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41.xml" ContentType="application/vnd.openxmlformats-officedocument.wordprocessingml.header+xml"/>
  <Override PartName="/word/footer57.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44.xml" ContentType="application/vnd.openxmlformats-officedocument.wordprocessingml.header+xml"/>
  <Override PartName="/word/footer60.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47.xml" ContentType="application/vnd.openxmlformats-officedocument.wordprocessingml.header+xml"/>
  <Override PartName="/word/footer63.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50.xml" ContentType="application/vnd.openxmlformats-officedocument.wordprocessingml.header+xml"/>
  <Override PartName="/word/footer66.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53.xml" ContentType="application/vnd.openxmlformats-officedocument.wordprocessingml.header+xml"/>
  <Override PartName="/word/footer69.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56.xml" ContentType="application/vnd.openxmlformats-officedocument.wordprocessingml.header+xml"/>
  <Override PartName="/word/footer72.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header77.xml" ContentType="application/vnd.openxmlformats-officedocument.wordprocessingml.header+xml"/>
  <Override PartName="/word/header78.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header83.xml" ContentType="application/vnd.openxmlformats-officedocument.wordprocessingml.header+xml"/>
  <Override PartName="/word/header84.xml" ContentType="application/vnd.openxmlformats-officedocument.wordprocessingml.head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header85.xml" ContentType="application/vnd.openxmlformats-officedocument.wordprocessingml.header+xml"/>
  <Override PartName="/word/header86.xml" ContentType="application/vnd.openxmlformats-officedocument.wordprocessingml.head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footer118.xml" ContentType="application/vnd.openxmlformats-officedocument.wordprocessingml.footer+xml"/>
  <Override PartName="/word/footer119.xml" ContentType="application/vnd.openxmlformats-officedocument.wordprocessingml.footer+xml"/>
  <Override PartName="/word/footer120.xml" ContentType="application/vnd.openxmlformats-officedocument.wordprocessingml.footer+xml"/>
  <Override PartName="/word/header89.xml" ContentType="application/vnd.openxmlformats-officedocument.wordprocessingml.header+xml"/>
  <Override PartName="/word/header90.xml" ContentType="application/vnd.openxmlformats-officedocument.wordprocessingml.head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header91.xml" ContentType="application/vnd.openxmlformats-officedocument.wordprocessingml.header+xml"/>
  <Override PartName="/word/header92.xml" ContentType="application/vnd.openxmlformats-officedocument.wordprocessingml.header+xml"/>
  <Override PartName="/word/footer124.xml" ContentType="application/vnd.openxmlformats-officedocument.wordprocessingml.footer+xml"/>
  <Override PartName="/word/footer125.xml" ContentType="application/vnd.openxmlformats-officedocument.wordprocessingml.footer+xml"/>
  <Override PartName="/word/header93.xml" ContentType="application/vnd.openxmlformats-officedocument.wordprocessingml.header+xml"/>
  <Override PartName="/word/footer126.xml" ContentType="application/vnd.openxmlformats-officedocument.wordprocessingml.footer+xml"/>
  <Override PartName="/word/header94.xml" ContentType="application/vnd.openxmlformats-officedocument.wordprocessingml.header+xml"/>
  <Override PartName="/word/header95.xml" ContentType="application/vnd.openxmlformats-officedocument.wordprocessingml.head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header96.xml" ContentType="application/vnd.openxmlformats-officedocument.wordprocessingml.header+xml"/>
  <Override PartName="/word/header97.xml" ContentType="application/vnd.openxmlformats-officedocument.wordprocessingml.header+xml"/>
  <Override PartName="/word/footer130.xml" ContentType="application/vnd.openxmlformats-officedocument.wordprocessingml.footer+xml"/>
  <Override PartName="/word/footer131.xml" ContentType="application/vnd.openxmlformats-officedocument.wordprocessingml.footer+xml"/>
  <Override PartName="/word/header98.xml" ContentType="application/vnd.openxmlformats-officedocument.wordprocessingml.header+xml"/>
  <Override PartName="/word/footer132.xml" ContentType="application/vnd.openxmlformats-officedocument.wordprocessingml.footer+xml"/>
  <Override PartName="/word/header99.xml" ContentType="application/vnd.openxmlformats-officedocument.wordprocessingml.header+xml"/>
  <Override PartName="/word/header100.xml" ContentType="application/vnd.openxmlformats-officedocument.wordprocessingml.header+xml"/>
  <Override PartName="/word/footer133.xml" ContentType="application/vnd.openxmlformats-officedocument.wordprocessingml.footer+xml"/>
  <Override PartName="/word/footer134.xml" ContentType="application/vnd.openxmlformats-officedocument.wordprocessingml.footer+xml"/>
  <Override PartName="/word/header101.xml" ContentType="application/vnd.openxmlformats-officedocument.wordprocessingml.header+xml"/>
  <Override PartName="/word/footer135.xml" ContentType="application/vnd.openxmlformats-officedocument.wordprocessingml.footer+xml"/>
  <Override PartName="/word/header102.xml" ContentType="application/vnd.openxmlformats-officedocument.wordprocessingml.header+xml"/>
  <Override PartName="/word/header103.xml" ContentType="application/vnd.openxmlformats-officedocument.wordprocessingml.header+xml"/>
  <Override PartName="/word/footer136.xml" ContentType="application/vnd.openxmlformats-officedocument.wordprocessingml.footer+xml"/>
  <Override PartName="/word/footer137.xml" ContentType="application/vnd.openxmlformats-officedocument.wordprocessingml.footer+xml"/>
  <Override PartName="/word/header104.xml" ContentType="application/vnd.openxmlformats-officedocument.wordprocessingml.header+xml"/>
  <Override PartName="/word/footer13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30B2D" w14:textId="77777777" w:rsidR="00C22121" w:rsidRDefault="00C22121"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37B104D1" wp14:editId="1D12A217">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E7864AA" w14:textId="77777777" w:rsidR="00C22121" w:rsidRPr="00811BB8" w:rsidRDefault="00C22121" w:rsidP="00C37AA0">
                                <w:pPr>
                                  <w:pStyle w:val="Brdtext"/>
                                </w:pPr>
                                <w:r>
                                  <w:rPr>
                                    <w:noProof/>
                                    <w:lang w:eastAsia="sv-SE"/>
                                  </w:rPr>
                                  <w:drawing>
                                    <wp:inline distT="0" distB="0" distL="0" distR="0" wp14:anchorId="7D80E684" wp14:editId="551857F4">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B104D1"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E7864AA" w14:textId="77777777" w:rsidR="00C22121" w:rsidRPr="00811BB8" w:rsidRDefault="00C22121" w:rsidP="00C37AA0">
                          <w:pPr>
                            <w:pStyle w:val="Brdtext"/>
                          </w:pPr>
                          <w:r>
                            <w:rPr>
                              <w:noProof/>
                              <w:lang w:eastAsia="sv-SE"/>
                            </w:rPr>
                            <w:drawing>
                              <wp:inline distT="0" distB="0" distL="0" distR="0" wp14:anchorId="7D80E684" wp14:editId="551857F4">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04008788" w14:textId="57EB5AA6" w:rsidR="00C22121" w:rsidRDefault="00854753" w:rsidP="00333C9D">
          <w:pPr>
            <w:pStyle w:val="Prophuvudrubrik"/>
          </w:pPr>
          <w:r>
            <w:t>2025/26:124</w:t>
          </w:r>
        </w:p>
      </w:sdtContent>
    </w:sdt>
    <w:p w14:paraId="235C1924" w14:textId="77777777" w:rsidR="00C22121" w:rsidRPr="005F407A" w:rsidRDefault="00C22121"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0549B9" w14:paraId="0D31F3E5"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1F3D3E6A" w14:textId="43035657" w:rsidR="00C22121" w:rsidRDefault="006F576C" w:rsidP="00D6298C">
                <w:pPr>
                  <w:pStyle w:val="Proprubrik"/>
                  <w:spacing w:after="20"/>
                </w:pPr>
                <w:r>
                  <w:t>En europeisk gemensam åtkomstpunkt för finansiell och hållbarhetsrelaterad information</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B90352A" w14:textId="5611EBCC" w:rsidR="00C22121" w:rsidRDefault="006F576C"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365438C4" w14:textId="50860EAC" w:rsidR="00C22121" w:rsidRPr="00141F91" w:rsidRDefault="00854753" w:rsidP="00333C9D">
                <w:pPr>
                  <w:pStyle w:val="Proprubrik"/>
                  <w:rPr>
                    <w:szCs w:val="26"/>
                  </w:rPr>
                </w:pPr>
                <w:r>
                  <w:rPr>
                    <w:szCs w:val="26"/>
                  </w:rPr>
                  <w:t>2025/26:124</w:t>
                </w:r>
              </w:p>
            </w:sdtContent>
          </w:sdt>
        </w:tc>
      </w:tr>
    </w:tbl>
    <w:p w14:paraId="5AB7EBA6" w14:textId="77777777" w:rsidR="00C22121" w:rsidRDefault="00C22121" w:rsidP="00333C9D">
      <w:pPr>
        <w:pStyle w:val="Brdtext"/>
        <w:spacing w:before="60"/>
      </w:pPr>
    </w:p>
    <w:p w14:paraId="5CD8376A" w14:textId="77777777" w:rsidR="00C22121" w:rsidRDefault="00C22121" w:rsidP="00333C9D">
      <w:pPr>
        <w:pStyle w:val="Brdtext"/>
      </w:pPr>
      <w:r>
        <w:t>Regeringen överlämnar denna proposition till riksdagen.</w:t>
      </w:r>
    </w:p>
    <w:p w14:paraId="6DD2BDDD" w14:textId="77777777" w:rsidR="00C22121" w:rsidRDefault="00C22121" w:rsidP="00333C9D">
      <w:pPr>
        <w:pStyle w:val="Brdtext"/>
      </w:pPr>
    </w:p>
    <w:p w14:paraId="48CAB7C1" w14:textId="533DE572" w:rsidR="00C22121" w:rsidRDefault="00C22121" w:rsidP="00333C9D">
      <w:pPr>
        <w:pStyle w:val="Brdtext"/>
      </w:pPr>
      <w:r>
        <w:t xml:space="preserve">Stockholm </w:t>
      </w:r>
      <w:sdt>
        <w:sdtPr>
          <w:alias w:val="Datum"/>
          <w:tag w:val="Datum"/>
          <w:id w:val="-1894106154"/>
          <w:date w:fullDate="2026-02-05T00:00:00Z">
            <w:dateFormat w:val="'den' d MMMM yyyy"/>
            <w:lid w:val="sv-SE"/>
            <w:storeMappedDataAs w:val="dateTime"/>
            <w:calendar w:val="gregorian"/>
          </w:date>
        </w:sdtPr>
        <w:sdtEndPr/>
        <w:sdtContent>
          <w:r w:rsidR="004E0A55">
            <w:t>den 5 februari 2026</w:t>
          </w:r>
        </w:sdtContent>
      </w:sdt>
    </w:p>
    <w:p w14:paraId="23F83351" w14:textId="77777777" w:rsidR="00C22121" w:rsidRDefault="00C22121" w:rsidP="00333C9D">
      <w:pPr>
        <w:pStyle w:val="Brdtextmedindrag"/>
      </w:pPr>
    </w:p>
    <w:p w14:paraId="03D579DB" w14:textId="1EDE11DC" w:rsidR="00C22121" w:rsidRDefault="00854753" w:rsidP="00333C9D">
      <w:pPr>
        <w:pStyle w:val="Propnamnunderskrift1"/>
      </w:pPr>
      <w:r>
        <w:t>Ulf Kristersson</w:t>
      </w:r>
    </w:p>
    <w:p w14:paraId="2FB0685A" w14:textId="364288B8" w:rsidR="00C22121" w:rsidRDefault="00C22121" w:rsidP="00333C9D">
      <w:pPr>
        <w:pStyle w:val="Propnamnunderskrift2"/>
        <w:tabs>
          <w:tab w:val="clear" w:pos="2693"/>
          <w:tab w:val="clear" w:pos="7474"/>
          <w:tab w:val="left" w:pos="2126"/>
        </w:tabs>
      </w:pPr>
      <w:r>
        <w:tab/>
      </w:r>
      <w:r w:rsidR="00854753">
        <w:t>Niklas Wykman</w:t>
      </w:r>
    </w:p>
    <w:p w14:paraId="1DA01B77" w14:textId="1F2F8EAC" w:rsidR="00C22121" w:rsidRPr="008624B2" w:rsidRDefault="00C22121"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6F576C">
            <w:rPr>
              <w:i w:val="0"/>
            </w:rPr>
            <w:t>Finansdepartementet</w:t>
          </w:r>
        </w:sdtContent>
      </w:sdt>
      <w:r w:rsidRPr="008F01E7">
        <w:rPr>
          <w:i w:val="0"/>
          <w:iCs w:val="0"/>
        </w:rPr>
        <w:t>)</w:t>
      </w:r>
    </w:p>
    <w:p w14:paraId="224A64BF" w14:textId="77777777" w:rsidR="00C22121" w:rsidRDefault="00C22121" w:rsidP="00D6298C">
      <w:pPr>
        <w:pStyle w:val="Proprubrik"/>
        <w:spacing w:before="80" w:after="400"/>
      </w:pPr>
      <w:r>
        <w:t>Propositionens huvudsakliga innehåll</w:t>
      </w:r>
    </w:p>
    <w:p w14:paraId="1A827AE6" w14:textId="6FA98BD2" w:rsidR="00F90F3C" w:rsidRDefault="00F90F3C" w:rsidP="00F90F3C">
      <w:pPr>
        <w:pStyle w:val="Brdtext"/>
      </w:pPr>
      <w:r w:rsidRPr="00EB5E78">
        <w:t xml:space="preserve">I </w:t>
      </w:r>
      <w:r w:rsidR="00DD3647">
        <w:t>propositionen</w:t>
      </w:r>
      <w:r w:rsidRPr="00EB5E78">
        <w:t xml:space="preserve"> lämnas de lagförslag som krävs för att anpassa svensk rätt till det nya regelverket </w:t>
      </w:r>
      <w:r>
        <w:t xml:space="preserve">om </w:t>
      </w:r>
      <w:r w:rsidRPr="00EB5E78">
        <w:t>en europeisk gemensam åtkomstpunkt som ger centraliserad tillgång till allmänt tillgänglig information som är relevant för finansiella tjänster, kapitalmarknader och hållbarhet (European Single Access Point, Esap). Det innebär i huvudsak att det ställs krav på företag att lämna information för att den ska tillgängliggöras i åtkomstpunkten.</w:t>
      </w:r>
    </w:p>
    <w:p w14:paraId="1AB1887F" w14:textId="2659536B" w:rsidR="00F90F3C" w:rsidRDefault="00F90F3C" w:rsidP="00F90F3C">
      <w:pPr>
        <w:pStyle w:val="Brdtextmedindrag"/>
      </w:pPr>
      <w:r>
        <w:t>Åtkomstpunkten ska inrättas genom en ny EU-förordning (Esap-förordningen). Europeiska värdepappers- och marknadsmyndigheten (Esma) har ansvaret för inrättandet och driften av åtkomstpunkten, som ska vara i drift senast den 10 juli 2027. Åtkomstpunkten ska ge tillgång till information som företag och myndigheter enligt unionsrätten ska offentliggöra. Genom ett nytt EU</w:t>
      </w:r>
      <w:r>
        <w:noBreakHyphen/>
        <w:t>direktiv (omnibusdirektivet) och en ny EU-förordning (omnibusförordningen) kompletteras flera EU-rättsakter med bestämmelser om att information som ska offentliggöras enligt dessa rättsakter också ska göras tillgänglig i åtkomstpunkten.</w:t>
      </w:r>
    </w:p>
    <w:p w14:paraId="27CE39CB" w14:textId="77777777" w:rsidR="00F90F3C" w:rsidRDefault="00F90F3C" w:rsidP="00F90F3C">
      <w:pPr>
        <w:pStyle w:val="Brdtextmedindrag"/>
      </w:pPr>
      <w:r>
        <w:t>Åtkomstpunkten ska även ge tillgång till information som företag önskar göra tillgänglig på frivillig basis.</w:t>
      </w:r>
    </w:p>
    <w:p w14:paraId="1B07B5ED" w14:textId="2D8BE96E" w:rsidR="00C22121" w:rsidRDefault="00F90F3C" w:rsidP="002E17E2">
      <w:pPr>
        <w:pStyle w:val="Brdtextmedindrag"/>
      </w:pPr>
      <w:r>
        <w:t>Informationen i åtkomstpunkten ska tillgängliggöras i tre faser. Lagändringarna föreslås därför träda i kraft den 10 juli 2026, den 10 januari 2028 respektive den 10 januari 2030.</w:t>
      </w:r>
    </w:p>
    <w:p w14:paraId="11DB03F7" w14:textId="17D2C3B5" w:rsidR="00C22121" w:rsidRPr="008F2013" w:rsidRDefault="00C22121" w:rsidP="005E3C60">
      <w:pPr>
        <w:pStyle w:val="Innehllsfrteckning"/>
        <w:pageBreakBefore/>
        <w:rPr>
          <w:sz w:val="30"/>
          <w:szCs w:val="30"/>
        </w:rPr>
      </w:pPr>
      <w:r>
        <w:rPr>
          <w:rFonts w:eastAsiaTheme="minorHAnsi"/>
        </w:rPr>
        <w:lastRenderedPageBreak/>
        <w:t>Innehållsförteckning</w:t>
      </w:r>
    </w:p>
    <w:p w14:paraId="5EA36498" w14:textId="46267C20" w:rsidR="00FB58CE" w:rsidRDefault="00C22121">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1173520" w:history="1">
        <w:r w:rsidR="00FB58CE" w:rsidRPr="00FB45D8">
          <w:rPr>
            <w:rStyle w:val="Hyperlnk"/>
          </w:rPr>
          <w:t>1</w:t>
        </w:r>
        <w:r w:rsidR="00FB58CE">
          <w:rPr>
            <w:rFonts w:asciiTheme="minorHAnsi" w:eastAsiaTheme="minorEastAsia" w:hAnsiTheme="minorHAnsi"/>
            <w:kern w:val="2"/>
            <w:sz w:val="24"/>
            <w:szCs w:val="24"/>
            <w:lang w:eastAsia="sv-SE"/>
            <w14:ligatures w14:val="standardContextual"/>
          </w:rPr>
          <w:tab/>
        </w:r>
        <w:r w:rsidR="00FB58CE" w:rsidRPr="00FB45D8">
          <w:rPr>
            <w:rStyle w:val="Hyperlnk"/>
          </w:rPr>
          <w:t>Förslag till riksdagsbeslut</w:t>
        </w:r>
        <w:r w:rsidR="00FB58CE">
          <w:rPr>
            <w:webHidden/>
          </w:rPr>
          <w:tab/>
        </w:r>
        <w:r w:rsidR="00FB58CE">
          <w:rPr>
            <w:webHidden/>
          </w:rPr>
          <w:fldChar w:fldCharType="begin"/>
        </w:r>
        <w:r w:rsidR="00FB58CE">
          <w:rPr>
            <w:webHidden/>
          </w:rPr>
          <w:instrText xml:space="preserve"> PAGEREF _Toc221173520 \h </w:instrText>
        </w:r>
        <w:r w:rsidR="00FB58CE">
          <w:rPr>
            <w:webHidden/>
          </w:rPr>
        </w:r>
        <w:r w:rsidR="00FB58CE">
          <w:rPr>
            <w:webHidden/>
          </w:rPr>
          <w:fldChar w:fldCharType="separate"/>
        </w:r>
        <w:r w:rsidR="00653D64">
          <w:rPr>
            <w:webHidden/>
          </w:rPr>
          <w:t>5</w:t>
        </w:r>
        <w:r w:rsidR="00FB58CE">
          <w:rPr>
            <w:webHidden/>
          </w:rPr>
          <w:fldChar w:fldCharType="end"/>
        </w:r>
      </w:hyperlink>
    </w:p>
    <w:p w14:paraId="3D56FD13" w14:textId="251E34DF" w:rsidR="00FB58CE" w:rsidRDefault="00FB58CE">
      <w:pPr>
        <w:pStyle w:val="Innehll1"/>
        <w:rPr>
          <w:rFonts w:asciiTheme="minorHAnsi" w:eastAsiaTheme="minorEastAsia" w:hAnsiTheme="minorHAnsi"/>
          <w:kern w:val="2"/>
          <w:sz w:val="24"/>
          <w:szCs w:val="24"/>
          <w:lang w:eastAsia="sv-SE"/>
          <w14:ligatures w14:val="standardContextual"/>
        </w:rPr>
      </w:pPr>
      <w:hyperlink w:anchor="_Toc221173521" w:history="1">
        <w:r w:rsidRPr="00FB45D8">
          <w:rPr>
            <w:rStyle w:val="Hyperlnk"/>
          </w:rPr>
          <w:t>2</w:t>
        </w:r>
        <w:r>
          <w:rPr>
            <w:rFonts w:asciiTheme="minorHAnsi" w:eastAsiaTheme="minorEastAsia" w:hAnsiTheme="minorHAnsi"/>
            <w:kern w:val="2"/>
            <w:sz w:val="24"/>
            <w:szCs w:val="24"/>
            <w:lang w:eastAsia="sv-SE"/>
            <w14:ligatures w14:val="standardContextual"/>
          </w:rPr>
          <w:tab/>
        </w:r>
        <w:r w:rsidRPr="00FB45D8">
          <w:rPr>
            <w:rStyle w:val="Hyperlnk"/>
          </w:rPr>
          <w:t>Lagtext</w:t>
        </w:r>
        <w:r>
          <w:rPr>
            <w:webHidden/>
          </w:rPr>
          <w:tab/>
        </w:r>
        <w:r>
          <w:rPr>
            <w:webHidden/>
          </w:rPr>
          <w:fldChar w:fldCharType="begin"/>
        </w:r>
        <w:r>
          <w:rPr>
            <w:webHidden/>
          </w:rPr>
          <w:instrText xml:space="preserve"> PAGEREF _Toc221173521 \h </w:instrText>
        </w:r>
        <w:r>
          <w:rPr>
            <w:webHidden/>
          </w:rPr>
        </w:r>
        <w:r>
          <w:rPr>
            <w:webHidden/>
          </w:rPr>
          <w:fldChar w:fldCharType="separate"/>
        </w:r>
        <w:r w:rsidR="00653D64">
          <w:rPr>
            <w:webHidden/>
          </w:rPr>
          <w:t>6</w:t>
        </w:r>
        <w:r>
          <w:rPr>
            <w:webHidden/>
          </w:rPr>
          <w:fldChar w:fldCharType="end"/>
        </w:r>
      </w:hyperlink>
    </w:p>
    <w:p w14:paraId="4D37A448" w14:textId="115AFC7B"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22" w:history="1">
        <w:r w:rsidRPr="00FB45D8">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(1967:531) om tryggande av pensionsutfästelse m.m.</w:t>
        </w:r>
        <w:r>
          <w:rPr>
            <w:webHidden/>
          </w:rPr>
          <w:tab/>
        </w:r>
        <w:r>
          <w:rPr>
            <w:webHidden/>
          </w:rPr>
          <w:fldChar w:fldCharType="begin"/>
        </w:r>
        <w:r>
          <w:rPr>
            <w:webHidden/>
          </w:rPr>
          <w:instrText xml:space="preserve"> PAGEREF _Toc221173522 \h </w:instrText>
        </w:r>
        <w:r>
          <w:rPr>
            <w:webHidden/>
          </w:rPr>
        </w:r>
        <w:r>
          <w:rPr>
            <w:webHidden/>
          </w:rPr>
          <w:fldChar w:fldCharType="separate"/>
        </w:r>
        <w:r w:rsidR="00653D64">
          <w:rPr>
            <w:webHidden/>
          </w:rPr>
          <w:t>6</w:t>
        </w:r>
        <w:r>
          <w:rPr>
            <w:webHidden/>
          </w:rPr>
          <w:fldChar w:fldCharType="end"/>
        </w:r>
      </w:hyperlink>
    </w:p>
    <w:p w14:paraId="6AA64AF3" w14:textId="65F2A0AB"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23" w:history="1">
        <w:r w:rsidRPr="00FB45D8">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(1991:980) om handel med finansiella instrument</w:t>
        </w:r>
        <w:r>
          <w:rPr>
            <w:webHidden/>
          </w:rPr>
          <w:tab/>
        </w:r>
        <w:r>
          <w:rPr>
            <w:webHidden/>
          </w:rPr>
          <w:fldChar w:fldCharType="begin"/>
        </w:r>
        <w:r>
          <w:rPr>
            <w:webHidden/>
          </w:rPr>
          <w:instrText xml:space="preserve"> PAGEREF _Toc221173523 \h </w:instrText>
        </w:r>
        <w:r>
          <w:rPr>
            <w:webHidden/>
          </w:rPr>
        </w:r>
        <w:r>
          <w:rPr>
            <w:webHidden/>
          </w:rPr>
          <w:fldChar w:fldCharType="separate"/>
        </w:r>
        <w:r w:rsidR="00653D64">
          <w:rPr>
            <w:webHidden/>
          </w:rPr>
          <w:t>8</w:t>
        </w:r>
        <w:r>
          <w:rPr>
            <w:webHidden/>
          </w:rPr>
          <w:fldChar w:fldCharType="end"/>
        </w:r>
      </w:hyperlink>
    </w:p>
    <w:p w14:paraId="08964298" w14:textId="3A5C7D0E"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24" w:history="1">
        <w:r w:rsidRPr="00FB45D8">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årsredovisningslagen (1995:1554)</w:t>
        </w:r>
        <w:r>
          <w:rPr>
            <w:webHidden/>
          </w:rPr>
          <w:tab/>
        </w:r>
        <w:r>
          <w:rPr>
            <w:webHidden/>
          </w:rPr>
          <w:fldChar w:fldCharType="begin"/>
        </w:r>
        <w:r>
          <w:rPr>
            <w:webHidden/>
          </w:rPr>
          <w:instrText xml:space="preserve"> PAGEREF _Toc221173524 \h </w:instrText>
        </w:r>
        <w:r>
          <w:rPr>
            <w:webHidden/>
          </w:rPr>
        </w:r>
        <w:r>
          <w:rPr>
            <w:webHidden/>
          </w:rPr>
          <w:fldChar w:fldCharType="separate"/>
        </w:r>
        <w:r w:rsidR="00653D64">
          <w:rPr>
            <w:webHidden/>
          </w:rPr>
          <w:t>9</w:t>
        </w:r>
        <w:r>
          <w:rPr>
            <w:webHidden/>
          </w:rPr>
          <w:fldChar w:fldCharType="end"/>
        </w:r>
      </w:hyperlink>
    </w:p>
    <w:p w14:paraId="07856D6E" w14:textId="0685585C"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25" w:history="1">
        <w:r w:rsidRPr="00FB45D8">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(2003:1223) om utgivning av säkerställda obligationer</w:t>
        </w:r>
        <w:r>
          <w:rPr>
            <w:webHidden/>
          </w:rPr>
          <w:tab/>
        </w:r>
        <w:r>
          <w:rPr>
            <w:webHidden/>
          </w:rPr>
          <w:fldChar w:fldCharType="begin"/>
        </w:r>
        <w:r>
          <w:rPr>
            <w:webHidden/>
          </w:rPr>
          <w:instrText xml:space="preserve"> PAGEREF _Toc221173525 \h </w:instrText>
        </w:r>
        <w:r>
          <w:rPr>
            <w:webHidden/>
          </w:rPr>
        </w:r>
        <w:r>
          <w:rPr>
            <w:webHidden/>
          </w:rPr>
          <w:fldChar w:fldCharType="separate"/>
        </w:r>
        <w:r w:rsidR="00653D64">
          <w:rPr>
            <w:webHidden/>
          </w:rPr>
          <w:t>10</w:t>
        </w:r>
        <w:r>
          <w:rPr>
            <w:webHidden/>
          </w:rPr>
          <w:fldChar w:fldCharType="end"/>
        </w:r>
      </w:hyperlink>
    </w:p>
    <w:p w14:paraId="24C3CEE2" w14:textId="190342B3"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26" w:history="1">
        <w:r w:rsidRPr="00FB45D8">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(2004:46) om värdepappersfonder</w:t>
        </w:r>
        <w:r>
          <w:rPr>
            <w:webHidden/>
          </w:rPr>
          <w:tab/>
        </w:r>
        <w:r>
          <w:rPr>
            <w:webHidden/>
          </w:rPr>
          <w:fldChar w:fldCharType="begin"/>
        </w:r>
        <w:r>
          <w:rPr>
            <w:webHidden/>
          </w:rPr>
          <w:instrText xml:space="preserve"> PAGEREF _Toc221173526 \h </w:instrText>
        </w:r>
        <w:r>
          <w:rPr>
            <w:webHidden/>
          </w:rPr>
        </w:r>
        <w:r>
          <w:rPr>
            <w:webHidden/>
          </w:rPr>
          <w:fldChar w:fldCharType="separate"/>
        </w:r>
        <w:r w:rsidR="00653D64">
          <w:rPr>
            <w:webHidden/>
          </w:rPr>
          <w:t>12</w:t>
        </w:r>
        <w:r>
          <w:rPr>
            <w:webHidden/>
          </w:rPr>
          <w:fldChar w:fldCharType="end"/>
        </w:r>
      </w:hyperlink>
    </w:p>
    <w:p w14:paraId="06E4773E" w14:textId="1EA0326F"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27" w:history="1">
        <w:r w:rsidRPr="00FB45D8">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(2004:46) om värdepappersfonder</w:t>
        </w:r>
        <w:r>
          <w:rPr>
            <w:webHidden/>
          </w:rPr>
          <w:tab/>
        </w:r>
        <w:r>
          <w:rPr>
            <w:webHidden/>
          </w:rPr>
          <w:fldChar w:fldCharType="begin"/>
        </w:r>
        <w:r>
          <w:rPr>
            <w:webHidden/>
          </w:rPr>
          <w:instrText xml:space="preserve"> PAGEREF _Toc221173527 \h </w:instrText>
        </w:r>
        <w:r>
          <w:rPr>
            <w:webHidden/>
          </w:rPr>
        </w:r>
        <w:r>
          <w:rPr>
            <w:webHidden/>
          </w:rPr>
          <w:fldChar w:fldCharType="separate"/>
        </w:r>
        <w:r w:rsidR="00653D64">
          <w:rPr>
            <w:webHidden/>
          </w:rPr>
          <w:t>16</w:t>
        </w:r>
        <w:r>
          <w:rPr>
            <w:webHidden/>
          </w:rPr>
          <w:fldChar w:fldCharType="end"/>
        </w:r>
      </w:hyperlink>
    </w:p>
    <w:p w14:paraId="05BF2F6A" w14:textId="7324B376"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28" w:history="1">
        <w:r w:rsidRPr="00FB45D8">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(2004:297) om bank- och finansieringsrörelse</w:t>
        </w:r>
        <w:r>
          <w:rPr>
            <w:webHidden/>
          </w:rPr>
          <w:tab/>
        </w:r>
        <w:r>
          <w:rPr>
            <w:webHidden/>
          </w:rPr>
          <w:fldChar w:fldCharType="begin"/>
        </w:r>
        <w:r>
          <w:rPr>
            <w:webHidden/>
          </w:rPr>
          <w:instrText xml:space="preserve"> PAGEREF _Toc221173528 \h </w:instrText>
        </w:r>
        <w:r>
          <w:rPr>
            <w:webHidden/>
          </w:rPr>
        </w:r>
        <w:r>
          <w:rPr>
            <w:webHidden/>
          </w:rPr>
          <w:fldChar w:fldCharType="separate"/>
        </w:r>
        <w:r w:rsidR="00653D64">
          <w:rPr>
            <w:webHidden/>
          </w:rPr>
          <w:t>22</w:t>
        </w:r>
        <w:r>
          <w:rPr>
            <w:webHidden/>
          </w:rPr>
          <w:fldChar w:fldCharType="end"/>
        </w:r>
      </w:hyperlink>
    </w:p>
    <w:p w14:paraId="128A973B" w14:textId="1099B40B"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29" w:history="1">
        <w:r w:rsidRPr="00FB45D8">
          <w:rPr>
            <w:rStyle w:val="Hyperlnk"/>
            <w:rFonts w:eastAsiaTheme="majorEastAsia"/>
          </w:rPr>
          <w:t>2.8</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aktiebolagslagen (2005:551)</w:t>
        </w:r>
        <w:r>
          <w:rPr>
            <w:webHidden/>
          </w:rPr>
          <w:tab/>
        </w:r>
        <w:r>
          <w:rPr>
            <w:webHidden/>
          </w:rPr>
          <w:fldChar w:fldCharType="begin"/>
        </w:r>
        <w:r>
          <w:rPr>
            <w:webHidden/>
          </w:rPr>
          <w:instrText xml:space="preserve"> PAGEREF _Toc221173529 \h </w:instrText>
        </w:r>
        <w:r>
          <w:rPr>
            <w:webHidden/>
          </w:rPr>
        </w:r>
        <w:r>
          <w:rPr>
            <w:webHidden/>
          </w:rPr>
          <w:fldChar w:fldCharType="separate"/>
        </w:r>
        <w:r w:rsidR="00653D64">
          <w:rPr>
            <w:webHidden/>
          </w:rPr>
          <w:t>24</w:t>
        </w:r>
        <w:r>
          <w:rPr>
            <w:webHidden/>
          </w:rPr>
          <w:fldChar w:fldCharType="end"/>
        </w:r>
      </w:hyperlink>
    </w:p>
    <w:p w14:paraId="69D85BDE" w14:textId="61BB5E7F"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30" w:history="1">
        <w:r w:rsidRPr="00FB45D8">
          <w:rPr>
            <w:rStyle w:val="Hyperlnk"/>
            <w:rFonts w:eastAsiaTheme="majorEastAsia"/>
          </w:rPr>
          <w:t>2.9</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(2006:451) om offentliga uppköpserbjudanden på aktiemarknaden</w:t>
        </w:r>
        <w:r>
          <w:rPr>
            <w:webHidden/>
          </w:rPr>
          <w:tab/>
        </w:r>
        <w:r>
          <w:rPr>
            <w:webHidden/>
          </w:rPr>
          <w:fldChar w:fldCharType="begin"/>
        </w:r>
        <w:r>
          <w:rPr>
            <w:webHidden/>
          </w:rPr>
          <w:instrText xml:space="preserve"> PAGEREF _Toc221173530 \h </w:instrText>
        </w:r>
        <w:r>
          <w:rPr>
            <w:webHidden/>
          </w:rPr>
        </w:r>
        <w:r>
          <w:rPr>
            <w:webHidden/>
          </w:rPr>
          <w:fldChar w:fldCharType="separate"/>
        </w:r>
        <w:r w:rsidR="00653D64">
          <w:rPr>
            <w:webHidden/>
          </w:rPr>
          <w:t>28</w:t>
        </w:r>
        <w:r>
          <w:rPr>
            <w:webHidden/>
          </w:rPr>
          <w:fldChar w:fldCharType="end"/>
        </w:r>
      </w:hyperlink>
    </w:p>
    <w:p w14:paraId="2C493EA6" w14:textId="63765614"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31" w:history="1">
        <w:r w:rsidRPr="00FB45D8">
          <w:rPr>
            <w:rStyle w:val="Hyperlnk"/>
            <w:rFonts w:eastAsiaTheme="majorEastAsia"/>
          </w:rPr>
          <w:t>2.10</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(2006:531) om särskild tillsyn över finansiella konglomerat</w:t>
        </w:r>
        <w:r>
          <w:rPr>
            <w:webHidden/>
          </w:rPr>
          <w:tab/>
        </w:r>
        <w:r>
          <w:rPr>
            <w:webHidden/>
          </w:rPr>
          <w:fldChar w:fldCharType="begin"/>
        </w:r>
        <w:r>
          <w:rPr>
            <w:webHidden/>
          </w:rPr>
          <w:instrText xml:space="preserve"> PAGEREF _Toc221173531 \h </w:instrText>
        </w:r>
        <w:r>
          <w:rPr>
            <w:webHidden/>
          </w:rPr>
        </w:r>
        <w:r>
          <w:rPr>
            <w:webHidden/>
          </w:rPr>
          <w:fldChar w:fldCharType="separate"/>
        </w:r>
        <w:r w:rsidR="00653D64">
          <w:rPr>
            <w:webHidden/>
          </w:rPr>
          <w:t>31</w:t>
        </w:r>
        <w:r>
          <w:rPr>
            <w:webHidden/>
          </w:rPr>
          <w:fldChar w:fldCharType="end"/>
        </w:r>
      </w:hyperlink>
    </w:p>
    <w:p w14:paraId="10F52878" w14:textId="6A3F2F2B"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32" w:history="1">
        <w:r w:rsidRPr="00FB45D8">
          <w:rPr>
            <w:rStyle w:val="Hyperlnk"/>
            <w:rFonts w:eastAsiaTheme="majorEastAsia"/>
          </w:rPr>
          <w:t>2.11</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(2007:528) om värdepappersmarknaden</w:t>
        </w:r>
        <w:r>
          <w:rPr>
            <w:webHidden/>
          </w:rPr>
          <w:tab/>
        </w:r>
        <w:r>
          <w:rPr>
            <w:webHidden/>
          </w:rPr>
          <w:fldChar w:fldCharType="begin"/>
        </w:r>
        <w:r>
          <w:rPr>
            <w:webHidden/>
          </w:rPr>
          <w:instrText xml:space="preserve"> PAGEREF _Toc221173532 \h </w:instrText>
        </w:r>
        <w:r>
          <w:rPr>
            <w:webHidden/>
          </w:rPr>
        </w:r>
        <w:r>
          <w:rPr>
            <w:webHidden/>
          </w:rPr>
          <w:fldChar w:fldCharType="separate"/>
        </w:r>
        <w:r w:rsidR="00653D64">
          <w:rPr>
            <w:webHidden/>
          </w:rPr>
          <w:t>35</w:t>
        </w:r>
        <w:r>
          <w:rPr>
            <w:webHidden/>
          </w:rPr>
          <w:fldChar w:fldCharType="end"/>
        </w:r>
      </w:hyperlink>
    </w:p>
    <w:p w14:paraId="281E45FB" w14:textId="720755B9"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33" w:history="1">
        <w:r w:rsidRPr="00FB45D8">
          <w:rPr>
            <w:rStyle w:val="Hyperlnk"/>
            <w:rFonts w:eastAsiaTheme="majorEastAsia"/>
          </w:rPr>
          <w:t>2.12</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försäkringsrörelselagen (2010:2043)</w:t>
        </w:r>
        <w:r>
          <w:rPr>
            <w:webHidden/>
          </w:rPr>
          <w:tab/>
        </w:r>
        <w:r>
          <w:rPr>
            <w:webHidden/>
          </w:rPr>
          <w:fldChar w:fldCharType="begin"/>
        </w:r>
        <w:r>
          <w:rPr>
            <w:webHidden/>
          </w:rPr>
          <w:instrText xml:space="preserve"> PAGEREF _Toc221173533 \h </w:instrText>
        </w:r>
        <w:r>
          <w:rPr>
            <w:webHidden/>
          </w:rPr>
        </w:r>
        <w:r>
          <w:rPr>
            <w:webHidden/>
          </w:rPr>
          <w:fldChar w:fldCharType="separate"/>
        </w:r>
        <w:r w:rsidR="00653D64">
          <w:rPr>
            <w:webHidden/>
          </w:rPr>
          <w:t>40</w:t>
        </w:r>
        <w:r>
          <w:rPr>
            <w:webHidden/>
          </w:rPr>
          <w:fldChar w:fldCharType="end"/>
        </w:r>
      </w:hyperlink>
    </w:p>
    <w:p w14:paraId="2C6F857A" w14:textId="6102FE56"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34" w:history="1">
        <w:r w:rsidRPr="00FB45D8">
          <w:rPr>
            <w:rStyle w:val="Hyperlnk"/>
            <w:rFonts w:eastAsiaTheme="majorEastAsia"/>
          </w:rPr>
          <w:t>2.13</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(2013:561) om förvaltare av alternativa investeringsfonder</w:t>
        </w:r>
        <w:r>
          <w:rPr>
            <w:webHidden/>
          </w:rPr>
          <w:tab/>
        </w:r>
        <w:r>
          <w:rPr>
            <w:webHidden/>
          </w:rPr>
          <w:fldChar w:fldCharType="begin"/>
        </w:r>
        <w:r>
          <w:rPr>
            <w:webHidden/>
          </w:rPr>
          <w:instrText xml:space="preserve"> PAGEREF _Toc221173534 \h </w:instrText>
        </w:r>
        <w:r>
          <w:rPr>
            <w:webHidden/>
          </w:rPr>
        </w:r>
        <w:r>
          <w:rPr>
            <w:webHidden/>
          </w:rPr>
          <w:fldChar w:fldCharType="separate"/>
        </w:r>
        <w:r w:rsidR="00653D64">
          <w:rPr>
            <w:webHidden/>
          </w:rPr>
          <w:t>44</w:t>
        </w:r>
        <w:r>
          <w:rPr>
            <w:webHidden/>
          </w:rPr>
          <w:fldChar w:fldCharType="end"/>
        </w:r>
      </w:hyperlink>
    </w:p>
    <w:p w14:paraId="4D606440" w14:textId="2D6773FA"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35" w:history="1">
        <w:r w:rsidRPr="00FB45D8">
          <w:rPr>
            <w:rStyle w:val="Hyperlnk"/>
            <w:rFonts w:eastAsiaTheme="majorEastAsia"/>
          </w:rPr>
          <w:t>2.14</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(2014:968) om särskild tillsyn över kreditinstitut och värdepappersbolag</w:t>
        </w:r>
        <w:r>
          <w:rPr>
            <w:webHidden/>
          </w:rPr>
          <w:tab/>
        </w:r>
        <w:r>
          <w:rPr>
            <w:webHidden/>
          </w:rPr>
          <w:fldChar w:fldCharType="begin"/>
        </w:r>
        <w:r>
          <w:rPr>
            <w:webHidden/>
          </w:rPr>
          <w:instrText xml:space="preserve"> PAGEREF _Toc221173535 \h </w:instrText>
        </w:r>
        <w:r>
          <w:rPr>
            <w:webHidden/>
          </w:rPr>
        </w:r>
        <w:r>
          <w:rPr>
            <w:webHidden/>
          </w:rPr>
          <w:fldChar w:fldCharType="separate"/>
        </w:r>
        <w:r w:rsidR="00653D64">
          <w:rPr>
            <w:webHidden/>
          </w:rPr>
          <w:t>47</w:t>
        </w:r>
        <w:r>
          <w:rPr>
            <w:webHidden/>
          </w:rPr>
          <w:fldChar w:fldCharType="end"/>
        </w:r>
      </w:hyperlink>
    </w:p>
    <w:p w14:paraId="05F2B74E" w14:textId="44C9FE75"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36" w:history="1">
        <w:r w:rsidRPr="00FB45D8">
          <w:rPr>
            <w:rStyle w:val="Hyperlnk"/>
            <w:rFonts w:eastAsiaTheme="majorEastAsia"/>
          </w:rPr>
          <w:t>2.15</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(2015:812) om rapportering av betalningar till myndigheter</w:t>
        </w:r>
        <w:r>
          <w:rPr>
            <w:webHidden/>
          </w:rPr>
          <w:tab/>
        </w:r>
        <w:r>
          <w:rPr>
            <w:webHidden/>
          </w:rPr>
          <w:fldChar w:fldCharType="begin"/>
        </w:r>
        <w:r>
          <w:rPr>
            <w:webHidden/>
          </w:rPr>
          <w:instrText xml:space="preserve"> PAGEREF _Toc221173536 \h </w:instrText>
        </w:r>
        <w:r>
          <w:rPr>
            <w:webHidden/>
          </w:rPr>
        </w:r>
        <w:r>
          <w:rPr>
            <w:webHidden/>
          </w:rPr>
          <w:fldChar w:fldCharType="separate"/>
        </w:r>
        <w:r w:rsidR="00653D64">
          <w:rPr>
            <w:webHidden/>
          </w:rPr>
          <w:t>50</w:t>
        </w:r>
        <w:r>
          <w:rPr>
            <w:webHidden/>
          </w:rPr>
          <w:fldChar w:fldCharType="end"/>
        </w:r>
      </w:hyperlink>
    </w:p>
    <w:p w14:paraId="4B6EECD3" w14:textId="1E26FA20"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37" w:history="1">
        <w:r w:rsidRPr="00FB45D8">
          <w:rPr>
            <w:rStyle w:val="Hyperlnk"/>
            <w:rFonts w:eastAsiaTheme="majorEastAsia"/>
          </w:rPr>
          <w:t>2.16</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(2015:1016) om resolution</w:t>
        </w:r>
        <w:r>
          <w:rPr>
            <w:webHidden/>
          </w:rPr>
          <w:tab/>
        </w:r>
        <w:r>
          <w:rPr>
            <w:webHidden/>
          </w:rPr>
          <w:fldChar w:fldCharType="begin"/>
        </w:r>
        <w:r>
          <w:rPr>
            <w:webHidden/>
          </w:rPr>
          <w:instrText xml:space="preserve"> PAGEREF _Toc221173537 \h </w:instrText>
        </w:r>
        <w:r>
          <w:rPr>
            <w:webHidden/>
          </w:rPr>
        </w:r>
        <w:r>
          <w:rPr>
            <w:webHidden/>
          </w:rPr>
          <w:fldChar w:fldCharType="separate"/>
        </w:r>
        <w:r w:rsidR="00653D64">
          <w:rPr>
            <w:webHidden/>
          </w:rPr>
          <w:t>51</w:t>
        </w:r>
        <w:r>
          <w:rPr>
            <w:webHidden/>
          </w:rPr>
          <w:fldChar w:fldCharType="end"/>
        </w:r>
      </w:hyperlink>
    </w:p>
    <w:p w14:paraId="79802B0C" w14:textId="0301DDA8"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38" w:history="1">
        <w:r w:rsidRPr="00FB45D8">
          <w:rPr>
            <w:rStyle w:val="Hyperlnk"/>
            <w:rFonts w:eastAsiaTheme="majorEastAsia"/>
          </w:rPr>
          <w:t>2.17</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(2019:284) om röstningsrådgivare</w:t>
        </w:r>
        <w:r>
          <w:rPr>
            <w:webHidden/>
          </w:rPr>
          <w:tab/>
        </w:r>
        <w:r>
          <w:rPr>
            <w:webHidden/>
          </w:rPr>
          <w:fldChar w:fldCharType="begin"/>
        </w:r>
        <w:r>
          <w:rPr>
            <w:webHidden/>
          </w:rPr>
          <w:instrText xml:space="preserve"> PAGEREF _Toc221173538 \h </w:instrText>
        </w:r>
        <w:r>
          <w:rPr>
            <w:webHidden/>
          </w:rPr>
        </w:r>
        <w:r>
          <w:rPr>
            <w:webHidden/>
          </w:rPr>
          <w:fldChar w:fldCharType="separate"/>
        </w:r>
        <w:r w:rsidR="00653D64">
          <w:rPr>
            <w:webHidden/>
          </w:rPr>
          <w:t>53</w:t>
        </w:r>
        <w:r>
          <w:rPr>
            <w:webHidden/>
          </w:rPr>
          <w:fldChar w:fldCharType="end"/>
        </w:r>
      </w:hyperlink>
    </w:p>
    <w:p w14:paraId="450067BE" w14:textId="348ECB40"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39" w:history="1">
        <w:r w:rsidRPr="00FB45D8">
          <w:rPr>
            <w:rStyle w:val="Hyperlnk"/>
            <w:rFonts w:eastAsiaTheme="majorEastAsia"/>
          </w:rPr>
          <w:t>2.18</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 till lag om ändring i lagen (2019:742) om tjänstepensionsföretag</w:t>
        </w:r>
        <w:r>
          <w:rPr>
            <w:webHidden/>
          </w:rPr>
          <w:tab/>
        </w:r>
        <w:r>
          <w:rPr>
            <w:webHidden/>
          </w:rPr>
          <w:fldChar w:fldCharType="begin"/>
        </w:r>
        <w:r>
          <w:rPr>
            <w:webHidden/>
          </w:rPr>
          <w:instrText xml:space="preserve"> PAGEREF _Toc221173539 \h </w:instrText>
        </w:r>
        <w:r>
          <w:rPr>
            <w:webHidden/>
          </w:rPr>
        </w:r>
        <w:r>
          <w:rPr>
            <w:webHidden/>
          </w:rPr>
          <w:fldChar w:fldCharType="separate"/>
        </w:r>
        <w:r w:rsidR="00653D64">
          <w:rPr>
            <w:webHidden/>
          </w:rPr>
          <w:t>55</w:t>
        </w:r>
        <w:r>
          <w:rPr>
            <w:webHidden/>
          </w:rPr>
          <w:fldChar w:fldCharType="end"/>
        </w:r>
      </w:hyperlink>
    </w:p>
    <w:p w14:paraId="3B98AB95" w14:textId="69EE8B90" w:rsidR="00FB58CE" w:rsidRDefault="00FB58CE">
      <w:pPr>
        <w:pStyle w:val="Innehll1"/>
        <w:rPr>
          <w:rFonts w:asciiTheme="minorHAnsi" w:eastAsiaTheme="minorEastAsia" w:hAnsiTheme="minorHAnsi"/>
          <w:kern w:val="2"/>
          <w:sz w:val="24"/>
          <w:szCs w:val="24"/>
          <w:lang w:eastAsia="sv-SE"/>
          <w14:ligatures w14:val="standardContextual"/>
        </w:rPr>
      </w:pPr>
      <w:hyperlink w:anchor="_Toc221173540" w:history="1">
        <w:r w:rsidRPr="00FB45D8">
          <w:rPr>
            <w:rStyle w:val="Hyperlnk"/>
          </w:rPr>
          <w:t>3</w:t>
        </w:r>
        <w:r>
          <w:rPr>
            <w:rFonts w:asciiTheme="minorHAnsi" w:eastAsiaTheme="minorEastAsia" w:hAnsiTheme="minorHAnsi"/>
            <w:kern w:val="2"/>
            <w:sz w:val="24"/>
            <w:szCs w:val="24"/>
            <w:lang w:eastAsia="sv-SE"/>
            <w14:ligatures w14:val="standardContextual"/>
          </w:rPr>
          <w:tab/>
        </w:r>
        <w:r w:rsidRPr="00FB45D8">
          <w:rPr>
            <w:rStyle w:val="Hyperlnk"/>
          </w:rPr>
          <w:t>Ärendet och dess beredning</w:t>
        </w:r>
        <w:r>
          <w:rPr>
            <w:webHidden/>
          </w:rPr>
          <w:tab/>
        </w:r>
        <w:r>
          <w:rPr>
            <w:webHidden/>
          </w:rPr>
          <w:fldChar w:fldCharType="begin"/>
        </w:r>
        <w:r>
          <w:rPr>
            <w:webHidden/>
          </w:rPr>
          <w:instrText xml:space="preserve"> PAGEREF _Toc221173540 \h </w:instrText>
        </w:r>
        <w:r>
          <w:rPr>
            <w:webHidden/>
          </w:rPr>
        </w:r>
        <w:r>
          <w:rPr>
            <w:webHidden/>
          </w:rPr>
          <w:fldChar w:fldCharType="separate"/>
        </w:r>
        <w:r w:rsidR="00653D64">
          <w:rPr>
            <w:webHidden/>
          </w:rPr>
          <w:t>58</w:t>
        </w:r>
        <w:r>
          <w:rPr>
            <w:webHidden/>
          </w:rPr>
          <w:fldChar w:fldCharType="end"/>
        </w:r>
      </w:hyperlink>
    </w:p>
    <w:p w14:paraId="6AFB3883" w14:textId="13EC1F26" w:rsidR="00FB58CE" w:rsidRDefault="00FB58CE">
      <w:pPr>
        <w:pStyle w:val="Innehll1"/>
        <w:rPr>
          <w:rFonts w:asciiTheme="minorHAnsi" w:eastAsiaTheme="minorEastAsia" w:hAnsiTheme="minorHAnsi"/>
          <w:kern w:val="2"/>
          <w:sz w:val="24"/>
          <w:szCs w:val="24"/>
          <w:lang w:eastAsia="sv-SE"/>
          <w14:ligatures w14:val="standardContextual"/>
        </w:rPr>
      </w:pPr>
      <w:hyperlink w:anchor="_Toc221173541" w:history="1">
        <w:r w:rsidRPr="00FB45D8">
          <w:rPr>
            <w:rStyle w:val="Hyperlnk"/>
          </w:rPr>
          <w:t>4</w:t>
        </w:r>
        <w:r>
          <w:rPr>
            <w:rFonts w:asciiTheme="minorHAnsi" w:eastAsiaTheme="minorEastAsia" w:hAnsiTheme="minorHAnsi"/>
            <w:kern w:val="2"/>
            <w:sz w:val="24"/>
            <w:szCs w:val="24"/>
            <w:lang w:eastAsia="sv-SE"/>
            <w14:ligatures w14:val="standardContextual"/>
          </w:rPr>
          <w:tab/>
        </w:r>
        <w:r w:rsidRPr="00FB45D8">
          <w:rPr>
            <w:rStyle w:val="Hyperlnk"/>
          </w:rPr>
          <w:t>Den europeiska gemensamma åtkomstpunkten</w:t>
        </w:r>
        <w:r>
          <w:rPr>
            <w:webHidden/>
          </w:rPr>
          <w:tab/>
        </w:r>
        <w:r>
          <w:rPr>
            <w:webHidden/>
          </w:rPr>
          <w:fldChar w:fldCharType="begin"/>
        </w:r>
        <w:r>
          <w:rPr>
            <w:webHidden/>
          </w:rPr>
          <w:instrText xml:space="preserve"> PAGEREF _Toc221173541 \h </w:instrText>
        </w:r>
        <w:r>
          <w:rPr>
            <w:webHidden/>
          </w:rPr>
        </w:r>
        <w:r>
          <w:rPr>
            <w:webHidden/>
          </w:rPr>
          <w:fldChar w:fldCharType="separate"/>
        </w:r>
        <w:r w:rsidR="00653D64">
          <w:rPr>
            <w:webHidden/>
          </w:rPr>
          <w:t>58</w:t>
        </w:r>
        <w:r>
          <w:rPr>
            <w:webHidden/>
          </w:rPr>
          <w:fldChar w:fldCharType="end"/>
        </w:r>
      </w:hyperlink>
    </w:p>
    <w:p w14:paraId="42B3DB12" w14:textId="46058D11"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42" w:history="1">
        <w:r w:rsidRPr="00FB45D8">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Syfte och tillämpningsområde</w:t>
        </w:r>
        <w:r>
          <w:rPr>
            <w:webHidden/>
          </w:rPr>
          <w:tab/>
        </w:r>
        <w:r>
          <w:rPr>
            <w:webHidden/>
          </w:rPr>
          <w:fldChar w:fldCharType="begin"/>
        </w:r>
        <w:r>
          <w:rPr>
            <w:webHidden/>
          </w:rPr>
          <w:instrText xml:space="preserve"> PAGEREF _Toc221173542 \h </w:instrText>
        </w:r>
        <w:r>
          <w:rPr>
            <w:webHidden/>
          </w:rPr>
        </w:r>
        <w:r>
          <w:rPr>
            <w:webHidden/>
          </w:rPr>
          <w:fldChar w:fldCharType="separate"/>
        </w:r>
        <w:r w:rsidR="00653D64">
          <w:rPr>
            <w:webHidden/>
          </w:rPr>
          <w:t>58</w:t>
        </w:r>
        <w:r>
          <w:rPr>
            <w:webHidden/>
          </w:rPr>
          <w:fldChar w:fldCharType="end"/>
        </w:r>
      </w:hyperlink>
    </w:p>
    <w:p w14:paraId="08E82785" w14:textId="7FB6E8B1"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43" w:history="1">
        <w:r w:rsidRPr="00FB45D8">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Esap-förordningen</w:t>
        </w:r>
        <w:r>
          <w:rPr>
            <w:webHidden/>
          </w:rPr>
          <w:tab/>
        </w:r>
        <w:r>
          <w:rPr>
            <w:webHidden/>
          </w:rPr>
          <w:fldChar w:fldCharType="begin"/>
        </w:r>
        <w:r>
          <w:rPr>
            <w:webHidden/>
          </w:rPr>
          <w:instrText xml:space="preserve"> PAGEREF _Toc221173543 \h </w:instrText>
        </w:r>
        <w:r>
          <w:rPr>
            <w:webHidden/>
          </w:rPr>
        </w:r>
        <w:r>
          <w:rPr>
            <w:webHidden/>
          </w:rPr>
          <w:fldChar w:fldCharType="separate"/>
        </w:r>
        <w:r w:rsidR="00653D64">
          <w:rPr>
            <w:webHidden/>
          </w:rPr>
          <w:t>59</w:t>
        </w:r>
        <w:r>
          <w:rPr>
            <w:webHidden/>
          </w:rPr>
          <w:fldChar w:fldCharType="end"/>
        </w:r>
      </w:hyperlink>
    </w:p>
    <w:p w14:paraId="4D40D4F5" w14:textId="3B419F45"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44" w:history="1">
        <w:r w:rsidRPr="00FB45D8">
          <w:rPr>
            <w:rStyle w:val="Hyperlnk"/>
            <w:rFonts w:eastAsiaTheme="majorEastAsia"/>
          </w:rPr>
          <w:t>4.2.1</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Tillämpningsområde</w:t>
        </w:r>
        <w:r>
          <w:rPr>
            <w:webHidden/>
          </w:rPr>
          <w:tab/>
        </w:r>
        <w:r>
          <w:rPr>
            <w:webHidden/>
          </w:rPr>
          <w:fldChar w:fldCharType="begin"/>
        </w:r>
        <w:r>
          <w:rPr>
            <w:webHidden/>
          </w:rPr>
          <w:instrText xml:space="preserve"> PAGEREF _Toc221173544 \h </w:instrText>
        </w:r>
        <w:r>
          <w:rPr>
            <w:webHidden/>
          </w:rPr>
        </w:r>
        <w:r>
          <w:rPr>
            <w:webHidden/>
          </w:rPr>
          <w:fldChar w:fldCharType="separate"/>
        </w:r>
        <w:r w:rsidR="00653D64">
          <w:rPr>
            <w:webHidden/>
          </w:rPr>
          <w:t>59</w:t>
        </w:r>
        <w:r>
          <w:rPr>
            <w:webHidden/>
          </w:rPr>
          <w:fldChar w:fldCharType="end"/>
        </w:r>
      </w:hyperlink>
    </w:p>
    <w:p w14:paraId="4B36AB52" w14:textId="7D687FAA"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45" w:history="1">
        <w:r w:rsidRPr="00FB45D8">
          <w:rPr>
            <w:rStyle w:val="Hyperlnk"/>
            <w:rFonts w:eastAsiaTheme="majorEastAsia"/>
          </w:rPr>
          <w:t>4.2.2</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Inrättandet av Esap</w:t>
        </w:r>
        <w:r>
          <w:rPr>
            <w:webHidden/>
          </w:rPr>
          <w:tab/>
        </w:r>
        <w:r>
          <w:rPr>
            <w:webHidden/>
          </w:rPr>
          <w:fldChar w:fldCharType="begin"/>
        </w:r>
        <w:r>
          <w:rPr>
            <w:webHidden/>
          </w:rPr>
          <w:instrText xml:space="preserve"> PAGEREF _Toc221173545 \h </w:instrText>
        </w:r>
        <w:r>
          <w:rPr>
            <w:webHidden/>
          </w:rPr>
        </w:r>
        <w:r>
          <w:rPr>
            <w:webHidden/>
          </w:rPr>
          <w:fldChar w:fldCharType="separate"/>
        </w:r>
        <w:r w:rsidR="00653D64">
          <w:rPr>
            <w:webHidden/>
          </w:rPr>
          <w:t>59</w:t>
        </w:r>
        <w:r>
          <w:rPr>
            <w:webHidden/>
          </w:rPr>
          <w:fldChar w:fldCharType="end"/>
        </w:r>
      </w:hyperlink>
    </w:p>
    <w:p w14:paraId="0B574D59" w14:textId="0D57AAE0"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46" w:history="1">
        <w:r w:rsidRPr="00FB45D8">
          <w:rPr>
            <w:rStyle w:val="Hyperlnk"/>
            <w:rFonts w:eastAsiaTheme="majorEastAsia"/>
          </w:rPr>
          <w:t>4.2.3</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Esaps funktioner</w:t>
        </w:r>
        <w:r>
          <w:rPr>
            <w:webHidden/>
          </w:rPr>
          <w:tab/>
        </w:r>
        <w:r>
          <w:rPr>
            <w:webHidden/>
          </w:rPr>
          <w:fldChar w:fldCharType="begin"/>
        </w:r>
        <w:r>
          <w:rPr>
            <w:webHidden/>
          </w:rPr>
          <w:instrText xml:space="preserve"> PAGEREF _Toc221173546 \h </w:instrText>
        </w:r>
        <w:r>
          <w:rPr>
            <w:webHidden/>
          </w:rPr>
        </w:r>
        <w:r>
          <w:rPr>
            <w:webHidden/>
          </w:rPr>
          <w:fldChar w:fldCharType="separate"/>
        </w:r>
        <w:r w:rsidR="00653D64">
          <w:rPr>
            <w:webHidden/>
          </w:rPr>
          <w:t>59</w:t>
        </w:r>
        <w:r>
          <w:rPr>
            <w:webHidden/>
          </w:rPr>
          <w:fldChar w:fldCharType="end"/>
        </w:r>
      </w:hyperlink>
    </w:p>
    <w:p w14:paraId="2F3EF9AB" w14:textId="64A3A5C0"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47" w:history="1">
        <w:r w:rsidRPr="00FB45D8">
          <w:rPr>
            <w:rStyle w:val="Hyperlnk"/>
            <w:rFonts w:eastAsiaTheme="majorEastAsia"/>
          </w:rPr>
          <w:t>4.2.4</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Tillgång till information i Esap</w:t>
        </w:r>
        <w:r>
          <w:rPr>
            <w:webHidden/>
          </w:rPr>
          <w:tab/>
        </w:r>
        <w:r>
          <w:rPr>
            <w:webHidden/>
          </w:rPr>
          <w:fldChar w:fldCharType="begin"/>
        </w:r>
        <w:r>
          <w:rPr>
            <w:webHidden/>
          </w:rPr>
          <w:instrText xml:space="preserve"> PAGEREF _Toc221173547 \h </w:instrText>
        </w:r>
        <w:r>
          <w:rPr>
            <w:webHidden/>
          </w:rPr>
        </w:r>
        <w:r>
          <w:rPr>
            <w:webHidden/>
          </w:rPr>
          <w:fldChar w:fldCharType="separate"/>
        </w:r>
        <w:r w:rsidR="00653D64">
          <w:rPr>
            <w:webHidden/>
          </w:rPr>
          <w:t>60</w:t>
        </w:r>
        <w:r>
          <w:rPr>
            <w:webHidden/>
          </w:rPr>
          <w:fldChar w:fldCharType="end"/>
        </w:r>
      </w:hyperlink>
    </w:p>
    <w:p w14:paraId="1DFCE0A7" w14:textId="181577ED"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48" w:history="1">
        <w:r w:rsidRPr="00FB45D8">
          <w:rPr>
            <w:rStyle w:val="Hyperlnk"/>
            <w:rFonts w:eastAsiaTheme="majorEastAsia"/>
          </w:rPr>
          <w:t>4.2.5</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Insamlingsorganens uppgifter</w:t>
        </w:r>
        <w:r>
          <w:rPr>
            <w:webHidden/>
          </w:rPr>
          <w:tab/>
        </w:r>
        <w:r>
          <w:rPr>
            <w:webHidden/>
          </w:rPr>
          <w:fldChar w:fldCharType="begin"/>
        </w:r>
        <w:r>
          <w:rPr>
            <w:webHidden/>
          </w:rPr>
          <w:instrText xml:space="preserve"> PAGEREF _Toc221173548 \h </w:instrText>
        </w:r>
        <w:r>
          <w:rPr>
            <w:webHidden/>
          </w:rPr>
        </w:r>
        <w:r>
          <w:rPr>
            <w:webHidden/>
          </w:rPr>
          <w:fldChar w:fldCharType="separate"/>
        </w:r>
        <w:r w:rsidR="00653D64">
          <w:rPr>
            <w:webHidden/>
          </w:rPr>
          <w:t>61</w:t>
        </w:r>
        <w:r>
          <w:rPr>
            <w:webHidden/>
          </w:rPr>
          <w:fldChar w:fldCharType="end"/>
        </w:r>
      </w:hyperlink>
    </w:p>
    <w:p w14:paraId="09431DBE" w14:textId="2F8EB72D"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49" w:history="1">
        <w:r w:rsidRPr="00FB45D8">
          <w:rPr>
            <w:rStyle w:val="Hyperlnk"/>
            <w:rFonts w:eastAsiaTheme="majorEastAsia"/>
          </w:rPr>
          <w:t>4.2.6</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Tekniska automatiska kontroller</w:t>
        </w:r>
        <w:r>
          <w:rPr>
            <w:webHidden/>
          </w:rPr>
          <w:tab/>
        </w:r>
        <w:r>
          <w:rPr>
            <w:webHidden/>
          </w:rPr>
          <w:fldChar w:fldCharType="begin"/>
        </w:r>
        <w:r>
          <w:rPr>
            <w:webHidden/>
          </w:rPr>
          <w:instrText xml:space="preserve"> PAGEREF _Toc221173549 \h </w:instrText>
        </w:r>
        <w:r>
          <w:rPr>
            <w:webHidden/>
          </w:rPr>
        </w:r>
        <w:r>
          <w:rPr>
            <w:webHidden/>
          </w:rPr>
          <w:fldChar w:fldCharType="separate"/>
        </w:r>
        <w:r w:rsidR="00653D64">
          <w:rPr>
            <w:webHidden/>
          </w:rPr>
          <w:t>62</w:t>
        </w:r>
        <w:r>
          <w:rPr>
            <w:webHidden/>
          </w:rPr>
          <w:fldChar w:fldCharType="end"/>
        </w:r>
      </w:hyperlink>
    </w:p>
    <w:p w14:paraId="6ED8C8E7" w14:textId="17862321"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50" w:history="1">
        <w:r w:rsidRPr="00FB45D8">
          <w:rPr>
            <w:rStyle w:val="Hyperlnk"/>
            <w:rFonts w:eastAsiaTheme="majorEastAsia"/>
          </w:rPr>
          <w:t>4.2.7</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Avvisning och avlägsnande av information</w:t>
        </w:r>
        <w:r>
          <w:rPr>
            <w:webHidden/>
          </w:rPr>
          <w:tab/>
        </w:r>
        <w:r>
          <w:rPr>
            <w:webHidden/>
          </w:rPr>
          <w:fldChar w:fldCharType="begin"/>
        </w:r>
        <w:r>
          <w:rPr>
            <w:webHidden/>
          </w:rPr>
          <w:instrText xml:space="preserve"> PAGEREF _Toc221173550 \h </w:instrText>
        </w:r>
        <w:r>
          <w:rPr>
            <w:webHidden/>
          </w:rPr>
        </w:r>
        <w:r>
          <w:rPr>
            <w:webHidden/>
          </w:rPr>
          <w:fldChar w:fldCharType="separate"/>
        </w:r>
        <w:r w:rsidR="00653D64">
          <w:rPr>
            <w:webHidden/>
          </w:rPr>
          <w:t>64</w:t>
        </w:r>
        <w:r>
          <w:rPr>
            <w:webHidden/>
          </w:rPr>
          <w:fldChar w:fldCharType="end"/>
        </w:r>
      </w:hyperlink>
    </w:p>
    <w:p w14:paraId="0DA03FAE" w14:textId="2D42067D"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51" w:history="1">
        <w:r w:rsidRPr="00FB45D8">
          <w:rPr>
            <w:rStyle w:val="Hyperlnk"/>
            <w:rFonts w:eastAsiaTheme="majorEastAsia"/>
          </w:rPr>
          <w:t>4.2.8</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Tekniskt stöd till enheter</w:t>
        </w:r>
        <w:r>
          <w:rPr>
            <w:webHidden/>
          </w:rPr>
          <w:tab/>
        </w:r>
        <w:r>
          <w:rPr>
            <w:webHidden/>
          </w:rPr>
          <w:fldChar w:fldCharType="begin"/>
        </w:r>
        <w:r>
          <w:rPr>
            <w:webHidden/>
          </w:rPr>
          <w:instrText xml:space="preserve"> PAGEREF _Toc221173551 \h </w:instrText>
        </w:r>
        <w:r>
          <w:rPr>
            <w:webHidden/>
          </w:rPr>
        </w:r>
        <w:r>
          <w:rPr>
            <w:webHidden/>
          </w:rPr>
          <w:fldChar w:fldCharType="separate"/>
        </w:r>
        <w:r w:rsidR="00653D64">
          <w:rPr>
            <w:webHidden/>
          </w:rPr>
          <w:t>65</w:t>
        </w:r>
        <w:r>
          <w:rPr>
            <w:webHidden/>
          </w:rPr>
          <w:fldChar w:fldCharType="end"/>
        </w:r>
      </w:hyperlink>
    </w:p>
    <w:p w14:paraId="57B7B021" w14:textId="65151563"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52" w:history="1">
        <w:r w:rsidRPr="00FB45D8">
          <w:rPr>
            <w:rStyle w:val="Hyperlnk"/>
            <w:rFonts w:eastAsiaTheme="majorEastAsia"/>
          </w:rPr>
          <w:t>4.2.9</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Delegering av uppgifter</w:t>
        </w:r>
        <w:r>
          <w:rPr>
            <w:webHidden/>
          </w:rPr>
          <w:tab/>
        </w:r>
        <w:r>
          <w:rPr>
            <w:webHidden/>
          </w:rPr>
          <w:fldChar w:fldCharType="begin"/>
        </w:r>
        <w:r>
          <w:rPr>
            <w:webHidden/>
          </w:rPr>
          <w:instrText xml:space="preserve"> PAGEREF _Toc221173552 \h </w:instrText>
        </w:r>
        <w:r>
          <w:rPr>
            <w:webHidden/>
          </w:rPr>
        </w:r>
        <w:r>
          <w:rPr>
            <w:webHidden/>
          </w:rPr>
          <w:fldChar w:fldCharType="separate"/>
        </w:r>
        <w:r w:rsidR="00653D64">
          <w:rPr>
            <w:webHidden/>
          </w:rPr>
          <w:t>65</w:t>
        </w:r>
        <w:r>
          <w:rPr>
            <w:webHidden/>
          </w:rPr>
          <w:fldChar w:fldCharType="end"/>
        </w:r>
      </w:hyperlink>
    </w:p>
    <w:p w14:paraId="3CECCB7D" w14:textId="2DFA0A31"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53" w:history="1">
        <w:r w:rsidRPr="00FB45D8">
          <w:rPr>
            <w:rStyle w:val="Hyperlnk"/>
            <w:rFonts w:eastAsiaTheme="majorEastAsia"/>
          </w:rPr>
          <w:t>4.2.10</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Användning och vidareutnyttjande av informationen i Esap</w:t>
        </w:r>
        <w:r>
          <w:rPr>
            <w:webHidden/>
          </w:rPr>
          <w:tab/>
        </w:r>
        <w:r>
          <w:rPr>
            <w:webHidden/>
          </w:rPr>
          <w:fldChar w:fldCharType="begin"/>
        </w:r>
        <w:r>
          <w:rPr>
            <w:webHidden/>
          </w:rPr>
          <w:instrText xml:space="preserve"> PAGEREF _Toc221173553 \h </w:instrText>
        </w:r>
        <w:r>
          <w:rPr>
            <w:webHidden/>
          </w:rPr>
        </w:r>
        <w:r>
          <w:rPr>
            <w:webHidden/>
          </w:rPr>
          <w:fldChar w:fldCharType="separate"/>
        </w:r>
        <w:r w:rsidR="00653D64">
          <w:rPr>
            <w:webHidden/>
          </w:rPr>
          <w:t>67</w:t>
        </w:r>
        <w:r>
          <w:rPr>
            <w:webHidden/>
          </w:rPr>
          <w:fldChar w:fldCharType="end"/>
        </w:r>
      </w:hyperlink>
    </w:p>
    <w:p w14:paraId="63474AA8" w14:textId="18BD1488"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54" w:history="1">
        <w:r w:rsidRPr="00FB45D8">
          <w:rPr>
            <w:rStyle w:val="Hyperlnk"/>
            <w:rFonts w:eastAsiaTheme="majorEastAsia"/>
          </w:rPr>
          <w:t>4.2.11</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Cybersäkerhet</w:t>
        </w:r>
        <w:r>
          <w:rPr>
            <w:webHidden/>
          </w:rPr>
          <w:tab/>
        </w:r>
        <w:r>
          <w:rPr>
            <w:webHidden/>
          </w:rPr>
          <w:fldChar w:fldCharType="begin"/>
        </w:r>
        <w:r>
          <w:rPr>
            <w:webHidden/>
          </w:rPr>
          <w:instrText xml:space="preserve"> PAGEREF _Toc221173554 \h </w:instrText>
        </w:r>
        <w:r>
          <w:rPr>
            <w:webHidden/>
          </w:rPr>
        </w:r>
        <w:r>
          <w:rPr>
            <w:webHidden/>
          </w:rPr>
          <w:fldChar w:fldCharType="separate"/>
        </w:r>
        <w:r w:rsidR="00653D64">
          <w:rPr>
            <w:webHidden/>
          </w:rPr>
          <w:t>68</w:t>
        </w:r>
        <w:r>
          <w:rPr>
            <w:webHidden/>
          </w:rPr>
          <w:fldChar w:fldCharType="end"/>
        </w:r>
      </w:hyperlink>
    </w:p>
    <w:p w14:paraId="4107FD7A" w14:textId="4EA03091"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55" w:history="1">
        <w:r w:rsidRPr="00FB45D8">
          <w:rPr>
            <w:rStyle w:val="Hyperlnk"/>
            <w:rFonts w:eastAsiaTheme="majorEastAsia"/>
          </w:rPr>
          <w:t>4.2.12</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Övriga uppgifter för Esma</w:t>
        </w:r>
        <w:r>
          <w:rPr>
            <w:webHidden/>
          </w:rPr>
          <w:tab/>
        </w:r>
        <w:r>
          <w:rPr>
            <w:webHidden/>
          </w:rPr>
          <w:fldChar w:fldCharType="begin"/>
        </w:r>
        <w:r>
          <w:rPr>
            <w:webHidden/>
          </w:rPr>
          <w:instrText xml:space="preserve"> PAGEREF _Toc221173555 \h </w:instrText>
        </w:r>
        <w:r>
          <w:rPr>
            <w:webHidden/>
          </w:rPr>
        </w:r>
        <w:r>
          <w:rPr>
            <w:webHidden/>
          </w:rPr>
          <w:fldChar w:fldCharType="separate"/>
        </w:r>
        <w:r w:rsidR="00653D64">
          <w:rPr>
            <w:webHidden/>
          </w:rPr>
          <w:t>68</w:t>
        </w:r>
        <w:r>
          <w:rPr>
            <w:webHidden/>
          </w:rPr>
          <w:fldChar w:fldCharType="end"/>
        </w:r>
      </w:hyperlink>
    </w:p>
    <w:p w14:paraId="6A94011E" w14:textId="698D3A39"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56" w:history="1">
        <w:r w:rsidRPr="00FB45D8">
          <w:rPr>
            <w:rStyle w:val="Hyperlnk"/>
            <w:rFonts w:eastAsiaTheme="majorEastAsia"/>
          </w:rPr>
          <w:t>4.2.13</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Översyn</w:t>
        </w:r>
        <w:r>
          <w:rPr>
            <w:webHidden/>
          </w:rPr>
          <w:tab/>
        </w:r>
        <w:r>
          <w:rPr>
            <w:webHidden/>
          </w:rPr>
          <w:fldChar w:fldCharType="begin"/>
        </w:r>
        <w:r>
          <w:rPr>
            <w:webHidden/>
          </w:rPr>
          <w:instrText xml:space="preserve"> PAGEREF _Toc221173556 \h </w:instrText>
        </w:r>
        <w:r>
          <w:rPr>
            <w:webHidden/>
          </w:rPr>
        </w:r>
        <w:r>
          <w:rPr>
            <w:webHidden/>
          </w:rPr>
          <w:fldChar w:fldCharType="separate"/>
        </w:r>
        <w:r w:rsidR="00653D64">
          <w:rPr>
            <w:webHidden/>
          </w:rPr>
          <w:t>70</w:t>
        </w:r>
        <w:r>
          <w:rPr>
            <w:webHidden/>
          </w:rPr>
          <w:fldChar w:fldCharType="end"/>
        </w:r>
      </w:hyperlink>
    </w:p>
    <w:p w14:paraId="4AFBC6E5" w14:textId="0D7B7099"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57" w:history="1">
        <w:r w:rsidRPr="00FB45D8">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Tre faser</w:t>
        </w:r>
        <w:r>
          <w:rPr>
            <w:webHidden/>
          </w:rPr>
          <w:tab/>
        </w:r>
        <w:r>
          <w:rPr>
            <w:webHidden/>
          </w:rPr>
          <w:fldChar w:fldCharType="begin"/>
        </w:r>
        <w:r>
          <w:rPr>
            <w:webHidden/>
          </w:rPr>
          <w:instrText xml:space="preserve"> PAGEREF _Toc221173557 \h </w:instrText>
        </w:r>
        <w:r>
          <w:rPr>
            <w:webHidden/>
          </w:rPr>
        </w:r>
        <w:r>
          <w:rPr>
            <w:webHidden/>
          </w:rPr>
          <w:fldChar w:fldCharType="separate"/>
        </w:r>
        <w:r w:rsidR="00653D64">
          <w:rPr>
            <w:webHidden/>
          </w:rPr>
          <w:t>71</w:t>
        </w:r>
        <w:r>
          <w:rPr>
            <w:webHidden/>
          </w:rPr>
          <w:fldChar w:fldCharType="end"/>
        </w:r>
      </w:hyperlink>
    </w:p>
    <w:p w14:paraId="380A27B8" w14:textId="07B8472D" w:rsidR="00FB58CE" w:rsidRDefault="00FB58CE">
      <w:pPr>
        <w:pStyle w:val="Innehll1"/>
        <w:rPr>
          <w:rFonts w:asciiTheme="minorHAnsi" w:eastAsiaTheme="minorEastAsia" w:hAnsiTheme="minorHAnsi"/>
          <w:kern w:val="2"/>
          <w:sz w:val="24"/>
          <w:szCs w:val="24"/>
          <w:lang w:eastAsia="sv-SE"/>
          <w14:ligatures w14:val="standardContextual"/>
        </w:rPr>
      </w:pPr>
      <w:hyperlink w:anchor="_Toc221173558" w:history="1">
        <w:r w:rsidRPr="00FB45D8">
          <w:rPr>
            <w:rStyle w:val="Hyperlnk"/>
          </w:rPr>
          <w:t>5</w:t>
        </w:r>
        <w:r>
          <w:rPr>
            <w:rFonts w:asciiTheme="minorHAnsi" w:eastAsiaTheme="minorEastAsia" w:hAnsiTheme="minorHAnsi"/>
            <w:kern w:val="2"/>
            <w:sz w:val="24"/>
            <w:szCs w:val="24"/>
            <w:lang w:eastAsia="sv-SE"/>
            <w14:ligatures w14:val="standardContextual"/>
          </w:rPr>
          <w:tab/>
        </w:r>
        <w:r w:rsidRPr="00FB45D8">
          <w:rPr>
            <w:rStyle w:val="Hyperlnk"/>
          </w:rPr>
          <w:t>Anpassning av svensk rätt</w:t>
        </w:r>
        <w:r>
          <w:rPr>
            <w:webHidden/>
          </w:rPr>
          <w:tab/>
        </w:r>
        <w:r>
          <w:rPr>
            <w:webHidden/>
          </w:rPr>
          <w:fldChar w:fldCharType="begin"/>
        </w:r>
        <w:r>
          <w:rPr>
            <w:webHidden/>
          </w:rPr>
          <w:instrText xml:space="preserve"> PAGEREF _Toc221173558 \h </w:instrText>
        </w:r>
        <w:r>
          <w:rPr>
            <w:webHidden/>
          </w:rPr>
        </w:r>
        <w:r>
          <w:rPr>
            <w:webHidden/>
          </w:rPr>
          <w:fldChar w:fldCharType="separate"/>
        </w:r>
        <w:r w:rsidR="00653D64">
          <w:rPr>
            <w:webHidden/>
          </w:rPr>
          <w:t>84</w:t>
        </w:r>
        <w:r>
          <w:rPr>
            <w:webHidden/>
          </w:rPr>
          <w:fldChar w:fldCharType="end"/>
        </w:r>
      </w:hyperlink>
    </w:p>
    <w:p w14:paraId="78A2803A" w14:textId="6C089AB2"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59" w:history="1">
        <w:r w:rsidRPr="00FB45D8">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Omnibusdirektivet</w:t>
        </w:r>
        <w:r>
          <w:rPr>
            <w:webHidden/>
          </w:rPr>
          <w:tab/>
        </w:r>
        <w:r>
          <w:rPr>
            <w:webHidden/>
          </w:rPr>
          <w:fldChar w:fldCharType="begin"/>
        </w:r>
        <w:r>
          <w:rPr>
            <w:webHidden/>
          </w:rPr>
          <w:instrText xml:space="preserve"> PAGEREF _Toc221173559 \h </w:instrText>
        </w:r>
        <w:r>
          <w:rPr>
            <w:webHidden/>
          </w:rPr>
        </w:r>
        <w:r>
          <w:rPr>
            <w:webHidden/>
          </w:rPr>
          <w:fldChar w:fldCharType="separate"/>
        </w:r>
        <w:r w:rsidR="00653D64">
          <w:rPr>
            <w:webHidden/>
          </w:rPr>
          <w:t>84</w:t>
        </w:r>
        <w:r>
          <w:rPr>
            <w:webHidden/>
          </w:rPr>
          <w:fldChar w:fldCharType="end"/>
        </w:r>
      </w:hyperlink>
    </w:p>
    <w:p w14:paraId="0D1E2EBA" w14:textId="6EE8B883"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60" w:history="1">
        <w:r w:rsidRPr="00FB45D8">
          <w:rPr>
            <w:rStyle w:val="Hyperlnk"/>
            <w:rFonts w:eastAsiaTheme="majorEastAsia"/>
          </w:rPr>
          <w:t>5.1.1</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Information som offentliggörs ska lämnas till insamlingsorgan</w:t>
        </w:r>
        <w:r>
          <w:rPr>
            <w:webHidden/>
          </w:rPr>
          <w:tab/>
        </w:r>
        <w:r>
          <w:rPr>
            <w:webHidden/>
          </w:rPr>
          <w:fldChar w:fldCharType="begin"/>
        </w:r>
        <w:r>
          <w:rPr>
            <w:webHidden/>
          </w:rPr>
          <w:instrText xml:space="preserve"> PAGEREF _Toc221173560 \h </w:instrText>
        </w:r>
        <w:r>
          <w:rPr>
            <w:webHidden/>
          </w:rPr>
        </w:r>
        <w:r>
          <w:rPr>
            <w:webHidden/>
          </w:rPr>
          <w:fldChar w:fldCharType="separate"/>
        </w:r>
        <w:r w:rsidR="00653D64">
          <w:rPr>
            <w:webHidden/>
          </w:rPr>
          <w:t>84</w:t>
        </w:r>
        <w:r>
          <w:rPr>
            <w:webHidden/>
          </w:rPr>
          <w:fldChar w:fldCharType="end"/>
        </w:r>
      </w:hyperlink>
    </w:p>
    <w:p w14:paraId="59F36093" w14:textId="7A2E95E8"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61" w:history="1">
        <w:r w:rsidRPr="00FB45D8">
          <w:rPr>
            <w:rStyle w:val="Hyperlnk"/>
            <w:rFonts w:eastAsiaTheme="majorEastAsia"/>
          </w:rPr>
          <w:t>5.1.2</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Krav på hur informationen ska lämnas</w:t>
        </w:r>
        <w:r>
          <w:rPr>
            <w:webHidden/>
          </w:rPr>
          <w:tab/>
        </w:r>
        <w:r>
          <w:rPr>
            <w:webHidden/>
          </w:rPr>
          <w:fldChar w:fldCharType="begin"/>
        </w:r>
        <w:r>
          <w:rPr>
            <w:webHidden/>
          </w:rPr>
          <w:instrText xml:space="preserve"> PAGEREF _Toc221173561 \h </w:instrText>
        </w:r>
        <w:r>
          <w:rPr>
            <w:webHidden/>
          </w:rPr>
        </w:r>
        <w:r>
          <w:rPr>
            <w:webHidden/>
          </w:rPr>
          <w:fldChar w:fldCharType="separate"/>
        </w:r>
        <w:r w:rsidR="00653D64">
          <w:rPr>
            <w:webHidden/>
          </w:rPr>
          <w:t>86</w:t>
        </w:r>
        <w:r>
          <w:rPr>
            <w:webHidden/>
          </w:rPr>
          <w:fldChar w:fldCharType="end"/>
        </w:r>
      </w:hyperlink>
    </w:p>
    <w:p w14:paraId="68CCBA6C" w14:textId="0F849F0A" w:rsidR="00FB58CE" w:rsidRDefault="00FB58C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3562" w:history="1">
        <w:r w:rsidRPr="00FB45D8">
          <w:rPr>
            <w:rStyle w:val="Hyperlnk"/>
            <w:rFonts w:eastAsiaTheme="majorEastAsia"/>
          </w:rPr>
          <w:t>5.1.3</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Insamlingsorgan</w:t>
        </w:r>
        <w:r>
          <w:rPr>
            <w:webHidden/>
          </w:rPr>
          <w:tab/>
        </w:r>
        <w:r>
          <w:rPr>
            <w:webHidden/>
          </w:rPr>
          <w:fldChar w:fldCharType="begin"/>
        </w:r>
        <w:r>
          <w:rPr>
            <w:webHidden/>
          </w:rPr>
          <w:instrText xml:space="preserve"> PAGEREF _Toc221173562 \h </w:instrText>
        </w:r>
        <w:r>
          <w:rPr>
            <w:webHidden/>
          </w:rPr>
        </w:r>
        <w:r>
          <w:rPr>
            <w:webHidden/>
          </w:rPr>
          <w:fldChar w:fldCharType="separate"/>
        </w:r>
        <w:r w:rsidR="00653D64">
          <w:rPr>
            <w:webHidden/>
          </w:rPr>
          <w:t>89</w:t>
        </w:r>
        <w:r>
          <w:rPr>
            <w:webHidden/>
          </w:rPr>
          <w:fldChar w:fldCharType="end"/>
        </w:r>
      </w:hyperlink>
    </w:p>
    <w:p w14:paraId="1118A4F8" w14:textId="4560758F"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63" w:history="1">
        <w:r w:rsidRPr="00FB45D8">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Omnibusförordningen</w:t>
        </w:r>
        <w:r>
          <w:rPr>
            <w:webHidden/>
          </w:rPr>
          <w:tab/>
        </w:r>
        <w:r>
          <w:rPr>
            <w:webHidden/>
          </w:rPr>
          <w:fldChar w:fldCharType="begin"/>
        </w:r>
        <w:r>
          <w:rPr>
            <w:webHidden/>
          </w:rPr>
          <w:instrText xml:space="preserve"> PAGEREF _Toc221173563 \h </w:instrText>
        </w:r>
        <w:r>
          <w:rPr>
            <w:webHidden/>
          </w:rPr>
        </w:r>
        <w:r>
          <w:rPr>
            <w:webHidden/>
          </w:rPr>
          <w:fldChar w:fldCharType="separate"/>
        </w:r>
        <w:r w:rsidR="00653D64">
          <w:rPr>
            <w:webHidden/>
          </w:rPr>
          <w:t>94</w:t>
        </w:r>
        <w:r>
          <w:rPr>
            <w:webHidden/>
          </w:rPr>
          <w:fldChar w:fldCharType="end"/>
        </w:r>
      </w:hyperlink>
    </w:p>
    <w:p w14:paraId="797D6880" w14:textId="06098D49"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64" w:history="1">
        <w:r w:rsidRPr="00FB45D8">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Frivillig information</w:t>
        </w:r>
        <w:r>
          <w:rPr>
            <w:webHidden/>
          </w:rPr>
          <w:tab/>
        </w:r>
        <w:r>
          <w:rPr>
            <w:webHidden/>
          </w:rPr>
          <w:fldChar w:fldCharType="begin"/>
        </w:r>
        <w:r>
          <w:rPr>
            <w:webHidden/>
          </w:rPr>
          <w:instrText xml:space="preserve"> PAGEREF _Toc221173564 \h </w:instrText>
        </w:r>
        <w:r>
          <w:rPr>
            <w:webHidden/>
          </w:rPr>
        </w:r>
        <w:r>
          <w:rPr>
            <w:webHidden/>
          </w:rPr>
          <w:fldChar w:fldCharType="separate"/>
        </w:r>
        <w:r w:rsidR="00653D64">
          <w:rPr>
            <w:webHidden/>
          </w:rPr>
          <w:t>95</w:t>
        </w:r>
        <w:r>
          <w:rPr>
            <w:webHidden/>
          </w:rPr>
          <w:fldChar w:fldCharType="end"/>
        </w:r>
      </w:hyperlink>
    </w:p>
    <w:p w14:paraId="5B1EEF5C" w14:textId="7174813D" w:rsidR="00FB58CE" w:rsidRDefault="00FB58CE">
      <w:pPr>
        <w:pStyle w:val="Innehll1"/>
        <w:rPr>
          <w:rFonts w:asciiTheme="minorHAnsi" w:eastAsiaTheme="minorEastAsia" w:hAnsiTheme="minorHAnsi"/>
          <w:kern w:val="2"/>
          <w:sz w:val="24"/>
          <w:szCs w:val="24"/>
          <w:lang w:eastAsia="sv-SE"/>
          <w14:ligatures w14:val="standardContextual"/>
        </w:rPr>
      </w:pPr>
      <w:hyperlink w:anchor="_Toc221173565" w:history="1">
        <w:r w:rsidRPr="00FB45D8">
          <w:rPr>
            <w:rStyle w:val="Hyperlnk"/>
          </w:rPr>
          <w:t>6</w:t>
        </w:r>
        <w:r>
          <w:rPr>
            <w:rFonts w:asciiTheme="minorHAnsi" w:eastAsiaTheme="minorEastAsia" w:hAnsiTheme="minorHAnsi"/>
            <w:kern w:val="2"/>
            <w:sz w:val="24"/>
            <w:szCs w:val="24"/>
            <w:lang w:eastAsia="sv-SE"/>
            <w14:ligatures w14:val="standardContextual"/>
          </w:rPr>
          <w:tab/>
        </w:r>
        <w:r w:rsidRPr="00FB45D8">
          <w:rPr>
            <w:rStyle w:val="Hyperlnk"/>
          </w:rPr>
          <w:t>Ikraftträdande</w:t>
        </w:r>
        <w:r>
          <w:rPr>
            <w:webHidden/>
          </w:rPr>
          <w:tab/>
        </w:r>
        <w:r>
          <w:rPr>
            <w:webHidden/>
          </w:rPr>
          <w:fldChar w:fldCharType="begin"/>
        </w:r>
        <w:r>
          <w:rPr>
            <w:webHidden/>
          </w:rPr>
          <w:instrText xml:space="preserve"> PAGEREF _Toc221173565 \h </w:instrText>
        </w:r>
        <w:r>
          <w:rPr>
            <w:webHidden/>
          </w:rPr>
        </w:r>
        <w:r>
          <w:rPr>
            <w:webHidden/>
          </w:rPr>
          <w:fldChar w:fldCharType="separate"/>
        </w:r>
        <w:r w:rsidR="00653D64">
          <w:rPr>
            <w:webHidden/>
          </w:rPr>
          <w:t>96</w:t>
        </w:r>
        <w:r>
          <w:rPr>
            <w:webHidden/>
          </w:rPr>
          <w:fldChar w:fldCharType="end"/>
        </w:r>
      </w:hyperlink>
    </w:p>
    <w:p w14:paraId="4CD175D0" w14:textId="10A77062" w:rsidR="00FB58CE" w:rsidRDefault="00FB58CE">
      <w:pPr>
        <w:pStyle w:val="Innehll1"/>
        <w:rPr>
          <w:rFonts w:asciiTheme="minorHAnsi" w:eastAsiaTheme="minorEastAsia" w:hAnsiTheme="minorHAnsi"/>
          <w:kern w:val="2"/>
          <w:sz w:val="24"/>
          <w:szCs w:val="24"/>
          <w:lang w:eastAsia="sv-SE"/>
          <w14:ligatures w14:val="standardContextual"/>
        </w:rPr>
      </w:pPr>
      <w:hyperlink w:anchor="_Toc221173566" w:history="1">
        <w:r w:rsidRPr="00FB45D8">
          <w:rPr>
            <w:rStyle w:val="Hyperlnk"/>
          </w:rPr>
          <w:t>7</w:t>
        </w:r>
        <w:r>
          <w:rPr>
            <w:rFonts w:asciiTheme="minorHAnsi" w:eastAsiaTheme="minorEastAsia" w:hAnsiTheme="minorHAnsi"/>
            <w:kern w:val="2"/>
            <w:sz w:val="24"/>
            <w:szCs w:val="24"/>
            <w:lang w:eastAsia="sv-SE"/>
            <w14:ligatures w14:val="standardContextual"/>
          </w:rPr>
          <w:tab/>
        </w:r>
        <w:r w:rsidRPr="00FB45D8">
          <w:rPr>
            <w:rStyle w:val="Hyperlnk"/>
          </w:rPr>
          <w:t>Konsekvensanalys</w:t>
        </w:r>
        <w:r>
          <w:rPr>
            <w:webHidden/>
          </w:rPr>
          <w:tab/>
        </w:r>
        <w:r>
          <w:rPr>
            <w:webHidden/>
          </w:rPr>
          <w:fldChar w:fldCharType="begin"/>
        </w:r>
        <w:r>
          <w:rPr>
            <w:webHidden/>
          </w:rPr>
          <w:instrText xml:space="preserve"> PAGEREF _Toc221173566 \h </w:instrText>
        </w:r>
        <w:r>
          <w:rPr>
            <w:webHidden/>
          </w:rPr>
        </w:r>
        <w:r>
          <w:rPr>
            <w:webHidden/>
          </w:rPr>
          <w:fldChar w:fldCharType="separate"/>
        </w:r>
        <w:r w:rsidR="00653D64">
          <w:rPr>
            <w:webHidden/>
          </w:rPr>
          <w:t>97</w:t>
        </w:r>
        <w:r>
          <w:rPr>
            <w:webHidden/>
          </w:rPr>
          <w:fldChar w:fldCharType="end"/>
        </w:r>
      </w:hyperlink>
    </w:p>
    <w:p w14:paraId="1AA17ACA" w14:textId="45D31853" w:rsidR="00FB58CE" w:rsidRDefault="00FB58CE">
      <w:pPr>
        <w:pStyle w:val="Innehll1"/>
        <w:rPr>
          <w:rFonts w:asciiTheme="minorHAnsi" w:eastAsiaTheme="minorEastAsia" w:hAnsiTheme="minorHAnsi"/>
          <w:kern w:val="2"/>
          <w:sz w:val="24"/>
          <w:szCs w:val="24"/>
          <w:lang w:eastAsia="sv-SE"/>
          <w14:ligatures w14:val="standardContextual"/>
        </w:rPr>
      </w:pPr>
      <w:hyperlink w:anchor="_Toc221173567" w:history="1">
        <w:r w:rsidRPr="00FB45D8">
          <w:rPr>
            <w:rStyle w:val="Hyperlnk"/>
          </w:rPr>
          <w:t>8</w:t>
        </w:r>
        <w:r>
          <w:rPr>
            <w:rFonts w:asciiTheme="minorHAnsi" w:eastAsiaTheme="minorEastAsia" w:hAnsiTheme="minorHAnsi"/>
            <w:kern w:val="2"/>
            <w:sz w:val="24"/>
            <w:szCs w:val="24"/>
            <w:lang w:eastAsia="sv-SE"/>
            <w14:ligatures w14:val="standardContextual"/>
          </w:rPr>
          <w:tab/>
        </w:r>
        <w:r w:rsidRPr="00FB45D8">
          <w:rPr>
            <w:rStyle w:val="Hyperlnk"/>
          </w:rPr>
          <w:t>Författningskommentar</w:t>
        </w:r>
        <w:r>
          <w:rPr>
            <w:webHidden/>
          </w:rPr>
          <w:tab/>
        </w:r>
        <w:r>
          <w:rPr>
            <w:webHidden/>
          </w:rPr>
          <w:fldChar w:fldCharType="begin"/>
        </w:r>
        <w:r>
          <w:rPr>
            <w:webHidden/>
          </w:rPr>
          <w:instrText xml:space="preserve"> PAGEREF _Toc221173567 \h </w:instrText>
        </w:r>
        <w:r>
          <w:rPr>
            <w:webHidden/>
          </w:rPr>
        </w:r>
        <w:r>
          <w:rPr>
            <w:webHidden/>
          </w:rPr>
          <w:fldChar w:fldCharType="separate"/>
        </w:r>
        <w:r w:rsidR="00653D64">
          <w:rPr>
            <w:webHidden/>
          </w:rPr>
          <w:t>104</w:t>
        </w:r>
        <w:r>
          <w:rPr>
            <w:webHidden/>
          </w:rPr>
          <w:fldChar w:fldCharType="end"/>
        </w:r>
      </w:hyperlink>
    </w:p>
    <w:p w14:paraId="3FF06323" w14:textId="49776163"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68" w:history="1">
        <w:r w:rsidRPr="00FB45D8">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(1967:531) om tryggande av pensionsutfästelse m.m.</w:t>
        </w:r>
        <w:r>
          <w:rPr>
            <w:webHidden/>
          </w:rPr>
          <w:tab/>
        </w:r>
        <w:r>
          <w:rPr>
            <w:webHidden/>
          </w:rPr>
          <w:fldChar w:fldCharType="begin"/>
        </w:r>
        <w:r>
          <w:rPr>
            <w:webHidden/>
          </w:rPr>
          <w:instrText xml:space="preserve"> PAGEREF _Toc221173568 \h </w:instrText>
        </w:r>
        <w:r>
          <w:rPr>
            <w:webHidden/>
          </w:rPr>
        </w:r>
        <w:r>
          <w:rPr>
            <w:webHidden/>
          </w:rPr>
          <w:fldChar w:fldCharType="separate"/>
        </w:r>
        <w:r w:rsidR="00653D64">
          <w:rPr>
            <w:webHidden/>
          </w:rPr>
          <w:t>104</w:t>
        </w:r>
        <w:r>
          <w:rPr>
            <w:webHidden/>
          </w:rPr>
          <w:fldChar w:fldCharType="end"/>
        </w:r>
      </w:hyperlink>
    </w:p>
    <w:p w14:paraId="041801B2" w14:textId="3EA9823C"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69" w:history="1">
        <w:r w:rsidRPr="00FB45D8">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(1991:980) om handel med finansiella instrument</w:t>
        </w:r>
        <w:r>
          <w:rPr>
            <w:webHidden/>
          </w:rPr>
          <w:tab/>
        </w:r>
        <w:r>
          <w:rPr>
            <w:webHidden/>
          </w:rPr>
          <w:fldChar w:fldCharType="begin"/>
        </w:r>
        <w:r>
          <w:rPr>
            <w:webHidden/>
          </w:rPr>
          <w:instrText xml:space="preserve"> PAGEREF _Toc221173569 \h </w:instrText>
        </w:r>
        <w:r>
          <w:rPr>
            <w:webHidden/>
          </w:rPr>
        </w:r>
        <w:r>
          <w:rPr>
            <w:webHidden/>
          </w:rPr>
          <w:fldChar w:fldCharType="separate"/>
        </w:r>
        <w:r w:rsidR="00653D64">
          <w:rPr>
            <w:webHidden/>
          </w:rPr>
          <w:t>105</w:t>
        </w:r>
        <w:r>
          <w:rPr>
            <w:webHidden/>
          </w:rPr>
          <w:fldChar w:fldCharType="end"/>
        </w:r>
      </w:hyperlink>
    </w:p>
    <w:p w14:paraId="2805C42F" w14:textId="06432990"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70" w:history="1">
        <w:r w:rsidRPr="00FB45D8">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årsredovisningslagen (1995:1554)</w:t>
        </w:r>
        <w:r>
          <w:rPr>
            <w:webHidden/>
          </w:rPr>
          <w:tab/>
        </w:r>
        <w:r>
          <w:rPr>
            <w:webHidden/>
          </w:rPr>
          <w:fldChar w:fldCharType="begin"/>
        </w:r>
        <w:r>
          <w:rPr>
            <w:webHidden/>
          </w:rPr>
          <w:instrText xml:space="preserve"> PAGEREF _Toc221173570 \h </w:instrText>
        </w:r>
        <w:r>
          <w:rPr>
            <w:webHidden/>
          </w:rPr>
        </w:r>
        <w:r>
          <w:rPr>
            <w:webHidden/>
          </w:rPr>
          <w:fldChar w:fldCharType="separate"/>
        </w:r>
        <w:r w:rsidR="00653D64">
          <w:rPr>
            <w:webHidden/>
          </w:rPr>
          <w:t>106</w:t>
        </w:r>
        <w:r>
          <w:rPr>
            <w:webHidden/>
          </w:rPr>
          <w:fldChar w:fldCharType="end"/>
        </w:r>
      </w:hyperlink>
    </w:p>
    <w:p w14:paraId="00441399" w14:textId="24798F6F"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71" w:history="1">
        <w:r w:rsidRPr="00FB45D8">
          <w:rPr>
            <w:rStyle w:val="Hyperlnk"/>
            <w:rFonts w:eastAsiaTheme="majorEastAsia"/>
          </w:rPr>
          <w:t>8.4</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(2003:1223) om utgivning av säkerställda obligationer</w:t>
        </w:r>
        <w:r>
          <w:rPr>
            <w:webHidden/>
          </w:rPr>
          <w:tab/>
        </w:r>
        <w:r>
          <w:rPr>
            <w:webHidden/>
          </w:rPr>
          <w:fldChar w:fldCharType="begin"/>
        </w:r>
        <w:r>
          <w:rPr>
            <w:webHidden/>
          </w:rPr>
          <w:instrText xml:space="preserve"> PAGEREF _Toc221173571 \h </w:instrText>
        </w:r>
        <w:r>
          <w:rPr>
            <w:webHidden/>
          </w:rPr>
        </w:r>
        <w:r>
          <w:rPr>
            <w:webHidden/>
          </w:rPr>
          <w:fldChar w:fldCharType="separate"/>
        </w:r>
        <w:r w:rsidR="00653D64">
          <w:rPr>
            <w:webHidden/>
          </w:rPr>
          <w:t>107</w:t>
        </w:r>
        <w:r>
          <w:rPr>
            <w:webHidden/>
          </w:rPr>
          <w:fldChar w:fldCharType="end"/>
        </w:r>
      </w:hyperlink>
    </w:p>
    <w:p w14:paraId="4EB083DC" w14:textId="6818B139"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72" w:history="1">
        <w:r w:rsidRPr="00FB45D8">
          <w:rPr>
            <w:rStyle w:val="Hyperlnk"/>
            <w:rFonts w:eastAsiaTheme="majorEastAsia"/>
          </w:rPr>
          <w:t>8.5</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(2004:46) om värdepappersfonder</w:t>
        </w:r>
        <w:r>
          <w:rPr>
            <w:webHidden/>
          </w:rPr>
          <w:tab/>
        </w:r>
        <w:r>
          <w:rPr>
            <w:webHidden/>
          </w:rPr>
          <w:fldChar w:fldCharType="begin"/>
        </w:r>
        <w:r>
          <w:rPr>
            <w:webHidden/>
          </w:rPr>
          <w:instrText xml:space="preserve"> PAGEREF _Toc221173572 \h </w:instrText>
        </w:r>
        <w:r>
          <w:rPr>
            <w:webHidden/>
          </w:rPr>
        </w:r>
        <w:r>
          <w:rPr>
            <w:webHidden/>
          </w:rPr>
          <w:fldChar w:fldCharType="separate"/>
        </w:r>
        <w:r w:rsidR="00653D64">
          <w:rPr>
            <w:webHidden/>
          </w:rPr>
          <w:t>108</w:t>
        </w:r>
        <w:r>
          <w:rPr>
            <w:webHidden/>
          </w:rPr>
          <w:fldChar w:fldCharType="end"/>
        </w:r>
      </w:hyperlink>
    </w:p>
    <w:p w14:paraId="64BF805D" w14:textId="242B1565"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73" w:history="1">
        <w:r w:rsidRPr="00FB45D8">
          <w:rPr>
            <w:rStyle w:val="Hyperlnk"/>
            <w:rFonts w:eastAsiaTheme="majorEastAsia"/>
          </w:rPr>
          <w:t>8.6</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(2004:46) om värdepappersfonder</w:t>
        </w:r>
        <w:r>
          <w:rPr>
            <w:webHidden/>
          </w:rPr>
          <w:tab/>
        </w:r>
        <w:r>
          <w:rPr>
            <w:webHidden/>
          </w:rPr>
          <w:fldChar w:fldCharType="begin"/>
        </w:r>
        <w:r>
          <w:rPr>
            <w:webHidden/>
          </w:rPr>
          <w:instrText xml:space="preserve"> PAGEREF _Toc221173573 \h </w:instrText>
        </w:r>
        <w:r>
          <w:rPr>
            <w:webHidden/>
          </w:rPr>
        </w:r>
        <w:r>
          <w:rPr>
            <w:webHidden/>
          </w:rPr>
          <w:fldChar w:fldCharType="separate"/>
        </w:r>
        <w:r w:rsidR="00653D64">
          <w:rPr>
            <w:webHidden/>
          </w:rPr>
          <w:t>110</w:t>
        </w:r>
        <w:r>
          <w:rPr>
            <w:webHidden/>
          </w:rPr>
          <w:fldChar w:fldCharType="end"/>
        </w:r>
      </w:hyperlink>
    </w:p>
    <w:p w14:paraId="21AC582A" w14:textId="787319D2"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74" w:history="1">
        <w:r w:rsidRPr="00FB45D8">
          <w:rPr>
            <w:rStyle w:val="Hyperlnk"/>
            <w:rFonts w:eastAsiaTheme="majorEastAsia"/>
          </w:rPr>
          <w:t>8.7</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(2004:297) om bank- och finansieringsrörelse</w:t>
        </w:r>
        <w:r>
          <w:rPr>
            <w:webHidden/>
          </w:rPr>
          <w:tab/>
        </w:r>
        <w:r>
          <w:rPr>
            <w:webHidden/>
          </w:rPr>
          <w:fldChar w:fldCharType="begin"/>
        </w:r>
        <w:r>
          <w:rPr>
            <w:webHidden/>
          </w:rPr>
          <w:instrText xml:space="preserve"> PAGEREF _Toc221173574 \h </w:instrText>
        </w:r>
        <w:r>
          <w:rPr>
            <w:webHidden/>
          </w:rPr>
        </w:r>
        <w:r>
          <w:rPr>
            <w:webHidden/>
          </w:rPr>
          <w:fldChar w:fldCharType="separate"/>
        </w:r>
        <w:r w:rsidR="00653D64">
          <w:rPr>
            <w:webHidden/>
          </w:rPr>
          <w:t>114</w:t>
        </w:r>
        <w:r>
          <w:rPr>
            <w:webHidden/>
          </w:rPr>
          <w:fldChar w:fldCharType="end"/>
        </w:r>
      </w:hyperlink>
    </w:p>
    <w:p w14:paraId="6BBEF7B5" w14:textId="452A80B2"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75" w:history="1">
        <w:r w:rsidRPr="00FB45D8">
          <w:rPr>
            <w:rStyle w:val="Hyperlnk"/>
            <w:rFonts w:eastAsiaTheme="majorEastAsia"/>
          </w:rPr>
          <w:t>8.8</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aktiebolagslagen (2005:551)</w:t>
        </w:r>
        <w:r>
          <w:rPr>
            <w:webHidden/>
          </w:rPr>
          <w:tab/>
        </w:r>
        <w:r>
          <w:rPr>
            <w:webHidden/>
          </w:rPr>
          <w:fldChar w:fldCharType="begin"/>
        </w:r>
        <w:r>
          <w:rPr>
            <w:webHidden/>
          </w:rPr>
          <w:instrText xml:space="preserve"> PAGEREF _Toc221173575 \h </w:instrText>
        </w:r>
        <w:r>
          <w:rPr>
            <w:webHidden/>
          </w:rPr>
        </w:r>
        <w:r>
          <w:rPr>
            <w:webHidden/>
          </w:rPr>
          <w:fldChar w:fldCharType="separate"/>
        </w:r>
        <w:r w:rsidR="00653D64">
          <w:rPr>
            <w:webHidden/>
          </w:rPr>
          <w:t>115</w:t>
        </w:r>
        <w:r>
          <w:rPr>
            <w:webHidden/>
          </w:rPr>
          <w:fldChar w:fldCharType="end"/>
        </w:r>
      </w:hyperlink>
    </w:p>
    <w:p w14:paraId="1831BA4A" w14:textId="04D6D932" w:rsidR="00FB58CE" w:rsidRDefault="00FB58CE">
      <w:pPr>
        <w:pStyle w:val="Innehll2"/>
        <w:rPr>
          <w:rFonts w:asciiTheme="minorHAnsi" w:eastAsiaTheme="minorEastAsia" w:hAnsiTheme="minorHAnsi" w:cstheme="minorBidi"/>
          <w:kern w:val="2"/>
          <w:sz w:val="24"/>
          <w:szCs w:val="24"/>
          <w:lang w:eastAsia="sv-SE"/>
          <w14:ligatures w14:val="standardContextual"/>
        </w:rPr>
      </w:pPr>
      <w:hyperlink w:anchor="_Toc221173576" w:history="1">
        <w:r w:rsidRPr="00FB45D8">
          <w:rPr>
            <w:rStyle w:val="Hyperlnk"/>
            <w:rFonts w:eastAsiaTheme="majorEastAsia"/>
          </w:rPr>
          <w:t>8.9</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(2006:451) om offentliga uppköpserbjudanden på aktiemarknaden</w:t>
        </w:r>
        <w:r>
          <w:rPr>
            <w:webHidden/>
          </w:rPr>
          <w:tab/>
        </w:r>
        <w:r>
          <w:rPr>
            <w:webHidden/>
          </w:rPr>
          <w:fldChar w:fldCharType="begin"/>
        </w:r>
        <w:r>
          <w:rPr>
            <w:webHidden/>
          </w:rPr>
          <w:instrText xml:space="preserve"> PAGEREF _Toc221173576 \h </w:instrText>
        </w:r>
        <w:r>
          <w:rPr>
            <w:webHidden/>
          </w:rPr>
        </w:r>
        <w:r>
          <w:rPr>
            <w:webHidden/>
          </w:rPr>
          <w:fldChar w:fldCharType="separate"/>
        </w:r>
        <w:r w:rsidR="00653D64">
          <w:rPr>
            <w:webHidden/>
          </w:rPr>
          <w:t>118</w:t>
        </w:r>
        <w:r>
          <w:rPr>
            <w:webHidden/>
          </w:rPr>
          <w:fldChar w:fldCharType="end"/>
        </w:r>
      </w:hyperlink>
    </w:p>
    <w:p w14:paraId="46C47323" w14:textId="41D1DCD2"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77" w:history="1">
        <w:r w:rsidRPr="00FB45D8">
          <w:rPr>
            <w:rStyle w:val="Hyperlnk"/>
            <w:rFonts w:eastAsiaTheme="majorEastAsia"/>
          </w:rPr>
          <w:t>8.10</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(2006:531) om särskild tillsyn över finansiella konglomerat</w:t>
        </w:r>
        <w:r>
          <w:rPr>
            <w:webHidden/>
          </w:rPr>
          <w:tab/>
        </w:r>
        <w:r>
          <w:rPr>
            <w:webHidden/>
          </w:rPr>
          <w:fldChar w:fldCharType="begin"/>
        </w:r>
        <w:r>
          <w:rPr>
            <w:webHidden/>
          </w:rPr>
          <w:instrText xml:space="preserve"> PAGEREF _Toc221173577 \h </w:instrText>
        </w:r>
        <w:r>
          <w:rPr>
            <w:webHidden/>
          </w:rPr>
        </w:r>
        <w:r>
          <w:rPr>
            <w:webHidden/>
          </w:rPr>
          <w:fldChar w:fldCharType="separate"/>
        </w:r>
        <w:r w:rsidR="00653D64">
          <w:rPr>
            <w:webHidden/>
          </w:rPr>
          <w:t>120</w:t>
        </w:r>
        <w:r>
          <w:rPr>
            <w:webHidden/>
          </w:rPr>
          <w:fldChar w:fldCharType="end"/>
        </w:r>
      </w:hyperlink>
    </w:p>
    <w:p w14:paraId="7981DFC7" w14:textId="4F2D4DCC"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78" w:history="1">
        <w:r w:rsidRPr="00FB45D8">
          <w:rPr>
            <w:rStyle w:val="Hyperlnk"/>
            <w:rFonts w:eastAsiaTheme="majorEastAsia"/>
          </w:rPr>
          <w:t>8.11</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(2007:528) om värdepappersmarknaden</w:t>
        </w:r>
        <w:r>
          <w:rPr>
            <w:webHidden/>
          </w:rPr>
          <w:tab/>
        </w:r>
        <w:r>
          <w:rPr>
            <w:webHidden/>
          </w:rPr>
          <w:fldChar w:fldCharType="begin"/>
        </w:r>
        <w:r>
          <w:rPr>
            <w:webHidden/>
          </w:rPr>
          <w:instrText xml:space="preserve"> PAGEREF _Toc221173578 \h </w:instrText>
        </w:r>
        <w:r>
          <w:rPr>
            <w:webHidden/>
          </w:rPr>
        </w:r>
        <w:r>
          <w:rPr>
            <w:webHidden/>
          </w:rPr>
          <w:fldChar w:fldCharType="separate"/>
        </w:r>
        <w:r w:rsidR="00653D64">
          <w:rPr>
            <w:webHidden/>
          </w:rPr>
          <w:t>124</w:t>
        </w:r>
        <w:r>
          <w:rPr>
            <w:webHidden/>
          </w:rPr>
          <w:fldChar w:fldCharType="end"/>
        </w:r>
      </w:hyperlink>
    </w:p>
    <w:p w14:paraId="0672BBE0" w14:textId="7DB633C1"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79" w:history="1">
        <w:r w:rsidRPr="00FB45D8">
          <w:rPr>
            <w:rStyle w:val="Hyperlnk"/>
            <w:rFonts w:eastAsiaTheme="majorEastAsia"/>
          </w:rPr>
          <w:t>8.12</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försäkringsrörelselagen (2010:2043)</w:t>
        </w:r>
        <w:r>
          <w:rPr>
            <w:webHidden/>
          </w:rPr>
          <w:tab/>
        </w:r>
        <w:r>
          <w:rPr>
            <w:webHidden/>
          </w:rPr>
          <w:fldChar w:fldCharType="begin"/>
        </w:r>
        <w:r>
          <w:rPr>
            <w:webHidden/>
          </w:rPr>
          <w:instrText xml:space="preserve"> PAGEREF _Toc221173579 \h </w:instrText>
        </w:r>
        <w:r>
          <w:rPr>
            <w:webHidden/>
          </w:rPr>
        </w:r>
        <w:r>
          <w:rPr>
            <w:webHidden/>
          </w:rPr>
          <w:fldChar w:fldCharType="separate"/>
        </w:r>
        <w:r w:rsidR="00653D64">
          <w:rPr>
            <w:webHidden/>
          </w:rPr>
          <w:t>128</w:t>
        </w:r>
        <w:r>
          <w:rPr>
            <w:webHidden/>
          </w:rPr>
          <w:fldChar w:fldCharType="end"/>
        </w:r>
      </w:hyperlink>
    </w:p>
    <w:p w14:paraId="7A9E271C" w14:textId="7498589F"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80" w:history="1">
        <w:r w:rsidRPr="00FB45D8">
          <w:rPr>
            <w:rStyle w:val="Hyperlnk"/>
            <w:rFonts w:eastAsiaTheme="majorEastAsia"/>
          </w:rPr>
          <w:t>8.13</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(2013:561) om förvaltare av alternativa investeringsfonder</w:t>
        </w:r>
        <w:r>
          <w:rPr>
            <w:webHidden/>
          </w:rPr>
          <w:tab/>
        </w:r>
        <w:r>
          <w:rPr>
            <w:webHidden/>
          </w:rPr>
          <w:fldChar w:fldCharType="begin"/>
        </w:r>
        <w:r>
          <w:rPr>
            <w:webHidden/>
          </w:rPr>
          <w:instrText xml:space="preserve"> PAGEREF _Toc221173580 \h </w:instrText>
        </w:r>
        <w:r>
          <w:rPr>
            <w:webHidden/>
          </w:rPr>
        </w:r>
        <w:r>
          <w:rPr>
            <w:webHidden/>
          </w:rPr>
          <w:fldChar w:fldCharType="separate"/>
        </w:r>
        <w:r w:rsidR="00653D64">
          <w:rPr>
            <w:webHidden/>
          </w:rPr>
          <w:t>131</w:t>
        </w:r>
        <w:r>
          <w:rPr>
            <w:webHidden/>
          </w:rPr>
          <w:fldChar w:fldCharType="end"/>
        </w:r>
      </w:hyperlink>
    </w:p>
    <w:p w14:paraId="204F59DB" w14:textId="1A57419E"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81" w:history="1">
        <w:r w:rsidRPr="00FB45D8">
          <w:rPr>
            <w:rStyle w:val="Hyperlnk"/>
            <w:rFonts w:eastAsiaTheme="majorEastAsia"/>
          </w:rPr>
          <w:t>8.14</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(2014:968) om särskild tillsyn över kreditinstitut och värdepappersbolag</w:t>
        </w:r>
        <w:r>
          <w:rPr>
            <w:webHidden/>
          </w:rPr>
          <w:tab/>
        </w:r>
        <w:r>
          <w:rPr>
            <w:webHidden/>
          </w:rPr>
          <w:fldChar w:fldCharType="begin"/>
        </w:r>
        <w:r>
          <w:rPr>
            <w:webHidden/>
          </w:rPr>
          <w:instrText xml:space="preserve"> PAGEREF _Toc221173581 \h </w:instrText>
        </w:r>
        <w:r>
          <w:rPr>
            <w:webHidden/>
          </w:rPr>
        </w:r>
        <w:r>
          <w:rPr>
            <w:webHidden/>
          </w:rPr>
          <w:fldChar w:fldCharType="separate"/>
        </w:r>
        <w:r w:rsidR="00653D64">
          <w:rPr>
            <w:webHidden/>
          </w:rPr>
          <w:t>133</w:t>
        </w:r>
        <w:r>
          <w:rPr>
            <w:webHidden/>
          </w:rPr>
          <w:fldChar w:fldCharType="end"/>
        </w:r>
      </w:hyperlink>
    </w:p>
    <w:p w14:paraId="1F36E3A1" w14:textId="774C5EB9"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82" w:history="1">
        <w:r w:rsidRPr="00FB45D8">
          <w:rPr>
            <w:rStyle w:val="Hyperlnk"/>
            <w:rFonts w:eastAsiaTheme="majorEastAsia"/>
          </w:rPr>
          <w:t>8.15</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(2015:812) om rapportering av betalningar till myndigheter</w:t>
        </w:r>
        <w:r>
          <w:rPr>
            <w:webHidden/>
          </w:rPr>
          <w:tab/>
        </w:r>
        <w:r>
          <w:rPr>
            <w:webHidden/>
          </w:rPr>
          <w:fldChar w:fldCharType="begin"/>
        </w:r>
        <w:r>
          <w:rPr>
            <w:webHidden/>
          </w:rPr>
          <w:instrText xml:space="preserve"> PAGEREF _Toc221173582 \h </w:instrText>
        </w:r>
        <w:r>
          <w:rPr>
            <w:webHidden/>
          </w:rPr>
        </w:r>
        <w:r>
          <w:rPr>
            <w:webHidden/>
          </w:rPr>
          <w:fldChar w:fldCharType="separate"/>
        </w:r>
        <w:r w:rsidR="00653D64">
          <w:rPr>
            <w:webHidden/>
          </w:rPr>
          <w:t>134</w:t>
        </w:r>
        <w:r>
          <w:rPr>
            <w:webHidden/>
          </w:rPr>
          <w:fldChar w:fldCharType="end"/>
        </w:r>
      </w:hyperlink>
    </w:p>
    <w:p w14:paraId="17C74C64" w14:textId="324975DC"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83" w:history="1">
        <w:r w:rsidRPr="00FB45D8">
          <w:rPr>
            <w:rStyle w:val="Hyperlnk"/>
            <w:rFonts w:eastAsiaTheme="majorEastAsia"/>
          </w:rPr>
          <w:t>8.16</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(2015:1016) om resolution</w:t>
        </w:r>
        <w:r>
          <w:rPr>
            <w:webHidden/>
          </w:rPr>
          <w:tab/>
        </w:r>
        <w:r>
          <w:rPr>
            <w:webHidden/>
          </w:rPr>
          <w:fldChar w:fldCharType="begin"/>
        </w:r>
        <w:r>
          <w:rPr>
            <w:webHidden/>
          </w:rPr>
          <w:instrText xml:space="preserve"> PAGEREF _Toc221173583 \h </w:instrText>
        </w:r>
        <w:r>
          <w:rPr>
            <w:webHidden/>
          </w:rPr>
        </w:r>
        <w:r>
          <w:rPr>
            <w:webHidden/>
          </w:rPr>
          <w:fldChar w:fldCharType="separate"/>
        </w:r>
        <w:r w:rsidR="00653D64">
          <w:rPr>
            <w:webHidden/>
          </w:rPr>
          <w:t>135</w:t>
        </w:r>
        <w:r>
          <w:rPr>
            <w:webHidden/>
          </w:rPr>
          <w:fldChar w:fldCharType="end"/>
        </w:r>
      </w:hyperlink>
    </w:p>
    <w:p w14:paraId="53CA54F2" w14:textId="4AE868BE"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84" w:history="1">
        <w:r w:rsidRPr="00FB45D8">
          <w:rPr>
            <w:rStyle w:val="Hyperlnk"/>
            <w:rFonts w:eastAsiaTheme="majorEastAsia"/>
          </w:rPr>
          <w:t>8.17</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(2019:284) om röstningsrådgivare</w:t>
        </w:r>
        <w:r>
          <w:rPr>
            <w:webHidden/>
          </w:rPr>
          <w:tab/>
        </w:r>
        <w:r>
          <w:rPr>
            <w:webHidden/>
          </w:rPr>
          <w:fldChar w:fldCharType="begin"/>
        </w:r>
        <w:r>
          <w:rPr>
            <w:webHidden/>
          </w:rPr>
          <w:instrText xml:space="preserve"> PAGEREF _Toc221173584 \h </w:instrText>
        </w:r>
        <w:r>
          <w:rPr>
            <w:webHidden/>
          </w:rPr>
        </w:r>
        <w:r>
          <w:rPr>
            <w:webHidden/>
          </w:rPr>
          <w:fldChar w:fldCharType="separate"/>
        </w:r>
        <w:r w:rsidR="00653D64">
          <w:rPr>
            <w:webHidden/>
          </w:rPr>
          <w:t>136</w:t>
        </w:r>
        <w:r>
          <w:rPr>
            <w:webHidden/>
          </w:rPr>
          <w:fldChar w:fldCharType="end"/>
        </w:r>
      </w:hyperlink>
    </w:p>
    <w:p w14:paraId="14299FBC" w14:textId="19D7B3DD" w:rsidR="00FB58CE" w:rsidRDefault="00FB58C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3585" w:history="1">
        <w:r w:rsidRPr="00FB45D8">
          <w:rPr>
            <w:rStyle w:val="Hyperlnk"/>
            <w:rFonts w:eastAsiaTheme="majorEastAsia"/>
          </w:rPr>
          <w:t>8.18</w:t>
        </w:r>
        <w:r>
          <w:rPr>
            <w:rFonts w:asciiTheme="minorHAnsi" w:eastAsiaTheme="minorEastAsia" w:hAnsiTheme="minorHAnsi" w:cstheme="minorBidi"/>
            <w:kern w:val="2"/>
            <w:sz w:val="24"/>
            <w:szCs w:val="24"/>
            <w:lang w:eastAsia="sv-SE"/>
            <w14:ligatures w14:val="standardContextual"/>
          </w:rPr>
          <w:tab/>
        </w:r>
        <w:r w:rsidRPr="00FB45D8">
          <w:rPr>
            <w:rStyle w:val="Hyperlnk"/>
            <w:rFonts w:eastAsiaTheme="majorEastAsia"/>
          </w:rPr>
          <w:t>Förslaget till lag om ändring i lagen (2019:742) om tjänstepensionsföretag</w:t>
        </w:r>
        <w:r>
          <w:rPr>
            <w:webHidden/>
          </w:rPr>
          <w:tab/>
        </w:r>
        <w:r>
          <w:rPr>
            <w:webHidden/>
          </w:rPr>
          <w:fldChar w:fldCharType="begin"/>
        </w:r>
        <w:r>
          <w:rPr>
            <w:webHidden/>
          </w:rPr>
          <w:instrText xml:space="preserve"> PAGEREF _Toc221173585 \h </w:instrText>
        </w:r>
        <w:r>
          <w:rPr>
            <w:webHidden/>
          </w:rPr>
        </w:r>
        <w:r>
          <w:rPr>
            <w:webHidden/>
          </w:rPr>
          <w:fldChar w:fldCharType="separate"/>
        </w:r>
        <w:r w:rsidR="00653D64">
          <w:rPr>
            <w:webHidden/>
          </w:rPr>
          <w:t>137</w:t>
        </w:r>
        <w:r>
          <w:rPr>
            <w:webHidden/>
          </w:rPr>
          <w:fldChar w:fldCharType="end"/>
        </w:r>
      </w:hyperlink>
    </w:p>
    <w:p w14:paraId="1BE19E48" w14:textId="5FF29004" w:rsidR="00FB58CE" w:rsidRDefault="00FB58CE">
      <w:pPr>
        <w:pStyle w:val="Innehll4"/>
        <w:rPr>
          <w:rFonts w:asciiTheme="minorHAnsi" w:eastAsiaTheme="minorEastAsia" w:hAnsiTheme="minorHAnsi"/>
          <w:noProof/>
          <w:kern w:val="2"/>
          <w:sz w:val="24"/>
          <w:szCs w:val="24"/>
          <w:lang w:eastAsia="sv-SE"/>
          <w14:ligatures w14:val="standardContextual"/>
        </w:rPr>
      </w:pPr>
      <w:hyperlink w:anchor="_Toc221173586" w:history="1">
        <w:r w:rsidRPr="00FB45D8">
          <w:rPr>
            <w:rStyle w:val="Hyperlnk"/>
            <w:noProof/>
          </w:rPr>
          <w:t>Europaparlamentets och rådets förordning (EU) 2023/2859 av den 13 december 2023 om inrättande av en europeisk gemensam åtkomstpunkt som ger centraliserad tillgång till allmänt tillgänglig information som är relevant för finansiella tjänster, kapitalmarknader och hållbarhet</w:t>
        </w:r>
        <w:r>
          <w:rPr>
            <w:noProof/>
            <w:webHidden/>
          </w:rPr>
          <w:tab/>
        </w:r>
        <w:r>
          <w:rPr>
            <w:noProof/>
            <w:webHidden/>
          </w:rPr>
          <w:fldChar w:fldCharType="begin"/>
        </w:r>
        <w:r>
          <w:rPr>
            <w:noProof/>
            <w:webHidden/>
          </w:rPr>
          <w:instrText xml:space="preserve"> PAGEREF _Toc221173586 \h </w:instrText>
        </w:r>
        <w:r>
          <w:rPr>
            <w:noProof/>
            <w:webHidden/>
          </w:rPr>
        </w:r>
        <w:r>
          <w:rPr>
            <w:noProof/>
            <w:webHidden/>
          </w:rPr>
          <w:fldChar w:fldCharType="separate"/>
        </w:r>
        <w:r w:rsidR="00653D64">
          <w:rPr>
            <w:noProof/>
            <w:webHidden/>
          </w:rPr>
          <w:t>140</w:t>
        </w:r>
        <w:r>
          <w:rPr>
            <w:noProof/>
            <w:webHidden/>
          </w:rPr>
          <w:fldChar w:fldCharType="end"/>
        </w:r>
      </w:hyperlink>
    </w:p>
    <w:p w14:paraId="3981DF5D" w14:textId="4B6AB368" w:rsidR="00FB58CE" w:rsidRDefault="00FB58CE">
      <w:pPr>
        <w:pStyle w:val="Innehll4"/>
        <w:rPr>
          <w:rFonts w:asciiTheme="minorHAnsi" w:eastAsiaTheme="minorEastAsia" w:hAnsiTheme="minorHAnsi"/>
          <w:noProof/>
          <w:kern w:val="2"/>
          <w:sz w:val="24"/>
          <w:szCs w:val="24"/>
          <w:lang w:eastAsia="sv-SE"/>
          <w14:ligatures w14:val="standardContextual"/>
        </w:rPr>
      </w:pPr>
      <w:hyperlink w:anchor="_Toc221173587" w:history="1">
        <w:r w:rsidRPr="00FB45D8">
          <w:rPr>
            <w:rStyle w:val="Hyperlnk"/>
            <w:noProof/>
          </w:rPr>
          <w:t>Europaparlamentets och rådets förordning (EU) 2023/2869 av den 13 december 2023 om ändring av vissa förordningar vad gäller inrättandet av den europeiska gemensamma åtkomstpunkten och denna åtkomstpunkts funktionssätt</w:t>
        </w:r>
        <w:r>
          <w:rPr>
            <w:noProof/>
            <w:webHidden/>
          </w:rPr>
          <w:tab/>
        </w:r>
        <w:r>
          <w:rPr>
            <w:noProof/>
            <w:webHidden/>
          </w:rPr>
          <w:fldChar w:fldCharType="begin"/>
        </w:r>
        <w:r>
          <w:rPr>
            <w:noProof/>
            <w:webHidden/>
          </w:rPr>
          <w:instrText xml:space="preserve"> PAGEREF _Toc221173587 \h </w:instrText>
        </w:r>
        <w:r>
          <w:rPr>
            <w:noProof/>
            <w:webHidden/>
          </w:rPr>
        </w:r>
        <w:r>
          <w:rPr>
            <w:noProof/>
            <w:webHidden/>
          </w:rPr>
          <w:fldChar w:fldCharType="separate"/>
        </w:r>
        <w:r w:rsidR="00653D64">
          <w:rPr>
            <w:noProof/>
            <w:webHidden/>
          </w:rPr>
          <w:t>162</w:t>
        </w:r>
        <w:r>
          <w:rPr>
            <w:noProof/>
            <w:webHidden/>
          </w:rPr>
          <w:fldChar w:fldCharType="end"/>
        </w:r>
      </w:hyperlink>
    </w:p>
    <w:p w14:paraId="4662B6E5" w14:textId="3872F154" w:rsidR="00FB58CE" w:rsidRDefault="00FB58CE">
      <w:pPr>
        <w:pStyle w:val="Innehll4"/>
        <w:rPr>
          <w:rFonts w:asciiTheme="minorHAnsi" w:eastAsiaTheme="minorEastAsia" w:hAnsiTheme="minorHAnsi"/>
          <w:noProof/>
          <w:kern w:val="2"/>
          <w:sz w:val="24"/>
          <w:szCs w:val="24"/>
          <w:lang w:eastAsia="sv-SE"/>
          <w14:ligatures w14:val="standardContextual"/>
        </w:rPr>
      </w:pPr>
      <w:hyperlink w:anchor="_Toc221173588" w:history="1">
        <w:r w:rsidRPr="00FB45D8">
          <w:rPr>
            <w:rStyle w:val="Hyperlnk"/>
            <w:noProof/>
          </w:rPr>
          <w:t>Europaparlamentets och rådets direktiv (EU) 2023/2864 av den 13 december 2023 om ändring av vissa direktiv vad gäller inrättandet av den europeiska gemensamma åtkomstpunkten och denna åtkomstpunkts funktionssätt</w:t>
        </w:r>
        <w:r>
          <w:rPr>
            <w:noProof/>
            <w:webHidden/>
          </w:rPr>
          <w:tab/>
        </w:r>
        <w:r>
          <w:rPr>
            <w:noProof/>
            <w:webHidden/>
          </w:rPr>
          <w:fldChar w:fldCharType="begin"/>
        </w:r>
        <w:r>
          <w:rPr>
            <w:noProof/>
            <w:webHidden/>
          </w:rPr>
          <w:instrText xml:space="preserve"> PAGEREF _Toc221173588 \h </w:instrText>
        </w:r>
        <w:r>
          <w:rPr>
            <w:noProof/>
            <w:webHidden/>
          </w:rPr>
        </w:r>
        <w:r>
          <w:rPr>
            <w:noProof/>
            <w:webHidden/>
          </w:rPr>
          <w:fldChar w:fldCharType="separate"/>
        </w:r>
        <w:r w:rsidR="00653D64">
          <w:rPr>
            <w:noProof/>
            <w:webHidden/>
          </w:rPr>
          <w:t>190</w:t>
        </w:r>
        <w:r>
          <w:rPr>
            <w:noProof/>
            <w:webHidden/>
          </w:rPr>
          <w:fldChar w:fldCharType="end"/>
        </w:r>
      </w:hyperlink>
    </w:p>
    <w:p w14:paraId="540F4D4D" w14:textId="36D9A118" w:rsidR="00FB58CE" w:rsidRDefault="00FB58CE">
      <w:pPr>
        <w:pStyle w:val="Innehll4"/>
        <w:rPr>
          <w:rFonts w:asciiTheme="minorHAnsi" w:eastAsiaTheme="minorEastAsia" w:hAnsiTheme="minorHAnsi"/>
          <w:noProof/>
          <w:kern w:val="2"/>
          <w:sz w:val="24"/>
          <w:szCs w:val="24"/>
          <w:lang w:eastAsia="sv-SE"/>
          <w14:ligatures w14:val="standardContextual"/>
        </w:rPr>
      </w:pPr>
      <w:hyperlink w:anchor="_Toc221173589" w:history="1">
        <w:r w:rsidRPr="00FB45D8">
          <w:rPr>
            <w:rStyle w:val="Hyperlnk"/>
            <w:noProof/>
          </w:rPr>
          <w:t>Sammanfattning av promemorian En europeisk gemensam åtkomstpunkt för finansiell och hållbarhetsrelaterad information</w:t>
        </w:r>
        <w:r>
          <w:rPr>
            <w:noProof/>
            <w:webHidden/>
          </w:rPr>
          <w:tab/>
        </w:r>
        <w:r>
          <w:rPr>
            <w:noProof/>
            <w:webHidden/>
          </w:rPr>
          <w:fldChar w:fldCharType="begin"/>
        </w:r>
        <w:r>
          <w:rPr>
            <w:noProof/>
            <w:webHidden/>
          </w:rPr>
          <w:instrText xml:space="preserve"> PAGEREF _Toc221173589 \h </w:instrText>
        </w:r>
        <w:r>
          <w:rPr>
            <w:noProof/>
            <w:webHidden/>
          </w:rPr>
        </w:r>
        <w:r>
          <w:rPr>
            <w:noProof/>
            <w:webHidden/>
          </w:rPr>
          <w:fldChar w:fldCharType="separate"/>
        </w:r>
        <w:r w:rsidR="00653D64">
          <w:rPr>
            <w:noProof/>
            <w:webHidden/>
          </w:rPr>
          <w:t>217</w:t>
        </w:r>
        <w:r>
          <w:rPr>
            <w:noProof/>
            <w:webHidden/>
          </w:rPr>
          <w:fldChar w:fldCharType="end"/>
        </w:r>
      </w:hyperlink>
    </w:p>
    <w:p w14:paraId="6A156234" w14:textId="3B82211B" w:rsidR="00FB58CE" w:rsidRDefault="00FB58CE">
      <w:pPr>
        <w:pStyle w:val="Innehll4"/>
        <w:rPr>
          <w:rFonts w:asciiTheme="minorHAnsi" w:eastAsiaTheme="minorEastAsia" w:hAnsiTheme="minorHAnsi"/>
          <w:noProof/>
          <w:kern w:val="2"/>
          <w:sz w:val="24"/>
          <w:szCs w:val="24"/>
          <w:lang w:eastAsia="sv-SE"/>
          <w14:ligatures w14:val="standardContextual"/>
        </w:rPr>
      </w:pPr>
      <w:hyperlink w:anchor="_Toc221173590" w:history="1">
        <w:r w:rsidRPr="00FB45D8">
          <w:rPr>
            <w:rStyle w:val="Hyperlnk"/>
            <w:noProof/>
          </w:rPr>
          <w:t>Promemorians lagförslag</w:t>
        </w:r>
        <w:r>
          <w:rPr>
            <w:noProof/>
            <w:webHidden/>
          </w:rPr>
          <w:tab/>
        </w:r>
        <w:r>
          <w:rPr>
            <w:noProof/>
            <w:webHidden/>
          </w:rPr>
          <w:fldChar w:fldCharType="begin"/>
        </w:r>
        <w:r>
          <w:rPr>
            <w:noProof/>
            <w:webHidden/>
          </w:rPr>
          <w:instrText xml:space="preserve"> PAGEREF _Toc221173590 \h </w:instrText>
        </w:r>
        <w:r>
          <w:rPr>
            <w:noProof/>
            <w:webHidden/>
          </w:rPr>
        </w:r>
        <w:r>
          <w:rPr>
            <w:noProof/>
            <w:webHidden/>
          </w:rPr>
          <w:fldChar w:fldCharType="separate"/>
        </w:r>
        <w:r w:rsidR="00653D64">
          <w:rPr>
            <w:noProof/>
            <w:webHidden/>
          </w:rPr>
          <w:t>218</w:t>
        </w:r>
        <w:r>
          <w:rPr>
            <w:noProof/>
            <w:webHidden/>
          </w:rPr>
          <w:fldChar w:fldCharType="end"/>
        </w:r>
      </w:hyperlink>
    </w:p>
    <w:p w14:paraId="51655FEC" w14:textId="5CEC8AAF" w:rsidR="00FB58CE" w:rsidRDefault="00FB58CE">
      <w:pPr>
        <w:pStyle w:val="Innehll4"/>
        <w:rPr>
          <w:rFonts w:asciiTheme="minorHAnsi" w:eastAsiaTheme="minorEastAsia" w:hAnsiTheme="minorHAnsi"/>
          <w:noProof/>
          <w:kern w:val="2"/>
          <w:sz w:val="24"/>
          <w:szCs w:val="24"/>
          <w:lang w:eastAsia="sv-SE"/>
          <w14:ligatures w14:val="standardContextual"/>
        </w:rPr>
      </w:pPr>
      <w:hyperlink w:anchor="_Toc221173591" w:history="1">
        <w:r w:rsidRPr="00FB45D8">
          <w:rPr>
            <w:rStyle w:val="Hyperlnk"/>
            <w:noProof/>
          </w:rPr>
          <w:t>Förteckning över remissinstanserna</w:t>
        </w:r>
        <w:r>
          <w:rPr>
            <w:noProof/>
            <w:webHidden/>
          </w:rPr>
          <w:tab/>
        </w:r>
        <w:r>
          <w:rPr>
            <w:noProof/>
            <w:webHidden/>
          </w:rPr>
          <w:fldChar w:fldCharType="begin"/>
        </w:r>
        <w:r>
          <w:rPr>
            <w:noProof/>
            <w:webHidden/>
          </w:rPr>
          <w:instrText xml:space="preserve"> PAGEREF _Toc221173591 \h </w:instrText>
        </w:r>
        <w:r>
          <w:rPr>
            <w:noProof/>
            <w:webHidden/>
          </w:rPr>
        </w:r>
        <w:r>
          <w:rPr>
            <w:noProof/>
            <w:webHidden/>
          </w:rPr>
          <w:fldChar w:fldCharType="separate"/>
        </w:r>
        <w:r w:rsidR="00653D64">
          <w:rPr>
            <w:noProof/>
            <w:webHidden/>
          </w:rPr>
          <w:t>268</w:t>
        </w:r>
        <w:r>
          <w:rPr>
            <w:noProof/>
            <w:webHidden/>
          </w:rPr>
          <w:fldChar w:fldCharType="end"/>
        </w:r>
      </w:hyperlink>
    </w:p>
    <w:p w14:paraId="391DC451" w14:textId="523C7ADF" w:rsidR="00FB58CE" w:rsidRDefault="00FB58CE">
      <w:pPr>
        <w:pStyle w:val="Innehll4"/>
        <w:rPr>
          <w:rFonts w:asciiTheme="minorHAnsi" w:eastAsiaTheme="minorEastAsia" w:hAnsiTheme="minorHAnsi"/>
          <w:noProof/>
          <w:kern w:val="2"/>
          <w:sz w:val="24"/>
          <w:szCs w:val="24"/>
          <w:lang w:eastAsia="sv-SE"/>
          <w14:ligatures w14:val="standardContextual"/>
        </w:rPr>
      </w:pPr>
      <w:hyperlink w:anchor="_Toc221173592" w:history="1">
        <w:r w:rsidRPr="00FB45D8">
          <w:rPr>
            <w:rStyle w:val="Hyperlnk"/>
            <w:noProof/>
          </w:rPr>
          <w:t>Lagrådsremissens lagförslag</w:t>
        </w:r>
        <w:r>
          <w:rPr>
            <w:noProof/>
            <w:webHidden/>
          </w:rPr>
          <w:tab/>
        </w:r>
        <w:r>
          <w:rPr>
            <w:noProof/>
            <w:webHidden/>
          </w:rPr>
          <w:fldChar w:fldCharType="begin"/>
        </w:r>
        <w:r>
          <w:rPr>
            <w:noProof/>
            <w:webHidden/>
          </w:rPr>
          <w:instrText xml:space="preserve"> PAGEREF _Toc221173592 \h </w:instrText>
        </w:r>
        <w:r>
          <w:rPr>
            <w:noProof/>
            <w:webHidden/>
          </w:rPr>
        </w:r>
        <w:r>
          <w:rPr>
            <w:noProof/>
            <w:webHidden/>
          </w:rPr>
          <w:fldChar w:fldCharType="separate"/>
        </w:r>
        <w:r w:rsidR="00653D64">
          <w:rPr>
            <w:noProof/>
            <w:webHidden/>
          </w:rPr>
          <w:t>269</w:t>
        </w:r>
        <w:r>
          <w:rPr>
            <w:noProof/>
            <w:webHidden/>
          </w:rPr>
          <w:fldChar w:fldCharType="end"/>
        </w:r>
      </w:hyperlink>
    </w:p>
    <w:p w14:paraId="46011A43" w14:textId="15040D7E" w:rsidR="00FB58CE" w:rsidRDefault="00FB58CE">
      <w:pPr>
        <w:pStyle w:val="Innehll4"/>
        <w:rPr>
          <w:rFonts w:asciiTheme="minorHAnsi" w:eastAsiaTheme="minorEastAsia" w:hAnsiTheme="minorHAnsi"/>
          <w:noProof/>
          <w:kern w:val="2"/>
          <w:sz w:val="24"/>
          <w:szCs w:val="24"/>
          <w:lang w:eastAsia="sv-SE"/>
          <w14:ligatures w14:val="standardContextual"/>
        </w:rPr>
      </w:pPr>
      <w:hyperlink w:anchor="_Toc221173593" w:history="1">
        <w:r w:rsidRPr="00FB45D8">
          <w:rPr>
            <w:rStyle w:val="Hyperlnk"/>
            <w:noProof/>
          </w:rPr>
          <w:t>Lagrådets yttrande</w:t>
        </w:r>
        <w:r>
          <w:rPr>
            <w:noProof/>
            <w:webHidden/>
          </w:rPr>
          <w:tab/>
        </w:r>
        <w:r>
          <w:rPr>
            <w:noProof/>
            <w:webHidden/>
          </w:rPr>
          <w:fldChar w:fldCharType="begin"/>
        </w:r>
        <w:r>
          <w:rPr>
            <w:noProof/>
            <w:webHidden/>
          </w:rPr>
          <w:instrText xml:space="preserve"> PAGEREF _Toc221173593 \h </w:instrText>
        </w:r>
        <w:r>
          <w:rPr>
            <w:noProof/>
            <w:webHidden/>
          </w:rPr>
        </w:r>
        <w:r>
          <w:rPr>
            <w:noProof/>
            <w:webHidden/>
          </w:rPr>
          <w:fldChar w:fldCharType="separate"/>
        </w:r>
        <w:r w:rsidR="00653D64">
          <w:rPr>
            <w:noProof/>
            <w:webHidden/>
          </w:rPr>
          <w:t>322</w:t>
        </w:r>
        <w:r>
          <w:rPr>
            <w:noProof/>
            <w:webHidden/>
          </w:rPr>
          <w:fldChar w:fldCharType="end"/>
        </w:r>
      </w:hyperlink>
    </w:p>
    <w:p w14:paraId="33595714" w14:textId="591B2066" w:rsidR="00FB58CE" w:rsidRDefault="00FB58CE">
      <w:pPr>
        <w:pStyle w:val="Innehll4"/>
        <w:rPr>
          <w:rFonts w:asciiTheme="minorHAnsi" w:eastAsiaTheme="minorEastAsia" w:hAnsiTheme="minorHAnsi"/>
          <w:noProof/>
          <w:kern w:val="2"/>
          <w:sz w:val="24"/>
          <w:szCs w:val="24"/>
          <w:lang w:eastAsia="sv-SE"/>
          <w14:ligatures w14:val="standardContextual"/>
        </w:rPr>
      </w:pPr>
      <w:hyperlink w:anchor="_Toc221173594" w:history="1">
        <w:r w:rsidRPr="00FB45D8">
          <w:rPr>
            <w:rStyle w:val="Hyperlnk"/>
            <w:noProof/>
          </w:rPr>
          <w:t>Jämförelsetabell över genomförandet av omnibusdirektivet</w:t>
        </w:r>
        <w:r>
          <w:rPr>
            <w:noProof/>
            <w:webHidden/>
          </w:rPr>
          <w:tab/>
        </w:r>
        <w:r>
          <w:rPr>
            <w:noProof/>
            <w:webHidden/>
          </w:rPr>
          <w:fldChar w:fldCharType="begin"/>
        </w:r>
        <w:r>
          <w:rPr>
            <w:noProof/>
            <w:webHidden/>
          </w:rPr>
          <w:instrText xml:space="preserve"> PAGEREF _Toc221173594 \h </w:instrText>
        </w:r>
        <w:r>
          <w:rPr>
            <w:noProof/>
            <w:webHidden/>
          </w:rPr>
        </w:r>
        <w:r>
          <w:rPr>
            <w:noProof/>
            <w:webHidden/>
          </w:rPr>
          <w:fldChar w:fldCharType="separate"/>
        </w:r>
        <w:r w:rsidR="00653D64">
          <w:rPr>
            <w:noProof/>
            <w:webHidden/>
          </w:rPr>
          <w:t>323</w:t>
        </w:r>
        <w:r>
          <w:rPr>
            <w:noProof/>
            <w:webHidden/>
          </w:rPr>
          <w:fldChar w:fldCharType="end"/>
        </w:r>
      </w:hyperlink>
    </w:p>
    <w:p w14:paraId="056E72D6" w14:textId="0208B2B5" w:rsidR="00FB58CE" w:rsidRDefault="00FB58CE">
      <w:pPr>
        <w:pStyle w:val="Innehll5"/>
        <w:rPr>
          <w:rFonts w:asciiTheme="minorHAnsi" w:eastAsiaTheme="minorEastAsia" w:hAnsiTheme="minorHAnsi"/>
          <w:noProof/>
          <w:kern w:val="2"/>
          <w:sz w:val="24"/>
          <w:szCs w:val="24"/>
          <w:lang w:eastAsia="sv-SE"/>
          <w14:ligatures w14:val="standardContextual"/>
        </w:rPr>
      </w:pPr>
      <w:hyperlink w:anchor="_Toc221173595" w:history="1">
        <w:r w:rsidRPr="00FB45D8">
          <w:rPr>
            <w:rStyle w:val="Hyperlnk"/>
            <w:noProof/>
          </w:rPr>
          <w:t>Utdrag ur protokoll vid regeringssammanträde den 5 februari 2026</w:t>
        </w:r>
        <w:r>
          <w:rPr>
            <w:noProof/>
            <w:webHidden/>
          </w:rPr>
          <w:tab/>
        </w:r>
        <w:r>
          <w:rPr>
            <w:noProof/>
            <w:webHidden/>
          </w:rPr>
          <w:fldChar w:fldCharType="begin"/>
        </w:r>
        <w:r>
          <w:rPr>
            <w:noProof/>
            <w:webHidden/>
          </w:rPr>
          <w:instrText xml:space="preserve"> PAGEREF _Toc221173595 \h </w:instrText>
        </w:r>
        <w:r>
          <w:rPr>
            <w:noProof/>
            <w:webHidden/>
          </w:rPr>
        </w:r>
        <w:r>
          <w:rPr>
            <w:noProof/>
            <w:webHidden/>
          </w:rPr>
          <w:fldChar w:fldCharType="separate"/>
        </w:r>
        <w:r w:rsidR="00653D64">
          <w:rPr>
            <w:noProof/>
            <w:webHidden/>
          </w:rPr>
          <w:t>332</w:t>
        </w:r>
        <w:r>
          <w:rPr>
            <w:noProof/>
            <w:webHidden/>
          </w:rPr>
          <w:fldChar w:fldCharType="end"/>
        </w:r>
      </w:hyperlink>
    </w:p>
    <w:p w14:paraId="52C21EAC" w14:textId="793823AD" w:rsidR="00C22121" w:rsidRDefault="00C22121" w:rsidP="005E3C60">
      <w:pPr>
        <w:pStyle w:val="Brdtext"/>
      </w:pPr>
      <w:r>
        <w:fldChar w:fldCharType="end"/>
      </w:r>
    </w:p>
    <w:p w14:paraId="7C1F8D4A" w14:textId="77777777" w:rsidR="00C22121" w:rsidRPr="005A72C8" w:rsidRDefault="00C22121" w:rsidP="00D6298C">
      <w:pPr>
        <w:pStyle w:val="Rubrik1"/>
      </w:pPr>
      <w:r>
        <w:br w:type="page"/>
      </w:r>
      <w:bookmarkStart w:id="0" w:name="_Toc337112318"/>
      <w:bookmarkStart w:id="1" w:name="_Toc4079163"/>
      <w:bookmarkStart w:id="2" w:name="_Toc221173520"/>
      <w:r w:rsidRPr="005A72C8">
        <w:lastRenderedPageBreak/>
        <w:t>Förslag till riksdagsbeslut</w:t>
      </w:r>
      <w:bookmarkEnd w:id="0"/>
      <w:bookmarkEnd w:id="1"/>
      <w:bookmarkEnd w:id="2"/>
    </w:p>
    <w:p w14:paraId="617C43CC" w14:textId="77777777" w:rsidR="00C22121" w:rsidRDefault="00C22121" w:rsidP="00333C9D">
      <w:pPr>
        <w:pStyle w:val="Brdtext"/>
      </w:pPr>
      <w:r w:rsidRPr="009831A0">
        <w:t>Regeringens förslag:</w:t>
      </w:r>
    </w:p>
    <w:p w14:paraId="437531BB" w14:textId="1226896A" w:rsidR="00F90F3C" w:rsidRDefault="000D0F52" w:rsidP="00F90F3C">
      <w:pPr>
        <w:pStyle w:val="Numreradlista"/>
      </w:pPr>
      <w:r>
        <w:t xml:space="preserve">Riksdagen antar regeringens förslag till </w:t>
      </w:r>
      <w:r w:rsidR="00F90F3C" w:rsidRPr="00D43E70">
        <w:t>lag om ändring i lagen (1967:531) om tryggande av pensionsutfästelse m.m.</w:t>
      </w:r>
    </w:p>
    <w:p w14:paraId="02019B52" w14:textId="13AAE1F6" w:rsidR="00F90F3C" w:rsidRDefault="000D0F52" w:rsidP="00F90F3C">
      <w:pPr>
        <w:pStyle w:val="Numreradlista"/>
      </w:pPr>
      <w:r w:rsidRPr="000D0F52">
        <w:t xml:space="preserve">Riksdagen antar regeringens förslag till </w:t>
      </w:r>
      <w:r w:rsidR="00F90F3C" w:rsidRPr="00D43E70">
        <w:t>lag om ändring i lagen (1991:980) om handel med finansiella instrument</w:t>
      </w:r>
      <w:r w:rsidR="006227BA">
        <w:t>.</w:t>
      </w:r>
    </w:p>
    <w:p w14:paraId="0D5701D1" w14:textId="18DDAA6A" w:rsidR="00F90F3C" w:rsidRDefault="000D0F52" w:rsidP="00F90F3C">
      <w:pPr>
        <w:pStyle w:val="Numreradlista"/>
      </w:pPr>
      <w:r w:rsidRPr="000D0F52">
        <w:t xml:space="preserve">Riksdagen antar regeringens förslag till </w:t>
      </w:r>
      <w:r w:rsidR="00F90F3C">
        <w:t xml:space="preserve">lag om ändring i </w:t>
      </w:r>
      <w:r w:rsidR="00F90F3C" w:rsidRPr="00D43E70">
        <w:t>årsredovisningslagen (1995:1554)</w:t>
      </w:r>
      <w:r w:rsidR="006227BA">
        <w:t>.</w:t>
      </w:r>
    </w:p>
    <w:p w14:paraId="5DED6339" w14:textId="013E6B62" w:rsidR="00F90F3C" w:rsidRDefault="000D0F52" w:rsidP="00F90F3C">
      <w:pPr>
        <w:pStyle w:val="Numreradlista"/>
      </w:pPr>
      <w:r w:rsidRPr="000D0F52">
        <w:t xml:space="preserve">Riksdagen antar regeringens förslag till </w:t>
      </w:r>
      <w:r w:rsidR="00F90F3C" w:rsidRPr="00D43E70">
        <w:t>lag om ändring i lagen (2003:1223) om utgivning av säkerställda obligationer</w:t>
      </w:r>
      <w:r w:rsidR="006227BA">
        <w:t>.</w:t>
      </w:r>
    </w:p>
    <w:p w14:paraId="770479AA" w14:textId="31290D32" w:rsidR="00F90F3C" w:rsidRDefault="000D0F52" w:rsidP="00F90F3C">
      <w:pPr>
        <w:pStyle w:val="Numreradlista"/>
      </w:pPr>
      <w:r w:rsidRPr="000D0F52">
        <w:t xml:space="preserve">Riksdagen antar regeringens förslag till </w:t>
      </w:r>
      <w:r w:rsidR="00F90F3C" w:rsidRPr="00D43E70">
        <w:t>lag om ändring i lagen (2004:46) om värdepappersfonder</w:t>
      </w:r>
      <w:r w:rsidR="006227BA">
        <w:t>.</w:t>
      </w:r>
    </w:p>
    <w:p w14:paraId="01BC678C" w14:textId="0AF71817" w:rsidR="00F90F3C" w:rsidRDefault="000D0F52" w:rsidP="00F90F3C">
      <w:pPr>
        <w:pStyle w:val="Numreradlista"/>
      </w:pPr>
      <w:r w:rsidRPr="000D0F52">
        <w:t xml:space="preserve">Riksdagen antar regeringens förslag till </w:t>
      </w:r>
      <w:r w:rsidR="00F90F3C" w:rsidRPr="00D43E70">
        <w:t>lag om ändring i lagen (2004:46) om värdepappersfonder</w:t>
      </w:r>
      <w:r w:rsidR="006227BA">
        <w:t>.</w:t>
      </w:r>
    </w:p>
    <w:p w14:paraId="33DD11D8" w14:textId="52367B41" w:rsidR="00F90F3C" w:rsidRDefault="000D0F52" w:rsidP="00F90F3C">
      <w:pPr>
        <w:pStyle w:val="Numreradlista"/>
      </w:pPr>
      <w:r w:rsidRPr="000D0F52">
        <w:t xml:space="preserve">Riksdagen antar regeringens förslag till </w:t>
      </w:r>
      <w:r w:rsidR="00F90F3C" w:rsidRPr="00D43E70">
        <w:t>lag om ändring i lagen (2004:297) om bank- och finansieringsrörelse</w:t>
      </w:r>
      <w:r w:rsidR="006227BA">
        <w:t>.</w:t>
      </w:r>
    </w:p>
    <w:p w14:paraId="430256D9" w14:textId="48D9EA9E" w:rsidR="00F90F3C" w:rsidRDefault="000D0F52" w:rsidP="00F90F3C">
      <w:pPr>
        <w:pStyle w:val="Numreradlista"/>
      </w:pPr>
      <w:r w:rsidRPr="000D0F52">
        <w:t xml:space="preserve">Riksdagen antar regeringens förslag till </w:t>
      </w:r>
      <w:r w:rsidR="00F90F3C" w:rsidRPr="00D43E70">
        <w:t>lag om ändring i aktiebolags</w:t>
      </w:r>
      <w:r w:rsidR="006227BA">
        <w:softHyphen/>
      </w:r>
      <w:r w:rsidR="00F90F3C" w:rsidRPr="00D43E70">
        <w:t>lagen (2005:551)</w:t>
      </w:r>
      <w:r w:rsidR="006227BA">
        <w:t>.</w:t>
      </w:r>
    </w:p>
    <w:p w14:paraId="4BCAA955" w14:textId="5376B514" w:rsidR="00F90F3C" w:rsidRDefault="00F90F3C" w:rsidP="00F90F3C">
      <w:pPr>
        <w:pStyle w:val="Numreradlista"/>
      </w:pPr>
      <w:r w:rsidRPr="00D43E70">
        <w:t>lag om ändring i lagen (2006:451) om offentliga uppköpserbjudanden på aktiemarknaden</w:t>
      </w:r>
      <w:r w:rsidR="006227BA">
        <w:t>.</w:t>
      </w:r>
    </w:p>
    <w:p w14:paraId="38CF0E4D" w14:textId="0F04AD0A" w:rsidR="00F90F3C" w:rsidRDefault="000D0F52" w:rsidP="00F90F3C">
      <w:pPr>
        <w:pStyle w:val="Numreradlista"/>
      </w:pPr>
      <w:r w:rsidRPr="000D0F52">
        <w:t xml:space="preserve">Riksdagen antar regeringens förslag till </w:t>
      </w:r>
      <w:r w:rsidR="00F90F3C" w:rsidRPr="00D43E70">
        <w:t>lag om ändring i lagen (2006:531) om särskild tillsyn över finansiella konglomerat</w:t>
      </w:r>
      <w:r w:rsidR="006227BA">
        <w:t>.</w:t>
      </w:r>
    </w:p>
    <w:p w14:paraId="7A647371" w14:textId="79840796" w:rsidR="00F90F3C" w:rsidRDefault="000D0F52" w:rsidP="00F90F3C">
      <w:pPr>
        <w:pStyle w:val="Numreradlista"/>
      </w:pPr>
      <w:r w:rsidRPr="000D0F52">
        <w:t xml:space="preserve">Riksdagen antar regeringens förslag till </w:t>
      </w:r>
      <w:r w:rsidR="00F90F3C" w:rsidRPr="00D43E70">
        <w:t>lag om ändring i lagen (200</w:t>
      </w:r>
      <w:r w:rsidR="00F90F3C">
        <w:t>7</w:t>
      </w:r>
      <w:r w:rsidR="00F90F3C" w:rsidRPr="00D43E70">
        <w:t>:5</w:t>
      </w:r>
      <w:r w:rsidR="00F90F3C">
        <w:t>28</w:t>
      </w:r>
      <w:r w:rsidR="00F90F3C" w:rsidRPr="00D43E70">
        <w:t xml:space="preserve">) om </w:t>
      </w:r>
      <w:r w:rsidR="00F90F3C">
        <w:t>värdepappersmarknaden</w:t>
      </w:r>
      <w:r w:rsidR="006227BA">
        <w:t>.</w:t>
      </w:r>
    </w:p>
    <w:p w14:paraId="7AAD9D39" w14:textId="375B39E9" w:rsidR="00F90F3C" w:rsidRDefault="000D0F52" w:rsidP="00F90F3C">
      <w:pPr>
        <w:pStyle w:val="Numreradlista"/>
      </w:pPr>
      <w:r w:rsidRPr="000D0F52">
        <w:t xml:space="preserve">Riksdagen antar regeringens förslag till </w:t>
      </w:r>
      <w:r w:rsidR="00F90F3C" w:rsidRPr="00D43E70">
        <w:t>lag om ändring i försäkringsrörelselagen (2010:2043)</w:t>
      </w:r>
      <w:r w:rsidR="006227BA">
        <w:t>.</w:t>
      </w:r>
    </w:p>
    <w:p w14:paraId="7175988D" w14:textId="7B75A67A" w:rsidR="00F90F3C" w:rsidRDefault="000D0F52" w:rsidP="00F90F3C">
      <w:pPr>
        <w:pStyle w:val="Numreradlista"/>
      </w:pPr>
      <w:r w:rsidRPr="000D0F52">
        <w:t xml:space="preserve">Riksdagen antar regeringens förslag till </w:t>
      </w:r>
      <w:r w:rsidR="00F90F3C" w:rsidRPr="00D43E70">
        <w:t>lag om ändring i lagen (2013:561) om förvaltare av alternativa investeringsfonder</w:t>
      </w:r>
      <w:r w:rsidR="006227BA">
        <w:t>.</w:t>
      </w:r>
    </w:p>
    <w:p w14:paraId="476A5B5F" w14:textId="33DD3633" w:rsidR="00F90F3C" w:rsidRDefault="000D0F52" w:rsidP="00F90F3C">
      <w:pPr>
        <w:pStyle w:val="Numreradlista"/>
      </w:pPr>
      <w:r w:rsidRPr="000D0F52">
        <w:t xml:space="preserve">Riksdagen antar regeringens förslag till </w:t>
      </w:r>
      <w:r w:rsidR="00F90F3C" w:rsidRPr="00D43E70">
        <w:t>lag om ändring i lagen (2014:968) om särskild tillsyn över kreditinstitut och värdepappers</w:t>
      </w:r>
      <w:r w:rsidR="006227BA">
        <w:softHyphen/>
      </w:r>
      <w:r w:rsidR="00F90F3C" w:rsidRPr="00D43E70">
        <w:t>bolag</w:t>
      </w:r>
      <w:r w:rsidR="006227BA">
        <w:t>.</w:t>
      </w:r>
    </w:p>
    <w:p w14:paraId="564038FB" w14:textId="66CFC1F6" w:rsidR="00F90F3C" w:rsidRDefault="000D0F52" w:rsidP="00F90F3C">
      <w:pPr>
        <w:pStyle w:val="Numreradlista"/>
      </w:pPr>
      <w:r w:rsidRPr="000D0F52">
        <w:t xml:space="preserve">Riksdagen antar regeringens förslag till </w:t>
      </w:r>
      <w:r w:rsidR="00F90F3C" w:rsidRPr="00D43E70">
        <w:t>lag om ändring i lagen (2015:812) om rapportering av betalningar till myndigheter</w:t>
      </w:r>
      <w:r w:rsidR="006227BA">
        <w:t>.</w:t>
      </w:r>
    </w:p>
    <w:p w14:paraId="78D6DD7B" w14:textId="4FA5DCDC" w:rsidR="00F90F3C" w:rsidRDefault="000D0F52" w:rsidP="00F90F3C">
      <w:pPr>
        <w:pStyle w:val="Numreradlista"/>
      </w:pPr>
      <w:r w:rsidRPr="000D0F52">
        <w:t xml:space="preserve">Riksdagen antar regeringens förslag till </w:t>
      </w:r>
      <w:r w:rsidR="00F90F3C" w:rsidRPr="00D43E70">
        <w:t>lag om ändring i lagen (2015:1016) om resolution</w:t>
      </w:r>
      <w:r w:rsidR="006227BA">
        <w:t>.</w:t>
      </w:r>
    </w:p>
    <w:p w14:paraId="65FBB1E4" w14:textId="61DEE3BA" w:rsidR="00F90F3C" w:rsidRDefault="000D0F52" w:rsidP="00F90F3C">
      <w:pPr>
        <w:pStyle w:val="Numreradlista"/>
      </w:pPr>
      <w:r w:rsidRPr="000D0F52">
        <w:t xml:space="preserve">Riksdagen antar regeringens förslag till </w:t>
      </w:r>
      <w:r w:rsidR="00F90F3C" w:rsidRPr="00D43E70">
        <w:t>lag om ändring i lagen (2019:284) om röstningsrådgivare</w:t>
      </w:r>
      <w:r w:rsidR="006227BA">
        <w:t>.</w:t>
      </w:r>
    </w:p>
    <w:p w14:paraId="7741C2F2" w14:textId="03E45B90" w:rsidR="00C22121" w:rsidRPr="00144361" w:rsidRDefault="00F90F3C" w:rsidP="002E17E2">
      <w:pPr>
        <w:pStyle w:val="Numreradlista"/>
      </w:pPr>
      <w:r w:rsidRPr="00D43E70">
        <w:t>lag om ändring i lagen (2019:742) om tjänstepensionsföretag</w:t>
      </w:r>
      <w:r>
        <w:t>.</w:t>
      </w:r>
    </w:p>
    <w:p w14:paraId="30E0B5F3" w14:textId="77777777" w:rsidR="00C22121" w:rsidRPr="00152749" w:rsidRDefault="00C22121" w:rsidP="00152749">
      <w:pPr>
        <w:pStyle w:val="Brdtextmedindrag"/>
      </w:pPr>
      <w:r>
        <w:br w:type="page"/>
      </w:r>
    </w:p>
    <w:p w14:paraId="1AD52F7E" w14:textId="77777777" w:rsidR="00DB62B9" w:rsidRDefault="00DB62B9" w:rsidP="00152749">
      <w:pPr>
        <w:pStyle w:val="Brdtextmedindrag"/>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726BC566" w14:textId="4ABC397F" w:rsidR="00DB62B9" w:rsidRDefault="00757F02" w:rsidP="00D6298C">
      <w:pPr>
        <w:pStyle w:val="Rubrik1"/>
        <w:spacing w:before="0"/>
      </w:pPr>
      <w:bookmarkStart w:id="3" w:name="_Toc221173521"/>
      <w:r>
        <w:lastRenderedPageBreak/>
        <w:t>Lagtext</w:t>
      </w:r>
      <w:bookmarkEnd w:id="3"/>
      <w:r>
        <w:t xml:space="preserve"> </w:t>
      </w:r>
    </w:p>
    <w:p w14:paraId="298DA701" w14:textId="77777777" w:rsidR="00757F02" w:rsidRDefault="00757F02" w:rsidP="004B2DCD">
      <w:pPr>
        <w:pStyle w:val="Brdtext"/>
      </w:pPr>
      <w:r>
        <w:t>Regeringen har följande förslag till lagtext.</w:t>
      </w:r>
    </w:p>
    <w:p w14:paraId="3A4C9087" w14:textId="77777777" w:rsidR="00757F02" w:rsidRPr="00300C7A" w:rsidRDefault="00757F02" w:rsidP="00D6298C">
      <w:pPr>
        <w:pStyle w:val="Rubrik2"/>
      </w:pPr>
      <w:bookmarkStart w:id="4" w:name="_Toc219364632"/>
      <w:bookmarkStart w:id="5" w:name="_Toc221173522"/>
      <w:r w:rsidRPr="00300C7A">
        <w:t>Förslag till lag om ändring i lagen (1967:531) om tryggande av pensionsutfästelse m.m.</w:t>
      </w:r>
      <w:bookmarkEnd w:id="4"/>
      <w:bookmarkEnd w:id="5"/>
    </w:p>
    <w:p w14:paraId="2651699B" w14:textId="77777777" w:rsidR="00757F02" w:rsidRPr="00D07B3C" w:rsidRDefault="00757F02" w:rsidP="004B2DCD">
      <w:pPr>
        <w:pStyle w:val="Brdtext"/>
      </w:pPr>
      <w:r>
        <w:t>Härigenom föreskrivs</w:t>
      </w:r>
      <w:r>
        <w:rPr>
          <w:rStyle w:val="Fotnotsreferens"/>
        </w:rPr>
        <w:footnoteReference w:id="2"/>
      </w:r>
      <w:r>
        <w:t xml:space="preserve"> att 10 h och 10 k §§</w:t>
      </w:r>
      <w:r w:rsidRPr="00F35E13">
        <w:t xml:space="preserve"> lagen (1967:531) om tryggande av pensionsutfästelse m.m.</w:t>
      </w:r>
      <w:r>
        <w:t xml:space="preserve"> ska ha följande lydelse.</w:t>
      </w:r>
    </w:p>
    <w:p w14:paraId="1C4D1BA1" w14:textId="77777777" w:rsidR="00757F02" w:rsidRDefault="00757F02" w:rsidP="004B2DC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0E496704" w14:textId="77777777">
        <w:tc>
          <w:tcPr>
            <w:tcW w:w="2500" w:type="pct"/>
            <w:shd w:val="clear" w:color="auto" w:fill="auto"/>
            <w:tcMar>
              <w:left w:w="0" w:type="dxa"/>
            </w:tcMar>
          </w:tcPr>
          <w:p w14:paraId="5529AB6E" w14:textId="77777777" w:rsidR="00757F02" w:rsidRPr="005B0E77" w:rsidRDefault="00757F02" w:rsidP="00E87481">
            <w:pPr>
              <w:pStyle w:val="Brdtext"/>
              <w:rPr>
                <w:i/>
              </w:rPr>
            </w:pPr>
            <w:r w:rsidRPr="005B0E77">
              <w:rPr>
                <w:i/>
              </w:rPr>
              <w:t>Nuvarande lydelse</w:t>
            </w:r>
          </w:p>
        </w:tc>
        <w:tc>
          <w:tcPr>
            <w:tcW w:w="2500" w:type="pct"/>
            <w:shd w:val="clear" w:color="auto" w:fill="auto"/>
            <w:tcMar>
              <w:right w:w="0" w:type="dxa"/>
            </w:tcMar>
          </w:tcPr>
          <w:p w14:paraId="3AA280CA" w14:textId="77777777" w:rsidR="00757F02" w:rsidRPr="005B0E77" w:rsidRDefault="00757F02" w:rsidP="00E87481">
            <w:pPr>
              <w:pStyle w:val="Brdtext"/>
              <w:rPr>
                <w:i/>
              </w:rPr>
            </w:pPr>
            <w:r w:rsidRPr="005B0E77">
              <w:rPr>
                <w:i/>
              </w:rPr>
              <w:t>Föreslagen lydelse</w:t>
            </w:r>
          </w:p>
        </w:tc>
      </w:tr>
    </w:tbl>
    <w:p w14:paraId="6192C956" w14:textId="77777777" w:rsidR="00757F02"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5742CC0C" w14:textId="77777777" w:rsidR="00757F02" w:rsidRPr="00973DA8"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10 h </w:t>
      </w:r>
      <w:r w:rsidRPr="00973DA8">
        <w:rPr>
          <w:rFonts w:ascii="Times New Roman" w:hAnsi="Times New Roman"/>
          <w:sz w:val="20"/>
        </w:rPr>
        <w:t>§</w:t>
      </w:r>
      <w:r w:rsidRPr="00973DA8">
        <w:rPr>
          <w:rFonts w:ascii="Times New Roman" w:hAnsi="Times New Roman"/>
          <w:sz w:val="20"/>
          <w:vertAlign w:val="superscript"/>
        </w:rPr>
        <w:footnoteReference w:id="3"/>
      </w:r>
    </w:p>
    <w:p w14:paraId="389AC01A" w14:textId="77777777" w:rsidR="00757F02" w:rsidRDefault="00757F02" w:rsidP="004B2DCD">
      <w:pPr>
        <w:pStyle w:val="Brdtextmedindrag"/>
      </w:pPr>
      <w:r w:rsidRPr="00973DA8">
        <w:t>Principerna för aktieägarengagemang enligt 10</w:t>
      </w:r>
      <w:r>
        <w:t> </w:t>
      </w:r>
      <w:r w:rsidRPr="00973DA8">
        <w:t>e</w:t>
      </w:r>
      <w:r>
        <w:t> </w:t>
      </w:r>
      <w:r w:rsidRPr="00973DA8">
        <w:t>§, den årliga redogörelsen enligt 10</w:t>
      </w:r>
      <w:r>
        <w:t> </w:t>
      </w:r>
      <w:r w:rsidRPr="00973DA8">
        <w:t>f</w:t>
      </w:r>
      <w:r>
        <w:t> </w:t>
      </w:r>
      <w:r w:rsidRPr="00973DA8">
        <w:t>§ och uppgifter enligt 10</w:t>
      </w:r>
      <w:r>
        <w:t> </w:t>
      </w:r>
      <w:r w:rsidRPr="00973DA8">
        <w:t>g</w:t>
      </w:r>
      <w:r>
        <w:t> </w:t>
      </w:r>
      <w:r w:rsidRPr="00973DA8">
        <w:t>§ ska hållas tillgängliga på pensionsstiftelsens webbplats. Om stiftelsen inte har en egen webbplats får informationen hållas tillgänglig på en annan webbplats som enkelt kan nås.</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941FF69" w14:textId="77777777">
        <w:tc>
          <w:tcPr>
            <w:tcW w:w="2500" w:type="pct"/>
            <w:shd w:val="clear" w:color="auto" w:fill="auto"/>
            <w:tcMar>
              <w:left w:w="0" w:type="dxa"/>
            </w:tcMar>
          </w:tcPr>
          <w:p w14:paraId="23C873D3" w14:textId="77777777" w:rsidR="00757F02" w:rsidRPr="00973DA8" w:rsidRDefault="00757F02" w:rsidP="00E87481">
            <w:pPr>
              <w:pStyle w:val="Brdtextmedindrag"/>
            </w:pPr>
            <w:r w:rsidRPr="00BA2152">
              <w:t>Om pensionsstiftelsen inte redovisar omröstningar i den årliga redogörelsen på grund av att stiftelsen har gett en sådan kapitalförvaltare som avses i artikel</w:t>
            </w:r>
            <w:r>
              <w:t> </w:t>
            </w:r>
            <w:r w:rsidRPr="00BA2152">
              <w:t>2 i Europaparlamentets och rådets direktiv 2007/36/EG av den 11</w:t>
            </w:r>
            <w:r>
              <w:t> </w:t>
            </w:r>
            <w:r w:rsidRPr="00BA2152">
              <w:t xml:space="preserve">juli 2007 om utnyttjande av vissa av aktieägares rättigheter i börsnoterade företag, i lydelsen enligt Europaparlamentets och rådets direktiv (EU) </w:t>
            </w:r>
            <w:r w:rsidRPr="00DE5D45">
              <w:rPr>
                <w:i/>
                <w:iCs/>
              </w:rPr>
              <w:t>2017/828</w:t>
            </w:r>
            <w:r w:rsidRPr="00BA2152">
              <w:t>, i uppdrag att ansvara för placeringarna, ska stiftelsen på webbplatsen uppge var kapital</w:t>
            </w:r>
            <w:r>
              <w:softHyphen/>
            </w:r>
            <w:r w:rsidRPr="00BA2152">
              <w:t>förvaltaren har offentliggjort informationen om omröstningarna.</w:t>
            </w:r>
          </w:p>
        </w:tc>
        <w:tc>
          <w:tcPr>
            <w:tcW w:w="2500" w:type="pct"/>
            <w:shd w:val="clear" w:color="auto" w:fill="auto"/>
            <w:tcMar>
              <w:right w:w="0" w:type="dxa"/>
            </w:tcMar>
          </w:tcPr>
          <w:p w14:paraId="5C1018FA" w14:textId="77777777" w:rsidR="00757F02" w:rsidRPr="00973DA8" w:rsidRDefault="00757F02" w:rsidP="00E87481">
            <w:pPr>
              <w:pStyle w:val="Brdtextmedindrag"/>
            </w:pPr>
            <w:r w:rsidRPr="00BA2152">
              <w:t>Om pensionsstiftelsen inte redovisar omröstningar i den årliga redogörelsen på grund av att stiftelsen har gett en sådan kapitalförvaltare som avses i artikel</w:t>
            </w:r>
            <w:r>
              <w:t> </w:t>
            </w:r>
            <w:r w:rsidRPr="00BA2152">
              <w:t>2 i Europaparlamentets och rådets direktiv 2007/36/EG av den 11</w:t>
            </w:r>
            <w:r>
              <w:t> </w:t>
            </w:r>
            <w:r w:rsidRPr="00BA2152">
              <w:t xml:space="preserve">juli 2007 om utnyttjande av vissa av aktieägares rättigheter i börsnoterade företag, i lydelsen enligt Europaparlamentets och rådets direktiv (EU) </w:t>
            </w:r>
            <w:r w:rsidRPr="00891390">
              <w:rPr>
                <w:i/>
                <w:iCs/>
              </w:rPr>
              <w:t>2023/2864</w:t>
            </w:r>
            <w:r w:rsidRPr="00BA2152">
              <w:t>, i uppdrag att ansvara för placeringarna, ska stiftelsen på webbplatsen uppge var kapital</w:t>
            </w:r>
            <w:r>
              <w:softHyphen/>
            </w:r>
            <w:r w:rsidRPr="00BA2152">
              <w:t>förvaltaren har offentliggjort informationen om omröstningarna.</w:t>
            </w:r>
            <w:r w:rsidRPr="00973DA8">
              <w:t xml:space="preserve"> </w:t>
            </w:r>
          </w:p>
        </w:tc>
      </w:tr>
      <w:tr w:rsidR="000549B9" w14:paraId="63F033BD" w14:textId="77777777">
        <w:tc>
          <w:tcPr>
            <w:tcW w:w="2500" w:type="pct"/>
            <w:shd w:val="clear" w:color="auto" w:fill="auto"/>
            <w:tcMar>
              <w:left w:w="0" w:type="dxa"/>
            </w:tcMar>
          </w:tcPr>
          <w:p w14:paraId="0917D102" w14:textId="77777777" w:rsidR="00757F02" w:rsidRPr="00973DA8" w:rsidRDefault="00757F02" w:rsidP="00E87481">
            <w:pPr>
              <w:pStyle w:val="Brdtextmedindrag"/>
            </w:pPr>
            <w:r w:rsidRPr="00973DA8">
              <w:t>Informationen ska tillhandahållas utan kostnad.</w:t>
            </w:r>
          </w:p>
        </w:tc>
        <w:tc>
          <w:tcPr>
            <w:tcW w:w="2500" w:type="pct"/>
            <w:shd w:val="clear" w:color="auto" w:fill="auto"/>
            <w:tcMar>
              <w:right w:w="0" w:type="dxa"/>
            </w:tcMar>
          </w:tcPr>
          <w:p w14:paraId="71B9E0E9" w14:textId="77777777" w:rsidR="00757F02" w:rsidRPr="00973DA8" w:rsidRDefault="00757F02" w:rsidP="00E87481">
            <w:pPr>
              <w:pStyle w:val="Brdtextmedindrag"/>
            </w:pPr>
            <w:r w:rsidRPr="00973DA8">
              <w:t xml:space="preserve">Informationen ska tillhandahållas utan kostnad. </w:t>
            </w:r>
            <w:r w:rsidRPr="00AD5D46">
              <w:rPr>
                <w:i/>
                <w:iCs/>
              </w:rPr>
              <w:t xml:space="preserve">Informationen ska </w:t>
            </w:r>
            <w:r>
              <w:rPr>
                <w:i/>
                <w:iCs/>
              </w:rPr>
              <w:t xml:space="preserve">även </w:t>
            </w:r>
            <w:r w:rsidRPr="00AD5D46">
              <w:rPr>
                <w:i/>
                <w:iCs/>
              </w:rPr>
              <w:t>lämnas till Finans</w:t>
            </w:r>
            <w:r>
              <w:rPr>
                <w:i/>
                <w:iCs/>
              </w:rPr>
              <w:softHyphen/>
            </w:r>
            <w:r w:rsidRPr="00AD5D46">
              <w:rPr>
                <w:i/>
                <w:iCs/>
              </w:rPr>
              <w:t xml:space="preserve">inspektionen. </w:t>
            </w:r>
          </w:p>
        </w:tc>
      </w:tr>
      <w:tr w:rsidR="000549B9" w14:paraId="10FDB646" w14:textId="77777777">
        <w:tc>
          <w:tcPr>
            <w:tcW w:w="2500" w:type="pct"/>
            <w:shd w:val="clear" w:color="auto" w:fill="auto"/>
            <w:tcMar>
              <w:left w:w="0" w:type="dxa"/>
            </w:tcMar>
          </w:tcPr>
          <w:p w14:paraId="3D9F58C9" w14:textId="77777777" w:rsidR="00757F02" w:rsidRPr="00973DA8"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251DDC1C" w14:textId="77777777" w:rsidR="00757F02" w:rsidRPr="00973DA8" w:rsidRDefault="00757F02" w:rsidP="00E87481">
            <w:pPr>
              <w:pStyle w:val="Brdtextmedindrag"/>
              <w:rPr>
                <w:i/>
                <w:iCs/>
              </w:rPr>
            </w:pPr>
            <w:r w:rsidRPr="00AD5D46">
              <w:rPr>
                <w:i/>
                <w:iCs/>
              </w:rPr>
              <w:t xml:space="preserve">Regeringen eller den myndighet som regeringen bestämmer får </w:t>
            </w:r>
            <w:r>
              <w:rPr>
                <w:i/>
                <w:iCs/>
              </w:rPr>
              <w:t>meddela</w:t>
            </w:r>
            <w:r w:rsidRPr="00AD5D46">
              <w:rPr>
                <w:i/>
                <w:iCs/>
              </w:rPr>
              <w:t xml:space="preserve"> föreskrifter om </w:t>
            </w:r>
            <w:r>
              <w:rPr>
                <w:i/>
                <w:iCs/>
              </w:rPr>
              <w:t>information som ska lämnas till Finansinspektionen enligt tredje stycket</w:t>
            </w:r>
            <w:r w:rsidRPr="0013542D">
              <w:rPr>
                <w:i/>
              </w:rPr>
              <w:t>.</w:t>
            </w:r>
          </w:p>
        </w:tc>
      </w:tr>
    </w:tbl>
    <w:p w14:paraId="468EFA31" w14:textId="77777777" w:rsidR="00757F02"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76210429" w14:textId="77777777" w:rsidR="00757F02" w:rsidRPr="00973DA8"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10 k </w:t>
      </w:r>
      <w:r w:rsidRPr="00973DA8">
        <w:rPr>
          <w:rFonts w:ascii="Times New Roman" w:hAnsi="Times New Roman"/>
          <w:sz w:val="20"/>
        </w:rPr>
        <w:t>§</w:t>
      </w:r>
      <w:r w:rsidRPr="00973DA8">
        <w:rPr>
          <w:rFonts w:ascii="Times New Roman" w:hAnsi="Times New Roman"/>
          <w:sz w:val="20"/>
          <w:vertAlign w:val="superscript"/>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7394A54" w14:textId="77777777">
        <w:tc>
          <w:tcPr>
            <w:tcW w:w="2500" w:type="pct"/>
            <w:shd w:val="clear" w:color="auto" w:fill="auto"/>
            <w:tcMar>
              <w:left w:w="0" w:type="dxa"/>
            </w:tcMar>
          </w:tcPr>
          <w:p w14:paraId="6BA99B58" w14:textId="77777777" w:rsidR="00757F02" w:rsidRPr="00973DA8" w:rsidRDefault="00757F02" w:rsidP="00E87481">
            <w:pPr>
              <w:pStyle w:val="Brdtextmedindrag"/>
            </w:pPr>
            <w:r w:rsidRPr="00020EB8">
              <w:t>Den information som avses i 10</w:t>
            </w:r>
            <w:r>
              <w:t> </w:t>
            </w:r>
            <w:r w:rsidRPr="00020EB8">
              <w:t>i och 10</w:t>
            </w:r>
            <w:r>
              <w:t> </w:t>
            </w:r>
            <w:r w:rsidRPr="00020EB8">
              <w:t>j</w:t>
            </w:r>
            <w:r>
              <w:t> </w:t>
            </w:r>
            <w:r w:rsidRPr="00020EB8">
              <w:t>§§ ska hållas tillgänglig utan kostnad på pensionsstiftelsens webbplats. Om pensionsstiftelsen inte har en egen webbplats får informationen hållas tillgänglig på en annan webbplats som enkelt kan nås.</w:t>
            </w:r>
          </w:p>
        </w:tc>
        <w:tc>
          <w:tcPr>
            <w:tcW w:w="2500" w:type="pct"/>
            <w:shd w:val="clear" w:color="auto" w:fill="auto"/>
            <w:tcMar>
              <w:right w:w="0" w:type="dxa"/>
            </w:tcMar>
          </w:tcPr>
          <w:p w14:paraId="64B961F2" w14:textId="77777777" w:rsidR="00757F02" w:rsidRPr="00973DA8" w:rsidRDefault="00757F02" w:rsidP="00E87481">
            <w:pPr>
              <w:pStyle w:val="Brdtextmedindrag"/>
            </w:pPr>
            <w:r w:rsidRPr="00020EB8">
              <w:t>Den information som avses i 10</w:t>
            </w:r>
            <w:r>
              <w:t> </w:t>
            </w:r>
            <w:r w:rsidRPr="00020EB8">
              <w:t>i och 10</w:t>
            </w:r>
            <w:r>
              <w:t> </w:t>
            </w:r>
            <w:r w:rsidRPr="00020EB8">
              <w:t>j</w:t>
            </w:r>
            <w:r>
              <w:t> </w:t>
            </w:r>
            <w:r w:rsidRPr="00020EB8">
              <w:t>§§ ska hållas tillgänglig utan kostnad på pensionsstiftelsens webbplats. Om pensionsstiftelsen inte har en egen webbplats får informationen hållas tillgänglig på en annan webbplats som enkelt kan nås.</w:t>
            </w:r>
            <w:r w:rsidRPr="00AD5D46">
              <w:rPr>
                <w:i/>
                <w:iCs/>
              </w:rPr>
              <w:t xml:space="preserve"> Informationen ska </w:t>
            </w:r>
            <w:r>
              <w:rPr>
                <w:i/>
                <w:iCs/>
              </w:rPr>
              <w:t xml:space="preserve">även </w:t>
            </w:r>
            <w:r w:rsidRPr="00AD5D46">
              <w:rPr>
                <w:i/>
                <w:iCs/>
              </w:rPr>
              <w:t>lämnas till Finansinspektionen</w:t>
            </w:r>
            <w:r>
              <w:rPr>
                <w:i/>
                <w:iCs/>
              </w:rPr>
              <w:t>.</w:t>
            </w:r>
            <w:r w:rsidRPr="00AD5D46">
              <w:rPr>
                <w:i/>
                <w:iCs/>
              </w:rPr>
              <w:t xml:space="preserve"> </w:t>
            </w:r>
          </w:p>
        </w:tc>
      </w:tr>
    </w:tbl>
    <w:p w14:paraId="1CEE70EF" w14:textId="77777777" w:rsidR="00757F02" w:rsidRDefault="00757F02" w:rsidP="004B2DCD">
      <w:pPr>
        <w:pStyle w:val="Brdtextmedindrag"/>
      </w:pPr>
      <w:r w:rsidRPr="00020EB8">
        <w:t>Informationen ska uppdateras varje år. Pensionsstiftelsen får dock avstå från att göra en uppdatering om det inte har skett någon väsentlig förändring.</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4BE554C0" w14:textId="77777777">
        <w:tc>
          <w:tcPr>
            <w:tcW w:w="2500" w:type="pct"/>
            <w:shd w:val="clear" w:color="auto" w:fill="auto"/>
            <w:tcMar>
              <w:left w:w="0" w:type="dxa"/>
            </w:tcMar>
          </w:tcPr>
          <w:p w14:paraId="026F5246" w14:textId="77777777" w:rsidR="00757F02" w:rsidRPr="00973DA8"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03B40BEB" w14:textId="77777777" w:rsidR="00757F02" w:rsidRPr="00B12ED7" w:rsidRDefault="00757F02" w:rsidP="00E87481">
            <w:pPr>
              <w:pStyle w:val="Brdtextmedindrag"/>
            </w:pPr>
            <w:r w:rsidRPr="00AD5D46">
              <w:rPr>
                <w:i/>
                <w:iCs/>
              </w:rPr>
              <w:t xml:space="preserve">Regeringen eller den myndighet som regeringen bestämmer får </w:t>
            </w:r>
            <w:r>
              <w:rPr>
                <w:i/>
                <w:iCs/>
              </w:rPr>
              <w:t>meddela</w:t>
            </w:r>
            <w:r w:rsidRPr="00AD5D46">
              <w:rPr>
                <w:i/>
                <w:iCs/>
              </w:rPr>
              <w:t xml:space="preserve"> föreskrifter om information</w:t>
            </w:r>
            <w:r>
              <w:rPr>
                <w:i/>
                <w:iCs/>
              </w:rPr>
              <w:t xml:space="preserve"> som ska lämnas till Finansinspektionen enligt första stycket</w:t>
            </w:r>
            <w:r w:rsidRPr="0013542D">
              <w:rPr>
                <w:i/>
              </w:rPr>
              <w:t>.</w:t>
            </w:r>
          </w:p>
        </w:tc>
      </w:tr>
    </w:tbl>
    <w:p w14:paraId="21E9D135" w14:textId="77777777" w:rsidR="00757F02" w:rsidRPr="004816D5" w:rsidRDefault="00757F02" w:rsidP="004B2DC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4FDED1C8" w14:textId="220B9C7C" w:rsidR="00757F02" w:rsidRDefault="00757F02" w:rsidP="004B2DCD">
      <w:pPr>
        <w:pStyle w:val="Brdtextmedindrag"/>
      </w:pPr>
      <w:r w:rsidRPr="00776615">
        <w:t xml:space="preserve">Denna </w:t>
      </w:r>
      <w:r>
        <w:t>lag</w:t>
      </w:r>
      <w:r w:rsidRPr="00776615">
        <w:t xml:space="preserve"> träder i kraft den </w:t>
      </w:r>
      <w:r>
        <w:t>10 januari 2030.</w:t>
      </w:r>
    </w:p>
    <w:p w14:paraId="36093388" w14:textId="77777777" w:rsidR="00757F02" w:rsidRDefault="00757F02" w:rsidP="004B2DCD">
      <w:pPr>
        <w:pStyle w:val="Brdtextmedindrag"/>
        <w:sectPr w:rsidR="00757F02" w:rsidSect="00155500">
          <w:headerReference w:type="even" r:id="rId21"/>
          <w:headerReference w:type="default" r:id="rId22"/>
          <w:footerReference w:type="even" r:id="rId23"/>
          <w:footerReference w:type="default" r:id="rId24"/>
          <w:headerReference w:type="first" r:id="rId25"/>
          <w:footerReference w:type="first" r:id="rId26"/>
          <w:footnotePr>
            <w:numRestart w:val="eachSect"/>
          </w:footnotePr>
          <w:type w:val="continuous"/>
          <w:pgSz w:w="9356" w:h="13721" w:code="9"/>
          <w:pgMar w:top="794" w:right="2438" w:bottom="1191" w:left="1021" w:header="0" w:footer="709" w:gutter="0"/>
          <w:cols w:space="708"/>
          <w:docGrid w:linePitch="360"/>
        </w:sectPr>
      </w:pPr>
    </w:p>
    <w:p w14:paraId="1A0AC565" w14:textId="77777777" w:rsidR="00757F02" w:rsidRDefault="00757F02" w:rsidP="00D6298C">
      <w:pPr>
        <w:pStyle w:val="Rubrik2"/>
        <w:spacing w:before="0"/>
      </w:pPr>
      <w:bookmarkStart w:id="6" w:name="_Toc219364633"/>
      <w:bookmarkStart w:id="7" w:name="_Toc221173523"/>
      <w:r w:rsidRPr="00B96FA4">
        <w:t xml:space="preserve">Förslag till lag om ändring i </w:t>
      </w:r>
      <w:r w:rsidRPr="0036212D">
        <w:t>lagen (1991:980) om handel med finansiella instrument</w:t>
      </w:r>
      <w:bookmarkEnd w:id="6"/>
      <w:bookmarkEnd w:id="7"/>
    </w:p>
    <w:p w14:paraId="2A437721" w14:textId="77777777" w:rsidR="00757F02" w:rsidRDefault="00757F02" w:rsidP="004B2DCD">
      <w:pPr>
        <w:pStyle w:val="Brdtext"/>
      </w:pPr>
      <w:r>
        <w:t>Härigenom föreskrivs</w:t>
      </w:r>
      <w:r>
        <w:rPr>
          <w:rStyle w:val="Fotnotsreferens"/>
        </w:rPr>
        <w:footnoteReference w:id="5"/>
      </w:r>
      <w:r>
        <w:t xml:space="preserve"> att 7 kap. 1 §</w:t>
      </w:r>
      <w:r w:rsidRPr="00B96FA4">
        <w:t xml:space="preserve"> </w:t>
      </w:r>
      <w:r w:rsidRPr="0036212D">
        <w:t>lagen (1991:980) om handel med finansiella instrument</w:t>
      </w:r>
      <w:r>
        <w:rPr>
          <w:rStyle w:val="Fotnotsreferens"/>
        </w:rPr>
        <w:footnoteReference w:id="6"/>
      </w:r>
      <w:r>
        <w:t xml:space="preserve"> ska ha följande lydelse.</w:t>
      </w:r>
    </w:p>
    <w:p w14:paraId="793DF2BE" w14:textId="77777777" w:rsidR="00757F02" w:rsidRPr="008D3BF2" w:rsidRDefault="00757F02" w:rsidP="004B2D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5B4925CD" w14:textId="77777777">
        <w:tc>
          <w:tcPr>
            <w:tcW w:w="2500" w:type="pct"/>
            <w:shd w:val="clear" w:color="auto" w:fill="auto"/>
            <w:tcMar>
              <w:left w:w="0" w:type="dxa"/>
            </w:tcMar>
          </w:tcPr>
          <w:p w14:paraId="58966758" w14:textId="77777777" w:rsidR="00757F02" w:rsidRPr="005B0E77" w:rsidRDefault="00757F02" w:rsidP="00E87481">
            <w:pPr>
              <w:pStyle w:val="Brdtext"/>
              <w:rPr>
                <w:i/>
              </w:rPr>
            </w:pPr>
            <w:r w:rsidRPr="005B0E77">
              <w:rPr>
                <w:i/>
              </w:rPr>
              <w:t>Nuvarande lydelse</w:t>
            </w:r>
          </w:p>
        </w:tc>
        <w:tc>
          <w:tcPr>
            <w:tcW w:w="2500" w:type="pct"/>
            <w:shd w:val="clear" w:color="auto" w:fill="auto"/>
            <w:tcMar>
              <w:right w:w="0" w:type="dxa"/>
            </w:tcMar>
          </w:tcPr>
          <w:p w14:paraId="1D0792C8" w14:textId="77777777" w:rsidR="00757F02" w:rsidRPr="005B0E77" w:rsidRDefault="00757F02" w:rsidP="00E87481">
            <w:pPr>
              <w:pStyle w:val="Brdtext"/>
              <w:rPr>
                <w:i/>
              </w:rPr>
            </w:pPr>
            <w:r w:rsidRPr="005B0E77">
              <w:rPr>
                <w:i/>
              </w:rPr>
              <w:t>Föreslagen lydelse</w:t>
            </w:r>
          </w:p>
        </w:tc>
      </w:tr>
    </w:tbl>
    <w:p w14:paraId="21628AAB" w14:textId="77777777" w:rsidR="00757F02" w:rsidRDefault="00757F02" w:rsidP="004B2DCD">
      <w:pPr>
        <w:pStyle w:val="Brdtext"/>
        <w:spacing w:before="230"/>
        <w:jc w:val="center"/>
        <w:rPr>
          <w:b/>
        </w:rPr>
      </w:pPr>
      <w:r>
        <w:rPr>
          <w:b/>
        </w:rPr>
        <w:t>7 kap.</w:t>
      </w:r>
    </w:p>
    <w:p w14:paraId="5C6E8CC0" w14:textId="77777777" w:rsidR="00757F02" w:rsidRDefault="00757F02" w:rsidP="004B2DCD">
      <w:pPr>
        <w:pStyle w:val="Brdtext"/>
        <w:jc w:val="center"/>
      </w:pPr>
      <w:r>
        <w:t>1 §</w:t>
      </w:r>
      <w:r>
        <w:rPr>
          <w:rStyle w:val="Fotnotsreferens"/>
        </w:rPr>
        <w:footnoteReference w:id="7"/>
      </w:r>
    </w:p>
    <w:p w14:paraId="181A784C" w14:textId="77777777" w:rsidR="00757F02" w:rsidRDefault="00757F02" w:rsidP="004B2DCD">
      <w:pPr>
        <w:pStyle w:val="Brdtextmedindrag"/>
      </w:pPr>
      <w:r w:rsidRPr="00207639">
        <w:t>Regeringen</w:t>
      </w:r>
      <w:r>
        <w:t xml:space="preserve"> eller den myndighet som regeringen bestämmer får meddela föreskrifter om</w:t>
      </w:r>
    </w:p>
    <w:p w14:paraId="4A85A738" w14:textId="77777777" w:rsidR="00757F02" w:rsidRDefault="00757F02" w:rsidP="004B2DCD">
      <w:pPr>
        <w:pStyle w:val="Brdtextmedindrag"/>
      </w:pPr>
      <w:r>
        <w:t>1. villkor för sådana avtal som avses i 3 kap. 1 och 3 §§,</w:t>
      </w:r>
    </w:p>
    <w:p w14:paraId="046CDE3F" w14:textId="77777777" w:rsidR="00757F02" w:rsidRDefault="00757F02" w:rsidP="004B2DCD">
      <w:pPr>
        <w:pStyle w:val="Brdtextmedindrag"/>
      </w:pPr>
      <w:r w:rsidRPr="00E10859">
        <w:t>2.</w:t>
      </w:r>
      <w:r>
        <w:t> </w:t>
      </w:r>
      <w:r w:rsidRPr="00E10859">
        <w:t>på vilket språk sådan information som avses i 4 kap. 1 § tredje stycket eller 20 § ska offentliggöras,</w:t>
      </w:r>
    </w:p>
    <w:p w14:paraId="5F96D4A0" w14:textId="77777777" w:rsidR="00757F02" w:rsidRDefault="00757F02" w:rsidP="004B2DCD">
      <w:pPr>
        <w:pStyle w:val="Brdtextmedindrag"/>
      </w:pPr>
      <w:r>
        <w:t xml:space="preserve">3. vilka upplysningar marknadsgaranter som inte är värdepappersinstitut och som har utnyttjat undantaget i 4 kap. 14 § första stycket ska lämna till Finansinspektionen, </w:t>
      </w:r>
    </w:p>
    <w:p w14:paraId="3867F1BD" w14:textId="77777777" w:rsidR="00757F02" w:rsidRDefault="00757F02" w:rsidP="004B2DCD">
      <w:pPr>
        <w:pStyle w:val="Brdtextmedindrag"/>
      </w:pPr>
      <w:r>
        <w:t xml:space="preserve">4. vad som krävs för att undantag från sammanläggning av moder- och dotterföretags innehav ska få göras enligt 4 kap. 16 och 17 §§, </w:t>
      </w:r>
    </w:p>
    <w:p w14:paraId="6CB5C331" w14:textId="174502E1" w:rsidR="00757F02" w:rsidRDefault="00757F02" w:rsidP="004B2DCD">
      <w:pPr>
        <w:pStyle w:val="Brdtextmedindrag"/>
      </w:pPr>
      <w:r>
        <w:t>5. att sådana anmälningar som enligt 4 kap. 19 § ska göras till Finans-inspektionen i stället ska göras till den börs som driver den reglerade marknad där aktierna är upptagna till handel och i vilken omfattning och på vilket sätt uppgifter om förvärv eller överlåtelse av egna aktier ska offentliggöras,</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A5D79F7" w14:textId="77777777">
        <w:tc>
          <w:tcPr>
            <w:tcW w:w="2500" w:type="pct"/>
            <w:shd w:val="clear" w:color="auto" w:fill="auto"/>
            <w:tcMar>
              <w:left w:w="0" w:type="dxa"/>
            </w:tcMar>
          </w:tcPr>
          <w:p w14:paraId="140E312E" w14:textId="77777777" w:rsidR="00757F02" w:rsidRDefault="00757F02" w:rsidP="00E87481">
            <w:pPr>
              <w:pStyle w:val="Brdtextmedindrag"/>
            </w:pPr>
            <w:r>
              <w:t>6. </w:t>
            </w:r>
            <w:r w:rsidRPr="00BF67A0">
              <w:t>hur information ska offentlig</w:t>
            </w:r>
            <w:r>
              <w:softHyphen/>
            </w:r>
            <w:r w:rsidRPr="00BF67A0">
              <w:t xml:space="preserve">göras enligt 4 kap. 20 §, </w:t>
            </w:r>
            <w:r w:rsidRPr="00BF67A0">
              <w:rPr>
                <w:i/>
                <w:iCs/>
              </w:rPr>
              <w:t>och</w:t>
            </w:r>
          </w:p>
        </w:tc>
        <w:tc>
          <w:tcPr>
            <w:tcW w:w="2500" w:type="pct"/>
            <w:shd w:val="clear" w:color="auto" w:fill="auto"/>
            <w:tcMar>
              <w:right w:w="0" w:type="dxa"/>
            </w:tcMar>
          </w:tcPr>
          <w:p w14:paraId="7F816748" w14:textId="77777777" w:rsidR="00757F02" w:rsidRDefault="00757F02" w:rsidP="00E87481">
            <w:pPr>
              <w:pStyle w:val="Brdtextmedindrag"/>
            </w:pPr>
            <w:r w:rsidRPr="006E0396">
              <w:t>6</w:t>
            </w:r>
            <w:r w:rsidRPr="00AA2D45">
              <w:t>.</w:t>
            </w:r>
            <w:r>
              <w:t> </w:t>
            </w:r>
            <w:r w:rsidRPr="00BF67A0">
              <w:t>hur information ska offentlig</w:t>
            </w:r>
            <w:r>
              <w:softHyphen/>
            </w:r>
            <w:r w:rsidRPr="00BF67A0">
              <w:t>göras enligt 4 kap. 20 §,</w:t>
            </w:r>
            <w:r w:rsidRPr="009A127F">
              <w:t xml:space="preserve"> </w:t>
            </w:r>
          </w:p>
        </w:tc>
      </w:tr>
      <w:tr w:rsidR="000549B9" w14:paraId="2F1CDABD" w14:textId="77777777">
        <w:tc>
          <w:tcPr>
            <w:tcW w:w="2500" w:type="pct"/>
            <w:shd w:val="clear" w:color="auto" w:fill="auto"/>
            <w:tcMar>
              <w:left w:w="0" w:type="dxa"/>
            </w:tcMar>
          </w:tcPr>
          <w:p w14:paraId="78A504A6" w14:textId="77777777" w:rsidR="00757F02" w:rsidRDefault="00757F02" w:rsidP="00E87481">
            <w:pPr>
              <w:pStyle w:val="Brdtextmedindrag"/>
            </w:pPr>
          </w:p>
        </w:tc>
        <w:tc>
          <w:tcPr>
            <w:tcW w:w="2500" w:type="pct"/>
            <w:shd w:val="clear" w:color="auto" w:fill="auto"/>
            <w:tcMar>
              <w:right w:w="0" w:type="dxa"/>
            </w:tcMar>
          </w:tcPr>
          <w:p w14:paraId="6DB03AF4" w14:textId="062F7499" w:rsidR="00757F02" w:rsidRDefault="00757F02" w:rsidP="00E87481">
            <w:pPr>
              <w:pStyle w:val="Brdtextmedindrag"/>
            </w:pPr>
            <w:r>
              <w:rPr>
                <w:i/>
                <w:iCs/>
              </w:rPr>
              <w:t>7</w:t>
            </w:r>
            <w:r w:rsidRPr="00AA2D45">
              <w:t>.</w:t>
            </w:r>
            <w:r>
              <w:t> </w:t>
            </w:r>
            <w:r w:rsidRPr="00C220EE">
              <w:rPr>
                <w:i/>
                <w:iCs/>
              </w:rPr>
              <w:t xml:space="preserve">information </w:t>
            </w:r>
            <w:r>
              <w:rPr>
                <w:i/>
                <w:iCs/>
              </w:rPr>
              <w:t xml:space="preserve">som ska </w:t>
            </w:r>
            <w:r w:rsidRPr="00C220EE">
              <w:rPr>
                <w:i/>
                <w:iCs/>
              </w:rPr>
              <w:t xml:space="preserve">lämnas </w:t>
            </w:r>
            <w:r w:rsidR="007B25A5">
              <w:rPr>
                <w:i/>
                <w:iCs/>
              </w:rPr>
              <w:t xml:space="preserve">till Finansinspektionen </w:t>
            </w:r>
            <w:r w:rsidRPr="00C220EE">
              <w:rPr>
                <w:i/>
                <w:iCs/>
              </w:rPr>
              <w:t>enligt 4 kap. 21</w:t>
            </w:r>
            <w:r>
              <w:t> §</w:t>
            </w:r>
            <w:r w:rsidRPr="000504F0">
              <w:rPr>
                <w:i/>
                <w:iCs/>
              </w:rPr>
              <w:t>,</w:t>
            </w:r>
            <w:r w:rsidRPr="009A127F">
              <w:t xml:space="preserve"> </w:t>
            </w:r>
            <w:r w:rsidRPr="000B4583">
              <w:rPr>
                <w:i/>
                <w:iCs/>
              </w:rPr>
              <w:t>och</w:t>
            </w:r>
          </w:p>
        </w:tc>
      </w:tr>
      <w:tr w:rsidR="000549B9" w14:paraId="01004E9E" w14:textId="77777777">
        <w:tc>
          <w:tcPr>
            <w:tcW w:w="2500" w:type="pct"/>
            <w:shd w:val="clear" w:color="auto" w:fill="auto"/>
            <w:tcMar>
              <w:left w:w="0" w:type="dxa"/>
            </w:tcMar>
          </w:tcPr>
          <w:p w14:paraId="56E3940B" w14:textId="77777777" w:rsidR="00757F02" w:rsidRDefault="00757F02" w:rsidP="00E87481">
            <w:pPr>
              <w:pStyle w:val="Brdtextmedindrag"/>
            </w:pPr>
            <w:r w:rsidRPr="00C30B32">
              <w:rPr>
                <w:i/>
                <w:iCs/>
              </w:rPr>
              <w:t>7</w:t>
            </w:r>
            <w:r w:rsidRPr="009A127F">
              <w:t>.</w:t>
            </w:r>
            <w:r w:rsidRPr="00C30B32">
              <w:t> hur uppgiftsskyldigheten i 6 kap. 1 a § första stycket ska full</w:t>
            </w:r>
            <w:r>
              <w:softHyphen/>
            </w:r>
            <w:r w:rsidRPr="00C30B32">
              <w:t>göras.</w:t>
            </w:r>
          </w:p>
        </w:tc>
        <w:tc>
          <w:tcPr>
            <w:tcW w:w="2500" w:type="pct"/>
            <w:shd w:val="clear" w:color="auto" w:fill="auto"/>
            <w:tcMar>
              <w:right w:w="0" w:type="dxa"/>
            </w:tcMar>
          </w:tcPr>
          <w:p w14:paraId="73B350A5" w14:textId="77777777" w:rsidR="00757F02" w:rsidRDefault="00757F02" w:rsidP="00E87481">
            <w:pPr>
              <w:pStyle w:val="Brdtextmedindrag"/>
            </w:pPr>
            <w:r>
              <w:rPr>
                <w:i/>
                <w:iCs/>
              </w:rPr>
              <w:t>8</w:t>
            </w:r>
            <w:r w:rsidRPr="00A21D13">
              <w:t>.</w:t>
            </w:r>
            <w:r>
              <w:t> </w:t>
            </w:r>
            <w:r w:rsidRPr="007E5A3D">
              <w:t>hur uppgiftsskyldigheten i 6</w:t>
            </w:r>
            <w:r>
              <w:t> </w:t>
            </w:r>
            <w:r w:rsidRPr="007E5A3D">
              <w:t>kap. 1</w:t>
            </w:r>
            <w:r>
              <w:t> </w:t>
            </w:r>
            <w:r w:rsidRPr="007E5A3D">
              <w:t>a</w:t>
            </w:r>
            <w:r>
              <w:t> </w:t>
            </w:r>
            <w:r w:rsidRPr="007E5A3D">
              <w:t>§ första stycket ska full</w:t>
            </w:r>
            <w:r>
              <w:softHyphen/>
            </w:r>
            <w:r w:rsidRPr="007E5A3D">
              <w:t>göras.</w:t>
            </w:r>
          </w:p>
        </w:tc>
      </w:tr>
    </w:tbl>
    <w:p w14:paraId="7A5C8946" w14:textId="77777777" w:rsidR="00757F02" w:rsidRPr="004816D5" w:rsidRDefault="00757F02" w:rsidP="004B2DC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53A2FE9A" w14:textId="4B0B3153" w:rsidR="00757F02" w:rsidRDefault="00757F02" w:rsidP="004B2DCD">
      <w:pPr>
        <w:pStyle w:val="Brdtextmedindrag"/>
      </w:pPr>
      <w:r w:rsidRPr="00776615">
        <w:t xml:space="preserve">Denna </w:t>
      </w:r>
      <w:r>
        <w:t>lag</w:t>
      </w:r>
      <w:r w:rsidRPr="00776615">
        <w:t xml:space="preserve"> träder i kraft den </w:t>
      </w:r>
      <w:r>
        <w:t>10 juli 2026.</w:t>
      </w:r>
    </w:p>
    <w:p w14:paraId="065AD89D" w14:textId="77777777" w:rsidR="00757F02" w:rsidRDefault="00757F02" w:rsidP="004B2DCD">
      <w:pPr>
        <w:pStyle w:val="Brdtextmedindrag"/>
        <w:sectPr w:rsidR="00757F02" w:rsidSect="004B2DCD">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p>
    <w:p w14:paraId="3CE33212" w14:textId="77777777" w:rsidR="00757F02" w:rsidRDefault="00757F02" w:rsidP="00D6298C">
      <w:pPr>
        <w:pStyle w:val="Rubrik2"/>
        <w:spacing w:before="0"/>
      </w:pPr>
      <w:bookmarkStart w:id="8" w:name="_Toc219364635"/>
      <w:bookmarkStart w:id="9" w:name="_Toc221173524"/>
      <w:r>
        <w:t>Förslag till lag om ändring i årsredovisningslagen (1995:1554)</w:t>
      </w:r>
      <w:bookmarkEnd w:id="8"/>
      <w:bookmarkEnd w:id="9"/>
    </w:p>
    <w:p w14:paraId="7304AD62" w14:textId="77777777" w:rsidR="00757F02" w:rsidRDefault="00757F02" w:rsidP="004B2DCD">
      <w:pPr>
        <w:pStyle w:val="Brdtext"/>
      </w:pPr>
      <w:r>
        <w:t>Härigenom föreskrivs</w:t>
      </w:r>
      <w:r>
        <w:rPr>
          <w:rStyle w:val="Fotnotsreferens"/>
        </w:rPr>
        <w:footnoteReference w:id="8"/>
      </w:r>
      <w:r>
        <w:t xml:space="preserve"> att 8 kap. 15 c § årsredovisningslagen (1995:1554) ska ha följande lydelse.</w:t>
      </w:r>
    </w:p>
    <w:p w14:paraId="157C886F" w14:textId="77777777" w:rsidR="00757F02" w:rsidRPr="008D3BF2" w:rsidRDefault="00757F02" w:rsidP="004B2D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32D12DB2" w14:textId="77777777">
        <w:tc>
          <w:tcPr>
            <w:tcW w:w="2500" w:type="pct"/>
            <w:shd w:val="clear" w:color="auto" w:fill="auto"/>
            <w:tcMar>
              <w:left w:w="0" w:type="dxa"/>
            </w:tcMar>
          </w:tcPr>
          <w:p w14:paraId="658AB94D" w14:textId="77777777" w:rsidR="00757F02" w:rsidRPr="005B0E77" w:rsidRDefault="00757F02" w:rsidP="00E87481">
            <w:pPr>
              <w:pStyle w:val="Brdtext"/>
              <w:rPr>
                <w:i/>
              </w:rPr>
            </w:pPr>
            <w:r>
              <w:rPr>
                <w:i/>
              </w:rPr>
              <w:t>Nuvarande lydelse</w:t>
            </w:r>
          </w:p>
        </w:tc>
        <w:tc>
          <w:tcPr>
            <w:tcW w:w="2500" w:type="pct"/>
            <w:shd w:val="clear" w:color="auto" w:fill="auto"/>
            <w:tcMar>
              <w:right w:w="0" w:type="dxa"/>
            </w:tcMar>
          </w:tcPr>
          <w:p w14:paraId="15F3BAE8" w14:textId="77777777" w:rsidR="00757F02" w:rsidRPr="005B0E77" w:rsidRDefault="00757F02" w:rsidP="00E87481">
            <w:pPr>
              <w:pStyle w:val="Brdtext"/>
              <w:rPr>
                <w:i/>
              </w:rPr>
            </w:pPr>
            <w:r w:rsidRPr="005B0E77">
              <w:rPr>
                <w:i/>
              </w:rPr>
              <w:t>Föreslagen lydelse</w:t>
            </w:r>
          </w:p>
        </w:tc>
      </w:tr>
    </w:tbl>
    <w:p w14:paraId="7C3F4C6F" w14:textId="77777777" w:rsidR="00757F02" w:rsidRDefault="00757F02" w:rsidP="004B2DCD">
      <w:pPr>
        <w:pStyle w:val="Brdtext"/>
        <w:spacing w:before="230"/>
        <w:jc w:val="center"/>
        <w:rPr>
          <w:b/>
        </w:rPr>
      </w:pPr>
      <w:r>
        <w:rPr>
          <w:b/>
        </w:rPr>
        <w:t>8 kap.</w:t>
      </w:r>
    </w:p>
    <w:p w14:paraId="236443EC" w14:textId="77777777" w:rsidR="00757F02" w:rsidRDefault="00757F02" w:rsidP="004B2DCD">
      <w:pPr>
        <w:pStyle w:val="Brdtext"/>
        <w:jc w:val="center"/>
      </w:pPr>
      <w:r>
        <w:t>15 c §</w:t>
      </w:r>
      <w:r>
        <w:rPr>
          <w:rStyle w:val="Fotnotsreferens"/>
        </w:rPr>
        <w:footnoteReference w:id="9"/>
      </w:r>
    </w:p>
    <w:p w14:paraId="588E897A" w14:textId="77777777" w:rsidR="00757F02" w:rsidRDefault="00757F02" w:rsidP="004B2DCD">
      <w:pPr>
        <w:pStyle w:val="Brdtextmedindrag"/>
      </w:pPr>
      <w:r>
        <w:t>Ett dotterföretag som avses i 7 kap. 31 f § ska offentliggöra hållbarhets</w:t>
      </w:r>
      <w:r>
        <w:softHyphen/>
        <w:t>rapporten och den granskningsberättelse som har lämnats av någon som i Sverige eller tredjelandet är behörig att lämna en sådan. Offentliggörandet ska ske i enlighet med 3 §.</w:t>
      </w:r>
    </w:p>
    <w:p w14:paraId="6F3CF7DE" w14:textId="77777777" w:rsidR="00757F02" w:rsidRDefault="00757F02" w:rsidP="004B2DCD">
      <w:pPr>
        <w:pStyle w:val="Brdtextmedindrag"/>
      </w:pPr>
      <w:r>
        <w:t>En filial som avses i 6 kap. 16 § eller 7 kap. 31 g § ska offentliggöra hållbarhetsrapporten och granskningsberättelsen. Offentliggörandet ska ske i enlighet med 13 § lagen (1992:160) om utländska filialer m.m.</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A0C751E" w14:textId="77777777">
        <w:tc>
          <w:tcPr>
            <w:tcW w:w="2500" w:type="pct"/>
            <w:shd w:val="clear" w:color="auto" w:fill="auto"/>
            <w:tcMar>
              <w:left w:w="0" w:type="dxa"/>
            </w:tcMar>
          </w:tcPr>
          <w:p w14:paraId="10FDE4BB" w14:textId="77777777" w:rsidR="00757F02" w:rsidRDefault="00757F02" w:rsidP="00E87481">
            <w:pPr>
              <w:pStyle w:val="Brdtextmedindrag"/>
            </w:pPr>
            <w:r w:rsidRPr="00D45EC2">
              <w:t>Om tredjelandsföretaget inte har tillhandahållit gransknings</w:t>
            </w:r>
            <w:r>
              <w:softHyphen/>
            </w:r>
            <w:r w:rsidRPr="00D45EC2">
              <w:t>berättelsen eller den information som avses i 7</w:t>
            </w:r>
            <w:r>
              <w:t> </w:t>
            </w:r>
            <w:r w:rsidRPr="00D45EC2">
              <w:t>kap. 31</w:t>
            </w:r>
            <w:r>
              <w:t> </w:t>
            </w:r>
            <w:r w:rsidRPr="00D45EC2">
              <w:t>f</w:t>
            </w:r>
            <w:r>
              <w:t> </w:t>
            </w:r>
            <w:r w:rsidRPr="00D45EC2">
              <w:t>§ femte stycket, ska dotterföretaget eller filialen offentliggöra ett uttalande om detta.</w:t>
            </w:r>
          </w:p>
        </w:tc>
        <w:tc>
          <w:tcPr>
            <w:tcW w:w="2500" w:type="pct"/>
            <w:shd w:val="clear" w:color="auto" w:fill="auto"/>
            <w:tcMar>
              <w:right w:w="0" w:type="dxa"/>
            </w:tcMar>
          </w:tcPr>
          <w:p w14:paraId="773C8EC1" w14:textId="77777777" w:rsidR="00757F02" w:rsidRDefault="00757F02" w:rsidP="00E87481">
            <w:pPr>
              <w:pStyle w:val="Brdtextmedindrag"/>
            </w:pPr>
            <w:r w:rsidRPr="00D45EC2">
              <w:t>Om tredjelandsföretaget inte har tillhandahållit gransknings</w:t>
            </w:r>
            <w:r>
              <w:softHyphen/>
            </w:r>
            <w:r w:rsidRPr="00D45EC2">
              <w:t>berättelsen eller den information som avses i 7</w:t>
            </w:r>
            <w:r>
              <w:t> </w:t>
            </w:r>
            <w:r w:rsidRPr="00D45EC2">
              <w:t>kap. 31</w:t>
            </w:r>
            <w:r>
              <w:t> </w:t>
            </w:r>
            <w:r w:rsidRPr="00D45EC2">
              <w:t>f</w:t>
            </w:r>
            <w:r>
              <w:t> </w:t>
            </w:r>
            <w:r w:rsidRPr="00D45EC2">
              <w:t>§ femte stycket, ska dotterföretaget eller filialen offentliggöra ett uttalande om detta.</w:t>
            </w:r>
            <w:r>
              <w:t xml:space="preserve"> </w:t>
            </w:r>
            <w:r w:rsidRPr="002322BE">
              <w:rPr>
                <w:i/>
                <w:iCs/>
              </w:rPr>
              <w:t>Uttalandet ska även lämnas till registrerings</w:t>
            </w:r>
            <w:r>
              <w:rPr>
                <w:i/>
                <w:iCs/>
              </w:rPr>
              <w:softHyphen/>
            </w:r>
            <w:r w:rsidRPr="002322BE">
              <w:rPr>
                <w:i/>
                <w:iCs/>
              </w:rPr>
              <w:t>myndigheten</w:t>
            </w:r>
            <w:r>
              <w:rPr>
                <w:i/>
                <w:iCs/>
              </w:rPr>
              <w:t>.</w:t>
            </w:r>
          </w:p>
        </w:tc>
      </w:tr>
      <w:tr w:rsidR="000549B9" w14:paraId="0AF5E102" w14:textId="77777777">
        <w:tc>
          <w:tcPr>
            <w:tcW w:w="2500" w:type="pct"/>
            <w:shd w:val="clear" w:color="auto" w:fill="auto"/>
            <w:tcMar>
              <w:left w:w="0" w:type="dxa"/>
            </w:tcMar>
          </w:tcPr>
          <w:p w14:paraId="78108B58" w14:textId="77777777" w:rsidR="00757F02" w:rsidRPr="00D45EC2" w:rsidRDefault="00757F02" w:rsidP="00E87481">
            <w:pPr>
              <w:pStyle w:val="Brdtextmedindrag"/>
            </w:pPr>
          </w:p>
        </w:tc>
        <w:tc>
          <w:tcPr>
            <w:tcW w:w="2500" w:type="pct"/>
            <w:shd w:val="clear" w:color="auto" w:fill="auto"/>
            <w:tcMar>
              <w:right w:w="0" w:type="dxa"/>
            </w:tcMar>
          </w:tcPr>
          <w:p w14:paraId="2DBEAA4D" w14:textId="77777777" w:rsidR="00757F02" w:rsidRDefault="00757F02" w:rsidP="00E87481">
            <w:pPr>
              <w:pStyle w:val="Brdtextmedindrag"/>
              <w:rPr>
                <w:i/>
                <w:iCs/>
              </w:rPr>
            </w:pPr>
            <w:r w:rsidRPr="00D45EC2">
              <w:rPr>
                <w:i/>
                <w:iCs/>
              </w:rPr>
              <w:t>Regeringen eller den myndighet som regeringen bestämmer får meddela föreskrifter om</w:t>
            </w:r>
          </w:p>
          <w:p w14:paraId="06982537" w14:textId="77777777" w:rsidR="00757F02" w:rsidRDefault="00757F02" w:rsidP="00E87481">
            <w:pPr>
              <w:pStyle w:val="Brdtextmedindrag"/>
              <w:rPr>
                <w:i/>
                <w:iCs/>
              </w:rPr>
            </w:pPr>
            <w:r>
              <w:rPr>
                <w:i/>
                <w:iCs/>
              </w:rPr>
              <w:t xml:space="preserve">1. den </w:t>
            </w:r>
            <w:r w:rsidRPr="006A1AA7">
              <w:rPr>
                <w:i/>
                <w:iCs/>
              </w:rPr>
              <w:t xml:space="preserve">hållbarhetsrapport och </w:t>
            </w:r>
            <w:r>
              <w:rPr>
                <w:i/>
                <w:iCs/>
              </w:rPr>
              <w:t>d</w:t>
            </w:r>
            <w:r w:rsidRPr="006A1AA7">
              <w:rPr>
                <w:i/>
                <w:iCs/>
              </w:rPr>
              <w:t xml:space="preserve">en granskningsberättelse </w:t>
            </w:r>
            <w:r>
              <w:rPr>
                <w:i/>
                <w:iCs/>
              </w:rPr>
              <w:t>som ska offentliggöras enligt första och andra styckena, och</w:t>
            </w:r>
          </w:p>
          <w:p w14:paraId="15D86F46" w14:textId="2F6D6EA3" w:rsidR="00757F02" w:rsidRPr="00D45EC2" w:rsidRDefault="00757F02" w:rsidP="00E87481">
            <w:pPr>
              <w:pStyle w:val="Brdtextmedindrag"/>
              <w:rPr>
                <w:i/>
                <w:iCs/>
              </w:rPr>
            </w:pPr>
            <w:r>
              <w:rPr>
                <w:i/>
                <w:iCs/>
              </w:rPr>
              <w:t>2. </w:t>
            </w:r>
            <w:r w:rsidRPr="00D45EC2">
              <w:rPr>
                <w:i/>
                <w:iCs/>
              </w:rPr>
              <w:t>uttalande</w:t>
            </w:r>
            <w:r>
              <w:rPr>
                <w:i/>
                <w:iCs/>
              </w:rPr>
              <w:t>t</w:t>
            </w:r>
            <w:r w:rsidRPr="00D45EC2">
              <w:rPr>
                <w:i/>
                <w:iCs/>
              </w:rPr>
              <w:t xml:space="preserve"> som ska lämnas </w:t>
            </w:r>
            <w:r w:rsidR="00FF00F4">
              <w:rPr>
                <w:i/>
                <w:iCs/>
              </w:rPr>
              <w:t>till</w:t>
            </w:r>
            <w:r>
              <w:rPr>
                <w:i/>
                <w:iCs/>
              </w:rPr>
              <w:t xml:space="preserve"> </w:t>
            </w:r>
            <w:r w:rsidR="007378BE">
              <w:rPr>
                <w:i/>
                <w:iCs/>
              </w:rPr>
              <w:t>registreringsmyndigheten</w:t>
            </w:r>
            <w:r w:rsidR="007378BE" w:rsidRPr="00D45EC2">
              <w:rPr>
                <w:i/>
                <w:iCs/>
              </w:rPr>
              <w:t xml:space="preserve"> </w:t>
            </w:r>
            <w:r w:rsidRPr="00D45EC2">
              <w:rPr>
                <w:i/>
                <w:iCs/>
              </w:rPr>
              <w:t>enligt tredje stycket.</w:t>
            </w:r>
          </w:p>
        </w:tc>
      </w:tr>
    </w:tbl>
    <w:p w14:paraId="24BDF70B" w14:textId="77777777" w:rsidR="00757F02" w:rsidRPr="004816D5" w:rsidRDefault="00757F02" w:rsidP="004B2DC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0D82AC40" w14:textId="26BB228F" w:rsidR="00757F02" w:rsidRDefault="00757F02" w:rsidP="004B2DCD">
      <w:pPr>
        <w:pStyle w:val="Brdtextmedindrag"/>
      </w:pPr>
      <w:r w:rsidRPr="00776615">
        <w:t xml:space="preserve">Denna </w:t>
      </w:r>
      <w:r>
        <w:t>lag</w:t>
      </w:r>
      <w:r w:rsidRPr="00776615">
        <w:t xml:space="preserve"> träder i kraft den </w:t>
      </w:r>
      <w:r>
        <w:t>10 januari 2028.</w:t>
      </w:r>
    </w:p>
    <w:p w14:paraId="678E4761" w14:textId="77777777" w:rsidR="00757F02" w:rsidRDefault="00757F02" w:rsidP="004B2DCD">
      <w:pPr>
        <w:pStyle w:val="Brdtextmedindrag"/>
        <w:sectPr w:rsidR="00757F02" w:rsidSect="004B2DCD">
          <w:headerReference w:type="even" r:id="rId32"/>
          <w:headerReference w:type="default" r:id="rId33"/>
          <w:footerReference w:type="even" r:id="rId34"/>
          <w:footerReference w:type="default" r:id="rId35"/>
          <w:footerReference w:type="first" r:id="rId36"/>
          <w:footnotePr>
            <w:numRestart w:val="eachSect"/>
          </w:footnotePr>
          <w:pgSz w:w="9356" w:h="13721" w:code="9"/>
          <w:pgMar w:top="794" w:right="2438" w:bottom="1191" w:left="1021" w:header="0" w:footer="709" w:gutter="0"/>
          <w:cols w:space="708"/>
          <w:docGrid w:linePitch="360"/>
        </w:sectPr>
      </w:pPr>
    </w:p>
    <w:p w14:paraId="68FFEB46" w14:textId="77777777" w:rsidR="00757F02" w:rsidRPr="008A7A6D" w:rsidRDefault="00757F02" w:rsidP="00D6298C">
      <w:pPr>
        <w:pStyle w:val="Rubrik2"/>
        <w:spacing w:before="0"/>
      </w:pPr>
      <w:bookmarkStart w:id="10" w:name="_Toc219364636"/>
      <w:bookmarkStart w:id="11" w:name="_Toc221173525"/>
      <w:r w:rsidRPr="00B96FA4">
        <w:t>Förslag till lag om ändring</w:t>
      </w:r>
      <w:r w:rsidRPr="00F223BB">
        <w:t xml:space="preserve"> i </w:t>
      </w:r>
      <w:r w:rsidRPr="008A7A6D">
        <w:t>lagen (2003:1223) om utgivning av säkerställda obligationer</w:t>
      </w:r>
      <w:bookmarkEnd w:id="10"/>
      <w:bookmarkEnd w:id="11"/>
    </w:p>
    <w:p w14:paraId="3CF1CE9F" w14:textId="77777777" w:rsidR="00757F02" w:rsidRDefault="00757F02" w:rsidP="004B2DCD">
      <w:pPr>
        <w:pStyle w:val="Brdtextmedindrag"/>
        <w:ind w:firstLine="0"/>
      </w:pPr>
      <w:r w:rsidRPr="008A7A6D">
        <w:t xml:space="preserve">Härigenom </w:t>
      </w:r>
      <w:r>
        <w:t>föreskrivs</w:t>
      </w:r>
      <w:r>
        <w:rPr>
          <w:rStyle w:val="Fotnotsreferens"/>
        </w:rPr>
        <w:footnoteReference w:id="10"/>
      </w:r>
      <w:r>
        <w:t xml:space="preserve"> </w:t>
      </w:r>
      <w:r w:rsidRPr="008A7A6D">
        <w:t xml:space="preserve">att </w:t>
      </w:r>
      <w:r w:rsidRPr="000E46E5">
        <w:t>3</w:t>
      </w:r>
      <w:r>
        <w:t> </w:t>
      </w:r>
      <w:r w:rsidRPr="000E46E5">
        <w:t>kap</w:t>
      </w:r>
      <w:r w:rsidRPr="008A7A6D">
        <w:t xml:space="preserve">. </w:t>
      </w:r>
      <w:r>
        <w:t>16 </w:t>
      </w:r>
      <w:r w:rsidRPr="008A7A6D">
        <w:t xml:space="preserve">§ och </w:t>
      </w:r>
      <w:r>
        <w:t>6 </w:t>
      </w:r>
      <w:r w:rsidRPr="008A7A6D">
        <w:t xml:space="preserve">kap. </w:t>
      </w:r>
      <w:r>
        <w:t>3 </w:t>
      </w:r>
      <w:r w:rsidRPr="008A7A6D">
        <w:t>§ lagen (2003:1223) om utgivning av säkerställda obligationer ska ha följande lydelse</w:t>
      </w:r>
      <w:r>
        <w:t>.</w:t>
      </w:r>
    </w:p>
    <w:p w14:paraId="23907CB6" w14:textId="77777777" w:rsidR="00757F02" w:rsidRDefault="00757F02" w:rsidP="004B2DCD">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7FD4F5C8" w14:textId="77777777">
        <w:tc>
          <w:tcPr>
            <w:tcW w:w="2500" w:type="pct"/>
            <w:shd w:val="clear" w:color="auto" w:fill="auto"/>
            <w:tcMar>
              <w:left w:w="0" w:type="dxa"/>
            </w:tcMar>
          </w:tcPr>
          <w:p w14:paraId="790D0883" w14:textId="77777777" w:rsidR="00757F02" w:rsidRPr="005B0E77" w:rsidRDefault="00757F02" w:rsidP="00E87481">
            <w:pPr>
              <w:pStyle w:val="Brdtext"/>
              <w:rPr>
                <w:i/>
              </w:rPr>
            </w:pPr>
            <w:r w:rsidRPr="005B0E77">
              <w:rPr>
                <w:i/>
              </w:rPr>
              <w:t>Nuvarande lydelse</w:t>
            </w:r>
          </w:p>
        </w:tc>
        <w:tc>
          <w:tcPr>
            <w:tcW w:w="2500" w:type="pct"/>
            <w:shd w:val="clear" w:color="auto" w:fill="auto"/>
            <w:tcMar>
              <w:right w:w="0" w:type="dxa"/>
            </w:tcMar>
          </w:tcPr>
          <w:p w14:paraId="040C84DA" w14:textId="77777777" w:rsidR="00757F02" w:rsidRPr="005B0E77" w:rsidRDefault="00757F02" w:rsidP="00E87481">
            <w:pPr>
              <w:pStyle w:val="Brdtext"/>
              <w:rPr>
                <w:i/>
              </w:rPr>
            </w:pPr>
            <w:r w:rsidRPr="005B0E77">
              <w:rPr>
                <w:i/>
              </w:rPr>
              <w:t>Föreslagen lydelse</w:t>
            </w:r>
          </w:p>
        </w:tc>
      </w:tr>
    </w:tbl>
    <w:p w14:paraId="1CB82F5A" w14:textId="77777777" w:rsidR="00757F02" w:rsidRPr="008A7A6D" w:rsidRDefault="00757F02" w:rsidP="004B2DC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3</w:t>
      </w:r>
      <w:r w:rsidRPr="008A7A6D">
        <w:rPr>
          <w:rFonts w:ascii="Times New Roman" w:hAnsi="Times New Roman"/>
          <w:b/>
          <w:sz w:val="20"/>
        </w:rPr>
        <w:t> kap.</w:t>
      </w:r>
    </w:p>
    <w:p w14:paraId="60FD4112" w14:textId="6AAA52CC" w:rsidR="00757F02" w:rsidRPr="008A7A6D"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16 </w:t>
      </w:r>
      <w:r w:rsidRPr="008A7A6D">
        <w:rPr>
          <w:rFonts w:ascii="Times New Roman" w:hAnsi="Times New Roman"/>
          <w:sz w:val="20"/>
        </w:rPr>
        <w:t>§</w:t>
      </w:r>
      <w:r w:rsidRPr="008A7A6D">
        <w:rPr>
          <w:rFonts w:ascii="Times New Roman" w:hAnsi="Times New Roman"/>
          <w:sz w:val="20"/>
          <w:vertAlign w:val="superscript"/>
        </w:rPr>
        <w:footnoteReference w:id="11"/>
      </w:r>
    </w:p>
    <w:p w14:paraId="6EB64446" w14:textId="77777777" w:rsidR="00757F02" w:rsidRPr="008A7A6D" w:rsidRDefault="00757F02" w:rsidP="004B2DCD">
      <w:pPr>
        <w:pStyle w:val="Brdtextmedindrag"/>
      </w:pPr>
      <w:r w:rsidRPr="008A7A6D">
        <w:t>Ett emittentinstitut ska lämna sådana uppgifter om en säkerställd obligation som behövs för att en köpare ska kunna bedöma obligationen och den risk som är förenad med att investera i den.</w:t>
      </w:r>
    </w:p>
    <w:p w14:paraId="6166317B" w14:textId="77777777" w:rsidR="00757F02" w:rsidRPr="008A7A6D" w:rsidRDefault="00757F02" w:rsidP="004B2DCD">
      <w:pPr>
        <w:pStyle w:val="Brdtextmedindrag"/>
      </w:pPr>
      <w:r w:rsidRPr="008A7A6D">
        <w:t>Om den säkerställda obligationen innehåller avtalsvillkor som avses i 15</w:t>
      </w:r>
      <w:r>
        <w:t> </w:t>
      </w:r>
      <w:r w:rsidRPr="008A7A6D">
        <w:t>§ andra stycket</w:t>
      </w:r>
      <w:r>
        <w:t> </w:t>
      </w:r>
      <w:r w:rsidRPr="008A7A6D">
        <w:t>2, ska informationen särskilt innehålla uppgifter om</w:t>
      </w:r>
    </w:p>
    <w:p w14:paraId="288525DC" w14:textId="77777777" w:rsidR="00757F02" w:rsidRPr="008A7A6D" w:rsidRDefault="00757F02" w:rsidP="004B2DCD">
      <w:pPr>
        <w:pStyle w:val="Brdtextmedindrag"/>
      </w:pPr>
      <w:r w:rsidRPr="008A7A6D">
        <w:t>1.</w:t>
      </w:r>
      <w:r>
        <w:t> </w:t>
      </w:r>
      <w:r w:rsidRPr="008A7A6D">
        <w:t>vilka omständigheter som kan utlösa en förlängning,</w:t>
      </w:r>
    </w:p>
    <w:p w14:paraId="170A2B29" w14:textId="77777777" w:rsidR="00757F02" w:rsidRPr="008A7A6D" w:rsidRDefault="00757F02" w:rsidP="004B2DCD">
      <w:pPr>
        <w:pStyle w:val="Brdtextmedindrag"/>
      </w:pPr>
      <w:r w:rsidRPr="008A7A6D">
        <w:t>2.</w:t>
      </w:r>
      <w:r>
        <w:t> </w:t>
      </w:r>
      <w:r w:rsidRPr="008A7A6D">
        <w:t>huruvida en förlängning påverkas av att emittentinstitutet försätts i konkurs eller resolution, och</w:t>
      </w:r>
    </w:p>
    <w:p w14:paraId="7C268D3F" w14:textId="77777777" w:rsidR="00757F02" w:rsidRPr="008A7A6D" w:rsidRDefault="00757F02" w:rsidP="004B2DCD">
      <w:pPr>
        <w:pStyle w:val="Brdtextmedindrag"/>
      </w:pPr>
      <w:r w:rsidRPr="008A7A6D">
        <w:t>3.</w:t>
      </w:r>
      <w:r>
        <w:t> </w:t>
      </w:r>
      <w:r w:rsidRPr="008A7A6D">
        <w:t>kravet på Finansinspektionens godkännand</w:t>
      </w:r>
      <w:r>
        <w:t>e.</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C44E387" w14:textId="77777777">
        <w:tc>
          <w:tcPr>
            <w:tcW w:w="2500" w:type="pct"/>
            <w:shd w:val="clear" w:color="auto" w:fill="auto"/>
            <w:tcMar>
              <w:left w:w="0" w:type="dxa"/>
            </w:tcMar>
          </w:tcPr>
          <w:p w14:paraId="6E05A36B" w14:textId="77777777" w:rsidR="00757F02" w:rsidRPr="008A7A6D"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695B31AF" w14:textId="77777777" w:rsidR="00757F02" w:rsidRPr="008A7A6D" w:rsidRDefault="00757F02" w:rsidP="00E87481">
            <w:pPr>
              <w:pStyle w:val="Brdtextmedindrag"/>
              <w:rPr>
                <w:i/>
                <w:iCs/>
              </w:rPr>
            </w:pPr>
            <w:r w:rsidRPr="000E46E5">
              <w:rPr>
                <w:i/>
                <w:iCs/>
              </w:rPr>
              <w:t xml:space="preserve">Emittentinstitutet ska </w:t>
            </w:r>
            <w:r>
              <w:rPr>
                <w:i/>
                <w:iCs/>
              </w:rPr>
              <w:t xml:space="preserve">även </w:t>
            </w:r>
            <w:r w:rsidRPr="000E46E5">
              <w:rPr>
                <w:i/>
                <w:iCs/>
              </w:rPr>
              <w:t>lämna informationen till Finans</w:t>
            </w:r>
            <w:r>
              <w:rPr>
                <w:i/>
                <w:iCs/>
              </w:rPr>
              <w:softHyphen/>
            </w:r>
            <w:r w:rsidRPr="000E46E5">
              <w:rPr>
                <w:i/>
                <w:iCs/>
              </w:rPr>
              <w:t>inspektionen.</w:t>
            </w:r>
          </w:p>
        </w:tc>
      </w:tr>
    </w:tbl>
    <w:p w14:paraId="652857A7" w14:textId="77777777" w:rsidR="00757F02"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b/>
          <w:bCs/>
          <w:sz w:val="20"/>
        </w:rPr>
      </w:pPr>
    </w:p>
    <w:p w14:paraId="57B796EE" w14:textId="77777777" w:rsidR="00757F02" w:rsidRPr="005B38C3"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b/>
          <w:bCs/>
          <w:sz w:val="20"/>
        </w:rPr>
      </w:pPr>
      <w:r w:rsidRPr="005B38C3">
        <w:rPr>
          <w:rFonts w:ascii="Times New Roman" w:hAnsi="Times New Roman"/>
          <w:b/>
          <w:bCs/>
          <w:sz w:val="20"/>
        </w:rPr>
        <w:t>6</w:t>
      </w:r>
      <w:r>
        <w:rPr>
          <w:rFonts w:ascii="Times New Roman" w:hAnsi="Times New Roman"/>
          <w:b/>
          <w:bCs/>
          <w:sz w:val="20"/>
        </w:rPr>
        <w:t> </w:t>
      </w:r>
      <w:r w:rsidRPr="005B38C3">
        <w:rPr>
          <w:rFonts w:ascii="Times New Roman" w:hAnsi="Times New Roman"/>
          <w:b/>
          <w:bCs/>
          <w:sz w:val="20"/>
        </w:rPr>
        <w:t>kap.</w:t>
      </w:r>
    </w:p>
    <w:p w14:paraId="39260C91" w14:textId="77777777" w:rsidR="00757F02" w:rsidRPr="005B38C3"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3 </w:t>
      </w:r>
      <w:r w:rsidRPr="005B38C3">
        <w:rPr>
          <w:rFonts w:ascii="Times New Roman" w:hAnsi="Times New Roman"/>
          <w:sz w:val="20"/>
        </w:rPr>
        <w:t>§</w:t>
      </w:r>
      <w:r w:rsidRPr="005B38C3">
        <w:rPr>
          <w:rFonts w:ascii="Times New Roman" w:hAnsi="Times New Roman"/>
          <w:sz w:val="20"/>
          <w:vertAlign w:val="superscript"/>
        </w:rPr>
        <w:footnoteReference w:id="12"/>
      </w:r>
    </w:p>
    <w:p w14:paraId="03BCE3EE" w14:textId="77777777" w:rsidR="00757F02" w:rsidRPr="005B38C3" w:rsidRDefault="00757F02" w:rsidP="004B2DCD">
      <w:pPr>
        <w:pStyle w:val="Brdtextmedindrag"/>
      </w:pPr>
      <w:r w:rsidRPr="005B38C3">
        <w:t>Regeringen eller den myndighet som regeringen bestämmer får meddela föreskrifter om</w:t>
      </w:r>
    </w:p>
    <w:p w14:paraId="0080DF5B" w14:textId="77777777" w:rsidR="00757F02" w:rsidRPr="005B38C3" w:rsidRDefault="00757F02" w:rsidP="004B2DCD">
      <w:pPr>
        <w:pStyle w:val="Brdtextmedindrag"/>
      </w:pPr>
      <w:r w:rsidRPr="005B38C3">
        <w:t>1.</w:t>
      </w:r>
      <w:r>
        <w:t> </w:t>
      </w:r>
      <w:r w:rsidRPr="005B38C3">
        <w:t>innehållet i de planer som krävs enligt 2</w:t>
      </w:r>
      <w:r>
        <w:t> </w:t>
      </w:r>
      <w:r w:rsidRPr="005B38C3">
        <w:t>kap. 1</w:t>
      </w:r>
      <w:r>
        <w:t> </w:t>
      </w:r>
      <w:r w:rsidRPr="005B38C3">
        <w:t>§ första stycket</w:t>
      </w:r>
      <w:r>
        <w:t> </w:t>
      </w:r>
      <w:r w:rsidRPr="005B38C3">
        <w:t>3 och</w:t>
      </w:r>
      <w:r>
        <w:t> </w:t>
      </w:r>
      <w:r w:rsidRPr="005B38C3">
        <w:t>4,</w:t>
      </w:r>
    </w:p>
    <w:p w14:paraId="6B055AE1" w14:textId="77777777" w:rsidR="00757F02" w:rsidRPr="005B38C3" w:rsidRDefault="00757F02" w:rsidP="004B2DCD">
      <w:pPr>
        <w:pStyle w:val="Brdtextmedindrag"/>
      </w:pPr>
      <w:r w:rsidRPr="005B38C3">
        <w:t>2.</w:t>
      </w:r>
      <w:r>
        <w:t> </w:t>
      </w:r>
      <w:r w:rsidRPr="005B38C3">
        <w:t>fast egendom, tomträtt och bostadsrätt som avses i 3</w:t>
      </w:r>
      <w:r>
        <w:t> </w:t>
      </w:r>
      <w:r w:rsidRPr="005B38C3">
        <w:t>kap. 1</w:t>
      </w:r>
      <w:r>
        <w:t> </w:t>
      </w:r>
      <w:r w:rsidRPr="005B38C3">
        <w:t>§ tredje stycket,</w:t>
      </w:r>
    </w:p>
    <w:p w14:paraId="477C6C1D" w14:textId="77777777" w:rsidR="00757F02" w:rsidRPr="005B38C3" w:rsidRDefault="00757F02" w:rsidP="004B2DCD">
      <w:pPr>
        <w:pStyle w:val="Brdtextmedindrag"/>
      </w:pPr>
      <w:r w:rsidRPr="005B38C3">
        <w:t>3.</w:t>
      </w:r>
      <w:r>
        <w:t> </w:t>
      </w:r>
      <w:r w:rsidRPr="005B38C3">
        <w:t>hur värdering av säkerheterna enligt 3</w:t>
      </w:r>
      <w:r>
        <w:t> </w:t>
      </w:r>
      <w:r w:rsidRPr="005B38C3">
        <w:t>kap. 5</w:t>
      </w:r>
      <w:r>
        <w:t> </w:t>
      </w:r>
      <w:r w:rsidRPr="005B38C3">
        <w:t>§ ska utföras,</w:t>
      </w:r>
    </w:p>
    <w:p w14:paraId="0B4C7C04" w14:textId="77777777" w:rsidR="00757F02" w:rsidRPr="005B38C3" w:rsidRDefault="00757F02" w:rsidP="004B2DCD">
      <w:pPr>
        <w:pStyle w:val="Brdtextmedindrag"/>
      </w:pPr>
      <w:r w:rsidRPr="005B38C3">
        <w:t>4.</w:t>
      </w:r>
      <w:r>
        <w:t> </w:t>
      </w:r>
      <w:r w:rsidRPr="005B38C3">
        <w:t>hur kontrollen av marknadsvärdet enligt 3</w:t>
      </w:r>
      <w:r>
        <w:t> </w:t>
      </w:r>
      <w:r w:rsidRPr="005B38C3">
        <w:t>kap. 7</w:t>
      </w:r>
      <w:r>
        <w:t> </w:t>
      </w:r>
      <w:r w:rsidRPr="005B38C3">
        <w:t>§ ska utföras,</w:t>
      </w:r>
    </w:p>
    <w:p w14:paraId="103E5303" w14:textId="77777777" w:rsidR="00757F02" w:rsidRPr="005B38C3" w:rsidRDefault="00757F02" w:rsidP="004B2DCD">
      <w:pPr>
        <w:pStyle w:val="Brdtextmedindrag"/>
      </w:pPr>
      <w:r w:rsidRPr="005B38C3">
        <w:t>5.</w:t>
      </w:r>
      <w:r>
        <w:t> </w:t>
      </w:r>
      <w:r w:rsidRPr="005B38C3">
        <w:t>hur schablonbeloppet för kostnader för förvaltning och avveckling av säkerställda obligationer enligt 3</w:t>
      </w:r>
      <w:r>
        <w:t> </w:t>
      </w:r>
      <w:r w:rsidRPr="005B38C3">
        <w:t>kap. 8</w:t>
      </w:r>
      <w:r>
        <w:t> </w:t>
      </w:r>
      <w:r w:rsidRPr="005B38C3">
        <w:t>§ andra stycket ska bestämmas,</w:t>
      </w:r>
    </w:p>
    <w:p w14:paraId="42035E5A" w14:textId="77777777" w:rsidR="00757F02" w:rsidRPr="005B38C3" w:rsidRDefault="00757F02" w:rsidP="004B2DCD">
      <w:pPr>
        <w:pStyle w:val="Brdtextmedindrag"/>
      </w:pPr>
      <w:r w:rsidRPr="005B38C3">
        <w:t>6.</w:t>
      </w:r>
      <w:r>
        <w:t> </w:t>
      </w:r>
      <w:r w:rsidRPr="005B38C3">
        <w:t>villkor för derivatavtal samt beräkning av och villkor för risk</w:t>
      </w:r>
      <w:r>
        <w:softHyphen/>
      </w:r>
      <w:r w:rsidRPr="005B38C3">
        <w:t>exponering och räntebetalningar enligt 3</w:t>
      </w:r>
      <w:r>
        <w:t> </w:t>
      </w:r>
      <w:r w:rsidRPr="005B38C3">
        <w:t>kap. 9</w:t>
      </w:r>
      <w:r>
        <w:t> </w:t>
      </w:r>
      <w:r w:rsidRPr="005B38C3">
        <w:t>§,</w:t>
      </w:r>
    </w:p>
    <w:p w14:paraId="16476862" w14:textId="77777777" w:rsidR="00757F02" w:rsidRPr="005B38C3" w:rsidRDefault="00757F02" w:rsidP="004B2DCD">
      <w:pPr>
        <w:pStyle w:val="Brdtextmedindrag"/>
      </w:pPr>
      <w:r w:rsidRPr="005B38C3">
        <w:t>7.</w:t>
      </w:r>
      <w:r>
        <w:t> </w:t>
      </w:r>
      <w:r w:rsidRPr="005B38C3">
        <w:t>hur registret ska föras enligt 3</w:t>
      </w:r>
      <w:r>
        <w:t> </w:t>
      </w:r>
      <w:r w:rsidRPr="005B38C3">
        <w:t>kap. 10</w:t>
      </w:r>
      <w:r>
        <w:t> </w:t>
      </w:r>
      <w:r w:rsidRPr="005B38C3">
        <w:t>§,</w:t>
      </w:r>
    </w:p>
    <w:p w14:paraId="4C7C283B" w14:textId="77777777" w:rsidR="00757F02" w:rsidRDefault="00757F02" w:rsidP="004B2DCD">
      <w:pPr>
        <w:pStyle w:val="Brdtextmedindrag"/>
      </w:pPr>
      <w:r w:rsidRPr="005B38C3">
        <w:t>8.</w:t>
      </w:r>
      <w:r>
        <w:t> </w:t>
      </w:r>
      <w:r w:rsidRPr="005B38C3">
        <w:t>den oberoende granskarens kompetens, uppgifter och rapporterings</w:t>
      </w:r>
      <w:r>
        <w:softHyphen/>
      </w:r>
      <w:r w:rsidRPr="005B38C3">
        <w:t>skyldighet enligt 3</w:t>
      </w:r>
      <w:r>
        <w:t> </w:t>
      </w:r>
      <w:r w:rsidRPr="005B38C3">
        <w:t>kap. 12 och 13</w:t>
      </w:r>
      <w:r>
        <w:t> </w:t>
      </w:r>
      <w:r w:rsidRPr="005B38C3">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6BB8392C" w14:textId="77777777">
        <w:tc>
          <w:tcPr>
            <w:tcW w:w="2500" w:type="pct"/>
            <w:shd w:val="clear" w:color="auto" w:fill="auto"/>
            <w:tcMar>
              <w:left w:w="0" w:type="dxa"/>
            </w:tcMar>
          </w:tcPr>
          <w:p w14:paraId="522034DA" w14:textId="77777777" w:rsidR="00757F02" w:rsidRPr="005B38C3" w:rsidRDefault="00757F02" w:rsidP="00E87481">
            <w:pPr>
              <w:pStyle w:val="Brdtextmedindrag"/>
            </w:pPr>
            <w:r>
              <w:t>9</w:t>
            </w:r>
            <w:r w:rsidRPr="005B38C3">
              <w:t>.</w:t>
            </w:r>
            <w:r>
              <w:t> </w:t>
            </w:r>
            <w:r w:rsidRPr="005B38C3">
              <w:t>vilken information ett emittentinstitut ska tillhandahålla enligt 3</w:t>
            </w:r>
            <w:r>
              <w:t> </w:t>
            </w:r>
            <w:r w:rsidRPr="005B38C3">
              <w:t>kap. 16</w:t>
            </w:r>
            <w:r>
              <w:t> </w:t>
            </w:r>
            <w:r w:rsidRPr="005B38C3">
              <w:t>§ första stycket</w:t>
            </w:r>
            <w:r w:rsidRPr="0013542D">
              <w:t>,</w:t>
            </w:r>
            <w:r w:rsidRPr="000E46E5">
              <w:rPr>
                <w:i/>
                <w:iCs/>
              </w:rPr>
              <w:t xml:space="preserve"> </w:t>
            </w:r>
            <w:r w:rsidRPr="005B38C3">
              <w:t>och</w:t>
            </w:r>
          </w:p>
        </w:tc>
        <w:tc>
          <w:tcPr>
            <w:tcW w:w="2500" w:type="pct"/>
            <w:shd w:val="clear" w:color="auto" w:fill="auto"/>
            <w:tcMar>
              <w:right w:w="0" w:type="dxa"/>
            </w:tcMar>
          </w:tcPr>
          <w:p w14:paraId="38986BBC" w14:textId="76D32C49" w:rsidR="00757F02" w:rsidRPr="005B38C3" w:rsidRDefault="00757F02" w:rsidP="00E87481">
            <w:pPr>
              <w:pStyle w:val="Brdtextmedindrag"/>
            </w:pPr>
            <w:r>
              <w:t>9</w:t>
            </w:r>
            <w:r w:rsidRPr="005B38C3">
              <w:t>.</w:t>
            </w:r>
            <w:r>
              <w:t> </w:t>
            </w:r>
            <w:r w:rsidRPr="005B38C3">
              <w:t>vilken information ett emittentinstitut ska tillhandahålla enligt 3</w:t>
            </w:r>
            <w:r>
              <w:t> </w:t>
            </w:r>
            <w:r w:rsidRPr="005B38C3">
              <w:t>kap. 16</w:t>
            </w:r>
            <w:r>
              <w:t> </w:t>
            </w:r>
            <w:r w:rsidRPr="005B38C3">
              <w:t>§ första stycket</w:t>
            </w:r>
            <w:r>
              <w:t xml:space="preserve"> </w:t>
            </w:r>
            <w:r w:rsidRPr="005B38C3">
              <w:rPr>
                <w:i/>
                <w:iCs/>
              </w:rPr>
              <w:t xml:space="preserve">och </w:t>
            </w:r>
            <w:r>
              <w:rPr>
                <w:i/>
                <w:iCs/>
              </w:rPr>
              <w:t xml:space="preserve">om </w:t>
            </w:r>
            <w:r w:rsidRPr="005B38C3">
              <w:rPr>
                <w:i/>
                <w:iCs/>
              </w:rPr>
              <w:t xml:space="preserve">information </w:t>
            </w:r>
            <w:r>
              <w:rPr>
                <w:i/>
                <w:iCs/>
              </w:rPr>
              <w:t xml:space="preserve">som </w:t>
            </w:r>
            <w:r w:rsidRPr="005B38C3">
              <w:rPr>
                <w:i/>
                <w:iCs/>
              </w:rPr>
              <w:t>ska lämnas</w:t>
            </w:r>
            <w:r>
              <w:rPr>
                <w:i/>
                <w:iCs/>
              </w:rPr>
              <w:t xml:space="preserve"> </w:t>
            </w:r>
            <w:r w:rsidR="007378BE">
              <w:rPr>
                <w:i/>
                <w:iCs/>
              </w:rPr>
              <w:t>till Finansinspektionen</w:t>
            </w:r>
            <w:r>
              <w:rPr>
                <w:i/>
                <w:iCs/>
              </w:rPr>
              <w:t xml:space="preserve"> enligt 3 kap. 16 § tredje stycket</w:t>
            </w:r>
            <w:r>
              <w:t xml:space="preserve">, </w:t>
            </w:r>
            <w:r w:rsidRPr="005B38C3">
              <w:t>och</w:t>
            </w:r>
          </w:p>
        </w:tc>
      </w:tr>
    </w:tbl>
    <w:p w14:paraId="57A88E01" w14:textId="77777777" w:rsidR="00757F02" w:rsidRDefault="00757F02" w:rsidP="004B2DCD">
      <w:pPr>
        <w:pStyle w:val="Brdtextmedindrag"/>
      </w:pPr>
      <w:r w:rsidRPr="005B38C3">
        <w:t>10. sådana avgifter som avses i 5</w:t>
      </w:r>
      <w:r>
        <w:t> </w:t>
      </w:r>
      <w:r w:rsidRPr="005B38C3">
        <w:t>kap. 7</w:t>
      </w:r>
      <w:r>
        <w:t> </w:t>
      </w:r>
      <w:r w:rsidRPr="005B38C3">
        <w:t>§.</w:t>
      </w:r>
    </w:p>
    <w:p w14:paraId="785C9813" w14:textId="77777777" w:rsidR="00757F02" w:rsidRPr="004816D5" w:rsidRDefault="00757F02" w:rsidP="004B2DC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73FF5519" w14:textId="1342F755" w:rsidR="00757F02" w:rsidRDefault="00757F02" w:rsidP="004B2DCD">
      <w:pPr>
        <w:pStyle w:val="Brdtextmedindrag"/>
      </w:pPr>
      <w:r w:rsidRPr="004816D5">
        <w:t xml:space="preserve">Denna lag träder i kraft den </w:t>
      </w:r>
      <w:r>
        <w:t>10 januari</w:t>
      </w:r>
      <w:r w:rsidRPr="004816D5">
        <w:t xml:space="preserve"> 20</w:t>
      </w:r>
      <w:r>
        <w:t>30</w:t>
      </w:r>
      <w:r w:rsidRPr="004816D5">
        <w:t>.</w:t>
      </w:r>
    </w:p>
    <w:p w14:paraId="19E279AB" w14:textId="77777777" w:rsidR="00757F02" w:rsidRDefault="00757F02" w:rsidP="004B2DCD">
      <w:pPr>
        <w:pStyle w:val="Brdtextmedindrag"/>
        <w:sectPr w:rsidR="00757F02" w:rsidSect="004B2DCD">
          <w:headerReference w:type="even" r:id="rId37"/>
          <w:headerReference w:type="default" r:id="rId38"/>
          <w:footerReference w:type="even" r:id="rId39"/>
          <w:footerReference w:type="default" r:id="rId40"/>
          <w:footerReference w:type="first" r:id="rId41"/>
          <w:footnotePr>
            <w:numRestart w:val="eachSect"/>
          </w:footnotePr>
          <w:pgSz w:w="9356" w:h="13721" w:code="9"/>
          <w:pgMar w:top="794" w:right="2438" w:bottom="1191" w:left="1021" w:header="0" w:footer="709" w:gutter="0"/>
          <w:cols w:space="708"/>
          <w:docGrid w:linePitch="360"/>
        </w:sectPr>
      </w:pPr>
    </w:p>
    <w:p w14:paraId="1DD14545" w14:textId="77777777" w:rsidR="00757F02" w:rsidRPr="00706F74" w:rsidRDefault="00757F02" w:rsidP="00D6298C">
      <w:pPr>
        <w:pStyle w:val="Rubrik2"/>
        <w:spacing w:before="0"/>
      </w:pPr>
      <w:bookmarkStart w:id="12" w:name="_Toc219364637"/>
      <w:bookmarkStart w:id="13" w:name="_Toc221173526"/>
      <w:r w:rsidRPr="00B96FA4">
        <w:t>Förslag till lag om ändring i</w:t>
      </w:r>
      <w:r w:rsidRPr="001F2A3C">
        <w:t xml:space="preserve"> </w:t>
      </w:r>
      <w:r w:rsidRPr="00706F74">
        <w:t>lagen (2004:46) om värdepappersfonder</w:t>
      </w:r>
      <w:bookmarkEnd w:id="12"/>
      <w:bookmarkEnd w:id="13"/>
    </w:p>
    <w:p w14:paraId="005B28BC" w14:textId="77777777" w:rsidR="00757F02" w:rsidRDefault="00757F02" w:rsidP="004B2DCD">
      <w:pPr>
        <w:pStyle w:val="Brdtext"/>
      </w:pPr>
      <w:r>
        <w:t>Härigenom föreskrivs</w:t>
      </w:r>
      <w:r>
        <w:rPr>
          <w:rStyle w:val="Fotnotsreferens"/>
        </w:rPr>
        <w:footnoteReference w:id="13"/>
      </w:r>
      <w:r>
        <w:t xml:space="preserve"> att 12 kap. 1 a och 10 §§ och 13 kap. 1 § </w:t>
      </w:r>
      <w:r w:rsidRPr="00706F74">
        <w:t>lagen (2004:46) om värdepappersfonde</w:t>
      </w:r>
      <w:r>
        <w:t>r</w:t>
      </w:r>
      <w:r>
        <w:rPr>
          <w:rStyle w:val="Fotnotsreferens"/>
        </w:rPr>
        <w:footnoteReference w:id="14"/>
      </w:r>
      <w:r>
        <w:t xml:space="preserve"> ska ha följande lydelse.</w:t>
      </w:r>
    </w:p>
    <w:p w14:paraId="44365E68" w14:textId="77777777" w:rsidR="00757F02" w:rsidRPr="008D3BF2" w:rsidRDefault="00757F02" w:rsidP="004B2D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69863B7F" w14:textId="77777777">
        <w:tc>
          <w:tcPr>
            <w:tcW w:w="2500" w:type="pct"/>
            <w:shd w:val="clear" w:color="auto" w:fill="auto"/>
            <w:tcMar>
              <w:left w:w="0" w:type="dxa"/>
            </w:tcMar>
          </w:tcPr>
          <w:p w14:paraId="74D098C4" w14:textId="77777777" w:rsidR="00757F02" w:rsidRPr="005B0E77" w:rsidRDefault="00757F02" w:rsidP="00E87481">
            <w:pPr>
              <w:pStyle w:val="Brdtext"/>
              <w:rPr>
                <w:i/>
              </w:rPr>
            </w:pPr>
            <w:r>
              <w:rPr>
                <w:i/>
              </w:rPr>
              <w:t>Nuvarande lydelse</w:t>
            </w:r>
          </w:p>
        </w:tc>
        <w:tc>
          <w:tcPr>
            <w:tcW w:w="2500" w:type="pct"/>
            <w:shd w:val="clear" w:color="auto" w:fill="auto"/>
            <w:tcMar>
              <w:right w:w="0" w:type="dxa"/>
            </w:tcMar>
          </w:tcPr>
          <w:p w14:paraId="01818F64" w14:textId="77777777" w:rsidR="00757F02" w:rsidRPr="005B0E77" w:rsidRDefault="00757F02" w:rsidP="00E87481">
            <w:pPr>
              <w:pStyle w:val="Brdtext"/>
              <w:rPr>
                <w:i/>
              </w:rPr>
            </w:pPr>
            <w:r w:rsidRPr="005B0E77">
              <w:rPr>
                <w:i/>
              </w:rPr>
              <w:t>Föreslagen lydelse</w:t>
            </w:r>
          </w:p>
        </w:tc>
      </w:tr>
    </w:tbl>
    <w:p w14:paraId="1885F33C" w14:textId="77777777" w:rsidR="00757F02" w:rsidRDefault="00757F02" w:rsidP="004B2DCD">
      <w:pPr>
        <w:pStyle w:val="Brdtext"/>
        <w:spacing w:before="230"/>
        <w:jc w:val="center"/>
        <w:rPr>
          <w:b/>
        </w:rPr>
      </w:pPr>
      <w:r>
        <w:rPr>
          <w:b/>
        </w:rPr>
        <w:t>12 kap.</w:t>
      </w:r>
    </w:p>
    <w:p w14:paraId="65D0F666" w14:textId="77777777" w:rsidR="00757F02" w:rsidRDefault="00757F02" w:rsidP="004B2DCD">
      <w:pPr>
        <w:pStyle w:val="Brdtext"/>
        <w:jc w:val="center"/>
      </w:pPr>
      <w:r>
        <w:t>1 a §</w:t>
      </w:r>
      <w:r>
        <w:rPr>
          <w:rStyle w:val="Fotnotsreferens"/>
        </w:rPr>
        <w:footnoteReference w:id="15"/>
      </w:r>
    </w:p>
    <w:p w14:paraId="1C898A56" w14:textId="77777777" w:rsidR="00757F02" w:rsidRDefault="00757F02" w:rsidP="004B2DCD">
      <w:pPr>
        <w:pStyle w:val="Brdtextmedindrag"/>
      </w:pPr>
      <w:r w:rsidRPr="005210B8">
        <w:t>Finansinspektionen ska ingripa mot någon som ingår i ett fondbolags styrelse eller är dess verkställande direktör, eller ersättare för någon av dem, om fondbolaget</w:t>
      </w:r>
    </w:p>
    <w:p w14:paraId="638CD291" w14:textId="77777777" w:rsidR="00757F02" w:rsidRDefault="00757F02" w:rsidP="004B2DCD">
      <w:pPr>
        <w:pStyle w:val="Brdtextmedindrag"/>
      </w:pPr>
      <w:r w:rsidRPr="005210B8">
        <w:t>1.</w:t>
      </w:r>
      <w:r>
        <w:t> </w:t>
      </w:r>
      <w:r w:rsidRPr="005210B8">
        <w:t>har fått tillstånd att driva fondverksamhet genom att lämna falska uppgifter eller på annat otillbörligt sätt,</w:t>
      </w:r>
    </w:p>
    <w:p w14:paraId="2C76EFE6" w14:textId="77777777" w:rsidR="00757F02" w:rsidRDefault="00757F02" w:rsidP="004B2DCD">
      <w:pPr>
        <w:pStyle w:val="Brdtextmedindrag"/>
      </w:pPr>
      <w:r w:rsidRPr="005210B8">
        <w:t>2.</w:t>
      </w:r>
      <w:r>
        <w:t> </w:t>
      </w:r>
      <w:r w:rsidRPr="005210B8">
        <w:t>tillhandahåller diskretionär portföljförvaltning i strid med 1</w:t>
      </w:r>
      <w:r>
        <w:t> </w:t>
      </w:r>
      <w:r w:rsidRPr="005210B8">
        <w:t>kap. 4</w:t>
      </w:r>
      <w:r>
        <w:t> </w:t>
      </w:r>
      <w:r w:rsidRPr="005210B8">
        <w:t>§,</w:t>
      </w:r>
    </w:p>
    <w:p w14:paraId="69DE219E" w14:textId="77777777" w:rsidR="00757F02" w:rsidRDefault="00757F02" w:rsidP="004B2DCD">
      <w:pPr>
        <w:pStyle w:val="Brdtextmedindrag"/>
      </w:pPr>
      <w:r w:rsidRPr="005210B8">
        <w:t>3.</w:t>
      </w:r>
      <w:r>
        <w:t> </w:t>
      </w:r>
      <w:r w:rsidRPr="005210B8">
        <w:t>påbörjar marknadsföring av en av bolaget förvaltad värdepappersfond i ett annat land inom EES innan en underrättelse om detta gjorts hos Finansinspektionen i enlighet med 2</w:t>
      </w:r>
      <w:r>
        <w:t> </w:t>
      </w:r>
      <w:r w:rsidRPr="005210B8">
        <w:t>kap. 15</w:t>
      </w:r>
      <w:r>
        <w:t> </w:t>
      </w:r>
      <w:r w:rsidRPr="005210B8">
        <w:t>c</w:t>
      </w:r>
      <w:r>
        <w:t> </w:t>
      </w:r>
      <w:r w:rsidRPr="005210B8">
        <w:t>§,</w:t>
      </w:r>
    </w:p>
    <w:p w14:paraId="09BCAD27" w14:textId="5943D8A6" w:rsidR="00757F02" w:rsidRDefault="00757F02" w:rsidP="004B2DCD">
      <w:pPr>
        <w:pStyle w:val="Brdtextmedindrag"/>
      </w:pPr>
      <w:r w:rsidRPr="005210B8">
        <w:t>4.</w:t>
      </w:r>
      <w:r>
        <w:t> inte uppfyller grundläggande krav på organisation och drift av verksamheten enligt 2</w:t>
      </w:r>
      <w:r w:rsidR="001D73E2">
        <w:t> </w:t>
      </w:r>
      <w:r>
        <w:t>kap. 17</w:t>
      </w:r>
      <w:r w:rsidR="001D73E2">
        <w:t> </w:t>
      </w:r>
      <w:r>
        <w:t>§ första stycket</w:t>
      </w:r>
      <w:r w:rsidR="001D73E2">
        <w:t> </w:t>
      </w:r>
      <w:r>
        <w:t>1 eller 2 eller tredje stycket eller 17 f § eller föreskrifter som har meddelats med stöd av 13 kap. 1 § 11 avseende dessa bestämmelser,</w:t>
      </w:r>
    </w:p>
    <w:p w14:paraId="264B6339" w14:textId="77777777" w:rsidR="00757F02" w:rsidRDefault="00757F02" w:rsidP="004B2DCD">
      <w:pPr>
        <w:pStyle w:val="Brdtextmedindrag"/>
      </w:pPr>
      <w:r w:rsidRPr="005210B8">
        <w:t>5.</w:t>
      </w:r>
      <w:r>
        <w:t> </w:t>
      </w:r>
      <w:r w:rsidRPr="005210B8">
        <w:t>åsidosätter sina skyldigheter eller på annat sätt överträder det som anges om uppdragsavtal i någon av 4</w:t>
      </w:r>
      <w:r>
        <w:t> </w:t>
      </w:r>
      <w:r w:rsidRPr="005210B8">
        <w:t>kap. 4</w:t>
      </w:r>
      <w:r>
        <w:t>–</w:t>
      </w:r>
      <w:r w:rsidRPr="005210B8">
        <w:t>6</w:t>
      </w:r>
      <w:r>
        <w:t> </w:t>
      </w:r>
      <w:r w:rsidRPr="005210B8">
        <w:t>§§ eller 7</w:t>
      </w:r>
      <w:r>
        <w:t> </w:t>
      </w:r>
      <w:r w:rsidRPr="005210B8">
        <w:t>§ första stycket,</w:t>
      </w:r>
    </w:p>
    <w:p w14:paraId="352A4212" w14:textId="77777777" w:rsidR="00757F02" w:rsidRDefault="00757F02" w:rsidP="004B2DCD">
      <w:pPr>
        <w:pStyle w:val="Brdtextmedindrag"/>
      </w:pPr>
      <w:r w:rsidRPr="005210B8">
        <w:t>6.</w:t>
      </w:r>
      <w:r>
        <w:t> </w:t>
      </w:r>
      <w:r w:rsidRPr="005210B8">
        <w:t>påbörjar förvaltning och marknadsföring av en värdepappersfond utan att fondbestämmelserna godkänts enligt 4</w:t>
      </w:r>
      <w:r>
        <w:t> </w:t>
      </w:r>
      <w:r w:rsidRPr="005210B8">
        <w:t>kap. 9</w:t>
      </w:r>
      <w:r>
        <w:t> </w:t>
      </w:r>
      <w:r w:rsidRPr="005210B8">
        <w:t>§,</w:t>
      </w:r>
    </w:p>
    <w:p w14:paraId="31358781" w14:textId="77777777" w:rsidR="00757F02" w:rsidRDefault="00757F02" w:rsidP="004B2DCD">
      <w:pPr>
        <w:pStyle w:val="Brdtextmedindrag"/>
      </w:pPr>
      <w:r w:rsidRPr="005210B8">
        <w:t>7.</w:t>
      </w:r>
      <w:r>
        <w:t> </w:t>
      </w:r>
      <w:r w:rsidRPr="005210B8">
        <w:t>vid upprepade tillfällen låter bli att upprätta eller tillhandahålla informationsbroschyr, faktablad, årsberättelse och halvårsberättelse i enlighet med 4</w:t>
      </w:r>
      <w:r>
        <w:t> </w:t>
      </w:r>
      <w:r w:rsidRPr="005210B8">
        <w:t>kap. 15</w:t>
      </w:r>
      <w:r>
        <w:t>–</w:t>
      </w:r>
      <w:r w:rsidRPr="005210B8">
        <w:t>21</w:t>
      </w:r>
      <w:r>
        <w:t> </w:t>
      </w:r>
      <w:r w:rsidRPr="005210B8">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F3C3DA6" w14:textId="77777777">
        <w:tc>
          <w:tcPr>
            <w:tcW w:w="2500" w:type="pct"/>
            <w:shd w:val="clear" w:color="auto" w:fill="auto"/>
            <w:tcMar>
              <w:left w:w="0" w:type="dxa"/>
            </w:tcMar>
          </w:tcPr>
          <w:p w14:paraId="6D9C26F8" w14:textId="300DA66F" w:rsidR="00757F02" w:rsidRPr="000807BA" w:rsidRDefault="00757F02" w:rsidP="00E87481">
            <w:pPr>
              <w:pStyle w:val="Brdtextmedindrag"/>
            </w:pPr>
            <w:r w:rsidRPr="000807BA">
              <w:t>8. vid upprepade tillfällen place</w:t>
            </w:r>
            <w:r>
              <w:softHyphen/>
            </w:r>
            <w:r w:rsidRPr="000807BA">
              <w:t>rar medel i en värdepappersfond i strid med det som anges i någon av 5</w:t>
            </w:r>
            <w:r>
              <w:t> </w:t>
            </w:r>
            <w:r w:rsidRPr="000807BA">
              <w:t>kap. 1, 3–22, 24 eller 25</w:t>
            </w:r>
            <w:r>
              <w:t> </w:t>
            </w:r>
            <w:r w:rsidRPr="000807BA">
              <w:t>§§ eller i föreskrifter som har meddelats med stöd av 13</w:t>
            </w:r>
            <w:r>
              <w:t> </w:t>
            </w:r>
            <w:r w:rsidRPr="000807BA">
              <w:t>kap. 1</w:t>
            </w:r>
            <w:r>
              <w:t> </w:t>
            </w:r>
            <w:r w:rsidRPr="000807BA">
              <w:t>§</w:t>
            </w:r>
            <w:r w:rsidR="001D73E2">
              <w:t> </w:t>
            </w:r>
            <w:r w:rsidRPr="000807BA">
              <w:rPr>
                <w:i/>
                <w:iCs/>
              </w:rPr>
              <w:t>21</w:t>
            </w:r>
            <w:r w:rsidRPr="000807BA">
              <w:t xml:space="preserve">, </w:t>
            </w:r>
            <w:r w:rsidRPr="00B234A1">
              <w:t>22</w:t>
            </w:r>
            <w:r w:rsidRPr="000807BA">
              <w:t xml:space="preserve">, </w:t>
            </w:r>
            <w:r w:rsidRPr="000807BA">
              <w:rPr>
                <w:i/>
                <w:iCs/>
              </w:rPr>
              <w:t>24</w:t>
            </w:r>
            <w:r w:rsidRPr="000807BA">
              <w:t xml:space="preserve"> och </w:t>
            </w:r>
            <w:r w:rsidRPr="00B234A1">
              <w:t>25</w:t>
            </w:r>
            <w:r w:rsidRPr="000807BA">
              <w:t xml:space="preserve"> avseende dessa bestämmelser,</w:t>
            </w:r>
          </w:p>
        </w:tc>
        <w:tc>
          <w:tcPr>
            <w:tcW w:w="2500" w:type="pct"/>
            <w:shd w:val="clear" w:color="auto" w:fill="auto"/>
            <w:tcMar>
              <w:right w:w="0" w:type="dxa"/>
            </w:tcMar>
          </w:tcPr>
          <w:p w14:paraId="1A8FE066" w14:textId="6C57BA70" w:rsidR="00757F02" w:rsidRPr="000807BA" w:rsidRDefault="00757F02" w:rsidP="00E87481">
            <w:pPr>
              <w:pStyle w:val="Brdtextmedindrag"/>
            </w:pPr>
            <w:r w:rsidRPr="000807BA">
              <w:t>8. vid upprepade tillfällen place</w:t>
            </w:r>
            <w:r>
              <w:softHyphen/>
            </w:r>
            <w:r w:rsidRPr="000807BA">
              <w:t>rar medel i en värdepappersfond i strid med det som anges i någon av 5</w:t>
            </w:r>
            <w:r>
              <w:t> </w:t>
            </w:r>
            <w:r w:rsidRPr="000807BA">
              <w:t>kap. 1, 3–22, 24 eller 25</w:t>
            </w:r>
            <w:r>
              <w:t> </w:t>
            </w:r>
            <w:r w:rsidRPr="000807BA">
              <w:t>§§ eller i föreskrifter som har meddelats med stöd av 13</w:t>
            </w:r>
            <w:r>
              <w:t> </w:t>
            </w:r>
            <w:r w:rsidRPr="000807BA">
              <w:t>kap. 1</w:t>
            </w:r>
            <w:r>
              <w:t> </w:t>
            </w:r>
            <w:r w:rsidRPr="000807BA">
              <w:t>§</w:t>
            </w:r>
            <w:r w:rsidR="001D73E2">
              <w:t> </w:t>
            </w:r>
            <w:r w:rsidRPr="00B234A1">
              <w:t>22</w:t>
            </w:r>
            <w:r w:rsidRPr="000807BA">
              <w:t xml:space="preserve">, </w:t>
            </w:r>
            <w:r w:rsidRPr="000807BA">
              <w:rPr>
                <w:i/>
                <w:iCs/>
              </w:rPr>
              <w:t>2</w:t>
            </w:r>
            <w:r>
              <w:rPr>
                <w:i/>
                <w:iCs/>
              </w:rPr>
              <w:t>3</w:t>
            </w:r>
            <w:r w:rsidRPr="000807BA">
              <w:t xml:space="preserve">, </w:t>
            </w:r>
            <w:r w:rsidRPr="00B234A1">
              <w:t>25</w:t>
            </w:r>
            <w:r w:rsidRPr="000807BA">
              <w:t xml:space="preserve"> och </w:t>
            </w:r>
            <w:r w:rsidRPr="00BB3714">
              <w:rPr>
                <w:i/>
                <w:iCs/>
              </w:rPr>
              <w:t>26</w:t>
            </w:r>
            <w:r w:rsidRPr="000807BA">
              <w:t xml:space="preserve"> avseende dessa bestämmelser,</w:t>
            </w:r>
          </w:p>
        </w:tc>
      </w:tr>
      <w:tr w:rsidR="000549B9" w14:paraId="3515E76A" w14:textId="77777777">
        <w:tc>
          <w:tcPr>
            <w:tcW w:w="2500" w:type="pct"/>
            <w:shd w:val="clear" w:color="auto" w:fill="auto"/>
            <w:tcMar>
              <w:left w:w="0" w:type="dxa"/>
            </w:tcMar>
          </w:tcPr>
          <w:p w14:paraId="4E24A96C" w14:textId="77777777" w:rsidR="00757F02" w:rsidRPr="000807BA" w:rsidRDefault="00757F02" w:rsidP="00E87481">
            <w:pPr>
              <w:pStyle w:val="Brdtextmedindrag"/>
            </w:pPr>
            <w:r w:rsidRPr="000807BA">
              <w:t>9. inte uppfyller kraven på hantering av risker i 5</w:t>
            </w:r>
            <w:r>
              <w:t> </w:t>
            </w:r>
            <w:r w:rsidRPr="000807BA">
              <w:t>kap. 2</w:t>
            </w:r>
            <w:r>
              <w:t> </w:t>
            </w:r>
            <w:r w:rsidRPr="000807BA">
              <w:t>§ första eller andra stycket eller i föreskrifter som har meddelats med stöd av 13</w:t>
            </w:r>
            <w:r>
              <w:t> </w:t>
            </w:r>
            <w:r w:rsidRPr="000807BA">
              <w:t>kap. 1</w:t>
            </w:r>
            <w:r>
              <w:t> </w:t>
            </w:r>
            <w:r w:rsidRPr="000807BA">
              <w:t>§</w:t>
            </w:r>
            <w:r>
              <w:t> </w:t>
            </w:r>
            <w:r w:rsidRPr="000807BA">
              <w:rPr>
                <w:i/>
                <w:iCs/>
              </w:rPr>
              <w:t>23</w:t>
            </w:r>
            <w:r w:rsidRPr="000807BA">
              <w:t xml:space="preserve"> avseende dessa bestämmelser,</w:t>
            </w:r>
          </w:p>
        </w:tc>
        <w:tc>
          <w:tcPr>
            <w:tcW w:w="2500" w:type="pct"/>
            <w:shd w:val="clear" w:color="auto" w:fill="auto"/>
            <w:tcMar>
              <w:right w:w="0" w:type="dxa"/>
            </w:tcMar>
          </w:tcPr>
          <w:p w14:paraId="6F848466" w14:textId="77777777" w:rsidR="00757F02" w:rsidRPr="000807BA" w:rsidRDefault="00757F02" w:rsidP="00E87481">
            <w:pPr>
              <w:pStyle w:val="Brdtextmedindrag"/>
            </w:pPr>
            <w:r w:rsidRPr="000807BA">
              <w:t>9. inte uppfyller kraven på hantering av risker i 5</w:t>
            </w:r>
            <w:r>
              <w:t> </w:t>
            </w:r>
            <w:r w:rsidRPr="000807BA">
              <w:t>kap. 2</w:t>
            </w:r>
            <w:r>
              <w:t> </w:t>
            </w:r>
            <w:r w:rsidRPr="000807BA">
              <w:t>§ första eller andra stycket eller i föreskrifter som har meddelats med stöd av 13</w:t>
            </w:r>
            <w:r>
              <w:t> </w:t>
            </w:r>
            <w:r w:rsidRPr="000807BA">
              <w:t>kap. 1</w:t>
            </w:r>
            <w:r>
              <w:t> </w:t>
            </w:r>
            <w:r w:rsidRPr="000807BA">
              <w:t>§</w:t>
            </w:r>
            <w:r>
              <w:t> </w:t>
            </w:r>
            <w:r w:rsidRPr="000807BA">
              <w:rPr>
                <w:i/>
                <w:iCs/>
              </w:rPr>
              <w:t>2</w:t>
            </w:r>
            <w:r>
              <w:rPr>
                <w:i/>
                <w:iCs/>
              </w:rPr>
              <w:t>4</w:t>
            </w:r>
            <w:r w:rsidRPr="000807BA">
              <w:t xml:space="preserve"> avseende dessa bestämmelser,</w:t>
            </w:r>
          </w:p>
        </w:tc>
      </w:tr>
    </w:tbl>
    <w:p w14:paraId="07374437" w14:textId="77777777" w:rsidR="00757F02" w:rsidRDefault="00757F02" w:rsidP="004B2DCD">
      <w:pPr>
        <w:pStyle w:val="Brdtextmedindrag"/>
      </w:pPr>
      <w:r w:rsidRPr="005210B8">
        <w:t>10.</w:t>
      </w:r>
      <w:r>
        <w:t> </w:t>
      </w:r>
      <w:r w:rsidRPr="005210B8">
        <w:t>i strid med 11</w:t>
      </w:r>
      <w:r>
        <w:t> </w:t>
      </w:r>
      <w:r w:rsidRPr="005210B8">
        <w:t>kap. 5</w:t>
      </w:r>
      <w:r>
        <w:t> </w:t>
      </w:r>
      <w:r w:rsidRPr="005210B8">
        <w:t>§ första stycket låter bli att till Finans</w:t>
      </w:r>
      <w:r>
        <w:softHyphen/>
      </w:r>
      <w:r w:rsidRPr="005210B8">
        <w:t>inspektionen anmäla sådana förvärv och avyttringar som avses där,</w:t>
      </w:r>
    </w:p>
    <w:p w14:paraId="6E409665" w14:textId="77777777" w:rsidR="00757F02" w:rsidRDefault="00757F02" w:rsidP="004B2DCD">
      <w:pPr>
        <w:pStyle w:val="Brdtextmedindrag"/>
      </w:pPr>
      <w:r w:rsidRPr="005210B8">
        <w:t>11.</w:t>
      </w:r>
      <w:r>
        <w:t> </w:t>
      </w:r>
      <w:r w:rsidRPr="005210B8">
        <w:t>i strid med 11</w:t>
      </w:r>
      <w:r>
        <w:t> </w:t>
      </w:r>
      <w:r w:rsidRPr="005210B8">
        <w:t>kap. 5</w:t>
      </w:r>
      <w:r>
        <w:t> </w:t>
      </w:r>
      <w:r w:rsidRPr="005210B8">
        <w:t>§ tredje stycket låter bli att till Finans</w:t>
      </w:r>
      <w:r>
        <w:softHyphen/>
      </w:r>
      <w:r w:rsidRPr="005210B8">
        <w:t>inspektionen anmäla namnen på de ägare som har ett kvalificerat innehav av aktier i bolaget samt storleken på innehavet,</w:t>
      </w:r>
    </w:p>
    <w:p w14:paraId="3ED6852C" w14:textId="77777777" w:rsidR="00757F02" w:rsidRDefault="00757F02" w:rsidP="004B2DCD">
      <w:pPr>
        <w:pStyle w:val="Brdtextmedindrag"/>
      </w:pPr>
      <w:r w:rsidRPr="005210B8">
        <w:t>12.</w:t>
      </w:r>
      <w:r>
        <w:t> </w:t>
      </w:r>
      <w:r w:rsidRPr="005210B8">
        <w:t>har befunnits ansvarigt för en allvarlig, upprepad eller systematisk överträdelse av lagen (2017:630) om åtgärder mot penningtvätt och finansiering av terrorism eller föreskrifter som har meddelats med stöd av den lagen</w:t>
      </w:r>
      <w:r>
        <w:t>, eller</w:t>
      </w:r>
    </w:p>
    <w:p w14:paraId="46BFB2CA" w14:textId="77777777" w:rsidR="00757F02" w:rsidRPr="005210B8" w:rsidRDefault="00757F02" w:rsidP="004B2DCD">
      <w:pPr>
        <w:pStyle w:val="Brdtextmedindrag"/>
      </w:pPr>
      <w:r>
        <w:t xml:space="preserve">13. har åsidosatt sina skyldigheter enligt någon av artiklarna 5–10, </w:t>
      </w:r>
      <w:r>
        <w:br/>
        <w:t>11.1–11.10, 12–14, 16.1, 16.2, 17, 18.1, 18.2, 19.1, 19.3, 19.4, 23–25, 26.1–26.8, 27, 28.1–28.8, 29, 30.1–30.4, 31.12 eller 45 i Europa</w:t>
      </w:r>
      <w:r>
        <w:softHyphen/>
        <w:t>parlamentets och rådets förordning (EU) 2022/2554.</w:t>
      </w:r>
    </w:p>
    <w:p w14:paraId="433AC600" w14:textId="77777777" w:rsidR="00757F02" w:rsidRPr="005210B8" w:rsidRDefault="00757F02" w:rsidP="004B2DCD">
      <w:pPr>
        <w:pStyle w:val="Brdtextmedindrag"/>
      </w:pPr>
      <w:r w:rsidRPr="005210B8">
        <w:t>Om en sådan person som anges i första stycket omfattas av tillstånds- eller underrättelseskyldighet enligt 11</w:t>
      </w:r>
      <w:r>
        <w:t> </w:t>
      </w:r>
      <w:r w:rsidRPr="005210B8">
        <w:t>kap. 1 eller 4</w:t>
      </w:r>
      <w:r>
        <w:t> </w:t>
      </w:r>
      <w:r w:rsidRPr="005210B8">
        <w:t>§ för förvärv eller avyttring av aktier i bolaget, ska första stycket 10 och 11 inte gälla för den personen i fråga om dessa aktier.</w:t>
      </w:r>
    </w:p>
    <w:p w14:paraId="40CAC6F1" w14:textId="77777777" w:rsidR="00757F02" w:rsidRDefault="00757F02" w:rsidP="004B2DCD">
      <w:pPr>
        <w:pStyle w:val="Brdtextmedindrag"/>
      </w:pPr>
      <w:r>
        <w:t>Ett ingripande enligt första stycket får ske bara om bolagets överträdelse är allvarlig och den fysiska personen i fråga uppsåtligen eller av grov oaktsamhet har orsakat överträdelsen.</w:t>
      </w:r>
    </w:p>
    <w:p w14:paraId="3E3ED654" w14:textId="77777777" w:rsidR="00757F02" w:rsidRPr="00F729B0" w:rsidRDefault="00757F02" w:rsidP="004B2DCD">
      <w:pPr>
        <w:pStyle w:val="Brdtextmedindrag"/>
      </w:pPr>
      <w:r w:rsidRPr="00F729B0">
        <w:t>Ingripande får ske genom en eller båda av följande sanktioner:</w:t>
      </w:r>
    </w:p>
    <w:p w14:paraId="0BB138FF" w14:textId="77777777" w:rsidR="00757F02" w:rsidRDefault="00757F02" w:rsidP="004B2DCD">
      <w:pPr>
        <w:pStyle w:val="Brdtextmedindrag"/>
      </w:pPr>
      <w:r w:rsidRPr="005210B8">
        <w:t>1.</w:t>
      </w:r>
      <w:r>
        <w:t> </w:t>
      </w:r>
      <w:r w:rsidRPr="005210B8">
        <w:t>beslut att personen i fråga under en viss tid, lägst tre och högst tio år, eller, för upprepade allvarliga överträdelser, permanent inte får vara styrelseledamot eller verkställande direktör i ett fondbolag, eller ersättare för någon av dem, eller</w:t>
      </w:r>
    </w:p>
    <w:p w14:paraId="28E4585E" w14:textId="77777777" w:rsidR="00757F02" w:rsidRDefault="00757F02" w:rsidP="004B2DCD">
      <w:pPr>
        <w:pStyle w:val="Brdtextmedindrag"/>
      </w:pPr>
      <w:r w:rsidRPr="005210B8">
        <w:t>2.</w:t>
      </w:r>
      <w:r>
        <w:t> </w:t>
      </w:r>
      <w:r w:rsidRPr="005210B8">
        <w:t>beslut om sanktionsavgift.</w:t>
      </w:r>
    </w:p>
    <w:p w14:paraId="5B1EDDCC" w14:textId="77777777" w:rsidR="00757F02" w:rsidRDefault="00757F02" w:rsidP="004B2DCD">
      <w:pPr>
        <w:pStyle w:val="Brdtextmedindrag"/>
      </w:pPr>
    </w:p>
    <w:p w14:paraId="4A2FB82C" w14:textId="77777777" w:rsidR="00757F02" w:rsidRDefault="00757F02" w:rsidP="004B2DCD">
      <w:pPr>
        <w:pStyle w:val="Brdtext"/>
        <w:jc w:val="center"/>
      </w:pPr>
      <w:r>
        <w:t>10 §</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0549B9" w14:paraId="6BFEC9B1" w14:textId="77777777">
        <w:tc>
          <w:tcPr>
            <w:tcW w:w="2500" w:type="pct"/>
            <w:shd w:val="clear" w:color="auto" w:fill="auto"/>
            <w:tcMar>
              <w:left w:w="0" w:type="dxa"/>
            </w:tcMar>
          </w:tcPr>
          <w:p w14:paraId="23B93A64" w14:textId="77777777" w:rsidR="00757F02" w:rsidRPr="000807BA" w:rsidRDefault="00757F02" w:rsidP="00E87481">
            <w:pPr>
              <w:pStyle w:val="Brdtextmedindrag"/>
            </w:pPr>
            <w:r w:rsidRPr="00955846">
              <w:t>Om ett fondbolag inte i tid lämnar de upplysningar som det är skyldigt att göra enligt föreskrifter som har meddelats med stöd av 13</w:t>
            </w:r>
            <w:r>
              <w:t> </w:t>
            </w:r>
            <w:r w:rsidRPr="00955846">
              <w:t>kap. 1</w:t>
            </w:r>
            <w:r>
              <w:t> </w:t>
            </w:r>
            <w:r w:rsidRPr="00955846">
              <w:t>§</w:t>
            </w:r>
            <w:r>
              <w:t> </w:t>
            </w:r>
            <w:r w:rsidRPr="00955846">
              <w:rPr>
                <w:i/>
                <w:iCs/>
              </w:rPr>
              <w:t>32</w:t>
            </w:r>
            <w:r w:rsidRPr="00955846">
              <w:t>, får Finans</w:t>
            </w:r>
            <w:r>
              <w:softHyphen/>
            </w:r>
            <w:r w:rsidRPr="00955846">
              <w:t>inspektionen besluta att bolaget ska betala en förseningsavgift på högst 100</w:t>
            </w:r>
            <w:r>
              <w:t> </w:t>
            </w:r>
            <w:r w:rsidRPr="00955846">
              <w:t>000</w:t>
            </w:r>
            <w:r>
              <w:t> </w:t>
            </w:r>
            <w:r w:rsidRPr="00955846">
              <w:t>kronor.</w:t>
            </w:r>
          </w:p>
        </w:tc>
        <w:tc>
          <w:tcPr>
            <w:tcW w:w="2500" w:type="pct"/>
            <w:shd w:val="clear" w:color="auto" w:fill="auto"/>
            <w:tcMar>
              <w:right w:w="0" w:type="dxa"/>
            </w:tcMar>
          </w:tcPr>
          <w:p w14:paraId="1401CFF8" w14:textId="77777777" w:rsidR="00757F02" w:rsidRPr="000807BA" w:rsidRDefault="00757F02" w:rsidP="00E87481">
            <w:pPr>
              <w:pStyle w:val="Brdtextmedindrag"/>
            </w:pPr>
            <w:r w:rsidRPr="00955846">
              <w:t>Om ett fondbolag inte i tid lämnar de upplysningar som det är skyldigt att göra enligt föreskrifter som har meddelats med stöd av 13 kap. 1 § </w:t>
            </w:r>
            <w:r w:rsidRPr="00955846">
              <w:rPr>
                <w:i/>
                <w:iCs/>
              </w:rPr>
              <w:t>33</w:t>
            </w:r>
            <w:r w:rsidRPr="00955846">
              <w:t>, får Finans</w:t>
            </w:r>
            <w:r w:rsidRPr="00955846">
              <w:softHyphen/>
              <w:t>inspektionen besluta att bolaget ska betala en förseningsavgift på högst 100</w:t>
            </w:r>
            <w:r>
              <w:t> </w:t>
            </w:r>
            <w:r w:rsidRPr="00955846">
              <w:t>000</w:t>
            </w:r>
            <w:r>
              <w:t> </w:t>
            </w:r>
            <w:r w:rsidRPr="00955846">
              <w:t>kronor.</w:t>
            </w:r>
          </w:p>
        </w:tc>
      </w:tr>
    </w:tbl>
    <w:p w14:paraId="5FF8FAF3" w14:textId="77777777" w:rsidR="00757F02" w:rsidRDefault="00757F02" w:rsidP="004B2DCD">
      <w:pPr>
        <w:pStyle w:val="Brdtextmedindrag"/>
      </w:pPr>
      <w:r>
        <w:t>Avgiften tillfaller staten.</w:t>
      </w:r>
    </w:p>
    <w:p w14:paraId="6DC02AF2" w14:textId="77777777" w:rsidR="00757F02" w:rsidRDefault="00757F02" w:rsidP="004B2DCD">
      <w:pPr>
        <w:pStyle w:val="Brdtext"/>
        <w:spacing w:before="230"/>
        <w:jc w:val="center"/>
        <w:rPr>
          <w:b/>
        </w:rPr>
      </w:pPr>
      <w:r>
        <w:rPr>
          <w:b/>
        </w:rPr>
        <w:t>13 kap.</w:t>
      </w:r>
    </w:p>
    <w:p w14:paraId="003C6A9F" w14:textId="77777777" w:rsidR="00757F02" w:rsidRDefault="00757F02" w:rsidP="004B2DCD">
      <w:pPr>
        <w:pStyle w:val="Brdtext"/>
        <w:jc w:val="center"/>
      </w:pPr>
      <w:r>
        <w:t>1 §</w:t>
      </w:r>
      <w:r>
        <w:rPr>
          <w:rStyle w:val="Fotnotsreferens"/>
        </w:rPr>
        <w:footnoteReference w:id="17"/>
      </w:r>
    </w:p>
    <w:p w14:paraId="28D30E09" w14:textId="77777777" w:rsidR="00757F02" w:rsidRDefault="00757F02" w:rsidP="004B2DCD">
      <w:pPr>
        <w:pStyle w:val="Brdtextmedindrag"/>
      </w:pPr>
      <w:r>
        <w:t>Regeringen eller den myndighet som regeringen bestämmer får meddela föreskrifter om</w:t>
      </w:r>
    </w:p>
    <w:p w14:paraId="43CE328F" w14:textId="77777777" w:rsidR="00757F02" w:rsidRDefault="00757F02" w:rsidP="004B2DCD">
      <w:pPr>
        <w:pStyle w:val="Brdtextmedindrag"/>
      </w:pPr>
      <w:r w:rsidRPr="00BF49C4">
        <w:t>1</w:t>
      </w:r>
      <w:r>
        <w:t>. vilka åtgärder ett fondbolag ska vidta om det tar emot medel med redovisningsskyldighet enligt 1 kap. 4 § eller 7 kap. 1 §,</w:t>
      </w:r>
    </w:p>
    <w:p w14:paraId="58765E28" w14:textId="77777777" w:rsidR="00757F02" w:rsidRDefault="00757F02" w:rsidP="004B2DCD">
      <w:pPr>
        <w:pStyle w:val="Brdtextmedindrag"/>
      </w:pPr>
      <w:r w:rsidRPr="00BF49C4">
        <w:t>2</w:t>
      </w:r>
      <w:r>
        <w:t>. hur ett förvaltningsbolag eller fondföretag ska tillhandahålla informa</w:t>
      </w:r>
      <w:r>
        <w:softHyphen/>
        <w:t>tion om de uppgifter som avses i 1 kap. 6 c § första stycket och 8 § första stycket,</w:t>
      </w:r>
    </w:p>
    <w:p w14:paraId="500705F0" w14:textId="77777777" w:rsidR="00757F02" w:rsidRDefault="00757F02" w:rsidP="004B2DCD">
      <w:pPr>
        <w:pStyle w:val="Brdtextmedindrag"/>
      </w:pPr>
      <w:r w:rsidRPr="00BF49C4">
        <w:t>3</w:t>
      </w:r>
      <w:r>
        <w:t>. på vilket språk ett förvaltningsbolag eller fondföretag ska tillhanda</w:t>
      </w:r>
      <w:r>
        <w:softHyphen/>
        <w:t>hålla funktionerna i 1 kap. 6 c § första stycket och 8 § första stycket,</w:t>
      </w:r>
    </w:p>
    <w:p w14:paraId="387BA71F" w14:textId="5ED4E691" w:rsidR="00757F02" w:rsidRDefault="00757F02" w:rsidP="004B2DCD">
      <w:pPr>
        <w:pStyle w:val="Brdtextmedindrag"/>
      </w:pPr>
      <w:r w:rsidRPr="00BF49C4">
        <w:t>4</w:t>
      </w:r>
      <w:r>
        <w:t>. på vilket språk ett fondföretag ska tillhandahålla information enligt 1 kap. 9 § första stycket</w:t>
      </w:r>
      <w:r w:rsidR="00730315">
        <w:t> </w:t>
      </w:r>
      <w:r>
        <w:t>1 och 2 och 9 a § första stycket,</w:t>
      </w:r>
    </w:p>
    <w:p w14:paraId="7AC72F6B" w14:textId="7FB44AA5" w:rsidR="00757F02" w:rsidRDefault="00757F02" w:rsidP="004B2DCD">
      <w:pPr>
        <w:pStyle w:val="Brdtextmedindrag"/>
      </w:pPr>
      <w:r w:rsidRPr="00BF49C4">
        <w:t>5</w:t>
      </w:r>
      <w:r>
        <w:t>. hur ett fondföretag ska offentliggöra avsikten att upphöra med marknadsföringen av andelar i företaget enligt 1 kap. 9 § första stycket</w:t>
      </w:r>
      <w:r w:rsidR="00730315">
        <w:t> </w:t>
      </w:r>
      <w:r>
        <w:t>2,</w:t>
      </w:r>
    </w:p>
    <w:p w14:paraId="46730FEF" w14:textId="77777777" w:rsidR="00757F02" w:rsidRDefault="00757F02" w:rsidP="004B2DCD">
      <w:pPr>
        <w:pStyle w:val="Brdtextmedindrag"/>
      </w:pPr>
      <w:r w:rsidRPr="00BF49C4">
        <w:t>6</w:t>
      </w:r>
      <w:r>
        <w:t>. hur medel för distanskommunikation får användas när ett fondföretag som har upphört med marknadsföring i Sverige av andelar i företaget ska tillhandahålla kvarvarande andelsägare här i landet information enligt 1 kap. 9 a § första stycket,</w:t>
      </w:r>
    </w:p>
    <w:p w14:paraId="47372B9A" w14:textId="77777777" w:rsidR="00757F02" w:rsidRDefault="00757F02" w:rsidP="004B2DCD">
      <w:pPr>
        <w:pStyle w:val="Brdtextmedindrag"/>
      </w:pPr>
      <w:r w:rsidRPr="00BF49C4">
        <w:t>7</w:t>
      </w:r>
      <w:r>
        <w:t>. vilka poster som får räknas in i startkapitalet enligt 2 kap. 4 §,</w:t>
      </w:r>
    </w:p>
    <w:p w14:paraId="2A907C60" w14:textId="77777777" w:rsidR="00757F02" w:rsidRDefault="00757F02" w:rsidP="004B2DCD">
      <w:pPr>
        <w:pStyle w:val="Brdtextmedindrag"/>
      </w:pPr>
      <w:r w:rsidRPr="00BF49C4">
        <w:t>8</w:t>
      </w:r>
      <w:r>
        <w:t>. vilka poster som får räknas in i egna medel enligt 2 kap. 8–10 §§,</w:t>
      </w:r>
    </w:p>
    <w:p w14:paraId="04004905" w14:textId="77777777" w:rsidR="00757F02" w:rsidRDefault="00757F02" w:rsidP="004B2DCD">
      <w:pPr>
        <w:pStyle w:val="Brdtextmedindrag"/>
      </w:pPr>
      <w:r w:rsidRPr="00BF49C4">
        <w:t>9</w:t>
      </w:r>
      <w:r>
        <w:t>. på vilket språk underrättelsen enligt 2 kap. 15 c § första stycket ska skrivas,</w:t>
      </w:r>
    </w:p>
    <w:p w14:paraId="19FDE5A3" w14:textId="77777777" w:rsidR="00757F02" w:rsidRDefault="00757F02" w:rsidP="004B2DCD">
      <w:pPr>
        <w:pStyle w:val="Brdtextmedindrag"/>
      </w:pPr>
      <w:r w:rsidRPr="00BF49C4">
        <w:t>10</w:t>
      </w:r>
      <w:r>
        <w:t>. hur fondbolaget ska offentliggöra handlingarna enligt 2 kap. 15 c § fjärde stycket,</w:t>
      </w:r>
    </w:p>
    <w:p w14:paraId="3C5F671F" w14:textId="77777777" w:rsidR="00757F02" w:rsidRDefault="00757F02" w:rsidP="004B2DCD">
      <w:pPr>
        <w:pStyle w:val="Brdtextmedindrag"/>
      </w:pPr>
      <w:r w:rsidRPr="00BF49C4">
        <w:t>11</w:t>
      </w:r>
      <w:r>
        <w:t>. vad ett fondbolag ska iaktta för att uppfylla skyldigheterna i 2 kap. 17 § första stycket 1 och 2 och tredje stycket, 17 c och 17 f §§,</w:t>
      </w:r>
    </w:p>
    <w:p w14:paraId="3303DFFD" w14:textId="77777777" w:rsidR="00757F02" w:rsidRDefault="00757F02" w:rsidP="004B2DCD">
      <w:pPr>
        <w:pStyle w:val="Brdtextmedindrag"/>
      </w:pPr>
      <w:r w:rsidRPr="00BF49C4">
        <w:t>12</w:t>
      </w:r>
      <w:r>
        <w:t>. vilka åtgärder ett fondbolag ska vidta för att uppfylla de krav som följer av 2 kap. 17 g §,</w:t>
      </w:r>
    </w:p>
    <w:p w14:paraId="36B4AA94" w14:textId="77777777" w:rsidR="00757F02" w:rsidRDefault="00757F02" w:rsidP="004B2DCD">
      <w:pPr>
        <w:pStyle w:val="Brdtextmedindrag"/>
      </w:pPr>
      <w:r w:rsidRPr="00043AAA">
        <w:t>13</w:t>
      </w:r>
      <w:r>
        <w:t>. </w:t>
      </w:r>
      <w:r w:rsidRPr="006339A9">
        <w:t>hur uppgifter enligt 2</w:t>
      </w:r>
      <w:r>
        <w:t> </w:t>
      </w:r>
      <w:r w:rsidRPr="006339A9">
        <w:t xml:space="preserve">kap. </w:t>
      </w:r>
      <w:r w:rsidRPr="003D20EF">
        <w:t>19</w:t>
      </w:r>
      <w:r>
        <w:t> </w:t>
      </w:r>
      <w:r w:rsidRPr="003D20EF">
        <w:t>a</w:t>
      </w:r>
      <w:r>
        <w:t> </w:t>
      </w:r>
      <w:r w:rsidRPr="003D20EF">
        <w:t xml:space="preserve">§ första stycket och </w:t>
      </w:r>
      <w:r w:rsidRPr="006339A9">
        <w:t>20</w:t>
      </w:r>
      <w:r>
        <w:t> </w:t>
      </w:r>
      <w:r w:rsidRPr="006339A9">
        <w:t>§ första stycket ska lämnas</w:t>
      </w:r>
      <w:r>
        <w:t>,</w:t>
      </w:r>
    </w:p>
    <w:p w14:paraId="4C00B60C" w14:textId="77777777" w:rsidR="00757F02" w:rsidRDefault="00757F02" w:rsidP="004B2DCD">
      <w:pPr>
        <w:pStyle w:val="Brdtextmedindrag"/>
      </w:pPr>
      <w:r>
        <w:t>14. vilken information som ska lämnas i underrättelsen till andelsägare enligt 4 kap. 9 a § och på vilket sätt underrättelsen ska lämnas,</w:t>
      </w:r>
    </w:p>
    <w:p w14:paraId="5254D2BC" w14:textId="77777777" w:rsidR="00757F02" w:rsidRDefault="00757F02" w:rsidP="004B2DCD">
      <w:pPr>
        <w:pStyle w:val="Brdtextmedindrag"/>
      </w:pPr>
      <w:r>
        <w:t xml:space="preserve">15. villkor som en andelsklass får vara förenad med enligt 4 kap. 10 § andra stycket 2 och under vilka förutsättningar en andelsklass får vara förenad med ett visst villkor, </w:t>
      </w:r>
    </w:p>
    <w:p w14:paraId="1B25511D" w14:textId="77777777" w:rsidR="00757F02" w:rsidRDefault="00757F02" w:rsidP="004B2DCD">
      <w:pPr>
        <w:pStyle w:val="Brdtextmedindrag"/>
      </w:pPr>
      <w:r>
        <w:t>16. utformningen och tillämpningen av metoder för justerat fond</w:t>
      </w:r>
      <w:r>
        <w:softHyphen/>
        <w:t>andelsvärde enligt 4 kap. 10 b § och vilka krav som ska uppfyllas när ett justerat fondandelsvärde beräknas och används,</w:t>
      </w:r>
    </w:p>
    <w:p w14:paraId="01A57EB6" w14:textId="77777777" w:rsidR="00757F02" w:rsidRDefault="00757F02" w:rsidP="004B2DCD">
      <w:pPr>
        <w:pStyle w:val="Brdtextmedindrag"/>
      </w:pPr>
      <w:r>
        <w:t xml:space="preserve">17. tillhandahållande av informationsbroschyr och faktablad enligt 4 kap. 20 §, </w:t>
      </w:r>
    </w:p>
    <w:p w14:paraId="44FAAFEF" w14:textId="77777777" w:rsidR="00757F02" w:rsidRDefault="00757F02" w:rsidP="004B2DCD">
      <w:pPr>
        <w:pStyle w:val="Brdtextmedindrag"/>
      </w:pPr>
      <w:r>
        <w:t>18. på vilket språk informationen enligt 4 kap. 20 § ska tillhandahållas,</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E869704" w14:textId="77777777">
        <w:tc>
          <w:tcPr>
            <w:tcW w:w="2500" w:type="pct"/>
            <w:shd w:val="clear" w:color="auto" w:fill="auto"/>
            <w:tcMar>
              <w:left w:w="0" w:type="dxa"/>
            </w:tcMar>
          </w:tcPr>
          <w:p w14:paraId="603C36EB" w14:textId="77777777" w:rsidR="00757F02" w:rsidRDefault="00757F02" w:rsidP="00E87481">
            <w:pPr>
              <w:pStyle w:val="Brdtextmedindrag"/>
            </w:pPr>
          </w:p>
        </w:tc>
        <w:tc>
          <w:tcPr>
            <w:tcW w:w="2500" w:type="pct"/>
            <w:shd w:val="clear" w:color="auto" w:fill="auto"/>
            <w:tcMar>
              <w:right w:w="0" w:type="dxa"/>
            </w:tcMar>
          </w:tcPr>
          <w:p w14:paraId="0113CB8A" w14:textId="71B83D89" w:rsidR="00757F02" w:rsidRPr="00F6711B" w:rsidRDefault="00757F02" w:rsidP="00E87481">
            <w:pPr>
              <w:pStyle w:val="Brdtextmedindrag"/>
              <w:rPr>
                <w:i/>
                <w:iCs/>
              </w:rPr>
            </w:pPr>
            <w:r w:rsidRPr="00CA164C">
              <w:rPr>
                <w:i/>
              </w:rPr>
              <w:t>19</w:t>
            </w:r>
            <w:r w:rsidRPr="00CA164C">
              <w:t>.</w:t>
            </w:r>
            <w:r>
              <w:rPr>
                <w:i/>
                <w:iCs/>
              </w:rPr>
              <w:t> </w:t>
            </w:r>
            <w:r w:rsidRPr="00E83A51">
              <w:rPr>
                <w:i/>
                <w:iCs/>
              </w:rPr>
              <w:t xml:space="preserve">information </w:t>
            </w:r>
            <w:r>
              <w:rPr>
                <w:i/>
                <w:iCs/>
              </w:rPr>
              <w:t xml:space="preserve">som </w:t>
            </w:r>
            <w:r w:rsidRPr="00E83A51">
              <w:rPr>
                <w:i/>
                <w:iCs/>
              </w:rPr>
              <w:t xml:space="preserve">ska lämnas </w:t>
            </w:r>
            <w:r w:rsidR="002E45EB">
              <w:rPr>
                <w:i/>
                <w:iCs/>
              </w:rPr>
              <w:t>till Finansinspektionen</w:t>
            </w:r>
            <w:r w:rsidR="002E45EB" w:rsidRPr="00E83A51">
              <w:rPr>
                <w:i/>
                <w:iCs/>
              </w:rPr>
              <w:t xml:space="preserve"> </w:t>
            </w:r>
            <w:r w:rsidRPr="00E83A51">
              <w:rPr>
                <w:i/>
                <w:iCs/>
              </w:rPr>
              <w:t>enligt 4 kap. 21 §,</w:t>
            </w:r>
            <w:r w:rsidRPr="00BF49C4">
              <w:rPr>
                <w:i/>
                <w:iCs/>
              </w:rPr>
              <w:t xml:space="preserve"> </w:t>
            </w:r>
          </w:p>
        </w:tc>
      </w:tr>
      <w:tr w:rsidR="000549B9" w14:paraId="7C5C2FCB" w14:textId="77777777">
        <w:tc>
          <w:tcPr>
            <w:tcW w:w="2500" w:type="pct"/>
            <w:shd w:val="clear" w:color="auto" w:fill="auto"/>
            <w:tcMar>
              <w:left w:w="0" w:type="dxa"/>
            </w:tcMar>
          </w:tcPr>
          <w:p w14:paraId="51E656F1" w14:textId="77777777" w:rsidR="00757F02" w:rsidRDefault="00757F02" w:rsidP="00E87481">
            <w:pPr>
              <w:pStyle w:val="Brdtextmedindrag"/>
            </w:pPr>
            <w:r w:rsidRPr="009B016E">
              <w:rPr>
                <w:i/>
                <w:iCs/>
              </w:rPr>
              <w:t>19</w:t>
            </w:r>
            <w:r w:rsidRPr="00122188">
              <w:t>.</w:t>
            </w:r>
            <w:r>
              <w:t> </w:t>
            </w:r>
            <w:r w:rsidRPr="009B016E">
              <w:t>hur volatiliteten i skillnaden mellan fondens avkastning och jämförelseindexets avkastning enligt 4</w:t>
            </w:r>
            <w:r>
              <w:t> </w:t>
            </w:r>
            <w:r w:rsidRPr="009B016E">
              <w:t>kap. 26</w:t>
            </w:r>
            <w:r>
              <w:t> </w:t>
            </w:r>
            <w:r w:rsidRPr="009B016E">
              <w:t>§ ska beräknas,</w:t>
            </w:r>
          </w:p>
        </w:tc>
        <w:tc>
          <w:tcPr>
            <w:tcW w:w="2500" w:type="pct"/>
            <w:shd w:val="clear" w:color="auto" w:fill="auto"/>
            <w:tcMar>
              <w:right w:w="0" w:type="dxa"/>
            </w:tcMar>
          </w:tcPr>
          <w:p w14:paraId="0CA24FEB" w14:textId="77777777" w:rsidR="00757F02" w:rsidRPr="00F944D4" w:rsidRDefault="00757F02" w:rsidP="00E87481">
            <w:pPr>
              <w:pStyle w:val="Brdtextmedindrag"/>
            </w:pPr>
            <w:r w:rsidRPr="009B016E">
              <w:rPr>
                <w:i/>
                <w:iCs/>
              </w:rPr>
              <w:t>20</w:t>
            </w:r>
            <w:r w:rsidRPr="00AA2D45">
              <w:t>.</w:t>
            </w:r>
            <w:r>
              <w:t> </w:t>
            </w:r>
            <w:r w:rsidRPr="009B016E">
              <w:t>hur volatiliteten i skillnaden mellan fondens avkastning och jämförelseindexets avkastning enligt 4</w:t>
            </w:r>
            <w:r>
              <w:t> </w:t>
            </w:r>
            <w:r w:rsidRPr="009B016E">
              <w:t>kap. 26</w:t>
            </w:r>
            <w:r>
              <w:t> </w:t>
            </w:r>
            <w:r w:rsidRPr="009B016E">
              <w:t>§ ska beräknas</w:t>
            </w:r>
            <w:r>
              <w:t>,</w:t>
            </w:r>
          </w:p>
        </w:tc>
      </w:tr>
      <w:tr w:rsidR="000549B9" w14:paraId="77A2798D" w14:textId="77777777">
        <w:tc>
          <w:tcPr>
            <w:tcW w:w="2500" w:type="pct"/>
            <w:shd w:val="clear" w:color="auto" w:fill="auto"/>
            <w:tcMar>
              <w:left w:w="0" w:type="dxa"/>
            </w:tcMar>
          </w:tcPr>
          <w:p w14:paraId="4995B9AF" w14:textId="77777777" w:rsidR="00757F02" w:rsidRDefault="00757F02" w:rsidP="00E87481">
            <w:pPr>
              <w:pStyle w:val="Brdtextmedindrag"/>
            </w:pPr>
            <w:r w:rsidRPr="00703A82">
              <w:rPr>
                <w:i/>
                <w:iCs/>
              </w:rPr>
              <w:t>20</w:t>
            </w:r>
            <w:r w:rsidRPr="00703A82">
              <w:t>.</w:t>
            </w:r>
            <w:r>
              <w:t> </w:t>
            </w:r>
            <w:r w:rsidRPr="00703A82">
              <w:t>hur informationen enligt 4</w:t>
            </w:r>
            <w:r>
              <w:t> </w:t>
            </w:r>
            <w:r w:rsidRPr="00703A82">
              <w:t>kap. 28</w:t>
            </w:r>
            <w:r>
              <w:t> </w:t>
            </w:r>
            <w:r w:rsidRPr="00703A82">
              <w:t>§ ska presenteras</w:t>
            </w:r>
            <w:r>
              <w:t>,</w:t>
            </w:r>
            <w:r w:rsidRPr="00940A67">
              <w:t xml:space="preserve"> </w:t>
            </w:r>
          </w:p>
        </w:tc>
        <w:tc>
          <w:tcPr>
            <w:tcW w:w="2500" w:type="pct"/>
            <w:shd w:val="clear" w:color="auto" w:fill="auto"/>
            <w:tcMar>
              <w:right w:w="0" w:type="dxa"/>
            </w:tcMar>
          </w:tcPr>
          <w:p w14:paraId="10014E56" w14:textId="77777777" w:rsidR="00757F02" w:rsidRPr="00F944D4" w:rsidRDefault="00757F02" w:rsidP="00E87481">
            <w:pPr>
              <w:pStyle w:val="Brdtextmedindrag"/>
            </w:pPr>
            <w:r w:rsidRPr="00703A82">
              <w:rPr>
                <w:i/>
                <w:iCs/>
              </w:rPr>
              <w:t>2</w:t>
            </w:r>
            <w:r>
              <w:rPr>
                <w:i/>
                <w:iCs/>
              </w:rPr>
              <w:t>1</w:t>
            </w:r>
            <w:r w:rsidRPr="00703A82">
              <w:t>.</w:t>
            </w:r>
            <w:r>
              <w:t> </w:t>
            </w:r>
            <w:r w:rsidRPr="00703A82">
              <w:t>hur informationen enligt 4</w:t>
            </w:r>
            <w:r>
              <w:t> </w:t>
            </w:r>
            <w:r w:rsidRPr="00703A82">
              <w:t>kap. 28</w:t>
            </w:r>
            <w:r>
              <w:t> </w:t>
            </w:r>
            <w:r w:rsidRPr="00703A82">
              <w:t>§ ska presenteras</w:t>
            </w:r>
            <w:r>
              <w:t>,</w:t>
            </w:r>
            <w:r w:rsidRPr="00940A67">
              <w:t xml:space="preserve"> </w:t>
            </w:r>
          </w:p>
        </w:tc>
      </w:tr>
      <w:tr w:rsidR="000549B9" w14:paraId="2F1E0B56" w14:textId="77777777">
        <w:tc>
          <w:tcPr>
            <w:tcW w:w="2500" w:type="pct"/>
            <w:shd w:val="clear" w:color="auto" w:fill="auto"/>
            <w:tcMar>
              <w:left w:w="0" w:type="dxa"/>
            </w:tcMar>
          </w:tcPr>
          <w:p w14:paraId="7A1D5776" w14:textId="77777777" w:rsidR="00757F02" w:rsidRDefault="00757F02" w:rsidP="00E87481">
            <w:pPr>
              <w:pStyle w:val="Brdtextmedindrag"/>
            </w:pPr>
            <w:r w:rsidRPr="00703A82">
              <w:rPr>
                <w:i/>
                <w:iCs/>
              </w:rPr>
              <w:t>21</w:t>
            </w:r>
            <w:r w:rsidRPr="00703A82">
              <w:t>.</w:t>
            </w:r>
            <w:r>
              <w:t> </w:t>
            </w:r>
            <w:r w:rsidRPr="00703A82">
              <w:t>kriterier för de finansiella tillgångar som medel i en värde</w:t>
            </w:r>
            <w:r>
              <w:softHyphen/>
            </w:r>
            <w:r w:rsidRPr="00703A82">
              <w:t>pappersfond får placeras i enligt 5</w:t>
            </w:r>
            <w:r>
              <w:t> </w:t>
            </w:r>
            <w:r w:rsidRPr="00703A82">
              <w:t>kap. 1</w:t>
            </w:r>
            <w:r>
              <w:t> </w:t>
            </w:r>
            <w:r w:rsidRPr="00703A82">
              <w:t>§ andra stycket första meningen</w:t>
            </w:r>
            <w:r>
              <w:t>,</w:t>
            </w:r>
            <w:r w:rsidRPr="00703A82">
              <w:t xml:space="preserve"> </w:t>
            </w:r>
          </w:p>
        </w:tc>
        <w:tc>
          <w:tcPr>
            <w:tcW w:w="2500" w:type="pct"/>
            <w:shd w:val="clear" w:color="auto" w:fill="auto"/>
            <w:tcMar>
              <w:right w:w="0" w:type="dxa"/>
            </w:tcMar>
          </w:tcPr>
          <w:p w14:paraId="52B135B0" w14:textId="77777777" w:rsidR="00757F02" w:rsidRPr="00F944D4" w:rsidRDefault="00757F02" w:rsidP="00E87481">
            <w:pPr>
              <w:pStyle w:val="Brdtextmedindrag"/>
            </w:pPr>
            <w:r w:rsidRPr="00BF49C4">
              <w:rPr>
                <w:i/>
                <w:iCs/>
              </w:rPr>
              <w:t>2</w:t>
            </w:r>
            <w:r>
              <w:rPr>
                <w:i/>
                <w:iCs/>
              </w:rPr>
              <w:t>2</w:t>
            </w:r>
            <w:r w:rsidRPr="00AA2D45">
              <w:t>.</w:t>
            </w:r>
            <w:r>
              <w:t> </w:t>
            </w:r>
            <w:r w:rsidRPr="00703A82">
              <w:t>kriterier för de finansiella tillgångar som medel i en värde</w:t>
            </w:r>
            <w:r>
              <w:softHyphen/>
            </w:r>
            <w:r w:rsidRPr="00703A82">
              <w:t>pappersfond får placeras i enligt 5</w:t>
            </w:r>
            <w:r>
              <w:t> </w:t>
            </w:r>
            <w:r w:rsidRPr="00703A82">
              <w:t>kap. 1</w:t>
            </w:r>
            <w:r>
              <w:t> </w:t>
            </w:r>
            <w:r w:rsidRPr="00703A82">
              <w:t>§ andra stycket första meningen</w:t>
            </w:r>
            <w:r>
              <w:t>,</w:t>
            </w:r>
          </w:p>
        </w:tc>
      </w:tr>
      <w:tr w:rsidR="000549B9" w14:paraId="2EA5B87C" w14:textId="77777777">
        <w:tc>
          <w:tcPr>
            <w:tcW w:w="2500" w:type="pct"/>
            <w:shd w:val="clear" w:color="auto" w:fill="auto"/>
            <w:tcMar>
              <w:left w:w="0" w:type="dxa"/>
            </w:tcMar>
          </w:tcPr>
          <w:p w14:paraId="19575C9F" w14:textId="77777777" w:rsidR="00757F02" w:rsidRDefault="00757F02" w:rsidP="00E87481">
            <w:pPr>
              <w:pStyle w:val="Brdtextmedindrag"/>
            </w:pPr>
            <w:r w:rsidRPr="00BF49C4">
              <w:rPr>
                <w:i/>
                <w:iCs/>
              </w:rPr>
              <w:t>22</w:t>
            </w:r>
            <w:r w:rsidRPr="00703A82">
              <w:t>.</w:t>
            </w:r>
            <w:r>
              <w:t> </w:t>
            </w:r>
            <w:r w:rsidRPr="00703A82">
              <w:t>vilka tekniker och instrument ett fondbolag får använda enligt 5</w:t>
            </w:r>
            <w:r>
              <w:t> </w:t>
            </w:r>
            <w:r w:rsidRPr="00703A82">
              <w:t>kap. 1</w:t>
            </w:r>
            <w:r>
              <w:t> </w:t>
            </w:r>
            <w:r w:rsidRPr="00703A82">
              <w:t>§ tredje stycket samt villkor och gränser för sådan användning,</w:t>
            </w:r>
          </w:p>
        </w:tc>
        <w:tc>
          <w:tcPr>
            <w:tcW w:w="2500" w:type="pct"/>
            <w:shd w:val="clear" w:color="auto" w:fill="auto"/>
            <w:tcMar>
              <w:right w:w="0" w:type="dxa"/>
            </w:tcMar>
          </w:tcPr>
          <w:p w14:paraId="4788F0D7" w14:textId="77777777" w:rsidR="00757F02" w:rsidRPr="00F944D4" w:rsidRDefault="00757F02" w:rsidP="00E87481">
            <w:pPr>
              <w:pStyle w:val="Brdtextmedindrag"/>
            </w:pPr>
            <w:r w:rsidRPr="00BF49C4">
              <w:rPr>
                <w:i/>
                <w:iCs/>
              </w:rPr>
              <w:t>2</w:t>
            </w:r>
            <w:r>
              <w:rPr>
                <w:i/>
                <w:iCs/>
              </w:rPr>
              <w:t>3</w:t>
            </w:r>
            <w:r w:rsidRPr="00AA2D45">
              <w:t>.</w:t>
            </w:r>
            <w:r>
              <w:t> </w:t>
            </w:r>
            <w:r w:rsidRPr="00703A82">
              <w:t>vilka tekniker och instrument ett fondbolag får använda enligt 5</w:t>
            </w:r>
            <w:r>
              <w:t> </w:t>
            </w:r>
            <w:r w:rsidRPr="00703A82">
              <w:t>kap. 1</w:t>
            </w:r>
            <w:r>
              <w:t> </w:t>
            </w:r>
            <w:r w:rsidRPr="00703A82">
              <w:t>§ tredje stycket samt villkor och gränser för sådan användning</w:t>
            </w:r>
            <w:r w:rsidRPr="00FA6EF0">
              <w:t>,</w:t>
            </w:r>
            <w:r w:rsidRPr="00940A67">
              <w:t xml:space="preserve"> </w:t>
            </w:r>
          </w:p>
        </w:tc>
      </w:tr>
      <w:tr w:rsidR="000549B9" w14:paraId="26A34983" w14:textId="77777777">
        <w:tc>
          <w:tcPr>
            <w:tcW w:w="2500" w:type="pct"/>
            <w:shd w:val="clear" w:color="auto" w:fill="auto"/>
            <w:tcMar>
              <w:left w:w="0" w:type="dxa"/>
            </w:tcMar>
          </w:tcPr>
          <w:p w14:paraId="7EA55443" w14:textId="77777777" w:rsidR="00757F02" w:rsidRDefault="00757F02" w:rsidP="00E87481">
            <w:pPr>
              <w:pStyle w:val="Brdtextmedindrag"/>
            </w:pPr>
            <w:r w:rsidRPr="00BF49C4">
              <w:rPr>
                <w:i/>
                <w:iCs/>
              </w:rPr>
              <w:t>23</w:t>
            </w:r>
            <w:r w:rsidRPr="00122188">
              <w:t>.</w:t>
            </w:r>
            <w:r>
              <w:t> </w:t>
            </w:r>
            <w:r w:rsidRPr="00FA6EF0">
              <w:t>det system för riskhantering ett fondbolag ska ha enligt 5</w:t>
            </w:r>
            <w:r>
              <w:t> </w:t>
            </w:r>
            <w:r w:rsidRPr="00FA6EF0">
              <w:t>kap. 2</w:t>
            </w:r>
            <w:r>
              <w:t> </w:t>
            </w:r>
            <w:r w:rsidRPr="00FA6EF0">
              <w:t>§ första och andra styckena,</w:t>
            </w:r>
            <w:r>
              <w:rPr>
                <w:i/>
                <w:iCs/>
              </w:rPr>
              <w:t xml:space="preserve"> </w:t>
            </w:r>
          </w:p>
        </w:tc>
        <w:tc>
          <w:tcPr>
            <w:tcW w:w="2500" w:type="pct"/>
            <w:shd w:val="clear" w:color="auto" w:fill="auto"/>
            <w:tcMar>
              <w:right w:w="0" w:type="dxa"/>
            </w:tcMar>
          </w:tcPr>
          <w:p w14:paraId="279E9D61" w14:textId="543CF451" w:rsidR="00757F02" w:rsidRPr="00F944D4" w:rsidRDefault="00757F02" w:rsidP="00E87481">
            <w:pPr>
              <w:pStyle w:val="Brdtextmedindrag"/>
            </w:pPr>
            <w:r w:rsidRPr="00BF49C4">
              <w:rPr>
                <w:i/>
                <w:iCs/>
              </w:rPr>
              <w:t>2</w:t>
            </w:r>
            <w:r>
              <w:rPr>
                <w:i/>
                <w:iCs/>
              </w:rPr>
              <w:t>4</w:t>
            </w:r>
            <w:r w:rsidRPr="00AA2D45">
              <w:t>.</w:t>
            </w:r>
            <w:r>
              <w:t> </w:t>
            </w:r>
            <w:r w:rsidRPr="00FA6EF0">
              <w:t>det system för riskhantering ett fondbolag ska ha enligt 5</w:t>
            </w:r>
            <w:r w:rsidR="00274A5E">
              <w:t> </w:t>
            </w:r>
            <w:r w:rsidRPr="00FA6EF0">
              <w:t>kap. 2</w:t>
            </w:r>
            <w:r>
              <w:t> </w:t>
            </w:r>
            <w:r w:rsidRPr="00FA6EF0">
              <w:t>§ första och andra styckena,</w:t>
            </w:r>
            <w:r>
              <w:rPr>
                <w:i/>
                <w:iCs/>
              </w:rPr>
              <w:t xml:space="preserve"> </w:t>
            </w:r>
          </w:p>
        </w:tc>
      </w:tr>
      <w:tr w:rsidR="000549B9" w14:paraId="6147DF9C" w14:textId="77777777">
        <w:tc>
          <w:tcPr>
            <w:tcW w:w="2500" w:type="pct"/>
            <w:shd w:val="clear" w:color="auto" w:fill="auto"/>
            <w:tcMar>
              <w:left w:w="0" w:type="dxa"/>
            </w:tcMar>
          </w:tcPr>
          <w:p w14:paraId="5BBCDD3B" w14:textId="77777777" w:rsidR="00757F02" w:rsidRDefault="00757F02" w:rsidP="00E87481">
            <w:pPr>
              <w:pStyle w:val="Brdtextmedindrag"/>
            </w:pPr>
            <w:r w:rsidRPr="00BF49C4">
              <w:rPr>
                <w:i/>
                <w:iCs/>
              </w:rPr>
              <w:t>24</w:t>
            </w:r>
            <w:r>
              <w:t>. </w:t>
            </w:r>
            <w:r w:rsidRPr="00FA6EF0">
              <w:t>kriterier för indexfonder enligt 5</w:t>
            </w:r>
            <w:r>
              <w:t> </w:t>
            </w:r>
            <w:r w:rsidRPr="00FA6EF0">
              <w:t>kap. 7</w:t>
            </w:r>
            <w:r>
              <w:t> </w:t>
            </w:r>
            <w:r w:rsidRPr="00FA6EF0">
              <w:t>§,</w:t>
            </w:r>
            <w:r>
              <w:t xml:space="preserve"> </w:t>
            </w:r>
          </w:p>
        </w:tc>
        <w:tc>
          <w:tcPr>
            <w:tcW w:w="2500" w:type="pct"/>
            <w:shd w:val="clear" w:color="auto" w:fill="auto"/>
            <w:tcMar>
              <w:right w:w="0" w:type="dxa"/>
            </w:tcMar>
          </w:tcPr>
          <w:p w14:paraId="77800E5A" w14:textId="77777777" w:rsidR="00757F02" w:rsidRPr="00F944D4" w:rsidRDefault="00757F02" w:rsidP="00E87481">
            <w:pPr>
              <w:pStyle w:val="Brdtextmedindrag"/>
            </w:pPr>
            <w:r w:rsidRPr="00BF49C4">
              <w:rPr>
                <w:i/>
                <w:iCs/>
              </w:rPr>
              <w:t>2</w:t>
            </w:r>
            <w:r>
              <w:rPr>
                <w:i/>
                <w:iCs/>
              </w:rPr>
              <w:t>5</w:t>
            </w:r>
            <w:r w:rsidRPr="00AA2D45">
              <w:t>.</w:t>
            </w:r>
            <w:r>
              <w:t> </w:t>
            </w:r>
            <w:r w:rsidRPr="00FA6EF0">
              <w:t>kriterier för indexfonder enligt 5 kap. 7 §,</w:t>
            </w:r>
          </w:p>
        </w:tc>
      </w:tr>
      <w:tr w:rsidR="000549B9" w14:paraId="1D5A4648" w14:textId="77777777">
        <w:tc>
          <w:tcPr>
            <w:tcW w:w="2500" w:type="pct"/>
            <w:shd w:val="clear" w:color="auto" w:fill="auto"/>
            <w:tcMar>
              <w:left w:w="0" w:type="dxa"/>
            </w:tcMar>
          </w:tcPr>
          <w:p w14:paraId="2F0696AF" w14:textId="77777777" w:rsidR="00757F02" w:rsidRDefault="00757F02" w:rsidP="00E87481">
            <w:pPr>
              <w:pStyle w:val="Brdtextmedindrag"/>
            </w:pPr>
            <w:r w:rsidRPr="00BF49C4">
              <w:rPr>
                <w:i/>
                <w:iCs/>
              </w:rPr>
              <w:t>25</w:t>
            </w:r>
            <w:r w:rsidRPr="00122188">
              <w:t>.</w:t>
            </w:r>
            <w:r>
              <w:t> </w:t>
            </w:r>
            <w:r w:rsidRPr="00FA6EF0">
              <w:t>beräkning av exponeringar enligt 5</w:t>
            </w:r>
            <w:r>
              <w:t> </w:t>
            </w:r>
            <w:r w:rsidRPr="00FA6EF0">
              <w:t>kap. 13 och 14</w:t>
            </w:r>
            <w:r>
              <w:t> </w:t>
            </w:r>
            <w:r w:rsidRPr="00FA6EF0">
              <w:t>§§,</w:t>
            </w:r>
            <w:r>
              <w:rPr>
                <w:i/>
                <w:iCs/>
              </w:rPr>
              <w:t xml:space="preserve"> </w:t>
            </w:r>
          </w:p>
        </w:tc>
        <w:tc>
          <w:tcPr>
            <w:tcW w:w="2500" w:type="pct"/>
            <w:shd w:val="clear" w:color="auto" w:fill="auto"/>
            <w:tcMar>
              <w:right w:w="0" w:type="dxa"/>
            </w:tcMar>
          </w:tcPr>
          <w:p w14:paraId="2ACF850D" w14:textId="77777777" w:rsidR="00757F02" w:rsidRPr="00F944D4" w:rsidRDefault="00757F02" w:rsidP="00E87481">
            <w:pPr>
              <w:pStyle w:val="Brdtextmedindrag"/>
            </w:pPr>
            <w:r w:rsidRPr="00BF49C4">
              <w:rPr>
                <w:i/>
                <w:iCs/>
              </w:rPr>
              <w:t>2</w:t>
            </w:r>
            <w:r>
              <w:rPr>
                <w:i/>
                <w:iCs/>
              </w:rPr>
              <w:t>6</w:t>
            </w:r>
            <w:r w:rsidRPr="00AA2D45">
              <w:t>.</w:t>
            </w:r>
            <w:r>
              <w:t> </w:t>
            </w:r>
            <w:r w:rsidRPr="00FA6EF0">
              <w:t>beräkning av exponeringar enligt 5</w:t>
            </w:r>
            <w:r>
              <w:t> </w:t>
            </w:r>
            <w:r w:rsidRPr="00FA6EF0">
              <w:t>kap. 13 och 14</w:t>
            </w:r>
            <w:r>
              <w:t> </w:t>
            </w:r>
            <w:r w:rsidRPr="00FA6EF0">
              <w:t>§§,</w:t>
            </w:r>
          </w:p>
        </w:tc>
      </w:tr>
      <w:tr w:rsidR="000549B9" w14:paraId="2B46ED22" w14:textId="77777777">
        <w:tc>
          <w:tcPr>
            <w:tcW w:w="2500" w:type="pct"/>
            <w:shd w:val="clear" w:color="auto" w:fill="auto"/>
            <w:tcMar>
              <w:left w:w="0" w:type="dxa"/>
            </w:tcMar>
          </w:tcPr>
          <w:p w14:paraId="2DDCBB24" w14:textId="77777777" w:rsidR="00757F02" w:rsidRPr="008938C3" w:rsidRDefault="00757F02" w:rsidP="00E87481">
            <w:pPr>
              <w:pStyle w:val="Brdtextmedindrag"/>
              <w:rPr>
                <w:i/>
                <w:iCs/>
              </w:rPr>
            </w:pPr>
            <w:r w:rsidRPr="000B6C31">
              <w:rPr>
                <w:i/>
                <w:iCs/>
              </w:rPr>
              <w:t>26</w:t>
            </w:r>
            <w:r>
              <w:t>. </w:t>
            </w:r>
            <w:r w:rsidRPr="00FA6EF0">
              <w:t>på vilket sätt underrättelsen till andelsägarna enligt 5</w:t>
            </w:r>
            <w:r>
              <w:t> </w:t>
            </w:r>
            <w:r w:rsidRPr="00FA6EF0">
              <w:t>a kap. 7</w:t>
            </w:r>
            <w:r>
              <w:t> </w:t>
            </w:r>
            <w:r w:rsidRPr="00FA6EF0">
              <w:t>§ ska lämnas,</w:t>
            </w:r>
            <w:r>
              <w:rPr>
                <w:i/>
                <w:iCs/>
              </w:rPr>
              <w:t xml:space="preserve"> </w:t>
            </w:r>
          </w:p>
        </w:tc>
        <w:tc>
          <w:tcPr>
            <w:tcW w:w="2500" w:type="pct"/>
            <w:shd w:val="clear" w:color="auto" w:fill="auto"/>
            <w:tcMar>
              <w:right w:w="0" w:type="dxa"/>
            </w:tcMar>
          </w:tcPr>
          <w:p w14:paraId="08043138" w14:textId="77777777" w:rsidR="00757F02" w:rsidRPr="008938C3" w:rsidRDefault="00757F02" w:rsidP="00E87481">
            <w:pPr>
              <w:pStyle w:val="Brdtextmedindrag"/>
              <w:rPr>
                <w:i/>
                <w:iCs/>
              </w:rPr>
            </w:pPr>
            <w:r w:rsidRPr="000B6C31">
              <w:rPr>
                <w:i/>
                <w:iCs/>
              </w:rPr>
              <w:t>2</w:t>
            </w:r>
            <w:r>
              <w:rPr>
                <w:i/>
                <w:iCs/>
              </w:rPr>
              <w:t>7</w:t>
            </w:r>
            <w:r w:rsidRPr="00AA2D45">
              <w:t>.</w:t>
            </w:r>
            <w:r>
              <w:t> </w:t>
            </w:r>
            <w:r w:rsidRPr="00FA6EF0">
              <w:t>på vilket sätt underrättelsen till andelsägarna enligt 5</w:t>
            </w:r>
            <w:r>
              <w:t> </w:t>
            </w:r>
            <w:r w:rsidRPr="00FA6EF0">
              <w:t>a</w:t>
            </w:r>
            <w:r>
              <w:t> </w:t>
            </w:r>
            <w:r w:rsidRPr="00FA6EF0">
              <w:t>kap. 7</w:t>
            </w:r>
            <w:r>
              <w:t> </w:t>
            </w:r>
            <w:r w:rsidRPr="00FA6EF0">
              <w:t>§ ska lämnas,</w:t>
            </w:r>
          </w:p>
        </w:tc>
      </w:tr>
      <w:tr w:rsidR="000549B9" w14:paraId="5B03F4F0" w14:textId="77777777">
        <w:tc>
          <w:tcPr>
            <w:tcW w:w="2500" w:type="pct"/>
            <w:shd w:val="clear" w:color="auto" w:fill="auto"/>
            <w:tcMar>
              <w:left w:w="0" w:type="dxa"/>
            </w:tcMar>
          </w:tcPr>
          <w:p w14:paraId="04724C94" w14:textId="77777777" w:rsidR="00757F02" w:rsidRPr="008938C3" w:rsidRDefault="00757F02" w:rsidP="00E87481">
            <w:pPr>
              <w:pStyle w:val="Brdtextmedindrag"/>
              <w:rPr>
                <w:i/>
                <w:iCs/>
              </w:rPr>
            </w:pPr>
            <w:r w:rsidRPr="000B6C31">
              <w:rPr>
                <w:i/>
                <w:iCs/>
              </w:rPr>
              <w:t>27</w:t>
            </w:r>
            <w:r w:rsidRPr="00122188">
              <w:t>.</w:t>
            </w:r>
            <w:r>
              <w:t> </w:t>
            </w:r>
            <w:r w:rsidRPr="00FA6EF0">
              <w:t>vilka fel och försummelser som ska rapporteras enligt 5</w:t>
            </w:r>
            <w:r>
              <w:t> </w:t>
            </w:r>
            <w:r w:rsidRPr="00FA6EF0">
              <w:t>a</w:t>
            </w:r>
            <w:r>
              <w:t> </w:t>
            </w:r>
            <w:r w:rsidRPr="00FA6EF0">
              <w:t>kap. 18</w:t>
            </w:r>
            <w:r>
              <w:t> </w:t>
            </w:r>
            <w:r w:rsidRPr="00FA6EF0">
              <w:t>§,</w:t>
            </w:r>
            <w:r>
              <w:rPr>
                <w:i/>
                <w:iCs/>
              </w:rPr>
              <w:t xml:space="preserve"> </w:t>
            </w:r>
          </w:p>
        </w:tc>
        <w:tc>
          <w:tcPr>
            <w:tcW w:w="2500" w:type="pct"/>
            <w:shd w:val="clear" w:color="auto" w:fill="auto"/>
            <w:tcMar>
              <w:right w:w="0" w:type="dxa"/>
            </w:tcMar>
          </w:tcPr>
          <w:p w14:paraId="2FF0821D" w14:textId="77777777" w:rsidR="00757F02" w:rsidRPr="008938C3" w:rsidRDefault="00757F02" w:rsidP="00E87481">
            <w:pPr>
              <w:pStyle w:val="Brdtextmedindrag"/>
              <w:rPr>
                <w:i/>
                <w:iCs/>
              </w:rPr>
            </w:pPr>
            <w:r w:rsidRPr="000B6C31">
              <w:rPr>
                <w:i/>
                <w:iCs/>
              </w:rPr>
              <w:t>2</w:t>
            </w:r>
            <w:r>
              <w:rPr>
                <w:i/>
                <w:iCs/>
              </w:rPr>
              <w:t>8</w:t>
            </w:r>
            <w:r w:rsidRPr="00AA2D45">
              <w:t>.</w:t>
            </w:r>
            <w:r>
              <w:t> </w:t>
            </w:r>
            <w:r w:rsidRPr="00FA6EF0">
              <w:t>vilka fel och försummelser som ska rapporteras enligt 5</w:t>
            </w:r>
            <w:r>
              <w:t> </w:t>
            </w:r>
            <w:r w:rsidRPr="00FA6EF0">
              <w:t>a</w:t>
            </w:r>
            <w:r>
              <w:t> </w:t>
            </w:r>
            <w:r w:rsidRPr="00FA6EF0">
              <w:t>kap. 18</w:t>
            </w:r>
            <w:r>
              <w:t> </w:t>
            </w:r>
            <w:r w:rsidRPr="00FA6EF0">
              <w:t>§</w:t>
            </w:r>
            <w:r>
              <w:t>,</w:t>
            </w:r>
          </w:p>
        </w:tc>
      </w:tr>
      <w:tr w:rsidR="000549B9" w14:paraId="41D86EE2" w14:textId="77777777">
        <w:tc>
          <w:tcPr>
            <w:tcW w:w="2500" w:type="pct"/>
            <w:shd w:val="clear" w:color="auto" w:fill="auto"/>
            <w:tcMar>
              <w:left w:w="0" w:type="dxa"/>
            </w:tcMar>
          </w:tcPr>
          <w:p w14:paraId="2D408B73" w14:textId="2F0A5720" w:rsidR="00757F02" w:rsidRPr="008938C3" w:rsidRDefault="00757F02" w:rsidP="00E87481">
            <w:pPr>
              <w:pStyle w:val="Brdtextmedindrag"/>
              <w:rPr>
                <w:i/>
                <w:iCs/>
              </w:rPr>
            </w:pPr>
            <w:r w:rsidRPr="000B6C31">
              <w:rPr>
                <w:i/>
                <w:iCs/>
              </w:rPr>
              <w:t>28</w:t>
            </w:r>
            <w:r w:rsidRPr="00122188">
              <w:t>.</w:t>
            </w:r>
            <w:r>
              <w:t> </w:t>
            </w:r>
            <w:r w:rsidRPr="00FA6EF0">
              <w:t>förutsättningar för överföring av finansiella instrument och förvaltning enligt 5</w:t>
            </w:r>
            <w:r>
              <w:t> </w:t>
            </w:r>
            <w:r w:rsidRPr="00FA6EF0">
              <w:t>a</w:t>
            </w:r>
            <w:r>
              <w:t> </w:t>
            </w:r>
            <w:r w:rsidRPr="00FA6EF0">
              <w:t>kap. 37 och 46</w:t>
            </w:r>
            <w:r>
              <w:t> </w:t>
            </w:r>
            <w:r w:rsidRPr="00FA6EF0">
              <w:t>§§,</w:t>
            </w:r>
            <w:r>
              <w:rPr>
                <w:i/>
                <w:iCs/>
              </w:rPr>
              <w:t xml:space="preserve"> </w:t>
            </w:r>
          </w:p>
        </w:tc>
        <w:tc>
          <w:tcPr>
            <w:tcW w:w="2500" w:type="pct"/>
            <w:shd w:val="clear" w:color="auto" w:fill="auto"/>
            <w:tcMar>
              <w:right w:w="0" w:type="dxa"/>
            </w:tcMar>
          </w:tcPr>
          <w:p w14:paraId="20327AFE" w14:textId="0AE6E282" w:rsidR="00757F02" w:rsidRPr="008938C3" w:rsidRDefault="00757F02" w:rsidP="00E87481">
            <w:pPr>
              <w:pStyle w:val="Brdtextmedindrag"/>
              <w:rPr>
                <w:i/>
                <w:iCs/>
              </w:rPr>
            </w:pPr>
            <w:r>
              <w:rPr>
                <w:i/>
                <w:iCs/>
              </w:rPr>
              <w:t>29</w:t>
            </w:r>
            <w:r w:rsidRPr="00AA2D45">
              <w:t>.</w:t>
            </w:r>
            <w:r>
              <w:t> </w:t>
            </w:r>
            <w:r w:rsidRPr="00FA6EF0">
              <w:t>förutsättningar för överföring av finansiella instrument och förvaltning enligt 5</w:t>
            </w:r>
            <w:r>
              <w:t> </w:t>
            </w:r>
            <w:r w:rsidRPr="00FA6EF0">
              <w:t>a</w:t>
            </w:r>
            <w:r>
              <w:t> </w:t>
            </w:r>
            <w:r w:rsidRPr="00FA6EF0">
              <w:t>kap.</w:t>
            </w:r>
            <w:r>
              <w:t> </w:t>
            </w:r>
            <w:r w:rsidRPr="00FA6EF0">
              <w:t>37 och 46</w:t>
            </w:r>
            <w:r>
              <w:t> </w:t>
            </w:r>
            <w:r w:rsidRPr="00FA6EF0">
              <w:t>§§</w:t>
            </w:r>
            <w:r w:rsidRPr="00DC091C">
              <w:t>,</w:t>
            </w:r>
            <w:r w:rsidRPr="00AA2D45">
              <w:t xml:space="preserve"> </w:t>
            </w:r>
          </w:p>
        </w:tc>
      </w:tr>
      <w:tr w:rsidR="000549B9" w14:paraId="2722A9D2" w14:textId="77777777">
        <w:tc>
          <w:tcPr>
            <w:tcW w:w="2500" w:type="pct"/>
            <w:shd w:val="clear" w:color="auto" w:fill="auto"/>
            <w:tcMar>
              <w:left w:w="0" w:type="dxa"/>
            </w:tcMar>
          </w:tcPr>
          <w:p w14:paraId="1B146C53" w14:textId="77777777" w:rsidR="00757F02" w:rsidRPr="008938C3" w:rsidRDefault="00757F02" w:rsidP="00E87481">
            <w:pPr>
              <w:pStyle w:val="Brdtextmedindrag"/>
              <w:rPr>
                <w:i/>
                <w:iCs/>
              </w:rPr>
            </w:pPr>
            <w:r w:rsidRPr="000B6C31">
              <w:rPr>
                <w:i/>
                <w:iCs/>
              </w:rPr>
              <w:t>29</w:t>
            </w:r>
            <w:r w:rsidRPr="00122188">
              <w:t>.</w:t>
            </w:r>
            <w:r>
              <w:t> </w:t>
            </w:r>
            <w:r w:rsidRPr="00FA6EF0">
              <w:t>vilka åtgärder ett fondbolag ska vidta för att uppfylla de krav som följer av bestämmelserna i 7</w:t>
            </w:r>
            <w:r>
              <w:t> </w:t>
            </w:r>
            <w:r w:rsidRPr="00FA6EF0">
              <w:t>kap. 3</w:t>
            </w:r>
            <w:r>
              <w:t> </w:t>
            </w:r>
            <w:r w:rsidRPr="00FA6EF0">
              <w:t>§,</w:t>
            </w:r>
            <w:r>
              <w:rPr>
                <w:i/>
                <w:iCs/>
              </w:rPr>
              <w:t xml:space="preserve"> </w:t>
            </w:r>
          </w:p>
        </w:tc>
        <w:tc>
          <w:tcPr>
            <w:tcW w:w="2500" w:type="pct"/>
            <w:shd w:val="clear" w:color="auto" w:fill="auto"/>
            <w:tcMar>
              <w:right w:w="0" w:type="dxa"/>
            </w:tcMar>
          </w:tcPr>
          <w:p w14:paraId="798C6D56" w14:textId="77777777" w:rsidR="00757F02" w:rsidRPr="008938C3" w:rsidRDefault="00757F02" w:rsidP="00E87481">
            <w:pPr>
              <w:pStyle w:val="Brdtextmedindrag"/>
              <w:rPr>
                <w:i/>
                <w:iCs/>
              </w:rPr>
            </w:pPr>
            <w:r w:rsidRPr="000B6C31">
              <w:rPr>
                <w:i/>
                <w:iCs/>
              </w:rPr>
              <w:t>3</w:t>
            </w:r>
            <w:r>
              <w:rPr>
                <w:i/>
                <w:iCs/>
              </w:rPr>
              <w:t>0</w:t>
            </w:r>
            <w:r w:rsidRPr="00AA2D45">
              <w:t>.</w:t>
            </w:r>
            <w:r>
              <w:t> </w:t>
            </w:r>
            <w:r w:rsidRPr="00FA6EF0">
              <w:t>vilka åtgärder ett fondbolag ska vidta för att uppfylla de krav som följer av bestämmelserna i 7</w:t>
            </w:r>
            <w:r>
              <w:t> </w:t>
            </w:r>
            <w:r w:rsidRPr="00FA6EF0">
              <w:t>kap. 3</w:t>
            </w:r>
            <w:r>
              <w:t> </w:t>
            </w:r>
            <w:r w:rsidRPr="00FA6EF0">
              <w:t>§,</w:t>
            </w:r>
          </w:p>
        </w:tc>
      </w:tr>
      <w:tr w:rsidR="000549B9" w14:paraId="77D9AF55" w14:textId="77777777">
        <w:tc>
          <w:tcPr>
            <w:tcW w:w="2500" w:type="pct"/>
            <w:shd w:val="clear" w:color="auto" w:fill="auto"/>
            <w:tcMar>
              <w:left w:w="0" w:type="dxa"/>
            </w:tcMar>
          </w:tcPr>
          <w:p w14:paraId="3A1A315A" w14:textId="77777777" w:rsidR="00757F02" w:rsidRPr="008938C3" w:rsidRDefault="00757F02" w:rsidP="00E87481">
            <w:pPr>
              <w:pStyle w:val="Brdtextmedindrag"/>
              <w:rPr>
                <w:i/>
                <w:iCs/>
              </w:rPr>
            </w:pPr>
            <w:r w:rsidRPr="000B6C31">
              <w:rPr>
                <w:i/>
                <w:iCs/>
              </w:rPr>
              <w:t>30</w:t>
            </w:r>
            <w:r w:rsidRPr="00122188">
              <w:t>.</w:t>
            </w:r>
            <w:r>
              <w:t> </w:t>
            </w:r>
            <w:r w:rsidRPr="00FA6EF0">
              <w:t>vad informationen enligt 8</w:t>
            </w:r>
            <w:r>
              <w:t> </w:t>
            </w:r>
            <w:r w:rsidRPr="00FA6EF0">
              <w:t>kap. 8</w:t>
            </w:r>
            <w:r>
              <w:t> </w:t>
            </w:r>
            <w:r w:rsidRPr="00FA6EF0">
              <w:t>§ ska innehålla, hur den ska utformas, på vilket sätt den ska tillhandahållas och vad som ska bifogas informationen,</w:t>
            </w:r>
            <w:r>
              <w:t xml:space="preserve"> </w:t>
            </w:r>
          </w:p>
        </w:tc>
        <w:tc>
          <w:tcPr>
            <w:tcW w:w="2500" w:type="pct"/>
            <w:shd w:val="clear" w:color="auto" w:fill="auto"/>
            <w:tcMar>
              <w:right w:w="0" w:type="dxa"/>
            </w:tcMar>
          </w:tcPr>
          <w:p w14:paraId="19E416B9" w14:textId="77777777" w:rsidR="00757F02" w:rsidRPr="008938C3" w:rsidRDefault="00757F02" w:rsidP="00E87481">
            <w:pPr>
              <w:pStyle w:val="Brdtextmedindrag"/>
              <w:rPr>
                <w:i/>
                <w:iCs/>
              </w:rPr>
            </w:pPr>
            <w:r w:rsidRPr="000B6C31">
              <w:rPr>
                <w:i/>
                <w:iCs/>
              </w:rPr>
              <w:t>3</w:t>
            </w:r>
            <w:r>
              <w:rPr>
                <w:i/>
                <w:iCs/>
              </w:rPr>
              <w:t>1</w:t>
            </w:r>
            <w:r w:rsidRPr="00AA2D45">
              <w:t>.</w:t>
            </w:r>
            <w:r>
              <w:t> </w:t>
            </w:r>
            <w:r w:rsidRPr="00FA6EF0">
              <w:t>vad informationen enligt 8</w:t>
            </w:r>
            <w:r>
              <w:t> </w:t>
            </w:r>
            <w:r w:rsidRPr="00FA6EF0">
              <w:t>kap. 8</w:t>
            </w:r>
            <w:r>
              <w:t> </w:t>
            </w:r>
            <w:r w:rsidRPr="00FA6EF0">
              <w:t>§ ska innehålla, hur den ska utformas, på vilket sätt den ska tillhandahållas och vad som ska bifogas informationen,</w:t>
            </w:r>
          </w:p>
        </w:tc>
      </w:tr>
      <w:tr w:rsidR="000549B9" w14:paraId="75284C1B" w14:textId="77777777">
        <w:tc>
          <w:tcPr>
            <w:tcW w:w="2500" w:type="pct"/>
            <w:shd w:val="clear" w:color="auto" w:fill="auto"/>
            <w:tcMar>
              <w:left w:w="0" w:type="dxa"/>
            </w:tcMar>
          </w:tcPr>
          <w:p w14:paraId="1F5EDD24" w14:textId="77777777" w:rsidR="00757F02" w:rsidRPr="008938C3" w:rsidRDefault="00757F02" w:rsidP="00E87481">
            <w:pPr>
              <w:pStyle w:val="Brdtextmedindrag"/>
              <w:rPr>
                <w:i/>
                <w:iCs/>
              </w:rPr>
            </w:pPr>
            <w:r w:rsidRPr="000B6C31">
              <w:rPr>
                <w:i/>
                <w:iCs/>
              </w:rPr>
              <w:t>31</w:t>
            </w:r>
            <w:r>
              <w:t>. </w:t>
            </w:r>
            <w:r w:rsidRPr="00E16687">
              <w:t>på vilket språk de handlingar som ska lämnas tillsammans med ansökan enligt 8</w:t>
            </w:r>
            <w:r>
              <w:t> </w:t>
            </w:r>
            <w:r w:rsidRPr="00E16687">
              <w:t>kap. 19</w:t>
            </w:r>
            <w:r>
              <w:t> </w:t>
            </w:r>
            <w:r w:rsidRPr="00E16687">
              <w:t>§ ska upprättas,</w:t>
            </w:r>
            <w:r>
              <w:rPr>
                <w:i/>
                <w:iCs/>
              </w:rPr>
              <w:t xml:space="preserve"> </w:t>
            </w:r>
          </w:p>
        </w:tc>
        <w:tc>
          <w:tcPr>
            <w:tcW w:w="2500" w:type="pct"/>
            <w:shd w:val="clear" w:color="auto" w:fill="auto"/>
            <w:tcMar>
              <w:right w:w="0" w:type="dxa"/>
            </w:tcMar>
          </w:tcPr>
          <w:p w14:paraId="1556629B" w14:textId="77777777" w:rsidR="00757F02" w:rsidRPr="008938C3" w:rsidRDefault="00757F02" w:rsidP="00E87481">
            <w:pPr>
              <w:pStyle w:val="Brdtextmedindrag"/>
              <w:rPr>
                <w:i/>
                <w:iCs/>
              </w:rPr>
            </w:pPr>
            <w:r w:rsidRPr="000B6C31">
              <w:rPr>
                <w:i/>
                <w:iCs/>
              </w:rPr>
              <w:t>3</w:t>
            </w:r>
            <w:r>
              <w:rPr>
                <w:i/>
                <w:iCs/>
              </w:rPr>
              <w:t>2</w:t>
            </w:r>
            <w:r w:rsidRPr="00AA2D45">
              <w:t>.</w:t>
            </w:r>
            <w:r>
              <w:t> </w:t>
            </w:r>
            <w:r w:rsidRPr="00E16687">
              <w:t>på vilket språk de handlingar som ska lämnas tillsammans med ansökan enligt 8</w:t>
            </w:r>
            <w:r>
              <w:t> </w:t>
            </w:r>
            <w:r w:rsidRPr="00E16687">
              <w:t>kap. 19</w:t>
            </w:r>
            <w:r>
              <w:t> </w:t>
            </w:r>
            <w:r w:rsidRPr="00E16687">
              <w:t>§ ska upprättas,</w:t>
            </w:r>
          </w:p>
        </w:tc>
      </w:tr>
      <w:tr w:rsidR="000549B9" w14:paraId="25FCAE4F" w14:textId="77777777">
        <w:tc>
          <w:tcPr>
            <w:tcW w:w="2500" w:type="pct"/>
            <w:shd w:val="clear" w:color="auto" w:fill="auto"/>
            <w:tcMar>
              <w:left w:w="0" w:type="dxa"/>
            </w:tcMar>
          </w:tcPr>
          <w:p w14:paraId="7378C5D5" w14:textId="77777777" w:rsidR="00757F02" w:rsidRPr="008938C3" w:rsidRDefault="00757F02" w:rsidP="00E87481">
            <w:pPr>
              <w:pStyle w:val="Brdtextmedindrag"/>
              <w:rPr>
                <w:i/>
                <w:iCs/>
              </w:rPr>
            </w:pPr>
            <w:r w:rsidRPr="000B6C31">
              <w:rPr>
                <w:i/>
                <w:iCs/>
              </w:rPr>
              <w:t>32</w:t>
            </w:r>
            <w:r w:rsidRPr="00122188">
              <w:t>.</w:t>
            </w:r>
            <w:r>
              <w:t> </w:t>
            </w:r>
            <w:r w:rsidRPr="00E16687">
              <w:t>vilka upplysningar fond</w:t>
            </w:r>
            <w:r>
              <w:softHyphen/>
            </w:r>
            <w:r w:rsidRPr="00E16687">
              <w:t>bolag, förvaltningsbolag, fond</w:t>
            </w:r>
            <w:r>
              <w:softHyphen/>
            </w:r>
            <w:r w:rsidRPr="00E16687">
              <w:t>företag samt förvaringsinstitut ska lämna till Finansinspektionen enligt 10</w:t>
            </w:r>
            <w:r>
              <w:t> </w:t>
            </w:r>
            <w:r w:rsidRPr="00E16687">
              <w:t>kap. 2</w:t>
            </w:r>
            <w:r>
              <w:t> </w:t>
            </w:r>
            <w:r w:rsidRPr="00E16687">
              <w:t xml:space="preserve">§ första stycket och när upplysningarna ska lämnas, </w:t>
            </w:r>
            <w:r>
              <w:t>och</w:t>
            </w:r>
            <w:r w:rsidRPr="000B6C31">
              <w:rPr>
                <w:i/>
                <w:iCs/>
              </w:rPr>
              <w:t xml:space="preserve"> </w:t>
            </w:r>
          </w:p>
        </w:tc>
        <w:tc>
          <w:tcPr>
            <w:tcW w:w="2500" w:type="pct"/>
            <w:shd w:val="clear" w:color="auto" w:fill="auto"/>
            <w:tcMar>
              <w:right w:w="0" w:type="dxa"/>
            </w:tcMar>
          </w:tcPr>
          <w:p w14:paraId="7B4A7636" w14:textId="77777777" w:rsidR="00757F02" w:rsidRPr="008938C3" w:rsidRDefault="00757F02" w:rsidP="00E87481">
            <w:pPr>
              <w:pStyle w:val="Brdtextmedindrag"/>
              <w:rPr>
                <w:i/>
                <w:iCs/>
              </w:rPr>
            </w:pPr>
            <w:r w:rsidRPr="000B6C31">
              <w:rPr>
                <w:i/>
                <w:iCs/>
              </w:rPr>
              <w:t>3</w:t>
            </w:r>
            <w:r>
              <w:rPr>
                <w:i/>
                <w:iCs/>
              </w:rPr>
              <w:t>3</w:t>
            </w:r>
            <w:r w:rsidRPr="00AA2D45">
              <w:t>.</w:t>
            </w:r>
            <w:r>
              <w:t> </w:t>
            </w:r>
            <w:r w:rsidRPr="00E16687">
              <w:t>vilka upplysningar fond</w:t>
            </w:r>
            <w:r>
              <w:softHyphen/>
            </w:r>
            <w:r w:rsidRPr="00E16687">
              <w:t>bolag, förvaltningsbolag, fond</w:t>
            </w:r>
            <w:r>
              <w:softHyphen/>
            </w:r>
            <w:r w:rsidRPr="00E16687">
              <w:t>företag samt förvaringsinstitut ska lämna till Finansinspektionen enligt 10</w:t>
            </w:r>
            <w:r>
              <w:t> </w:t>
            </w:r>
            <w:r w:rsidRPr="00E16687">
              <w:t>kap. 2</w:t>
            </w:r>
            <w:r>
              <w:t> </w:t>
            </w:r>
            <w:r w:rsidRPr="00E16687">
              <w:t>§ första stycket och när upplysningarna ska lämnas,</w:t>
            </w:r>
            <w:r>
              <w:t xml:space="preserve"> och</w:t>
            </w:r>
            <w:r>
              <w:rPr>
                <w:i/>
                <w:iCs/>
              </w:rPr>
              <w:t xml:space="preserve"> </w:t>
            </w:r>
          </w:p>
        </w:tc>
      </w:tr>
      <w:tr w:rsidR="000549B9" w14:paraId="69B7C1F9" w14:textId="77777777">
        <w:tc>
          <w:tcPr>
            <w:tcW w:w="2500" w:type="pct"/>
            <w:shd w:val="clear" w:color="auto" w:fill="auto"/>
            <w:tcMar>
              <w:left w:w="0" w:type="dxa"/>
            </w:tcMar>
          </w:tcPr>
          <w:p w14:paraId="6019F5F8" w14:textId="77777777" w:rsidR="00757F02" w:rsidRPr="008938C3" w:rsidRDefault="00757F02" w:rsidP="00E87481">
            <w:pPr>
              <w:pStyle w:val="Brdtextmedindrag"/>
              <w:rPr>
                <w:i/>
                <w:iCs/>
              </w:rPr>
            </w:pPr>
            <w:r w:rsidRPr="000B6C31">
              <w:rPr>
                <w:i/>
                <w:iCs/>
              </w:rPr>
              <w:t>3</w:t>
            </w:r>
            <w:r>
              <w:rPr>
                <w:i/>
                <w:iCs/>
              </w:rPr>
              <w:t>3</w:t>
            </w:r>
            <w:r>
              <w:t>. </w:t>
            </w:r>
            <w:r w:rsidRPr="00385802">
              <w:t>sådana avgifter som avses i 10</w:t>
            </w:r>
            <w:r>
              <w:t> </w:t>
            </w:r>
            <w:r w:rsidRPr="00385802">
              <w:t>kap. 11</w:t>
            </w:r>
            <w:r>
              <w:t> </w:t>
            </w:r>
            <w:r w:rsidRPr="00385802">
              <w:t>§.</w:t>
            </w:r>
          </w:p>
        </w:tc>
        <w:tc>
          <w:tcPr>
            <w:tcW w:w="2500" w:type="pct"/>
            <w:shd w:val="clear" w:color="auto" w:fill="auto"/>
            <w:tcMar>
              <w:right w:w="0" w:type="dxa"/>
            </w:tcMar>
          </w:tcPr>
          <w:p w14:paraId="5EFE2500" w14:textId="77777777" w:rsidR="00757F02" w:rsidRPr="008938C3" w:rsidRDefault="00757F02" w:rsidP="00E87481">
            <w:pPr>
              <w:pStyle w:val="Brdtextmedindrag"/>
              <w:rPr>
                <w:i/>
                <w:iCs/>
              </w:rPr>
            </w:pPr>
            <w:r w:rsidRPr="000B6C31">
              <w:rPr>
                <w:i/>
                <w:iCs/>
              </w:rPr>
              <w:t>3</w:t>
            </w:r>
            <w:r>
              <w:rPr>
                <w:i/>
                <w:iCs/>
              </w:rPr>
              <w:t>4</w:t>
            </w:r>
            <w:r w:rsidRPr="00AA2D45">
              <w:t>.</w:t>
            </w:r>
            <w:r>
              <w:t> </w:t>
            </w:r>
            <w:r w:rsidRPr="00385802">
              <w:t>sådana avgifter som avses i 10</w:t>
            </w:r>
            <w:r>
              <w:t> </w:t>
            </w:r>
            <w:r w:rsidRPr="00385802">
              <w:t>kap. 11</w:t>
            </w:r>
            <w:r>
              <w:t> </w:t>
            </w:r>
            <w:r w:rsidRPr="00385802">
              <w:t>§.</w:t>
            </w:r>
          </w:p>
        </w:tc>
      </w:tr>
    </w:tbl>
    <w:p w14:paraId="2BF4E8BB" w14:textId="77777777" w:rsidR="00757F02" w:rsidRPr="004816D5" w:rsidRDefault="00757F02" w:rsidP="004B2DCD">
      <w:pPr>
        <w:pStyle w:val="Slutstreck"/>
      </w:pPr>
      <w:r w:rsidRPr="004816D5">
        <w:t>                      </w:t>
      </w:r>
    </w:p>
    <w:p w14:paraId="5190C0F8" w14:textId="6D91230D" w:rsidR="00757F02" w:rsidRDefault="00757F02" w:rsidP="004B2DCD">
      <w:pPr>
        <w:pStyle w:val="Brdtextmedindrag"/>
      </w:pPr>
      <w:r w:rsidRPr="006E151F">
        <w:t>Denna lag träder i kraft den 10</w:t>
      </w:r>
      <w:r>
        <w:t> </w:t>
      </w:r>
      <w:r w:rsidRPr="006E151F">
        <w:t xml:space="preserve">januari </w:t>
      </w:r>
      <w:r>
        <w:t>2028</w:t>
      </w:r>
      <w:r w:rsidRPr="006E151F">
        <w:t>.</w:t>
      </w:r>
    </w:p>
    <w:p w14:paraId="07A0B1BE" w14:textId="77777777" w:rsidR="00757F02" w:rsidRDefault="00757F02" w:rsidP="004B2DCD">
      <w:pPr>
        <w:pStyle w:val="Brdtextmedindrag"/>
        <w:sectPr w:rsidR="00757F02" w:rsidSect="004B2DCD">
          <w:headerReference w:type="even" r:id="rId42"/>
          <w:headerReference w:type="default" r:id="rId43"/>
          <w:footerReference w:type="even" r:id="rId44"/>
          <w:footerReference w:type="default" r:id="rId45"/>
          <w:footerReference w:type="first" r:id="rId46"/>
          <w:footnotePr>
            <w:numRestart w:val="eachSect"/>
          </w:footnotePr>
          <w:pgSz w:w="9356" w:h="13721" w:code="9"/>
          <w:pgMar w:top="794" w:right="2438" w:bottom="1191" w:left="1021" w:header="0" w:footer="709" w:gutter="0"/>
          <w:cols w:space="708"/>
          <w:docGrid w:linePitch="360"/>
        </w:sectPr>
      </w:pPr>
    </w:p>
    <w:p w14:paraId="13656C23" w14:textId="77777777" w:rsidR="00757F02" w:rsidRPr="00706F74" w:rsidRDefault="00757F02" w:rsidP="00D6298C">
      <w:pPr>
        <w:pStyle w:val="Rubrik2"/>
        <w:spacing w:before="0"/>
      </w:pPr>
      <w:bookmarkStart w:id="14" w:name="_Toc219364638"/>
      <w:bookmarkStart w:id="15" w:name="_Toc221173527"/>
      <w:r w:rsidRPr="00B96FA4">
        <w:t>Förslag till lag om ändring i</w:t>
      </w:r>
      <w:r w:rsidRPr="001F2A3C">
        <w:t xml:space="preserve"> </w:t>
      </w:r>
      <w:r w:rsidRPr="00706F74">
        <w:t>lagen (2004:46) om värdepappersfonder</w:t>
      </w:r>
      <w:bookmarkEnd w:id="14"/>
      <w:bookmarkEnd w:id="15"/>
    </w:p>
    <w:p w14:paraId="34F23DDA" w14:textId="77777777" w:rsidR="00757F02" w:rsidRDefault="00757F02" w:rsidP="004B2DCD">
      <w:pPr>
        <w:pStyle w:val="Brdtext"/>
      </w:pPr>
      <w:r>
        <w:t>Härigenom föreskrivs</w:t>
      </w:r>
      <w:r>
        <w:rPr>
          <w:rStyle w:val="Fotnotsreferens"/>
        </w:rPr>
        <w:footnoteReference w:id="18"/>
      </w:r>
      <w:r>
        <w:t xml:space="preserve"> att 2 kap. 17 k §, 4 kap. 10 §, 12 kap. 1 a och 10 §§ och 13 kap. 1 § </w:t>
      </w:r>
      <w:r w:rsidRPr="00706F74">
        <w:t>lagen (2004:46) om värdepappersfonde</w:t>
      </w:r>
      <w:r>
        <w:t>r</w:t>
      </w:r>
      <w:r>
        <w:rPr>
          <w:rStyle w:val="Fotnotsreferens"/>
        </w:rPr>
        <w:footnoteReference w:id="19"/>
      </w:r>
      <w:r>
        <w:t xml:space="preserve"> ska ha följande lydelse.</w:t>
      </w:r>
    </w:p>
    <w:p w14:paraId="4C3BA471" w14:textId="77777777" w:rsidR="00757F02" w:rsidRPr="008D3BF2" w:rsidRDefault="00757F02" w:rsidP="004B2D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05B036C8" w14:textId="77777777">
        <w:tc>
          <w:tcPr>
            <w:tcW w:w="2500" w:type="pct"/>
            <w:shd w:val="clear" w:color="auto" w:fill="auto"/>
            <w:tcMar>
              <w:left w:w="0" w:type="dxa"/>
            </w:tcMar>
          </w:tcPr>
          <w:p w14:paraId="2720717F" w14:textId="77777777" w:rsidR="00757F02" w:rsidRPr="005B0E77" w:rsidRDefault="00757F02" w:rsidP="00E87481">
            <w:pPr>
              <w:pStyle w:val="Brdtext"/>
              <w:rPr>
                <w:i/>
              </w:rPr>
            </w:pPr>
            <w:r w:rsidRPr="002B260D">
              <w:rPr>
                <w:i/>
              </w:rPr>
              <w:t>Nuvarande lydelse</w:t>
            </w:r>
          </w:p>
        </w:tc>
        <w:tc>
          <w:tcPr>
            <w:tcW w:w="2500" w:type="pct"/>
            <w:shd w:val="clear" w:color="auto" w:fill="auto"/>
            <w:tcMar>
              <w:right w:w="0" w:type="dxa"/>
            </w:tcMar>
          </w:tcPr>
          <w:p w14:paraId="22AEE4F0" w14:textId="77777777" w:rsidR="00757F02" w:rsidRPr="005B0E77" w:rsidRDefault="00757F02" w:rsidP="00E87481">
            <w:pPr>
              <w:pStyle w:val="Brdtext"/>
              <w:rPr>
                <w:i/>
              </w:rPr>
            </w:pPr>
            <w:r w:rsidRPr="005B0E77">
              <w:rPr>
                <w:i/>
              </w:rPr>
              <w:t>Föreslagen lydelse</w:t>
            </w:r>
          </w:p>
        </w:tc>
      </w:tr>
    </w:tbl>
    <w:p w14:paraId="2D4753D1" w14:textId="77777777" w:rsidR="00757F02" w:rsidRDefault="00757F02" w:rsidP="004B2DCD">
      <w:pPr>
        <w:pStyle w:val="Brdtext"/>
        <w:spacing w:before="230"/>
        <w:jc w:val="center"/>
        <w:rPr>
          <w:b/>
        </w:rPr>
      </w:pPr>
      <w:r>
        <w:rPr>
          <w:b/>
        </w:rPr>
        <w:t>2 kap.</w:t>
      </w:r>
    </w:p>
    <w:p w14:paraId="24673B50" w14:textId="77777777" w:rsidR="00757F02" w:rsidRDefault="00757F02" w:rsidP="004B2DCD">
      <w:pPr>
        <w:pStyle w:val="Brdtext"/>
        <w:jc w:val="center"/>
      </w:pPr>
      <w:r>
        <w:t>17 k §</w:t>
      </w:r>
      <w:r>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9CE3AF4" w14:textId="77777777">
        <w:tc>
          <w:tcPr>
            <w:tcW w:w="2500" w:type="pct"/>
            <w:shd w:val="clear" w:color="auto" w:fill="auto"/>
            <w:tcMar>
              <w:left w:w="0" w:type="dxa"/>
            </w:tcMar>
          </w:tcPr>
          <w:p w14:paraId="275B435B" w14:textId="77777777" w:rsidR="00757F02" w:rsidRDefault="00757F02" w:rsidP="00E87481">
            <w:pPr>
              <w:pStyle w:val="Brdtextmedindrag"/>
            </w:pPr>
            <w:r w:rsidRPr="000E46E5">
              <w:t>Principerna</w:t>
            </w:r>
            <w:r w:rsidRPr="001E6575">
              <w:t xml:space="preserve"> för aktieägar</w:t>
            </w:r>
            <w:r>
              <w:softHyphen/>
            </w:r>
            <w:r w:rsidRPr="001E6575">
              <w:t>engagemang enligt 17</w:t>
            </w:r>
            <w:r>
              <w:t> </w:t>
            </w:r>
            <w:r w:rsidRPr="001E6575">
              <w:t>h</w:t>
            </w:r>
            <w:r>
              <w:t> </w:t>
            </w:r>
            <w:r w:rsidRPr="001E6575">
              <w:t>§, den årliga redogörelsen enligt 17</w:t>
            </w:r>
            <w:r>
              <w:t> </w:t>
            </w:r>
            <w:r w:rsidRPr="001E6575">
              <w:t>i</w:t>
            </w:r>
            <w:r>
              <w:t> </w:t>
            </w:r>
            <w:r w:rsidRPr="001E6575">
              <w:t>§ och uppgifter enligt 17</w:t>
            </w:r>
            <w:r>
              <w:t> </w:t>
            </w:r>
            <w:r w:rsidRPr="001E6575">
              <w:t>j</w:t>
            </w:r>
            <w:r>
              <w:t> </w:t>
            </w:r>
            <w:r w:rsidRPr="001E6575">
              <w:t>§ ska hållas tillgängliga utan kostnad på fondbolagets webbplats.</w:t>
            </w:r>
          </w:p>
        </w:tc>
        <w:tc>
          <w:tcPr>
            <w:tcW w:w="2500" w:type="pct"/>
            <w:shd w:val="clear" w:color="auto" w:fill="auto"/>
            <w:tcMar>
              <w:right w:w="0" w:type="dxa"/>
            </w:tcMar>
          </w:tcPr>
          <w:p w14:paraId="7333C4FC" w14:textId="77777777" w:rsidR="00757F02" w:rsidRPr="00F6711B" w:rsidRDefault="00757F02" w:rsidP="00E87481">
            <w:pPr>
              <w:pStyle w:val="Brdtextmedindrag"/>
              <w:rPr>
                <w:i/>
                <w:iCs/>
              </w:rPr>
            </w:pPr>
            <w:r w:rsidRPr="000E46E5">
              <w:t>Principerna</w:t>
            </w:r>
            <w:r w:rsidRPr="001E6575">
              <w:t xml:space="preserve"> för aktieägar</w:t>
            </w:r>
            <w:r>
              <w:softHyphen/>
            </w:r>
            <w:r w:rsidRPr="001E6575">
              <w:t>engagemang enligt 17</w:t>
            </w:r>
            <w:r>
              <w:t> </w:t>
            </w:r>
            <w:r w:rsidRPr="001E6575">
              <w:t>h</w:t>
            </w:r>
            <w:r>
              <w:t> </w:t>
            </w:r>
            <w:r w:rsidRPr="001E6575">
              <w:t>§, den årliga redogörelsen enligt 17</w:t>
            </w:r>
            <w:r>
              <w:t> </w:t>
            </w:r>
            <w:r w:rsidRPr="001E6575">
              <w:t>i</w:t>
            </w:r>
            <w:r>
              <w:t> </w:t>
            </w:r>
            <w:r w:rsidRPr="001E6575">
              <w:t>§ och uppgifter enligt 17</w:t>
            </w:r>
            <w:r>
              <w:t> </w:t>
            </w:r>
            <w:r w:rsidRPr="001E6575">
              <w:t>j</w:t>
            </w:r>
            <w:r>
              <w:t> </w:t>
            </w:r>
            <w:r w:rsidRPr="001E6575">
              <w:t>§ ska hållas tillgängliga utan kostnad på fondbolagets webbplats.</w:t>
            </w:r>
            <w:r>
              <w:t xml:space="preserve"> </w:t>
            </w:r>
            <w:r w:rsidRPr="00574BB5">
              <w:rPr>
                <w:i/>
                <w:iCs/>
              </w:rPr>
              <w:t>Informa</w:t>
            </w:r>
            <w:r>
              <w:rPr>
                <w:i/>
                <w:iCs/>
              </w:rPr>
              <w:softHyphen/>
            </w:r>
            <w:r w:rsidRPr="00574BB5">
              <w:rPr>
                <w:i/>
                <w:iCs/>
              </w:rPr>
              <w:t xml:space="preserve">tionen ska </w:t>
            </w:r>
            <w:r>
              <w:rPr>
                <w:i/>
                <w:iCs/>
              </w:rPr>
              <w:t xml:space="preserve">även </w:t>
            </w:r>
            <w:r w:rsidRPr="00574BB5">
              <w:rPr>
                <w:i/>
                <w:iCs/>
              </w:rPr>
              <w:t>lämnas till Finans</w:t>
            </w:r>
            <w:r>
              <w:rPr>
                <w:i/>
                <w:iCs/>
              </w:rPr>
              <w:softHyphen/>
            </w:r>
            <w:r w:rsidRPr="00574BB5">
              <w:rPr>
                <w:i/>
                <w:iCs/>
              </w:rPr>
              <w:t>inspektionen.</w:t>
            </w:r>
          </w:p>
        </w:tc>
      </w:tr>
    </w:tbl>
    <w:p w14:paraId="6AD46A4A" w14:textId="77777777" w:rsidR="00757F02" w:rsidRDefault="00757F02" w:rsidP="004B2DCD">
      <w:pPr>
        <w:pStyle w:val="Brdtext"/>
        <w:spacing w:before="230"/>
        <w:jc w:val="center"/>
        <w:rPr>
          <w:b/>
        </w:rPr>
      </w:pPr>
      <w:r>
        <w:rPr>
          <w:b/>
        </w:rPr>
        <w:t>4 kap.</w:t>
      </w:r>
    </w:p>
    <w:p w14:paraId="71FE969C" w14:textId="77777777" w:rsidR="00757F02" w:rsidRDefault="00757F02" w:rsidP="004B2DCD">
      <w:pPr>
        <w:pStyle w:val="Brdtext"/>
        <w:jc w:val="center"/>
      </w:pPr>
      <w:r>
        <w:t>10 §</w:t>
      </w:r>
      <w:r>
        <w:rPr>
          <w:rStyle w:val="Fotnotsreferens"/>
        </w:rPr>
        <w:footnoteReference w:id="21"/>
      </w:r>
    </w:p>
    <w:p w14:paraId="4EE4D715" w14:textId="77777777" w:rsidR="00757F02" w:rsidRDefault="00757F02" w:rsidP="004B2DCD">
      <w:pPr>
        <w:pStyle w:val="Brdtextmedindrag"/>
      </w:pPr>
      <w:r>
        <w:t>Andelarna i en värdepappersfond ska vara lika stora och medföra lika rätt till den egendom som ingår i fonden, om inte annat följer av andra stycket.</w:t>
      </w:r>
    </w:p>
    <w:p w14:paraId="3C1C1692" w14:textId="77777777" w:rsidR="00757F02" w:rsidRDefault="00757F02" w:rsidP="004B2DCD">
      <w:pPr>
        <w:pStyle w:val="Brdtextmedindrag"/>
      </w:pPr>
      <w:r>
        <w:t>I en värdepappersfond får det finnas andelar av olika slag (andels</w:t>
      </w:r>
      <w:r>
        <w:softHyphen/>
        <w:t>klasser). Andelarna i en andelsklass ska vara lika stora och medföra lika rätt till den egendom som ingår i fonden. Andelsklasser i en och samma fond får vara förenade med</w:t>
      </w:r>
    </w:p>
    <w:p w14:paraId="1C9AC5FE" w14:textId="77777777" w:rsidR="00757F02" w:rsidRDefault="00757F02" w:rsidP="004B2DCD">
      <w:pPr>
        <w:pStyle w:val="Brdtextmedindrag"/>
      </w:pPr>
      <w:r>
        <w:t>1. villkor för</w:t>
      </w:r>
    </w:p>
    <w:p w14:paraId="78AA6AC6" w14:textId="77777777" w:rsidR="00757F02" w:rsidRDefault="00757F02" w:rsidP="004B2DCD">
      <w:pPr>
        <w:pStyle w:val="Brdtextmedindrag"/>
      </w:pPr>
      <w:r>
        <w:t>a) utdelning,</w:t>
      </w:r>
    </w:p>
    <w:p w14:paraId="3CCF3567" w14:textId="77777777" w:rsidR="00757F02" w:rsidRDefault="00757F02" w:rsidP="004B2DCD">
      <w:pPr>
        <w:pStyle w:val="Brdtextmedindrag"/>
      </w:pPr>
      <w:r>
        <w:t>b) avgifter,</w:t>
      </w:r>
    </w:p>
    <w:p w14:paraId="7440737A" w14:textId="77777777" w:rsidR="00757F02" w:rsidRDefault="00757F02" w:rsidP="004B2DCD">
      <w:pPr>
        <w:pStyle w:val="Brdtextmedindrag"/>
      </w:pPr>
      <w:r>
        <w:t>c) lägsta teckningsbelopp,</w:t>
      </w:r>
    </w:p>
    <w:p w14:paraId="679AFEF6" w14:textId="77777777" w:rsidR="00757F02" w:rsidRDefault="00757F02" w:rsidP="004B2DCD">
      <w:pPr>
        <w:pStyle w:val="Brdtextmedindrag"/>
      </w:pPr>
      <w:r>
        <w:t>d) distribution av andelar,</w:t>
      </w:r>
    </w:p>
    <w:p w14:paraId="40341615" w14:textId="77777777" w:rsidR="00757F02" w:rsidRDefault="00757F02" w:rsidP="004B2DCD">
      <w:pPr>
        <w:pStyle w:val="Brdtextmedindrag"/>
      </w:pPr>
      <w:r>
        <w:t>e) valutasäkring, och</w:t>
      </w:r>
    </w:p>
    <w:p w14:paraId="294000FE" w14:textId="77777777" w:rsidR="00757F02" w:rsidRDefault="00757F02" w:rsidP="004B2DCD">
      <w:pPr>
        <w:pStyle w:val="Brdtextmedindrag"/>
      </w:pPr>
      <w:r>
        <w:t>f) i vilken valuta andelarna tecknas och inlöses, och</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A729908" w14:textId="77777777">
        <w:tc>
          <w:tcPr>
            <w:tcW w:w="2500" w:type="pct"/>
            <w:shd w:val="clear" w:color="auto" w:fill="auto"/>
            <w:tcMar>
              <w:left w:w="0" w:type="dxa"/>
            </w:tcMar>
          </w:tcPr>
          <w:p w14:paraId="1772D031" w14:textId="77777777" w:rsidR="00757F02" w:rsidRDefault="00757F02" w:rsidP="00E87481">
            <w:pPr>
              <w:pStyle w:val="Brdtextmedindrag"/>
            </w:pPr>
            <w:r w:rsidRPr="001B2AB9">
              <w:t>2.</w:t>
            </w:r>
            <w:r>
              <w:t> </w:t>
            </w:r>
            <w:r w:rsidRPr="001B2AB9">
              <w:t>villkor som framgår av före</w:t>
            </w:r>
            <w:r>
              <w:softHyphen/>
            </w:r>
            <w:r w:rsidRPr="001B2AB9">
              <w:t>skrifter som har meddelats med stöd av 13</w:t>
            </w:r>
            <w:r>
              <w:t> </w:t>
            </w:r>
            <w:r w:rsidRPr="001B2AB9">
              <w:t>kap. 1</w:t>
            </w:r>
            <w:r>
              <w:t> </w:t>
            </w:r>
            <w:r w:rsidRPr="001B2AB9">
              <w:t>§</w:t>
            </w:r>
            <w:r>
              <w:t> </w:t>
            </w:r>
            <w:r w:rsidRPr="001B2AB9">
              <w:rPr>
                <w:i/>
                <w:iCs/>
              </w:rPr>
              <w:t>15</w:t>
            </w:r>
            <w:r w:rsidRPr="001B2AB9">
              <w:t>.</w:t>
            </w:r>
          </w:p>
        </w:tc>
        <w:tc>
          <w:tcPr>
            <w:tcW w:w="2500" w:type="pct"/>
            <w:shd w:val="clear" w:color="auto" w:fill="auto"/>
            <w:tcMar>
              <w:right w:w="0" w:type="dxa"/>
            </w:tcMar>
          </w:tcPr>
          <w:p w14:paraId="2AA998F5" w14:textId="77777777" w:rsidR="00757F02" w:rsidRPr="00F6711B" w:rsidRDefault="00757F02" w:rsidP="00E87481">
            <w:pPr>
              <w:pStyle w:val="Brdtextmedindrag"/>
              <w:rPr>
                <w:i/>
                <w:iCs/>
              </w:rPr>
            </w:pPr>
            <w:r w:rsidRPr="001B2AB9">
              <w:t>2.</w:t>
            </w:r>
            <w:r>
              <w:t> </w:t>
            </w:r>
            <w:r w:rsidRPr="001B2AB9">
              <w:t>villkor som framgår av före</w:t>
            </w:r>
            <w:r>
              <w:softHyphen/>
            </w:r>
            <w:r w:rsidRPr="001B2AB9">
              <w:t>skrifter som har meddelats med stöd av 13</w:t>
            </w:r>
            <w:r>
              <w:t> </w:t>
            </w:r>
            <w:r w:rsidRPr="001B2AB9">
              <w:t>kap. 1</w:t>
            </w:r>
            <w:r>
              <w:t> </w:t>
            </w:r>
            <w:r w:rsidRPr="001B2AB9">
              <w:t>§</w:t>
            </w:r>
            <w:r>
              <w:t> </w:t>
            </w:r>
            <w:r w:rsidRPr="001B2AB9">
              <w:rPr>
                <w:i/>
                <w:iCs/>
              </w:rPr>
              <w:t>1</w:t>
            </w:r>
            <w:r>
              <w:rPr>
                <w:i/>
                <w:iCs/>
              </w:rPr>
              <w:t>6</w:t>
            </w:r>
            <w:r w:rsidRPr="001B2AB9">
              <w:rPr>
                <w:i/>
                <w:iCs/>
              </w:rPr>
              <w:t>.</w:t>
            </w:r>
          </w:p>
        </w:tc>
      </w:tr>
    </w:tbl>
    <w:p w14:paraId="6F151002" w14:textId="77777777" w:rsidR="00757F02" w:rsidRDefault="00757F02" w:rsidP="004B2DCD">
      <w:pPr>
        <w:pStyle w:val="Brdtextmedindrag"/>
      </w:pPr>
      <w:r>
        <w:t>Värdet av en fondandel är fondens värde delat med antalet fondandelar. Om det finns andelsklasser ska värdet av en fondandel dock bestämmas med beaktande av de villkor som är förenade med andelsklassen. Om fondbolaget har tillstånd som avses i 10 b § får värdet av en fondandel justeras enligt den paragrafen.</w:t>
      </w:r>
    </w:p>
    <w:p w14:paraId="161405B4" w14:textId="77777777" w:rsidR="00757F02" w:rsidRDefault="00757F02" w:rsidP="004B2DCD">
      <w:pPr>
        <w:pStyle w:val="Brdtextmedindrag"/>
      </w:pPr>
      <w:r>
        <w:t>Fondens värde beräknas enligt de grunder som anges i fondbestämmel</w:t>
      </w:r>
      <w:r>
        <w:softHyphen/>
        <w:t>serna. Den egendom som ingår i fonden ska värderas med ledning av gällande marknadsvärde.</w:t>
      </w:r>
    </w:p>
    <w:p w14:paraId="192B904D" w14:textId="77777777" w:rsidR="00757F02" w:rsidRDefault="00757F02" w:rsidP="004B2DCD">
      <w:pPr>
        <w:pStyle w:val="Brdtextmedindrag"/>
      </w:pPr>
      <w:r>
        <w:t>Fondbolaget ska fortlöpande och minst en gång varje vecka beräkna och på lämpligt sätt offentliggöra fondandelsvärdet.</w:t>
      </w:r>
    </w:p>
    <w:p w14:paraId="374B9F82" w14:textId="77777777" w:rsidR="00757F02" w:rsidRDefault="00757F02" w:rsidP="004B2D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09658F2B" w14:textId="77777777">
        <w:tc>
          <w:tcPr>
            <w:tcW w:w="2500" w:type="pct"/>
            <w:shd w:val="clear" w:color="auto" w:fill="auto"/>
            <w:tcMar>
              <w:left w:w="0" w:type="dxa"/>
            </w:tcMar>
          </w:tcPr>
          <w:p w14:paraId="6B330748" w14:textId="189AB644" w:rsidR="00757F02" w:rsidRPr="005B0E77" w:rsidRDefault="00757F02" w:rsidP="00E87481">
            <w:pPr>
              <w:pStyle w:val="Brdtext"/>
              <w:rPr>
                <w:i/>
              </w:rPr>
            </w:pPr>
            <w:r w:rsidRPr="002B260D">
              <w:rPr>
                <w:i/>
              </w:rPr>
              <w:t>Lydelse enligt förslaget i avsnitt</w:t>
            </w:r>
            <w:r>
              <w:rPr>
                <w:i/>
              </w:rPr>
              <w:t> 2</w:t>
            </w:r>
            <w:r w:rsidRPr="002B260D">
              <w:rPr>
                <w:i/>
              </w:rPr>
              <w:t>.</w:t>
            </w:r>
            <w:r w:rsidR="002D7D18">
              <w:rPr>
                <w:i/>
              </w:rPr>
              <w:t>5</w:t>
            </w:r>
          </w:p>
        </w:tc>
        <w:tc>
          <w:tcPr>
            <w:tcW w:w="2500" w:type="pct"/>
            <w:shd w:val="clear" w:color="auto" w:fill="auto"/>
            <w:tcMar>
              <w:right w:w="0" w:type="dxa"/>
            </w:tcMar>
          </w:tcPr>
          <w:p w14:paraId="1FAB32D2" w14:textId="77777777" w:rsidR="00757F02" w:rsidRPr="005B0E77" w:rsidRDefault="00757F02" w:rsidP="00E87481">
            <w:pPr>
              <w:pStyle w:val="Brdtext"/>
              <w:rPr>
                <w:i/>
              </w:rPr>
            </w:pPr>
            <w:r w:rsidRPr="005B0E77">
              <w:rPr>
                <w:i/>
              </w:rPr>
              <w:t>Föreslagen lydelse</w:t>
            </w:r>
          </w:p>
        </w:tc>
      </w:tr>
    </w:tbl>
    <w:p w14:paraId="183C8E42" w14:textId="77777777" w:rsidR="00757F02" w:rsidRDefault="00757F02" w:rsidP="004B2DCD">
      <w:pPr>
        <w:pStyle w:val="Brdtext"/>
        <w:spacing w:before="230"/>
        <w:jc w:val="center"/>
        <w:rPr>
          <w:b/>
        </w:rPr>
      </w:pPr>
      <w:r>
        <w:rPr>
          <w:b/>
        </w:rPr>
        <w:t>12 kap.</w:t>
      </w:r>
    </w:p>
    <w:p w14:paraId="662A2CB3" w14:textId="77777777" w:rsidR="00757F02" w:rsidRDefault="00757F02" w:rsidP="004B2DCD">
      <w:pPr>
        <w:pStyle w:val="Brdtext"/>
        <w:jc w:val="center"/>
      </w:pPr>
      <w:r>
        <w:t>1 a §</w:t>
      </w:r>
      <w:r>
        <w:rPr>
          <w:rStyle w:val="Fotnotsreferens"/>
        </w:rPr>
        <w:footnoteReference w:id="22"/>
      </w:r>
    </w:p>
    <w:p w14:paraId="7B01CE1A" w14:textId="77777777" w:rsidR="00757F02" w:rsidRDefault="00757F02" w:rsidP="004B2DCD">
      <w:pPr>
        <w:pStyle w:val="Brdtextmedindrag"/>
      </w:pPr>
      <w:r w:rsidRPr="005210B8">
        <w:t>Finansinspektionen ska ingripa mot någon som ingår i ett fondbolags styrelse eller är dess verkställande direktör, eller ersättare för någon av dem, om fondbolaget</w:t>
      </w:r>
    </w:p>
    <w:p w14:paraId="0F4CBE0C" w14:textId="77777777" w:rsidR="00757F02" w:rsidRDefault="00757F02" w:rsidP="004B2DCD">
      <w:pPr>
        <w:pStyle w:val="Brdtextmedindrag"/>
      </w:pPr>
      <w:r w:rsidRPr="005210B8">
        <w:t>1.</w:t>
      </w:r>
      <w:r>
        <w:t> </w:t>
      </w:r>
      <w:r w:rsidRPr="005210B8">
        <w:t>har fått tillstånd att driva fondverksamhet genom att lämna falska uppgifter eller på annat otillbörligt sätt,</w:t>
      </w:r>
    </w:p>
    <w:p w14:paraId="0E239CEB" w14:textId="77777777" w:rsidR="00757F02" w:rsidRDefault="00757F02" w:rsidP="004B2DCD">
      <w:pPr>
        <w:pStyle w:val="Brdtextmedindrag"/>
      </w:pPr>
      <w:r w:rsidRPr="005210B8">
        <w:t>2.</w:t>
      </w:r>
      <w:r>
        <w:t> </w:t>
      </w:r>
      <w:r w:rsidRPr="005210B8">
        <w:t>tillhandahåller diskretionär portföljförvaltning i strid med 1</w:t>
      </w:r>
      <w:r>
        <w:t> </w:t>
      </w:r>
      <w:r w:rsidRPr="005210B8">
        <w:t>kap. 4</w:t>
      </w:r>
      <w:r>
        <w:t> </w:t>
      </w:r>
      <w:r w:rsidRPr="005210B8">
        <w:t>§,</w:t>
      </w:r>
    </w:p>
    <w:p w14:paraId="07478C96" w14:textId="77777777" w:rsidR="00757F02" w:rsidRDefault="00757F02" w:rsidP="004B2DCD">
      <w:pPr>
        <w:pStyle w:val="Brdtextmedindrag"/>
      </w:pPr>
      <w:r w:rsidRPr="005210B8">
        <w:t>3.</w:t>
      </w:r>
      <w:r>
        <w:t> </w:t>
      </w:r>
      <w:r w:rsidRPr="005210B8">
        <w:t>påbörjar marknadsföring av en av bolaget förvaltad värdepappersfond i ett annat land inom EES innan en underrättelse om detta gjorts hos Finansinspektionen i enlighet med 2</w:t>
      </w:r>
      <w:r>
        <w:t> </w:t>
      </w:r>
      <w:r w:rsidRPr="005210B8">
        <w:t>kap. 15</w:t>
      </w:r>
      <w:r>
        <w:t> </w:t>
      </w:r>
      <w:r w:rsidRPr="005210B8">
        <w:t>c</w:t>
      </w:r>
      <w:r>
        <w:t> </w:t>
      </w:r>
      <w:r w:rsidRPr="005210B8">
        <w:t>§,</w:t>
      </w:r>
    </w:p>
    <w:p w14:paraId="5EE90638" w14:textId="6BFA1B61" w:rsidR="00757F02" w:rsidRDefault="00757F02" w:rsidP="004B2DCD">
      <w:pPr>
        <w:pStyle w:val="Brdtextmedindrag"/>
      </w:pPr>
      <w:r w:rsidRPr="005210B8">
        <w:t>4.</w:t>
      </w:r>
      <w:r>
        <w:t> inte uppfyller grundläggande krav på organisation och drift av verksamheten enligt 2 kap. 17 § första stycket</w:t>
      </w:r>
      <w:r w:rsidR="00BB4D94">
        <w:t> </w:t>
      </w:r>
      <w:r>
        <w:t>1 eller 2 eller tredje stycket eller 17 f § eller föreskrifter som har meddelats med stöd av 13 kap. 1 § 11 avseende dessa bestämmelser,</w:t>
      </w:r>
    </w:p>
    <w:p w14:paraId="2CA0873C" w14:textId="77777777" w:rsidR="00757F02" w:rsidRDefault="00757F02" w:rsidP="004B2DCD">
      <w:pPr>
        <w:pStyle w:val="Brdtextmedindrag"/>
      </w:pPr>
      <w:r w:rsidRPr="005210B8">
        <w:t>5.</w:t>
      </w:r>
      <w:r>
        <w:t> </w:t>
      </w:r>
      <w:r w:rsidRPr="005210B8">
        <w:t>åsidosätter sina skyldigheter eller på annat sätt överträder det som anges om uppdragsavtal i någon av 4</w:t>
      </w:r>
      <w:r>
        <w:t> </w:t>
      </w:r>
      <w:r w:rsidRPr="005210B8">
        <w:t>kap. 4</w:t>
      </w:r>
      <w:r>
        <w:t>–</w:t>
      </w:r>
      <w:r w:rsidRPr="005210B8">
        <w:t>6</w:t>
      </w:r>
      <w:r>
        <w:t> </w:t>
      </w:r>
      <w:r w:rsidRPr="005210B8">
        <w:t>§§ eller 7</w:t>
      </w:r>
      <w:r>
        <w:t> </w:t>
      </w:r>
      <w:r w:rsidRPr="005210B8">
        <w:t>§ första stycket,</w:t>
      </w:r>
    </w:p>
    <w:p w14:paraId="2570CA10" w14:textId="77777777" w:rsidR="00757F02" w:rsidRDefault="00757F02" w:rsidP="004B2DCD">
      <w:pPr>
        <w:pStyle w:val="Brdtextmedindrag"/>
      </w:pPr>
      <w:r w:rsidRPr="005210B8">
        <w:t>6.</w:t>
      </w:r>
      <w:r>
        <w:t> </w:t>
      </w:r>
      <w:r w:rsidRPr="005210B8">
        <w:t>påbörjar förvaltning och marknadsföring av en värdepappersfond utan att fondbestämmelserna godkänts enligt 4</w:t>
      </w:r>
      <w:r>
        <w:t> </w:t>
      </w:r>
      <w:r w:rsidRPr="005210B8">
        <w:t>kap. 9</w:t>
      </w:r>
      <w:r>
        <w:t> </w:t>
      </w:r>
      <w:r w:rsidRPr="005210B8">
        <w:t>§,</w:t>
      </w:r>
    </w:p>
    <w:p w14:paraId="7304834E" w14:textId="77777777" w:rsidR="00757F02" w:rsidRDefault="00757F02" w:rsidP="004B2DCD">
      <w:pPr>
        <w:pStyle w:val="Brdtextmedindrag"/>
      </w:pPr>
      <w:r w:rsidRPr="005210B8">
        <w:t>7.</w:t>
      </w:r>
      <w:r>
        <w:t> </w:t>
      </w:r>
      <w:r w:rsidRPr="005210B8">
        <w:t>vid upprepade tillfällen låter bli att upprätta eller tillhandahålla informationsbroschyr, faktablad, årsberättelse och halvårsberättelse i enlighet med 4</w:t>
      </w:r>
      <w:r>
        <w:t> </w:t>
      </w:r>
      <w:r w:rsidRPr="005210B8">
        <w:t>kap. 15</w:t>
      </w:r>
      <w:r>
        <w:t>–</w:t>
      </w:r>
      <w:r w:rsidRPr="005210B8">
        <w:t>21</w:t>
      </w:r>
      <w:r>
        <w:t> </w:t>
      </w:r>
      <w:r w:rsidRPr="005210B8">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354F9F4" w14:textId="77777777">
        <w:tc>
          <w:tcPr>
            <w:tcW w:w="2500" w:type="pct"/>
            <w:shd w:val="clear" w:color="auto" w:fill="auto"/>
            <w:tcMar>
              <w:left w:w="0" w:type="dxa"/>
            </w:tcMar>
          </w:tcPr>
          <w:p w14:paraId="0F2E29B8" w14:textId="77777777" w:rsidR="00757F02" w:rsidRPr="000807BA" w:rsidRDefault="00757F02" w:rsidP="00E87481">
            <w:pPr>
              <w:pStyle w:val="Brdtextmedindrag"/>
            </w:pPr>
            <w:r w:rsidRPr="000807BA">
              <w:t>8. vid upprepade tillfällen place</w:t>
            </w:r>
            <w:r>
              <w:softHyphen/>
            </w:r>
            <w:r w:rsidRPr="000807BA">
              <w:t>rar medel i en värdepappersfond i strid med det som anges i någon av 5</w:t>
            </w:r>
            <w:r>
              <w:t> </w:t>
            </w:r>
            <w:r w:rsidRPr="000807BA">
              <w:t>kap. 1, 3–22, 24 eller 25</w:t>
            </w:r>
            <w:r>
              <w:t> </w:t>
            </w:r>
            <w:r w:rsidRPr="000807BA">
              <w:t>§§ eller i föreskrifter som har meddelats med stöd av 13</w:t>
            </w:r>
            <w:r>
              <w:t> </w:t>
            </w:r>
            <w:r w:rsidRPr="000807BA">
              <w:t>kap. 1</w:t>
            </w:r>
            <w:r>
              <w:t> </w:t>
            </w:r>
            <w:r w:rsidRPr="000807BA">
              <w:t>§</w:t>
            </w:r>
            <w:r>
              <w:t> </w:t>
            </w:r>
            <w:r w:rsidRPr="000807BA">
              <w:rPr>
                <w:i/>
                <w:iCs/>
              </w:rPr>
              <w:t>2</w:t>
            </w:r>
            <w:r>
              <w:rPr>
                <w:i/>
                <w:iCs/>
              </w:rPr>
              <w:t>2</w:t>
            </w:r>
            <w:r w:rsidRPr="000807BA">
              <w:t xml:space="preserve">, </w:t>
            </w:r>
            <w:r w:rsidRPr="00B234A1">
              <w:t>23</w:t>
            </w:r>
            <w:r w:rsidRPr="000807BA">
              <w:t xml:space="preserve">, </w:t>
            </w:r>
            <w:r w:rsidRPr="000807BA">
              <w:rPr>
                <w:i/>
                <w:iCs/>
              </w:rPr>
              <w:t>2</w:t>
            </w:r>
            <w:r>
              <w:rPr>
                <w:i/>
                <w:iCs/>
              </w:rPr>
              <w:t>5</w:t>
            </w:r>
            <w:r w:rsidRPr="000807BA">
              <w:t xml:space="preserve"> och </w:t>
            </w:r>
            <w:r w:rsidRPr="00BB3714">
              <w:rPr>
                <w:i/>
                <w:iCs/>
              </w:rPr>
              <w:t>2</w:t>
            </w:r>
            <w:r>
              <w:rPr>
                <w:i/>
                <w:iCs/>
              </w:rPr>
              <w:t>6</w:t>
            </w:r>
            <w:r w:rsidRPr="000807BA">
              <w:t xml:space="preserve"> avseende dessa bestämmelser,</w:t>
            </w:r>
          </w:p>
        </w:tc>
        <w:tc>
          <w:tcPr>
            <w:tcW w:w="2500" w:type="pct"/>
            <w:shd w:val="clear" w:color="auto" w:fill="auto"/>
            <w:tcMar>
              <w:right w:w="0" w:type="dxa"/>
            </w:tcMar>
          </w:tcPr>
          <w:p w14:paraId="79033E59" w14:textId="77777777" w:rsidR="00757F02" w:rsidRPr="000807BA" w:rsidRDefault="00757F02" w:rsidP="00E87481">
            <w:pPr>
              <w:pStyle w:val="Brdtextmedindrag"/>
            </w:pPr>
            <w:r w:rsidRPr="000807BA">
              <w:t>8. vid upprepade tillfällen place</w:t>
            </w:r>
            <w:r>
              <w:softHyphen/>
            </w:r>
            <w:r w:rsidRPr="000807BA">
              <w:t>rar medel i en värdepappersfond i strid med det som anges i någon av 5</w:t>
            </w:r>
            <w:r>
              <w:t> </w:t>
            </w:r>
            <w:r w:rsidRPr="000807BA">
              <w:t>kap. 1, 3–22, 24 eller 25</w:t>
            </w:r>
            <w:r>
              <w:t> </w:t>
            </w:r>
            <w:r w:rsidRPr="000807BA">
              <w:t>§§ eller i föreskrifter som har meddelats med stöd av 13</w:t>
            </w:r>
            <w:r>
              <w:t> </w:t>
            </w:r>
            <w:r w:rsidRPr="000807BA">
              <w:t>kap. 1</w:t>
            </w:r>
            <w:r>
              <w:t> </w:t>
            </w:r>
            <w:r w:rsidRPr="000807BA">
              <w:t>§</w:t>
            </w:r>
            <w:r>
              <w:t> </w:t>
            </w:r>
            <w:r w:rsidRPr="00B234A1">
              <w:t>23</w:t>
            </w:r>
            <w:r w:rsidRPr="000807BA">
              <w:t xml:space="preserve">, </w:t>
            </w:r>
            <w:r w:rsidRPr="000807BA">
              <w:rPr>
                <w:i/>
                <w:iCs/>
              </w:rPr>
              <w:t>2</w:t>
            </w:r>
            <w:r>
              <w:rPr>
                <w:i/>
                <w:iCs/>
              </w:rPr>
              <w:t>4</w:t>
            </w:r>
            <w:r w:rsidRPr="000807BA">
              <w:t xml:space="preserve">, </w:t>
            </w:r>
            <w:r w:rsidRPr="000807BA">
              <w:rPr>
                <w:i/>
                <w:iCs/>
              </w:rPr>
              <w:t>2</w:t>
            </w:r>
            <w:r>
              <w:rPr>
                <w:i/>
                <w:iCs/>
              </w:rPr>
              <w:t>6</w:t>
            </w:r>
            <w:r w:rsidRPr="000807BA">
              <w:t xml:space="preserve"> och </w:t>
            </w:r>
            <w:r>
              <w:rPr>
                <w:i/>
                <w:iCs/>
              </w:rPr>
              <w:t>27</w:t>
            </w:r>
            <w:r w:rsidRPr="000807BA">
              <w:t xml:space="preserve"> avseende dessa bestämmelser,</w:t>
            </w:r>
          </w:p>
        </w:tc>
      </w:tr>
      <w:tr w:rsidR="000549B9" w14:paraId="7E05EA0B" w14:textId="77777777">
        <w:tc>
          <w:tcPr>
            <w:tcW w:w="2500" w:type="pct"/>
            <w:shd w:val="clear" w:color="auto" w:fill="auto"/>
            <w:tcMar>
              <w:left w:w="0" w:type="dxa"/>
            </w:tcMar>
          </w:tcPr>
          <w:p w14:paraId="06582A7D" w14:textId="77777777" w:rsidR="00757F02" w:rsidRPr="000807BA" w:rsidRDefault="00757F02" w:rsidP="00E87481">
            <w:pPr>
              <w:pStyle w:val="Brdtextmedindrag"/>
            </w:pPr>
            <w:r w:rsidRPr="000807BA">
              <w:t>9. inte uppfyller kraven på hantering av risker i 5</w:t>
            </w:r>
            <w:r>
              <w:t> </w:t>
            </w:r>
            <w:r w:rsidRPr="000807BA">
              <w:t>kap. 2</w:t>
            </w:r>
            <w:r>
              <w:t> </w:t>
            </w:r>
            <w:r w:rsidRPr="000807BA">
              <w:t>§ första eller andra stycket eller i föreskrifter som har meddelats med stöd av 13</w:t>
            </w:r>
            <w:r>
              <w:t> </w:t>
            </w:r>
            <w:r w:rsidRPr="000807BA">
              <w:t>kap. 1</w:t>
            </w:r>
            <w:r>
              <w:t> </w:t>
            </w:r>
            <w:r w:rsidRPr="000807BA">
              <w:t>§</w:t>
            </w:r>
            <w:r>
              <w:t> </w:t>
            </w:r>
            <w:r w:rsidRPr="000807BA">
              <w:rPr>
                <w:i/>
                <w:iCs/>
              </w:rPr>
              <w:t>2</w:t>
            </w:r>
            <w:r>
              <w:rPr>
                <w:i/>
                <w:iCs/>
              </w:rPr>
              <w:t>4</w:t>
            </w:r>
            <w:r w:rsidRPr="000807BA">
              <w:t xml:space="preserve"> avseende dessa bestämmelser,</w:t>
            </w:r>
          </w:p>
        </w:tc>
        <w:tc>
          <w:tcPr>
            <w:tcW w:w="2500" w:type="pct"/>
            <w:shd w:val="clear" w:color="auto" w:fill="auto"/>
            <w:tcMar>
              <w:right w:w="0" w:type="dxa"/>
            </w:tcMar>
          </w:tcPr>
          <w:p w14:paraId="7F62B7B3" w14:textId="77777777" w:rsidR="00757F02" w:rsidRPr="000807BA" w:rsidRDefault="00757F02" w:rsidP="00E87481">
            <w:pPr>
              <w:pStyle w:val="Brdtextmedindrag"/>
            </w:pPr>
            <w:r w:rsidRPr="000807BA">
              <w:t>9. inte uppfyller kraven på hantering av risker i 5</w:t>
            </w:r>
            <w:r>
              <w:t> </w:t>
            </w:r>
            <w:r w:rsidRPr="000807BA">
              <w:t>kap. 2</w:t>
            </w:r>
            <w:r>
              <w:t> </w:t>
            </w:r>
            <w:r w:rsidRPr="000807BA">
              <w:t>§ första eller andra stycket eller i föreskrifter som har meddelats med stöd av 13</w:t>
            </w:r>
            <w:r>
              <w:t> </w:t>
            </w:r>
            <w:r w:rsidRPr="000807BA">
              <w:t>kap. 1</w:t>
            </w:r>
            <w:r>
              <w:t> </w:t>
            </w:r>
            <w:r w:rsidRPr="000807BA">
              <w:t>§</w:t>
            </w:r>
            <w:r>
              <w:t> </w:t>
            </w:r>
            <w:r w:rsidRPr="000807BA">
              <w:rPr>
                <w:i/>
                <w:iCs/>
              </w:rPr>
              <w:t>2</w:t>
            </w:r>
            <w:r>
              <w:rPr>
                <w:i/>
                <w:iCs/>
              </w:rPr>
              <w:t>5</w:t>
            </w:r>
            <w:r w:rsidRPr="000807BA">
              <w:t xml:space="preserve"> avseende dessa bestämmelser,</w:t>
            </w:r>
          </w:p>
        </w:tc>
      </w:tr>
    </w:tbl>
    <w:p w14:paraId="524DAA3B" w14:textId="77777777" w:rsidR="00757F02" w:rsidRDefault="00757F02" w:rsidP="004B2DCD">
      <w:pPr>
        <w:pStyle w:val="Brdtextmedindrag"/>
      </w:pPr>
      <w:r w:rsidRPr="005210B8">
        <w:t>10.</w:t>
      </w:r>
      <w:r>
        <w:t> </w:t>
      </w:r>
      <w:r w:rsidRPr="005210B8">
        <w:t>i strid med 11</w:t>
      </w:r>
      <w:r>
        <w:t> </w:t>
      </w:r>
      <w:r w:rsidRPr="005210B8">
        <w:t>kap. 5</w:t>
      </w:r>
      <w:r>
        <w:t> </w:t>
      </w:r>
      <w:r w:rsidRPr="005210B8">
        <w:t>§ första stycket låter bli att till Finans</w:t>
      </w:r>
      <w:r>
        <w:softHyphen/>
      </w:r>
      <w:r w:rsidRPr="005210B8">
        <w:t>inspektionen anmäla sådana förvärv och avyttringar som avses där,</w:t>
      </w:r>
    </w:p>
    <w:p w14:paraId="08886A5C" w14:textId="77777777" w:rsidR="00757F02" w:rsidRDefault="00757F02" w:rsidP="004B2DCD">
      <w:pPr>
        <w:pStyle w:val="Brdtextmedindrag"/>
      </w:pPr>
      <w:r w:rsidRPr="005210B8">
        <w:t>11.</w:t>
      </w:r>
      <w:r>
        <w:t> </w:t>
      </w:r>
      <w:r w:rsidRPr="005210B8">
        <w:t>i strid med 11</w:t>
      </w:r>
      <w:r>
        <w:t> </w:t>
      </w:r>
      <w:r w:rsidRPr="005210B8">
        <w:t>kap. 5</w:t>
      </w:r>
      <w:r>
        <w:t> </w:t>
      </w:r>
      <w:r w:rsidRPr="005210B8">
        <w:t>§ tredje stycket låter bli att till Finans</w:t>
      </w:r>
      <w:r>
        <w:softHyphen/>
      </w:r>
      <w:r w:rsidRPr="005210B8">
        <w:t>inspektionen anmäla namnen på de ägare som har ett kvalificerat innehav av aktier i bolaget samt storleken på innehavet,</w:t>
      </w:r>
    </w:p>
    <w:p w14:paraId="7465057D" w14:textId="77777777" w:rsidR="00757F02" w:rsidRDefault="00757F02" w:rsidP="004B2DCD">
      <w:pPr>
        <w:pStyle w:val="Brdtextmedindrag"/>
      </w:pPr>
      <w:r w:rsidRPr="005210B8">
        <w:t>12.</w:t>
      </w:r>
      <w:r>
        <w:t> </w:t>
      </w:r>
      <w:r w:rsidRPr="005210B8">
        <w:t>har befunnits ansvarigt för en allvarlig, upprepad eller systematisk överträdelse av lagen (2017:630) om åtgärder mot penningtvätt och finansiering av terrorism eller föreskrifter som har meddelats med stöd av den lagen</w:t>
      </w:r>
      <w:r>
        <w:t>, eller</w:t>
      </w:r>
    </w:p>
    <w:p w14:paraId="629083D8" w14:textId="77777777" w:rsidR="00757F02" w:rsidRPr="005210B8" w:rsidRDefault="00757F02" w:rsidP="004B2DCD">
      <w:pPr>
        <w:pStyle w:val="Brdtextmedindrag"/>
      </w:pPr>
      <w:r>
        <w:t xml:space="preserve">13. har åsidosatt sina skyldigheter enligt någon av artiklarna 5–10, </w:t>
      </w:r>
      <w:r>
        <w:br/>
        <w:t>11.1–11.10, 12–14, 16.1, 16.2, 17, 18.1, 18.2, 19.1, 19.3, 19.4, 23–25, 26.1–26.8, 27, 28.1–28.8, 29, 30.1–30.4, 31.12 eller 45 i Europa</w:t>
      </w:r>
      <w:r>
        <w:softHyphen/>
        <w:t>parlamentets och rådets förordning (EU) 2022/2554.</w:t>
      </w:r>
    </w:p>
    <w:p w14:paraId="5D1EE3FD" w14:textId="77777777" w:rsidR="00757F02" w:rsidRPr="005210B8" w:rsidRDefault="00757F02" w:rsidP="004B2DCD">
      <w:pPr>
        <w:pStyle w:val="Brdtextmedindrag"/>
      </w:pPr>
      <w:r w:rsidRPr="005210B8">
        <w:t>Om en sådan person som anges i första stycket omfattas av tillstånds- eller underrättelseskyldighet enligt 11</w:t>
      </w:r>
      <w:r>
        <w:t> </w:t>
      </w:r>
      <w:r w:rsidRPr="005210B8">
        <w:t>kap. 1 eller 4</w:t>
      </w:r>
      <w:r>
        <w:t> </w:t>
      </w:r>
      <w:r w:rsidRPr="005210B8">
        <w:t>§ för förvärv eller avyttring av aktier i bolaget, ska första stycket</w:t>
      </w:r>
      <w:r>
        <w:t> </w:t>
      </w:r>
      <w:r w:rsidRPr="005210B8">
        <w:t>10 och 11 inte gälla för den personen i fråga om dessa aktier.</w:t>
      </w:r>
    </w:p>
    <w:p w14:paraId="051D37AE" w14:textId="77777777" w:rsidR="00757F02" w:rsidRDefault="00757F02" w:rsidP="004B2DCD">
      <w:pPr>
        <w:pStyle w:val="Brdtextmedindrag"/>
      </w:pPr>
      <w:r>
        <w:t>Ett ingripande enligt första stycket får ske bara om bolagets överträdelse är allvarlig och den fysiska personen i fråga uppsåtligen eller av grov oaktsamhet har orsakat överträdelsen.</w:t>
      </w:r>
    </w:p>
    <w:p w14:paraId="4CEDCEB9" w14:textId="77777777" w:rsidR="00757F02" w:rsidRPr="00F729B0" w:rsidRDefault="00757F02" w:rsidP="004B2DCD">
      <w:pPr>
        <w:pStyle w:val="Brdtextmedindrag"/>
      </w:pPr>
      <w:r w:rsidRPr="00F729B0">
        <w:t>Ingripande får ske genom en eller båda av följande sanktioner:</w:t>
      </w:r>
    </w:p>
    <w:p w14:paraId="5A20781B" w14:textId="77777777" w:rsidR="00757F02" w:rsidRDefault="00757F02" w:rsidP="004B2DCD">
      <w:pPr>
        <w:pStyle w:val="Brdtextmedindrag"/>
      </w:pPr>
      <w:r w:rsidRPr="005210B8">
        <w:t>1.</w:t>
      </w:r>
      <w:r>
        <w:t> </w:t>
      </w:r>
      <w:r w:rsidRPr="005210B8">
        <w:t>beslut att personen i fråga under en viss tid, lägst tre och högst tio år, eller, för upprepade allvarliga överträdelser, permanent inte får vara styrelseledamot eller verkställande direktör i ett fondbolag, eller ersättare för någon av dem, eller</w:t>
      </w:r>
    </w:p>
    <w:p w14:paraId="2AAC890A" w14:textId="77777777" w:rsidR="00757F02" w:rsidRDefault="00757F02" w:rsidP="004B2DCD">
      <w:pPr>
        <w:pStyle w:val="Brdtextmedindrag"/>
      </w:pPr>
      <w:r w:rsidRPr="005210B8">
        <w:t>2. beslut om sanktionsavgift.</w:t>
      </w:r>
    </w:p>
    <w:p w14:paraId="38120752" w14:textId="77777777" w:rsidR="00757F02" w:rsidRDefault="00757F02" w:rsidP="004B2DCD">
      <w:pPr>
        <w:pStyle w:val="Brdtextmedindrag"/>
      </w:pPr>
    </w:p>
    <w:p w14:paraId="26AFA198" w14:textId="77777777" w:rsidR="00757F02" w:rsidRDefault="00757F02" w:rsidP="004B2DCD">
      <w:pPr>
        <w:pStyle w:val="Brdtext"/>
        <w:jc w:val="center"/>
      </w:pPr>
      <w:r>
        <w:t>10 §</w:t>
      </w:r>
      <w:r>
        <w:rPr>
          <w:rStyle w:val="Fotnotsreferens"/>
        </w:rPr>
        <w:footnoteReference w:id="23"/>
      </w:r>
    </w:p>
    <w:tbl>
      <w:tblPr>
        <w:tblW w:w="5000" w:type="pct"/>
        <w:tblCellMar>
          <w:left w:w="125" w:type="dxa"/>
          <w:right w:w="125" w:type="dxa"/>
        </w:tblCellMar>
        <w:tblLook w:val="0000" w:firstRow="0" w:lastRow="0" w:firstColumn="0" w:lastColumn="0" w:noHBand="0" w:noVBand="0"/>
      </w:tblPr>
      <w:tblGrid>
        <w:gridCol w:w="2948"/>
        <w:gridCol w:w="2949"/>
      </w:tblGrid>
      <w:tr w:rsidR="000549B9" w14:paraId="7EFC261A" w14:textId="77777777">
        <w:tc>
          <w:tcPr>
            <w:tcW w:w="2500" w:type="pct"/>
            <w:shd w:val="clear" w:color="auto" w:fill="auto"/>
            <w:tcMar>
              <w:left w:w="0" w:type="dxa"/>
            </w:tcMar>
          </w:tcPr>
          <w:p w14:paraId="3AD6FEAA" w14:textId="77777777" w:rsidR="00757F02" w:rsidRPr="000807BA" w:rsidRDefault="00757F02" w:rsidP="00E87481">
            <w:pPr>
              <w:pStyle w:val="Brdtextmedindrag"/>
            </w:pPr>
            <w:r w:rsidRPr="00955846">
              <w:t>Om ett fondbolag inte i tid lämnar de upplysningar som det är skyldigt att göra enligt föreskrifter som har meddelats med stöd av 13</w:t>
            </w:r>
            <w:r>
              <w:t> </w:t>
            </w:r>
            <w:r w:rsidRPr="00955846">
              <w:t>kap. 1</w:t>
            </w:r>
            <w:r>
              <w:t> </w:t>
            </w:r>
            <w:r w:rsidRPr="00955846">
              <w:t>§</w:t>
            </w:r>
            <w:r>
              <w:t> </w:t>
            </w:r>
            <w:r w:rsidRPr="00955846">
              <w:rPr>
                <w:i/>
                <w:iCs/>
              </w:rPr>
              <w:t>3</w:t>
            </w:r>
            <w:r>
              <w:rPr>
                <w:i/>
                <w:iCs/>
              </w:rPr>
              <w:t>3</w:t>
            </w:r>
            <w:r w:rsidRPr="00955846">
              <w:t>, får Finans</w:t>
            </w:r>
            <w:r>
              <w:softHyphen/>
            </w:r>
            <w:r w:rsidRPr="00955846">
              <w:t>inspektionen besluta att bolaget ska betala en förseningsavgift på högst 100</w:t>
            </w:r>
            <w:r>
              <w:t> </w:t>
            </w:r>
            <w:r w:rsidRPr="00955846">
              <w:t>000 kronor.</w:t>
            </w:r>
          </w:p>
        </w:tc>
        <w:tc>
          <w:tcPr>
            <w:tcW w:w="2500" w:type="pct"/>
            <w:shd w:val="clear" w:color="auto" w:fill="auto"/>
            <w:tcMar>
              <w:right w:w="0" w:type="dxa"/>
            </w:tcMar>
          </w:tcPr>
          <w:p w14:paraId="64F48D4F" w14:textId="77777777" w:rsidR="00757F02" w:rsidRPr="000807BA" w:rsidRDefault="00757F02" w:rsidP="00E87481">
            <w:pPr>
              <w:pStyle w:val="Brdtextmedindrag"/>
            </w:pPr>
            <w:r w:rsidRPr="00955846">
              <w:t>Om ett fondbolag inte i tid lämnar de upplysningar som det är skyldigt att göra enligt föreskrifter som har meddelats med stöd av 13 kap. 1 § </w:t>
            </w:r>
            <w:r w:rsidRPr="00955846">
              <w:rPr>
                <w:i/>
                <w:iCs/>
              </w:rPr>
              <w:t>3</w:t>
            </w:r>
            <w:r>
              <w:rPr>
                <w:i/>
                <w:iCs/>
              </w:rPr>
              <w:t>4</w:t>
            </w:r>
            <w:r w:rsidRPr="00955846">
              <w:t>, får Finans</w:t>
            </w:r>
            <w:r w:rsidRPr="00955846">
              <w:softHyphen/>
              <w:t>inspektionen besluta att bolaget ska betala en förseningsavgift på högst 100 000 kronor.</w:t>
            </w:r>
          </w:p>
        </w:tc>
      </w:tr>
    </w:tbl>
    <w:p w14:paraId="205244F0" w14:textId="77777777" w:rsidR="00757F02" w:rsidRDefault="00757F02" w:rsidP="004B2DCD">
      <w:pPr>
        <w:pStyle w:val="Brdtextmedindrag"/>
      </w:pPr>
      <w:r w:rsidRPr="00C857C1">
        <w:t>Avgiften tillfaller staten.</w:t>
      </w:r>
    </w:p>
    <w:p w14:paraId="0F2B6257" w14:textId="77777777" w:rsidR="00757F02" w:rsidRDefault="00757F02" w:rsidP="004B2DCD">
      <w:pPr>
        <w:pStyle w:val="Brdtext"/>
        <w:spacing w:before="230"/>
        <w:jc w:val="center"/>
        <w:rPr>
          <w:b/>
        </w:rPr>
      </w:pPr>
      <w:r>
        <w:rPr>
          <w:b/>
        </w:rPr>
        <w:t>13 kap.</w:t>
      </w:r>
    </w:p>
    <w:p w14:paraId="0E684B19" w14:textId="77777777" w:rsidR="00757F02" w:rsidRDefault="00757F02" w:rsidP="004B2DCD">
      <w:pPr>
        <w:pStyle w:val="Brdtext"/>
        <w:jc w:val="center"/>
      </w:pPr>
      <w:r>
        <w:t>1 §</w:t>
      </w:r>
      <w:r>
        <w:rPr>
          <w:rStyle w:val="Fotnotsreferens"/>
        </w:rPr>
        <w:footnoteReference w:id="24"/>
      </w:r>
    </w:p>
    <w:p w14:paraId="5215A6FE" w14:textId="77777777" w:rsidR="00757F02" w:rsidRDefault="00757F02" w:rsidP="004B2DCD">
      <w:pPr>
        <w:pStyle w:val="Brdtextmedindrag"/>
      </w:pPr>
      <w:r>
        <w:t>Regeringen eller den myndighet som regeringen bestämmer får meddela föreskrifter om</w:t>
      </w:r>
    </w:p>
    <w:p w14:paraId="23B43EDC" w14:textId="77777777" w:rsidR="00757F02" w:rsidRDefault="00757F02" w:rsidP="004B2DCD">
      <w:pPr>
        <w:pStyle w:val="Brdtextmedindrag"/>
      </w:pPr>
      <w:r w:rsidRPr="00BF49C4">
        <w:t>1</w:t>
      </w:r>
      <w:r>
        <w:t>. vilka åtgärder ett fondbolag ska vidta om det tar emot medel med redovisningsskyldighet enligt 1 kap. 4 § eller 7 kap. 1 §,</w:t>
      </w:r>
    </w:p>
    <w:p w14:paraId="54DC3691" w14:textId="77777777" w:rsidR="00757F02" w:rsidRDefault="00757F02" w:rsidP="004B2DCD">
      <w:pPr>
        <w:pStyle w:val="Brdtextmedindrag"/>
      </w:pPr>
      <w:r w:rsidRPr="00BF49C4">
        <w:t>2</w:t>
      </w:r>
      <w:r>
        <w:t>. hur ett förvaltningsbolag eller fondföretag ska tillhandahålla informa</w:t>
      </w:r>
      <w:r>
        <w:softHyphen/>
        <w:t>tion om de uppgifter som avses i 1 kap. 6 c § första stycket och 8 § första stycket,</w:t>
      </w:r>
    </w:p>
    <w:p w14:paraId="1F263ECE" w14:textId="77777777" w:rsidR="00757F02" w:rsidRDefault="00757F02" w:rsidP="004B2DCD">
      <w:pPr>
        <w:pStyle w:val="Brdtextmedindrag"/>
      </w:pPr>
      <w:r w:rsidRPr="00BF49C4">
        <w:t>3</w:t>
      </w:r>
      <w:r>
        <w:t>. på vilket språk ett förvaltningsbolag eller fondföretag ska tillhanda</w:t>
      </w:r>
      <w:r>
        <w:softHyphen/>
        <w:t>hålla funktionerna i 1 kap. 6 c § första stycket och 8 § första stycket,</w:t>
      </w:r>
    </w:p>
    <w:p w14:paraId="19442E6B" w14:textId="77777777" w:rsidR="00757F02" w:rsidRDefault="00757F02" w:rsidP="004B2DCD">
      <w:pPr>
        <w:pStyle w:val="Brdtextmedindrag"/>
      </w:pPr>
      <w:r w:rsidRPr="00BF49C4">
        <w:t>4</w:t>
      </w:r>
      <w:r>
        <w:t>. på vilket språk ett fondföretag ska tillhandahålla information enligt 1 kap. 9 § första stycket 1 och 2 och 9 a § första stycket,</w:t>
      </w:r>
    </w:p>
    <w:p w14:paraId="67B58095" w14:textId="26EA165E" w:rsidR="00757F02" w:rsidRDefault="00757F02" w:rsidP="004B2DCD">
      <w:pPr>
        <w:pStyle w:val="Brdtextmedindrag"/>
      </w:pPr>
      <w:r w:rsidRPr="00BF49C4">
        <w:t>5</w:t>
      </w:r>
      <w:r>
        <w:t>. hur ett fondföretag ska offentliggöra avsikten att upphöra med marknadsföringen av andelar i företaget enligt 1 kap. 9 § första stycket</w:t>
      </w:r>
      <w:r w:rsidR="000535AD">
        <w:t> </w:t>
      </w:r>
      <w:r>
        <w:t>2,</w:t>
      </w:r>
    </w:p>
    <w:p w14:paraId="3912B96F" w14:textId="77777777" w:rsidR="00757F02" w:rsidRDefault="00757F02" w:rsidP="004B2DCD">
      <w:pPr>
        <w:pStyle w:val="Brdtextmedindrag"/>
      </w:pPr>
      <w:r w:rsidRPr="00BF49C4">
        <w:t>6</w:t>
      </w:r>
      <w:r>
        <w:t>. hur medel för distanskommunikation får användas när ett fondföretag som har upphört med marknadsföring i Sverige av andelar i företaget ska tillhandahålla kvarvarande andelsägare här i landet information enligt 1 kap. 9 a § första stycket,</w:t>
      </w:r>
    </w:p>
    <w:p w14:paraId="1E60A0FB" w14:textId="77777777" w:rsidR="00757F02" w:rsidRDefault="00757F02" w:rsidP="004B2DCD">
      <w:pPr>
        <w:pStyle w:val="Brdtextmedindrag"/>
      </w:pPr>
      <w:r w:rsidRPr="00BF49C4">
        <w:t>7</w:t>
      </w:r>
      <w:r>
        <w:t>. vilka poster som får räknas in i startkapitalet enligt 2 kap. 4 §,</w:t>
      </w:r>
    </w:p>
    <w:p w14:paraId="7C0C85DC" w14:textId="77777777" w:rsidR="00757F02" w:rsidRDefault="00757F02" w:rsidP="004B2DCD">
      <w:pPr>
        <w:pStyle w:val="Brdtextmedindrag"/>
      </w:pPr>
      <w:r w:rsidRPr="00BF49C4">
        <w:t>8</w:t>
      </w:r>
      <w:r>
        <w:t>. vilka poster som får räknas in i egna medel enligt 2 kap. 8–10 §§,</w:t>
      </w:r>
    </w:p>
    <w:p w14:paraId="07785079" w14:textId="77777777" w:rsidR="00757F02" w:rsidRDefault="00757F02" w:rsidP="004B2DCD">
      <w:pPr>
        <w:pStyle w:val="Brdtextmedindrag"/>
      </w:pPr>
      <w:r w:rsidRPr="00BF49C4">
        <w:t>9</w:t>
      </w:r>
      <w:r>
        <w:t>. på vilket språk underrättelsen enligt 2 kap. 15 c § första stycket ska skrivas,</w:t>
      </w:r>
    </w:p>
    <w:p w14:paraId="2DB3D5B3" w14:textId="77777777" w:rsidR="00757F02" w:rsidRDefault="00757F02" w:rsidP="004B2DCD">
      <w:pPr>
        <w:pStyle w:val="Brdtextmedindrag"/>
      </w:pPr>
      <w:r w:rsidRPr="00BF49C4">
        <w:t>10</w:t>
      </w:r>
      <w:r>
        <w:t>. hur fondbolaget ska offentliggöra handlingarna enligt 2 kap. 15 c § fjärde stycket,</w:t>
      </w:r>
    </w:p>
    <w:p w14:paraId="671A0027" w14:textId="1D7F75BC" w:rsidR="00757F02" w:rsidRDefault="00757F02" w:rsidP="004B2DCD">
      <w:pPr>
        <w:pStyle w:val="Brdtextmedindrag"/>
      </w:pPr>
      <w:r w:rsidRPr="00BF49C4">
        <w:t>11</w:t>
      </w:r>
      <w:r>
        <w:t>. vad ett fondbolag ska iaktta för att uppfylla skyldigheterna i 2 kap. 17 </w:t>
      </w:r>
      <w:r w:rsidRPr="00AA1065">
        <w:t>§ första stycket</w:t>
      </w:r>
      <w:r w:rsidR="00F33246">
        <w:t> </w:t>
      </w:r>
      <w:r w:rsidRPr="00AA1065">
        <w:t>1 och 2 och tredje stycket</w:t>
      </w:r>
      <w:r>
        <w:t>, 17 c och 17 f §§,</w:t>
      </w:r>
    </w:p>
    <w:p w14:paraId="6B84C6FC" w14:textId="77777777" w:rsidR="00757F02" w:rsidRDefault="00757F02" w:rsidP="004B2DCD">
      <w:pPr>
        <w:pStyle w:val="Brdtextmedindrag"/>
      </w:pPr>
      <w:r w:rsidRPr="00BF49C4">
        <w:t>12</w:t>
      </w:r>
      <w:r>
        <w:t>. vilka åtgärder ett fondbolag ska vidta för att uppfylla de krav som följer av 2 kap. 17 g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9C74830" w14:textId="77777777">
        <w:tc>
          <w:tcPr>
            <w:tcW w:w="2500" w:type="pct"/>
            <w:shd w:val="clear" w:color="auto" w:fill="auto"/>
            <w:tcMar>
              <w:left w:w="0" w:type="dxa"/>
            </w:tcMar>
          </w:tcPr>
          <w:p w14:paraId="5FD2A430" w14:textId="77777777" w:rsidR="00757F02" w:rsidRDefault="00757F02" w:rsidP="00E87481">
            <w:pPr>
              <w:pStyle w:val="Brdtextmedindrag"/>
            </w:pPr>
          </w:p>
        </w:tc>
        <w:tc>
          <w:tcPr>
            <w:tcW w:w="2500" w:type="pct"/>
            <w:shd w:val="clear" w:color="auto" w:fill="auto"/>
            <w:tcMar>
              <w:right w:w="0" w:type="dxa"/>
            </w:tcMar>
          </w:tcPr>
          <w:p w14:paraId="2EF19BFB" w14:textId="0293BC2E" w:rsidR="00757F02" w:rsidRPr="00F6711B" w:rsidRDefault="00757F02" w:rsidP="00E87481">
            <w:pPr>
              <w:pStyle w:val="Brdtextmedindrag"/>
              <w:rPr>
                <w:i/>
                <w:iCs/>
              </w:rPr>
            </w:pPr>
            <w:r w:rsidRPr="00CA164C">
              <w:rPr>
                <w:i/>
              </w:rPr>
              <w:t>1</w:t>
            </w:r>
            <w:r>
              <w:rPr>
                <w:i/>
              </w:rPr>
              <w:t>3</w:t>
            </w:r>
            <w:r w:rsidRPr="00CA164C">
              <w:t>.</w:t>
            </w:r>
            <w:r>
              <w:rPr>
                <w:i/>
                <w:iCs/>
              </w:rPr>
              <w:t> </w:t>
            </w:r>
            <w:r w:rsidRPr="00880943">
              <w:rPr>
                <w:i/>
                <w:iCs/>
              </w:rPr>
              <w:t xml:space="preserve">information som </w:t>
            </w:r>
            <w:r>
              <w:rPr>
                <w:i/>
                <w:iCs/>
              </w:rPr>
              <w:t xml:space="preserve">ska </w:t>
            </w:r>
            <w:r w:rsidRPr="00880943">
              <w:rPr>
                <w:i/>
                <w:iCs/>
              </w:rPr>
              <w:t xml:space="preserve">lämnas </w:t>
            </w:r>
            <w:r w:rsidR="002E45EB">
              <w:rPr>
                <w:i/>
                <w:iCs/>
              </w:rPr>
              <w:t xml:space="preserve">till Finansinspektionen </w:t>
            </w:r>
            <w:r w:rsidRPr="00880943">
              <w:rPr>
                <w:i/>
                <w:iCs/>
              </w:rPr>
              <w:t>enligt 2</w:t>
            </w:r>
            <w:r>
              <w:rPr>
                <w:i/>
                <w:iCs/>
              </w:rPr>
              <w:t> </w:t>
            </w:r>
            <w:r w:rsidRPr="00880943">
              <w:rPr>
                <w:i/>
                <w:iCs/>
              </w:rPr>
              <w:t>kap. 17</w:t>
            </w:r>
            <w:r>
              <w:rPr>
                <w:i/>
                <w:iCs/>
              </w:rPr>
              <w:t> </w:t>
            </w:r>
            <w:r w:rsidRPr="00880943">
              <w:rPr>
                <w:i/>
                <w:iCs/>
              </w:rPr>
              <w:t>k</w:t>
            </w:r>
            <w:r>
              <w:rPr>
                <w:i/>
                <w:iCs/>
              </w:rPr>
              <w:t> </w:t>
            </w:r>
            <w:r w:rsidRPr="00880943">
              <w:rPr>
                <w:i/>
                <w:iCs/>
              </w:rPr>
              <w:t>§</w:t>
            </w:r>
            <w:r w:rsidRPr="00E83A51">
              <w:rPr>
                <w:i/>
                <w:iCs/>
              </w:rPr>
              <w:t>,</w:t>
            </w:r>
            <w:r w:rsidRPr="00BF49C4">
              <w:rPr>
                <w:i/>
                <w:iCs/>
              </w:rPr>
              <w:t xml:space="preserve"> </w:t>
            </w:r>
          </w:p>
        </w:tc>
      </w:tr>
      <w:tr w:rsidR="000549B9" w14:paraId="5D2917A0" w14:textId="77777777">
        <w:tc>
          <w:tcPr>
            <w:tcW w:w="2500" w:type="pct"/>
            <w:shd w:val="clear" w:color="auto" w:fill="auto"/>
            <w:tcMar>
              <w:left w:w="0" w:type="dxa"/>
            </w:tcMar>
          </w:tcPr>
          <w:p w14:paraId="5900D36E" w14:textId="38161149" w:rsidR="00757F02" w:rsidRDefault="00757F02" w:rsidP="00E87481">
            <w:pPr>
              <w:pStyle w:val="Brdtextmedindrag"/>
            </w:pPr>
            <w:r w:rsidRPr="00880943">
              <w:rPr>
                <w:i/>
                <w:iCs/>
              </w:rPr>
              <w:t>1</w:t>
            </w:r>
            <w:r>
              <w:rPr>
                <w:i/>
                <w:iCs/>
              </w:rPr>
              <w:t>3</w:t>
            </w:r>
            <w:r w:rsidRPr="00880943">
              <w:rPr>
                <w:i/>
                <w:iCs/>
              </w:rPr>
              <w:t>.</w:t>
            </w:r>
            <w:r>
              <w:rPr>
                <w:i/>
                <w:iCs/>
              </w:rPr>
              <w:t> </w:t>
            </w:r>
            <w:r w:rsidRPr="00880943">
              <w:t>hur uppgifter enligt 2</w:t>
            </w:r>
            <w:r>
              <w:t> </w:t>
            </w:r>
            <w:r w:rsidRPr="00880943">
              <w:t>kap. 19</w:t>
            </w:r>
            <w:r>
              <w:t> </w:t>
            </w:r>
            <w:r w:rsidRPr="00880943">
              <w:t>a</w:t>
            </w:r>
            <w:r w:rsidR="00FB3D90">
              <w:t> </w:t>
            </w:r>
            <w:r w:rsidRPr="00880943">
              <w:t>§ första stycket och 20</w:t>
            </w:r>
            <w:r w:rsidR="00FB3D90">
              <w:t> </w:t>
            </w:r>
            <w:r w:rsidRPr="00880943">
              <w:t>§ första stycket ska lämnas,</w:t>
            </w:r>
          </w:p>
        </w:tc>
        <w:tc>
          <w:tcPr>
            <w:tcW w:w="2500" w:type="pct"/>
            <w:shd w:val="clear" w:color="auto" w:fill="auto"/>
            <w:tcMar>
              <w:right w:w="0" w:type="dxa"/>
            </w:tcMar>
          </w:tcPr>
          <w:p w14:paraId="0FBC0712" w14:textId="45EB5B3D" w:rsidR="00757F02" w:rsidRPr="00F944D4" w:rsidRDefault="00757F02" w:rsidP="00E87481">
            <w:pPr>
              <w:pStyle w:val="Brdtextmedindrag"/>
            </w:pPr>
            <w:r>
              <w:rPr>
                <w:i/>
                <w:iCs/>
              </w:rPr>
              <w:t>14. </w:t>
            </w:r>
            <w:r w:rsidRPr="00880943">
              <w:t>hur uppgifter enligt 2</w:t>
            </w:r>
            <w:r>
              <w:t> </w:t>
            </w:r>
            <w:r w:rsidRPr="00880943">
              <w:t>kap. 19</w:t>
            </w:r>
            <w:r>
              <w:t> </w:t>
            </w:r>
            <w:r w:rsidRPr="00880943">
              <w:t>a</w:t>
            </w:r>
            <w:r w:rsidR="00FB3D90">
              <w:t> </w:t>
            </w:r>
            <w:r w:rsidRPr="00880943">
              <w:t>§ första stycket och 20</w:t>
            </w:r>
            <w:r>
              <w:t> </w:t>
            </w:r>
            <w:r w:rsidRPr="00880943">
              <w:t>§ första stycket ska lämnas,</w:t>
            </w:r>
          </w:p>
        </w:tc>
      </w:tr>
      <w:tr w:rsidR="000549B9" w14:paraId="0C7C4C31" w14:textId="77777777">
        <w:tc>
          <w:tcPr>
            <w:tcW w:w="2500" w:type="pct"/>
            <w:shd w:val="clear" w:color="auto" w:fill="auto"/>
            <w:tcMar>
              <w:left w:w="0" w:type="dxa"/>
            </w:tcMar>
          </w:tcPr>
          <w:p w14:paraId="1BB30DDB" w14:textId="77777777" w:rsidR="00757F02" w:rsidRDefault="00757F02" w:rsidP="00E87481">
            <w:pPr>
              <w:pStyle w:val="Brdtextmedindrag"/>
            </w:pPr>
            <w:r>
              <w:rPr>
                <w:i/>
                <w:iCs/>
              </w:rPr>
              <w:t>14</w:t>
            </w:r>
            <w:r w:rsidRPr="00880943">
              <w:t>.</w:t>
            </w:r>
            <w:r>
              <w:t> </w:t>
            </w:r>
            <w:r w:rsidRPr="00880943">
              <w:t>vilken information som ska lämnas i underrättelsen till andels</w:t>
            </w:r>
            <w:r>
              <w:softHyphen/>
            </w:r>
            <w:r w:rsidRPr="00880943">
              <w:t>ägare enligt 4</w:t>
            </w:r>
            <w:r>
              <w:t> </w:t>
            </w:r>
            <w:r w:rsidRPr="00880943">
              <w:t>kap. 9</w:t>
            </w:r>
            <w:r>
              <w:t> </w:t>
            </w:r>
            <w:r w:rsidRPr="00880943">
              <w:t>a</w:t>
            </w:r>
            <w:r>
              <w:t> </w:t>
            </w:r>
            <w:r w:rsidRPr="00880943">
              <w:t>§ och på vilket sätt underrättelsen ska lämnas,</w:t>
            </w:r>
          </w:p>
        </w:tc>
        <w:tc>
          <w:tcPr>
            <w:tcW w:w="2500" w:type="pct"/>
            <w:shd w:val="clear" w:color="auto" w:fill="auto"/>
            <w:tcMar>
              <w:right w:w="0" w:type="dxa"/>
            </w:tcMar>
          </w:tcPr>
          <w:p w14:paraId="3F273F62" w14:textId="77777777" w:rsidR="00757F02" w:rsidRPr="00F944D4" w:rsidRDefault="00757F02" w:rsidP="00E87481">
            <w:pPr>
              <w:pStyle w:val="Brdtextmedindrag"/>
            </w:pPr>
            <w:r>
              <w:rPr>
                <w:i/>
                <w:iCs/>
              </w:rPr>
              <w:t>15</w:t>
            </w:r>
            <w:r w:rsidRPr="00703A82">
              <w:t>.</w:t>
            </w:r>
            <w:r>
              <w:t> </w:t>
            </w:r>
            <w:r w:rsidRPr="00880943">
              <w:t>vilken information som ska lämnas i underrättelsen till andels</w:t>
            </w:r>
            <w:r>
              <w:softHyphen/>
            </w:r>
            <w:r w:rsidRPr="00880943">
              <w:t>ägare enligt 4</w:t>
            </w:r>
            <w:r>
              <w:t> </w:t>
            </w:r>
            <w:r w:rsidRPr="00880943">
              <w:t>kap. 9</w:t>
            </w:r>
            <w:r>
              <w:t> </w:t>
            </w:r>
            <w:r w:rsidRPr="00880943">
              <w:t>a</w:t>
            </w:r>
            <w:r>
              <w:t> </w:t>
            </w:r>
            <w:r w:rsidRPr="00880943">
              <w:t>§ och på vilket sätt underrättelsen ska lämnas,</w:t>
            </w:r>
            <w:r w:rsidRPr="00940A67">
              <w:t xml:space="preserve"> </w:t>
            </w:r>
          </w:p>
        </w:tc>
      </w:tr>
      <w:tr w:rsidR="000549B9" w14:paraId="178398F8" w14:textId="77777777">
        <w:tc>
          <w:tcPr>
            <w:tcW w:w="2500" w:type="pct"/>
            <w:shd w:val="clear" w:color="auto" w:fill="auto"/>
            <w:tcMar>
              <w:left w:w="0" w:type="dxa"/>
            </w:tcMar>
          </w:tcPr>
          <w:p w14:paraId="1B1B58FA" w14:textId="77777777" w:rsidR="00757F02" w:rsidRDefault="00757F02" w:rsidP="00E87481">
            <w:pPr>
              <w:pStyle w:val="Brdtextmedindrag"/>
            </w:pPr>
            <w:r>
              <w:rPr>
                <w:i/>
                <w:iCs/>
              </w:rPr>
              <w:t>15</w:t>
            </w:r>
            <w:r w:rsidRPr="00703A82">
              <w:t>.</w:t>
            </w:r>
            <w:r>
              <w:t> </w:t>
            </w:r>
            <w:r w:rsidRPr="00880943">
              <w:t>villkor som en andelsklass får vara förenad med enligt 4</w:t>
            </w:r>
            <w:r>
              <w:t> </w:t>
            </w:r>
            <w:r w:rsidRPr="00880943">
              <w:t>kap. 10</w:t>
            </w:r>
            <w:r>
              <w:t> </w:t>
            </w:r>
            <w:r w:rsidRPr="00880943">
              <w:t>§ andra stycket</w:t>
            </w:r>
            <w:r>
              <w:t> </w:t>
            </w:r>
            <w:r w:rsidRPr="00880943">
              <w:t>2 och under vilka förutsättningar en andelsklass får vara förenad med ett visst villkor,</w:t>
            </w:r>
            <w:r w:rsidRPr="00703A82">
              <w:t xml:space="preserve"> </w:t>
            </w:r>
          </w:p>
        </w:tc>
        <w:tc>
          <w:tcPr>
            <w:tcW w:w="2500" w:type="pct"/>
            <w:shd w:val="clear" w:color="auto" w:fill="auto"/>
            <w:tcMar>
              <w:right w:w="0" w:type="dxa"/>
            </w:tcMar>
          </w:tcPr>
          <w:p w14:paraId="03311D6E" w14:textId="77777777" w:rsidR="00757F02" w:rsidRPr="00F944D4" w:rsidRDefault="00757F02" w:rsidP="00E87481">
            <w:pPr>
              <w:pStyle w:val="Brdtextmedindrag"/>
            </w:pPr>
            <w:r>
              <w:rPr>
                <w:i/>
                <w:iCs/>
              </w:rPr>
              <w:t>16</w:t>
            </w:r>
            <w:r w:rsidRPr="00AA2D45">
              <w:t>.</w:t>
            </w:r>
            <w:r>
              <w:t> </w:t>
            </w:r>
            <w:r w:rsidRPr="00880943">
              <w:t>villkor som en andelsklass får vara förenad med enligt 4</w:t>
            </w:r>
            <w:r>
              <w:t> </w:t>
            </w:r>
            <w:r w:rsidRPr="00880943">
              <w:t>kap. 10</w:t>
            </w:r>
            <w:r>
              <w:t> </w:t>
            </w:r>
            <w:r w:rsidRPr="00880943">
              <w:t>§ andra stycket</w:t>
            </w:r>
            <w:r>
              <w:t> </w:t>
            </w:r>
            <w:r w:rsidRPr="00880943">
              <w:t>2 och under vilka förutsättningar en andelsklass får vara förenad med ett visst villkor,</w:t>
            </w:r>
          </w:p>
        </w:tc>
      </w:tr>
      <w:tr w:rsidR="000549B9" w14:paraId="2E90192B" w14:textId="77777777">
        <w:tc>
          <w:tcPr>
            <w:tcW w:w="2500" w:type="pct"/>
            <w:shd w:val="clear" w:color="auto" w:fill="auto"/>
            <w:tcMar>
              <w:left w:w="0" w:type="dxa"/>
            </w:tcMar>
          </w:tcPr>
          <w:p w14:paraId="308DB3A8" w14:textId="77777777" w:rsidR="00757F02" w:rsidRDefault="00757F02" w:rsidP="00E87481">
            <w:pPr>
              <w:pStyle w:val="Brdtextmedindrag"/>
            </w:pPr>
            <w:r>
              <w:rPr>
                <w:i/>
                <w:iCs/>
              </w:rPr>
              <w:t>16</w:t>
            </w:r>
            <w:r w:rsidRPr="00703A82">
              <w:t>.</w:t>
            </w:r>
            <w:r>
              <w:t> </w:t>
            </w:r>
            <w:r w:rsidRPr="00880943">
              <w:t>utformningen och tillämp</w:t>
            </w:r>
            <w:r>
              <w:softHyphen/>
            </w:r>
            <w:r w:rsidRPr="00880943">
              <w:t>ningen av metoder för justerat fondandelsvärde enligt 4</w:t>
            </w:r>
            <w:r>
              <w:t> </w:t>
            </w:r>
            <w:r w:rsidRPr="00880943">
              <w:t>kap. 10</w:t>
            </w:r>
            <w:r>
              <w:t> </w:t>
            </w:r>
            <w:r w:rsidRPr="00880943">
              <w:t>b</w:t>
            </w:r>
            <w:r>
              <w:t> </w:t>
            </w:r>
            <w:r w:rsidRPr="00880943">
              <w:t>§ och vilka krav som ska upp</w:t>
            </w:r>
            <w:r>
              <w:softHyphen/>
            </w:r>
            <w:r w:rsidRPr="00880943">
              <w:t>fyllas när ett justerat fondandels</w:t>
            </w:r>
            <w:r>
              <w:softHyphen/>
            </w:r>
            <w:r w:rsidRPr="00880943">
              <w:t>värde beräknas och används,</w:t>
            </w:r>
          </w:p>
        </w:tc>
        <w:tc>
          <w:tcPr>
            <w:tcW w:w="2500" w:type="pct"/>
            <w:shd w:val="clear" w:color="auto" w:fill="auto"/>
            <w:tcMar>
              <w:right w:w="0" w:type="dxa"/>
            </w:tcMar>
          </w:tcPr>
          <w:p w14:paraId="473200E8" w14:textId="77777777" w:rsidR="00757F02" w:rsidRPr="00F944D4" w:rsidRDefault="00757F02" w:rsidP="00E87481">
            <w:pPr>
              <w:pStyle w:val="Brdtextmedindrag"/>
            </w:pPr>
            <w:r>
              <w:rPr>
                <w:i/>
                <w:iCs/>
              </w:rPr>
              <w:t>17</w:t>
            </w:r>
            <w:r w:rsidRPr="00AA2D45">
              <w:t>.</w:t>
            </w:r>
            <w:r>
              <w:t> </w:t>
            </w:r>
            <w:r w:rsidRPr="00880943">
              <w:t>utformningen och tillämp</w:t>
            </w:r>
            <w:r>
              <w:softHyphen/>
            </w:r>
            <w:r w:rsidRPr="00880943">
              <w:t>ningen av metoder för justerat fondandelsvärde enligt 4</w:t>
            </w:r>
            <w:r>
              <w:t> </w:t>
            </w:r>
            <w:r w:rsidRPr="00880943">
              <w:t>kap. 10</w:t>
            </w:r>
            <w:r>
              <w:t> </w:t>
            </w:r>
            <w:r w:rsidRPr="00880943">
              <w:t>b</w:t>
            </w:r>
            <w:r>
              <w:t> </w:t>
            </w:r>
            <w:r w:rsidRPr="00880943">
              <w:t>§ och vilka krav som ska upp</w:t>
            </w:r>
            <w:r>
              <w:softHyphen/>
            </w:r>
            <w:r w:rsidRPr="00880943">
              <w:t>fyllas när ett justerat fondandels</w:t>
            </w:r>
            <w:r>
              <w:softHyphen/>
            </w:r>
            <w:r w:rsidRPr="00880943">
              <w:t>värde beräknas och används,</w:t>
            </w:r>
          </w:p>
        </w:tc>
      </w:tr>
      <w:tr w:rsidR="000549B9" w14:paraId="69224D80" w14:textId="77777777">
        <w:tc>
          <w:tcPr>
            <w:tcW w:w="2500" w:type="pct"/>
            <w:shd w:val="clear" w:color="auto" w:fill="auto"/>
            <w:tcMar>
              <w:left w:w="0" w:type="dxa"/>
            </w:tcMar>
          </w:tcPr>
          <w:p w14:paraId="5F2A84E1" w14:textId="77777777" w:rsidR="00757F02" w:rsidRDefault="00757F02" w:rsidP="00E87481">
            <w:pPr>
              <w:pStyle w:val="Brdtextmedindrag"/>
            </w:pPr>
            <w:r>
              <w:rPr>
                <w:i/>
                <w:iCs/>
              </w:rPr>
              <w:t>17</w:t>
            </w:r>
            <w:r w:rsidRPr="00122188">
              <w:t>.</w:t>
            </w:r>
            <w:r>
              <w:t> </w:t>
            </w:r>
            <w:r w:rsidRPr="00880943">
              <w:t>tillhandahållande av informationsbroschyr och fakta</w:t>
            </w:r>
            <w:r>
              <w:softHyphen/>
            </w:r>
            <w:r w:rsidRPr="00880943">
              <w:t>blad enligt 4</w:t>
            </w:r>
            <w:r>
              <w:t> </w:t>
            </w:r>
            <w:r w:rsidRPr="00880943">
              <w:t>kap. 20</w:t>
            </w:r>
            <w:r>
              <w:t> </w:t>
            </w:r>
            <w:r w:rsidRPr="00880943">
              <w:t>§,</w:t>
            </w:r>
            <w:r>
              <w:rPr>
                <w:i/>
                <w:iCs/>
              </w:rPr>
              <w:t xml:space="preserve"> </w:t>
            </w:r>
          </w:p>
        </w:tc>
        <w:tc>
          <w:tcPr>
            <w:tcW w:w="2500" w:type="pct"/>
            <w:shd w:val="clear" w:color="auto" w:fill="auto"/>
            <w:tcMar>
              <w:right w:w="0" w:type="dxa"/>
            </w:tcMar>
          </w:tcPr>
          <w:p w14:paraId="7D3885E0" w14:textId="77777777" w:rsidR="00757F02" w:rsidRPr="00F944D4" w:rsidRDefault="00757F02" w:rsidP="00E87481">
            <w:pPr>
              <w:pStyle w:val="Brdtextmedindrag"/>
            </w:pPr>
            <w:r>
              <w:rPr>
                <w:i/>
                <w:iCs/>
              </w:rPr>
              <w:t>18</w:t>
            </w:r>
            <w:r w:rsidRPr="00AA2D45">
              <w:t>.</w:t>
            </w:r>
            <w:r>
              <w:t> </w:t>
            </w:r>
            <w:r w:rsidRPr="00880943">
              <w:t>tillhandahållande av informationsbroschyr och fakta</w:t>
            </w:r>
            <w:r>
              <w:softHyphen/>
            </w:r>
            <w:r w:rsidRPr="00880943">
              <w:t>blad enligt 4</w:t>
            </w:r>
            <w:r>
              <w:t> </w:t>
            </w:r>
            <w:r w:rsidRPr="00880943">
              <w:t>kap. 20</w:t>
            </w:r>
            <w:r>
              <w:t> </w:t>
            </w:r>
            <w:r w:rsidRPr="00880943">
              <w:t>§,</w:t>
            </w:r>
            <w:r>
              <w:rPr>
                <w:i/>
                <w:iCs/>
              </w:rPr>
              <w:t xml:space="preserve"> </w:t>
            </w:r>
          </w:p>
        </w:tc>
      </w:tr>
      <w:tr w:rsidR="000549B9" w14:paraId="64042142" w14:textId="77777777">
        <w:tc>
          <w:tcPr>
            <w:tcW w:w="2500" w:type="pct"/>
            <w:shd w:val="clear" w:color="auto" w:fill="auto"/>
            <w:tcMar>
              <w:left w:w="0" w:type="dxa"/>
            </w:tcMar>
          </w:tcPr>
          <w:p w14:paraId="285959CB" w14:textId="77777777" w:rsidR="00757F02" w:rsidRDefault="00757F02" w:rsidP="00E87481">
            <w:pPr>
              <w:pStyle w:val="Brdtextmedindrag"/>
            </w:pPr>
            <w:r>
              <w:rPr>
                <w:i/>
                <w:iCs/>
              </w:rPr>
              <w:t>18</w:t>
            </w:r>
            <w:r>
              <w:t>. </w:t>
            </w:r>
            <w:r w:rsidRPr="00F8726F">
              <w:t>på vilket språk informationen enligt 4</w:t>
            </w:r>
            <w:r>
              <w:t> </w:t>
            </w:r>
            <w:r w:rsidRPr="00F8726F">
              <w:t>kap. 20</w:t>
            </w:r>
            <w:r>
              <w:t> </w:t>
            </w:r>
            <w:r w:rsidRPr="00F8726F">
              <w:t>§ ska tillhanda</w:t>
            </w:r>
            <w:r>
              <w:softHyphen/>
            </w:r>
            <w:r w:rsidRPr="00F8726F">
              <w:t>hållas,</w:t>
            </w:r>
            <w:r>
              <w:t xml:space="preserve"> </w:t>
            </w:r>
          </w:p>
        </w:tc>
        <w:tc>
          <w:tcPr>
            <w:tcW w:w="2500" w:type="pct"/>
            <w:shd w:val="clear" w:color="auto" w:fill="auto"/>
            <w:tcMar>
              <w:right w:w="0" w:type="dxa"/>
            </w:tcMar>
          </w:tcPr>
          <w:p w14:paraId="06D6781F" w14:textId="77777777" w:rsidR="00757F02" w:rsidRPr="00F944D4" w:rsidRDefault="00757F02" w:rsidP="00E87481">
            <w:pPr>
              <w:pStyle w:val="Brdtextmedindrag"/>
            </w:pPr>
            <w:r>
              <w:rPr>
                <w:i/>
                <w:iCs/>
              </w:rPr>
              <w:t>19</w:t>
            </w:r>
            <w:r w:rsidRPr="00AA2D45">
              <w:t>.</w:t>
            </w:r>
            <w:r>
              <w:t> </w:t>
            </w:r>
            <w:r w:rsidRPr="00F8726F">
              <w:t>på vilket språk informationen enligt 4</w:t>
            </w:r>
            <w:r>
              <w:t> </w:t>
            </w:r>
            <w:r w:rsidRPr="00F8726F">
              <w:t>kap. 20</w:t>
            </w:r>
            <w:r>
              <w:t> </w:t>
            </w:r>
            <w:r w:rsidRPr="00F8726F">
              <w:t>§ ska tillhanda</w:t>
            </w:r>
            <w:r>
              <w:softHyphen/>
            </w:r>
            <w:r w:rsidRPr="00F8726F">
              <w:t>hållas,</w:t>
            </w:r>
          </w:p>
        </w:tc>
      </w:tr>
      <w:tr w:rsidR="000549B9" w14:paraId="0D7CC130" w14:textId="77777777">
        <w:tc>
          <w:tcPr>
            <w:tcW w:w="2500" w:type="pct"/>
            <w:shd w:val="clear" w:color="auto" w:fill="auto"/>
            <w:tcMar>
              <w:left w:w="0" w:type="dxa"/>
            </w:tcMar>
          </w:tcPr>
          <w:p w14:paraId="41D864F1" w14:textId="116E486A" w:rsidR="00757F02" w:rsidRDefault="00757F02" w:rsidP="00E87481">
            <w:pPr>
              <w:pStyle w:val="Brdtextmedindrag"/>
            </w:pPr>
            <w:r>
              <w:rPr>
                <w:i/>
                <w:iCs/>
              </w:rPr>
              <w:t>19</w:t>
            </w:r>
            <w:r w:rsidRPr="00122188">
              <w:t>.</w:t>
            </w:r>
            <w:r>
              <w:t> </w:t>
            </w:r>
            <w:r w:rsidRPr="00F8726F">
              <w:t xml:space="preserve">information </w:t>
            </w:r>
            <w:r w:rsidR="0015332C">
              <w:t>som</w:t>
            </w:r>
            <w:r>
              <w:t xml:space="preserve"> </w:t>
            </w:r>
            <w:r w:rsidRPr="00F8726F">
              <w:t xml:space="preserve">ska lämnas </w:t>
            </w:r>
            <w:r w:rsidR="0015332C" w:rsidRPr="0015332C">
              <w:t>till Finansinspektionen</w:t>
            </w:r>
            <w:r>
              <w:t xml:space="preserve"> </w:t>
            </w:r>
            <w:r w:rsidRPr="00F8726F">
              <w:t>enligt 4</w:t>
            </w:r>
            <w:r>
              <w:t> </w:t>
            </w:r>
            <w:r w:rsidRPr="00F8726F">
              <w:t>kap. 21</w:t>
            </w:r>
            <w:r>
              <w:t> </w:t>
            </w:r>
            <w:r w:rsidRPr="00F8726F">
              <w:t>§,</w:t>
            </w:r>
            <w:r>
              <w:rPr>
                <w:i/>
                <w:iCs/>
              </w:rPr>
              <w:t xml:space="preserve"> </w:t>
            </w:r>
          </w:p>
        </w:tc>
        <w:tc>
          <w:tcPr>
            <w:tcW w:w="2500" w:type="pct"/>
            <w:shd w:val="clear" w:color="auto" w:fill="auto"/>
            <w:tcMar>
              <w:right w:w="0" w:type="dxa"/>
            </w:tcMar>
          </w:tcPr>
          <w:p w14:paraId="25A55356" w14:textId="5C00AB56" w:rsidR="00757F02" w:rsidRPr="00F944D4" w:rsidRDefault="00757F02" w:rsidP="00E87481">
            <w:pPr>
              <w:pStyle w:val="Brdtextmedindrag"/>
            </w:pPr>
            <w:r>
              <w:rPr>
                <w:i/>
                <w:iCs/>
              </w:rPr>
              <w:t>20</w:t>
            </w:r>
            <w:r w:rsidRPr="00AA2D45">
              <w:t>.</w:t>
            </w:r>
            <w:r>
              <w:t> </w:t>
            </w:r>
            <w:r w:rsidRPr="00F8726F">
              <w:t xml:space="preserve">information </w:t>
            </w:r>
            <w:r w:rsidR="0015332C">
              <w:t>som</w:t>
            </w:r>
            <w:r>
              <w:t xml:space="preserve"> </w:t>
            </w:r>
            <w:r w:rsidRPr="00F8726F">
              <w:t xml:space="preserve">ska lämnas </w:t>
            </w:r>
            <w:r w:rsidR="0015332C" w:rsidRPr="0015332C">
              <w:t xml:space="preserve">till Finansinspektionen </w:t>
            </w:r>
            <w:r w:rsidRPr="00F8726F">
              <w:t>enligt 4</w:t>
            </w:r>
            <w:r>
              <w:t> </w:t>
            </w:r>
            <w:r w:rsidRPr="00F8726F">
              <w:t>kap. 21</w:t>
            </w:r>
            <w:r>
              <w:t> </w:t>
            </w:r>
            <w:r w:rsidRPr="00F8726F">
              <w:t>§,</w:t>
            </w:r>
          </w:p>
        </w:tc>
      </w:tr>
      <w:tr w:rsidR="000549B9" w14:paraId="060C0A9C" w14:textId="77777777">
        <w:tc>
          <w:tcPr>
            <w:tcW w:w="2500" w:type="pct"/>
            <w:shd w:val="clear" w:color="auto" w:fill="auto"/>
            <w:tcMar>
              <w:left w:w="0" w:type="dxa"/>
            </w:tcMar>
          </w:tcPr>
          <w:p w14:paraId="4A096ACD" w14:textId="77777777" w:rsidR="00757F02" w:rsidRPr="008938C3" w:rsidRDefault="00757F02" w:rsidP="00E87481">
            <w:pPr>
              <w:pStyle w:val="Brdtextmedindrag"/>
              <w:rPr>
                <w:i/>
                <w:iCs/>
              </w:rPr>
            </w:pPr>
            <w:r w:rsidRPr="000B6C31">
              <w:rPr>
                <w:i/>
                <w:iCs/>
              </w:rPr>
              <w:t>2</w:t>
            </w:r>
            <w:r>
              <w:rPr>
                <w:i/>
                <w:iCs/>
              </w:rPr>
              <w:t>0</w:t>
            </w:r>
            <w:r>
              <w:t>. </w:t>
            </w:r>
            <w:r w:rsidRPr="00F8726F">
              <w:t>hur volatiliteten i skillnaden mellan fondens avkastning och jämförelseindexets avkastning enligt 4</w:t>
            </w:r>
            <w:r>
              <w:t> </w:t>
            </w:r>
            <w:r w:rsidRPr="00F8726F">
              <w:t>kap. 26</w:t>
            </w:r>
            <w:r>
              <w:t> </w:t>
            </w:r>
            <w:r w:rsidRPr="00F8726F">
              <w:t>§ ska beräknas,</w:t>
            </w:r>
            <w:r>
              <w:rPr>
                <w:i/>
                <w:iCs/>
              </w:rPr>
              <w:t xml:space="preserve"> </w:t>
            </w:r>
          </w:p>
        </w:tc>
        <w:tc>
          <w:tcPr>
            <w:tcW w:w="2500" w:type="pct"/>
            <w:shd w:val="clear" w:color="auto" w:fill="auto"/>
            <w:tcMar>
              <w:right w:w="0" w:type="dxa"/>
            </w:tcMar>
          </w:tcPr>
          <w:p w14:paraId="66530A0B" w14:textId="77777777" w:rsidR="00757F02" w:rsidRPr="008938C3" w:rsidRDefault="00757F02" w:rsidP="00E87481">
            <w:pPr>
              <w:pStyle w:val="Brdtextmedindrag"/>
              <w:rPr>
                <w:i/>
                <w:iCs/>
              </w:rPr>
            </w:pPr>
            <w:r w:rsidRPr="000B6C31">
              <w:rPr>
                <w:i/>
                <w:iCs/>
              </w:rPr>
              <w:t>2</w:t>
            </w:r>
            <w:r>
              <w:rPr>
                <w:i/>
                <w:iCs/>
              </w:rPr>
              <w:t>1</w:t>
            </w:r>
            <w:r w:rsidRPr="00AA2D45">
              <w:t>.</w:t>
            </w:r>
            <w:r>
              <w:t> </w:t>
            </w:r>
            <w:r w:rsidRPr="00BC551C">
              <w:t>hur volatiliteten i skillnaden mellan fondens avkastning och jämförelseindexets avkastning enligt 4</w:t>
            </w:r>
            <w:r>
              <w:t> </w:t>
            </w:r>
            <w:r w:rsidRPr="00BC551C">
              <w:t>kap. 26</w:t>
            </w:r>
            <w:r>
              <w:t> </w:t>
            </w:r>
            <w:r w:rsidRPr="00BC551C">
              <w:t>§ ska beräknas,</w:t>
            </w:r>
          </w:p>
        </w:tc>
      </w:tr>
      <w:tr w:rsidR="000549B9" w14:paraId="16FFB0AE" w14:textId="77777777">
        <w:tc>
          <w:tcPr>
            <w:tcW w:w="2500" w:type="pct"/>
            <w:shd w:val="clear" w:color="auto" w:fill="auto"/>
            <w:tcMar>
              <w:left w:w="0" w:type="dxa"/>
            </w:tcMar>
          </w:tcPr>
          <w:p w14:paraId="370FE4AB" w14:textId="77777777" w:rsidR="00757F02" w:rsidRPr="008938C3" w:rsidRDefault="00757F02" w:rsidP="00E87481">
            <w:pPr>
              <w:pStyle w:val="Brdtextmedindrag"/>
              <w:rPr>
                <w:i/>
                <w:iCs/>
              </w:rPr>
            </w:pPr>
            <w:r w:rsidRPr="000B6C31">
              <w:rPr>
                <w:i/>
                <w:iCs/>
              </w:rPr>
              <w:t>2</w:t>
            </w:r>
            <w:r>
              <w:rPr>
                <w:i/>
                <w:iCs/>
              </w:rPr>
              <w:t>1</w:t>
            </w:r>
            <w:r w:rsidRPr="00122188">
              <w:t>.</w:t>
            </w:r>
            <w:r>
              <w:t> </w:t>
            </w:r>
            <w:r w:rsidRPr="00BC551C">
              <w:t>hur informationen enligt 4</w:t>
            </w:r>
            <w:r>
              <w:t> </w:t>
            </w:r>
            <w:r w:rsidRPr="00BC551C">
              <w:t>kap. 28</w:t>
            </w:r>
            <w:r>
              <w:t> </w:t>
            </w:r>
            <w:r w:rsidRPr="00BC551C">
              <w:t>§ ska presenteras,</w:t>
            </w:r>
            <w:r>
              <w:rPr>
                <w:i/>
                <w:iCs/>
              </w:rPr>
              <w:t xml:space="preserve"> </w:t>
            </w:r>
          </w:p>
        </w:tc>
        <w:tc>
          <w:tcPr>
            <w:tcW w:w="2500" w:type="pct"/>
            <w:shd w:val="clear" w:color="auto" w:fill="auto"/>
            <w:tcMar>
              <w:right w:w="0" w:type="dxa"/>
            </w:tcMar>
          </w:tcPr>
          <w:p w14:paraId="77C43561" w14:textId="77777777" w:rsidR="00757F02" w:rsidRPr="008938C3" w:rsidRDefault="00757F02" w:rsidP="00E87481">
            <w:pPr>
              <w:pStyle w:val="Brdtextmedindrag"/>
              <w:rPr>
                <w:i/>
                <w:iCs/>
              </w:rPr>
            </w:pPr>
            <w:r w:rsidRPr="000B6C31">
              <w:rPr>
                <w:i/>
                <w:iCs/>
              </w:rPr>
              <w:t>2</w:t>
            </w:r>
            <w:r>
              <w:rPr>
                <w:i/>
                <w:iCs/>
              </w:rPr>
              <w:t>2</w:t>
            </w:r>
            <w:r w:rsidRPr="00AA2D45">
              <w:t>.</w:t>
            </w:r>
            <w:r>
              <w:t> </w:t>
            </w:r>
            <w:r w:rsidRPr="00BC551C">
              <w:t>hur informationen enligt 4</w:t>
            </w:r>
            <w:r>
              <w:t> </w:t>
            </w:r>
            <w:r w:rsidRPr="00BC551C">
              <w:t>kap. 28</w:t>
            </w:r>
            <w:r>
              <w:t> </w:t>
            </w:r>
            <w:r w:rsidRPr="00BC551C">
              <w:t>§ ska presenteras,</w:t>
            </w:r>
          </w:p>
        </w:tc>
      </w:tr>
      <w:tr w:rsidR="000549B9" w14:paraId="6A29CAEA" w14:textId="77777777">
        <w:tc>
          <w:tcPr>
            <w:tcW w:w="2500" w:type="pct"/>
            <w:shd w:val="clear" w:color="auto" w:fill="auto"/>
            <w:tcMar>
              <w:left w:w="0" w:type="dxa"/>
            </w:tcMar>
          </w:tcPr>
          <w:p w14:paraId="7AD6B508" w14:textId="77777777" w:rsidR="00757F02" w:rsidRPr="008938C3" w:rsidRDefault="00757F02" w:rsidP="00E87481">
            <w:pPr>
              <w:pStyle w:val="Brdtextmedindrag"/>
              <w:rPr>
                <w:i/>
                <w:iCs/>
              </w:rPr>
            </w:pPr>
            <w:r w:rsidRPr="000B6C31">
              <w:rPr>
                <w:i/>
                <w:iCs/>
              </w:rPr>
              <w:t>2</w:t>
            </w:r>
            <w:r>
              <w:rPr>
                <w:i/>
                <w:iCs/>
              </w:rPr>
              <w:t>2</w:t>
            </w:r>
            <w:r w:rsidRPr="00122188">
              <w:t>.</w:t>
            </w:r>
            <w:r>
              <w:t> </w:t>
            </w:r>
            <w:r w:rsidRPr="00BF0822">
              <w:t>kriterier för de finansiella tillgångar som medel i en värde</w:t>
            </w:r>
            <w:r>
              <w:softHyphen/>
            </w:r>
            <w:r w:rsidRPr="00BF0822">
              <w:t>pappersfond får placeras i enligt 5</w:t>
            </w:r>
            <w:r>
              <w:t> </w:t>
            </w:r>
            <w:r w:rsidRPr="00BF0822">
              <w:t>kap. 1</w:t>
            </w:r>
            <w:r>
              <w:t> </w:t>
            </w:r>
            <w:r w:rsidRPr="00BF0822">
              <w:t>§ andra stycket första meningen,</w:t>
            </w:r>
            <w:r>
              <w:rPr>
                <w:i/>
                <w:iCs/>
              </w:rPr>
              <w:t xml:space="preserve"> </w:t>
            </w:r>
          </w:p>
        </w:tc>
        <w:tc>
          <w:tcPr>
            <w:tcW w:w="2500" w:type="pct"/>
            <w:shd w:val="clear" w:color="auto" w:fill="auto"/>
            <w:tcMar>
              <w:right w:w="0" w:type="dxa"/>
            </w:tcMar>
          </w:tcPr>
          <w:p w14:paraId="19EBEEA4" w14:textId="77777777" w:rsidR="00757F02" w:rsidRPr="008938C3" w:rsidRDefault="00757F02" w:rsidP="00E87481">
            <w:pPr>
              <w:pStyle w:val="Brdtextmedindrag"/>
              <w:rPr>
                <w:i/>
                <w:iCs/>
              </w:rPr>
            </w:pPr>
            <w:r>
              <w:rPr>
                <w:i/>
                <w:iCs/>
              </w:rPr>
              <w:t>23</w:t>
            </w:r>
            <w:r w:rsidRPr="00AA2D45">
              <w:t>.</w:t>
            </w:r>
            <w:r>
              <w:t> </w:t>
            </w:r>
            <w:r w:rsidRPr="00BF0822">
              <w:t>kriterier för de finansiella tillgångar som medel i en värde</w:t>
            </w:r>
            <w:r>
              <w:softHyphen/>
            </w:r>
            <w:r w:rsidRPr="00BF0822">
              <w:t>pappersfond får placeras i enligt 5</w:t>
            </w:r>
            <w:r>
              <w:t> </w:t>
            </w:r>
            <w:r w:rsidRPr="00BF0822">
              <w:t>kap. 1</w:t>
            </w:r>
            <w:r>
              <w:t> </w:t>
            </w:r>
            <w:r w:rsidRPr="00BF0822">
              <w:t>§ andra stycket första meningen,</w:t>
            </w:r>
            <w:r w:rsidRPr="00AA2D45">
              <w:t xml:space="preserve"> </w:t>
            </w:r>
          </w:p>
        </w:tc>
      </w:tr>
      <w:tr w:rsidR="000549B9" w14:paraId="605A6CB1" w14:textId="77777777">
        <w:tc>
          <w:tcPr>
            <w:tcW w:w="2500" w:type="pct"/>
            <w:shd w:val="clear" w:color="auto" w:fill="auto"/>
            <w:tcMar>
              <w:left w:w="0" w:type="dxa"/>
            </w:tcMar>
          </w:tcPr>
          <w:p w14:paraId="1E257095" w14:textId="5D17319C" w:rsidR="00757F02" w:rsidRPr="008938C3" w:rsidRDefault="00757F02" w:rsidP="00E87481">
            <w:pPr>
              <w:pStyle w:val="Brdtextmedindrag"/>
              <w:rPr>
                <w:i/>
                <w:iCs/>
              </w:rPr>
            </w:pPr>
            <w:r w:rsidRPr="000B6C31">
              <w:rPr>
                <w:i/>
                <w:iCs/>
              </w:rPr>
              <w:t>2</w:t>
            </w:r>
            <w:r>
              <w:rPr>
                <w:i/>
                <w:iCs/>
              </w:rPr>
              <w:t>3</w:t>
            </w:r>
            <w:r w:rsidRPr="00122188">
              <w:t>.</w:t>
            </w:r>
            <w:r>
              <w:t> </w:t>
            </w:r>
            <w:r w:rsidRPr="00D20C0F">
              <w:t>vilka tekniker och instrument ett fondbolag får använda enligt 5</w:t>
            </w:r>
            <w:r>
              <w:t> </w:t>
            </w:r>
            <w:r w:rsidRPr="00D20C0F">
              <w:t>kap. 1</w:t>
            </w:r>
            <w:r w:rsidR="00FC558D">
              <w:t> </w:t>
            </w:r>
            <w:r w:rsidRPr="00D20C0F">
              <w:t xml:space="preserve">§ tredje stycket samt villkor och gränser för sådan användning, </w:t>
            </w:r>
          </w:p>
        </w:tc>
        <w:tc>
          <w:tcPr>
            <w:tcW w:w="2500" w:type="pct"/>
            <w:shd w:val="clear" w:color="auto" w:fill="auto"/>
            <w:tcMar>
              <w:right w:w="0" w:type="dxa"/>
            </w:tcMar>
          </w:tcPr>
          <w:p w14:paraId="1D5CD521" w14:textId="59C50E44" w:rsidR="00757F02" w:rsidRPr="008938C3" w:rsidRDefault="00757F02" w:rsidP="00E87481">
            <w:pPr>
              <w:pStyle w:val="Brdtextmedindrag"/>
              <w:rPr>
                <w:i/>
                <w:iCs/>
              </w:rPr>
            </w:pPr>
            <w:r>
              <w:rPr>
                <w:i/>
                <w:iCs/>
              </w:rPr>
              <w:t>24</w:t>
            </w:r>
            <w:r w:rsidRPr="00AA2D45">
              <w:t>.</w:t>
            </w:r>
            <w:r>
              <w:t> </w:t>
            </w:r>
            <w:r w:rsidRPr="00D20C0F">
              <w:t>vilka tekniker och instrument ett fondbolag får använda enligt 5</w:t>
            </w:r>
            <w:r>
              <w:t> </w:t>
            </w:r>
            <w:r w:rsidRPr="00D20C0F">
              <w:t>kap. 1</w:t>
            </w:r>
            <w:r w:rsidR="00FC558D">
              <w:t> </w:t>
            </w:r>
            <w:r w:rsidRPr="00D20C0F">
              <w:t xml:space="preserve">§ tredje stycket samt villkor och gränser för sådan användning, </w:t>
            </w:r>
          </w:p>
        </w:tc>
      </w:tr>
      <w:tr w:rsidR="000549B9" w14:paraId="08089B8B" w14:textId="77777777">
        <w:tc>
          <w:tcPr>
            <w:tcW w:w="2500" w:type="pct"/>
            <w:shd w:val="clear" w:color="auto" w:fill="auto"/>
            <w:tcMar>
              <w:left w:w="0" w:type="dxa"/>
            </w:tcMar>
          </w:tcPr>
          <w:p w14:paraId="13321D7F" w14:textId="77777777" w:rsidR="00757F02" w:rsidRPr="008938C3" w:rsidRDefault="00757F02" w:rsidP="00E87481">
            <w:pPr>
              <w:pStyle w:val="Brdtextmedindrag"/>
              <w:rPr>
                <w:i/>
                <w:iCs/>
              </w:rPr>
            </w:pPr>
            <w:r>
              <w:rPr>
                <w:i/>
                <w:iCs/>
              </w:rPr>
              <w:t>24</w:t>
            </w:r>
            <w:r w:rsidRPr="00122188">
              <w:t>.</w:t>
            </w:r>
            <w:r>
              <w:t> </w:t>
            </w:r>
            <w:r w:rsidRPr="00D20C0F">
              <w:t>det system för riskhantering ett fondbolag ska ha enligt 5</w:t>
            </w:r>
            <w:r>
              <w:t> </w:t>
            </w:r>
            <w:r w:rsidRPr="00D20C0F">
              <w:t>kap. 2</w:t>
            </w:r>
            <w:r>
              <w:t> </w:t>
            </w:r>
            <w:r w:rsidRPr="00D20C0F">
              <w:t>§ första och andra styckena,</w:t>
            </w:r>
          </w:p>
        </w:tc>
        <w:tc>
          <w:tcPr>
            <w:tcW w:w="2500" w:type="pct"/>
            <w:shd w:val="clear" w:color="auto" w:fill="auto"/>
            <w:tcMar>
              <w:right w:w="0" w:type="dxa"/>
            </w:tcMar>
          </w:tcPr>
          <w:p w14:paraId="04A25985" w14:textId="77777777" w:rsidR="00757F02" w:rsidRPr="008938C3" w:rsidRDefault="00757F02" w:rsidP="00E87481">
            <w:pPr>
              <w:pStyle w:val="Brdtextmedindrag"/>
              <w:rPr>
                <w:i/>
                <w:iCs/>
              </w:rPr>
            </w:pPr>
            <w:r>
              <w:rPr>
                <w:i/>
                <w:iCs/>
              </w:rPr>
              <w:t>25</w:t>
            </w:r>
            <w:r w:rsidRPr="00AA2D45">
              <w:t>.</w:t>
            </w:r>
            <w:r>
              <w:t> </w:t>
            </w:r>
            <w:r w:rsidRPr="00D20C0F">
              <w:t>det system för riskhantering ett fondbolag ska ha enligt 5</w:t>
            </w:r>
            <w:r>
              <w:t> </w:t>
            </w:r>
            <w:r w:rsidRPr="00D20C0F">
              <w:t>kap. 2</w:t>
            </w:r>
            <w:r>
              <w:t> </w:t>
            </w:r>
            <w:r w:rsidRPr="00D20C0F">
              <w:t>§ första och andra styckena,</w:t>
            </w:r>
          </w:p>
        </w:tc>
      </w:tr>
      <w:tr w:rsidR="000549B9" w14:paraId="4D43E3C9" w14:textId="77777777">
        <w:tc>
          <w:tcPr>
            <w:tcW w:w="2500" w:type="pct"/>
            <w:shd w:val="clear" w:color="auto" w:fill="auto"/>
            <w:tcMar>
              <w:left w:w="0" w:type="dxa"/>
            </w:tcMar>
          </w:tcPr>
          <w:p w14:paraId="36C4BCA4" w14:textId="77777777" w:rsidR="00757F02" w:rsidRPr="008938C3" w:rsidRDefault="00757F02" w:rsidP="00E87481">
            <w:pPr>
              <w:pStyle w:val="Brdtextmedindrag"/>
              <w:rPr>
                <w:i/>
                <w:iCs/>
              </w:rPr>
            </w:pPr>
            <w:r>
              <w:rPr>
                <w:i/>
                <w:iCs/>
              </w:rPr>
              <w:t>25</w:t>
            </w:r>
            <w:r>
              <w:t>. </w:t>
            </w:r>
            <w:r w:rsidRPr="00E77943">
              <w:t>kriterier för indexfonder enligt 5</w:t>
            </w:r>
            <w:r>
              <w:t> </w:t>
            </w:r>
            <w:r w:rsidRPr="00E77943">
              <w:t>kap. 7</w:t>
            </w:r>
            <w:r>
              <w:t> </w:t>
            </w:r>
            <w:r w:rsidRPr="00E77943">
              <w:t>§,</w:t>
            </w:r>
            <w:r>
              <w:rPr>
                <w:i/>
                <w:iCs/>
              </w:rPr>
              <w:t xml:space="preserve"> </w:t>
            </w:r>
          </w:p>
        </w:tc>
        <w:tc>
          <w:tcPr>
            <w:tcW w:w="2500" w:type="pct"/>
            <w:shd w:val="clear" w:color="auto" w:fill="auto"/>
            <w:tcMar>
              <w:right w:w="0" w:type="dxa"/>
            </w:tcMar>
          </w:tcPr>
          <w:p w14:paraId="3485A33D" w14:textId="77777777" w:rsidR="00757F02" w:rsidRPr="008938C3" w:rsidRDefault="00757F02" w:rsidP="00E87481">
            <w:pPr>
              <w:pStyle w:val="Brdtextmedindrag"/>
              <w:rPr>
                <w:i/>
                <w:iCs/>
              </w:rPr>
            </w:pPr>
            <w:r>
              <w:rPr>
                <w:i/>
                <w:iCs/>
              </w:rPr>
              <w:t>26</w:t>
            </w:r>
            <w:r w:rsidRPr="00AA2D45">
              <w:t>.</w:t>
            </w:r>
            <w:r>
              <w:t> </w:t>
            </w:r>
            <w:r w:rsidRPr="00E77943">
              <w:t>kriterier för indexfonder enligt 5</w:t>
            </w:r>
            <w:r>
              <w:t> </w:t>
            </w:r>
            <w:r w:rsidRPr="00E77943">
              <w:t>kap. 7</w:t>
            </w:r>
            <w:r>
              <w:t> </w:t>
            </w:r>
            <w:r w:rsidRPr="00E77943">
              <w:t>§,</w:t>
            </w:r>
          </w:p>
        </w:tc>
      </w:tr>
      <w:tr w:rsidR="000549B9" w14:paraId="40866A04" w14:textId="77777777">
        <w:tc>
          <w:tcPr>
            <w:tcW w:w="2500" w:type="pct"/>
            <w:shd w:val="clear" w:color="auto" w:fill="auto"/>
            <w:tcMar>
              <w:left w:w="0" w:type="dxa"/>
            </w:tcMar>
          </w:tcPr>
          <w:p w14:paraId="3921B140" w14:textId="77777777" w:rsidR="00757F02" w:rsidRPr="008938C3" w:rsidRDefault="00757F02" w:rsidP="00E87481">
            <w:pPr>
              <w:pStyle w:val="Brdtextmedindrag"/>
              <w:rPr>
                <w:i/>
                <w:iCs/>
              </w:rPr>
            </w:pPr>
            <w:r>
              <w:rPr>
                <w:i/>
                <w:iCs/>
              </w:rPr>
              <w:t>26</w:t>
            </w:r>
            <w:r w:rsidRPr="00122188">
              <w:t>.</w:t>
            </w:r>
            <w:r>
              <w:t> </w:t>
            </w:r>
            <w:r w:rsidRPr="00434AA0">
              <w:t>beräkning av exponeringar enligt 5</w:t>
            </w:r>
            <w:r>
              <w:t> </w:t>
            </w:r>
            <w:r w:rsidRPr="00434AA0">
              <w:t>kap. 13 och 14</w:t>
            </w:r>
            <w:r>
              <w:t> </w:t>
            </w:r>
            <w:r w:rsidRPr="00434AA0">
              <w:t>§§,</w:t>
            </w:r>
            <w:r w:rsidRPr="000B6C31">
              <w:rPr>
                <w:i/>
                <w:iCs/>
              </w:rPr>
              <w:t xml:space="preserve"> </w:t>
            </w:r>
          </w:p>
        </w:tc>
        <w:tc>
          <w:tcPr>
            <w:tcW w:w="2500" w:type="pct"/>
            <w:shd w:val="clear" w:color="auto" w:fill="auto"/>
            <w:tcMar>
              <w:right w:w="0" w:type="dxa"/>
            </w:tcMar>
          </w:tcPr>
          <w:p w14:paraId="5C99B6AB" w14:textId="77777777" w:rsidR="00757F02" w:rsidRPr="008938C3" w:rsidRDefault="00757F02" w:rsidP="00E87481">
            <w:pPr>
              <w:pStyle w:val="Brdtextmedindrag"/>
              <w:rPr>
                <w:i/>
                <w:iCs/>
              </w:rPr>
            </w:pPr>
            <w:r>
              <w:rPr>
                <w:i/>
                <w:iCs/>
              </w:rPr>
              <w:t>27</w:t>
            </w:r>
            <w:r w:rsidRPr="00AA2D45">
              <w:t>.</w:t>
            </w:r>
            <w:r>
              <w:t> </w:t>
            </w:r>
            <w:r w:rsidRPr="00434AA0">
              <w:t>beräkning av exponeringar enligt 5</w:t>
            </w:r>
            <w:r>
              <w:t> </w:t>
            </w:r>
            <w:r w:rsidRPr="00434AA0">
              <w:t>kap. 13 och 14</w:t>
            </w:r>
            <w:r>
              <w:t> </w:t>
            </w:r>
            <w:r w:rsidRPr="00434AA0">
              <w:t>§§,</w:t>
            </w:r>
          </w:p>
        </w:tc>
      </w:tr>
      <w:tr w:rsidR="000549B9" w14:paraId="7F9DE6AD" w14:textId="77777777">
        <w:tc>
          <w:tcPr>
            <w:tcW w:w="2500" w:type="pct"/>
            <w:shd w:val="clear" w:color="auto" w:fill="auto"/>
            <w:tcMar>
              <w:left w:w="0" w:type="dxa"/>
            </w:tcMar>
          </w:tcPr>
          <w:p w14:paraId="2CCFD4C2" w14:textId="77777777" w:rsidR="00757F02" w:rsidRPr="008938C3" w:rsidRDefault="00757F02" w:rsidP="00E87481">
            <w:pPr>
              <w:pStyle w:val="Brdtextmedindrag"/>
              <w:rPr>
                <w:i/>
                <w:iCs/>
              </w:rPr>
            </w:pPr>
            <w:r>
              <w:rPr>
                <w:i/>
                <w:iCs/>
              </w:rPr>
              <w:t>27</w:t>
            </w:r>
            <w:r>
              <w:t>. </w:t>
            </w:r>
            <w:r w:rsidRPr="00434AA0">
              <w:t>på vilket sätt underrättelsen till andelsägarna enligt 5</w:t>
            </w:r>
            <w:r>
              <w:t> </w:t>
            </w:r>
            <w:r w:rsidRPr="00434AA0">
              <w:t>a</w:t>
            </w:r>
            <w:r>
              <w:t> </w:t>
            </w:r>
            <w:r w:rsidRPr="00434AA0">
              <w:t>kap. 7</w:t>
            </w:r>
            <w:r>
              <w:t> </w:t>
            </w:r>
            <w:r w:rsidRPr="00434AA0">
              <w:t>§ ska lämnas,</w:t>
            </w:r>
          </w:p>
        </w:tc>
        <w:tc>
          <w:tcPr>
            <w:tcW w:w="2500" w:type="pct"/>
            <w:shd w:val="clear" w:color="auto" w:fill="auto"/>
            <w:tcMar>
              <w:right w:w="0" w:type="dxa"/>
            </w:tcMar>
          </w:tcPr>
          <w:p w14:paraId="3C21E5FA" w14:textId="77777777" w:rsidR="00757F02" w:rsidRPr="008938C3" w:rsidRDefault="00757F02" w:rsidP="00E87481">
            <w:pPr>
              <w:pStyle w:val="Brdtextmedindrag"/>
              <w:rPr>
                <w:i/>
                <w:iCs/>
              </w:rPr>
            </w:pPr>
            <w:r>
              <w:rPr>
                <w:i/>
                <w:iCs/>
              </w:rPr>
              <w:t>28</w:t>
            </w:r>
            <w:r w:rsidRPr="00AA2D45">
              <w:t>.</w:t>
            </w:r>
            <w:r>
              <w:t> </w:t>
            </w:r>
            <w:r w:rsidRPr="00434AA0">
              <w:t>på vilket sätt underrättelsen till andelsägarna enligt 5</w:t>
            </w:r>
            <w:r>
              <w:t> </w:t>
            </w:r>
            <w:r w:rsidRPr="00434AA0">
              <w:t>a</w:t>
            </w:r>
            <w:r>
              <w:t> </w:t>
            </w:r>
            <w:r w:rsidRPr="00434AA0">
              <w:t>kap. 7</w:t>
            </w:r>
            <w:r>
              <w:t> </w:t>
            </w:r>
            <w:r w:rsidRPr="00434AA0">
              <w:t>§ ska lämnas,</w:t>
            </w:r>
          </w:p>
        </w:tc>
      </w:tr>
      <w:tr w:rsidR="000549B9" w14:paraId="67A78922" w14:textId="77777777">
        <w:tc>
          <w:tcPr>
            <w:tcW w:w="2500" w:type="pct"/>
            <w:shd w:val="clear" w:color="auto" w:fill="auto"/>
            <w:tcMar>
              <w:left w:w="0" w:type="dxa"/>
            </w:tcMar>
          </w:tcPr>
          <w:p w14:paraId="0A5FF490" w14:textId="77777777" w:rsidR="00757F02" w:rsidRDefault="00757F02" w:rsidP="00E87481">
            <w:pPr>
              <w:pStyle w:val="Brdtextmedindrag"/>
            </w:pPr>
            <w:r>
              <w:rPr>
                <w:i/>
                <w:iCs/>
              </w:rPr>
              <w:t>28</w:t>
            </w:r>
            <w:r>
              <w:t>. </w:t>
            </w:r>
            <w:r w:rsidRPr="00434AA0">
              <w:t>vilka fel och försummelser som ska rapporteras enligt 5</w:t>
            </w:r>
            <w:r>
              <w:t> </w:t>
            </w:r>
            <w:r w:rsidRPr="00434AA0">
              <w:t>a</w:t>
            </w:r>
            <w:r>
              <w:t> </w:t>
            </w:r>
            <w:r w:rsidRPr="00434AA0">
              <w:t>kap. 18</w:t>
            </w:r>
            <w:r>
              <w:t> </w:t>
            </w:r>
            <w:r w:rsidRPr="00434AA0">
              <w:t>§,</w:t>
            </w:r>
          </w:p>
        </w:tc>
        <w:tc>
          <w:tcPr>
            <w:tcW w:w="2500" w:type="pct"/>
            <w:shd w:val="clear" w:color="auto" w:fill="auto"/>
            <w:tcMar>
              <w:right w:w="0" w:type="dxa"/>
            </w:tcMar>
          </w:tcPr>
          <w:p w14:paraId="1E35F947" w14:textId="77777777" w:rsidR="00757F02" w:rsidRPr="00F944D4" w:rsidRDefault="00757F02" w:rsidP="00E87481">
            <w:pPr>
              <w:pStyle w:val="Brdtextmedindrag"/>
            </w:pPr>
            <w:r>
              <w:rPr>
                <w:i/>
                <w:iCs/>
              </w:rPr>
              <w:t>29</w:t>
            </w:r>
            <w:r w:rsidRPr="00AA2D45">
              <w:t>.</w:t>
            </w:r>
            <w:r>
              <w:t> </w:t>
            </w:r>
            <w:r w:rsidRPr="00434AA0">
              <w:t>vilka fel och försummelser som ska rapporteras enligt 5</w:t>
            </w:r>
            <w:r>
              <w:t> </w:t>
            </w:r>
            <w:r w:rsidRPr="00434AA0">
              <w:t>a</w:t>
            </w:r>
            <w:r>
              <w:t> </w:t>
            </w:r>
            <w:r w:rsidRPr="00434AA0">
              <w:t>kap. 18</w:t>
            </w:r>
            <w:r>
              <w:t> </w:t>
            </w:r>
            <w:r w:rsidRPr="00434AA0">
              <w:t>§,</w:t>
            </w:r>
          </w:p>
        </w:tc>
      </w:tr>
      <w:tr w:rsidR="000549B9" w14:paraId="2144DB29" w14:textId="77777777">
        <w:tc>
          <w:tcPr>
            <w:tcW w:w="2500" w:type="pct"/>
            <w:shd w:val="clear" w:color="auto" w:fill="auto"/>
            <w:tcMar>
              <w:left w:w="0" w:type="dxa"/>
            </w:tcMar>
          </w:tcPr>
          <w:p w14:paraId="447744CB" w14:textId="77777777" w:rsidR="00757F02" w:rsidRDefault="00757F02" w:rsidP="00E87481">
            <w:pPr>
              <w:pStyle w:val="Brdtextmedindrag"/>
            </w:pPr>
            <w:r>
              <w:rPr>
                <w:i/>
                <w:iCs/>
              </w:rPr>
              <w:t>29</w:t>
            </w:r>
            <w:r w:rsidRPr="00122188">
              <w:t>.</w:t>
            </w:r>
            <w:r>
              <w:t> </w:t>
            </w:r>
            <w:r w:rsidRPr="00434AA0">
              <w:t>förutsättningar för överföring av finansiella instrument och förvaltning enligt 5</w:t>
            </w:r>
            <w:r>
              <w:t> </w:t>
            </w:r>
            <w:r w:rsidRPr="00434AA0">
              <w:t>a</w:t>
            </w:r>
            <w:r>
              <w:t> </w:t>
            </w:r>
            <w:r w:rsidRPr="00434AA0">
              <w:t>kap.</w:t>
            </w:r>
            <w:r>
              <w:t> </w:t>
            </w:r>
            <w:r w:rsidRPr="00434AA0">
              <w:t>37 och 46</w:t>
            </w:r>
            <w:r>
              <w:t> </w:t>
            </w:r>
            <w:r w:rsidRPr="00434AA0">
              <w:t>§§,</w:t>
            </w:r>
          </w:p>
        </w:tc>
        <w:tc>
          <w:tcPr>
            <w:tcW w:w="2500" w:type="pct"/>
            <w:shd w:val="clear" w:color="auto" w:fill="auto"/>
            <w:tcMar>
              <w:right w:w="0" w:type="dxa"/>
            </w:tcMar>
          </w:tcPr>
          <w:p w14:paraId="2E970B0B" w14:textId="77777777" w:rsidR="00757F02" w:rsidRPr="00F944D4" w:rsidRDefault="00757F02" w:rsidP="00E87481">
            <w:pPr>
              <w:pStyle w:val="Brdtextmedindrag"/>
            </w:pPr>
            <w:r>
              <w:rPr>
                <w:i/>
                <w:iCs/>
              </w:rPr>
              <w:t>30</w:t>
            </w:r>
            <w:r w:rsidRPr="00AA2D45">
              <w:t>.</w:t>
            </w:r>
            <w:r>
              <w:t> </w:t>
            </w:r>
            <w:r w:rsidRPr="00434AA0">
              <w:t>förutsättningar för överföring av finansiella instrument och förvaltning enligt 5</w:t>
            </w:r>
            <w:r>
              <w:t> </w:t>
            </w:r>
            <w:r w:rsidRPr="00434AA0">
              <w:t>a</w:t>
            </w:r>
            <w:r>
              <w:t> </w:t>
            </w:r>
            <w:r w:rsidRPr="00434AA0">
              <w:t>kap.</w:t>
            </w:r>
            <w:r>
              <w:t> </w:t>
            </w:r>
            <w:r w:rsidRPr="00434AA0">
              <w:t>37 och 46</w:t>
            </w:r>
            <w:r>
              <w:t> </w:t>
            </w:r>
            <w:r w:rsidRPr="00434AA0">
              <w:t xml:space="preserve">§§, </w:t>
            </w:r>
          </w:p>
        </w:tc>
      </w:tr>
      <w:tr w:rsidR="000549B9" w14:paraId="69986665" w14:textId="77777777">
        <w:tc>
          <w:tcPr>
            <w:tcW w:w="2500" w:type="pct"/>
            <w:shd w:val="clear" w:color="auto" w:fill="auto"/>
            <w:tcMar>
              <w:left w:w="0" w:type="dxa"/>
            </w:tcMar>
          </w:tcPr>
          <w:p w14:paraId="63A2A22C" w14:textId="77777777" w:rsidR="00757F02" w:rsidRPr="008938C3" w:rsidRDefault="00757F02" w:rsidP="00E87481">
            <w:pPr>
              <w:pStyle w:val="Brdtextmedindrag"/>
              <w:rPr>
                <w:i/>
                <w:iCs/>
              </w:rPr>
            </w:pPr>
            <w:r>
              <w:rPr>
                <w:i/>
                <w:iCs/>
              </w:rPr>
              <w:t>30</w:t>
            </w:r>
            <w:r>
              <w:t>. </w:t>
            </w:r>
            <w:r w:rsidRPr="00434AA0">
              <w:t>vilka åtgärder ett fondbolag ska vidta för att uppfylla de krav som följer av bestämmelserna i 7</w:t>
            </w:r>
            <w:r>
              <w:t> </w:t>
            </w:r>
            <w:r w:rsidRPr="00434AA0">
              <w:t>kap. 3</w:t>
            </w:r>
            <w:r>
              <w:t> </w:t>
            </w:r>
            <w:r w:rsidRPr="00434AA0">
              <w:t>§,</w:t>
            </w:r>
          </w:p>
        </w:tc>
        <w:tc>
          <w:tcPr>
            <w:tcW w:w="2500" w:type="pct"/>
            <w:shd w:val="clear" w:color="auto" w:fill="auto"/>
            <w:tcMar>
              <w:right w:w="0" w:type="dxa"/>
            </w:tcMar>
          </w:tcPr>
          <w:p w14:paraId="71344AEC" w14:textId="77777777" w:rsidR="00757F02" w:rsidRPr="008938C3" w:rsidRDefault="00757F02" w:rsidP="00E87481">
            <w:pPr>
              <w:pStyle w:val="Brdtextmedindrag"/>
              <w:rPr>
                <w:i/>
                <w:iCs/>
              </w:rPr>
            </w:pPr>
            <w:r>
              <w:rPr>
                <w:i/>
                <w:iCs/>
              </w:rPr>
              <w:t>31</w:t>
            </w:r>
            <w:r w:rsidRPr="00AA2D45">
              <w:t>.</w:t>
            </w:r>
            <w:r>
              <w:t> </w:t>
            </w:r>
            <w:r w:rsidRPr="00434AA0">
              <w:t>vilka åtgärder ett fondbolag ska vidta för att uppfylla de krav som följer av bestämmelserna i 7</w:t>
            </w:r>
            <w:r>
              <w:t> </w:t>
            </w:r>
            <w:r w:rsidRPr="00434AA0">
              <w:t>kap. 3</w:t>
            </w:r>
            <w:r>
              <w:t> </w:t>
            </w:r>
            <w:r w:rsidRPr="00434AA0">
              <w:t>§,</w:t>
            </w:r>
          </w:p>
        </w:tc>
      </w:tr>
      <w:tr w:rsidR="000549B9" w14:paraId="169D1ADE" w14:textId="77777777">
        <w:tc>
          <w:tcPr>
            <w:tcW w:w="2500" w:type="pct"/>
            <w:shd w:val="clear" w:color="auto" w:fill="auto"/>
            <w:tcMar>
              <w:left w:w="0" w:type="dxa"/>
            </w:tcMar>
          </w:tcPr>
          <w:p w14:paraId="59FEE601" w14:textId="77777777" w:rsidR="00757F02" w:rsidRPr="008938C3" w:rsidRDefault="00757F02" w:rsidP="00E87481">
            <w:pPr>
              <w:pStyle w:val="Brdtextmedindrag"/>
              <w:rPr>
                <w:i/>
                <w:iCs/>
              </w:rPr>
            </w:pPr>
            <w:r>
              <w:rPr>
                <w:i/>
                <w:iCs/>
              </w:rPr>
              <w:t>31</w:t>
            </w:r>
            <w:r w:rsidRPr="00122188">
              <w:t>.</w:t>
            </w:r>
            <w:r>
              <w:t> </w:t>
            </w:r>
            <w:r w:rsidRPr="00434AA0">
              <w:t>vad informationen enligt 8</w:t>
            </w:r>
            <w:r>
              <w:t> </w:t>
            </w:r>
            <w:r w:rsidRPr="00434AA0">
              <w:t>kap. 8</w:t>
            </w:r>
            <w:r>
              <w:t> </w:t>
            </w:r>
            <w:r w:rsidRPr="00434AA0">
              <w:t>§ ska innehålla, hur den ska utformas, på vilket sätt den ska tillhandahållas och vad som ska bifogas informationen,</w:t>
            </w:r>
          </w:p>
        </w:tc>
        <w:tc>
          <w:tcPr>
            <w:tcW w:w="2500" w:type="pct"/>
            <w:shd w:val="clear" w:color="auto" w:fill="auto"/>
            <w:tcMar>
              <w:right w:w="0" w:type="dxa"/>
            </w:tcMar>
          </w:tcPr>
          <w:p w14:paraId="22CA8C1B" w14:textId="77777777" w:rsidR="00757F02" w:rsidRPr="008938C3" w:rsidRDefault="00757F02" w:rsidP="00E87481">
            <w:pPr>
              <w:pStyle w:val="Brdtextmedindrag"/>
              <w:rPr>
                <w:i/>
                <w:iCs/>
              </w:rPr>
            </w:pPr>
            <w:r>
              <w:rPr>
                <w:i/>
                <w:iCs/>
              </w:rPr>
              <w:t>32</w:t>
            </w:r>
            <w:r w:rsidRPr="00AA2D45">
              <w:t>.</w:t>
            </w:r>
            <w:r>
              <w:t> </w:t>
            </w:r>
            <w:r w:rsidRPr="00434AA0">
              <w:t>vad informationen enligt 8</w:t>
            </w:r>
            <w:r>
              <w:t> </w:t>
            </w:r>
            <w:r w:rsidRPr="00434AA0">
              <w:t>kap. 8</w:t>
            </w:r>
            <w:r>
              <w:t> </w:t>
            </w:r>
            <w:r w:rsidRPr="00434AA0">
              <w:t>§ ska innehålla, hur den ska utformas, på vilket sätt den ska tillhandahållas och vad som ska bifogas informationen,</w:t>
            </w:r>
          </w:p>
        </w:tc>
      </w:tr>
      <w:tr w:rsidR="000549B9" w14:paraId="241C78E3" w14:textId="77777777">
        <w:tc>
          <w:tcPr>
            <w:tcW w:w="2500" w:type="pct"/>
            <w:shd w:val="clear" w:color="auto" w:fill="auto"/>
            <w:tcMar>
              <w:left w:w="0" w:type="dxa"/>
            </w:tcMar>
          </w:tcPr>
          <w:p w14:paraId="3EF302C4" w14:textId="77777777" w:rsidR="00757F02" w:rsidRPr="008938C3" w:rsidRDefault="00757F02" w:rsidP="00E87481">
            <w:pPr>
              <w:pStyle w:val="Brdtextmedindrag"/>
              <w:rPr>
                <w:i/>
                <w:iCs/>
              </w:rPr>
            </w:pPr>
            <w:r>
              <w:rPr>
                <w:i/>
                <w:iCs/>
              </w:rPr>
              <w:t>3</w:t>
            </w:r>
            <w:r w:rsidRPr="000B6C31">
              <w:rPr>
                <w:i/>
                <w:iCs/>
              </w:rPr>
              <w:t>2</w:t>
            </w:r>
            <w:r w:rsidRPr="00122188">
              <w:t>.</w:t>
            </w:r>
            <w:r>
              <w:t> </w:t>
            </w:r>
            <w:r w:rsidRPr="00C3251A">
              <w:t>på vilket språk de handlingar som ska lämnas tillsammans med ansökan enligt 8</w:t>
            </w:r>
            <w:r>
              <w:t> </w:t>
            </w:r>
            <w:r w:rsidRPr="00C3251A">
              <w:t>kap. 19</w:t>
            </w:r>
            <w:r>
              <w:t> </w:t>
            </w:r>
            <w:r w:rsidRPr="00C3251A">
              <w:t>§ ska upprättas,</w:t>
            </w:r>
          </w:p>
        </w:tc>
        <w:tc>
          <w:tcPr>
            <w:tcW w:w="2500" w:type="pct"/>
            <w:shd w:val="clear" w:color="auto" w:fill="auto"/>
            <w:tcMar>
              <w:right w:w="0" w:type="dxa"/>
            </w:tcMar>
          </w:tcPr>
          <w:p w14:paraId="0BBDDCF1" w14:textId="77777777" w:rsidR="00757F02" w:rsidRPr="008938C3" w:rsidRDefault="00757F02" w:rsidP="00E87481">
            <w:pPr>
              <w:pStyle w:val="Brdtextmedindrag"/>
              <w:rPr>
                <w:i/>
                <w:iCs/>
              </w:rPr>
            </w:pPr>
            <w:r>
              <w:rPr>
                <w:i/>
                <w:iCs/>
              </w:rPr>
              <w:t>33</w:t>
            </w:r>
            <w:r w:rsidRPr="00AA2D45">
              <w:t>.</w:t>
            </w:r>
            <w:r>
              <w:t> </w:t>
            </w:r>
            <w:r w:rsidRPr="00C3251A">
              <w:t>på vilket språk de handlingar som ska lämnas tillsammans med ansökan enligt 8</w:t>
            </w:r>
            <w:r>
              <w:t> </w:t>
            </w:r>
            <w:r w:rsidRPr="00C3251A">
              <w:t>kap. 19</w:t>
            </w:r>
            <w:r>
              <w:t> </w:t>
            </w:r>
            <w:r w:rsidRPr="00C3251A">
              <w:t>§ ska upprättas,</w:t>
            </w:r>
          </w:p>
        </w:tc>
      </w:tr>
      <w:tr w:rsidR="000549B9" w14:paraId="735665D1" w14:textId="77777777">
        <w:tc>
          <w:tcPr>
            <w:tcW w:w="2500" w:type="pct"/>
            <w:shd w:val="clear" w:color="auto" w:fill="auto"/>
            <w:tcMar>
              <w:left w:w="0" w:type="dxa"/>
            </w:tcMar>
          </w:tcPr>
          <w:p w14:paraId="437879C4" w14:textId="77777777" w:rsidR="00757F02" w:rsidRPr="008938C3" w:rsidRDefault="00757F02" w:rsidP="00E87481">
            <w:pPr>
              <w:pStyle w:val="Brdtextmedindrag"/>
              <w:rPr>
                <w:i/>
                <w:iCs/>
              </w:rPr>
            </w:pPr>
            <w:r>
              <w:rPr>
                <w:i/>
                <w:iCs/>
              </w:rPr>
              <w:t>33</w:t>
            </w:r>
            <w:r w:rsidRPr="00122188">
              <w:t>.</w:t>
            </w:r>
            <w:r>
              <w:t> </w:t>
            </w:r>
            <w:r w:rsidRPr="00C3251A">
              <w:t>vilka upplysningar fond</w:t>
            </w:r>
            <w:r>
              <w:softHyphen/>
            </w:r>
            <w:r w:rsidRPr="00C3251A">
              <w:t>bolag, förvaltningsbolag, fond</w:t>
            </w:r>
            <w:r>
              <w:softHyphen/>
            </w:r>
            <w:r w:rsidRPr="00C3251A">
              <w:t>företag samt förvaringsinstitut ska lämna till Finansinspektionen enligt 10</w:t>
            </w:r>
            <w:r>
              <w:t> </w:t>
            </w:r>
            <w:r w:rsidRPr="00C3251A">
              <w:t>kap. 2</w:t>
            </w:r>
            <w:r>
              <w:t> </w:t>
            </w:r>
            <w:r w:rsidRPr="00C3251A">
              <w:t xml:space="preserve">§ första stycket och när upplysningarna ska lämnas, </w:t>
            </w:r>
            <w:r w:rsidRPr="00EF30C7">
              <w:t>och</w:t>
            </w:r>
            <w:r w:rsidRPr="00D20C0F">
              <w:t xml:space="preserve"> </w:t>
            </w:r>
          </w:p>
        </w:tc>
        <w:tc>
          <w:tcPr>
            <w:tcW w:w="2500" w:type="pct"/>
            <w:shd w:val="clear" w:color="auto" w:fill="auto"/>
            <w:tcMar>
              <w:right w:w="0" w:type="dxa"/>
            </w:tcMar>
          </w:tcPr>
          <w:p w14:paraId="7FE426FF" w14:textId="77777777" w:rsidR="00757F02" w:rsidRPr="008938C3" w:rsidRDefault="00757F02" w:rsidP="00E87481">
            <w:pPr>
              <w:pStyle w:val="Brdtextmedindrag"/>
              <w:rPr>
                <w:i/>
                <w:iCs/>
              </w:rPr>
            </w:pPr>
            <w:r>
              <w:rPr>
                <w:i/>
                <w:iCs/>
              </w:rPr>
              <w:t>34</w:t>
            </w:r>
            <w:r w:rsidRPr="00AA2D45">
              <w:t>.</w:t>
            </w:r>
            <w:r>
              <w:t> </w:t>
            </w:r>
            <w:r w:rsidRPr="00EF30C7">
              <w:t>vilka upplysningar fond</w:t>
            </w:r>
            <w:r>
              <w:softHyphen/>
            </w:r>
            <w:r w:rsidRPr="00EF30C7">
              <w:t>bolag, förvaltningsbolag, fond</w:t>
            </w:r>
            <w:r>
              <w:softHyphen/>
            </w:r>
            <w:r w:rsidRPr="00EF30C7">
              <w:t>företag samt förvaringsinstitut ska lämna till Finansinspektionen enligt 10</w:t>
            </w:r>
            <w:r>
              <w:t> </w:t>
            </w:r>
            <w:r w:rsidRPr="00EF30C7">
              <w:t>kap. 2</w:t>
            </w:r>
            <w:r>
              <w:t> </w:t>
            </w:r>
            <w:r w:rsidRPr="00EF30C7">
              <w:t>§ första stycket och när upplysningarna ska lämnas,</w:t>
            </w:r>
            <w:r>
              <w:t xml:space="preserve"> och</w:t>
            </w:r>
          </w:p>
        </w:tc>
      </w:tr>
      <w:tr w:rsidR="000549B9" w14:paraId="548CFC75" w14:textId="77777777">
        <w:tc>
          <w:tcPr>
            <w:tcW w:w="2500" w:type="pct"/>
            <w:shd w:val="clear" w:color="auto" w:fill="auto"/>
            <w:tcMar>
              <w:left w:w="0" w:type="dxa"/>
            </w:tcMar>
          </w:tcPr>
          <w:p w14:paraId="4954F0CA" w14:textId="77777777" w:rsidR="00757F02" w:rsidRPr="008938C3" w:rsidRDefault="00757F02" w:rsidP="00E87481">
            <w:pPr>
              <w:pStyle w:val="Brdtextmedindrag"/>
              <w:rPr>
                <w:i/>
                <w:iCs/>
              </w:rPr>
            </w:pPr>
            <w:r>
              <w:rPr>
                <w:i/>
                <w:iCs/>
              </w:rPr>
              <w:t>34</w:t>
            </w:r>
            <w:r w:rsidRPr="00122188">
              <w:t>.</w:t>
            </w:r>
            <w:r>
              <w:t> </w:t>
            </w:r>
            <w:r w:rsidRPr="00EF30C7">
              <w:t>sådana avgifter som avses i 10</w:t>
            </w:r>
            <w:r>
              <w:t> </w:t>
            </w:r>
            <w:r w:rsidRPr="00EF30C7">
              <w:t>kap. 11</w:t>
            </w:r>
            <w:r>
              <w:t> </w:t>
            </w:r>
            <w:r w:rsidRPr="00EF30C7">
              <w:t>§.</w:t>
            </w:r>
          </w:p>
        </w:tc>
        <w:tc>
          <w:tcPr>
            <w:tcW w:w="2500" w:type="pct"/>
            <w:shd w:val="clear" w:color="auto" w:fill="auto"/>
            <w:tcMar>
              <w:right w:w="0" w:type="dxa"/>
            </w:tcMar>
          </w:tcPr>
          <w:p w14:paraId="5AA646D4" w14:textId="77777777" w:rsidR="00757F02" w:rsidRPr="008938C3" w:rsidRDefault="00757F02" w:rsidP="00E87481">
            <w:pPr>
              <w:pStyle w:val="Brdtextmedindrag"/>
              <w:rPr>
                <w:i/>
                <w:iCs/>
              </w:rPr>
            </w:pPr>
            <w:r>
              <w:rPr>
                <w:i/>
                <w:iCs/>
              </w:rPr>
              <w:t>35</w:t>
            </w:r>
            <w:r w:rsidRPr="00AA2D45">
              <w:t>.</w:t>
            </w:r>
            <w:r>
              <w:t> </w:t>
            </w:r>
            <w:r w:rsidRPr="00EF30C7">
              <w:t>sådana avgifter som avses i 10</w:t>
            </w:r>
            <w:r>
              <w:t> </w:t>
            </w:r>
            <w:r w:rsidRPr="00EF30C7">
              <w:t>kap. 11</w:t>
            </w:r>
            <w:r>
              <w:t> </w:t>
            </w:r>
            <w:r w:rsidRPr="00EF30C7">
              <w:t>§.</w:t>
            </w:r>
          </w:p>
        </w:tc>
      </w:tr>
    </w:tbl>
    <w:p w14:paraId="449E81E0" w14:textId="77777777" w:rsidR="00757F02" w:rsidRDefault="00757F02" w:rsidP="004B2DC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p>
    <w:p w14:paraId="0FE93902" w14:textId="77777777" w:rsidR="00757F02" w:rsidRPr="004816D5" w:rsidRDefault="00757F02" w:rsidP="004B2DC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40F5B21F" w14:textId="013CB1E9" w:rsidR="00757F02" w:rsidRDefault="00757F02" w:rsidP="004B2DCD">
      <w:pPr>
        <w:pStyle w:val="Brdtextmedindrag"/>
      </w:pPr>
      <w:r w:rsidRPr="00CB7FDC">
        <w:t>Denna lag träder i kraft den 10 januari 2030.</w:t>
      </w:r>
    </w:p>
    <w:p w14:paraId="11C3C59B" w14:textId="77777777" w:rsidR="00757F02" w:rsidRDefault="00757F02" w:rsidP="004B2DCD">
      <w:pPr>
        <w:pStyle w:val="Brdtextmedindrag"/>
        <w:sectPr w:rsidR="00757F02" w:rsidSect="004B2DCD">
          <w:headerReference w:type="even" r:id="rId47"/>
          <w:headerReference w:type="default" r:id="rId48"/>
          <w:footerReference w:type="even" r:id="rId49"/>
          <w:footerReference w:type="default" r:id="rId50"/>
          <w:footerReference w:type="first" r:id="rId51"/>
          <w:footnotePr>
            <w:numRestart w:val="eachSect"/>
          </w:footnotePr>
          <w:pgSz w:w="9356" w:h="13721" w:code="9"/>
          <w:pgMar w:top="794" w:right="2438" w:bottom="1191" w:left="1021" w:header="0" w:footer="709" w:gutter="0"/>
          <w:cols w:space="708"/>
          <w:docGrid w:linePitch="360"/>
        </w:sectPr>
      </w:pPr>
    </w:p>
    <w:p w14:paraId="14BC816A" w14:textId="77777777" w:rsidR="00757F02" w:rsidRPr="00706F74" w:rsidRDefault="00757F02" w:rsidP="00D6298C">
      <w:pPr>
        <w:pStyle w:val="Rubrik2"/>
        <w:spacing w:before="0"/>
      </w:pPr>
      <w:bookmarkStart w:id="16" w:name="_Toc219364639"/>
      <w:bookmarkStart w:id="17" w:name="_Toc221173528"/>
      <w:r w:rsidRPr="00B96FA4">
        <w:t>Förslag till lag om ändring</w:t>
      </w:r>
      <w:r w:rsidRPr="00F223BB">
        <w:t xml:space="preserve"> i </w:t>
      </w:r>
      <w:r w:rsidRPr="00D56D1C">
        <w:t>lagen (2004:297) om bank- och finansieringsrörelse</w:t>
      </w:r>
      <w:bookmarkEnd w:id="16"/>
      <w:bookmarkEnd w:id="17"/>
    </w:p>
    <w:p w14:paraId="1EBD7EAD" w14:textId="77777777" w:rsidR="00757F02" w:rsidRDefault="00757F02" w:rsidP="004B2DCD">
      <w:pPr>
        <w:pStyle w:val="Brdtext"/>
      </w:pPr>
      <w:r>
        <w:t>Härigenom föreskrivs</w:t>
      </w:r>
      <w:r>
        <w:rPr>
          <w:rStyle w:val="Fotnotsreferens"/>
        </w:rPr>
        <w:footnoteReference w:id="25"/>
      </w:r>
      <w:r>
        <w:t xml:space="preserve"> att 6 b kap. 16 § och 16 kap. 1 §</w:t>
      </w:r>
      <w:r w:rsidRPr="00D56D1C">
        <w:t xml:space="preserve"> lagen (2004:297) om bank- och finansieringsrörelse</w:t>
      </w:r>
      <w:r>
        <w:t xml:space="preserve"> ska ha följande lydelse.</w:t>
      </w:r>
    </w:p>
    <w:p w14:paraId="66B16B0B" w14:textId="77777777" w:rsidR="00757F02" w:rsidRPr="008D3BF2" w:rsidRDefault="00757F02" w:rsidP="004B2D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20ED701A" w14:textId="77777777">
        <w:tc>
          <w:tcPr>
            <w:tcW w:w="2500" w:type="pct"/>
            <w:shd w:val="clear" w:color="auto" w:fill="auto"/>
            <w:tcMar>
              <w:left w:w="0" w:type="dxa"/>
            </w:tcMar>
          </w:tcPr>
          <w:p w14:paraId="3F6467AD" w14:textId="77777777" w:rsidR="00757F02" w:rsidRPr="005B0E77" w:rsidRDefault="00757F02" w:rsidP="00E87481">
            <w:pPr>
              <w:pStyle w:val="Brdtext"/>
              <w:rPr>
                <w:i/>
              </w:rPr>
            </w:pPr>
            <w:r w:rsidRPr="005B0E77">
              <w:rPr>
                <w:i/>
              </w:rPr>
              <w:t>Nuvarande lydelse</w:t>
            </w:r>
          </w:p>
        </w:tc>
        <w:tc>
          <w:tcPr>
            <w:tcW w:w="2500" w:type="pct"/>
            <w:shd w:val="clear" w:color="auto" w:fill="auto"/>
            <w:tcMar>
              <w:right w:w="0" w:type="dxa"/>
            </w:tcMar>
          </w:tcPr>
          <w:p w14:paraId="09EA3A28" w14:textId="77777777" w:rsidR="00757F02" w:rsidRPr="005B0E77" w:rsidRDefault="00757F02" w:rsidP="00E87481">
            <w:pPr>
              <w:pStyle w:val="Brdtext"/>
              <w:rPr>
                <w:i/>
              </w:rPr>
            </w:pPr>
            <w:r w:rsidRPr="005B0E77">
              <w:rPr>
                <w:i/>
              </w:rPr>
              <w:t>Föreslagen lydelse</w:t>
            </w:r>
          </w:p>
        </w:tc>
      </w:tr>
    </w:tbl>
    <w:p w14:paraId="34C93DB5" w14:textId="77777777" w:rsidR="00757F02" w:rsidRDefault="00757F02" w:rsidP="004B2DCD">
      <w:pPr>
        <w:pStyle w:val="Brdtext"/>
        <w:spacing w:before="230"/>
        <w:jc w:val="center"/>
        <w:rPr>
          <w:b/>
        </w:rPr>
      </w:pPr>
      <w:r>
        <w:rPr>
          <w:b/>
        </w:rPr>
        <w:t>6 b kap.</w:t>
      </w:r>
    </w:p>
    <w:p w14:paraId="27511B1A" w14:textId="77777777" w:rsidR="00757F02" w:rsidRDefault="00757F02" w:rsidP="004B2DCD">
      <w:pPr>
        <w:pStyle w:val="Brdtext"/>
        <w:jc w:val="center"/>
      </w:pPr>
      <w:r>
        <w:t>16 §</w:t>
      </w:r>
      <w:r>
        <w:rPr>
          <w:rStyle w:val="Fotnotsreferens"/>
        </w:rPr>
        <w:footnoteReference w:id="26"/>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D713112" w14:textId="77777777">
        <w:tc>
          <w:tcPr>
            <w:tcW w:w="2500" w:type="pct"/>
            <w:shd w:val="clear" w:color="auto" w:fill="auto"/>
            <w:tcMar>
              <w:left w:w="0" w:type="dxa"/>
            </w:tcMar>
          </w:tcPr>
          <w:p w14:paraId="6D897FD2" w14:textId="77777777" w:rsidR="00757F02" w:rsidRDefault="00757F02" w:rsidP="00E87481">
            <w:pPr>
              <w:pStyle w:val="Brdtextmedindrag"/>
            </w:pPr>
            <w:r w:rsidRPr="004833A0">
              <w:t>Styrelsen</w:t>
            </w:r>
            <w:r w:rsidRPr="00D56D1C">
              <w:t xml:space="preserve"> i varje företag som ingått ett avtal om koncerninternt finansiellt stöd ska offentliggöra att företaget ingått ett sådant avtal och vilka som är parter i avtalet. Styrelsen ska även offentliggöra en översiktlig beskrivning av avtals</w:t>
            </w:r>
            <w:r>
              <w:softHyphen/>
            </w:r>
            <w:r w:rsidRPr="00D56D1C">
              <w:t>innehållet.</w:t>
            </w:r>
          </w:p>
        </w:tc>
        <w:tc>
          <w:tcPr>
            <w:tcW w:w="2500" w:type="pct"/>
            <w:shd w:val="clear" w:color="auto" w:fill="auto"/>
            <w:tcMar>
              <w:right w:w="0" w:type="dxa"/>
            </w:tcMar>
          </w:tcPr>
          <w:p w14:paraId="4EF99127" w14:textId="77777777" w:rsidR="00757F02" w:rsidRPr="00F6711B" w:rsidRDefault="00757F02" w:rsidP="00E87481">
            <w:pPr>
              <w:pStyle w:val="Brdtextmedindrag"/>
              <w:rPr>
                <w:i/>
                <w:iCs/>
              </w:rPr>
            </w:pPr>
            <w:r w:rsidRPr="004833A0">
              <w:t>Styrelsen</w:t>
            </w:r>
            <w:r w:rsidRPr="00D56D1C">
              <w:t xml:space="preserve"> i varje företag som ingått ett avtal om koncerninternt finansiellt stöd ska offentliggöra att företaget ingått ett sådant avtal och vilka som är parter i avtalet. Styrelsen ska även offentliggöra en översiktlig beskrivning av avtals</w:t>
            </w:r>
            <w:r>
              <w:softHyphen/>
            </w:r>
            <w:r w:rsidRPr="00D56D1C">
              <w:t>innehållet</w:t>
            </w:r>
            <w:r>
              <w:t xml:space="preserve">. </w:t>
            </w:r>
            <w:r w:rsidRPr="00C26DC7">
              <w:rPr>
                <w:i/>
                <w:iCs/>
              </w:rPr>
              <w:t>Den information som offentliggörs ska samtidigt lämnas till Finansinspektionen.</w:t>
            </w:r>
          </w:p>
        </w:tc>
      </w:tr>
    </w:tbl>
    <w:p w14:paraId="26AB73C4" w14:textId="77777777" w:rsidR="00757F02" w:rsidRDefault="00757F02" w:rsidP="004B2DCD">
      <w:pPr>
        <w:pStyle w:val="Brdtextmedindrag"/>
      </w:pPr>
      <w:r w:rsidRPr="004833A0">
        <w:t>Styrelsen</w:t>
      </w:r>
      <w:r w:rsidRPr="00C26DC7">
        <w:t xml:space="preserve"> ska minst en gång om året uppdatera den information som offentliggörs.</w:t>
      </w:r>
    </w:p>
    <w:p w14:paraId="131D0684" w14:textId="77777777" w:rsidR="008F31CA" w:rsidRDefault="008F31CA" w:rsidP="004B2DCD">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F31CA" w:rsidRPr="000E6F0B" w14:paraId="6C95A8F3" w14:textId="77777777" w:rsidTr="002603EF">
        <w:tc>
          <w:tcPr>
            <w:tcW w:w="2500" w:type="pct"/>
            <w:shd w:val="clear" w:color="auto" w:fill="auto"/>
            <w:tcMar>
              <w:left w:w="0" w:type="dxa"/>
            </w:tcMar>
          </w:tcPr>
          <w:p w14:paraId="4085A66B" w14:textId="6210CEC0" w:rsidR="008F31CA" w:rsidRPr="000E6F0B" w:rsidRDefault="008F31CA" w:rsidP="003D6F49">
            <w:pPr>
              <w:pStyle w:val="Brdtext"/>
              <w:rPr>
                <w:i/>
              </w:rPr>
            </w:pPr>
            <w:r>
              <w:rPr>
                <w:i/>
              </w:rPr>
              <w:t>L</w:t>
            </w:r>
            <w:r w:rsidRPr="000E6F0B">
              <w:rPr>
                <w:i/>
              </w:rPr>
              <w:t>ydelse</w:t>
            </w:r>
            <w:r>
              <w:rPr>
                <w:i/>
              </w:rPr>
              <w:t xml:space="preserve"> enligt prop. </w:t>
            </w:r>
            <w:r w:rsidRPr="008F31CA">
              <w:rPr>
                <w:i/>
              </w:rPr>
              <w:t>2025/26:119</w:t>
            </w:r>
          </w:p>
        </w:tc>
        <w:tc>
          <w:tcPr>
            <w:tcW w:w="2500" w:type="pct"/>
            <w:shd w:val="clear" w:color="auto" w:fill="auto"/>
            <w:tcMar>
              <w:right w:w="0" w:type="dxa"/>
            </w:tcMar>
          </w:tcPr>
          <w:p w14:paraId="624E3009" w14:textId="77777777" w:rsidR="008F31CA" w:rsidRPr="000E6F0B" w:rsidRDefault="008F31CA" w:rsidP="003D6F49">
            <w:pPr>
              <w:pStyle w:val="Brdtext"/>
              <w:rPr>
                <w:i/>
              </w:rPr>
            </w:pPr>
            <w:r w:rsidRPr="000E6F0B">
              <w:rPr>
                <w:i/>
              </w:rPr>
              <w:t>Föreslagen lydelse</w:t>
            </w:r>
          </w:p>
        </w:tc>
      </w:tr>
    </w:tbl>
    <w:p w14:paraId="1A84E2F9" w14:textId="77777777" w:rsidR="00757F02" w:rsidRPr="000766BA" w:rsidRDefault="00757F02" w:rsidP="004B2DCD">
      <w:pPr>
        <w:pStyle w:val="Brdtext"/>
        <w:spacing w:before="230"/>
        <w:jc w:val="center"/>
        <w:rPr>
          <w:b/>
        </w:rPr>
      </w:pPr>
      <w:r>
        <w:rPr>
          <w:b/>
        </w:rPr>
        <w:t>16 kap.</w:t>
      </w:r>
    </w:p>
    <w:p w14:paraId="770429D8" w14:textId="77777777" w:rsidR="00757F02" w:rsidRDefault="00757F02" w:rsidP="004B2DCD">
      <w:pPr>
        <w:pStyle w:val="Brdtext"/>
        <w:jc w:val="center"/>
      </w:pPr>
      <w:r>
        <w:t>1 §</w:t>
      </w:r>
      <w:r>
        <w:rPr>
          <w:rStyle w:val="Fotnotsreferens"/>
        </w:rPr>
        <w:footnoteReference w:id="27"/>
      </w:r>
    </w:p>
    <w:p w14:paraId="75C636EE" w14:textId="77777777" w:rsidR="00757F02" w:rsidRDefault="00757F02" w:rsidP="004B2DCD">
      <w:pPr>
        <w:pStyle w:val="Brdtextmedindrag"/>
      </w:pPr>
      <w:r>
        <w:t>Regeringen eller den myndighet som regeringen bestämmer får meddela föreskrifter om</w:t>
      </w:r>
    </w:p>
    <w:p w14:paraId="50364537" w14:textId="77777777" w:rsidR="00757F02" w:rsidRDefault="00757F02" w:rsidP="004B2DCD">
      <w:pPr>
        <w:pStyle w:val="Brdtextmedindrag"/>
      </w:pPr>
      <w:r w:rsidRPr="003E4F01">
        <w:t>1</w:t>
      </w:r>
      <w:r>
        <w:t>. vilken information ett kreditinstitut ska lämna till sina kunder eller till dem som institutet erbjuder sina tjänster,</w:t>
      </w:r>
    </w:p>
    <w:p w14:paraId="4D0A3974" w14:textId="77777777" w:rsidR="00757F02" w:rsidRDefault="00757F02" w:rsidP="004B2DCD">
      <w:pPr>
        <w:pStyle w:val="Brdtextmedindrag"/>
      </w:pPr>
      <w:r w:rsidRPr="003E4F01">
        <w:t>2</w:t>
      </w:r>
      <w:r>
        <w:t xml:space="preserve">. hur uppgifter enligt 1 kap. </w:t>
      </w:r>
      <w:r w:rsidRPr="00505646">
        <w:t>10</w:t>
      </w:r>
      <w:r>
        <w:t> </w:t>
      </w:r>
      <w:r w:rsidRPr="00505646">
        <w:t>b</w:t>
      </w:r>
      <w:r>
        <w:t> </w:t>
      </w:r>
      <w:r w:rsidRPr="00505646">
        <w:t xml:space="preserve">§ första stycket och </w:t>
      </w:r>
      <w:r>
        <w:t>11 § ska lämnas,</w:t>
      </w:r>
    </w:p>
    <w:p w14:paraId="1C4AF541" w14:textId="4127C48E" w:rsidR="00757F02" w:rsidRDefault="00757F02" w:rsidP="004B2DCD">
      <w:pPr>
        <w:pStyle w:val="Brdtextmedindrag"/>
      </w:pPr>
      <w:r w:rsidRPr="003E4F01">
        <w:t>3</w:t>
      </w:r>
      <w:r>
        <w:t>. de krav som ska gälla för deltagande i ledningen av ett kreditinstitut enligt 3 kap. 2 § första stycket</w:t>
      </w:r>
      <w:r w:rsidR="00F02E16">
        <w:t> </w:t>
      </w:r>
      <w:r>
        <w:t>4 och 5 och 14 kap. 2 § andra stycket 1,</w:t>
      </w:r>
    </w:p>
    <w:p w14:paraId="02AF777D" w14:textId="77777777" w:rsidR="00757F02" w:rsidRDefault="00757F02" w:rsidP="004B2DCD">
      <w:pPr>
        <w:pStyle w:val="Brdtextmedindrag"/>
      </w:pPr>
      <w:r w:rsidRPr="003E4F01">
        <w:t>4</w:t>
      </w:r>
      <w:r>
        <w:t>. vilka poster som får räknas in i startkapitalet enligt 3 kap. 5–7 §§,</w:t>
      </w:r>
    </w:p>
    <w:p w14:paraId="2087A4B8" w14:textId="7CF84FDB" w:rsidR="00757F02" w:rsidRDefault="00757F02" w:rsidP="004B2DCD">
      <w:pPr>
        <w:pStyle w:val="Brdtextmedindrag"/>
      </w:pPr>
      <w:r w:rsidRPr="003E4F01">
        <w:t>5</w:t>
      </w:r>
      <w:r>
        <w:t xml:space="preserve">. vilka åtgärder ett kreditinstitut ska vidta för att uppfylla de krav på soliditet och likviditet, riskhantering, genomlysning, system för hantering av uppgifter om insättare och deras insättningar, sundhet, att </w:t>
      </w:r>
      <w:r w:rsidR="008F31CA" w:rsidRPr="008F31CA">
        <w:t>vid kredit</w:t>
      </w:r>
      <w:r w:rsidR="0078199C">
        <w:softHyphen/>
      </w:r>
      <w:r w:rsidR="008F31CA" w:rsidRPr="008F31CA">
        <w:t xml:space="preserve">givning till icke-finansiella företag </w:t>
      </w:r>
      <w:r>
        <w:t>inte bidra till finansiella obalanser på kreditmarknaden samt riktlinjer och instruktioner som avses i 6 kap. 1, 2 och 2 b–5 §§,</w:t>
      </w:r>
    </w:p>
    <w:p w14:paraId="7F2813A6" w14:textId="2AD8350F" w:rsidR="00757F02" w:rsidRDefault="008F31CA" w:rsidP="004B2DCD">
      <w:pPr>
        <w:pStyle w:val="Brdtextmedindrag"/>
      </w:pPr>
      <w:r>
        <w:t>6</w:t>
      </w:r>
      <w:r w:rsidR="00757F02">
        <w:t>. innehållet i en återhämtningsplan enligt 6 a kap. 1 § och en koncern</w:t>
      </w:r>
      <w:r w:rsidR="00757F02">
        <w:softHyphen/>
        <w:t>återhämtningsplan enligt 6 a</w:t>
      </w:r>
      <w:r w:rsidR="00F02E16">
        <w:t> </w:t>
      </w:r>
      <w:r w:rsidR="00757F02">
        <w:t>kap. 2 §, när planerna ska upprättas och hur ofta de ska uppdateras,</w:t>
      </w:r>
    </w:p>
    <w:p w14:paraId="3F86BF57" w14:textId="437845FC" w:rsidR="00757F02" w:rsidRDefault="008F31CA" w:rsidP="004B2DCD">
      <w:pPr>
        <w:pStyle w:val="Brdtextmedindrag"/>
      </w:pPr>
      <w:r>
        <w:t>7</w:t>
      </w:r>
      <w:r w:rsidR="00757F02">
        <w:t>. innehållet i en ansökan om godkännande av avtal gällande koncern</w:t>
      </w:r>
      <w:r w:rsidR="00757F02">
        <w:softHyphen/>
        <w:t>internt finansiellt stöd enligt 6 b kap. 3 § första stycket,</w:t>
      </w:r>
    </w:p>
    <w:p w14:paraId="2F674625" w14:textId="78219D99" w:rsidR="00757F02" w:rsidRDefault="008F31CA" w:rsidP="004B2DCD">
      <w:pPr>
        <w:pStyle w:val="Brdtextmedindrag"/>
      </w:pPr>
      <w:r>
        <w:t>8</w:t>
      </w:r>
      <w:r w:rsidR="00757F02">
        <w:t>. vad det beslut som styrelsen i det stödgivande företaget fattar enligt 6 b kap. 8 § ska innehålla,</w:t>
      </w:r>
    </w:p>
    <w:p w14:paraId="27FAD59B" w14:textId="084EA3B1" w:rsidR="00757F02" w:rsidRDefault="008F31CA" w:rsidP="004B2DCD">
      <w:pPr>
        <w:pStyle w:val="Brdtextmedindrag"/>
      </w:pPr>
      <w:r>
        <w:t>9</w:t>
      </w:r>
      <w:r w:rsidR="00757F02">
        <w:t>. innehållet i en anmälan om givande av koncerninternt finansiellt stöd enligt 6 b kap. 11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7B006224" w14:textId="77777777">
        <w:tc>
          <w:tcPr>
            <w:tcW w:w="2500" w:type="pct"/>
            <w:shd w:val="clear" w:color="auto" w:fill="auto"/>
            <w:tcMar>
              <w:left w:w="0" w:type="dxa"/>
            </w:tcMar>
          </w:tcPr>
          <w:p w14:paraId="5CE15ED1" w14:textId="1345E840" w:rsidR="00757F02" w:rsidRDefault="008F31CA" w:rsidP="00E87481">
            <w:pPr>
              <w:pStyle w:val="Brdtextmedindrag"/>
            </w:pPr>
            <w:r>
              <w:t>10</w:t>
            </w:r>
            <w:r w:rsidR="00757F02" w:rsidRPr="00122188">
              <w:t>.</w:t>
            </w:r>
            <w:r w:rsidR="00757F02">
              <w:t> </w:t>
            </w:r>
            <w:r w:rsidR="00757F02" w:rsidRPr="003E6EFF">
              <w:t>offentliggörandet av</w:t>
            </w:r>
            <w:r w:rsidR="00757F02" w:rsidRPr="00D510EA">
              <w:t xml:space="preserve"> informa</w:t>
            </w:r>
            <w:r w:rsidR="00757F02">
              <w:softHyphen/>
            </w:r>
            <w:r w:rsidR="00757F02" w:rsidRPr="00D510EA">
              <w:t>tion enligt 6</w:t>
            </w:r>
            <w:r w:rsidR="00757F02">
              <w:t> </w:t>
            </w:r>
            <w:r w:rsidR="00757F02" w:rsidRPr="00D510EA">
              <w:t>b kap. 16</w:t>
            </w:r>
            <w:r w:rsidR="00757F02">
              <w:t> </w:t>
            </w:r>
            <w:r w:rsidR="00757F02" w:rsidRPr="00D510EA">
              <w:t xml:space="preserve">§, </w:t>
            </w:r>
          </w:p>
        </w:tc>
        <w:tc>
          <w:tcPr>
            <w:tcW w:w="2500" w:type="pct"/>
            <w:shd w:val="clear" w:color="auto" w:fill="auto"/>
            <w:tcMar>
              <w:right w:w="0" w:type="dxa"/>
            </w:tcMar>
          </w:tcPr>
          <w:p w14:paraId="4CFF6B04" w14:textId="7BEB8DDA" w:rsidR="00757F02" w:rsidRPr="006C4C1A" w:rsidRDefault="008F31CA" w:rsidP="00E87481">
            <w:pPr>
              <w:pStyle w:val="Brdtextmedindrag"/>
            </w:pPr>
            <w:r>
              <w:t>10</w:t>
            </w:r>
            <w:r w:rsidR="00757F02" w:rsidRPr="00AA2D45">
              <w:t>.</w:t>
            </w:r>
            <w:r w:rsidR="00757F02">
              <w:t xml:space="preserve"> offentliggörandet </w:t>
            </w:r>
            <w:r w:rsidR="00757F02" w:rsidRPr="003E6EFF">
              <w:rPr>
                <w:i/>
                <w:iCs/>
              </w:rPr>
              <w:t>och lämnandet</w:t>
            </w:r>
            <w:r w:rsidR="00757F02">
              <w:t xml:space="preserve"> av </w:t>
            </w:r>
            <w:r w:rsidR="00757F02" w:rsidRPr="009F0ABC">
              <w:t>information enligt 6 b kap. 16 §</w:t>
            </w:r>
            <w:r w:rsidR="00757F02" w:rsidRPr="00EA6502">
              <w:t>,</w:t>
            </w:r>
          </w:p>
        </w:tc>
      </w:tr>
    </w:tbl>
    <w:p w14:paraId="4996D8EB" w14:textId="16ADE3A7" w:rsidR="00757F02" w:rsidRDefault="008F31CA" w:rsidP="004B2DCD">
      <w:pPr>
        <w:pStyle w:val="Brdtextmedindrag"/>
      </w:pPr>
      <w:r>
        <w:t>11</w:t>
      </w:r>
      <w:r w:rsidR="00757F02">
        <w:t xml:space="preserve">. vilka åtgärder ett kreditinstitut ska vidta för att uppfylla de krav på kreditprövning, dokumentation och beslutsunderlag som avses i 8 kap. </w:t>
      </w:r>
      <w:r w:rsidR="00757F02">
        <w:br/>
        <w:t>1–4 §§ i fråga om</w:t>
      </w:r>
    </w:p>
    <w:p w14:paraId="3B0C88E9" w14:textId="77777777" w:rsidR="00757F02" w:rsidRDefault="00757F02" w:rsidP="004B2DCD">
      <w:pPr>
        <w:pStyle w:val="Brdtextmedindrag"/>
      </w:pPr>
      <w:r>
        <w:t>– krediter till andra än konsumenter, och</w:t>
      </w:r>
    </w:p>
    <w:p w14:paraId="6AED2ECE" w14:textId="77777777" w:rsidR="00757F02" w:rsidRDefault="00757F02" w:rsidP="004B2DCD">
      <w:pPr>
        <w:pStyle w:val="Brdtextmedindrag"/>
      </w:pPr>
      <w:r>
        <w:t>– sådana krediter till konsumenter som är bostadskrediter,</w:t>
      </w:r>
    </w:p>
    <w:p w14:paraId="28297EB6" w14:textId="28033019" w:rsidR="00757F02" w:rsidRDefault="008F31CA" w:rsidP="004B2DCD">
      <w:pPr>
        <w:pStyle w:val="Brdtextmedindrag"/>
      </w:pPr>
      <w:r>
        <w:t>12</w:t>
      </w:r>
      <w:r w:rsidR="00757F02">
        <w:t>. tillhandahållande av tjänster till en jävskrets som avses i 8 kap. 5 och 6 §§,</w:t>
      </w:r>
    </w:p>
    <w:p w14:paraId="5AEED8EB" w14:textId="1D58EBED" w:rsidR="00757F02" w:rsidRDefault="008F31CA" w:rsidP="004B2DCD">
      <w:pPr>
        <w:pStyle w:val="Brdtextmedindrag"/>
      </w:pPr>
      <w:r>
        <w:t>13</w:t>
      </w:r>
      <w:r w:rsidR="00757F02">
        <w:t>. kreditinstituts mångfaldspolicy vid tillsättandet av styrelse samt resurser för introduktion och utbildning av styrelseledamöter,</w:t>
      </w:r>
    </w:p>
    <w:p w14:paraId="1804902E" w14:textId="775FA974" w:rsidR="00757F02" w:rsidRDefault="008F31CA" w:rsidP="004B2DCD">
      <w:pPr>
        <w:pStyle w:val="Brdtextmedindrag"/>
      </w:pPr>
      <w:r>
        <w:t>14</w:t>
      </w:r>
      <w:r w:rsidR="00757F02">
        <w:t>. vilka begränsningar som gäller när ett bankaktiebolag eller ett kredit</w:t>
      </w:r>
      <w:r w:rsidR="00757F02">
        <w:softHyphen/>
        <w:t>marknadsbolag tar emot egna aktier eller aktier i sitt moderbolag som pant enligt 10 kap. 12 §,</w:t>
      </w:r>
    </w:p>
    <w:p w14:paraId="021C0244" w14:textId="2BF4B67C" w:rsidR="00757F02" w:rsidRDefault="008F31CA" w:rsidP="004B2DCD">
      <w:pPr>
        <w:pStyle w:val="Brdtextmedindrag"/>
      </w:pPr>
      <w:r>
        <w:t>15</w:t>
      </w:r>
      <w:r w:rsidR="00757F02">
        <w:t>. vilka upplysningar ett kreditinstitut och sådana utländska kredit</w:t>
      </w:r>
      <w:r w:rsidR="00757F02">
        <w:softHyphen/>
        <w:t>institut som inrättat filial i Sverige ska lämna till Finansinspektionen för dess tillsynsverksamhet,</w:t>
      </w:r>
    </w:p>
    <w:p w14:paraId="078F9E1C" w14:textId="660989E3" w:rsidR="00757F02" w:rsidRDefault="008F31CA" w:rsidP="004B2DCD">
      <w:pPr>
        <w:pStyle w:val="Brdtextmedindrag"/>
      </w:pPr>
      <w:r>
        <w:t>16</w:t>
      </w:r>
      <w:r w:rsidR="00757F02">
        <w:t>. vilka kreditinstitut som ska upprätta register som avses i 13 kap. 8 a §, vad registren ska innehålla och inom vilken tid kreditinstitutet ska ge in registren för olika typer av avtal, och</w:t>
      </w:r>
    </w:p>
    <w:p w14:paraId="2BB13C84" w14:textId="16FBB750" w:rsidR="00757F02" w:rsidRDefault="008F31CA" w:rsidP="004B2DCD">
      <w:pPr>
        <w:pStyle w:val="Brdtextmedindrag"/>
      </w:pPr>
      <w:r>
        <w:t>17</w:t>
      </w:r>
      <w:r w:rsidR="00757F02">
        <w:t>. sådana avgifter för tillsyn, ansökningar, anmälningar och under</w:t>
      </w:r>
      <w:r w:rsidR="00757F02">
        <w:softHyphen/>
        <w:t>rättelser som avses i 13 kap. 16 §.</w:t>
      </w:r>
    </w:p>
    <w:p w14:paraId="496B6218" w14:textId="77777777" w:rsidR="00757F02" w:rsidRPr="004816D5" w:rsidRDefault="00757F02" w:rsidP="004B2DC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64E9C83C" w14:textId="379F0E9F" w:rsidR="00757F02" w:rsidRDefault="00757F02" w:rsidP="004B2DCD">
      <w:pPr>
        <w:pStyle w:val="Brdtextmedindrag"/>
      </w:pPr>
      <w:r w:rsidRPr="004816D5">
        <w:t xml:space="preserve">Denna lag träder i kraft den </w:t>
      </w:r>
      <w:r>
        <w:t>10 januari 2030.</w:t>
      </w:r>
    </w:p>
    <w:p w14:paraId="2ECF7180" w14:textId="77777777" w:rsidR="00757F02" w:rsidRDefault="00757F02" w:rsidP="004B2DCD">
      <w:pPr>
        <w:pStyle w:val="Brdtextmedindrag"/>
        <w:sectPr w:rsidR="00757F02" w:rsidSect="004B2DCD">
          <w:headerReference w:type="even" r:id="rId52"/>
          <w:headerReference w:type="default" r:id="rId53"/>
          <w:footerReference w:type="even" r:id="rId54"/>
          <w:footerReference w:type="default" r:id="rId55"/>
          <w:footerReference w:type="first" r:id="rId56"/>
          <w:footnotePr>
            <w:numRestart w:val="eachSect"/>
          </w:footnotePr>
          <w:pgSz w:w="9356" w:h="13721" w:code="9"/>
          <w:pgMar w:top="794" w:right="2438" w:bottom="1191" w:left="1021" w:header="0" w:footer="709" w:gutter="0"/>
          <w:cols w:space="708"/>
          <w:docGrid w:linePitch="360"/>
        </w:sectPr>
      </w:pPr>
    </w:p>
    <w:p w14:paraId="3E1DB9CA" w14:textId="77777777" w:rsidR="00757F02" w:rsidRPr="00523F62" w:rsidRDefault="00757F02" w:rsidP="00D6298C">
      <w:pPr>
        <w:pStyle w:val="Rubrik2"/>
        <w:spacing w:before="0"/>
      </w:pPr>
      <w:bookmarkStart w:id="18" w:name="_Toc219364640"/>
      <w:bookmarkStart w:id="19" w:name="_Toc221173529"/>
      <w:r>
        <w:t>Förslag till lag om</w:t>
      </w:r>
      <w:r w:rsidRPr="00BB2F80">
        <w:t xml:space="preserve"> ändring i</w:t>
      </w:r>
      <w:r w:rsidRPr="00FD7BB1">
        <w:t xml:space="preserve"> aktiebolagslagen (2005:551)</w:t>
      </w:r>
      <w:bookmarkEnd w:id="18"/>
      <w:bookmarkEnd w:id="19"/>
    </w:p>
    <w:p w14:paraId="156D6083" w14:textId="77777777" w:rsidR="00757F02" w:rsidRDefault="00757F02" w:rsidP="004B2DCD">
      <w:pPr>
        <w:pStyle w:val="Brdtext"/>
      </w:pPr>
      <w:r>
        <w:t>Härigenom föreskrivs</w:t>
      </w:r>
      <w:r>
        <w:rPr>
          <w:rStyle w:val="Fotnotsreferens"/>
        </w:rPr>
        <w:footnoteReference w:id="28"/>
      </w:r>
      <w:r>
        <w:t xml:space="preserve"> i fråga om aktiebolagslagen (2005:551)</w:t>
      </w:r>
    </w:p>
    <w:p w14:paraId="201C4B2C" w14:textId="77777777" w:rsidR="00757F02" w:rsidRDefault="00757F02" w:rsidP="004B2DCD">
      <w:pPr>
        <w:pStyle w:val="Brdtextmedindrag"/>
      </w:pPr>
      <w:r w:rsidRPr="00357691">
        <w:rPr>
          <w:i/>
          <w:iCs/>
        </w:rPr>
        <w:t>dels</w:t>
      </w:r>
      <w:r>
        <w:t xml:space="preserve"> att 7 kap. 61, 62 och 68 §§ och 16 a kap. 7 och 9 §§ ska ha följande lydelse,</w:t>
      </w:r>
    </w:p>
    <w:p w14:paraId="787C98B2" w14:textId="77777777" w:rsidR="00757F02" w:rsidRDefault="00757F02" w:rsidP="004B2DCD">
      <w:pPr>
        <w:pStyle w:val="Brdtextmedindrag"/>
      </w:pPr>
      <w:r w:rsidRPr="00357691">
        <w:rPr>
          <w:i/>
          <w:iCs/>
        </w:rPr>
        <w:t>dels</w:t>
      </w:r>
      <w:r>
        <w:t xml:space="preserve"> att det ska införas tre nya paragrafer, 7 kap. 62 a och 68 a §§ och 16 a kap. 10 §, och närmast före 7 kap. 62 a och 68 a §§ och 16 a kap. 10 § nya rubriker av följande lydelse.</w:t>
      </w:r>
    </w:p>
    <w:p w14:paraId="5EFAC9F7" w14:textId="77777777" w:rsidR="00757F02" w:rsidRDefault="00757F02" w:rsidP="004B2D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2A42A1B8" w14:textId="77777777">
        <w:tc>
          <w:tcPr>
            <w:tcW w:w="2500" w:type="pct"/>
            <w:shd w:val="clear" w:color="auto" w:fill="auto"/>
            <w:tcMar>
              <w:left w:w="0" w:type="dxa"/>
            </w:tcMar>
          </w:tcPr>
          <w:p w14:paraId="5622F8BF" w14:textId="77777777" w:rsidR="00757F02" w:rsidRPr="005B0E77" w:rsidRDefault="00757F02" w:rsidP="00E87481">
            <w:pPr>
              <w:pStyle w:val="Brdtext"/>
              <w:rPr>
                <w:i/>
              </w:rPr>
            </w:pPr>
            <w:r w:rsidRPr="005B0E77">
              <w:rPr>
                <w:i/>
              </w:rPr>
              <w:t>Nuvarande lydelse</w:t>
            </w:r>
          </w:p>
        </w:tc>
        <w:tc>
          <w:tcPr>
            <w:tcW w:w="2500" w:type="pct"/>
            <w:shd w:val="clear" w:color="auto" w:fill="auto"/>
            <w:tcMar>
              <w:right w:w="0" w:type="dxa"/>
            </w:tcMar>
          </w:tcPr>
          <w:p w14:paraId="16ADA66F" w14:textId="77777777" w:rsidR="00757F02" w:rsidRPr="005B0E77" w:rsidRDefault="00757F02" w:rsidP="00E87481">
            <w:pPr>
              <w:pStyle w:val="Brdtext"/>
              <w:rPr>
                <w:i/>
              </w:rPr>
            </w:pPr>
            <w:r w:rsidRPr="005B0E77">
              <w:rPr>
                <w:i/>
              </w:rPr>
              <w:t>Föreslagen lydelse</w:t>
            </w:r>
          </w:p>
        </w:tc>
      </w:tr>
    </w:tbl>
    <w:p w14:paraId="2C707479" w14:textId="77777777" w:rsidR="00757F02" w:rsidRPr="00357691" w:rsidRDefault="00757F02" w:rsidP="004B2DCD">
      <w:pPr>
        <w:pStyle w:val="Brdtext"/>
        <w:spacing w:before="230"/>
        <w:jc w:val="center"/>
        <w:rPr>
          <w:b/>
        </w:rPr>
      </w:pPr>
      <w:r>
        <w:rPr>
          <w:b/>
        </w:rPr>
        <w:t>7 kap.</w:t>
      </w:r>
    </w:p>
    <w:p w14:paraId="71310B1D" w14:textId="77777777" w:rsidR="00757F02" w:rsidRPr="00F86CA2"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61 </w:t>
      </w:r>
      <w:r w:rsidRPr="00F86CA2">
        <w:rPr>
          <w:rFonts w:ascii="Times New Roman" w:hAnsi="Times New Roman"/>
          <w:sz w:val="20"/>
        </w:rPr>
        <w:t>§</w:t>
      </w:r>
      <w:r w:rsidRPr="00F86CA2">
        <w:rPr>
          <w:rFonts w:ascii="Times New Roman" w:hAnsi="Times New Roman"/>
          <w:sz w:val="20"/>
          <w:vertAlign w:val="superscript"/>
        </w:rPr>
        <w:footnoteReference w:id="29"/>
      </w:r>
    </w:p>
    <w:p w14:paraId="01844A7B" w14:textId="77777777" w:rsidR="00757F02" w:rsidRDefault="00757F02" w:rsidP="004B2DCD">
      <w:pPr>
        <w:pStyle w:val="Brdtextmedindrag"/>
      </w:pPr>
      <w:r w:rsidRPr="005054EF">
        <w:t>I ett publikt aktiebolag vars aktier är upptagna till handel på en reglerad marknad eller en motsvarande marknad utanför Europeiska ekonomiska samarbetsområdet, ska det vid årsstämman fattas beslut om riktlinjer för ersättning till ledande befattningshavare, om det har lämnats ett förslag till sådana.</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75F4DCCA" w14:textId="77777777">
        <w:tc>
          <w:tcPr>
            <w:tcW w:w="2500" w:type="pct"/>
            <w:shd w:val="clear" w:color="auto" w:fill="auto"/>
            <w:tcMar>
              <w:left w:w="0" w:type="dxa"/>
            </w:tcMar>
          </w:tcPr>
          <w:p w14:paraId="4B29F65F" w14:textId="77777777" w:rsidR="00757F02" w:rsidRPr="005054EF" w:rsidRDefault="00757F02" w:rsidP="00E87481">
            <w:pPr>
              <w:pStyle w:val="Brdtextmedindrag"/>
            </w:pPr>
            <w:r w:rsidRPr="005054EF">
              <w:t>Riktlinjerna ska hållas tillgäng</w:t>
            </w:r>
            <w:r>
              <w:softHyphen/>
            </w:r>
            <w:r w:rsidRPr="005054EF">
              <w:t>liga utan kostnad på bolagets webbplats senast två veckor efter årsstämman och så länge riktlinjerna gäller. Detsamma gäller stämmoprotokollet utom röst</w:t>
            </w:r>
            <w:r>
              <w:softHyphen/>
            </w:r>
            <w:r w:rsidRPr="005054EF">
              <w:t>längden.</w:t>
            </w:r>
          </w:p>
        </w:tc>
        <w:tc>
          <w:tcPr>
            <w:tcW w:w="2500" w:type="pct"/>
            <w:shd w:val="clear" w:color="auto" w:fill="auto"/>
            <w:tcMar>
              <w:right w:w="0" w:type="dxa"/>
            </w:tcMar>
          </w:tcPr>
          <w:p w14:paraId="23DD825E" w14:textId="77777777" w:rsidR="00757F02" w:rsidRPr="005054EF" w:rsidRDefault="00757F02" w:rsidP="00E87481">
            <w:pPr>
              <w:pStyle w:val="Brdtextmedindrag"/>
            </w:pPr>
            <w:r w:rsidRPr="005054EF">
              <w:t>Riktlinjerna ska hållas tillgäng</w:t>
            </w:r>
            <w:r>
              <w:softHyphen/>
            </w:r>
            <w:r w:rsidRPr="005054EF">
              <w:t>liga utan kostnad på bolagets webbplats senast två veckor efter årsstämman och så länge riktlinjerna gäller. Detsamma gäller stämmoprotokollet utom röst</w:t>
            </w:r>
            <w:r>
              <w:softHyphen/>
            </w:r>
            <w:r w:rsidRPr="005054EF">
              <w:t>längden.</w:t>
            </w:r>
            <w:r>
              <w:t xml:space="preserve"> </w:t>
            </w:r>
            <w:r w:rsidRPr="005054EF">
              <w:rPr>
                <w:i/>
                <w:iCs/>
              </w:rPr>
              <w:t xml:space="preserve">Riktlinjerna ska </w:t>
            </w:r>
            <w:r>
              <w:rPr>
                <w:i/>
                <w:iCs/>
              </w:rPr>
              <w:t xml:space="preserve">även </w:t>
            </w:r>
            <w:r w:rsidRPr="005054EF">
              <w:rPr>
                <w:i/>
                <w:iCs/>
              </w:rPr>
              <w:t>lämnas till Finansinspektionen.</w:t>
            </w:r>
          </w:p>
        </w:tc>
      </w:tr>
    </w:tbl>
    <w:p w14:paraId="1DE87F4F" w14:textId="77777777" w:rsidR="00757F02" w:rsidRPr="005054EF" w:rsidRDefault="00757F02" w:rsidP="004B2DCD">
      <w:pPr>
        <w:pStyle w:val="Brdtextmedindrag"/>
      </w:pPr>
      <w:r w:rsidRPr="005054EF">
        <w:t>I 8</w:t>
      </w:r>
      <w:r>
        <w:t> </w:t>
      </w:r>
      <w:r w:rsidRPr="005054EF">
        <w:t>kap. 51 och 52</w:t>
      </w:r>
      <w:r>
        <w:t> </w:t>
      </w:r>
      <w:r w:rsidRPr="005054EF">
        <w:t>§§ finns bestämmelser om styrelsens skyldighet att upprätta förslag till riktlinjer, vad riktlinjerna ska innehålla och vad som gäller om stämman inte godtar förslaget.</w:t>
      </w:r>
    </w:p>
    <w:p w14:paraId="7B68B08B" w14:textId="77777777" w:rsidR="00757F02" w:rsidRDefault="00757F02" w:rsidP="004B2DCD">
      <w:pPr>
        <w:pStyle w:val="Brdtext"/>
      </w:pPr>
    </w:p>
    <w:p w14:paraId="7A49C332" w14:textId="586AF327" w:rsidR="00757F02" w:rsidRPr="00F86CA2"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5054EF">
        <w:rPr>
          <w:rFonts w:ascii="Times New Roman" w:hAnsi="Times New Roman"/>
          <w:sz w:val="20"/>
        </w:rPr>
        <w:t>6</w:t>
      </w:r>
      <w:r>
        <w:rPr>
          <w:rFonts w:ascii="Times New Roman" w:hAnsi="Times New Roman"/>
          <w:sz w:val="20"/>
        </w:rPr>
        <w:t>2 </w:t>
      </w:r>
      <w:r w:rsidRPr="00F86CA2">
        <w:rPr>
          <w:rFonts w:ascii="Times New Roman" w:hAnsi="Times New Roman"/>
          <w:sz w:val="20"/>
        </w:rPr>
        <w:t>§</w:t>
      </w:r>
      <w:r w:rsidRPr="00F86CA2">
        <w:rPr>
          <w:rFonts w:ascii="Times New Roman" w:hAnsi="Times New Roman"/>
          <w:sz w:val="20"/>
          <w:vertAlign w:val="superscript"/>
        </w:rPr>
        <w:footnoteReference w:id="30"/>
      </w:r>
    </w:p>
    <w:p w14:paraId="7307BE8C" w14:textId="38896929" w:rsidR="00757F02" w:rsidRPr="005054EF" w:rsidRDefault="00757F02" w:rsidP="00942C71">
      <w:pPr>
        <w:pStyle w:val="Brdtextmedindrag"/>
      </w:pPr>
      <w:r w:rsidRPr="005054EF">
        <w:t>I ett publikt aktiebolag vars aktier är upptagna till handel på en reglerad marknad eller en motsvarande marknad utanför Europeiska ekonomiska samarbetsområdet, ska den rapport om ersättningar som avses i 8</w:t>
      </w:r>
      <w:r>
        <w:t> </w:t>
      </w:r>
      <w:r w:rsidRPr="005054EF">
        <w:t>kap. 53</w:t>
      </w:r>
      <w:r>
        <w:t> </w:t>
      </w:r>
      <w:r w:rsidRPr="005054EF">
        <w:t>a</w:t>
      </w:r>
      <w:r>
        <w:t> </w:t>
      </w:r>
      <w:r w:rsidRPr="005054EF">
        <w:t>§ läggas fram på årsstämman för godkännande.</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6A5F2059" w14:textId="77777777">
        <w:tc>
          <w:tcPr>
            <w:tcW w:w="2500" w:type="pct"/>
            <w:shd w:val="clear" w:color="auto" w:fill="auto"/>
            <w:tcMar>
              <w:left w:w="0" w:type="dxa"/>
            </w:tcMar>
          </w:tcPr>
          <w:p w14:paraId="0B25F0E1" w14:textId="77777777" w:rsidR="00757F02" w:rsidRPr="005054EF" w:rsidRDefault="00757F02" w:rsidP="00E87481">
            <w:pPr>
              <w:pStyle w:val="Brdtextmedindrag"/>
            </w:pPr>
            <w:r w:rsidRPr="005054EF">
              <w:t>Rapporten ska hållas tillgänglig utan kostnad på bolagets webbplats under tio år från årsstämman. Om rapporten hålls tillgänglig där längre tid än tio</w:t>
            </w:r>
            <w:r>
              <w:t> </w:t>
            </w:r>
            <w:r w:rsidRPr="005054EF">
              <w:t>år, ska person</w:t>
            </w:r>
            <w:r>
              <w:softHyphen/>
            </w:r>
            <w:r w:rsidRPr="005054EF">
              <w:t>uppgifter avlägsnas från den.</w:t>
            </w:r>
          </w:p>
        </w:tc>
        <w:tc>
          <w:tcPr>
            <w:tcW w:w="2500" w:type="pct"/>
            <w:shd w:val="clear" w:color="auto" w:fill="auto"/>
            <w:tcMar>
              <w:right w:w="0" w:type="dxa"/>
            </w:tcMar>
          </w:tcPr>
          <w:p w14:paraId="4996B07E" w14:textId="77777777" w:rsidR="00757F02" w:rsidRPr="005054EF" w:rsidRDefault="00757F02" w:rsidP="00E87481">
            <w:pPr>
              <w:pStyle w:val="Brdtextmedindrag"/>
            </w:pPr>
            <w:r w:rsidRPr="005054EF">
              <w:t>Rapporten ska hållas tillgänglig utan kostnad på bolagets webbplats under tio år från årsstämman. Om rapporten hålls tillgänglig där längre tid än tio</w:t>
            </w:r>
            <w:r>
              <w:t> </w:t>
            </w:r>
            <w:r w:rsidRPr="005054EF">
              <w:t>år, ska person</w:t>
            </w:r>
            <w:r>
              <w:softHyphen/>
            </w:r>
            <w:r w:rsidRPr="005054EF">
              <w:t xml:space="preserve">uppgifter avlägsnas från den. </w:t>
            </w:r>
            <w:r>
              <w:t xml:space="preserve"> </w:t>
            </w:r>
            <w:r w:rsidRPr="003D2FDA">
              <w:rPr>
                <w:i/>
                <w:iCs/>
              </w:rPr>
              <w:t xml:space="preserve">Rapporten ska </w:t>
            </w:r>
            <w:r>
              <w:rPr>
                <w:i/>
                <w:iCs/>
              </w:rPr>
              <w:t xml:space="preserve">även </w:t>
            </w:r>
            <w:r w:rsidRPr="003D2FDA">
              <w:rPr>
                <w:i/>
                <w:iCs/>
              </w:rPr>
              <w:t>lämnas till Finansinspektionen</w:t>
            </w:r>
            <w:r>
              <w:rPr>
                <w:i/>
                <w:iCs/>
              </w:rPr>
              <w:t>.</w:t>
            </w:r>
            <w:r>
              <w:t xml:space="preserve"> </w:t>
            </w:r>
          </w:p>
        </w:tc>
      </w:tr>
      <w:tr w:rsidR="000549B9" w14:paraId="5E68E4C6" w14:textId="77777777">
        <w:tc>
          <w:tcPr>
            <w:tcW w:w="2500" w:type="pct"/>
            <w:shd w:val="clear" w:color="auto" w:fill="auto"/>
            <w:tcMar>
              <w:left w:w="0" w:type="dxa"/>
            </w:tcMar>
          </w:tcPr>
          <w:p w14:paraId="04D27F02" w14:textId="77777777" w:rsidR="00757F02"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1A5F3543" w14:textId="77777777" w:rsidR="00757F02"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p>
          <w:p w14:paraId="518B1465" w14:textId="77777777" w:rsidR="00757F02"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r w:rsidRPr="003644E3">
              <w:rPr>
                <w:rFonts w:ascii="Times New Roman" w:hAnsi="Times New Roman"/>
                <w:b/>
                <w:bCs/>
                <w:i/>
                <w:iCs/>
                <w:sz w:val="20"/>
              </w:rPr>
              <w:t>Bemyndigande</w:t>
            </w:r>
          </w:p>
          <w:p w14:paraId="5F9A445A" w14:textId="77777777" w:rsidR="00757F02" w:rsidRPr="003644E3"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p>
          <w:p w14:paraId="3C3D0C7C" w14:textId="77777777" w:rsidR="00757F02" w:rsidRPr="003644E3"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3644E3">
              <w:rPr>
                <w:rFonts w:ascii="Times New Roman" w:hAnsi="Times New Roman"/>
                <w:i/>
                <w:iCs/>
                <w:sz w:val="20"/>
              </w:rPr>
              <w:t>62</w:t>
            </w:r>
            <w:r>
              <w:rPr>
                <w:rFonts w:ascii="Times New Roman" w:hAnsi="Times New Roman"/>
                <w:i/>
                <w:iCs/>
                <w:sz w:val="20"/>
              </w:rPr>
              <w:t> a </w:t>
            </w:r>
            <w:r w:rsidRPr="003644E3">
              <w:rPr>
                <w:rFonts w:ascii="Times New Roman" w:hAnsi="Times New Roman"/>
                <w:i/>
                <w:iCs/>
                <w:sz w:val="20"/>
              </w:rPr>
              <w:t>§</w:t>
            </w:r>
          </w:p>
          <w:p w14:paraId="0D14B815" w14:textId="77777777" w:rsidR="00757F02" w:rsidRDefault="00757F02" w:rsidP="00E87481">
            <w:pPr>
              <w:pStyle w:val="Brdtextmedindrag"/>
              <w:rPr>
                <w:i/>
                <w:iCs/>
              </w:rPr>
            </w:pPr>
            <w:r w:rsidRPr="00A76658">
              <w:rPr>
                <w:i/>
                <w:iCs/>
              </w:rPr>
              <w:t>Regeringen eller den myndighet som regeringen bestämmer får meddela föreskrifter om</w:t>
            </w:r>
          </w:p>
          <w:p w14:paraId="6EE6B898" w14:textId="77777777" w:rsidR="00757F02" w:rsidRDefault="00757F02" w:rsidP="00E87481">
            <w:pPr>
              <w:pStyle w:val="Brdtextmedindrag"/>
              <w:rPr>
                <w:i/>
                <w:iCs/>
              </w:rPr>
            </w:pPr>
            <w:r>
              <w:rPr>
                <w:i/>
                <w:iCs/>
              </w:rPr>
              <w:t>1. riktlinjerna</w:t>
            </w:r>
            <w:r w:rsidRPr="00A76658">
              <w:rPr>
                <w:i/>
                <w:iCs/>
              </w:rPr>
              <w:t xml:space="preserve"> </w:t>
            </w:r>
            <w:r>
              <w:rPr>
                <w:i/>
                <w:iCs/>
              </w:rPr>
              <w:t xml:space="preserve">som ska lämnas till Finansinspektionen </w:t>
            </w:r>
            <w:r w:rsidRPr="00A76658">
              <w:rPr>
                <w:i/>
                <w:iCs/>
              </w:rPr>
              <w:t>enligt 61</w:t>
            </w:r>
            <w:r>
              <w:rPr>
                <w:i/>
                <w:iCs/>
              </w:rPr>
              <w:t> § andra stycket,</w:t>
            </w:r>
            <w:r w:rsidRPr="00A76658">
              <w:rPr>
                <w:i/>
                <w:iCs/>
              </w:rPr>
              <w:t xml:space="preserve"> och</w:t>
            </w:r>
          </w:p>
          <w:p w14:paraId="24449D8D" w14:textId="0C3C2531" w:rsidR="00757F02" w:rsidRPr="00A76658" w:rsidRDefault="00757F02" w:rsidP="00E87481">
            <w:pPr>
              <w:pStyle w:val="Brdtextmedindrag"/>
              <w:rPr>
                <w:i/>
                <w:iCs/>
              </w:rPr>
            </w:pPr>
            <w:r>
              <w:rPr>
                <w:i/>
                <w:iCs/>
              </w:rPr>
              <w:t>2. rapporten om ersättningar som ska lämnas till Finans</w:t>
            </w:r>
            <w:r>
              <w:rPr>
                <w:i/>
                <w:iCs/>
              </w:rPr>
              <w:softHyphen/>
              <w:t xml:space="preserve">inspektionen enligt </w:t>
            </w:r>
            <w:r w:rsidRPr="00A76658">
              <w:rPr>
                <w:i/>
                <w:iCs/>
              </w:rPr>
              <w:t>62</w:t>
            </w:r>
            <w:r>
              <w:rPr>
                <w:i/>
                <w:iCs/>
              </w:rPr>
              <w:t> </w:t>
            </w:r>
            <w:r w:rsidRPr="00A76658">
              <w:rPr>
                <w:i/>
                <w:iCs/>
              </w:rPr>
              <w:t>§</w:t>
            </w:r>
            <w:r>
              <w:rPr>
                <w:i/>
                <w:iCs/>
              </w:rPr>
              <w:t xml:space="preserve"> </w:t>
            </w:r>
            <w:r w:rsidR="00EB67E3">
              <w:rPr>
                <w:i/>
                <w:iCs/>
              </w:rPr>
              <w:t>andra</w:t>
            </w:r>
            <w:r>
              <w:rPr>
                <w:i/>
                <w:iCs/>
              </w:rPr>
              <w:t xml:space="preserve"> stycket</w:t>
            </w:r>
            <w:r w:rsidRPr="00A76658">
              <w:rPr>
                <w:i/>
                <w:iCs/>
              </w:rPr>
              <w:t>.</w:t>
            </w:r>
          </w:p>
        </w:tc>
      </w:tr>
    </w:tbl>
    <w:p w14:paraId="4221DD25" w14:textId="77777777" w:rsidR="00757F02"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282DB793" w14:textId="77777777" w:rsidR="00757F02" w:rsidRPr="00C420D7"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20D7">
        <w:rPr>
          <w:rFonts w:ascii="Times New Roman" w:hAnsi="Times New Roman"/>
          <w:sz w:val="20"/>
        </w:rPr>
        <w:t>6</w:t>
      </w:r>
      <w:r>
        <w:rPr>
          <w:rFonts w:ascii="Times New Roman" w:hAnsi="Times New Roman"/>
          <w:sz w:val="20"/>
        </w:rPr>
        <w:t>8 </w:t>
      </w:r>
      <w:r w:rsidRPr="00C420D7">
        <w:rPr>
          <w:rFonts w:ascii="Times New Roman" w:hAnsi="Times New Roman"/>
          <w:sz w:val="20"/>
        </w:rPr>
        <w:t>§</w:t>
      </w:r>
      <w:r w:rsidRPr="00C420D7">
        <w:rPr>
          <w:rFonts w:ascii="Times New Roman" w:hAnsi="Times New Roman"/>
          <w:sz w:val="20"/>
          <w:vertAlign w:val="superscript"/>
        </w:rPr>
        <w:footnoteReference w:id="31"/>
      </w:r>
    </w:p>
    <w:p w14:paraId="7CE841CA" w14:textId="77777777" w:rsidR="00757F02" w:rsidRDefault="00757F02" w:rsidP="004B2DCD">
      <w:pPr>
        <w:pStyle w:val="Brdtextmedindrag"/>
      </w:pPr>
      <w:r w:rsidRPr="00C420D7">
        <w:t>Utöver det som anges i 48 och 49</w:t>
      </w:r>
      <w:r>
        <w:t> </w:t>
      </w:r>
      <w:r w:rsidRPr="00C420D7">
        <w:t>§§, gäller i fråga om ett publikt aktie</w:t>
      </w:r>
      <w:r>
        <w:softHyphen/>
      </w:r>
      <w:r w:rsidRPr="00C420D7">
        <w:t>bolag, vars aktier är upptagna till handel på en reglerad marknad eller en motsvarande marknad utanför Europeiska ekonomiska samarbetsområdet, följande.</w:t>
      </w:r>
    </w:p>
    <w:p w14:paraId="7530D5D8" w14:textId="77777777" w:rsidR="00757F02" w:rsidRDefault="00757F02" w:rsidP="004B2DCD">
      <w:pPr>
        <w:pStyle w:val="Brdtextmedindrag"/>
      </w:pPr>
      <w:r>
        <w:t>Om en aktieägare begär det inför en omröstning, ska aktiebolaget i stämmoprotokollet eller i en bilaga till protokollet redovisa</w:t>
      </w:r>
    </w:p>
    <w:p w14:paraId="6D88BC39" w14:textId="77777777" w:rsidR="00757F02" w:rsidRDefault="00757F02" w:rsidP="004B2DCD">
      <w:pPr>
        <w:pStyle w:val="Brdtextmedindrag"/>
      </w:pPr>
      <w:r>
        <w:t>1. antalet röster för och mot förslaget till beslut,</w:t>
      </w:r>
    </w:p>
    <w:p w14:paraId="31A9C12E" w14:textId="77777777" w:rsidR="00757F02" w:rsidRPr="00C420D7" w:rsidRDefault="00757F02" w:rsidP="004B2DCD">
      <w:pPr>
        <w:pStyle w:val="Brdtextmedindrag"/>
      </w:pPr>
      <w:r>
        <w:t>2. antalet röster som närvarande aktieägare har avstått från att avge,</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7A483B5A" w14:textId="77777777">
        <w:tc>
          <w:tcPr>
            <w:tcW w:w="2500" w:type="pct"/>
            <w:shd w:val="clear" w:color="auto" w:fill="auto"/>
            <w:tcMar>
              <w:left w:w="0" w:type="dxa"/>
            </w:tcMar>
          </w:tcPr>
          <w:p w14:paraId="5864DFE5" w14:textId="77777777" w:rsidR="00757F02" w:rsidRPr="00C420D7" w:rsidRDefault="00757F02" w:rsidP="00E87481">
            <w:pPr>
              <w:pStyle w:val="Brdtextmedindrag"/>
            </w:pPr>
            <w:r>
              <w:t>3. det antal aktier för vilka röster har avgetts och</w:t>
            </w:r>
          </w:p>
        </w:tc>
        <w:tc>
          <w:tcPr>
            <w:tcW w:w="2500" w:type="pct"/>
            <w:shd w:val="clear" w:color="auto" w:fill="auto"/>
            <w:tcMar>
              <w:right w:w="0" w:type="dxa"/>
            </w:tcMar>
          </w:tcPr>
          <w:p w14:paraId="30EE3A65" w14:textId="77777777" w:rsidR="00757F02" w:rsidRPr="00C420D7" w:rsidRDefault="00757F02" w:rsidP="00E87481">
            <w:pPr>
              <w:pStyle w:val="Brdtextmedindrag"/>
            </w:pPr>
            <w:r>
              <w:t>3. det antal aktier för vilka röster har avgetts</w:t>
            </w:r>
            <w:r w:rsidRPr="00B234A1">
              <w:rPr>
                <w:i/>
                <w:iCs/>
              </w:rPr>
              <w:t>,</w:t>
            </w:r>
            <w:r>
              <w:t xml:space="preserve"> och</w:t>
            </w:r>
          </w:p>
        </w:tc>
      </w:tr>
    </w:tbl>
    <w:p w14:paraId="2C2CD91E" w14:textId="77777777" w:rsidR="00757F02" w:rsidRPr="00C420D7" w:rsidRDefault="00757F02" w:rsidP="004B2DCD">
      <w:pPr>
        <w:pStyle w:val="Brdtextmedindrag"/>
      </w:pPr>
      <w:r w:rsidRPr="00C420D7">
        <w:t>4.</w:t>
      </w:r>
      <w:r>
        <w:t> </w:t>
      </w:r>
      <w:r w:rsidRPr="00C420D7">
        <w:t>den andel av aktiekapitalet som dessa röster representerar.</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4019D438" w14:textId="77777777">
        <w:tc>
          <w:tcPr>
            <w:tcW w:w="2500" w:type="pct"/>
            <w:shd w:val="clear" w:color="auto" w:fill="auto"/>
            <w:tcMar>
              <w:left w:w="0" w:type="dxa"/>
            </w:tcMar>
          </w:tcPr>
          <w:p w14:paraId="4F921336" w14:textId="77777777" w:rsidR="00757F02" w:rsidRPr="00C420D7" w:rsidRDefault="00757F02" w:rsidP="00E87481">
            <w:pPr>
              <w:pStyle w:val="Brdtextmedindrag"/>
            </w:pPr>
            <w:r w:rsidRPr="00C420D7">
              <w:t>Protokollet, utom röstlängden, ska hållas tillgängligt på bolagets webbplats senast två veckor efter bolagsstämman och under minst tre</w:t>
            </w:r>
            <w:r>
              <w:t> </w:t>
            </w:r>
            <w:r w:rsidRPr="00C420D7">
              <w:t>år.</w:t>
            </w:r>
          </w:p>
        </w:tc>
        <w:tc>
          <w:tcPr>
            <w:tcW w:w="2500" w:type="pct"/>
            <w:shd w:val="clear" w:color="auto" w:fill="auto"/>
            <w:tcMar>
              <w:right w:w="0" w:type="dxa"/>
            </w:tcMar>
          </w:tcPr>
          <w:p w14:paraId="31F7EB1D" w14:textId="77777777" w:rsidR="00757F02" w:rsidRPr="00C420D7" w:rsidRDefault="00757F02" w:rsidP="00E87481">
            <w:pPr>
              <w:pStyle w:val="Brdtextmedindrag"/>
            </w:pPr>
            <w:r w:rsidRPr="00C420D7">
              <w:t>Protokollet, utom röstlängden, ska hållas tillgängligt på bolagets webbplats senast två veckor efter bolagsstämman och under minst tre</w:t>
            </w:r>
            <w:r>
              <w:t> </w:t>
            </w:r>
            <w:r w:rsidRPr="00C420D7">
              <w:t>år.</w:t>
            </w:r>
            <w:r>
              <w:t xml:space="preserve"> </w:t>
            </w:r>
            <w:r>
              <w:rPr>
                <w:i/>
                <w:iCs/>
              </w:rPr>
              <w:t>Protokollet</w:t>
            </w:r>
            <w:r w:rsidRPr="00D554DD">
              <w:rPr>
                <w:i/>
                <w:iCs/>
              </w:rPr>
              <w:t xml:space="preserve"> ska </w:t>
            </w:r>
            <w:r>
              <w:rPr>
                <w:i/>
                <w:iCs/>
              </w:rPr>
              <w:t>samtidigt som det görs tillgängligt</w:t>
            </w:r>
            <w:r w:rsidRPr="00D554DD">
              <w:rPr>
                <w:i/>
                <w:iCs/>
              </w:rPr>
              <w:t xml:space="preserve"> lämnas till Finansinspektionen.</w:t>
            </w:r>
          </w:p>
        </w:tc>
      </w:tr>
      <w:tr w:rsidR="000549B9" w14:paraId="39EF512B" w14:textId="77777777">
        <w:tc>
          <w:tcPr>
            <w:tcW w:w="2500" w:type="pct"/>
            <w:shd w:val="clear" w:color="auto" w:fill="auto"/>
            <w:tcMar>
              <w:left w:w="0" w:type="dxa"/>
            </w:tcMar>
          </w:tcPr>
          <w:p w14:paraId="1703E084" w14:textId="77777777" w:rsidR="00757F02"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0AC8E061" w14:textId="77777777" w:rsidR="00757F02" w:rsidRPr="0040546D"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57549419" w14:textId="77777777" w:rsidR="00757F02" w:rsidRPr="0040546D"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r w:rsidRPr="0040546D">
              <w:rPr>
                <w:rFonts w:ascii="Times New Roman" w:hAnsi="Times New Roman"/>
                <w:b/>
                <w:bCs/>
                <w:i/>
                <w:iCs/>
                <w:sz w:val="20"/>
              </w:rPr>
              <w:t>Bemyndigande</w:t>
            </w:r>
          </w:p>
          <w:p w14:paraId="62C25906" w14:textId="77777777" w:rsidR="00757F02" w:rsidRPr="0040546D"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54DE2221" w14:textId="77777777" w:rsidR="00757F02" w:rsidRPr="0040546D"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40546D">
              <w:rPr>
                <w:rFonts w:ascii="Times New Roman" w:hAnsi="Times New Roman"/>
                <w:i/>
                <w:iCs/>
                <w:sz w:val="20"/>
              </w:rPr>
              <w:t>68</w:t>
            </w:r>
            <w:r>
              <w:rPr>
                <w:rFonts w:ascii="Times New Roman" w:hAnsi="Times New Roman"/>
                <w:i/>
                <w:iCs/>
                <w:sz w:val="20"/>
              </w:rPr>
              <w:t> a </w:t>
            </w:r>
            <w:r w:rsidRPr="0040546D">
              <w:rPr>
                <w:rFonts w:ascii="Times New Roman" w:hAnsi="Times New Roman"/>
                <w:i/>
                <w:iCs/>
                <w:sz w:val="20"/>
              </w:rPr>
              <w:t>§</w:t>
            </w:r>
          </w:p>
          <w:p w14:paraId="68D03BDB" w14:textId="4591476E" w:rsidR="00757F02" w:rsidRPr="00F2118A" w:rsidRDefault="00757F02" w:rsidP="00E87481">
            <w:pPr>
              <w:pStyle w:val="Brdtextmedindrag"/>
              <w:rPr>
                <w:i/>
                <w:iCs/>
              </w:rPr>
            </w:pPr>
            <w:r w:rsidRPr="00F2118A">
              <w:rPr>
                <w:i/>
                <w:iCs/>
              </w:rPr>
              <w:t xml:space="preserve">Regeringen eller den myndighet som regeringen bestämmer får meddela föreskrifter om </w:t>
            </w:r>
            <w:r>
              <w:rPr>
                <w:i/>
                <w:iCs/>
              </w:rPr>
              <w:t>protokollet</w:t>
            </w:r>
            <w:r w:rsidRPr="00F2118A">
              <w:rPr>
                <w:i/>
                <w:iCs/>
              </w:rPr>
              <w:t xml:space="preserve"> </w:t>
            </w:r>
            <w:r>
              <w:rPr>
                <w:i/>
                <w:iCs/>
              </w:rPr>
              <w:t>som ska lämnas</w:t>
            </w:r>
            <w:r w:rsidR="00060D61">
              <w:rPr>
                <w:i/>
                <w:iCs/>
              </w:rPr>
              <w:t xml:space="preserve"> till Finans</w:t>
            </w:r>
            <w:r w:rsidR="00AE441F">
              <w:rPr>
                <w:i/>
                <w:iCs/>
              </w:rPr>
              <w:softHyphen/>
            </w:r>
            <w:r w:rsidR="00060D61">
              <w:rPr>
                <w:i/>
                <w:iCs/>
              </w:rPr>
              <w:t>inspektionen</w:t>
            </w:r>
            <w:r>
              <w:rPr>
                <w:i/>
                <w:iCs/>
              </w:rPr>
              <w:t xml:space="preserve"> </w:t>
            </w:r>
            <w:r w:rsidRPr="00F2118A">
              <w:rPr>
                <w:i/>
                <w:iCs/>
              </w:rPr>
              <w:t xml:space="preserve">enligt 68 § </w:t>
            </w:r>
            <w:r>
              <w:rPr>
                <w:i/>
                <w:iCs/>
              </w:rPr>
              <w:t xml:space="preserve">tredje </w:t>
            </w:r>
            <w:r w:rsidRPr="00F2118A">
              <w:rPr>
                <w:i/>
                <w:iCs/>
              </w:rPr>
              <w:t>stycket.</w:t>
            </w:r>
          </w:p>
        </w:tc>
      </w:tr>
    </w:tbl>
    <w:p w14:paraId="4F39602E" w14:textId="77777777" w:rsidR="00757F02" w:rsidRDefault="00757F02" w:rsidP="004B2DCD">
      <w:pPr>
        <w:pStyle w:val="Brdtext"/>
        <w:spacing w:before="230"/>
        <w:jc w:val="center"/>
        <w:rPr>
          <w:b/>
        </w:rPr>
      </w:pPr>
    </w:p>
    <w:p w14:paraId="3350F884" w14:textId="77777777" w:rsidR="00F83578" w:rsidRDefault="00F83578" w:rsidP="00F83578">
      <w:pPr>
        <w:pStyle w:val="Brdtextmedindrag"/>
      </w:pPr>
    </w:p>
    <w:p w14:paraId="349D25A0" w14:textId="77777777" w:rsidR="00F83578" w:rsidRPr="00F83578" w:rsidRDefault="00F83578" w:rsidP="00F83578">
      <w:pPr>
        <w:pStyle w:val="Brdtextmedindrag"/>
      </w:pPr>
    </w:p>
    <w:p w14:paraId="672BB45A" w14:textId="77777777" w:rsidR="00757F02" w:rsidRDefault="00757F02" w:rsidP="004B2DCD">
      <w:pPr>
        <w:pStyle w:val="Brdtext"/>
        <w:spacing w:before="230"/>
        <w:jc w:val="center"/>
        <w:rPr>
          <w:b/>
        </w:rPr>
      </w:pPr>
      <w:r>
        <w:rPr>
          <w:b/>
        </w:rPr>
        <w:t>16 a kap.</w:t>
      </w:r>
    </w:p>
    <w:p w14:paraId="12B2D344" w14:textId="77777777" w:rsidR="00757F02" w:rsidRPr="00362CD9"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7 </w:t>
      </w:r>
      <w:r w:rsidRPr="00C420D7">
        <w:rPr>
          <w:rFonts w:ascii="Times New Roman" w:hAnsi="Times New Roman"/>
          <w:sz w:val="20"/>
        </w:rPr>
        <w:t>§</w:t>
      </w:r>
      <w:r w:rsidRPr="00C420D7">
        <w:rPr>
          <w:rFonts w:ascii="Times New Roman" w:hAnsi="Times New Roman"/>
          <w:sz w:val="20"/>
          <w:vertAlign w:val="superscript"/>
        </w:rPr>
        <w:footnoteReference w:id="32"/>
      </w:r>
    </w:p>
    <w:p w14:paraId="715F80C3" w14:textId="77777777" w:rsidR="00757F02" w:rsidRPr="00362CD9" w:rsidRDefault="00757F02" w:rsidP="004B2DCD">
      <w:pPr>
        <w:pStyle w:val="Brdtextmedindrag"/>
      </w:pPr>
      <w:r w:rsidRPr="00362CD9">
        <w:t>Styrelsen ska underställa bolagsstämman en väsentlig transaktion med en närstående till bolaget för godkännande.</w:t>
      </w:r>
    </w:p>
    <w:p w14:paraId="77DBA75B" w14:textId="77777777" w:rsidR="00757F02" w:rsidRPr="00362CD9" w:rsidRDefault="00757F02" w:rsidP="004B2DCD">
      <w:pPr>
        <w:pStyle w:val="Brdtextmedindrag"/>
      </w:pPr>
      <w:r w:rsidRPr="00362CD9">
        <w:t>Till underlag för stämmans beslut ska styrelsen upprätta en redogörelse för transaktionen. Av redogörelsen ska villkoren för transaktionen framgå, i den utsträckning som krävs för att stämman ska kunna ta ställning till förslaget. Redogörelsen ska alltid innehålla information om</w:t>
      </w:r>
    </w:p>
    <w:p w14:paraId="40B04B44" w14:textId="77777777" w:rsidR="00757F02" w:rsidRPr="00362CD9" w:rsidRDefault="00757F02" w:rsidP="004B2DCD">
      <w:pPr>
        <w:pStyle w:val="Brdtextmedindrag"/>
      </w:pPr>
      <w:r w:rsidRPr="00362CD9">
        <w:t>1.</w:t>
      </w:r>
      <w:r>
        <w:t> </w:t>
      </w:r>
      <w:r w:rsidRPr="00362CD9">
        <w:t>vilken relation bolaget har till den närstående,</w:t>
      </w:r>
    </w:p>
    <w:p w14:paraId="46443742" w14:textId="77777777" w:rsidR="00757F02" w:rsidRPr="00362CD9" w:rsidRDefault="00757F02" w:rsidP="004B2DCD">
      <w:pPr>
        <w:pStyle w:val="Brdtextmedindrag"/>
      </w:pPr>
      <w:r w:rsidRPr="00362CD9">
        <w:t>2.</w:t>
      </w:r>
      <w:r>
        <w:t> </w:t>
      </w:r>
      <w:r w:rsidRPr="00362CD9">
        <w:t>namnet på den närstående,</w:t>
      </w:r>
    </w:p>
    <w:p w14:paraId="4208CAB9" w14:textId="77777777" w:rsidR="00757F02" w:rsidRPr="00362CD9" w:rsidRDefault="00757F02" w:rsidP="004B2DCD">
      <w:pPr>
        <w:pStyle w:val="Brdtextmedindrag"/>
      </w:pPr>
      <w:r w:rsidRPr="00362CD9">
        <w:t>3.</w:t>
      </w:r>
      <w:r>
        <w:t> </w:t>
      </w:r>
      <w:r w:rsidRPr="00362CD9">
        <w:t>datumet för transaktionen, och</w:t>
      </w:r>
    </w:p>
    <w:p w14:paraId="6655FCB0" w14:textId="77777777" w:rsidR="00757F02" w:rsidRPr="00362CD9" w:rsidRDefault="00757F02" w:rsidP="004B2DCD">
      <w:pPr>
        <w:pStyle w:val="Brdtextmedindrag"/>
      </w:pPr>
      <w:r w:rsidRPr="00362CD9">
        <w:t>4.</w:t>
      </w:r>
      <w:r>
        <w:t> </w:t>
      </w:r>
      <w:r w:rsidRPr="00362CD9">
        <w:t>det värde transaktionen avser.</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699FF0E8" w14:textId="77777777">
        <w:tc>
          <w:tcPr>
            <w:tcW w:w="2500" w:type="pct"/>
            <w:shd w:val="clear" w:color="auto" w:fill="auto"/>
            <w:tcMar>
              <w:left w:w="0" w:type="dxa"/>
            </w:tcMar>
          </w:tcPr>
          <w:p w14:paraId="0BCBD1D8" w14:textId="77777777" w:rsidR="00757F02" w:rsidRPr="00362CD9" w:rsidRDefault="00757F02" w:rsidP="00E87481">
            <w:pPr>
              <w:pStyle w:val="Brdtextmedindrag"/>
            </w:pPr>
            <w:r w:rsidRPr="00362CD9">
              <w:t>Redogörelsen ska hållas tillgänglig på bolagets webbplats under minst tre veckor fram till och med dagen för stämman. Redogörelsen ska vidare läggas fram på stämman.</w:t>
            </w:r>
          </w:p>
        </w:tc>
        <w:tc>
          <w:tcPr>
            <w:tcW w:w="2500" w:type="pct"/>
            <w:shd w:val="clear" w:color="auto" w:fill="auto"/>
            <w:tcMar>
              <w:right w:w="0" w:type="dxa"/>
            </w:tcMar>
          </w:tcPr>
          <w:p w14:paraId="253E0025" w14:textId="77777777" w:rsidR="00757F02" w:rsidRPr="00362CD9" w:rsidRDefault="00757F02" w:rsidP="00E87481">
            <w:pPr>
              <w:pStyle w:val="Brdtextmedindrag"/>
            </w:pPr>
            <w:r w:rsidRPr="00362CD9">
              <w:t xml:space="preserve">Redogörelsen ska hållas tillgänglig på bolagets webbplats under minst tre veckor fram till och med dagen för stämman. </w:t>
            </w:r>
            <w:r w:rsidRPr="00606ADE">
              <w:rPr>
                <w:i/>
                <w:iCs/>
              </w:rPr>
              <w:t>Redogörelsen ska även lämnas till Finansinspektionen.</w:t>
            </w:r>
            <w:r>
              <w:t xml:space="preserve"> </w:t>
            </w:r>
            <w:r w:rsidRPr="00362CD9">
              <w:t xml:space="preserve">Redogörelsen ska vidare läggas fram på stämman. </w:t>
            </w:r>
          </w:p>
        </w:tc>
      </w:tr>
    </w:tbl>
    <w:p w14:paraId="2DAF0122" w14:textId="77777777" w:rsidR="00757F02"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2DCB4993" w14:textId="77777777" w:rsidR="00757F02" w:rsidRPr="00606ADE"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9 </w:t>
      </w:r>
      <w:r w:rsidRPr="00606ADE">
        <w:rPr>
          <w:rFonts w:ascii="Times New Roman" w:hAnsi="Times New Roman"/>
          <w:sz w:val="20"/>
        </w:rPr>
        <w:t>§</w:t>
      </w:r>
      <w:r w:rsidRPr="00606ADE">
        <w:rPr>
          <w:rFonts w:ascii="Times New Roman" w:hAnsi="Times New Roman"/>
          <w:sz w:val="20"/>
          <w:vertAlign w:val="superscript"/>
        </w:rPr>
        <w:footnoteReference w:id="33"/>
      </w:r>
    </w:p>
    <w:p w14:paraId="6AD2462B" w14:textId="77777777" w:rsidR="00757F02" w:rsidRDefault="00757F02" w:rsidP="004B2DCD">
      <w:pPr>
        <w:pStyle w:val="Brdtextmedindrag"/>
      </w:pPr>
      <w:r w:rsidRPr="0042385A">
        <w:t>När ett helägt svenskt dotterbolag till ett aktiebolag vars aktier är upptagna till handel på en reglerad marknad eller en motsvarande marknad utanför Europeiska ekonomiska samarbetsområdet ska besluta om en väsentlig transaktion med en närstående till moderbolaget ska styrelsen underställa bolagsstämman transaktionen för godkännande. Bestämmel</w:t>
      </w:r>
      <w:r>
        <w:softHyphen/>
      </w:r>
      <w:r w:rsidRPr="0042385A">
        <w:t>serna i 7 och 8</w:t>
      </w:r>
      <w:r>
        <w:t> </w:t>
      </w:r>
      <w:r w:rsidRPr="0042385A">
        <w:t>§§ gäller inte. Transaktionen anses vara väsentlig om den ensam, eller sammantagen med andra transaktioner som dotterbolaget och moderbolaget har genomfört med samma närstående under det senaste året, avser ett värde som är minst en miljon kronor och motsvarar minst en procent av koncernens värde.</w:t>
      </w:r>
    </w:p>
    <w:p w14:paraId="1FDAE18D" w14:textId="77777777" w:rsidR="00757F02" w:rsidRPr="00606ADE" w:rsidRDefault="00757F02" w:rsidP="004B2DCD">
      <w:pPr>
        <w:pStyle w:val="Brdtextmedindrag"/>
      </w:pPr>
      <w:r w:rsidRPr="0042385A">
        <w:t>En väsentlig transaktion enligt första stycket ska även underställas bolagsstämman i moderbolaget för godkännande. Vid prövningen i moder</w:t>
      </w:r>
      <w:r>
        <w:softHyphen/>
      </w:r>
      <w:r w:rsidRPr="0042385A">
        <w:t>bolaget ska beslutsordningen i 7 och 8</w:t>
      </w:r>
      <w:r>
        <w:t> </w:t>
      </w:r>
      <w:r w:rsidRPr="0042385A">
        <w:t>§§ gälla.</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35281DF" w14:textId="77777777">
        <w:tc>
          <w:tcPr>
            <w:tcW w:w="2500" w:type="pct"/>
            <w:shd w:val="clear" w:color="auto" w:fill="auto"/>
            <w:tcMar>
              <w:left w:w="0" w:type="dxa"/>
            </w:tcMar>
          </w:tcPr>
          <w:p w14:paraId="2B0B9080" w14:textId="77777777" w:rsidR="00757F02" w:rsidRPr="00606ADE"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75B353C4" w14:textId="77777777" w:rsidR="00757F02" w:rsidRPr="000F0A9D" w:rsidRDefault="00757F02" w:rsidP="00E87481">
            <w:pPr>
              <w:pStyle w:val="Brdtextmedindrag"/>
              <w:rPr>
                <w:i/>
                <w:iCs/>
              </w:rPr>
            </w:pPr>
            <w:r w:rsidRPr="000F0A9D">
              <w:rPr>
                <w:i/>
                <w:iCs/>
              </w:rPr>
              <w:t xml:space="preserve">Information om en godkänd väsentlig transaktion ska lämnas till Finansinspektionen. </w:t>
            </w:r>
          </w:p>
        </w:tc>
      </w:tr>
      <w:tr w:rsidR="000549B9" w14:paraId="2F4D03CE" w14:textId="77777777">
        <w:tc>
          <w:tcPr>
            <w:tcW w:w="2500" w:type="pct"/>
            <w:shd w:val="clear" w:color="auto" w:fill="auto"/>
            <w:tcMar>
              <w:left w:w="0" w:type="dxa"/>
            </w:tcMar>
          </w:tcPr>
          <w:p w14:paraId="7CFEE8EC" w14:textId="77777777" w:rsidR="00757F02" w:rsidRDefault="00757F02" w:rsidP="00E87481">
            <w:pPr>
              <w:pStyle w:val="Brdtextmedindrag"/>
              <w:ind w:firstLine="0"/>
            </w:pPr>
          </w:p>
        </w:tc>
        <w:tc>
          <w:tcPr>
            <w:tcW w:w="2500" w:type="pct"/>
            <w:shd w:val="clear" w:color="auto" w:fill="auto"/>
            <w:tcMar>
              <w:right w:w="0" w:type="dxa"/>
            </w:tcMar>
          </w:tcPr>
          <w:p w14:paraId="5A3AB0E0" w14:textId="77777777" w:rsidR="00757F02" w:rsidRPr="00061902" w:rsidRDefault="00757F02" w:rsidP="00E87481">
            <w:pPr>
              <w:pStyle w:val="Brdtextmedindrag"/>
              <w:rPr>
                <w:i/>
                <w:iCs/>
              </w:rPr>
            </w:pPr>
          </w:p>
          <w:p w14:paraId="18A0670E" w14:textId="77777777" w:rsidR="00757F02" w:rsidRPr="00061902" w:rsidRDefault="00757F02" w:rsidP="00E87481">
            <w:pPr>
              <w:pStyle w:val="Brdtextmedindrag"/>
              <w:ind w:firstLine="0"/>
              <w:rPr>
                <w:b/>
                <w:bCs/>
                <w:i/>
                <w:iCs/>
              </w:rPr>
            </w:pPr>
            <w:r w:rsidRPr="00061902">
              <w:rPr>
                <w:b/>
                <w:bCs/>
                <w:i/>
                <w:iCs/>
              </w:rPr>
              <w:t>Bemyndigande</w:t>
            </w:r>
          </w:p>
          <w:p w14:paraId="5C9E4A38" w14:textId="77777777" w:rsidR="00757F02" w:rsidRPr="00061902" w:rsidRDefault="00757F02" w:rsidP="00E87481">
            <w:pPr>
              <w:pStyle w:val="Brdtextmedindrag"/>
              <w:rPr>
                <w:i/>
                <w:iCs/>
              </w:rPr>
            </w:pPr>
          </w:p>
          <w:p w14:paraId="3F9220C8" w14:textId="77777777" w:rsidR="00757F02" w:rsidRPr="0040546D" w:rsidRDefault="00757F02" w:rsidP="00E87481">
            <w:pPr>
              <w:pStyle w:val="Brdtextmedindrag"/>
              <w:ind w:firstLine="0"/>
              <w:rPr>
                <w:i/>
                <w:iCs/>
              </w:rPr>
            </w:pPr>
            <w:r>
              <w:rPr>
                <w:i/>
                <w:iCs/>
              </w:rPr>
              <w:t>10 </w:t>
            </w:r>
            <w:r w:rsidRPr="0040546D">
              <w:rPr>
                <w:i/>
                <w:iCs/>
              </w:rPr>
              <w:t>§</w:t>
            </w:r>
          </w:p>
          <w:p w14:paraId="64007BB6" w14:textId="77777777" w:rsidR="00757F02" w:rsidRDefault="00757F02" w:rsidP="00E87481">
            <w:pPr>
              <w:pStyle w:val="Brdtextmedindrag"/>
              <w:rPr>
                <w:i/>
                <w:iCs/>
              </w:rPr>
            </w:pPr>
            <w:r w:rsidRPr="000F0A9D">
              <w:rPr>
                <w:i/>
                <w:iCs/>
              </w:rPr>
              <w:t>Regeringen eller den myndighet som regeringen bestämmer får meddela föreskrifter om</w:t>
            </w:r>
          </w:p>
          <w:p w14:paraId="0196D3E8" w14:textId="77777777" w:rsidR="00757F02" w:rsidRDefault="00757F02" w:rsidP="00E87481">
            <w:pPr>
              <w:pStyle w:val="Brdtextmedindrag"/>
              <w:rPr>
                <w:i/>
                <w:iCs/>
              </w:rPr>
            </w:pPr>
            <w:r>
              <w:rPr>
                <w:i/>
                <w:iCs/>
              </w:rPr>
              <w:t>1. redogörelsen</w:t>
            </w:r>
            <w:r w:rsidRPr="000F0A9D">
              <w:rPr>
                <w:i/>
                <w:iCs/>
              </w:rPr>
              <w:t xml:space="preserve"> </w:t>
            </w:r>
            <w:r>
              <w:rPr>
                <w:i/>
                <w:iCs/>
              </w:rPr>
              <w:t xml:space="preserve">som ska lämnas till Finansinspektionen </w:t>
            </w:r>
            <w:r w:rsidRPr="000F0A9D">
              <w:rPr>
                <w:i/>
                <w:iCs/>
              </w:rPr>
              <w:t>enligt 7 § tredje stycket</w:t>
            </w:r>
            <w:r>
              <w:rPr>
                <w:i/>
                <w:iCs/>
              </w:rPr>
              <w:t>,</w:t>
            </w:r>
            <w:r w:rsidRPr="000F0A9D">
              <w:rPr>
                <w:i/>
                <w:iCs/>
              </w:rPr>
              <w:t xml:space="preserve"> </w:t>
            </w:r>
            <w:r>
              <w:rPr>
                <w:i/>
                <w:iCs/>
              </w:rPr>
              <w:t>och</w:t>
            </w:r>
          </w:p>
          <w:p w14:paraId="124C1625" w14:textId="77777777" w:rsidR="00757F02" w:rsidRPr="00061902" w:rsidRDefault="00757F02" w:rsidP="00E87481">
            <w:pPr>
              <w:pStyle w:val="Brdtextmedindrag"/>
            </w:pPr>
            <w:r>
              <w:rPr>
                <w:i/>
                <w:iCs/>
              </w:rPr>
              <w:t xml:space="preserve">2. information </w:t>
            </w:r>
            <w:r w:rsidRPr="001D1E79">
              <w:rPr>
                <w:i/>
                <w:iCs/>
              </w:rPr>
              <w:t>om en godkänd väsentlig transaktion</w:t>
            </w:r>
            <w:r>
              <w:rPr>
                <w:i/>
                <w:iCs/>
              </w:rPr>
              <w:t xml:space="preserve"> som ska lämnas till Finansinspektionen enligt</w:t>
            </w:r>
            <w:r w:rsidRPr="000F0A9D">
              <w:rPr>
                <w:i/>
                <w:iCs/>
              </w:rPr>
              <w:t xml:space="preserve"> 9 § tredje stycket</w:t>
            </w:r>
            <w:r>
              <w:rPr>
                <w:i/>
                <w:iCs/>
              </w:rPr>
              <w:t>.</w:t>
            </w:r>
          </w:p>
        </w:tc>
      </w:tr>
    </w:tbl>
    <w:p w14:paraId="196A6746" w14:textId="77777777" w:rsidR="00757F02" w:rsidRPr="004816D5" w:rsidRDefault="00757F02" w:rsidP="004B2DC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58391A94" w14:textId="22089A39" w:rsidR="00757F02" w:rsidRDefault="00757F02" w:rsidP="004B2DCD">
      <w:pPr>
        <w:pStyle w:val="Brdtextmedindrag"/>
      </w:pPr>
      <w:r w:rsidRPr="004816D5">
        <w:t xml:space="preserve">Denna lag träder i kraft den </w:t>
      </w:r>
      <w:r>
        <w:t>10 januari 2030.</w:t>
      </w:r>
    </w:p>
    <w:p w14:paraId="068C7A15" w14:textId="77777777" w:rsidR="00757F02" w:rsidRDefault="00757F02" w:rsidP="004B2DCD">
      <w:pPr>
        <w:pStyle w:val="Brdtextmedindrag"/>
        <w:sectPr w:rsidR="00757F02" w:rsidSect="004B2DCD">
          <w:headerReference w:type="even" r:id="rId57"/>
          <w:headerReference w:type="default" r:id="rId58"/>
          <w:footerReference w:type="even" r:id="rId59"/>
          <w:footerReference w:type="default" r:id="rId60"/>
          <w:footerReference w:type="first" r:id="rId61"/>
          <w:footnotePr>
            <w:numRestart w:val="eachSect"/>
          </w:footnotePr>
          <w:pgSz w:w="9356" w:h="13721" w:code="9"/>
          <w:pgMar w:top="794" w:right="2438" w:bottom="1191" w:left="1021" w:header="0" w:footer="709" w:gutter="0"/>
          <w:cols w:space="708"/>
          <w:docGrid w:linePitch="360"/>
        </w:sectPr>
      </w:pPr>
    </w:p>
    <w:p w14:paraId="43C83B91" w14:textId="77777777" w:rsidR="00757F02" w:rsidRDefault="00757F02" w:rsidP="00D6298C">
      <w:pPr>
        <w:pStyle w:val="Rubrik2"/>
        <w:spacing w:before="0"/>
      </w:pPr>
      <w:bookmarkStart w:id="20" w:name="_Toc219364641"/>
      <w:bookmarkStart w:id="21" w:name="_Toc221173530"/>
      <w:r w:rsidRPr="00B96FA4">
        <w:t>Förslag till lag om ändring i lagen (2006:451) om offentliga uppköpserbjudanden på aktiemarknaden</w:t>
      </w:r>
      <w:bookmarkEnd w:id="20"/>
      <w:bookmarkEnd w:id="21"/>
    </w:p>
    <w:p w14:paraId="73A1FE0B" w14:textId="77777777" w:rsidR="00757F02" w:rsidRDefault="00757F02" w:rsidP="004B2DCD">
      <w:pPr>
        <w:pStyle w:val="Brdtext"/>
      </w:pPr>
      <w:r>
        <w:t>Härigenom föreskrivs</w:t>
      </w:r>
      <w:r>
        <w:rPr>
          <w:rStyle w:val="Fotnotsreferens"/>
        </w:rPr>
        <w:footnoteReference w:id="34"/>
      </w:r>
      <w:r>
        <w:t xml:space="preserve"> att </w:t>
      </w:r>
      <w:r w:rsidRPr="00D86439">
        <w:t>2</w:t>
      </w:r>
      <w:r>
        <w:t> </w:t>
      </w:r>
      <w:r w:rsidRPr="00D86439">
        <w:t>kap. 2</w:t>
      </w:r>
      <w:r>
        <w:t xml:space="preserve"> och 3 </w:t>
      </w:r>
      <w:r w:rsidRPr="00D86439">
        <w:t>§</w:t>
      </w:r>
      <w:r>
        <w:t>§</w:t>
      </w:r>
      <w:r w:rsidRPr="00D86439">
        <w:t>, 4</w:t>
      </w:r>
      <w:r>
        <w:t> </w:t>
      </w:r>
      <w:r w:rsidRPr="00D86439">
        <w:t>kap. 2</w:t>
      </w:r>
      <w:r>
        <w:t> </w:t>
      </w:r>
      <w:r w:rsidRPr="00D86439">
        <w:t>§ och 7</w:t>
      </w:r>
      <w:r>
        <w:t> </w:t>
      </w:r>
      <w:r w:rsidRPr="00D86439">
        <w:t>kap. 12</w:t>
      </w:r>
      <w:r>
        <w:t> </w:t>
      </w:r>
      <w:r w:rsidRPr="00D86439">
        <w:t>§ lagen (2006:451) om offentliga uppköpserbjudanden på aktiemarknaden</w:t>
      </w:r>
      <w:r>
        <w:t xml:space="preserve"> ska ha följande lydelse.</w:t>
      </w:r>
    </w:p>
    <w:p w14:paraId="289BDA11" w14:textId="77777777" w:rsidR="00757F02" w:rsidRPr="00F6711B" w:rsidRDefault="00757F02" w:rsidP="004B2D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594841D7" w14:textId="77777777">
        <w:tc>
          <w:tcPr>
            <w:tcW w:w="2500" w:type="pct"/>
            <w:shd w:val="clear" w:color="auto" w:fill="auto"/>
            <w:tcMar>
              <w:left w:w="0" w:type="dxa"/>
            </w:tcMar>
          </w:tcPr>
          <w:p w14:paraId="7E099191" w14:textId="77777777" w:rsidR="00757F02" w:rsidRPr="005B0E77" w:rsidRDefault="00757F02" w:rsidP="00E87481">
            <w:pPr>
              <w:pStyle w:val="Brdtext"/>
              <w:rPr>
                <w:i/>
              </w:rPr>
            </w:pPr>
            <w:r w:rsidRPr="005B0E77">
              <w:rPr>
                <w:i/>
              </w:rPr>
              <w:t>Nuvarande lydelse</w:t>
            </w:r>
          </w:p>
        </w:tc>
        <w:tc>
          <w:tcPr>
            <w:tcW w:w="2500" w:type="pct"/>
            <w:shd w:val="clear" w:color="auto" w:fill="auto"/>
            <w:tcMar>
              <w:right w:w="0" w:type="dxa"/>
            </w:tcMar>
          </w:tcPr>
          <w:p w14:paraId="50226E3F" w14:textId="77777777" w:rsidR="00757F02" w:rsidRPr="005B0E77" w:rsidRDefault="00757F02" w:rsidP="00E87481">
            <w:pPr>
              <w:pStyle w:val="Brdtext"/>
              <w:rPr>
                <w:i/>
              </w:rPr>
            </w:pPr>
            <w:r w:rsidRPr="005B0E77">
              <w:rPr>
                <w:i/>
              </w:rPr>
              <w:t>Föreslagen lydelse</w:t>
            </w:r>
          </w:p>
        </w:tc>
      </w:tr>
    </w:tbl>
    <w:p w14:paraId="2AC9623E" w14:textId="77777777" w:rsidR="00757F02" w:rsidRDefault="00757F02" w:rsidP="004B2DCD">
      <w:pPr>
        <w:pStyle w:val="Brdtext"/>
        <w:spacing w:before="230"/>
        <w:jc w:val="center"/>
        <w:rPr>
          <w:b/>
        </w:rPr>
      </w:pPr>
      <w:r>
        <w:rPr>
          <w:b/>
        </w:rPr>
        <w:t>2 kap.</w:t>
      </w:r>
    </w:p>
    <w:p w14:paraId="0ACAAC3C" w14:textId="77777777" w:rsidR="00757F02" w:rsidRDefault="00757F02" w:rsidP="004B2DCD">
      <w:pPr>
        <w:pStyle w:val="Brdtext"/>
        <w:jc w:val="center"/>
      </w:pPr>
      <w:r>
        <w:t>2 §</w:t>
      </w:r>
      <w:r>
        <w:rPr>
          <w:rStyle w:val="Fotnotsreferens"/>
        </w:rPr>
        <w:footnoteReference w:id="35"/>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BCE4B97" w14:textId="77777777">
        <w:tc>
          <w:tcPr>
            <w:tcW w:w="2500" w:type="pct"/>
            <w:shd w:val="clear" w:color="auto" w:fill="auto"/>
            <w:tcMar>
              <w:left w:w="0" w:type="dxa"/>
            </w:tcMar>
          </w:tcPr>
          <w:p w14:paraId="1C3E26C2" w14:textId="77777777" w:rsidR="00757F02" w:rsidRPr="001206C3" w:rsidRDefault="00757F02" w:rsidP="00E87481">
            <w:pPr>
              <w:pStyle w:val="Brdtextmedindrag"/>
            </w:pPr>
            <w:r w:rsidRPr="0054178C">
              <w:t xml:space="preserve">Budgivaren </w:t>
            </w:r>
            <w:r w:rsidRPr="0054178C">
              <w:rPr>
                <w:i/>
                <w:iCs/>
              </w:rPr>
              <w:t>skall</w:t>
            </w:r>
            <w:r w:rsidRPr="0054178C">
              <w:t xml:space="preserve"> i samband med att ett erbjudande enligt 1</w:t>
            </w:r>
            <w:r>
              <w:t> </w:t>
            </w:r>
            <w:r w:rsidRPr="0054178C">
              <w:t>§ lämnas informera Finansinspektionen om erbjudandet och åtagandet gent</w:t>
            </w:r>
            <w:r>
              <w:softHyphen/>
            </w:r>
            <w:r w:rsidRPr="0054178C">
              <w:t>emot börsen.</w:t>
            </w:r>
            <w:r w:rsidRPr="001206C3">
              <w:t xml:space="preserve"> </w:t>
            </w:r>
          </w:p>
        </w:tc>
        <w:tc>
          <w:tcPr>
            <w:tcW w:w="2500" w:type="pct"/>
            <w:shd w:val="clear" w:color="auto" w:fill="auto"/>
            <w:tcMar>
              <w:right w:w="0" w:type="dxa"/>
            </w:tcMar>
          </w:tcPr>
          <w:p w14:paraId="1761935B" w14:textId="77777777" w:rsidR="00757F02" w:rsidRPr="001206C3" w:rsidRDefault="00757F02" w:rsidP="00E87481">
            <w:pPr>
              <w:pStyle w:val="Brdtextmedindrag"/>
              <w:rPr>
                <w:i/>
                <w:iCs/>
              </w:rPr>
            </w:pPr>
            <w:r w:rsidRPr="0054178C">
              <w:t xml:space="preserve">Budgivaren </w:t>
            </w:r>
            <w:r w:rsidRPr="0054178C">
              <w:rPr>
                <w:i/>
                <w:iCs/>
              </w:rPr>
              <w:t>ska</w:t>
            </w:r>
            <w:r w:rsidRPr="0054178C">
              <w:t xml:space="preserve"> i samband med att ett erbjudande enligt 1</w:t>
            </w:r>
            <w:r>
              <w:t> </w:t>
            </w:r>
            <w:r w:rsidRPr="0054178C">
              <w:t>§ lämnas informera Finansinspektionen om erbjudandet och åtagandet gent</w:t>
            </w:r>
            <w:r>
              <w:softHyphen/>
            </w:r>
            <w:r w:rsidRPr="0054178C">
              <w:t xml:space="preserve">emot börsen. </w:t>
            </w:r>
          </w:p>
        </w:tc>
      </w:tr>
      <w:tr w:rsidR="000549B9" w14:paraId="543692E1" w14:textId="77777777">
        <w:tc>
          <w:tcPr>
            <w:tcW w:w="2500" w:type="pct"/>
            <w:shd w:val="clear" w:color="auto" w:fill="auto"/>
            <w:tcMar>
              <w:left w:w="0" w:type="dxa"/>
            </w:tcMar>
          </w:tcPr>
          <w:p w14:paraId="70858C53" w14:textId="77777777" w:rsidR="00757F02" w:rsidRPr="001206C3" w:rsidRDefault="00757F02" w:rsidP="00E87481">
            <w:pPr>
              <w:pStyle w:val="Brdtextmedindrag"/>
            </w:pPr>
            <w:r w:rsidRPr="00140AAA">
              <w:t xml:space="preserve">Om budgivaren offentliggör information om ett planerat erbjudande, </w:t>
            </w:r>
            <w:r w:rsidRPr="00140AAA">
              <w:rPr>
                <w:i/>
                <w:iCs/>
              </w:rPr>
              <w:t>skall</w:t>
            </w:r>
            <w:r w:rsidRPr="00140AAA">
              <w:t xml:space="preserve"> den informa</w:t>
            </w:r>
            <w:r>
              <w:softHyphen/>
            </w:r>
            <w:r w:rsidRPr="00140AAA">
              <w:t>tionen samtidigt lämnas till Finans</w:t>
            </w:r>
            <w:r>
              <w:softHyphen/>
            </w:r>
            <w:r w:rsidRPr="00140AAA">
              <w:t>inspektionen.</w:t>
            </w:r>
            <w:r w:rsidRPr="001206C3">
              <w:t xml:space="preserve"> </w:t>
            </w:r>
          </w:p>
        </w:tc>
        <w:tc>
          <w:tcPr>
            <w:tcW w:w="2500" w:type="pct"/>
            <w:shd w:val="clear" w:color="auto" w:fill="auto"/>
            <w:tcMar>
              <w:right w:w="0" w:type="dxa"/>
            </w:tcMar>
          </w:tcPr>
          <w:p w14:paraId="4E653DBE" w14:textId="77777777" w:rsidR="00757F02" w:rsidRPr="001206C3" w:rsidRDefault="00757F02" w:rsidP="00E87481">
            <w:pPr>
              <w:pStyle w:val="Brdtextmedindrag"/>
              <w:rPr>
                <w:i/>
                <w:iCs/>
              </w:rPr>
            </w:pPr>
            <w:r w:rsidRPr="00140AAA">
              <w:t xml:space="preserve">Om budgivaren offentliggör information om ett planerat erbjudande, </w:t>
            </w:r>
            <w:r w:rsidRPr="00140AAA">
              <w:rPr>
                <w:i/>
                <w:iCs/>
              </w:rPr>
              <w:t>ska</w:t>
            </w:r>
            <w:r w:rsidRPr="00140AAA">
              <w:t xml:space="preserve"> den informationen samtidigt lämnas till Finans</w:t>
            </w:r>
            <w:r>
              <w:softHyphen/>
            </w:r>
            <w:r w:rsidRPr="00140AAA">
              <w:t>inspektionen.</w:t>
            </w:r>
            <w:r w:rsidRPr="0054178C">
              <w:t xml:space="preserve"> </w:t>
            </w:r>
          </w:p>
        </w:tc>
      </w:tr>
      <w:tr w:rsidR="000549B9" w14:paraId="4CADB654" w14:textId="77777777">
        <w:tc>
          <w:tcPr>
            <w:tcW w:w="2500" w:type="pct"/>
            <w:shd w:val="clear" w:color="auto" w:fill="auto"/>
            <w:tcMar>
              <w:left w:w="0" w:type="dxa"/>
            </w:tcMar>
          </w:tcPr>
          <w:p w14:paraId="6BFF06A4" w14:textId="77777777" w:rsidR="00757F02" w:rsidRDefault="00757F02" w:rsidP="00E87481">
            <w:pPr>
              <w:pStyle w:val="Brdtextmedindrag"/>
              <w:ind w:firstLine="0"/>
            </w:pPr>
          </w:p>
        </w:tc>
        <w:tc>
          <w:tcPr>
            <w:tcW w:w="2500" w:type="pct"/>
            <w:shd w:val="clear" w:color="auto" w:fill="auto"/>
            <w:tcMar>
              <w:right w:w="0" w:type="dxa"/>
            </w:tcMar>
          </w:tcPr>
          <w:p w14:paraId="31AEB9D7" w14:textId="77988B3B" w:rsidR="00757F02" w:rsidRPr="008551E1" w:rsidRDefault="00757F02" w:rsidP="00E87481">
            <w:pPr>
              <w:pStyle w:val="Brdtextmedindrag"/>
              <w:rPr>
                <w:i/>
                <w:iCs/>
              </w:rPr>
            </w:pPr>
            <w:r w:rsidRPr="008551E1">
              <w:rPr>
                <w:i/>
                <w:iCs/>
              </w:rPr>
              <w:t xml:space="preserve">Regeringen eller den myndighet som regeringen bestämmer får meddela föreskrifter om information </w:t>
            </w:r>
            <w:r>
              <w:rPr>
                <w:i/>
                <w:iCs/>
              </w:rPr>
              <w:t xml:space="preserve">som ska lämnas </w:t>
            </w:r>
            <w:r w:rsidR="00AB1865">
              <w:rPr>
                <w:i/>
                <w:iCs/>
              </w:rPr>
              <w:t>till Finansinspektionen</w:t>
            </w:r>
            <w:r w:rsidR="00AB1865" w:rsidRPr="008551E1">
              <w:rPr>
                <w:i/>
                <w:iCs/>
              </w:rPr>
              <w:t xml:space="preserve"> </w:t>
            </w:r>
            <w:r w:rsidRPr="008551E1">
              <w:rPr>
                <w:i/>
                <w:iCs/>
              </w:rPr>
              <w:t>enligt andra stycket.</w:t>
            </w:r>
          </w:p>
        </w:tc>
      </w:tr>
    </w:tbl>
    <w:p w14:paraId="302E625E" w14:textId="77777777" w:rsidR="00757F02" w:rsidRDefault="00757F02" w:rsidP="004B2DCD">
      <w:pPr>
        <w:pStyle w:val="Brdtext"/>
        <w:jc w:val="center"/>
        <w:rPr>
          <w:b/>
        </w:rPr>
      </w:pPr>
    </w:p>
    <w:p w14:paraId="7E8078E6" w14:textId="77777777" w:rsidR="00757F02" w:rsidRPr="00606ADE" w:rsidRDefault="00757F02" w:rsidP="004B2DC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3 </w:t>
      </w:r>
      <w:r w:rsidRPr="00606ADE">
        <w:rPr>
          <w:rFonts w:ascii="Times New Roman" w:hAnsi="Times New Roman"/>
          <w:sz w:val="20"/>
        </w:rPr>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F388045" w14:textId="77777777">
        <w:tc>
          <w:tcPr>
            <w:tcW w:w="2500" w:type="pct"/>
            <w:shd w:val="clear" w:color="auto" w:fill="auto"/>
            <w:tcMar>
              <w:left w:w="0" w:type="dxa"/>
            </w:tcMar>
          </w:tcPr>
          <w:p w14:paraId="21AB1E12" w14:textId="77777777" w:rsidR="00757F02" w:rsidRPr="001206C3" w:rsidRDefault="00757F02" w:rsidP="00E87481">
            <w:pPr>
              <w:pStyle w:val="Brdtextmedindrag"/>
            </w:pPr>
            <w:r>
              <w:t xml:space="preserve">Budgivaren </w:t>
            </w:r>
            <w:r w:rsidRPr="00C857C1">
              <w:rPr>
                <w:i/>
                <w:iCs/>
              </w:rPr>
              <w:t>skall</w:t>
            </w:r>
            <w:r>
              <w:t xml:space="preserve"> inom fyra veckor från ett erbjudande enligt 1 § upprätta en erbjudandehandling och hos Finansinspektionen ansöka om godkännande av den. I 2 a kap. lagen (1991:980) om handel med finansiella instrument finns ytter</w:t>
            </w:r>
            <w:r>
              <w:softHyphen/>
              <w:t>ligare bestämmelser om en sådan handling.</w:t>
            </w:r>
          </w:p>
        </w:tc>
        <w:tc>
          <w:tcPr>
            <w:tcW w:w="2500" w:type="pct"/>
            <w:shd w:val="clear" w:color="auto" w:fill="auto"/>
            <w:tcMar>
              <w:right w:w="0" w:type="dxa"/>
            </w:tcMar>
          </w:tcPr>
          <w:p w14:paraId="3CAD5E99" w14:textId="77777777" w:rsidR="00757F02" w:rsidRPr="00C857C1" w:rsidRDefault="00757F02" w:rsidP="00E87481">
            <w:pPr>
              <w:pStyle w:val="Brdtextmedindrag"/>
            </w:pPr>
            <w:r>
              <w:t xml:space="preserve">Budgivaren </w:t>
            </w:r>
            <w:r w:rsidRPr="00C857C1">
              <w:rPr>
                <w:i/>
                <w:iCs/>
              </w:rPr>
              <w:t>ska</w:t>
            </w:r>
            <w:r>
              <w:t xml:space="preserve"> inom fyra veckor från ett erbjudande enligt 1 § upprätta en erbjudandehandling och hos Finansinspektionen ansöka om godkännande av den. I 2 a kap. lagen (1991:980) om handel med finansiella instrument finns ytter</w:t>
            </w:r>
            <w:r>
              <w:softHyphen/>
              <w:t>ligare bestämmelser om en sådan handling.</w:t>
            </w:r>
          </w:p>
        </w:tc>
      </w:tr>
    </w:tbl>
    <w:p w14:paraId="0A36C4E7" w14:textId="77777777" w:rsidR="00757F02" w:rsidRPr="00606ADE" w:rsidRDefault="00757F02" w:rsidP="004B2DCD">
      <w:pPr>
        <w:pStyle w:val="Brdtextmedindrag"/>
      </w:pPr>
      <w:r w:rsidRPr="0063395A">
        <w:t>Om det finns särskilda skäl, får Finansinspektionen förlänga tidsfristen i första stycket.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759DA30A" w14:textId="77777777">
        <w:tc>
          <w:tcPr>
            <w:tcW w:w="2500" w:type="pct"/>
            <w:shd w:val="clear" w:color="auto" w:fill="auto"/>
            <w:tcMar>
              <w:left w:w="0" w:type="dxa"/>
            </w:tcMar>
          </w:tcPr>
          <w:p w14:paraId="722C89F6" w14:textId="77777777" w:rsidR="00757F02" w:rsidRPr="00606ADE"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31B59D7A" w14:textId="1A4CFB9B" w:rsidR="00757F02" w:rsidRPr="000F0A9D" w:rsidRDefault="00757F02" w:rsidP="00E87481">
            <w:pPr>
              <w:pStyle w:val="Brdtextmedindrag"/>
              <w:rPr>
                <w:i/>
                <w:iCs/>
              </w:rPr>
            </w:pPr>
            <w:r w:rsidRPr="0063395A">
              <w:rPr>
                <w:i/>
                <w:iCs/>
              </w:rPr>
              <w:t xml:space="preserve">Regeringen eller den myndighet som regeringen bestämmer får meddela föreskrifter om </w:t>
            </w:r>
            <w:r>
              <w:rPr>
                <w:i/>
                <w:iCs/>
              </w:rPr>
              <w:t>d</w:t>
            </w:r>
            <w:r w:rsidRPr="0063395A">
              <w:rPr>
                <w:i/>
                <w:iCs/>
              </w:rPr>
              <w:t xml:space="preserve">en erbjudandehandling </w:t>
            </w:r>
            <w:r>
              <w:rPr>
                <w:i/>
                <w:iCs/>
              </w:rPr>
              <w:t xml:space="preserve">som </w:t>
            </w:r>
            <w:r w:rsidR="00E31A6A">
              <w:rPr>
                <w:i/>
                <w:iCs/>
              </w:rPr>
              <w:t>ska</w:t>
            </w:r>
            <w:r>
              <w:rPr>
                <w:i/>
                <w:iCs/>
              </w:rPr>
              <w:t xml:space="preserve"> lämnas till Finansinspektionen för godkännande enligt första stycket.</w:t>
            </w:r>
          </w:p>
        </w:tc>
      </w:tr>
    </w:tbl>
    <w:p w14:paraId="50B3BAD0" w14:textId="77777777" w:rsidR="00757F02" w:rsidRDefault="00757F02" w:rsidP="004B2DCD">
      <w:pPr>
        <w:pStyle w:val="Brdtext"/>
        <w:spacing w:before="230"/>
        <w:jc w:val="center"/>
        <w:rPr>
          <w:b/>
        </w:rPr>
      </w:pPr>
      <w:r>
        <w:rPr>
          <w:b/>
        </w:rPr>
        <w:t>4 kap.</w:t>
      </w:r>
    </w:p>
    <w:p w14:paraId="1A12948F" w14:textId="77777777" w:rsidR="00757F02" w:rsidRDefault="00757F02" w:rsidP="004B2DCD">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B84BDE1" w14:textId="77777777">
        <w:tc>
          <w:tcPr>
            <w:tcW w:w="2500" w:type="pct"/>
            <w:shd w:val="clear" w:color="auto" w:fill="auto"/>
            <w:tcMar>
              <w:left w:w="0" w:type="dxa"/>
            </w:tcMar>
          </w:tcPr>
          <w:p w14:paraId="55D9E101" w14:textId="77777777" w:rsidR="00757F02" w:rsidRDefault="00757F02" w:rsidP="00E87481">
            <w:pPr>
              <w:pStyle w:val="Brdtextmedindrag"/>
            </w:pPr>
            <w:r w:rsidRPr="008551E1">
              <w:t>Styrelsen</w:t>
            </w:r>
            <w:r w:rsidRPr="00D652B2">
              <w:t xml:space="preserve"> i ett sådant bolag som avses i 3</w:t>
            </w:r>
            <w:r>
              <w:t> </w:t>
            </w:r>
            <w:r w:rsidRPr="00D652B2">
              <w:t>kap. 1</w:t>
            </w:r>
            <w:r>
              <w:t> </w:t>
            </w:r>
            <w:r w:rsidRPr="00D652B2">
              <w:t xml:space="preserve">§ andra stycket, och till vars aktieägare ett offentligt uppköpserbjudande lämnas, </w:t>
            </w:r>
            <w:r w:rsidRPr="00D652B2">
              <w:rPr>
                <w:i/>
                <w:iCs/>
              </w:rPr>
              <w:t>skall</w:t>
            </w:r>
            <w:r w:rsidRPr="00D652B2">
              <w:t xml:space="preserve"> informera sina anställda om uppköpserbjudandet, om erbjud</w:t>
            </w:r>
            <w:r>
              <w:softHyphen/>
            </w:r>
            <w:r w:rsidRPr="00D652B2">
              <w:t>andehandlingen och om sin rekommendation till aktieägarna med anledning av uppköps</w:t>
            </w:r>
            <w:r>
              <w:softHyphen/>
            </w:r>
            <w:r w:rsidRPr="00D652B2">
              <w:t xml:space="preserve">erbjudandet. Informationen </w:t>
            </w:r>
            <w:r w:rsidRPr="00D652B2">
              <w:rPr>
                <w:i/>
                <w:iCs/>
              </w:rPr>
              <w:t>skall</w:t>
            </w:r>
            <w:r w:rsidRPr="00D652B2">
              <w:t xml:space="preserve"> lämnas så snart som uppköps</w:t>
            </w:r>
            <w:r>
              <w:softHyphen/>
            </w:r>
            <w:r w:rsidRPr="00D652B2">
              <w:t>erbjudandet, erbjudandehandlingen respektive rekommendationen har offentliggjorts.</w:t>
            </w:r>
            <w:r>
              <w:t xml:space="preserve"> </w:t>
            </w:r>
          </w:p>
        </w:tc>
        <w:tc>
          <w:tcPr>
            <w:tcW w:w="2500" w:type="pct"/>
            <w:shd w:val="clear" w:color="auto" w:fill="auto"/>
            <w:tcMar>
              <w:right w:w="0" w:type="dxa"/>
            </w:tcMar>
          </w:tcPr>
          <w:p w14:paraId="2299BFE7" w14:textId="77777777" w:rsidR="00757F02" w:rsidRDefault="00757F02" w:rsidP="00E87481">
            <w:pPr>
              <w:pStyle w:val="Brdtextmedindrag"/>
              <w:rPr>
                <w:i/>
                <w:iCs/>
              </w:rPr>
            </w:pPr>
            <w:r w:rsidRPr="008551E1">
              <w:t>Styrelsen</w:t>
            </w:r>
            <w:r w:rsidRPr="00D652B2">
              <w:t xml:space="preserve"> i ett sådant bolag som avses i 3</w:t>
            </w:r>
            <w:r>
              <w:t> </w:t>
            </w:r>
            <w:r w:rsidRPr="00D652B2">
              <w:t>kap. 1</w:t>
            </w:r>
            <w:r>
              <w:t> </w:t>
            </w:r>
            <w:r w:rsidRPr="00D652B2">
              <w:t xml:space="preserve">§ andra stycket, och till vars aktieägare ett offentligt uppköpserbjudande lämnas, </w:t>
            </w:r>
            <w:r w:rsidRPr="00D652B2">
              <w:rPr>
                <w:i/>
                <w:iCs/>
              </w:rPr>
              <w:t>ska</w:t>
            </w:r>
            <w:r w:rsidRPr="00D652B2">
              <w:t xml:space="preserve"> informera sina anställda om uppköpserbjudandet, om erbjud</w:t>
            </w:r>
            <w:r>
              <w:softHyphen/>
            </w:r>
            <w:r w:rsidRPr="00D652B2">
              <w:t>andehandlingen och om sin rekommendation till aktieägarna med anledning av uppköps</w:t>
            </w:r>
            <w:r>
              <w:softHyphen/>
            </w:r>
            <w:r w:rsidRPr="00D652B2">
              <w:t xml:space="preserve">erbjudandet. Informationen </w:t>
            </w:r>
            <w:r w:rsidRPr="00D652B2">
              <w:rPr>
                <w:i/>
                <w:iCs/>
              </w:rPr>
              <w:t>ska</w:t>
            </w:r>
            <w:r w:rsidRPr="00D652B2">
              <w:t xml:space="preserve"> lämnas så snart som uppköps</w:t>
            </w:r>
            <w:r>
              <w:softHyphen/>
            </w:r>
            <w:r w:rsidRPr="00D652B2">
              <w:t>erbjudandet, erbjudandehandlingen respektive rekommendationen har offentliggjorts.</w:t>
            </w:r>
            <w:r>
              <w:t xml:space="preserve"> </w:t>
            </w:r>
            <w:r w:rsidRPr="00D652B2">
              <w:rPr>
                <w:i/>
                <w:iCs/>
              </w:rPr>
              <w:t>Informationen ska samtidigt lämnas till Finans</w:t>
            </w:r>
            <w:r>
              <w:rPr>
                <w:i/>
                <w:iCs/>
              </w:rPr>
              <w:softHyphen/>
            </w:r>
            <w:r w:rsidRPr="00D652B2">
              <w:rPr>
                <w:i/>
                <w:iCs/>
              </w:rPr>
              <w:t>inspektionen.</w:t>
            </w:r>
          </w:p>
          <w:p w14:paraId="7F63C0E7" w14:textId="730FCE08" w:rsidR="00757F02" w:rsidRPr="00F6711B" w:rsidRDefault="00757F02" w:rsidP="00E87481">
            <w:pPr>
              <w:pStyle w:val="Brdtextmedindrag"/>
              <w:rPr>
                <w:i/>
                <w:iCs/>
              </w:rPr>
            </w:pPr>
            <w:r w:rsidRPr="008551E1">
              <w:rPr>
                <w:i/>
                <w:iCs/>
              </w:rPr>
              <w:t>Regeringen eller den myndighet som regeringen bestämmer får meddela föreskrifter om information</w:t>
            </w:r>
            <w:r>
              <w:rPr>
                <w:i/>
                <w:iCs/>
              </w:rPr>
              <w:t xml:space="preserve"> som ska lämnas </w:t>
            </w:r>
            <w:r w:rsidR="00060D61">
              <w:rPr>
                <w:i/>
                <w:iCs/>
              </w:rPr>
              <w:t xml:space="preserve">till Finansinspektionen </w:t>
            </w:r>
            <w:r>
              <w:rPr>
                <w:i/>
                <w:iCs/>
              </w:rPr>
              <w:t>enligt första stycket</w:t>
            </w:r>
            <w:r w:rsidRPr="008551E1">
              <w:rPr>
                <w:i/>
                <w:iCs/>
              </w:rPr>
              <w:t>.</w:t>
            </w:r>
          </w:p>
        </w:tc>
      </w:tr>
    </w:tbl>
    <w:p w14:paraId="7795D4FD" w14:textId="77777777" w:rsidR="00757F02" w:rsidRDefault="00757F02" w:rsidP="004B2DCD">
      <w:pPr>
        <w:pStyle w:val="Brdtext"/>
        <w:spacing w:before="230"/>
        <w:jc w:val="center"/>
        <w:rPr>
          <w:b/>
        </w:rPr>
      </w:pPr>
      <w:r>
        <w:rPr>
          <w:b/>
        </w:rPr>
        <w:t>7 kap.</w:t>
      </w:r>
    </w:p>
    <w:p w14:paraId="4A18DB4E" w14:textId="77777777" w:rsidR="00757F02" w:rsidRDefault="00757F02" w:rsidP="004B2DCD">
      <w:pPr>
        <w:pStyle w:val="Brdtext"/>
        <w:jc w:val="center"/>
      </w:pPr>
      <w:r>
        <w:t>12 §</w:t>
      </w:r>
      <w:r>
        <w:rPr>
          <w:rStyle w:val="Fotnotsreferens"/>
        </w:rPr>
        <w:footnoteReference w:id="36"/>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18BDA7E" w14:textId="77777777">
        <w:tc>
          <w:tcPr>
            <w:tcW w:w="2500" w:type="pct"/>
            <w:shd w:val="clear" w:color="auto" w:fill="auto"/>
            <w:tcMar>
              <w:left w:w="0" w:type="dxa"/>
            </w:tcMar>
          </w:tcPr>
          <w:p w14:paraId="36A220AB" w14:textId="77777777" w:rsidR="00757F02" w:rsidRDefault="00757F02" w:rsidP="00E87481">
            <w:pPr>
              <w:pStyle w:val="Brdtextmedindrag"/>
            </w:pPr>
            <w:r w:rsidRPr="008551E1">
              <w:t>Om</w:t>
            </w:r>
            <w:r w:rsidRPr="00EF2D2C">
              <w:t xml:space="preserve"> aktierna i ett svenskt aktie</w:t>
            </w:r>
            <w:r>
              <w:softHyphen/>
            </w:r>
            <w:r w:rsidRPr="00EF2D2C">
              <w:t>bolag, vars aktier inte tidigare är upptagna till handel på en reglerad marknad i Sverige och inte heller är upptagna till handel i någon annan stat, tas upp till handel samtidigt vid två eller flera reglerade marknader i andra stater inom Europeiska ekonomiska samarbets</w:t>
            </w:r>
            <w:r>
              <w:softHyphen/>
            </w:r>
            <w:r w:rsidRPr="00EF2D2C">
              <w:t xml:space="preserve">området än Sverige gäller följande. Bolaget </w:t>
            </w:r>
            <w:r w:rsidRPr="00FE715D">
              <w:rPr>
                <w:i/>
                <w:iCs/>
              </w:rPr>
              <w:t>skall</w:t>
            </w:r>
            <w:r w:rsidRPr="00EF2D2C">
              <w:t xml:space="preserve"> på den första handels</w:t>
            </w:r>
            <w:r>
              <w:softHyphen/>
            </w:r>
            <w:r w:rsidRPr="00EF2D2C">
              <w:t>dagen bestämma vilken tillsyns</w:t>
            </w:r>
            <w:r>
              <w:softHyphen/>
            </w:r>
            <w:r w:rsidRPr="00EF2D2C">
              <w:t xml:space="preserve">myndighet i de staterna som </w:t>
            </w:r>
            <w:r w:rsidRPr="00FE715D">
              <w:rPr>
                <w:i/>
                <w:iCs/>
              </w:rPr>
              <w:t>skall</w:t>
            </w:r>
            <w:r w:rsidRPr="00EF2D2C">
              <w:t xml:space="preserve"> vara behörig att utöva tillsyn över offentliga uppköpserbjudanden avseende aktierna i bolaget genom att anmäla detta till de reglerade marknaderna och tillsyns</w:t>
            </w:r>
            <w:r>
              <w:softHyphen/>
            </w:r>
            <w:r w:rsidRPr="00EF2D2C">
              <w:t>myndigheterna.</w:t>
            </w:r>
            <w:r>
              <w:t xml:space="preserve"> </w:t>
            </w:r>
          </w:p>
        </w:tc>
        <w:tc>
          <w:tcPr>
            <w:tcW w:w="2500" w:type="pct"/>
            <w:shd w:val="clear" w:color="auto" w:fill="auto"/>
            <w:tcMar>
              <w:right w:w="0" w:type="dxa"/>
            </w:tcMar>
          </w:tcPr>
          <w:p w14:paraId="04CC1817" w14:textId="77777777" w:rsidR="00757F02" w:rsidRDefault="00757F02" w:rsidP="00E87481">
            <w:pPr>
              <w:pStyle w:val="Brdtextmedindrag"/>
            </w:pPr>
            <w:r w:rsidRPr="008551E1">
              <w:t>Om</w:t>
            </w:r>
            <w:r w:rsidRPr="00EF2D2C">
              <w:t xml:space="preserve"> aktierna i ett svenskt aktie</w:t>
            </w:r>
            <w:r>
              <w:softHyphen/>
            </w:r>
            <w:r w:rsidRPr="00EF2D2C">
              <w:t>bolag, vars aktier inte tidigare är upptagna till handel på en reglerad marknad i Sverige och inte heller är upptagna till handel i någon annan stat, tas upp till handel samtidigt vid två eller flera reglerade marknader i andra stater inom Europeiska ekonomiska samarbets</w:t>
            </w:r>
            <w:r>
              <w:softHyphen/>
            </w:r>
            <w:r w:rsidRPr="00EF2D2C">
              <w:t xml:space="preserve">området än Sverige gäller följande. Bolaget </w:t>
            </w:r>
            <w:r w:rsidRPr="00FE715D">
              <w:rPr>
                <w:i/>
                <w:iCs/>
              </w:rPr>
              <w:t>ska</w:t>
            </w:r>
            <w:r w:rsidRPr="00EF2D2C">
              <w:t xml:space="preserve"> på den första handels</w:t>
            </w:r>
            <w:r>
              <w:softHyphen/>
            </w:r>
            <w:r w:rsidRPr="00EF2D2C">
              <w:t>dagen bestämma vilken tillsyns</w:t>
            </w:r>
            <w:r>
              <w:softHyphen/>
            </w:r>
            <w:r w:rsidRPr="00EF2D2C">
              <w:t xml:space="preserve">myndighet i de staterna som </w:t>
            </w:r>
            <w:r w:rsidRPr="00FE715D">
              <w:rPr>
                <w:i/>
                <w:iCs/>
              </w:rPr>
              <w:t>ska</w:t>
            </w:r>
            <w:r w:rsidRPr="00EF2D2C">
              <w:t xml:space="preserve"> vara behörig att utöva tillsyn över offentliga uppköpserbjudanden avseende aktierna i bolaget genom att anmäla detta till de reglerade marknaderna och tillsyns</w:t>
            </w:r>
            <w:r>
              <w:softHyphen/>
            </w:r>
            <w:r w:rsidRPr="00EF2D2C">
              <w:t>myndigheterna.</w:t>
            </w:r>
          </w:p>
          <w:p w14:paraId="24C4E746" w14:textId="77777777" w:rsidR="00757F02" w:rsidRPr="008551E1" w:rsidRDefault="00757F02" w:rsidP="00E87481">
            <w:pPr>
              <w:pStyle w:val="Brdtextmedindrag"/>
              <w:rPr>
                <w:i/>
                <w:iCs/>
              </w:rPr>
            </w:pPr>
            <w:r w:rsidRPr="008551E1">
              <w:rPr>
                <w:i/>
                <w:iCs/>
              </w:rPr>
              <w:t>Regeringen eller den myndighet som regeringen bestämmer får meddela föreskrifter om</w:t>
            </w:r>
            <w:r>
              <w:rPr>
                <w:i/>
                <w:iCs/>
              </w:rPr>
              <w:t xml:space="preserve"> </w:t>
            </w:r>
            <w:r w:rsidRPr="008551E1">
              <w:rPr>
                <w:i/>
                <w:iCs/>
              </w:rPr>
              <w:t xml:space="preserve">en anmälan </w:t>
            </w:r>
            <w:r>
              <w:rPr>
                <w:i/>
                <w:iCs/>
              </w:rPr>
              <w:t>enligt första stycket</w:t>
            </w:r>
            <w:r w:rsidRPr="008551E1">
              <w:rPr>
                <w:i/>
                <w:iCs/>
              </w:rPr>
              <w:t>.</w:t>
            </w:r>
          </w:p>
        </w:tc>
      </w:tr>
    </w:tbl>
    <w:p w14:paraId="7DC01855" w14:textId="77777777" w:rsidR="00757F02" w:rsidRPr="004816D5" w:rsidRDefault="00757F02" w:rsidP="004B2DC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26F2CE30" w14:textId="4D72724F" w:rsidR="00757F02" w:rsidRDefault="00757F02" w:rsidP="004B2DCD">
      <w:pPr>
        <w:pStyle w:val="Brdtextmedindrag"/>
      </w:pPr>
      <w:r w:rsidRPr="004816D5">
        <w:t xml:space="preserve">Denna lag träder i kraft den </w:t>
      </w:r>
      <w:r>
        <w:t>10 januari 2030</w:t>
      </w:r>
      <w:r w:rsidRPr="004816D5">
        <w:t>.</w:t>
      </w:r>
    </w:p>
    <w:p w14:paraId="5F60DE9C" w14:textId="77777777" w:rsidR="00757F02" w:rsidRDefault="00757F02" w:rsidP="004B2DCD">
      <w:pPr>
        <w:pStyle w:val="Brdtextmedindrag"/>
        <w:sectPr w:rsidR="00757F02" w:rsidSect="004B2DCD">
          <w:headerReference w:type="even" r:id="rId62"/>
          <w:headerReference w:type="default" r:id="rId63"/>
          <w:footerReference w:type="even" r:id="rId64"/>
          <w:footerReference w:type="default" r:id="rId65"/>
          <w:footerReference w:type="first" r:id="rId66"/>
          <w:footnotePr>
            <w:numRestart w:val="eachSect"/>
          </w:footnotePr>
          <w:pgSz w:w="9356" w:h="13721" w:code="9"/>
          <w:pgMar w:top="794" w:right="2438" w:bottom="1191" w:left="1021" w:header="0" w:footer="709" w:gutter="0"/>
          <w:cols w:space="708"/>
          <w:docGrid w:linePitch="360"/>
        </w:sectPr>
      </w:pPr>
    </w:p>
    <w:p w14:paraId="3D74CB4E" w14:textId="77777777" w:rsidR="00757F02" w:rsidRDefault="00757F02" w:rsidP="00D6298C">
      <w:pPr>
        <w:pStyle w:val="Rubrik2"/>
        <w:spacing w:before="0"/>
      </w:pPr>
      <w:bookmarkStart w:id="22" w:name="_Toc219364642"/>
      <w:bookmarkStart w:id="23" w:name="_Toc221173531"/>
      <w:r>
        <w:t>Förslag till lag om</w:t>
      </w:r>
      <w:r w:rsidRPr="00BB2F80">
        <w:t xml:space="preserve"> ändring i lagen (2006:531) om särskild tillsyn över finansiella konglomerat</w:t>
      </w:r>
      <w:bookmarkEnd w:id="22"/>
      <w:bookmarkEnd w:id="23"/>
    </w:p>
    <w:p w14:paraId="44A8492D" w14:textId="77777777" w:rsidR="00757F02" w:rsidRDefault="00757F02" w:rsidP="004B2DCD">
      <w:pPr>
        <w:pStyle w:val="Brdtext"/>
      </w:pPr>
      <w:r>
        <w:t>Härigenom föreskrivs</w:t>
      </w:r>
      <w:r>
        <w:rPr>
          <w:rStyle w:val="Fotnotsreferens"/>
        </w:rPr>
        <w:footnoteReference w:id="37"/>
      </w:r>
      <w:r>
        <w:t xml:space="preserve"> i fråga om </w:t>
      </w:r>
      <w:r w:rsidRPr="00714059">
        <w:t>lagen (2006:531) om särskild tillsyn över finansiella konglomerat</w:t>
      </w:r>
    </w:p>
    <w:p w14:paraId="070C1506" w14:textId="77777777" w:rsidR="00757F02" w:rsidRDefault="00757F02" w:rsidP="004B2DCD">
      <w:pPr>
        <w:pStyle w:val="Brdtextmedindrag"/>
      </w:pPr>
      <w:r w:rsidRPr="00D07B3C">
        <w:rPr>
          <w:i/>
          <w:iCs/>
        </w:rPr>
        <w:t>dels</w:t>
      </w:r>
      <w:r>
        <w:t xml:space="preserve"> att 1 kap. 3 §, 5 kap. 12 §, 7 kap. 4 § och 9 kap. 1 § ska ha följande lydelse,</w:t>
      </w:r>
    </w:p>
    <w:p w14:paraId="758F3A34" w14:textId="77777777" w:rsidR="00757F02" w:rsidRPr="00D07B3C" w:rsidRDefault="00757F02" w:rsidP="004B2DCD">
      <w:pPr>
        <w:pStyle w:val="Brdtextmedindrag"/>
      </w:pPr>
      <w:r w:rsidRPr="00DF03F2">
        <w:rPr>
          <w:i/>
          <w:iCs/>
        </w:rPr>
        <w:t>dels</w:t>
      </w:r>
      <w:r>
        <w:t xml:space="preserve"> att det ska införas en ny paragraf, 5 kap. 10 a §, av följande lydelse.</w:t>
      </w:r>
    </w:p>
    <w:p w14:paraId="12B8D17B" w14:textId="77777777" w:rsidR="00757F02" w:rsidRDefault="00757F02" w:rsidP="004B2DC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2577DC22" w14:textId="77777777">
        <w:tc>
          <w:tcPr>
            <w:tcW w:w="2500" w:type="pct"/>
            <w:shd w:val="clear" w:color="auto" w:fill="auto"/>
            <w:tcMar>
              <w:left w:w="0" w:type="dxa"/>
            </w:tcMar>
          </w:tcPr>
          <w:p w14:paraId="5749276F" w14:textId="77777777" w:rsidR="00757F02" w:rsidRPr="005B0E77" w:rsidRDefault="00757F02" w:rsidP="00E87481">
            <w:pPr>
              <w:pStyle w:val="Brdtext"/>
              <w:rPr>
                <w:i/>
              </w:rPr>
            </w:pPr>
            <w:r w:rsidRPr="005B0E77">
              <w:rPr>
                <w:i/>
              </w:rPr>
              <w:t>Nuvarande lydelse</w:t>
            </w:r>
          </w:p>
        </w:tc>
        <w:tc>
          <w:tcPr>
            <w:tcW w:w="2500" w:type="pct"/>
            <w:shd w:val="clear" w:color="auto" w:fill="auto"/>
            <w:tcMar>
              <w:right w:w="0" w:type="dxa"/>
            </w:tcMar>
          </w:tcPr>
          <w:p w14:paraId="2C7ABFAB" w14:textId="77777777" w:rsidR="00757F02" w:rsidRPr="005B0E77" w:rsidRDefault="00757F02" w:rsidP="00E87481">
            <w:pPr>
              <w:pStyle w:val="Brdtext"/>
              <w:rPr>
                <w:i/>
              </w:rPr>
            </w:pPr>
            <w:r w:rsidRPr="005B0E77">
              <w:rPr>
                <w:i/>
              </w:rPr>
              <w:t>Föreslagen lydelse</w:t>
            </w:r>
          </w:p>
        </w:tc>
      </w:tr>
    </w:tbl>
    <w:p w14:paraId="35D31119" w14:textId="77777777" w:rsidR="00757F02" w:rsidRDefault="00757F02" w:rsidP="004B2DCD">
      <w:pPr>
        <w:pStyle w:val="Brdtext"/>
        <w:spacing w:before="230"/>
        <w:jc w:val="center"/>
        <w:rPr>
          <w:b/>
        </w:rPr>
      </w:pPr>
      <w:r>
        <w:rPr>
          <w:b/>
        </w:rPr>
        <w:t>1 kap.</w:t>
      </w:r>
    </w:p>
    <w:p w14:paraId="7D43C1B9" w14:textId="77777777" w:rsidR="00757F02" w:rsidRDefault="00757F02" w:rsidP="004B2DCD">
      <w:pPr>
        <w:pStyle w:val="Brdtext"/>
        <w:jc w:val="center"/>
      </w:pPr>
      <w:r>
        <w:t>3 §</w:t>
      </w:r>
      <w:r>
        <w:rPr>
          <w:rStyle w:val="Fotnotsreferens"/>
        </w:rPr>
        <w:footnoteReference w:id="38"/>
      </w:r>
    </w:p>
    <w:p w14:paraId="2B6BC7A6" w14:textId="77777777" w:rsidR="00757F02" w:rsidRDefault="00757F02" w:rsidP="004B2DCD">
      <w:pPr>
        <w:pStyle w:val="Brdtextmedindrag"/>
      </w:pPr>
      <w:r>
        <w:t>I denna lag betyder</w:t>
      </w:r>
    </w:p>
    <w:p w14:paraId="60D70571" w14:textId="77777777" w:rsidR="00757F02" w:rsidRDefault="00757F02" w:rsidP="004B2DCD">
      <w:pPr>
        <w:pStyle w:val="Brdtextmedindrag"/>
      </w:pPr>
      <w:r>
        <w:t>1. </w:t>
      </w:r>
      <w:r w:rsidRPr="00AD54F3">
        <w:rPr>
          <w:i/>
          <w:iCs/>
        </w:rPr>
        <w:t>AIF-förvaltare</w:t>
      </w:r>
      <w:r>
        <w:t>: en svensk förvaltare av alternativa investeringsfonder enligt 1 kap. 3 § lagen (2013:561) om förvaltare av alternativa investeringsfonder,</w:t>
      </w:r>
    </w:p>
    <w:p w14:paraId="33F8AD99" w14:textId="7D6408D8" w:rsidR="00757F02" w:rsidRDefault="00757F02" w:rsidP="004B2DCD">
      <w:pPr>
        <w:pStyle w:val="Brdtextmedindrag"/>
      </w:pPr>
      <w:r>
        <w:t>2. </w:t>
      </w:r>
      <w:r w:rsidRPr="00AD54F3">
        <w:rPr>
          <w:i/>
          <w:iCs/>
        </w:rPr>
        <w:t>anknutet företag</w:t>
      </w:r>
      <w:r>
        <w:t>: ett svenskt eller utländskt företag vars huvudsakliga verksamhet är att äga eller förvalta fast egendom, tillhandahålla data</w:t>
      </w:r>
      <w:r w:rsidR="00D729E9">
        <w:softHyphen/>
      </w:r>
      <w:r>
        <w:t>tjänster eller driva annan liknande verksamhet som har samband med den huvudsakliga verksamheten i ett eller flera kreditinstitut, värdepappers</w:t>
      </w:r>
      <w:r w:rsidR="00D729E9">
        <w:softHyphen/>
      </w:r>
      <w:r>
        <w:t>bolag eller motsvarande utländska företag,</w:t>
      </w:r>
    </w:p>
    <w:p w14:paraId="66288F7C" w14:textId="77777777" w:rsidR="00757F02" w:rsidRDefault="00757F02" w:rsidP="004B2DCD">
      <w:pPr>
        <w:pStyle w:val="Brdtextmedindrag"/>
      </w:pPr>
      <w:r>
        <w:t>3. </w:t>
      </w:r>
      <w:r w:rsidRPr="00AD54F3">
        <w:rPr>
          <w:i/>
          <w:iCs/>
        </w:rPr>
        <w:t>behörig myndighet</w:t>
      </w:r>
      <w:r>
        <w:t>: Finansinspektionen eller någon annan myndighet inom EES som utövar tillsyn, individuellt eller på gruppnivå, över ett reglerat företag med huvudkontor inom EES,</w:t>
      </w:r>
    </w:p>
    <w:p w14:paraId="3D157E22" w14:textId="77777777" w:rsidR="00757F02" w:rsidRDefault="00757F02" w:rsidP="004B2DCD">
      <w:pPr>
        <w:pStyle w:val="Brdtextmedindrag"/>
      </w:pPr>
      <w:r>
        <w:t>4. </w:t>
      </w:r>
      <w:r w:rsidRPr="00AD54F3">
        <w:rPr>
          <w:i/>
          <w:iCs/>
        </w:rPr>
        <w:t>blandat finansiellt holdingföretag</w:t>
      </w:r>
      <w:r>
        <w:t>: ett moderföretag som inte är ett reglerat företag och som tillsammans med sina dotterföretag, varav minst ett är ett reglerat företag med huvudkontor inom EES, och andra företag utgör ett finansiellt konglomerat,</w:t>
      </w:r>
    </w:p>
    <w:p w14:paraId="7C94C261" w14:textId="77777777" w:rsidR="00757F02" w:rsidRDefault="00757F02" w:rsidP="004B2DCD">
      <w:pPr>
        <w:pStyle w:val="Brdtextmedindrag"/>
      </w:pPr>
      <w:r>
        <w:t>5. </w:t>
      </w:r>
      <w:r w:rsidRPr="00AD54F3">
        <w:rPr>
          <w:i/>
          <w:iCs/>
        </w:rPr>
        <w:t>EES</w:t>
      </w:r>
      <w:r>
        <w:t>: Europeiska ekonomiska samarbetsområdet,</w:t>
      </w:r>
    </w:p>
    <w:p w14:paraId="71F1EFE2" w14:textId="77777777" w:rsidR="00757F02" w:rsidRDefault="00757F02" w:rsidP="004B2DCD">
      <w:pPr>
        <w:pStyle w:val="Brdtextmedindrag"/>
      </w:pPr>
      <w:r>
        <w:t>6. </w:t>
      </w:r>
      <w:r w:rsidRPr="00AD54F3">
        <w:rPr>
          <w:i/>
          <w:iCs/>
        </w:rPr>
        <w:t>finansiellt institut</w:t>
      </w:r>
      <w:r>
        <w:t>: ett företag som inte är ett kreditinstitut, värde</w:t>
      </w:r>
      <w:r>
        <w:softHyphen/>
        <w:t>pappersbolag, fondbolag, eller AIF-förvaltare eller motsvarande utländskt företag och vars huvudsakliga verksamhet är att</w:t>
      </w:r>
    </w:p>
    <w:p w14:paraId="698C99A0" w14:textId="77777777" w:rsidR="00757F02" w:rsidRDefault="00757F02" w:rsidP="004B2DCD">
      <w:pPr>
        <w:pStyle w:val="Brdtextmedindrag"/>
      </w:pPr>
      <w:r>
        <w:t>a) förvärva aktier eller andelar,</w:t>
      </w:r>
    </w:p>
    <w:p w14:paraId="51EE77F3" w14:textId="2BDCEE1F" w:rsidR="00757F02" w:rsidRDefault="00757F02" w:rsidP="004B2DCD">
      <w:pPr>
        <w:pStyle w:val="Brdtextmedindrag"/>
      </w:pPr>
      <w:r>
        <w:t>b) driva en eller flera av de verksamheter som anges i 7 kap. 1 § andra stycket</w:t>
      </w:r>
      <w:r w:rsidR="002945C6">
        <w:t> </w:t>
      </w:r>
      <w:r>
        <w:t>2–10, 12 och 15 lagen (2004:297) om bank- och finansierings</w:t>
      </w:r>
      <w:r>
        <w:softHyphen/>
        <w:t>rörelse utan att vara tillståndspliktigt enligt 2 kap. 1 § samma lag, eller</w:t>
      </w:r>
    </w:p>
    <w:p w14:paraId="447C838A" w14:textId="77777777" w:rsidR="00757F02" w:rsidRDefault="00757F02" w:rsidP="004B2DCD">
      <w:pPr>
        <w:pStyle w:val="Brdtextmedindrag"/>
      </w:pPr>
      <w:r>
        <w:t>c) driva värdepappersrörelse utan att vara tillståndspliktigt enligt 2 kap. 1 § lagen (2007:528) om värdepappersmarknaden,</w:t>
      </w:r>
    </w:p>
    <w:p w14:paraId="77CF0BF0" w14:textId="77777777" w:rsidR="00757F02" w:rsidRDefault="00757F02" w:rsidP="004B2DCD">
      <w:pPr>
        <w:pStyle w:val="Brdtextmedindrag"/>
      </w:pPr>
      <w:r>
        <w:t>7. </w:t>
      </w:r>
      <w:r w:rsidRPr="00AD54F3">
        <w:rPr>
          <w:i/>
          <w:iCs/>
        </w:rPr>
        <w:t>finansiell sektor</w:t>
      </w:r>
      <w:r>
        <w:t>: ett eller flera av följande företag</w:t>
      </w:r>
    </w:p>
    <w:p w14:paraId="5D09E8FA" w14:textId="77777777" w:rsidR="00757F02" w:rsidRDefault="00757F02" w:rsidP="004B2DCD">
      <w:pPr>
        <w:pStyle w:val="Brdtextmedindrag"/>
      </w:pPr>
      <w:r>
        <w:t>a) kreditinstitut, värdepappersbolag, fondbolag, AIF-förvaltare eller motsvarande utländska företag samt finansiella institut och anknutna företag (bank- och värdepapperssektorn),</w:t>
      </w:r>
    </w:p>
    <w:p w14:paraId="603BA326" w14:textId="77777777" w:rsidR="00757F02" w:rsidRDefault="00757F02" w:rsidP="004B2DCD">
      <w:pPr>
        <w:pStyle w:val="Brdtextmedindrag"/>
      </w:pPr>
      <w:r>
        <w:t>b) försäkringsföretag eller motsvarande utländska företag, försäkringsholdingföretag, specialföretag och tjänstepensionsföretag (försäkringssektorn), och</w:t>
      </w:r>
    </w:p>
    <w:p w14:paraId="6AEECAF5" w14:textId="77777777" w:rsidR="00757F02" w:rsidRDefault="00757F02" w:rsidP="004B2DCD">
      <w:pPr>
        <w:pStyle w:val="Brdtextmedindrag"/>
      </w:pPr>
      <w:r>
        <w:t>c) blandade finansiella holdingföretag,</w:t>
      </w:r>
    </w:p>
    <w:p w14:paraId="65ED1742" w14:textId="77777777" w:rsidR="00757F02" w:rsidRDefault="00757F02" w:rsidP="004B2DCD">
      <w:pPr>
        <w:pStyle w:val="Brdtextmedindrag"/>
      </w:pPr>
      <w:r>
        <w:t>8. </w:t>
      </w:r>
      <w:r w:rsidRPr="00AD54F3">
        <w:rPr>
          <w:i/>
          <w:iCs/>
        </w:rPr>
        <w:t>fondbolag</w:t>
      </w:r>
      <w:r>
        <w:t>: ett svenskt aktiebolag som har fått tillstånd att driva fondverksamhet enligt lagen (2004:46) om värdepappersfonder,</w:t>
      </w:r>
    </w:p>
    <w:p w14:paraId="53A21B5D" w14:textId="77777777" w:rsidR="00757F02" w:rsidRDefault="00757F02" w:rsidP="004B2DCD">
      <w:pPr>
        <w:pStyle w:val="Brdtextmedindrag"/>
      </w:pPr>
      <w:r>
        <w:t>9. </w:t>
      </w:r>
      <w:r w:rsidRPr="00AD54F3">
        <w:rPr>
          <w:i/>
          <w:iCs/>
        </w:rPr>
        <w:t>försäkringsföretag</w:t>
      </w:r>
      <w:r>
        <w:t>: ett försäkringsaktiebolag, ömsesidigt försäkrings</w:t>
      </w:r>
      <w:r>
        <w:softHyphen/>
        <w:t>bolag eller en försäkringsförening enligt försäkringsrörelselagen (2010:2043),</w:t>
      </w:r>
    </w:p>
    <w:p w14:paraId="0D009734" w14:textId="77777777" w:rsidR="00757F02" w:rsidRDefault="00757F02" w:rsidP="004B2DCD">
      <w:pPr>
        <w:pStyle w:val="Brdtextmedindrag"/>
      </w:pPr>
      <w:r>
        <w:t>10. </w:t>
      </w:r>
      <w:r w:rsidRPr="00AD54F3">
        <w:rPr>
          <w:i/>
          <w:iCs/>
        </w:rPr>
        <w:t>försäkringsholdingföretag</w:t>
      </w:r>
      <w:r>
        <w:t>: ett moderföretag som inte är ett försäkringsföretag eller ett motsvarande utländskt företag eller ett blandat finansiellt holdingföretag och vars huvudsakliga verksamhet är att förvärva och förvalta andelar i dotterföretag som uteslutande eller huvudsakligen är försäkringsföretag eller motsvarande utländska företag eller specialföretag,</w:t>
      </w:r>
    </w:p>
    <w:p w14:paraId="6AB56640" w14:textId="77777777" w:rsidR="00757F02" w:rsidRDefault="00757F02" w:rsidP="004B2DCD">
      <w:pPr>
        <w:pStyle w:val="Brdtextmedindrag"/>
      </w:pPr>
      <w:r>
        <w:t>11. </w:t>
      </w:r>
      <w:r w:rsidRPr="00AD54F3">
        <w:rPr>
          <w:i/>
          <w:iCs/>
        </w:rPr>
        <w:t>institut</w:t>
      </w:r>
      <w:r>
        <w:t>: kreditinstitut, värdepappersbolag, fondbolag och AIF-förvaltare,</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6CD9252" w14:textId="77777777">
        <w:tc>
          <w:tcPr>
            <w:tcW w:w="2500" w:type="pct"/>
            <w:shd w:val="clear" w:color="auto" w:fill="auto"/>
            <w:tcMar>
              <w:left w:w="0" w:type="dxa"/>
            </w:tcMar>
          </w:tcPr>
          <w:p w14:paraId="4C20A693" w14:textId="77777777" w:rsidR="00757F02" w:rsidRPr="004F0384" w:rsidRDefault="00757F02" w:rsidP="00E87481">
            <w:pPr>
              <w:pStyle w:val="Brdtextmedindrag"/>
              <w:rPr>
                <w:i/>
                <w:iCs/>
              </w:rPr>
            </w:pPr>
            <w:r>
              <w:t>12</w:t>
            </w:r>
            <w:r w:rsidRPr="004F0384">
              <w:t>. </w:t>
            </w:r>
            <w:r w:rsidRPr="00AD54F3">
              <w:rPr>
                <w:i/>
                <w:iCs/>
                <w:u w:val="single"/>
              </w:rPr>
              <w:t>konglomeratdirektivet</w:t>
            </w:r>
            <w:r w:rsidRPr="00672C75">
              <w:t>: Europaparlamentets och rådets direktiv 2002/87/EG av den 16</w:t>
            </w:r>
            <w:r>
              <w:t> </w:t>
            </w:r>
            <w:r w:rsidRPr="00672C75">
              <w:t>december 2002 om extra tillsyn över kreditinstitut, försäkrings</w:t>
            </w:r>
            <w:r>
              <w:softHyphen/>
            </w:r>
            <w:r w:rsidRPr="00672C75">
              <w:t>företag och värdepappersföretag i ett finansiellt konglomerat och om ändring av rådets direktiv 73/239/EEG, 79/267/EEG, 92/49/EEG, 92/96/EEG, 93/6/EEG och 93/22/EEG samt Europa</w:t>
            </w:r>
            <w:r>
              <w:softHyphen/>
            </w:r>
            <w:r w:rsidRPr="00672C75">
              <w:t xml:space="preserve">parlamentets och rådets direktiv 98/78/EG och 2000/12/EG, i lydelsen enligt Europaparlamentets och rådets direktiv (EU) </w:t>
            </w:r>
            <w:r w:rsidRPr="00672C75">
              <w:rPr>
                <w:i/>
                <w:iCs/>
              </w:rPr>
              <w:t>2019/2034</w:t>
            </w:r>
            <w:r w:rsidRPr="00672C75">
              <w:t>,</w:t>
            </w:r>
          </w:p>
        </w:tc>
        <w:tc>
          <w:tcPr>
            <w:tcW w:w="2500" w:type="pct"/>
            <w:shd w:val="clear" w:color="auto" w:fill="auto"/>
            <w:tcMar>
              <w:right w:w="0" w:type="dxa"/>
            </w:tcMar>
          </w:tcPr>
          <w:p w14:paraId="1BA342E0" w14:textId="77777777" w:rsidR="00757F02" w:rsidRPr="004F0384" w:rsidRDefault="00757F02" w:rsidP="00E87481">
            <w:pPr>
              <w:pStyle w:val="Brdtextmedindrag"/>
            </w:pPr>
            <w:r w:rsidRPr="004F0384">
              <w:t>1</w:t>
            </w:r>
            <w:r>
              <w:t>2</w:t>
            </w:r>
            <w:r w:rsidRPr="004F0384">
              <w:t>. </w:t>
            </w:r>
            <w:r w:rsidRPr="00AD54F3">
              <w:rPr>
                <w:i/>
                <w:iCs/>
                <w:u w:val="single"/>
              </w:rPr>
              <w:t>konglomeratdirektivet</w:t>
            </w:r>
            <w:r w:rsidRPr="00672C75">
              <w:t>: Europaparlamentets och rådets direktiv 2002/87/EG av den 16</w:t>
            </w:r>
            <w:r>
              <w:t> </w:t>
            </w:r>
            <w:r w:rsidRPr="00672C75">
              <w:t>december 2002 om extra tillsyn över kreditinstitut, försäkrings</w:t>
            </w:r>
            <w:r>
              <w:softHyphen/>
            </w:r>
            <w:r w:rsidRPr="00672C75">
              <w:t>företag och värdepappersföretag i ett finansiellt konglomerat och om ändring av rådets direktiv 73/239/EEG, 79/267/EEG, 92/49/EEG, 92/96/EEG, 93/6/EEG och 93/22/EEG samt Europa</w:t>
            </w:r>
            <w:r>
              <w:softHyphen/>
            </w:r>
            <w:r w:rsidRPr="00672C75">
              <w:t xml:space="preserve">parlamentets och rådets direktiv 98/78/EG och 2000/12/EG, i lydelsen enligt Europaparlamentets och rådets direktiv (EU) </w:t>
            </w:r>
            <w:r w:rsidRPr="00672C75">
              <w:rPr>
                <w:i/>
                <w:iCs/>
              </w:rPr>
              <w:t>2023/2864</w:t>
            </w:r>
            <w:r w:rsidRPr="00672C75">
              <w:t>,</w:t>
            </w:r>
          </w:p>
        </w:tc>
      </w:tr>
    </w:tbl>
    <w:p w14:paraId="5427C9E8" w14:textId="77777777" w:rsidR="00757F02" w:rsidRDefault="00757F02" w:rsidP="004B2DCD">
      <w:pPr>
        <w:pStyle w:val="Brdtextmedindrag"/>
      </w:pPr>
      <w:r>
        <w:t>13. </w:t>
      </w:r>
      <w:r w:rsidRPr="00AD54F3">
        <w:rPr>
          <w:i/>
          <w:iCs/>
        </w:rPr>
        <w:t>kreditinstitut</w:t>
      </w:r>
      <w:r>
        <w:t>: en bank eller ett kreditmarknadsföretag enligt lagen om bank- och finansieringsrörelse,</w:t>
      </w:r>
    </w:p>
    <w:p w14:paraId="1579ACF0" w14:textId="77777777" w:rsidR="00757F02" w:rsidRDefault="00757F02" w:rsidP="004B2DCD">
      <w:pPr>
        <w:pStyle w:val="Brdtextmedindrag"/>
      </w:pPr>
      <w:r>
        <w:t>14. </w:t>
      </w:r>
      <w:r w:rsidRPr="00AD54F3">
        <w:rPr>
          <w:i/>
          <w:iCs/>
        </w:rPr>
        <w:t>reglerat företag</w:t>
      </w:r>
      <w:r>
        <w:t>:</w:t>
      </w:r>
    </w:p>
    <w:p w14:paraId="77EC3CFD" w14:textId="77777777" w:rsidR="00757F02" w:rsidRDefault="00757F02" w:rsidP="004B2DCD">
      <w:pPr>
        <w:pStyle w:val="Brdtextmedindrag"/>
      </w:pPr>
      <w:r>
        <w:t>a) ett institut eller ett motsvarande utländskt företag, eller</w:t>
      </w:r>
    </w:p>
    <w:p w14:paraId="3CECB2E4" w14:textId="77777777" w:rsidR="00757F02" w:rsidRDefault="00757F02" w:rsidP="004B2DCD">
      <w:pPr>
        <w:pStyle w:val="Brdtextmedindrag"/>
      </w:pPr>
      <w:r>
        <w:t>b) ett försäkringsföretag eller ett motsvarande utländskt företag, ett specialföretag eller ett tjänstepensionsföretag,</w:t>
      </w:r>
    </w:p>
    <w:p w14:paraId="5F97ADC4" w14:textId="77777777" w:rsidR="00757F02" w:rsidRDefault="00757F02" w:rsidP="004B2DCD">
      <w:pPr>
        <w:pStyle w:val="Brdtextmedindrag"/>
      </w:pPr>
      <w:r>
        <w:t>15. </w:t>
      </w:r>
      <w:r w:rsidRPr="00AD54F3">
        <w:rPr>
          <w:i/>
          <w:iCs/>
        </w:rPr>
        <w:t>relevant behörig myndighet</w:t>
      </w:r>
      <w:r>
        <w:t>:</w:t>
      </w:r>
    </w:p>
    <w:p w14:paraId="58F22958" w14:textId="77777777" w:rsidR="00757F02" w:rsidRDefault="00757F02" w:rsidP="004B2DCD">
      <w:pPr>
        <w:pStyle w:val="Brdtextmedindrag"/>
      </w:pPr>
      <w:r>
        <w:t>a) en behörig myndighet som ansvarar för tillsynen över en finansiell företagsgrupp, försäkringsgrupp eller en motsvarande utländsk grupp som ingår i ett finansiellt konglomerat, särskilt över det företag som är det överordnade moderföretaget i bank- och värdepapperssektorn respektive försäkringssektorn,</w:t>
      </w:r>
    </w:p>
    <w:p w14:paraId="5D28F972" w14:textId="77777777" w:rsidR="00757F02" w:rsidRDefault="00757F02" w:rsidP="004B2DCD">
      <w:pPr>
        <w:pStyle w:val="Brdtextmedindrag"/>
      </w:pPr>
      <w:r>
        <w:t>b) någon annan behörig myndighet än som avses i a som utsetts till samordnare för ett finansiellt konglomerat, eller</w:t>
      </w:r>
    </w:p>
    <w:p w14:paraId="07F67A83" w14:textId="77777777" w:rsidR="00757F02" w:rsidRDefault="00757F02" w:rsidP="004B2DCD">
      <w:pPr>
        <w:pStyle w:val="Brdtextmedindrag"/>
      </w:pPr>
      <w:r>
        <w:t>c) någon annan behörig myndighet som de myndigheter som avses i a och b kommer överens om är relevant,</w:t>
      </w:r>
    </w:p>
    <w:p w14:paraId="15C69CE1" w14:textId="77777777" w:rsidR="00757F02" w:rsidRDefault="00757F02" w:rsidP="004B2DCD">
      <w:pPr>
        <w:pStyle w:val="Brdtextmedindrag"/>
      </w:pPr>
      <w:r>
        <w:t>16. </w:t>
      </w:r>
      <w:r w:rsidRPr="00AD54F3">
        <w:rPr>
          <w:i/>
          <w:iCs/>
        </w:rPr>
        <w:t>samordnare</w:t>
      </w:r>
      <w:r>
        <w:t>: den behöriga myndighet som enligt 4 kap. ansvarar för tillsynen över ett finansiellt konglomerat,</w:t>
      </w:r>
    </w:p>
    <w:p w14:paraId="7F7D1A6F" w14:textId="77777777" w:rsidR="00757F02" w:rsidRDefault="00757F02" w:rsidP="004B2DCD">
      <w:pPr>
        <w:pStyle w:val="Brdtextmedindrag"/>
      </w:pPr>
      <w:r>
        <w:t>17. </w:t>
      </w:r>
      <w:r w:rsidRPr="00AD54F3">
        <w:rPr>
          <w:i/>
          <w:iCs/>
        </w:rPr>
        <w:t>sektorsbestämmelser</w:t>
      </w:r>
      <w:r>
        <w:t>: de bestämmelser i lag och andra författningar som gäller för den rörelse som drivs av institut, försäkringsföretag och tjänstepensionsföretag,</w:t>
      </w:r>
    </w:p>
    <w:p w14:paraId="7D6C0516" w14:textId="77777777" w:rsidR="00757F02" w:rsidRDefault="00757F02" w:rsidP="004B2DCD">
      <w:pPr>
        <w:pStyle w:val="Brdtextmedindrag"/>
      </w:pPr>
      <w:r>
        <w:t>18. </w:t>
      </w:r>
      <w:r w:rsidRPr="00AD54F3">
        <w:rPr>
          <w:i/>
          <w:iCs/>
        </w:rPr>
        <w:t>tjänstepensionsföretag</w:t>
      </w:r>
      <w:r>
        <w:t>: ett tjänstepensionsaktiebolag, ett ömsesidigt tjänstepensionsbolag eller en tjänstepensionsförening enligt lagen (2019:742) om tjänstepensionsföretag, och</w:t>
      </w:r>
    </w:p>
    <w:p w14:paraId="340C2B6F" w14:textId="77777777" w:rsidR="00757F02" w:rsidRDefault="00757F02" w:rsidP="004B2DCD">
      <w:pPr>
        <w:pStyle w:val="Brdtextmedindrag"/>
      </w:pPr>
      <w:r>
        <w:t>19. </w:t>
      </w:r>
      <w:r w:rsidRPr="00AD54F3">
        <w:rPr>
          <w:i/>
          <w:iCs/>
        </w:rPr>
        <w:t>värdepappersbolag</w:t>
      </w:r>
      <w:r>
        <w:t>: ett svenskt aktiebolag som har fått tillstånd att driva värdepappersrörelse enligt lagen om värdepappersmarknaden.</w:t>
      </w:r>
    </w:p>
    <w:p w14:paraId="51EB0057" w14:textId="77777777" w:rsidR="00757F02" w:rsidRPr="00D07B3C" w:rsidRDefault="00757F02" w:rsidP="004B2DCD">
      <w:pPr>
        <w:pStyle w:val="Brdtext"/>
        <w:spacing w:before="230"/>
        <w:jc w:val="center"/>
        <w:rPr>
          <w:b/>
        </w:rPr>
      </w:pPr>
      <w:r>
        <w:rPr>
          <w:b/>
        </w:rPr>
        <w:t>5 kap.</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77314C1" w14:textId="77777777">
        <w:tc>
          <w:tcPr>
            <w:tcW w:w="2500" w:type="pct"/>
            <w:shd w:val="clear" w:color="auto" w:fill="auto"/>
            <w:tcMar>
              <w:left w:w="0" w:type="dxa"/>
            </w:tcMar>
          </w:tcPr>
          <w:p w14:paraId="3F78DA3B" w14:textId="77777777" w:rsidR="00757F02" w:rsidRDefault="00757F02" w:rsidP="00E87481">
            <w:pPr>
              <w:pStyle w:val="Brdtextmedindrag"/>
            </w:pPr>
          </w:p>
        </w:tc>
        <w:tc>
          <w:tcPr>
            <w:tcW w:w="2500" w:type="pct"/>
            <w:shd w:val="clear" w:color="auto" w:fill="auto"/>
            <w:tcMar>
              <w:right w:w="0" w:type="dxa"/>
            </w:tcMar>
          </w:tcPr>
          <w:p w14:paraId="1A58CDFF" w14:textId="77777777" w:rsidR="00757F02" w:rsidRPr="00D07B3C" w:rsidRDefault="00757F02" w:rsidP="00E87481">
            <w:pPr>
              <w:pStyle w:val="Brdtextmedindrag"/>
              <w:ind w:firstLine="0"/>
              <w:rPr>
                <w:i/>
                <w:iCs/>
              </w:rPr>
            </w:pPr>
            <w:r>
              <w:rPr>
                <w:i/>
                <w:iCs/>
              </w:rPr>
              <w:t>10 </w:t>
            </w:r>
            <w:r w:rsidRPr="00D07B3C">
              <w:rPr>
                <w:i/>
                <w:iCs/>
              </w:rPr>
              <w:t>a</w:t>
            </w:r>
            <w:r>
              <w:rPr>
                <w:i/>
                <w:iCs/>
              </w:rPr>
              <w:t> </w:t>
            </w:r>
            <w:r w:rsidRPr="00D07B3C">
              <w:rPr>
                <w:i/>
                <w:iCs/>
              </w:rPr>
              <w:t>§</w:t>
            </w:r>
          </w:p>
          <w:p w14:paraId="5BE36AD4" w14:textId="77777777" w:rsidR="00757F02" w:rsidRPr="00617918" w:rsidRDefault="00757F02" w:rsidP="00E87481">
            <w:pPr>
              <w:pStyle w:val="Brdtextmedindrag"/>
              <w:rPr>
                <w:i/>
                <w:iCs/>
              </w:rPr>
            </w:pPr>
            <w:r w:rsidRPr="00D07B3C">
              <w:rPr>
                <w:i/>
                <w:iCs/>
              </w:rPr>
              <w:t>E</w:t>
            </w:r>
            <w:r>
              <w:rPr>
                <w:i/>
                <w:iCs/>
              </w:rPr>
              <w:t>n</w:t>
            </w:r>
            <w:r w:rsidRPr="00BC7176">
              <w:rPr>
                <w:i/>
                <w:iCs/>
              </w:rPr>
              <w:t xml:space="preserve"> beskrivning av </w:t>
            </w:r>
            <w:r>
              <w:rPr>
                <w:i/>
                <w:iCs/>
              </w:rPr>
              <w:t>det finansiella konglomeratets</w:t>
            </w:r>
            <w:r w:rsidRPr="00BC7176">
              <w:rPr>
                <w:i/>
                <w:iCs/>
              </w:rPr>
              <w:t xml:space="preserve"> ledningsstruktur och organisation</w:t>
            </w:r>
            <w:r>
              <w:rPr>
                <w:i/>
                <w:iCs/>
              </w:rPr>
              <w:t xml:space="preserve"> ska offentliggöras årligen. </w:t>
            </w:r>
            <w:r w:rsidRPr="00BC7176">
              <w:rPr>
                <w:i/>
                <w:iCs/>
              </w:rPr>
              <w:t>Beskrivningen ska sam</w:t>
            </w:r>
            <w:r>
              <w:rPr>
                <w:i/>
                <w:iCs/>
              </w:rPr>
              <w:softHyphen/>
            </w:r>
            <w:r w:rsidRPr="00BC7176">
              <w:rPr>
                <w:i/>
                <w:iCs/>
              </w:rPr>
              <w:t>tidigt lämnas till Finans</w:t>
            </w:r>
            <w:r>
              <w:rPr>
                <w:i/>
                <w:iCs/>
              </w:rPr>
              <w:softHyphen/>
            </w:r>
            <w:r w:rsidRPr="00BC7176">
              <w:rPr>
                <w:i/>
                <w:iCs/>
              </w:rPr>
              <w:t>inspektionen</w:t>
            </w:r>
            <w:r>
              <w:rPr>
                <w:i/>
                <w:iCs/>
              </w:rPr>
              <w:t>.</w:t>
            </w:r>
          </w:p>
        </w:tc>
      </w:tr>
    </w:tbl>
    <w:p w14:paraId="3D816262" w14:textId="77777777" w:rsidR="00757F02" w:rsidRDefault="00757F02" w:rsidP="004B2DCD">
      <w:pPr>
        <w:pStyle w:val="Brdtext"/>
        <w:jc w:val="center"/>
      </w:pPr>
    </w:p>
    <w:p w14:paraId="27A8180E" w14:textId="77777777" w:rsidR="00757F02" w:rsidRDefault="00757F02" w:rsidP="004B2DCD">
      <w:pPr>
        <w:pStyle w:val="Brdtext"/>
        <w:jc w:val="center"/>
      </w:pPr>
      <w:r>
        <w:t>12 §</w:t>
      </w:r>
      <w:r>
        <w:rPr>
          <w:rStyle w:val="Fotnotsreferens"/>
        </w:rPr>
        <w:footnoteReference w:id="39"/>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83361E2" w14:textId="77777777">
        <w:tc>
          <w:tcPr>
            <w:tcW w:w="2500" w:type="pct"/>
            <w:shd w:val="clear" w:color="auto" w:fill="auto"/>
            <w:tcMar>
              <w:left w:w="0" w:type="dxa"/>
            </w:tcMar>
          </w:tcPr>
          <w:p w14:paraId="76AF8B61" w14:textId="77777777" w:rsidR="00757F02" w:rsidRDefault="00757F02" w:rsidP="00E87481">
            <w:pPr>
              <w:pStyle w:val="Brdtextmedindrag"/>
            </w:pPr>
            <w:r w:rsidRPr="00FF2808">
              <w:t>När ett reglerat företag hemma</w:t>
            </w:r>
            <w:r>
              <w:softHyphen/>
            </w:r>
            <w:r w:rsidRPr="00FF2808">
              <w:t xml:space="preserve">hörande inom EES finns i toppen av det finansiella konglomeratet, ska rapporteringen enligt 10 </w:t>
            </w:r>
            <w:r w:rsidRPr="006B1F32">
              <w:rPr>
                <w:i/>
              </w:rPr>
              <w:t>och</w:t>
            </w:r>
            <w:r w:rsidRPr="00FF2808">
              <w:t xml:space="preserve"> 11</w:t>
            </w:r>
            <w:r>
              <w:t> </w:t>
            </w:r>
            <w:r w:rsidRPr="00FF2808">
              <w:t>§§ göras av det företaget.</w:t>
            </w:r>
          </w:p>
        </w:tc>
        <w:tc>
          <w:tcPr>
            <w:tcW w:w="2500" w:type="pct"/>
            <w:shd w:val="clear" w:color="auto" w:fill="auto"/>
            <w:tcMar>
              <w:right w:w="0" w:type="dxa"/>
            </w:tcMar>
          </w:tcPr>
          <w:p w14:paraId="4782EE37" w14:textId="77777777" w:rsidR="00757F02" w:rsidRPr="00B60D47" w:rsidRDefault="00757F02" w:rsidP="00E87481">
            <w:pPr>
              <w:pStyle w:val="Brdtextmedindrag"/>
              <w:rPr>
                <w:i/>
                <w:iCs/>
              </w:rPr>
            </w:pPr>
            <w:r w:rsidRPr="006B1F32">
              <w:t>När ett reglerat företag hemma</w:t>
            </w:r>
            <w:r>
              <w:softHyphen/>
            </w:r>
            <w:r w:rsidRPr="006B1F32">
              <w:t xml:space="preserve">hörande inom EES finns i toppen av det finansiella konglomeratet, ska </w:t>
            </w:r>
            <w:r w:rsidRPr="006B1F32">
              <w:rPr>
                <w:i/>
                <w:iCs/>
              </w:rPr>
              <w:t>offentliggörandet</w:t>
            </w:r>
            <w:r w:rsidRPr="006B1F32">
              <w:rPr>
                <w:i/>
              </w:rPr>
              <w:t xml:space="preserve"> och</w:t>
            </w:r>
            <w:r>
              <w:t xml:space="preserve"> </w:t>
            </w:r>
            <w:r w:rsidRPr="006B1F32">
              <w:t>rapporte</w:t>
            </w:r>
            <w:r>
              <w:softHyphen/>
            </w:r>
            <w:r w:rsidRPr="006B1F32">
              <w:t>ringen</w:t>
            </w:r>
            <w:r>
              <w:t xml:space="preserve"> </w:t>
            </w:r>
            <w:r w:rsidRPr="006B1F32">
              <w:t>enligt</w:t>
            </w:r>
            <w:r w:rsidRPr="00FF2808">
              <w:rPr>
                <w:i/>
                <w:iCs/>
              </w:rPr>
              <w:t xml:space="preserve"> </w:t>
            </w:r>
            <w:r w:rsidRPr="006B1F32">
              <w:t>10</w:t>
            </w:r>
            <w:r>
              <w:rPr>
                <w:i/>
                <w:iCs/>
              </w:rPr>
              <w:t>–</w:t>
            </w:r>
            <w:r>
              <w:t>1</w:t>
            </w:r>
            <w:r w:rsidRPr="006B1F32">
              <w:t>1</w:t>
            </w:r>
            <w:r>
              <w:t> </w:t>
            </w:r>
            <w:r w:rsidRPr="006B1F32">
              <w:t>§§ göras av det företaget.</w:t>
            </w:r>
          </w:p>
        </w:tc>
      </w:tr>
      <w:tr w:rsidR="000549B9" w14:paraId="063EE0DD" w14:textId="77777777">
        <w:tc>
          <w:tcPr>
            <w:tcW w:w="2500" w:type="pct"/>
            <w:shd w:val="clear" w:color="auto" w:fill="auto"/>
            <w:tcMar>
              <w:left w:w="0" w:type="dxa"/>
            </w:tcMar>
          </w:tcPr>
          <w:p w14:paraId="75FEB4BB" w14:textId="77777777" w:rsidR="00757F02" w:rsidRDefault="00757F02" w:rsidP="00E87481">
            <w:pPr>
              <w:pStyle w:val="Brdtextmedindrag"/>
            </w:pPr>
            <w:r w:rsidRPr="0020177D">
              <w:t xml:space="preserve">I andra fall ska </w:t>
            </w:r>
            <w:r w:rsidRPr="006B1F32">
              <w:rPr>
                <w:i/>
              </w:rPr>
              <w:t>rapporten lämnas</w:t>
            </w:r>
            <w:r w:rsidRPr="0020177D">
              <w:t xml:space="preserve"> av det blandade finansiella holding</w:t>
            </w:r>
            <w:r>
              <w:softHyphen/>
            </w:r>
            <w:r w:rsidRPr="0020177D">
              <w:t>företaget i det finansiella konglo</w:t>
            </w:r>
            <w:r>
              <w:softHyphen/>
            </w:r>
            <w:r w:rsidRPr="0020177D">
              <w:t>meratet eller det institut, försäkringsföretag eller tjänste</w:t>
            </w:r>
            <w:r>
              <w:softHyphen/>
            </w:r>
            <w:r w:rsidRPr="0020177D">
              <w:t>pensionsföretag i konglomeratet som Finansinspektionen i ett enskilt fall beslutar efter att ha hört de övriga relevanta behöriga myndigheterna och konglomeratet.</w:t>
            </w:r>
          </w:p>
        </w:tc>
        <w:tc>
          <w:tcPr>
            <w:tcW w:w="2500" w:type="pct"/>
            <w:shd w:val="clear" w:color="auto" w:fill="auto"/>
            <w:tcMar>
              <w:right w:w="0" w:type="dxa"/>
            </w:tcMar>
          </w:tcPr>
          <w:p w14:paraId="476870BB" w14:textId="77777777" w:rsidR="00757F02" w:rsidRPr="0020177D" w:rsidRDefault="00757F02" w:rsidP="00E87481">
            <w:pPr>
              <w:pStyle w:val="Brdtextmedindrag"/>
            </w:pPr>
            <w:r w:rsidRPr="0020177D">
              <w:t xml:space="preserve">I andra fall ska </w:t>
            </w:r>
            <w:r w:rsidRPr="006B1F32">
              <w:rPr>
                <w:i/>
              </w:rPr>
              <w:t>offentliggörandet och rapporteringen</w:t>
            </w:r>
            <w:r>
              <w:t xml:space="preserve"> </w:t>
            </w:r>
            <w:r w:rsidRPr="006B1F32">
              <w:rPr>
                <w:i/>
              </w:rPr>
              <w:t>göras</w:t>
            </w:r>
            <w:r w:rsidRPr="0020177D">
              <w:t xml:space="preserve"> av det blandade finansiella holding</w:t>
            </w:r>
            <w:r>
              <w:softHyphen/>
            </w:r>
            <w:r w:rsidRPr="0020177D">
              <w:t>företaget i det finansiella konglo</w:t>
            </w:r>
            <w:r>
              <w:softHyphen/>
            </w:r>
            <w:r w:rsidRPr="0020177D">
              <w:t>meratet eller det institut, försäkringsföretag eller tjänste</w:t>
            </w:r>
            <w:r>
              <w:softHyphen/>
            </w:r>
            <w:r w:rsidRPr="0020177D">
              <w:t>pensionsföretag i konglomeratet som Finansinspektionen i ett enskilt fall beslutar efter att ha hört de övriga relevanta behöriga myndigheterna och konglomeratet.</w:t>
            </w:r>
          </w:p>
        </w:tc>
      </w:tr>
    </w:tbl>
    <w:p w14:paraId="447FFF9A" w14:textId="77777777" w:rsidR="00757F02" w:rsidRDefault="00757F02" w:rsidP="004B2DCD">
      <w:pPr>
        <w:pStyle w:val="Brdtext"/>
        <w:spacing w:before="230"/>
        <w:jc w:val="center"/>
        <w:rPr>
          <w:b/>
        </w:rPr>
      </w:pPr>
      <w:r>
        <w:rPr>
          <w:b/>
        </w:rPr>
        <w:t>7 kap.</w:t>
      </w:r>
    </w:p>
    <w:p w14:paraId="7D7DA204" w14:textId="77777777" w:rsidR="00757F02" w:rsidRDefault="00757F02" w:rsidP="004B2DCD">
      <w:pPr>
        <w:pStyle w:val="Brdtext"/>
        <w:jc w:val="center"/>
      </w:pPr>
      <w:r>
        <w:t>4 §</w:t>
      </w:r>
      <w:r>
        <w:rPr>
          <w:rStyle w:val="Fotnotsreferens"/>
        </w:rPr>
        <w:footnoteReference w:id="40"/>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B30F066" w14:textId="77777777">
        <w:tc>
          <w:tcPr>
            <w:tcW w:w="2500" w:type="pct"/>
            <w:shd w:val="clear" w:color="auto" w:fill="auto"/>
            <w:tcMar>
              <w:left w:w="0" w:type="dxa"/>
            </w:tcMar>
          </w:tcPr>
          <w:p w14:paraId="57BD62F2" w14:textId="77777777" w:rsidR="00757F02" w:rsidRDefault="00757F02" w:rsidP="00E87481">
            <w:pPr>
              <w:pStyle w:val="Brdtextmedindrag"/>
            </w:pPr>
            <w:r w:rsidRPr="00A83815">
              <w:t>Om ett institut, ett försäkrings</w:t>
            </w:r>
            <w:r>
              <w:softHyphen/>
            </w:r>
            <w:r w:rsidRPr="00A83815">
              <w:t>företag, ett tjänstepensionsföretag eller ett blandat finansiellt holding</w:t>
            </w:r>
            <w:r>
              <w:softHyphen/>
            </w:r>
            <w:r w:rsidRPr="00A83815">
              <w:t>företag med huvudkontor i Sverige inte i tid lämnar de upplysningar som föreskrivits med stöd av 9</w:t>
            </w:r>
            <w:r>
              <w:t> </w:t>
            </w:r>
            <w:r w:rsidRPr="00A83815">
              <w:t>kap. 1</w:t>
            </w:r>
            <w:r>
              <w:t> </w:t>
            </w:r>
            <w:r w:rsidRPr="00A83815">
              <w:t>§</w:t>
            </w:r>
            <w:r>
              <w:t> </w:t>
            </w:r>
            <w:r w:rsidRPr="00A83815">
              <w:t xml:space="preserve">6 och </w:t>
            </w:r>
            <w:r w:rsidRPr="00A83815">
              <w:rPr>
                <w:i/>
                <w:iCs/>
              </w:rPr>
              <w:t>7</w:t>
            </w:r>
            <w:r w:rsidRPr="00A83815">
              <w:t>, får Finansinspektionen besluta att företaget ska betala en förseningsavgift med högst 100</w:t>
            </w:r>
            <w:r>
              <w:t> </w:t>
            </w:r>
            <w:r w:rsidRPr="00A83815">
              <w:t>000 kronor.</w:t>
            </w:r>
          </w:p>
        </w:tc>
        <w:tc>
          <w:tcPr>
            <w:tcW w:w="2500" w:type="pct"/>
            <w:shd w:val="clear" w:color="auto" w:fill="auto"/>
            <w:tcMar>
              <w:right w:w="0" w:type="dxa"/>
            </w:tcMar>
          </w:tcPr>
          <w:p w14:paraId="1789C28C" w14:textId="77777777" w:rsidR="00757F02" w:rsidRDefault="00757F02" w:rsidP="00E87481">
            <w:pPr>
              <w:pStyle w:val="Brdtextmedindrag"/>
            </w:pPr>
            <w:r w:rsidRPr="00A83815">
              <w:t>Om ett institut, ett försäkrings</w:t>
            </w:r>
            <w:r>
              <w:softHyphen/>
            </w:r>
            <w:r w:rsidRPr="00A83815">
              <w:t>företag, ett tjänstepensionsföretag eller ett blandat finansiellt holding</w:t>
            </w:r>
            <w:r>
              <w:softHyphen/>
            </w:r>
            <w:r w:rsidRPr="00A83815">
              <w:t>företag med huvudkontor i Sverige inte i tid lämnar de upplysningar som föreskrivits med stöd av 9</w:t>
            </w:r>
            <w:r>
              <w:t> </w:t>
            </w:r>
            <w:r w:rsidRPr="00A83815">
              <w:t>kap. 1</w:t>
            </w:r>
            <w:r>
              <w:t> </w:t>
            </w:r>
            <w:r w:rsidRPr="00A83815">
              <w:t>§</w:t>
            </w:r>
            <w:r>
              <w:t> </w:t>
            </w:r>
            <w:r w:rsidRPr="00A83815">
              <w:t xml:space="preserve">6 och </w:t>
            </w:r>
            <w:r w:rsidRPr="00A83815">
              <w:rPr>
                <w:i/>
                <w:iCs/>
              </w:rPr>
              <w:t>8</w:t>
            </w:r>
            <w:r w:rsidRPr="00A83815">
              <w:t>, får Finansinspektionen besluta att företaget ska betala en förseningsavgift med högst 100</w:t>
            </w:r>
            <w:r>
              <w:t> </w:t>
            </w:r>
            <w:r w:rsidRPr="00A83815">
              <w:t>000 kronor.</w:t>
            </w:r>
          </w:p>
        </w:tc>
      </w:tr>
    </w:tbl>
    <w:p w14:paraId="6339E0AA" w14:textId="77777777" w:rsidR="00757F02" w:rsidRPr="00A83815" w:rsidRDefault="00757F02" w:rsidP="004B2DCD">
      <w:pPr>
        <w:pStyle w:val="Brdtextmedindrag"/>
      </w:pPr>
      <w:r>
        <w:t>Avgiften tillfaller staten.</w:t>
      </w:r>
    </w:p>
    <w:p w14:paraId="3E6CB792" w14:textId="77777777" w:rsidR="00757F02" w:rsidRDefault="00757F02" w:rsidP="004B2DCD">
      <w:pPr>
        <w:pStyle w:val="Brdtext"/>
        <w:spacing w:before="230"/>
        <w:jc w:val="center"/>
        <w:rPr>
          <w:b/>
        </w:rPr>
      </w:pPr>
      <w:r>
        <w:rPr>
          <w:b/>
        </w:rPr>
        <w:t>9 kap.</w:t>
      </w:r>
    </w:p>
    <w:p w14:paraId="6BCB1F66" w14:textId="77777777" w:rsidR="00757F02" w:rsidRDefault="00757F02" w:rsidP="004B2DCD">
      <w:pPr>
        <w:pStyle w:val="Brdtext"/>
        <w:jc w:val="center"/>
      </w:pPr>
      <w:r>
        <w:t>1 §</w:t>
      </w:r>
      <w:r>
        <w:rPr>
          <w:rStyle w:val="Fotnotsreferens"/>
        </w:rPr>
        <w:footnoteReference w:id="41"/>
      </w:r>
    </w:p>
    <w:p w14:paraId="6A807135" w14:textId="77777777" w:rsidR="00757F02" w:rsidRDefault="00757F02" w:rsidP="004B2DCD">
      <w:pPr>
        <w:pStyle w:val="Brdtextmedindrag"/>
      </w:pPr>
      <w:r w:rsidRPr="00D959BE">
        <w:t>Regeringen eller den myndighet som regeringen bestämmer får meddela föreskrifter om</w:t>
      </w:r>
    </w:p>
    <w:p w14:paraId="5C83E07C" w14:textId="77777777" w:rsidR="00757F02" w:rsidRDefault="00757F02" w:rsidP="004B2DCD">
      <w:pPr>
        <w:pStyle w:val="Brdtextmedindrag"/>
      </w:pPr>
      <w:r w:rsidRPr="00B60D47">
        <w:t>1</w:t>
      </w:r>
      <w:r>
        <w:t>. hur balansomslutningen och kapitalkraven ska beräknas enligt 2 kap. 2–4 §§,</w:t>
      </w:r>
    </w:p>
    <w:p w14:paraId="4A47D3E8" w14:textId="77777777" w:rsidR="00757F02" w:rsidRDefault="00757F02" w:rsidP="004B2DCD">
      <w:pPr>
        <w:pStyle w:val="Brdtextmedindrag"/>
      </w:pPr>
      <w:r w:rsidRPr="00B60D47">
        <w:t>2</w:t>
      </w:r>
      <w:r>
        <w:t>. de närmare förutsättningarna för att tillämpa bestämmelsen i 3 kap. 4 §,</w:t>
      </w:r>
    </w:p>
    <w:p w14:paraId="40994379" w14:textId="77777777" w:rsidR="00757F02" w:rsidRDefault="00757F02" w:rsidP="004B2DCD">
      <w:pPr>
        <w:pStyle w:val="Brdtextmedindrag"/>
      </w:pPr>
      <w:r w:rsidRPr="00B60D47">
        <w:t>3</w:t>
      </w:r>
      <w:r>
        <w:t>. hur kapitalbasen och kapitalkraven ska beräknas enligt 5 kap. 3–5 §§,</w:t>
      </w:r>
    </w:p>
    <w:p w14:paraId="52BE4AC7" w14:textId="77777777" w:rsidR="00757F02" w:rsidRDefault="00757F02" w:rsidP="004B2DCD">
      <w:pPr>
        <w:pStyle w:val="Brdtextmedindrag"/>
      </w:pPr>
      <w:r w:rsidRPr="00B60D47">
        <w:t>4</w:t>
      </w:r>
      <w:r>
        <w:t>. hur riskkoncentrationer enligt 5 kap. 7 § ska värderas,</w:t>
      </w:r>
    </w:p>
    <w:p w14:paraId="69479B9E" w14:textId="77777777" w:rsidR="00757F02" w:rsidRDefault="00757F02" w:rsidP="004B2DCD">
      <w:pPr>
        <w:pStyle w:val="Brdtextmedindrag"/>
      </w:pPr>
      <w:r w:rsidRPr="00B60D47">
        <w:t>5</w:t>
      </w:r>
      <w:r>
        <w:t>. hur interna transaktioner enligt 5 kap. 9 § ska värderas,</w:t>
      </w:r>
    </w:p>
    <w:p w14:paraId="7B29E8BE" w14:textId="77777777" w:rsidR="00757F02" w:rsidRDefault="00757F02" w:rsidP="004B2DCD">
      <w:pPr>
        <w:pStyle w:val="Brdtextmedindrag"/>
      </w:pPr>
      <w:r w:rsidRPr="00B60D47">
        <w:t>6</w:t>
      </w:r>
      <w:r>
        <w:t>. innehållet, omfattningen och fullgörandet av rapporteringen enligt 5 kap. 10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4C85C78F" w14:textId="77777777">
        <w:tc>
          <w:tcPr>
            <w:tcW w:w="2500" w:type="pct"/>
            <w:shd w:val="clear" w:color="auto" w:fill="auto"/>
            <w:tcMar>
              <w:left w:w="0" w:type="dxa"/>
            </w:tcMar>
          </w:tcPr>
          <w:p w14:paraId="11D2B3E4" w14:textId="77777777" w:rsidR="00757F02" w:rsidRDefault="00757F02" w:rsidP="00E87481">
            <w:pPr>
              <w:pStyle w:val="Brdtextmedindrag"/>
            </w:pPr>
          </w:p>
        </w:tc>
        <w:tc>
          <w:tcPr>
            <w:tcW w:w="2500" w:type="pct"/>
            <w:shd w:val="clear" w:color="auto" w:fill="auto"/>
            <w:tcMar>
              <w:right w:w="0" w:type="dxa"/>
            </w:tcMar>
          </w:tcPr>
          <w:p w14:paraId="5B4BF6D6" w14:textId="011A7B7B" w:rsidR="00757F02" w:rsidRPr="00B60D47" w:rsidRDefault="00757F02" w:rsidP="00E87481">
            <w:pPr>
              <w:pStyle w:val="Brdtextmedindrag"/>
              <w:rPr>
                <w:i/>
                <w:iCs/>
              </w:rPr>
            </w:pPr>
            <w:r>
              <w:rPr>
                <w:i/>
                <w:iCs/>
              </w:rPr>
              <w:t>7. </w:t>
            </w:r>
            <w:r w:rsidRPr="0013542D">
              <w:rPr>
                <w:i/>
              </w:rPr>
              <w:t xml:space="preserve">beskrivningen </w:t>
            </w:r>
            <w:r>
              <w:rPr>
                <w:i/>
              </w:rPr>
              <w:t xml:space="preserve">som ska lämnas </w:t>
            </w:r>
            <w:r w:rsidR="000867C9">
              <w:rPr>
                <w:i/>
              </w:rPr>
              <w:t>till Finansinspektionen</w:t>
            </w:r>
            <w:r w:rsidR="000867C9" w:rsidRPr="0013542D">
              <w:rPr>
                <w:i/>
              </w:rPr>
              <w:t xml:space="preserve"> </w:t>
            </w:r>
            <w:r w:rsidRPr="0013542D">
              <w:rPr>
                <w:i/>
              </w:rPr>
              <w:t xml:space="preserve">enligt </w:t>
            </w:r>
            <w:r>
              <w:rPr>
                <w:i/>
              </w:rPr>
              <w:t>5</w:t>
            </w:r>
            <w:r w:rsidRPr="0013542D">
              <w:rPr>
                <w:i/>
              </w:rPr>
              <w:t xml:space="preserve"> kap. </w:t>
            </w:r>
            <w:r>
              <w:rPr>
                <w:i/>
              </w:rPr>
              <w:t>10</w:t>
            </w:r>
            <w:r>
              <w:rPr>
                <w:i/>
                <w:iCs/>
              </w:rPr>
              <w:t xml:space="preserve"> a §, </w:t>
            </w:r>
          </w:p>
        </w:tc>
      </w:tr>
      <w:tr w:rsidR="000549B9" w14:paraId="4345A931" w14:textId="77777777">
        <w:tc>
          <w:tcPr>
            <w:tcW w:w="2500" w:type="pct"/>
            <w:shd w:val="clear" w:color="auto" w:fill="auto"/>
            <w:tcMar>
              <w:left w:w="0" w:type="dxa"/>
            </w:tcMar>
          </w:tcPr>
          <w:p w14:paraId="7444F787" w14:textId="31AD7FDB" w:rsidR="00757F02" w:rsidRDefault="00757F02" w:rsidP="00E87481">
            <w:pPr>
              <w:pStyle w:val="Brdtextmedindrag"/>
            </w:pPr>
            <w:r w:rsidRPr="00236B2B">
              <w:rPr>
                <w:i/>
              </w:rPr>
              <w:t>7</w:t>
            </w:r>
            <w:r>
              <w:t>. </w:t>
            </w:r>
            <w:r w:rsidRPr="007B2C79">
              <w:t>sådana riskkoncentrationer och interna transaktioner som ska rapporteras enligt 5</w:t>
            </w:r>
            <w:r w:rsidR="00CD300F">
              <w:t> </w:t>
            </w:r>
            <w:r w:rsidRPr="007B2C79">
              <w:t>kap. 11</w:t>
            </w:r>
            <w:r w:rsidR="00CD300F">
              <w:t> </w:t>
            </w:r>
            <w:r w:rsidRPr="007B2C79">
              <w:t>§ och fullgörandet av denna rapportering,</w:t>
            </w:r>
          </w:p>
        </w:tc>
        <w:tc>
          <w:tcPr>
            <w:tcW w:w="2500" w:type="pct"/>
            <w:shd w:val="clear" w:color="auto" w:fill="auto"/>
            <w:tcMar>
              <w:right w:w="0" w:type="dxa"/>
            </w:tcMar>
          </w:tcPr>
          <w:p w14:paraId="14D8F593" w14:textId="7EF2381E" w:rsidR="00757F02" w:rsidRPr="00B60D47" w:rsidRDefault="00757F02" w:rsidP="00E87481">
            <w:pPr>
              <w:pStyle w:val="Brdtextmedindrag"/>
              <w:rPr>
                <w:i/>
                <w:iCs/>
              </w:rPr>
            </w:pPr>
            <w:r>
              <w:rPr>
                <w:i/>
                <w:iCs/>
              </w:rPr>
              <w:t>8. </w:t>
            </w:r>
            <w:r w:rsidRPr="00236B2B">
              <w:t>sådana riskkoncentrationer och interna transaktioner som ska rapporteras enligt 5</w:t>
            </w:r>
            <w:r w:rsidR="00CD300F">
              <w:t> </w:t>
            </w:r>
            <w:r w:rsidRPr="00236B2B">
              <w:t>kap. 11</w:t>
            </w:r>
            <w:r w:rsidR="00CD300F">
              <w:t> </w:t>
            </w:r>
            <w:r w:rsidRPr="00236B2B">
              <w:t>§ och fullgörandet av denna rapportering,</w:t>
            </w:r>
          </w:p>
        </w:tc>
      </w:tr>
      <w:tr w:rsidR="000549B9" w14:paraId="62789A62" w14:textId="77777777">
        <w:tc>
          <w:tcPr>
            <w:tcW w:w="2500" w:type="pct"/>
            <w:shd w:val="clear" w:color="auto" w:fill="auto"/>
            <w:tcMar>
              <w:left w:w="0" w:type="dxa"/>
            </w:tcMar>
          </w:tcPr>
          <w:p w14:paraId="75876E10" w14:textId="77777777" w:rsidR="00757F02" w:rsidRDefault="00757F02" w:rsidP="00E87481">
            <w:pPr>
              <w:pStyle w:val="Brdtextmedindrag"/>
            </w:pPr>
            <w:r w:rsidRPr="00236B2B">
              <w:rPr>
                <w:i/>
              </w:rPr>
              <w:t>8</w:t>
            </w:r>
            <w:r w:rsidRPr="00B60D47">
              <w:t>.</w:t>
            </w:r>
            <w:r>
              <w:t> </w:t>
            </w:r>
            <w:r w:rsidRPr="005D1E7A">
              <w:t>kraven på system för risk</w:t>
            </w:r>
            <w:r>
              <w:softHyphen/>
            </w:r>
            <w:r w:rsidRPr="005D1E7A">
              <w:t>hantering och rutiner för intern kontroll enligt 5</w:t>
            </w:r>
            <w:r>
              <w:t> </w:t>
            </w:r>
            <w:r w:rsidRPr="005D1E7A">
              <w:t>kap. 13 och 14</w:t>
            </w:r>
            <w:r>
              <w:t> </w:t>
            </w:r>
            <w:r w:rsidRPr="005D1E7A">
              <w:t xml:space="preserve">§§, </w:t>
            </w:r>
            <w:r w:rsidRPr="00241E28">
              <w:t>och</w:t>
            </w:r>
          </w:p>
        </w:tc>
        <w:tc>
          <w:tcPr>
            <w:tcW w:w="2500" w:type="pct"/>
            <w:shd w:val="clear" w:color="auto" w:fill="auto"/>
            <w:tcMar>
              <w:right w:w="0" w:type="dxa"/>
            </w:tcMar>
          </w:tcPr>
          <w:p w14:paraId="679644C9" w14:textId="77777777" w:rsidR="00757F02" w:rsidRPr="00B60D47" w:rsidRDefault="00757F02" w:rsidP="00E87481">
            <w:pPr>
              <w:pStyle w:val="Brdtextmedindrag"/>
              <w:rPr>
                <w:i/>
                <w:iCs/>
              </w:rPr>
            </w:pPr>
            <w:r w:rsidRPr="00236B2B">
              <w:rPr>
                <w:i/>
              </w:rPr>
              <w:t>9</w:t>
            </w:r>
            <w:r>
              <w:rPr>
                <w:i/>
                <w:iCs/>
              </w:rPr>
              <w:t>. </w:t>
            </w:r>
            <w:r w:rsidRPr="005D1E7A">
              <w:t>kraven på system för risk</w:t>
            </w:r>
            <w:r>
              <w:softHyphen/>
            </w:r>
            <w:r w:rsidRPr="005D1E7A">
              <w:t>hantering och rutiner för intern kontroll enligt 5</w:t>
            </w:r>
            <w:r>
              <w:t> </w:t>
            </w:r>
            <w:r w:rsidRPr="005D1E7A">
              <w:t>kap. 13 och 14</w:t>
            </w:r>
            <w:r>
              <w:t> </w:t>
            </w:r>
            <w:r w:rsidRPr="005D1E7A">
              <w:t>§§,</w:t>
            </w:r>
            <w:r>
              <w:t xml:space="preserve"> och</w:t>
            </w:r>
            <w:r>
              <w:rPr>
                <w:i/>
                <w:iCs/>
              </w:rPr>
              <w:t xml:space="preserve"> </w:t>
            </w:r>
          </w:p>
        </w:tc>
      </w:tr>
      <w:tr w:rsidR="000549B9" w14:paraId="47C79CC9" w14:textId="77777777">
        <w:tc>
          <w:tcPr>
            <w:tcW w:w="2500" w:type="pct"/>
            <w:shd w:val="clear" w:color="auto" w:fill="auto"/>
            <w:tcMar>
              <w:left w:w="0" w:type="dxa"/>
            </w:tcMar>
          </w:tcPr>
          <w:p w14:paraId="5E8C65C7" w14:textId="77777777" w:rsidR="00757F02" w:rsidRDefault="00757F02" w:rsidP="00E87481">
            <w:pPr>
              <w:pStyle w:val="Brdtextmedindrag"/>
            </w:pPr>
            <w:r w:rsidRPr="0065452E">
              <w:rPr>
                <w:i/>
                <w:iCs/>
              </w:rPr>
              <w:t>9</w:t>
            </w:r>
            <w:r w:rsidRPr="0065452E">
              <w:t>.</w:t>
            </w:r>
            <w:r>
              <w:t> </w:t>
            </w:r>
            <w:r w:rsidRPr="0065452E">
              <w:t>hur uppgifter enligt 6</w:t>
            </w:r>
            <w:r>
              <w:t> </w:t>
            </w:r>
            <w:r w:rsidRPr="0065452E">
              <w:t>kap. 7</w:t>
            </w:r>
            <w:r>
              <w:t> </w:t>
            </w:r>
            <w:r w:rsidRPr="0065452E">
              <w:t>a</w:t>
            </w:r>
            <w:r>
              <w:t> </w:t>
            </w:r>
            <w:r w:rsidRPr="0065452E">
              <w:t>§ första stycket och 8</w:t>
            </w:r>
            <w:r>
              <w:t> </w:t>
            </w:r>
            <w:r w:rsidRPr="0065452E">
              <w:t>§ ska lämnas</w:t>
            </w:r>
          </w:p>
        </w:tc>
        <w:tc>
          <w:tcPr>
            <w:tcW w:w="2500" w:type="pct"/>
            <w:shd w:val="clear" w:color="auto" w:fill="auto"/>
            <w:tcMar>
              <w:right w:w="0" w:type="dxa"/>
            </w:tcMar>
          </w:tcPr>
          <w:p w14:paraId="4B2972B6" w14:textId="77777777" w:rsidR="00757F02" w:rsidRPr="00DD519D" w:rsidRDefault="00757F02" w:rsidP="00E87481">
            <w:pPr>
              <w:pStyle w:val="Brdtextmedindrag"/>
              <w:rPr>
                <w:i/>
                <w:iCs/>
              </w:rPr>
            </w:pPr>
            <w:r w:rsidRPr="00DD519D">
              <w:rPr>
                <w:i/>
                <w:iCs/>
              </w:rPr>
              <w:t>10. </w:t>
            </w:r>
            <w:r w:rsidRPr="00720F62">
              <w:t>hur uppgifter enligt 6 kap. 7 a § första stycket och 8 § ska lämnas.</w:t>
            </w:r>
          </w:p>
        </w:tc>
      </w:tr>
    </w:tbl>
    <w:p w14:paraId="18A5E715" w14:textId="77777777" w:rsidR="00757F02" w:rsidRPr="00CA2BA9" w:rsidRDefault="00757F02" w:rsidP="004B2DCD">
      <w:pPr>
        <w:pStyle w:val="Slutstreck"/>
      </w:pPr>
      <w:r w:rsidRPr="004816D5">
        <w:t>                      </w:t>
      </w:r>
    </w:p>
    <w:p w14:paraId="55EE9601" w14:textId="2F9ED7AA" w:rsidR="00757F02" w:rsidRDefault="00757F02" w:rsidP="004B2DCD">
      <w:pPr>
        <w:pStyle w:val="Brdtextmedindrag"/>
      </w:pPr>
      <w:r w:rsidRPr="004816D5">
        <w:t xml:space="preserve">Denna lag träder i kraft den </w:t>
      </w:r>
      <w:r>
        <w:t>10 januari 2030.</w:t>
      </w:r>
    </w:p>
    <w:p w14:paraId="52BA9CBE" w14:textId="77777777" w:rsidR="00757F02" w:rsidRDefault="00757F02" w:rsidP="004B2DCD">
      <w:pPr>
        <w:pStyle w:val="Brdtextmedindrag"/>
        <w:sectPr w:rsidR="00757F02" w:rsidSect="004B2DCD">
          <w:headerReference w:type="even" r:id="rId67"/>
          <w:headerReference w:type="default" r:id="rId68"/>
          <w:footerReference w:type="even" r:id="rId69"/>
          <w:footerReference w:type="default" r:id="rId70"/>
          <w:footerReference w:type="first" r:id="rId71"/>
          <w:footnotePr>
            <w:numRestart w:val="eachSect"/>
          </w:footnotePr>
          <w:pgSz w:w="9356" w:h="13721" w:code="9"/>
          <w:pgMar w:top="794" w:right="2438" w:bottom="1191" w:left="1021" w:header="0" w:footer="709" w:gutter="0"/>
          <w:cols w:space="708"/>
          <w:docGrid w:linePitch="360"/>
        </w:sectPr>
      </w:pPr>
    </w:p>
    <w:p w14:paraId="1D47B4C0" w14:textId="77777777" w:rsidR="00757F02" w:rsidRDefault="00757F02" w:rsidP="00D6298C">
      <w:pPr>
        <w:pStyle w:val="Rubrik2"/>
        <w:spacing w:before="0"/>
      </w:pPr>
      <w:bookmarkStart w:id="24" w:name="_Toc219364643"/>
      <w:bookmarkStart w:id="25" w:name="_Toc221173532"/>
      <w:r>
        <w:t>Förslag till lag om</w:t>
      </w:r>
      <w:r w:rsidRPr="00BB2F80">
        <w:t xml:space="preserve"> ändring i lagen (</w:t>
      </w:r>
      <w:r>
        <w:t>2007:528</w:t>
      </w:r>
      <w:r w:rsidRPr="00BB2F80">
        <w:t xml:space="preserve">) om </w:t>
      </w:r>
      <w:r>
        <w:t>värdepappersmarknaden</w:t>
      </w:r>
      <w:bookmarkEnd w:id="24"/>
      <w:bookmarkEnd w:id="25"/>
    </w:p>
    <w:p w14:paraId="62EDED2F" w14:textId="77777777" w:rsidR="00757F02" w:rsidRDefault="00757F02" w:rsidP="005D38EF">
      <w:pPr>
        <w:pStyle w:val="Brdtext"/>
      </w:pPr>
      <w:r>
        <w:t>Härigenom föreskrivs</w:t>
      </w:r>
      <w:r>
        <w:rPr>
          <w:rStyle w:val="Fotnotsreferens"/>
        </w:rPr>
        <w:footnoteReference w:id="42"/>
      </w:r>
      <w:r>
        <w:t xml:space="preserve"> i fråga om </w:t>
      </w:r>
      <w:r w:rsidRPr="00714059">
        <w:t>lagen (</w:t>
      </w:r>
      <w:r>
        <w:t>2007:528</w:t>
      </w:r>
      <w:r w:rsidRPr="00714059">
        <w:t xml:space="preserve">) om </w:t>
      </w:r>
      <w:r>
        <w:t>värdepappers</w:t>
      </w:r>
      <w:r>
        <w:softHyphen/>
        <w:t>marknaden</w:t>
      </w:r>
    </w:p>
    <w:p w14:paraId="5CB11032" w14:textId="77777777" w:rsidR="00757F02" w:rsidRDefault="00757F02" w:rsidP="005D38EF">
      <w:pPr>
        <w:pStyle w:val="Brdtextmedindrag"/>
      </w:pPr>
      <w:r w:rsidRPr="00D07B3C">
        <w:rPr>
          <w:i/>
          <w:iCs/>
        </w:rPr>
        <w:t>dels</w:t>
      </w:r>
      <w:r>
        <w:t xml:space="preserve"> att 8 kap. 20 d och 35 §§, 17 kap. 5 §, 24 kap. 12 § och 25 kap. 1 a, 1 e och 15 a §§ ska ha följande lydelse, </w:t>
      </w:r>
    </w:p>
    <w:p w14:paraId="0FC72C21" w14:textId="77777777" w:rsidR="00757F02" w:rsidRPr="00D07B3C" w:rsidRDefault="00757F02" w:rsidP="005D38EF">
      <w:pPr>
        <w:pStyle w:val="Brdtextmedindrag"/>
      </w:pPr>
      <w:r w:rsidRPr="00DF03F2">
        <w:rPr>
          <w:i/>
          <w:iCs/>
        </w:rPr>
        <w:t>dels</w:t>
      </w:r>
      <w:r>
        <w:t xml:space="preserve"> att det ska införas två nya paragrafer, 11 kap. 13 b och 16 §§, och närmast före 11 kap. 16 § en ny rubrik av följande lydelse.</w:t>
      </w:r>
    </w:p>
    <w:p w14:paraId="66F498EC" w14:textId="77777777" w:rsidR="00757F02" w:rsidRDefault="00757F02" w:rsidP="005D38E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41660632" w14:textId="77777777">
        <w:tc>
          <w:tcPr>
            <w:tcW w:w="2500" w:type="pct"/>
            <w:shd w:val="clear" w:color="auto" w:fill="auto"/>
            <w:tcMar>
              <w:left w:w="0" w:type="dxa"/>
            </w:tcMar>
          </w:tcPr>
          <w:p w14:paraId="509B72A5" w14:textId="77777777" w:rsidR="00757F02" w:rsidRPr="005B0E77" w:rsidRDefault="00757F02" w:rsidP="00E87481">
            <w:pPr>
              <w:pStyle w:val="Brdtext"/>
              <w:rPr>
                <w:i/>
              </w:rPr>
            </w:pPr>
            <w:r w:rsidRPr="005B0E77">
              <w:rPr>
                <w:i/>
              </w:rPr>
              <w:t>Nuvarande lydelse</w:t>
            </w:r>
          </w:p>
        </w:tc>
        <w:tc>
          <w:tcPr>
            <w:tcW w:w="2500" w:type="pct"/>
            <w:shd w:val="clear" w:color="auto" w:fill="auto"/>
            <w:tcMar>
              <w:right w:w="0" w:type="dxa"/>
            </w:tcMar>
          </w:tcPr>
          <w:p w14:paraId="768A06C5" w14:textId="77777777" w:rsidR="00757F02" w:rsidRPr="005B0E77" w:rsidRDefault="00757F02" w:rsidP="00E87481">
            <w:pPr>
              <w:pStyle w:val="Brdtext"/>
              <w:rPr>
                <w:i/>
              </w:rPr>
            </w:pPr>
            <w:r w:rsidRPr="005B0E77">
              <w:rPr>
                <w:i/>
              </w:rPr>
              <w:t>Föreslagen lydelse</w:t>
            </w:r>
          </w:p>
        </w:tc>
      </w:tr>
    </w:tbl>
    <w:p w14:paraId="39C319EF" w14:textId="77777777" w:rsidR="00757F02" w:rsidRDefault="00757F02" w:rsidP="005D38EF">
      <w:pPr>
        <w:pStyle w:val="Brdtext"/>
        <w:spacing w:before="230"/>
        <w:jc w:val="center"/>
        <w:rPr>
          <w:b/>
        </w:rPr>
      </w:pPr>
      <w:r>
        <w:rPr>
          <w:b/>
        </w:rPr>
        <w:t>8 kap.</w:t>
      </w:r>
    </w:p>
    <w:p w14:paraId="0CC6C895" w14:textId="77777777" w:rsidR="00757F02" w:rsidRDefault="00757F02" w:rsidP="005D38EF">
      <w:pPr>
        <w:pStyle w:val="Brdtext"/>
        <w:jc w:val="center"/>
      </w:pPr>
      <w:r>
        <w:t>20 d §</w:t>
      </w:r>
      <w:r>
        <w:rPr>
          <w:rStyle w:val="Fotnotsreferens"/>
        </w:rPr>
        <w:footnoteReference w:id="43"/>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C1245A6" w14:textId="77777777">
        <w:tc>
          <w:tcPr>
            <w:tcW w:w="2500" w:type="pct"/>
            <w:shd w:val="clear" w:color="auto" w:fill="auto"/>
            <w:tcMar>
              <w:left w:w="0" w:type="dxa"/>
            </w:tcMar>
          </w:tcPr>
          <w:p w14:paraId="4109BF0A" w14:textId="77777777" w:rsidR="00757F02" w:rsidRPr="00774187" w:rsidRDefault="00757F02" w:rsidP="00E87481">
            <w:pPr>
              <w:pStyle w:val="Brdtextmedindrag"/>
            </w:pPr>
            <w:r>
              <w:t>Principerna för aktieägar</w:t>
            </w:r>
            <w:r>
              <w:softHyphen/>
              <w:t>engagemang enligt 20 a §, den årliga redogörelsen enligt 20 b § och uppgifter enligt 20 c § ska hållas tillgängliga utan kostnad på värdepappersinstitutets webbplats. Om värdepappersinstitutet inte har en egen webbplats får informa</w:t>
            </w:r>
            <w:r>
              <w:softHyphen/>
              <w:t>tionen hållas tillgänglig på en annan webbplats som enkelt kan nås.</w:t>
            </w:r>
          </w:p>
        </w:tc>
        <w:tc>
          <w:tcPr>
            <w:tcW w:w="2500" w:type="pct"/>
            <w:shd w:val="clear" w:color="auto" w:fill="auto"/>
            <w:tcMar>
              <w:right w:w="0" w:type="dxa"/>
            </w:tcMar>
          </w:tcPr>
          <w:p w14:paraId="2DF2C457" w14:textId="77777777" w:rsidR="00757F02" w:rsidRPr="004F0384" w:rsidRDefault="00757F02" w:rsidP="00E87481">
            <w:pPr>
              <w:pStyle w:val="Brdtextmedindrag"/>
            </w:pPr>
            <w:r>
              <w:t>Principerna för aktieägar</w:t>
            </w:r>
            <w:r>
              <w:softHyphen/>
              <w:t>engagemang enligt 20 a §, den årliga redogörelsen enligt 20 b § och uppgifter enligt 20 c § ska hållas tillgängliga utan kostnad på värdepappersinstitutets webbplats. Om värdepappersinstitutet inte har en egen webbplats får informa</w:t>
            </w:r>
            <w:r>
              <w:softHyphen/>
              <w:t xml:space="preserve">tionen hållas tillgänglig på en annan webbplats som enkelt kan nås. </w:t>
            </w:r>
            <w:r w:rsidRPr="00774187">
              <w:rPr>
                <w:i/>
                <w:iCs/>
              </w:rPr>
              <w:t>Informationen ska även lämnas till Finansinspektionen</w:t>
            </w:r>
            <w:r>
              <w:rPr>
                <w:i/>
                <w:iCs/>
              </w:rPr>
              <w:t>.</w:t>
            </w:r>
          </w:p>
        </w:tc>
      </w:tr>
    </w:tbl>
    <w:p w14:paraId="54B84B65" w14:textId="77777777" w:rsidR="00757F02" w:rsidRDefault="00757F02" w:rsidP="005D38EF">
      <w:pPr>
        <w:pStyle w:val="Brdtextmedindrag"/>
      </w:pPr>
    </w:p>
    <w:p w14:paraId="3D315741" w14:textId="77777777" w:rsidR="00757F02" w:rsidRDefault="00757F02" w:rsidP="005D38EF">
      <w:pPr>
        <w:pStyle w:val="Brdtext"/>
        <w:jc w:val="center"/>
      </w:pPr>
      <w:r>
        <w:t>35 §</w:t>
      </w:r>
      <w:r>
        <w:rPr>
          <w:rStyle w:val="Fotnotsreferens"/>
        </w:rPr>
        <w:footnoteReference w:id="44"/>
      </w:r>
    </w:p>
    <w:p w14:paraId="28ED323B" w14:textId="77777777" w:rsidR="00757F02" w:rsidRDefault="00757F02" w:rsidP="005D38EF">
      <w:pPr>
        <w:pStyle w:val="Brdtextmedindrag"/>
      </w:pPr>
      <w:r w:rsidRPr="00EC6446">
        <w:t>Regeringen</w:t>
      </w:r>
      <w:r>
        <w:t xml:space="preserve"> eller den myndighet som regeringen bestämmer får meddela föreskrifter om</w:t>
      </w:r>
    </w:p>
    <w:p w14:paraId="2EACBE34" w14:textId="77777777" w:rsidR="00757F02" w:rsidRDefault="00757F02" w:rsidP="005D38EF">
      <w:pPr>
        <w:pStyle w:val="Brdtextmedindrag"/>
      </w:pPr>
      <w:r w:rsidRPr="00EC6446">
        <w:t>1</w:t>
      </w:r>
      <w:r>
        <w:t>. vilka åtgärder ett värdepappersbolag ska vidta för att uppfylla de krav på soliditet och likviditet, riskhantering, ersättningssystem och genom</w:t>
      </w:r>
      <w:r>
        <w:softHyphen/>
        <w:t>lysning samt riktlinjer och instruktioner som avses i 3–8 §§,</w:t>
      </w:r>
    </w:p>
    <w:p w14:paraId="34099048" w14:textId="77777777" w:rsidR="00757F02" w:rsidRDefault="00757F02" w:rsidP="005D38EF">
      <w:pPr>
        <w:pStyle w:val="Brdtextmedindrag"/>
      </w:pPr>
      <w:r w:rsidRPr="00EC6446">
        <w:t>2</w:t>
      </w:r>
      <w:r>
        <w:t>. värdepappersbolags mångfaldspolicy vid tillsättandet av styrelse samt resurser för introduktion och utbildning av styrelseledamöter,</w:t>
      </w:r>
    </w:p>
    <w:p w14:paraId="6DF0E741" w14:textId="77777777" w:rsidR="00757F02" w:rsidRDefault="00757F02" w:rsidP="005D38EF">
      <w:pPr>
        <w:pStyle w:val="Brdtextmedindrag"/>
      </w:pPr>
      <w:r w:rsidRPr="00EC6446">
        <w:t>3</w:t>
      </w:r>
      <w:r>
        <w:t>. de riktlinjer, regler och rutiner ett värdepappersinstitut ska upprätta och tillämpa enligt 9 §,</w:t>
      </w:r>
    </w:p>
    <w:p w14:paraId="4DE4A54B" w14:textId="77777777" w:rsidR="00757F02" w:rsidRDefault="00757F02" w:rsidP="005D38EF">
      <w:pPr>
        <w:pStyle w:val="Brdtextmedindrag"/>
      </w:pPr>
      <w:r>
        <w:t>4. vad ett värdepappersinstitut ska iaktta för att uppfylla skyldigheterna i 11 §,</w:t>
      </w:r>
    </w:p>
    <w:p w14:paraId="57A611AD" w14:textId="77777777" w:rsidR="00757F02" w:rsidRDefault="00757F02" w:rsidP="005D38EF">
      <w:pPr>
        <w:pStyle w:val="Brdtextmedindrag"/>
      </w:pPr>
      <w:r>
        <w:t>5. de processer för produktgodkännande och översyn ett värdepappers</w:t>
      </w:r>
      <w:r>
        <w:softHyphen/>
        <w:t>institut ska ha enligt 13 §,</w:t>
      </w:r>
    </w:p>
    <w:p w14:paraId="1900F51D" w14:textId="77777777" w:rsidR="00757F02" w:rsidRDefault="00757F02" w:rsidP="005D38EF">
      <w:pPr>
        <w:pStyle w:val="Brdtextmedindrag"/>
      </w:pPr>
      <w:r>
        <w:t>6. den information ett värdepappersinstitut ska lämna enligt 14 § första stycket,</w:t>
      </w:r>
    </w:p>
    <w:p w14:paraId="54C81627" w14:textId="77777777" w:rsidR="00757F02" w:rsidRDefault="00757F02" w:rsidP="005D38EF">
      <w:pPr>
        <w:pStyle w:val="Brdtextmedindrag"/>
      </w:pPr>
      <w:r>
        <w:t>7. de arrangemang ett värdepappersinstitut ska ha för att få information och för att förstå egenskaperna hos finansiella instrument och den fastställda målgruppen för instrumenten enligt 14 § andra stycket,</w:t>
      </w:r>
    </w:p>
    <w:p w14:paraId="1B06ADFD" w14:textId="77777777" w:rsidR="00757F02" w:rsidRDefault="00757F02" w:rsidP="005D38EF">
      <w:pPr>
        <w:pStyle w:val="Brdtextmedindrag"/>
      </w:pPr>
      <w:r>
        <w:t>8. de arrangemang ett värdepappersinstitut som distribuerar finansiella instrument ska ha för urvalet av finansiella instrument och tjänster som erbjuds eller rekommenderas till kunder,</w:t>
      </w:r>
    </w:p>
    <w:p w14:paraId="6A4D71E3" w14:textId="77777777" w:rsidR="00757F02" w:rsidRDefault="00757F02" w:rsidP="005D38EF">
      <w:pPr>
        <w:pStyle w:val="Brdtextmedindrag"/>
      </w:pPr>
      <w:r>
        <w:t>9. kraven för bedömning av kunskap och kompetens enligt 15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1C0A93C" w14:textId="77777777">
        <w:tc>
          <w:tcPr>
            <w:tcW w:w="2500" w:type="pct"/>
            <w:shd w:val="clear" w:color="auto" w:fill="auto"/>
            <w:tcMar>
              <w:left w:w="0" w:type="dxa"/>
            </w:tcMar>
          </w:tcPr>
          <w:p w14:paraId="38170D66" w14:textId="77777777" w:rsidR="00757F02" w:rsidRDefault="00757F02" w:rsidP="00E87481">
            <w:pPr>
              <w:pStyle w:val="Brdtextmedindrag"/>
              <w:ind w:firstLine="0"/>
            </w:pPr>
          </w:p>
        </w:tc>
        <w:tc>
          <w:tcPr>
            <w:tcW w:w="2500" w:type="pct"/>
            <w:shd w:val="clear" w:color="auto" w:fill="auto"/>
            <w:tcMar>
              <w:right w:w="0" w:type="dxa"/>
            </w:tcMar>
          </w:tcPr>
          <w:p w14:paraId="6769C62A" w14:textId="6DF2D06A" w:rsidR="00757F02" w:rsidRPr="00EC6446" w:rsidRDefault="00757F02" w:rsidP="00E87481">
            <w:pPr>
              <w:pStyle w:val="Brdtextmedindrag"/>
              <w:rPr>
                <w:i/>
                <w:iCs/>
              </w:rPr>
            </w:pPr>
            <w:r w:rsidRPr="00EC6446">
              <w:rPr>
                <w:i/>
                <w:iCs/>
              </w:rPr>
              <w:t>1</w:t>
            </w:r>
            <w:r>
              <w:rPr>
                <w:i/>
                <w:iCs/>
              </w:rPr>
              <w:t>0</w:t>
            </w:r>
            <w:r w:rsidRPr="00EC6446">
              <w:rPr>
                <w:i/>
                <w:iCs/>
              </w:rPr>
              <w:t>.</w:t>
            </w:r>
            <w:r>
              <w:rPr>
                <w:i/>
                <w:iCs/>
              </w:rPr>
              <w:t xml:space="preserve"> den </w:t>
            </w:r>
            <w:r w:rsidRPr="009F0ABC">
              <w:rPr>
                <w:i/>
                <w:iCs/>
              </w:rPr>
              <w:t xml:space="preserve">information </w:t>
            </w:r>
            <w:r>
              <w:rPr>
                <w:i/>
                <w:iCs/>
              </w:rPr>
              <w:t xml:space="preserve">som </w:t>
            </w:r>
            <w:r w:rsidRPr="009F0ABC">
              <w:rPr>
                <w:i/>
                <w:iCs/>
              </w:rPr>
              <w:t>ska lämnas</w:t>
            </w:r>
            <w:r w:rsidR="000867C9">
              <w:rPr>
                <w:i/>
                <w:iCs/>
              </w:rPr>
              <w:t xml:space="preserve"> till Finansinspektionen</w:t>
            </w:r>
            <w:r w:rsidRPr="009F0ABC">
              <w:rPr>
                <w:i/>
                <w:iCs/>
              </w:rPr>
              <w:t xml:space="preserve"> enligt 20 d §,</w:t>
            </w:r>
          </w:p>
        </w:tc>
      </w:tr>
      <w:tr w:rsidR="000549B9" w14:paraId="27291AEC" w14:textId="77777777">
        <w:tc>
          <w:tcPr>
            <w:tcW w:w="2500" w:type="pct"/>
            <w:shd w:val="clear" w:color="auto" w:fill="auto"/>
            <w:tcMar>
              <w:left w:w="0" w:type="dxa"/>
            </w:tcMar>
          </w:tcPr>
          <w:p w14:paraId="4C615062" w14:textId="77777777" w:rsidR="00757F02" w:rsidRDefault="00757F02" w:rsidP="00E87481">
            <w:pPr>
              <w:pStyle w:val="Brdtextmedindrag"/>
            </w:pPr>
            <w:r w:rsidRPr="00EC6446">
              <w:rPr>
                <w:i/>
                <w:iCs/>
              </w:rPr>
              <w:t>1</w:t>
            </w:r>
            <w:r>
              <w:rPr>
                <w:i/>
                <w:iCs/>
              </w:rPr>
              <w:t>0</w:t>
            </w:r>
            <w:r w:rsidRPr="00122188">
              <w:t>.</w:t>
            </w:r>
            <w:r>
              <w:t> </w:t>
            </w:r>
            <w:r w:rsidRPr="00D861F9">
              <w:t>dokumentation enligt 16</w:t>
            </w:r>
            <w:r>
              <w:t> </w:t>
            </w:r>
            <w:r w:rsidRPr="00D861F9">
              <w:t>§ och hur lång tid dokumentation ska sparas enligt 20</w:t>
            </w:r>
            <w:r>
              <w:t> </w:t>
            </w:r>
            <w:r w:rsidRPr="00D861F9">
              <w:t xml:space="preserve">§, </w:t>
            </w:r>
            <w:r w:rsidRPr="0013542D">
              <w:t>och</w:t>
            </w:r>
            <w:r w:rsidRPr="008B7218">
              <w:t xml:space="preserve"> </w:t>
            </w:r>
          </w:p>
        </w:tc>
        <w:tc>
          <w:tcPr>
            <w:tcW w:w="2500" w:type="pct"/>
            <w:shd w:val="clear" w:color="auto" w:fill="auto"/>
            <w:tcMar>
              <w:right w:w="0" w:type="dxa"/>
            </w:tcMar>
          </w:tcPr>
          <w:p w14:paraId="4C559445" w14:textId="77777777" w:rsidR="00757F02" w:rsidRPr="00EC6446" w:rsidRDefault="00757F02" w:rsidP="00E87481">
            <w:pPr>
              <w:pStyle w:val="Brdtextmedindrag"/>
              <w:rPr>
                <w:i/>
                <w:iCs/>
              </w:rPr>
            </w:pPr>
            <w:r w:rsidRPr="00EC6446">
              <w:rPr>
                <w:i/>
                <w:iCs/>
              </w:rPr>
              <w:t>1</w:t>
            </w:r>
            <w:r>
              <w:rPr>
                <w:i/>
                <w:iCs/>
              </w:rPr>
              <w:t>1</w:t>
            </w:r>
            <w:r w:rsidRPr="00AA2D45">
              <w:t>.</w:t>
            </w:r>
            <w:r>
              <w:t> </w:t>
            </w:r>
            <w:r w:rsidRPr="00D861F9">
              <w:t>dokumentation enligt 16</w:t>
            </w:r>
            <w:r>
              <w:t> </w:t>
            </w:r>
            <w:r w:rsidRPr="00D861F9">
              <w:t>§ och hur lång tid dokumentation ska sparas enligt 20</w:t>
            </w:r>
            <w:r>
              <w:t> </w:t>
            </w:r>
            <w:r w:rsidRPr="00D861F9">
              <w:t>§,</w:t>
            </w:r>
            <w:r>
              <w:t xml:space="preserve"> och</w:t>
            </w:r>
          </w:p>
        </w:tc>
      </w:tr>
      <w:tr w:rsidR="000549B9" w14:paraId="6EFA8515" w14:textId="77777777">
        <w:tc>
          <w:tcPr>
            <w:tcW w:w="2500" w:type="pct"/>
            <w:shd w:val="clear" w:color="auto" w:fill="auto"/>
            <w:tcMar>
              <w:left w:w="0" w:type="dxa"/>
            </w:tcMar>
          </w:tcPr>
          <w:p w14:paraId="6EA6E923" w14:textId="77777777" w:rsidR="00757F02" w:rsidRDefault="00757F02" w:rsidP="00E87481">
            <w:pPr>
              <w:pStyle w:val="Brdtextmedindrag"/>
            </w:pPr>
            <w:r w:rsidRPr="00D861F9">
              <w:rPr>
                <w:i/>
                <w:iCs/>
              </w:rPr>
              <w:t>1</w:t>
            </w:r>
            <w:r>
              <w:rPr>
                <w:i/>
                <w:iCs/>
              </w:rPr>
              <w:t>1</w:t>
            </w:r>
            <w:r>
              <w:t>. </w:t>
            </w:r>
            <w:r w:rsidRPr="00D861F9">
              <w:t>övervakning av handeln och kursbildningen enligt 21 §</w:t>
            </w:r>
            <w:r w:rsidRPr="007D4E99">
              <w:rPr>
                <w:i/>
                <w:iCs/>
              </w:rPr>
              <w:t>.</w:t>
            </w:r>
          </w:p>
        </w:tc>
        <w:tc>
          <w:tcPr>
            <w:tcW w:w="2500" w:type="pct"/>
            <w:shd w:val="clear" w:color="auto" w:fill="auto"/>
            <w:tcMar>
              <w:right w:w="0" w:type="dxa"/>
            </w:tcMar>
          </w:tcPr>
          <w:p w14:paraId="144AE4D2" w14:textId="77777777" w:rsidR="00757F02" w:rsidRDefault="00757F02" w:rsidP="00E87481">
            <w:pPr>
              <w:pStyle w:val="Brdtextmedindrag"/>
              <w:rPr>
                <w:i/>
                <w:iCs/>
              </w:rPr>
            </w:pPr>
            <w:r w:rsidRPr="00EC6446">
              <w:rPr>
                <w:i/>
                <w:iCs/>
              </w:rPr>
              <w:t>1</w:t>
            </w:r>
            <w:r>
              <w:rPr>
                <w:i/>
                <w:iCs/>
              </w:rPr>
              <w:t>2</w:t>
            </w:r>
            <w:r w:rsidRPr="006D2BDC">
              <w:rPr>
                <w:i/>
                <w:iCs/>
              </w:rPr>
              <w:t>.</w:t>
            </w:r>
            <w:r>
              <w:rPr>
                <w:i/>
                <w:iCs/>
              </w:rPr>
              <w:t> </w:t>
            </w:r>
            <w:r w:rsidRPr="00D861F9">
              <w:t>övervakning av handeln och kursbildningen enligt 21</w:t>
            </w:r>
            <w:r>
              <w:t> </w:t>
            </w:r>
            <w:r w:rsidRPr="00D861F9">
              <w:t>§</w:t>
            </w:r>
            <w:r>
              <w:t>.</w:t>
            </w:r>
            <w:r>
              <w:rPr>
                <w:i/>
                <w:iCs/>
              </w:rPr>
              <w:t xml:space="preserve"> </w:t>
            </w:r>
          </w:p>
        </w:tc>
      </w:tr>
    </w:tbl>
    <w:p w14:paraId="5D8AD5F1" w14:textId="77777777" w:rsidR="00757F02"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b/>
          <w:sz w:val="20"/>
        </w:rPr>
      </w:pPr>
    </w:p>
    <w:p w14:paraId="323E7384" w14:textId="77777777" w:rsidR="00757F02"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b/>
          <w:sz w:val="20"/>
        </w:rPr>
      </w:pPr>
      <w:r>
        <w:rPr>
          <w:rFonts w:ascii="Times New Roman" w:hAnsi="Times New Roman"/>
          <w:b/>
          <w:sz w:val="20"/>
        </w:rPr>
        <w:t>11</w:t>
      </w:r>
      <w:r w:rsidRPr="001206C3">
        <w:rPr>
          <w:rFonts w:ascii="Times New Roman" w:hAnsi="Times New Roman"/>
          <w:b/>
          <w:sz w:val="20"/>
        </w:rPr>
        <w:t xml:space="preserve"> kap.</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BD05D0F" w14:textId="77777777">
        <w:tc>
          <w:tcPr>
            <w:tcW w:w="2500" w:type="pct"/>
            <w:shd w:val="clear" w:color="auto" w:fill="auto"/>
            <w:tcMar>
              <w:left w:w="0" w:type="dxa"/>
            </w:tcMar>
          </w:tcPr>
          <w:p w14:paraId="20E25730" w14:textId="77777777" w:rsidR="00757F02" w:rsidRPr="00D05E83"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263783D0" w14:textId="77777777" w:rsidR="00757F02" w:rsidRPr="00DC6F41"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DC6F41">
              <w:rPr>
                <w:rFonts w:ascii="Times New Roman" w:hAnsi="Times New Roman"/>
                <w:i/>
                <w:iCs/>
                <w:sz w:val="20"/>
              </w:rPr>
              <w:t>13 </w:t>
            </w:r>
            <w:r>
              <w:rPr>
                <w:rFonts w:ascii="Times New Roman" w:hAnsi="Times New Roman"/>
                <w:i/>
                <w:iCs/>
                <w:sz w:val="20"/>
              </w:rPr>
              <w:t>b</w:t>
            </w:r>
            <w:r w:rsidRPr="00DC6F41">
              <w:rPr>
                <w:rFonts w:ascii="Times New Roman" w:hAnsi="Times New Roman"/>
                <w:i/>
                <w:iCs/>
                <w:sz w:val="20"/>
              </w:rPr>
              <w:t> §</w:t>
            </w:r>
          </w:p>
          <w:p w14:paraId="3AC87EF5" w14:textId="4FB99B93" w:rsidR="00757F02" w:rsidRPr="00B35E67" w:rsidRDefault="00757F02" w:rsidP="00E87481">
            <w:pPr>
              <w:pStyle w:val="Brdtextmedindrag"/>
              <w:rPr>
                <w:i/>
                <w:iCs/>
              </w:rPr>
            </w:pPr>
            <w:r w:rsidRPr="00B35E67">
              <w:rPr>
                <w:i/>
                <w:iCs/>
              </w:rPr>
              <w:t xml:space="preserve">Ett värdepappersinstitut som driver en MTF-plattform </w:t>
            </w:r>
            <w:r w:rsidRPr="004D68A6">
              <w:rPr>
                <w:i/>
                <w:iCs/>
              </w:rPr>
              <w:t xml:space="preserve">som har registrerats som en tillväxtmarknad för små och medelstora företag </w:t>
            </w:r>
            <w:r>
              <w:rPr>
                <w:i/>
                <w:iCs/>
              </w:rPr>
              <w:t xml:space="preserve">enligt 13 eller 13 a § </w:t>
            </w:r>
            <w:r w:rsidRPr="00B35E67">
              <w:rPr>
                <w:i/>
                <w:iCs/>
              </w:rPr>
              <w:t>ska när de</w:t>
            </w:r>
            <w:r>
              <w:rPr>
                <w:i/>
                <w:iCs/>
              </w:rPr>
              <w:t>t</w:t>
            </w:r>
            <w:r w:rsidRPr="00B35E67">
              <w:rPr>
                <w:i/>
                <w:iCs/>
              </w:rPr>
              <w:t xml:space="preserve"> offentliggör information enligt artikel</w:t>
            </w:r>
            <w:r>
              <w:rPr>
                <w:i/>
                <w:iCs/>
              </w:rPr>
              <w:t> </w:t>
            </w:r>
            <w:r w:rsidRPr="00B35E67">
              <w:rPr>
                <w:i/>
                <w:iCs/>
              </w:rPr>
              <w:t>78</w:t>
            </w:r>
            <w:r>
              <w:rPr>
                <w:i/>
                <w:iCs/>
              </w:rPr>
              <w:t>.2 </w:t>
            </w:r>
            <w:r w:rsidRPr="00B35E67">
              <w:rPr>
                <w:i/>
                <w:iCs/>
              </w:rPr>
              <w:t xml:space="preserve">h </w:t>
            </w:r>
            <w:r w:rsidRPr="004D68A6">
              <w:rPr>
                <w:i/>
                <w:iCs/>
              </w:rPr>
              <w:t>i den delegerade förordningen till MiFID</w:t>
            </w:r>
            <w:r>
              <w:rPr>
                <w:i/>
                <w:iCs/>
              </w:rPr>
              <w:t> </w:t>
            </w:r>
            <w:r w:rsidRPr="004D68A6">
              <w:rPr>
                <w:i/>
                <w:iCs/>
              </w:rPr>
              <w:t>II</w:t>
            </w:r>
            <w:r w:rsidRPr="00B35E67">
              <w:rPr>
                <w:i/>
                <w:iCs/>
              </w:rPr>
              <w:t xml:space="preserve"> samtidigt lämna informationen till Finansinspektionen.</w:t>
            </w:r>
          </w:p>
        </w:tc>
      </w:tr>
    </w:tbl>
    <w:p w14:paraId="028FD5B8" w14:textId="77777777" w:rsidR="00757F02" w:rsidRDefault="00757F02" w:rsidP="005D38EF">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238EC79E" w14:textId="77777777">
        <w:tc>
          <w:tcPr>
            <w:tcW w:w="2500" w:type="pct"/>
            <w:shd w:val="clear" w:color="auto" w:fill="auto"/>
            <w:tcMar>
              <w:left w:w="0" w:type="dxa"/>
            </w:tcMar>
          </w:tcPr>
          <w:p w14:paraId="6306A1EC" w14:textId="77777777" w:rsidR="00757F02" w:rsidRPr="001E60FA"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107ECFC7" w14:textId="77777777" w:rsidR="00757F02" w:rsidRPr="00946CF4"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r w:rsidRPr="00946CF4">
              <w:rPr>
                <w:rFonts w:ascii="Times New Roman" w:hAnsi="Times New Roman"/>
                <w:b/>
                <w:bCs/>
                <w:i/>
                <w:iCs/>
                <w:sz w:val="20"/>
              </w:rPr>
              <w:t>Bemyndiganden</w:t>
            </w:r>
          </w:p>
        </w:tc>
      </w:tr>
    </w:tbl>
    <w:p w14:paraId="4E9879E6" w14:textId="77777777" w:rsidR="00757F02"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i/>
          <w:iCs/>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378CB098" w14:textId="77777777">
        <w:tc>
          <w:tcPr>
            <w:tcW w:w="2500" w:type="pct"/>
            <w:shd w:val="clear" w:color="auto" w:fill="auto"/>
            <w:tcMar>
              <w:left w:w="0" w:type="dxa"/>
            </w:tcMar>
          </w:tcPr>
          <w:p w14:paraId="4A895095" w14:textId="77777777" w:rsidR="00757F02" w:rsidRPr="001E60FA"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10E550C7" w14:textId="77777777" w:rsidR="00757F02" w:rsidRDefault="00757F02" w:rsidP="00E87481">
            <w:pPr>
              <w:pStyle w:val="Brdtextmedindrag"/>
              <w:ind w:firstLine="0"/>
              <w:rPr>
                <w:i/>
                <w:iCs/>
              </w:rPr>
            </w:pPr>
            <w:r>
              <w:rPr>
                <w:i/>
                <w:iCs/>
              </w:rPr>
              <w:t>16 </w:t>
            </w:r>
            <w:r w:rsidRPr="001E60FA">
              <w:rPr>
                <w:i/>
                <w:iCs/>
              </w:rPr>
              <w:t>§</w:t>
            </w:r>
          </w:p>
          <w:p w14:paraId="4858A44E" w14:textId="77777777" w:rsidR="00757F02" w:rsidRPr="00921191" w:rsidRDefault="00757F02" w:rsidP="00E87481">
            <w:pPr>
              <w:pStyle w:val="Brdtextmedindrag"/>
              <w:rPr>
                <w:i/>
                <w:iCs/>
              </w:rPr>
            </w:pPr>
            <w:r w:rsidRPr="00921191">
              <w:rPr>
                <w:i/>
                <w:iCs/>
              </w:rPr>
              <w:t>Regeringen eller den myndighet som regeringen bestämmer får meddela föreskrifter om</w:t>
            </w:r>
          </w:p>
          <w:p w14:paraId="0BA41F27" w14:textId="77777777" w:rsidR="00757F02" w:rsidRPr="00921191" w:rsidRDefault="00757F02" w:rsidP="00E87481">
            <w:pPr>
              <w:pStyle w:val="Brdtextmedindrag"/>
              <w:rPr>
                <w:i/>
                <w:iCs/>
              </w:rPr>
            </w:pPr>
            <w:r w:rsidRPr="00921191">
              <w:rPr>
                <w:i/>
                <w:iCs/>
              </w:rPr>
              <w:t>1.</w:t>
            </w:r>
            <w:r>
              <w:rPr>
                <w:i/>
                <w:iCs/>
              </w:rPr>
              <w:t xml:space="preserve"> den </w:t>
            </w:r>
            <w:r w:rsidRPr="00921191">
              <w:rPr>
                <w:i/>
                <w:iCs/>
              </w:rPr>
              <w:t xml:space="preserve">information om beslut </w:t>
            </w:r>
            <w:r>
              <w:rPr>
                <w:i/>
                <w:iCs/>
              </w:rPr>
              <w:t xml:space="preserve">som </w:t>
            </w:r>
            <w:r w:rsidRPr="00921191">
              <w:rPr>
                <w:i/>
                <w:iCs/>
              </w:rPr>
              <w:t>ska lämnas</w:t>
            </w:r>
            <w:r>
              <w:rPr>
                <w:i/>
                <w:iCs/>
              </w:rPr>
              <w:t xml:space="preserve"> till Finansinspektionen</w:t>
            </w:r>
            <w:r>
              <w:t xml:space="preserve"> </w:t>
            </w:r>
            <w:r w:rsidRPr="004A45FC">
              <w:rPr>
                <w:i/>
                <w:iCs/>
              </w:rPr>
              <w:t>enligt 12</w:t>
            </w:r>
            <w:r>
              <w:rPr>
                <w:i/>
                <w:iCs/>
              </w:rPr>
              <w:t> </w:t>
            </w:r>
            <w:r w:rsidRPr="004A45FC">
              <w:rPr>
                <w:i/>
                <w:iCs/>
              </w:rPr>
              <w:t>§ fjärde stycket</w:t>
            </w:r>
            <w:r w:rsidRPr="00921191">
              <w:rPr>
                <w:i/>
                <w:iCs/>
              </w:rPr>
              <w:t>, och</w:t>
            </w:r>
          </w:p>
          <w:p w14:paraId="324BD457" w14:textId="77777777" w:rsidR="00757F02" w:rsidRPr="001E60FA" w:rsidRDefault="00757F02" w:rsidP="00E87481">
            <w:pPr>
              <w:pStyle w:val="Brdtextmedindrag"/>
            </w:pPr>
            <w:r w:rsidRPr="00921191">
              <w:rPr>
                <w:i/>
                <w:iCs/>
              </w:rPr>
              <w:t>2.</w:t>
            </w:r>
            <w:r>
              <w:rPr>
                <w:i/>
                <w:iCs/>
              </w:rPr>
              <w:t xml:space="preserve"> den </w:t>
            </w:r>
            <w:r w:rsidRPr="00921191">
              <w:rPr>
                <w:i/>
                <w:iCs/>
              </w:rPr>
              <w:t xml:space="preserve">information </w:t>
            </w:r>
            <w:r>
              <w:rPr>
                <w:i/>
                <w:iCs/>
              </w:rPr>
              <w:t xml:space="preserve">som ska lämnas till Finansinspektionen </w:t>
            </w:r>
            <w:r w:rsidRPr="00921191">
              <w:rPr>
                <w:i/>
                <w:iCs/>
              </w:rPr>
              <w:t>enligt 13 </w:t>
            </w:r>
            <w:r>
              <w:rPr>
                <w:i/>
                <w:iCs/>
              </w:rPr>
              <w:t>b</w:t>
            </w:r>
            <w:r w:rsidRPr="00921191">
              <w:rPr>
                <w:i/>
                <w:iCs/>
              </w:rPr>
              <w:t> §</w:t>
            </w:r>
            <w:r w:rsidRPr="001E60FA">
              <w:t>.</w:t>
            </w:r>
          </w:p>
        </w:tc>
      </w:tr>
    </w:tbl>
    <w:p w14:paraId="6DEC0D1D" w14:textId="77777777" w:rsidR="00757F02" w:rsidRPr="0080266D" w:rsidRDefault="00757F02" w:rsidP="005D38EF">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80266D">
        <w:rPr>
          <w:rFonts w:ascii="Times New Roman" w:hAnsi="Times New Roman"/>
          <w:b/>
          <w:sz w:val="20"/>
        </w:rPr>
        <w:t>1</w:t>
      </w:r>
      <w:r>
        <w:rPr>
          <w:rFonts w:ascii="Times New Roman" w:hAnsi="Times New Roman"/>
          <w:b/>
          <w:sz w:val="20"/>
        </w:rPr>
        <w:t>7</w:t>
      </w:r>
      <w:r w:rsidRPr="0080266D">
        <w:rPr>
          <w:rFonts w:ascii="Times New Roman" w:hAnsi="Times New Roman"/>
          <w:b/>
          <w:sz w:val="20"/>
        </w:rPr>
        <w:t> kap.</w:t>
      </w:r>
    </w:p>
    <w:p w14:paraId="13BFFC3C" w14:textId="77777777" w:rsidR="00757F02" w:rsidRPr="0080266D"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5 </w:t>
      </w:r>
      <w:r w:rsidRPr="0080266D">
        <w:rPr>
          <w:rFonts w:ascii="Times New Roman" w:hAnsi="Times New Roman"/>
          <w:sz w:val="20"/>
        </w:rPr>
        <w:t>§</w:t>
      </w:r>
    </w:p>
    <w:p w14:paraId="473C5673" w14:textId="77777777" w:rsidR="00757F02" w:rsidRPr="0080266D" w:rsidRDefault="00757F02" w:rsidP="005D38E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0266D">
        <w:rPr>
          <w:rFonts w:ascii="Times New Roman" w:hAnsi="Times New Roman"/>
          <w:sz w:val="20"/>
        </w:rPr>
        <w:t>Regeringen eller den myndighet som regeringen bestämmer får meddela föreskrifter om</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B5F99E7" w14:textId="77777777">
        <w:tc>
          <w:tcPr>
            <w:tcW w:w="2500" w:type="pct"/>
            <w:shd w:val="clear" w:color="auto" w:fill="auto"/>
            <w:tcMar>
              <w:left w:w="0" w:type="dxa"/>
            </w:tcMar>
          </w:tcPr>
          <w:p w14:paraId="70CD4CA5" w14:textId="77777777" w:rsidR="00757F02" w:rsidRPr="0080266D" w:rsidRDefault="00757F02" w:rsidP="00E87481">
            <w:pPr>
              <w:pStyle w:val="Brdtextmedindrag"/>
            </w:pPr>
            <w:r>
              <w:t>1</w:t>
            </w:r>
            <w:r w:rsidRPr="0080266D">
              <w:t>.</w:t>
            </w:r>
            <w:r>
              <w:t> </w:t>
            </w:r>
            <w:r w:rsidRPr="00FE0AA8">
              <w:t>hur offentliggörandet enligt 2</w:t>
            </w:r>
            <w:r>
              <w:t> </w:t>
            </w:r>
            <w:r w:rsidRPr="00FE0AA8">
              <w:t xml:space="preserve">§ </w:t>
            </w:r>
            <w:r w:rsidRPr="00A05637">
              <w:rPr>
                <w:i/>
                <w:iCs/>
              </w:rPr>
              <w:t>skall</w:t>
            </w:r>
            <w:r w:rsidRPr="00FE0AA8">
              <w:t xml:space="preserve"> ske, </w:t>
            </w:r>
            <w:r w:rsidRPr="0080266D">
              <w:rPr>
                <w:i/>
                <w:iCs/>
              </w:rPr>
              <w:t>och</w:t>
            </w:r>
            <w:r w:rsidRPr="0080266D">
              <w:t xml:space="preserve"> </w:t>
            </w:r>
          </w:p>
        </w:tc>
        <w:tc>
          <w:tcPr>
            <w:tcW w:w="2500" w:type="pct"/>
            <w:shd w:val="clear" w:color="auto" w:fill="auto"/>
            <w:tcMar>
              <w:right w:w="0" w:type="dxa"/>
            </w:tcMar>
          </w:tcPr>
          <w:p w14:paraId="0F02521A" w14:textId="77777777" w:rsidR="00757F02" w:rsidRPr="0080266D" w:rsidRDefault="00757F02" w:rsidP="00E87481">
            <w:pPr>
              <w:pStyle w:val="Brdtextmedindrag"/>
              <w:rPr>
                <w:i/>
                <w:iCs/>
              </w:rPr>
            </w:pPr>
            <w:r>
              <w:t>1</w:t>
            </w:r>
            <w:r w:rsidRPr="0080266D">
              <w:t>.</w:t>
            </w:r>
            <w:r>
              <w:t> </w:t>
            </w:r>
            <w:r w:rsidRPr="00FE0AA8">
              <w:t>hur offentliggörandet enligt 2</w:t>
            </w:r>
            <w:r>
              <w:t> </w:t>
            </w:r>
            <w:r w:rsidRPr="00FE0AA8">
              <w:t xml:space="preserve">§ </w:t>
            </w:r>
            <w:r w:rsidRPr="00A05637">
              <w:rPr>
                <w:i/>
                <w:iCs/>
              </w:rPr>
              <w:t>ska</w:t>
            </w:r>
            <w:r w:rsidRPr="00FE0AA8">
              <w:t xml:space="preserve"> ske,</w:t>
            </w:r>
          </w:p>
        </w:tc>
      </w:tr>
      <w:tr w:rsidR="000549B9" w14:paraId="0D9FEEDD" w14:textId="77777777">
        <w:tc>
          <w:tcPr>
            <w:tcW w:w="2500" w:type="pct"/>
            <w:shd w:val="clear" w:color="auto" w:fill="auto"/>
            <w:tcMar>
              <w:left w:w="0" w:type="dxa"/>
            </w:tcMar>
          </w:tcPr>
          <w:p w14:paraId="14070AB4" w14:textId="77777777" w:rsidR="00757F02" w:rsidRPr="0080266D" w:rsidRDefault="00757F02" w:rsidP="00E87481">
            <w:pPr>
              <w:pStyle w:val="Brdtextmedindrag"/>
            </w:pPr>
            <w:r>
              <w:t>2</w:t>
            </w:r>
            <w:r w:rsidRPr="0080266D">
              <w:t>.</w:t>
            </w:r>
            <w:r>
              <w:t> </w:t>
            </w:r>
            <w:r w:rsidRPr="00A05637">
              <w:t xml:space="preserve">på vilket språk informationen </w:t>
            </w:r>
            <w:r w:rsidRPr="00A05637">
              <w:rPr>
                <w:i/>
                <w:iCs/>
              </w:rPr>
              <w:t>skall</w:t>
            </w:r>
            <w:r w:rsidRPr="00A05637">
              <w:t xml:space="preserve"> offentliggöras</w:t>
            </w:r>
            <w:r w:rsidRPr="00A05637">
              <w:rPr>
                <w:i/>
                <w:iCs/>
              </w:rPr>
              <w:t>.</w:t>
            </w:r>
            <w:r w:rsidRPr="0080266D">
              <w:t xml:space="preserve"> </w:t>
            </w:r>
          </w:p>
        </w:tc>
        <w:tc>
          <w:tcPr>
            <w:tcW w:w="2500" w:type="pct"/>
            <w:shd w:val="clear" w:color="auto" w:fill="auto"/>
            <w:tcMar>
              <w:right w:w="0" w:type="dxa"/>
            </w:tcMar>
          </w:tcPr>
          <w:p w14:paraId="6D325143" w14:textId="77777777" w:rsidR="00757F02" w:rsidRPr="0080266D" w:rsidRDefault="00757F02" w:rsidP="00E87481">
            <w:pPr>
              <w:pStyle w:val="Brdtextmedindrag"/>
            </w:pPr>
            <w:r>
              <w:t>2</w:t>
            </w:r>
            <w:r w:rsidRPr="0080266D">
              <w:t>.</w:t>
            </w:r>
            <w:r>
              <w:t> </w:t>
            </w:r>
            <w:r w:rsidRPr="00A05637">
              <w:t xml:space="preserve">på vilket språk informationen </w:t>
            </w:r>
            <w:r w:rsidRPr="00A05637">
              <w:rPr>
                <w:i/>
                <w:iCs/>
              </w:rPr>
              <w:t>ska</w:t>
            </w:r>
            <w:r w:rsidRPr="00A05637">
              <w:t xml:space="preserve"> offentliggöras</w:t>
            </w:r>
            <w:r w:rsidRPr="0080266D">
              <w:rPr>
                <w:i/>
                <w:iCs/>
              </w:rPr>
              <w:t>, och</w:t>
            </w:r>
          </w:p>
        </w:tc>
      </w:tr>
      <w:tr w:rsidR="000549B9" w14:paraId="4B9B53C0" w14:textId="77777777">
        <w:tc>
          <w:tcPr>
            <w:tcW w:w="2500" w:type="pct"/>
            <w:shd w:val="clear" w:color="auto" w:fill="auto"/>
            <w:tcMar>
              <w:left w:w="0" w:type="dxa"/>
            </w:tcMar>
          </w:tcPr>
          <w:p w14:paraId="2CFD9BD5" w14:textId="77777777" w:rsidR="00757F02" w:rsidRPr="0080266D"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184FFC2B" w14:textId="640FBC1A" w:rsidR="00757F02" w:rsidRPr="006373AF" w:rsidRDefault="00757F02" w:rsidP="00E87481">
            <w:pPr>
              <w:pStyle w:val="Brdtextmedindrag"/>
              <w:rPr>
                <w:i/>
                <w:iCs/>
              </w:rPr>
            </w:pPr>
            <w:r w:rsidRPr="006373AF">
              <w:rPr>
                <w:i/>
                <w:iCs/>
              </w:rPr>
              <w:t>3.</w:t>
            </w:r>
            <w:r>
              <w:rPr>
                <w:i/>
                <w:iCs/>
              </w:rPr>
              <w:t> </w:t>
            </w:r>
            <w:r w:rsidRPr="006373AF">
              <w:rPr>
                <w:i/>
                <w:iCs/>
              </w:rPr>
              <w:t xml:space="preserve">information </w:t>
            </w:r>
            <w:r>
              <w:rPr>
                <w:i/>
                <w:iCs/>
              </w:rPr>
              <w:t xml:space="preserve">som </w:t>
            </w:r>
            <w:r w:rsidRPr="006373AF">
              <w:rPr>
                <w:i/>
                <w:iCs/>
              </w:rPr>
              <w:t xml:space="preserve">ska lämnas </w:t>
            </w:r>
            <w:r w:rsidR="000867C9">
              <w:rPr>
                <w:i/>
                <w:iCs/>
              </w:rPr>
              <w:t>till Finansinspektionen</w:t>
            </w:r>
            <w:r w:rsidR="000867C9" w:rsidRPr="006373AF">
              <w:rPr>
                <w:i/>
                <w:iCs/>
              </w:rPr>
              <w:t xml:space="preserve"> </w:t>
            </w:r>
            <w:r w:rsidRPr="006373AF">
              <w:rPr>
                <w:i/>
                <w:iCs/>
              </w:rPr>
              <w:t>enligt 3</w:t>
            </w:r>
            <w:r>
              <w:rPr>
                <w:i/>
                <w:iCs/>
              </w:rPr>
              <w:t> </w:t>
            </w:r>
            <w:r w:rsidRPr="006373AF">
              <w:rPr>
                <w:i/>
                <w:iCs/>
              </w:rPr>
              <w:t>§.</w:t>
            </w:r>
          </w:p>
        </w:tc>
      </w:tr>
    </w:tbl>
    <w:p w14:paraId="731EFDF0" w14:textId="35AE3192" w:rsidR="00757F02" w:rsidRPr="009D2076" w:rsidRDefault="00757F02" w:rsidP="005D38EF">
      <w:pPr>
        <w:pStyle w:val="Brdtextmedindrag"/>
      </w:pPr>
      <w:r w:rsidRPr="002117B4">
        <w:t>Regeringen får meddela föreskrifter om lagringsfunktionen enligt 4</w:t>
      </w:r>
      <w:r w:rsidR="00084DF1">
        <w:t> </w:t>
      </w:r>
      <w:r w:rsidRPr="002117B4">
        <w:t>§.</w:t>
      </w:r>
    </w:p>
    <w:p w14:paraId="0700CF9C" w14:textId="77777777" w:rsidR="00757F02" w:rsidRDefault="00757F02" w:rsidP="005D38EF">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24</w:t>
      </w:r>
      <w:r w:rsidRPr="0080266D">
        <w:rPr>
          <w:rFonts w:ascii="Times New Roman" w:hAnsi="Times New Roman"/>
          <w:b/>
          <w:sz w:val="20"/>
        </w:rPr>
        <w:t> kap.</w:t>
      </w:r>
    </w:p>
    <w:p w14:paraId="45294B0B" w14:textId="77777777" w:rsidR="00757F02"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12 </w:t>
      </w:r>
      <w:r w:rsidRPr="009D2076">
        <w:rPr>
          <w:rFonts w:ascii="Times New Roman" w:hAnsi="Times New Roman"/>
          <w:sz w:val="20"/>
        </w:rPr>
        <w:t>§</w:t>
      </w:r>
      <w:r w:rsidRPr="009D2076">
        <w:rPr>
          <w:rFonts w:ascii="Times New Roman" w:hAnsi="Times New Roman"/>
          <w:sz w:val="20"/>
          <w:vertAlign w:val="superscript"/>
        </w:rPr>
        <w:footnoteReference w:id="45"/>
      </w:r>
    </w:p>
    <w:p w14:paraId="5C30C7C0" w14:textId="77777777" w:rsidR="00757F02" w:rsidRPr="009D2076" w:rsidRDefault="00757F02" w:rsidP="005D38EF">
      <w:pPr>
        <w:pStyle w:val="Brdtextmedindrag"/>
      </w:pPr>
      <w:r w:rsidRPr="00557478">
        <w:t>Regeringen får meddela föreskrifter om handläggningen av tillstånds</w:t>
      </w:r>
      <w:r>
        <w:softHyphen/>
      </w:r>
      <w:r w:rsidRPr="00557478">
        <w:t>ärenden enligt 1, 3 och 3</w:t>
      </w:r>
      <w:r>
        <w:t> </w:t>
      </w:r>
      <w:r w:rsidRPr="00557478">
        <w:t>a</w:t>
      </w:r>
      <w:r>
        <w:t> </w:t>
      </w:r>
      <w:r w:rsidRPr="00557478">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C3A0A7D" w14:textId="77777777">
        <w:tc>
          <w:tcPr>
            <w:tcW w:w="2500" w:type="pct"/>
            <w:shd w:val="clear" w:color="auto" w:fill="auto"/>
            <w:tcMar>
              <w:left w:w="0" w:type="dxa"/>
            </w:tcMar>
          </w:tcPr>
          <w:p w14:paraId="566BFA06" w14:textId="77777777" w:rsidR="00757F02" w:rsidRPr="009D2076"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076399E4" w14:textId="77777777" w:rsidR="00757F02" w:rsidRDefault="00757F02" w:rsidP="00E87481">
            <w:pPr>
              <w:pStyle w:val="Brdtextmedindrag"/>
              <w:rPr>
                <w:i/>
                <w:iCs/>
              </w:rPr>
            </w:pPr>
            <w:r w:rsidRPr="00B127DE">
              <w:rPr>
                <w:i/>
                <w:iCs/>
              </w:rPr>
              <w:t>Regeringen eller den myndighet som regeringen bestämmer får meddela föreskrifter om</w:t>
            </w:r>
          </w:p>
          <w:p w14:paraId="13136DE9" w14:textId="2DD2B20A" w:rsidR="00757F02" w:rsidRDefault="00757F02" w:rsidP="00E87481">
            <w:pPr>
              <w:pStyle w:val="Brdtextmedindrag"/>
              <w:rPr>
                <w:i/>
                <w:iCs/>
              </w:rPr>
            </w:pPr>
            <w:r>
              <w:rPr>
                <w:i/>
                <w:iCs/>
              </w:rPr>
              <w:t>1. den anmälan om förvärv eller avyttring av aktier eller andelar som ska lämnas till Finans</w:t>
            </w:r>
            <w:r>
              <w:rPr>
                <w:i/>
                <w:iCs/>
              </w:rPr>
              <w:softHyphen/>
              <w:t xml:space="preserve">inspektionen </w:t>
            </w:r>
            <w:r w:rsidRPr="00B127DE">
              <w:rPr>
                <w:i/>
                <w:iCs/>
              </w:rPr>
              <w:t>enligt 5 §</w:t>
            </w:r>
            <w:r>
              <w:rPr>
                <w:i/>
                <w:iCs/>
              </w:rPr>
              <w:t> </w:t>
            </w:r>
            <w:r w:rsidRPr="00B127DE">
              <w:rPr>
                <w:i/>
                <w:iCs/>
              </w:rPr>
              <w:t xml:space="preserve">första </w:t>
            </w:r>
            <w:r>
              <w:rPr>
                <w:i/>
                <w:iCs/>
              </w:rPr>
              <w:t xml:space="preserve">stycket, </w:t>
            </w:r>
            <w:r w:rsidRPr="00B127DE">
              <w:rPr>
                <w:i/>
                <w:iCs/>
              </w:rPr>
              <w:t>och</w:t>
            </w:r>
          </w:p>
          <w:p w14:paraId="6B6C5251" w14:textId="77777777" w:rsidR="00757F02" w:rsidRPr="00B127DE" w:rsidRDefault="00757F02" w:rsidP="00E87481">
            <w:pPr>
              <w:pStyle w:val="Brdtextmedindrag"/>
              <w:rPr>
                <w:i/>
                <w:iCs/>
              </w:rPr>
            </w:pPr>
            <w:r>
              <w:rPr>
                <w:i/>
                <w:iCs/>
              </w:rPr>
              <w:t xml:space="preserve">2. den anmälan om nära förbindelser som ska lämnas till Finansinspektionen enligt 5 § </w:t>
            </w:r>
            <w:r w:rsidRPr="00B127DE">
              <w:rPr>
                <w:i/>
                <w:iCs/>
              </w:rPr>
              <w:t>andra stycke</w:t>
            </w:r>
            <w:r>
              <w:rPr>
                <w:i/>
                <w:iCs/>
              </w:rPr>
              <w:t>t</w:t>
            </w:r>
            <w:r w:rsidRPr="00B127DE">
              <w:rPr>
                <w:i/>
                <w:iCs/>
              </w:rPr>
              <w:t>.</w:t>
            </w:r>
          </w:p>
        </w:tc>
      </w:tr>
    </w:tbl>
    <w:p w14:paraId="2B76DD9A" w14:textId="77777777" w:rsidR="00757F02" w:rsidRDefault="00757F02" w:rsidP="005D38EF">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25</w:t>
      </w:r>
      <w:r w:rsidRPr="0080266D">
        <w:rPr>
          <w:rFonts w:ascii="Times New Roman" w:hAnsi="Times New Roman"/>
          <w:b/>
          <w:sz w:val="20"/>
        </w:rPr>
        <w:t> kap.</w:t>
      </w:r>
    </w:p>
    <w:p w14:paraId="0A2020AF" w14:textId="77777777" w:rsidR="00757F02"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 a </w:t>
      </w:r>
      <w:r w:rsidRPr="009D2076">
        <w:rPr>
          <w:rFonts w:ascii="Times New Roman" w:hAnsi="Times New Roman"/>
          <w:sz w:val="20"/>
        </w:rPr>
        <w:t>§</w:t>
      </w:r>
      <w:r w:rsidRPr="009D2076">
        <w:rPr>
          <w:rFonts w:ascii="Times New Roman" w:hAnsi="Times New Roman"/>
          <w:sz w:val="20"/>
          <w:vertAlign w:val="superscript"/>
        </w:rPr>
        <w:footnoteReference w:id="46"/>
      </w:r>
    </w:p>
    <w:p w14:paraId="0D9294D9" w14:textId="77777777" w:rsidR="00757F02" w:rsidRDefault="00757F02" w:rsidP="005D38EF">
      <w:pPr>
        <w:pStyle w:val="Brdtextmedindrag"/>
      </w:pPr>
      <w:r w:rsidRPr="00137848">
        <w:t>Finansinspektionen ska ingripa mot någon som ingår i ett svenskt värdepappersinstituts styrelse eller är dess verkställande direktör, eller ersättare för någon av dem, om värdepappersinstitutet har åsidosatt sina skyldigheter enligt</w:t>
      </w:r>
    </w:p>
    <w:p w14:paraId="4B64EFF2" w14:textId="77777777" w:rsidR="00757F02" w:rsidRDefault="00757F02" w:rsidP="005D38EF">
      <w:pPr>
        <w:pStyle w:val="Brdtextmedindrag"/>
      </w:pPr>
      <w:r w:rsidRPr="00137848">
        <w:t>1.</w:t>
      </w:r>
      <w:r>
        <w:t> </w:t>
      </w:r>
      <w:r w:rsidRPr="00137848">
        <w:t>5</w:t>
      </w:r>
      <w:r>
        <w:t> </w:t>
      </w:r>
      <w:r w:rsidRPr="00137848">
        <w:t>kap. 1, 3, 6 eller 7</w:t>
      </w:r>
      <w:r>
        <w:t> </w:t>
      </w:r>
      <w:r w:rsidRPr="00137848">
        <w:t>§,</w:t>
      </w:r>
    </w:p>
    <w:p w14:paraId="7A55E9B5" w14:textId="77777777" w:rsidR="00757F02" w:rsidRDefault="00757F02" w:rsidP="005D38EF">
      <w:pPr>
        <w:pStyle w:val="Brdtextmedindrag"/>
      </w:pPr>
      <w:r w:rsidRPr="00137848">
        <w:t>2.</w:t>
      </w:r>
      <w:r>
        <w:t> </w:t>
      </w:r>
      <w:r w:rsidRPr="00137848">
        <w:t>6</w:t>
      </w:r>
      <w:r>
        <w:t> </w:t>
      </w:r>
      <w:r w:rsidRPr="00137848">
        <w:t>kap. 1, 4 eller 6</w:t>
      </w:r>
      <w:r>
        <w:t> </w:t>
      </w:r>
      <w:r w:rsidRPr="00137848">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A5FF4F0" w14:textId="77777777">
        <w:tc>
          <w:tcPr>
            <w:tcW w:w="2500" w:type="pct"/>
            <w:shd w:val="clear" w:color="auto" w:fill="auto"/>
            <w:tcMar>
              <w:left w:w="0" w:type="dxa"/>
            </w:tcMar>
          </w:tcPr>
          <w:p w14:paraId="4CF3B9F1" w14:textId="77777777" w:rsidR="00757F02" w:rsidRPr="008A380F" w:rsidRDefault="00757F02" w:rsidP="00E87481">
            <w:pPr>
              <w:pStyle w:val="Brdtextmedindrag"/>
            </w:pPr>
            <w:r w:rsidRPr="00137848">
              <w:t>3.</w:t>
            </w:r>
            <w:r>
              <w:t> </w:t>
            </w:r>
            <w:r w:rsidRPr="00137848">
              <w:t>någon av 8</w:t>
            </w:r>
            <w:r>
              <w:t> </w:t>
            </w:r>
            <w:r w:rsidRPr="00137848">
              <w:t>kap. 8</w:t>
            </w:r>
            <w:r>
              <w:t> </w:t>
            </w:r>
            <w:r w:rsidRPr="00137848">
              <w:t>e</w:t>
            </w:r>
            <w:r>
              <w:t>, 9–32</w:t>
            </w:r>
            <w:r w:rsidRPr="00137848">
              <w:t xml:space="preserve"> eller 34</w:t>
            </w:r>
            <w:r>
              <w:t> </w:t>
            </w:r>
            <w:r w:rsidRPr="00137848">
              <w:t>§§ eller föreskrifter som med</w:t>
            </w:r>
            <w:r>
              <w:softHyphen/>
            </w:r>
            <w:r w:rsidRPr="00137848">
              <w:t>delats med stöd av någon av bestämmelserna i 8</w:t>
            </w:r>
            <w:r>
              <w:t> </w:t>
            </w:r>
            <w:r w:rsidRPr="00137848">
              <w:t xml:space="preserve">kap. </w:t>
            </w:r>
            <w:r>
              <w:t>35 § 3–11,</w:t>
            </w:r>
            <w:r w:rsidRPr="00137848" w:rsidDel="00DB7DE7">
              <w:t xml:space="preserve"> </w:t>
            </w:r>
          </w:p>
        </w:tc>
        <w:tc>
          <w:tcPr>
            <w:tcW w:w="2500" w:type="pct"/>
            <w:shd w:val="clear" w:color="auto" w:fill="auto"/>
            <w:tcMar>
              <w:right w:w="0" w:type="dxa"/>
            </w:tcMar>
          </w:tcPr>
          <w:p w14:paraId="3D312FB0" w14:textId="77777777" w:rsidR="00757F02" w:rsidRPr="008A380F" w:rsidRDefault="00757F02" w:rsidP="00E87481">
            <w:pPr>
              <w:pStyle w:val="Brdtextmedindrag"/>
              <w:rPr>
                <w:i/>
                <w:iCs/>
              </w:rPr>
            </w:pPr>
            <w:r w:rsidRPr="00137848">
              <w:t>3.</w:t>
            </w:r>
            <w:r>
              <w:t> </w:t>
            </w:r>
            <w:r w:rsidRPr="00137848">
              <w:t>någon av 8</w:t>
            </w:r>
            <w:r>
              <w:t> </w:t>
            </w:r>
            <w:r w:rsidRPr="00137848">
              <w:t>kap. 8</w:t>
            </w:r>
            <w:r>
              <w:t> </w:t>
            </w:r>
            <w:r w:rsidRPr="00137848">
              <w:t>e</w:t>
            </w:r>
            <w:r>
              <w:t>,</w:t>
            </w:r>
            <w:r w:rsidRPr="00137848">
              <w:t xml:space="preserve"> </w:t>
            </w:r>
            <w:r>
              <w:t>9–32</w:t>
            </w:r>
            <w:r w:rsidRPr="00137848">
              <w:t xml:space="preserve"> eller </w:t>
            </w:r>
            <w:r>
              <w:br/>
            </w:r>
            <w:r w:rsidRPr="00137848">
              <w:t>34</w:t>
            </w:r>
            <w:r>
              <w:t> </w:t>
            </w:r>
            <w:r w:rsidRPr="00137848">
              <w:t>§§ eller föreskrifter som med</w:t>
            </w:r>
            <w:r>
              <w:softHyphen/>
            </w:r>
            <w:r w:rsidRPr="00137848">
              <w:t>delats med stöd av någon av bestämmelserna i 8</w:t>
            </w:r>
            <w:r>
              <w:t> </w:t>
            </w:r>
            <w:r w:rsidRPr="00137848">
              <w:t>kap. 35</w:t>
            </w:r>
            <w:r>
              <w:t> </w:t>
            </w:r>
            <w:r w:rsidRPr="00137848">
              <w:t>§</w:t>
            </w:r>
            <w:r>
              <w:t> </w:t>
            </w:r>
            <w:r w:rsidRPr="00137848">
              <w:t>3</w:t>
            </w:r>
            <w:r>
              <w:t>–</w:t>
            </w:r>
            <w:r w:rsidRPr="0013542D">
              <w:rPr>
                <w:i/>
              </w:rPr>
              <w:t>9</w:t>
            </w:r>
            <w:r w:rsidRPr="002E2A3B">
              <w:rPr>
                <w:i/>
                <w:iCs/>
              </w:rPr>
              <w:t>,</w:t>
            </w:r>
            <w:r>
              <w:t xml:space="preserve"> </w:t>
            </w:r>
            <w:r w:rsidRPr="0013542D">
              <w:t xml:space="preserve">11 </w:t>
            </w:r>
            <w:r>
              <w:rPr>
                <w:i/>
                <w:iCs/>
              </w:rPr>
              <w:t xml:space="preserve">eller </w:t>
            </w:r>
            <w:r w:rsidRPr="002E2A3B">
              <w:rPr>
                <w:i/>
                <w:iCs/>
              </w:rPr>
              <w:t>1</w:t>
            </w:r>
            <w:r>
              <w:rPr>
                <w:i/>
                <w:iCs/>
              </w:rPr>
              <w:t>2</w:t>
            </w:r>
            <w:r w:rsidRPr="008A380F">
              <w:t>,</w:t>
            </w:r>
          </w:p>
        </w:tc>
      </w:tr>
    </w:tbl>
    <w:p w14:paraId="35EC6E94" w14:textId="77777777" w:rsidR="00757F02" w:rsidRDefault="00757F02" w:rsidP="005D38EF">
      <w:pPr>
        <w:pStyle w:val="Brdtextmedindrag"/>
      </w:pPr>
      <w:r w:rsidRPr="007531E1">
        <w:t xml:space="preserve">4. någon av 9 kap. 1 §, 8 § tredje stycket, 9–12, 14–17 a, 19 a–36, </w:t>
      </w:r>
      <w:r>
        <w:br/>
      </w:r>
      <w:r w:rsidRPr="007531E1">
        <w:t>38–41 eller 43 §§ eller föreskrifter som meddelats med stöd av någon av bestämmelserna i 9 kap. 50 § 1, 3–9 eller 11,</w:t>
      </w:r>
    </w:p>
    <w:p w14:paraId="4A5B027A" w14:textId="77777777" w:rsidR="00757F02" w:rsidRDefault="00757F02" w:rsidP="005D38EF">
      <w:pPr>
        <w:pStyle w:val="Brdtextmedindrag"/>
      </w:pPr>
      <w:r w:rsidRPr="00137848">
        <w:t>5.</w:t>
      </w:r>
      <w:r>
        <w:t> </w:t>
      </w:r>
      <w:r w:rsidRPr="00137848">
        <w:t>någon av 11</w:t>
      </w:r>
      <w:r>
        <w:t> </w:t>
      </w:r>
      <w:r w:rsidRPr="00137848">
        <w:t xml:space="preserve">kap. </w:t>
      </w:r>
      <w:r>
        <w:t>1 §, 1 a § andra stycket, 1 b–3, 4, 4 a eller 12 §§ eller driver en tillväxtmarknad för små och medelstora företag trots att kraven i 13 § inte är uppfyllda,</w:t>
      </w:r>
      <w:r w:rsidRPr="00137848" w:rsidDel="00DB7DE7">
        <w:t xml:space="preserve"> </w:t>
      </w:r>
    </w:p>
    <w:p w14:paraId="207ACC94" w14:textId="77777777" w:rsidR="00757F02" w:rsidRDefault="00757F02" w:rsidP="005D38EF">
      <w:pPr>
        <w:pStyle w:val="Brdtextmedindrag"/>
      </w:pPr>
      <w:r w:rsidRPr="00137848">
        <w:t>6.</w:t>
      </w:r>
      <w:r>
        <w:t> </w:t>
      </w:r>
      <w:r w:rsidRPr="00137848">
        <w:t>någon av 13</w:t>
      </w:r>
      <w:r>
        <w:t> </w:t>
      </w:r>
      <w:r w:rsidRPr="00137848">
        <w:t xml:space="preserve">kap. </w:t>
      </w:r>
      <w:r w:rsidRPr="00DB7DE7">
        <w:t>1</w:t>
      </w:r>
      <w:r>
        <w:t> </w:t>
      </w:r>
      <w:r w:rsidRPr="00DB7DE7">
        <w:t>a–1 l</w:t>
      </w:r>
      <w:r>
        <w:t> </w:t>
      </w:r>
      <w:r w:rsidRPr="00DB7DE7">
        <w:t>§§</w:t>
      </w:r>
      <w:r>
        <w:t>,</w:t>
      </w:r>
    </w:p>
    <w:p w14:paraId="2206FD78" w14:textId="77777777" w:rsidR="00757F02" w:rsidRDefault="00757F02" w:rsidP="005D38EF">
      <w:pPr>
        <w:pStyle w:val="Brdtextmedindrag"/>
      </w:pPr>
      <w:r w:rsidRPr="00137848">
        <w:t>7. någon av 15</w:t>
      </w:r>
      <w:r>
        <w:t> </w:t>
      </w:r>
      <w:r w:rsidRPr="00137848">
        <w:t>a</w:t>
      </w:r>
      <w:r>
        <w:t> </w:t>
      </w:r>
      <w:r w:rsidRPr="00137848">
        <w:t>kap. 7, 8 eller 10</w:t>
      </w:r>
      <w:r>
        <w:t>–</w:t>
      </w:r>
      <w:r w:rsidRPr="00137848">
        <w:t>14</w:t>
      </w:r>
      <w:r>
        <w:t> </w:t>
      </w:r>
      <w:r w:rsidRPr="00137848">
        <w:t>§§,</w:t>
      </w:r>
    </w:p>
    <w:p w14:paraId="0136A4D0" w14:textId="77777777" w:rsidR="00757F02" w:rsidRDefault="00757F02" w:rsidP="005D38EF">
      <w:pPr>
        <w:pStyle w:val="Brdtextmedindrag"/>
      </w:pPr>
      <w:r w:rsidRPr="00137848">
        <w:t>8.</w:t>
      </w:r>
      <w:r>
        <w:t> </w:t>
      </w:r>
      <w:r w:rsidRPr="00137848">
        <w:t>22 kap. 2</w:t>
      </w:r>
      <w:r>
        <w:t> </w:t>
      </w:r>
      <w:r w:rsidRPr="00137848">
        <w:t>§ andra stycket, 5 eller 6</w:t>
      </w:r>
      <w:r>
        <w:t> </w:t>
      </w:r>
      <w:r w:rsidRPr="00137848">
        <w:t xml:space="preserve">§ eller inte har följt ett beslut </w:t>
      </w:r>
      <w:r>
        <w:t xml:space="preserve">eller ett föreläggande </w:t>
      </w:r>
      <w:r w:rsidRPr="00137848">
        <w:t>som meddelats av Finansinspektionen enligt 22</w:t>
      </w:r>
      <w:r>
        <w:t> </w:t>
      </w:r>
      <w:r w:rsidRPr="00137848">
        <w:t xml:space="preserve">kap. </w:t>
      </w:r>
      <w:r>
        <w:t>1 §, 2 § första stycket eller 3 §,</w:t>
      </w:r>
    </w:p>
    <w:p w14:paraId="285D663A" w14:textId="77777777" w:rsidR="00757F02" w:rsidRDefault="00757F02" w:rsidP="005D38EF">
      <w:pPr>
        <w:pStyle w:val="Brdtextmedindrag"/>
      </w:pPr>
      <w:r w:rsidRPr="00137848">
        <w:t>9.</w:t>
      </w:r>
      <w:r>
        <w:t> </w:t>
      </w:r>
      <w:r w:rsidRPr="00137848">
        <w:t>23</w:t>
      </w:r>
      <w:r>
        <w:t> </w:t>
      </w:r>
      <w:r w:rsidRPr="00137848">
        <w:t>kap. 2</w:t>
      </w:r>
      <w:r>
        <w:t> </w:t>
      </w:r>
      <w:r w:rsidRPr="00137848">
        <w:t>§ första stycket eller föreskrifter som meddelats med stöd av 23</w:t>
      </w:r>
      <w:r>
        <w:t> </w:t>
      </w:r>
      <w:r w:rsidRPr="00137848">
        <w:t>kap. 15</w:t>
      </w:r>
      <w:r>
        <w:t> </w:t>
      </w:r>
      <w:r w:rsidRPr="00137848">
        <w:t>§</w:t>
      </w:r>
      <w:r>
        <w:t> </w:t>
      </w:r>
      <w:r w:rsidRPr="00137848">
        <w:t>1, eller inte har följt en begäran, ett föreläggande eller ett beslut som meddelats av Finansinspektionen enligt 23</w:t>
      </w:r>
      <w:r>
        <w:t> </w:t>
      </w:r>
      <w:r w:rsidRPr="00137848">
        <w:t>kap. 2</w:t>
      </w:r>
      <w:r>
        <w:t> </w:t>
      </w:r>
      <w:r w:rsidRPr="00137848">
        <w:t>§ tredje stycket, 3</w:t>
      </w:r>
      <w:r>
        <w:t> </w:t>
      </w:r>
      <w:r w:rsidRPr="00137848">
        <w:t>§ första stycket, 3</w:t>
      </w:r>
      <w:r>
        <w:t> </w:t>
      </w:r>
      <w:r w:rsidRPr="00137848">
        <w:t>a eller 3</w:t>
      </w:r>
      <w:r>
        <w:t> </w:t>
      </w:r>
      <w:r w:rsidRPr="00137848">
        <w:t>b</w:t>
      </w:r>
      <w:r>
        <w:t> </w:t>
      </w:r>
      <w:r w:rsidRPr="00137848">
        <w:t>§ eller har motsatt sig en under</w:t>
      </w:r>
      <w:r>
        <w:softHyphen/>
      </w:r>
      <w:r w:rsidRPr="00137848">
        <w:t>sökning enligt 23</w:t>
      </w:r>
      <w:r>
        <w:t> </w:t>
      </w:r>
      <w:r w:rsidRPr="00137848">
        <w:t>kap. 4</w:t>
      </w:r>
      <w:r>
        <w:t> </w:t>
      </w:r>
      <w:r w:rsidRPr="00137848">
        <w:t>§</w:t>
      </w:r>
      <w:r>
        <w:t>, eller</w:t>
      </w:r>
    </w:p>
    <w:p w14:paraId="22278E6C" w14:textId="77777777" w:rsidR="00757F02" w:rsidRDefault="00757F02" w:rsidP="005D38EF">
      <w:pPr>
        <w:pStyle w:val="Brdtextmedindrag"/>
      </w:pPr>
      <w:r>
        <w:t>10. någon av artiklarna 5–10, 11.1–11.10, 12–14, 16.1, 16.2, 17, 18.1, 18.2, 19.1, 19.3, 19.4, 23–25, 26.1–26.8, 27, 28.1–28.8, 29, 30.1–30.4, 31.12 eller 45 i Europaparlamentets och rådets förordning (EU) 2022/2554.</w:t>
      </w:r>
    </w:p>
    <w:p w14:paraId="628F91EC" w14:textId="77777777" w:rsidR="00757F02"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38DDF446" w14:textId="77777777" w:rsidR="00757F02"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 e </w:t>
      </w:r>
      <w:r w:rsidRPr="009D2076">
        <w:rPr>
          <w:rFonts w:ascii="Times New Roman" w:hAnsi="Times New Roman"/>
          <w:sz w:val="20"/>
        </w:rPr>
        <w:t>§</w:t>
      </w:r>
      <w:r w:rsidRPr="009D2076">
        <w:rPr>
          <w:rFonts w:ascii="Times New Roman" w:hAnsi="Times New Roman"/>
          <w:sz w:val="20"/>
          <w:vertAlign w:val="superscript"/>
        </w:rPr>
        <w:footnoteReference w:id="47"/>
      </w:r>
    </w:p>
    <w:p w14:paraId="35F0E205" w14:textId="77777777" w:rsidR="00757F02" w:rsidRDefault="00757F02" w:rsidP="005D38EF">
      <w:pPr>
        <w:pStyle w:val="Brdtextmedindrag"/>
      </w:pPr>
      <w:r w:rsidRPr="000A5DDF">
        <w:t>Finansinspektionen ska ingripa mot någon som ingår i en börs styrelse eller är dess verkställande direktör, eller ersättare för någon av dem, om börsen</w:t>
      </w:r>
    </w:p>
    <w:p w14:paraId="751BA351" w14:textId="77777777" w:rsidR="00757F02" w:rsidRDefault="00757F02" w:rsidP="005D38EF">
      <w:pPr>
        <w:pStyle w:val="Brdtextmedindrag"/>
      </w:pPr>
      <w:r w:rsidRPr="000A5DDF">
        <w:t>1.</w:t>
      </w:r>
      <w:r>
        <w:t> </w:t>
      </w:r>
      <w:r w:rsidRPr="000A5DDF">
        <w:t>har fått sitt tillstånd genom att lämna falska uppgifter eller på annat otillbörligt sätt,</w:t>
      </w:r>
    </w:p>
    <w:p w14:paraId="405561E5" w14:textId="77777777" w:rsidR="00757F02" w:rsidRDefault="00757F02" w:rsidP="005D38EF">
      <w:pPr>
        <w:pStyle w:val="Brdtextmedindrag"/>
      </w:pPr>
      <w:r w:rsidRPr="000A5DDF">
        <w:t>2.</w:t>
      </w:r>
      <w:r>
        <w:t> </w:t>
      </w:r>
      <w:r w:rsidRPr="000A5DDF">
        <w:t>har tillåtit en styrelseledamot, verkställande direktören eller ersättare för någon av dem att åta sig ett sådant uppdrag i företaget eller kvarstå i företaget trots att kraven i 12</w:t>
      </w:r>
      <w:r>
        <w:t> </w:t>
      </w:r>
      <w:r w:rsidRPr="000A5DDF">
        <w:t>kap. 2</w:t>
      </w:r>
      <w:r>
        <w:t> </w:t>
      </w:r>
      <w:r w:rsidRPr="000A5DDF">
        <w:t>§</w:t>
      </w:r>
      <w:r>
        <w:t> </w:t>
      </w:r>
      <w:r w:rsidRPr="000A5DDF">
        <w:t>4 eller 5 eller någon av 6</w:t>
      </w:r>
      <w:r>
        <w:t> </w:t>
      </w:r>
      <w:r w:rsidRPr="000A5DDF">
        <w:t>b</w:t>
      </w:r>
      <w:r>
        <w:t>–</w:t>
      </w:r>
      <w:r w:rsidRPr="000A5DDF">
        <w:t>6 d</w:t>
      </w:r>
      <w:r>
        <w:t> </w:t>
      </w:r>
      <w:r w:rsidRPr="000A5DDF">
        <w:t>§§ inte är uppfyllda,</w:t>
      </w:r>
    </w:p>
    <w:p w14:paraId="2699779E" w14:textId="77777777" w:rsidR="00757F02" w:rsidRDefault="00757F02" w:rsidP="005D38EF">
      <w:pPr>
        <w:pStyle w:val="Brdtextmedindrag"/>
      </w:pPr>
      <w:r w:rsidRPr="000A5DDF">
        <w:t>3.</w:t>
      </w:r>
      <w:r>
        <w:t> </w:t>
      </w:r>
      <w:r w:rsidRPr="000A5DDF">
        <w:t>har åsidosatt sina skyldigheter enligt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19572DF" w14:textId="77777777">
        <w:tc>
          <w:tcPr>
            <w:tcW w:w="2500" w:type="pct"/>
            <w:shd w:val="clear" w:color="auto" w:fill="auto"/>
            <w:tcMar>
              <w:left w:w="0" w:type="dxa"/>
            </w:tcMar>
          </w:tcPr>
          <w:p w14:paraId="688EB1AD" w14:textId="77777777" w:rsidR="00757F02" w:rsidRPr="008A380F" w:rsidRDefault="00757F02" w:rsidP="00E87481">
            <w:pPr>
              <w:pStyle w:val="Brdtextmedindrag"/>
            </w:pPr>
            <w:r w:rsidRPr="000A5DDF">
              <w:t>a)</w:t>
            </w:r>
            <w:r>
              <w:t> </w:t>
            </w:r>
            <w:r w:rsidRPr="000A5DDF">
              <w:t>8</w:t>
            </w:r>
            <w:r>
              <w:t> </w:t>
            </w:r>
            <w:r w:rsidRPr="000A5DDF">
              <w:t>kap. 21</w:t>
            </w:r>
            <w:r>
              <w:t> </w:t>
            </w:r>
            <w:r w:rsidRPr="000A5DDF">
              <w:t>§ eller föreskrifter som meddelats med stöd av 8</w:t>
            </w:r>
            <w:r>
              <w:t> </w:t>
            </w:r>
            <w:r w:rsidRPr="000A5DDF">
              <w:t>kap. 35</w:t>
            </w:r>
            <w:r>
              <w:t> </w:t>
            </w:r>
            <w:r w:rsidRPr="000A5DDF">
              <w:t>§</w:t>
            </w:r>
            <w:r>
              <w:t> </w:t>
            </w:r>
            <w:r w:rsidRPr="000A5DDF">
              <w:rPr>
                <w:i/>
                <w:iCs/>
              </w:rPr>
              <w:t>1</w:t>
            </w:r>
            <w:r>
              <w:rPr>
                <w:i/>
                <w:iCs/>
              </w:rPr>
              <w:t>1</w:t>
            </w:r>
            <w:r w:rsidRPr="000A5DDF">
              <w:t>,</w:t>
            </w:r>
          </w:p>
        </w:tc>
        <w:tc>
          <w:tcPr>
            <w:tcW w:w="2500" w:type="pct"/>
            <w:shd w:val="clear" w:color="auto" w:fill="auto"/>
            <w:tcMar>
              <w:right w:w="0" w:type="dxa"/>
            </w:tcMar>
          </w:tcPr>
          <w:p w14:paraId="45432C6A" w14:textId="77777777" w:rsidR="00757F02" w:rsidRPr="008A380F" w:rsidRDefault="00757F02" w:rsidP="00E87481">
            <w:pPr>
              <w:pStyle w:val="Brdtextmedindrag"/>
              <w:rPr>
                <w:i/>
                <w:iCs/>
              </w:rPr>
            </w:pPr>
            <w:r w:rsidRPr="000A5DDF">
              <w:t>a)</w:t>
            </w:r>
            <w:r>
              <w:t> </w:t>
            </w:r>
            <w:r w:rsidRPr="000A5DDF">
              <w:t>8</w:t>
            </w:r>
            <w:r>
              <w:t> </w:t>
            </w:r>
            <w:r w:rsidRPr="000A5DDF">
              <w:t>kap. 21</w:t>
            </w:r>
            <w:r>
              <w:t> </w:t>
            </w:r>
            <w:r w:rsidRPr="000A5DDF">
              <w:t>§ eller föreskrifter som meddelats med stöd av 8</w:t>
            </w:r>
            <w:r>
              <w:t> </w:t>
            </w:r>
            <w:r w:rsidRPr="000A5DDF">
              <w:t>kap. 35</w:t>
            </w:r>
            <w:r>
              <w:t> </w:t>
            </w:r>
            <w:r w:rsidRPr="000A5DDF">
              <w:t>§</w:t>
            </w:r>
            <w:r>
              <w:t> </w:t>
            </w:r>
            <w:r w:rsidRPr="008A380F">
              <w:rPr>
                <w:i/>
                <w:iCs/>
              </w:rPr>
              <w:t>1</w:t>
            </w:r>
            <w:r>
              <w:rPr>
                <w:i/>
                <w:iCs/>
              </w:rPr>
              <w:t>2</w:t>
            </w:r>
            <w:r w:rsidRPr="008A380F">
              <w:t>,</w:t>
            </w:r>
          </w:p>
        </w:tc>
      </w:tr>
    </w:tbl>
    <w:p w14:paraId="041C71FC" w14:textId="77777777" w:rsidR="00757F02" w:rsidRDefault="00757F02" w:rsidP="005D38EF">
      <w:pPr>
        <w:pStyle w:val="Brdtextmedindrag"/>
      </w:pPr>
      <w:r w:rsidRPr="000A5DDF">
        <w:t>b)</w:t>
      </w:r>
      <w:r>
        <w:t> </w:t>
      </w:r>
      <w:r w:rsidRPr="000A5DDF">
        <w:t>någon av 11</w:t>
      </w:r>
      <w:r>
        <w:t> </w:t>
      </w:r>
      <w:r w:rsidRPr="000A5DDF">
        <w:t xml:space="preserve">kap. </w:t>
      </w:r>
      <w:r>
        <w:t>1 §, 1 a § andra stycket, 1 b–3, 4, 4 a eller 12 §§ eller driver en tillväxtmarknad för små och medelstora företag trots att kraven i 13 § inte är uppfyllda,</w:t>
      </w:r>
      <w:r w:rsidRPr="000A5DDF" w:rsidDel="007112C6">
        <w:t xml:space="preserve"> </w:t>
      </w:r>
    </w:p>
    <w:p w14:paraId="524D80F3" w14:textId="77777777" w:rsidR="00757F02" w:rsidRDefault="00757F02" w:rsidP="005D38EF">
      <w:pPr>
        <w:pStyle w:val="Brdtextmedindrag"/>
      </w:pPr>
      <w:r w:rsidRPr="000A5DDF">
        <w:t>c)</w:t>
      </w:r>
      <w:r>
        <w:t> </w:t>
      </w:r>
      <w:r w:rsidRPr="000A5DDF">
        <w:t>12</w:t>
      </w:r>
      <w:r>
        <w:t> </w:t>
      </w:r>
      <w:r w:rsidRPr="000A5DDF">
        <w:t>kap. 6</w:t>
      </w:r>
      <w:r>
        <w:t> </w:t>
      </w:r>
      <w:r w:rsidRPr="000A5DDF">
        <w:t>e, 7 eller 10</w:t>
      </w:r>
      <w:r>
        <w:t> </w:t>
      </w:r>
      <w:r w:rsidRPr="000A5DDF">
        <w:t>§ eller föreskrifter som meddelats med stöd av någon av bestämmelserna i 12</w:t>
      </w:r>
      <w:r>
        <w:t> </w:t>
      </w:r>
      <w:r w:rsidRPr="000A5DDF">
        <w:t>kap. 11</w:t>
      </w:r>
      <w:r>
        <w:t> </w:t>
      </w:r>
      <w:r w:rsidRPr="000A5DDF">
        <w:t>§</w:t>
      </w:r>
      <w:r>
        <w:t> </w:t>
      </w:r>
      <w:r w:rsidRPr="000A5DDF">
        <w:t>2</w:t>
      </w:r>
      <w:r>
        <w:t>–</w:t>
      </w:r>
      <w:r w:rsidRPr="000A5DDF">
        <w:t>4,</w:t>
      </w:r>
    </w:p>
    <w:p w14:paraId="0258D128" w14:textId="77777777" w:rsidR="00757F02" w:rsidRDefault="00757F02" w:rsidP="005D38EF">
      <w:pPr>
        <w:pStyle w:val="Brdtextmedindrag"/>
      </w:pPr>
      <w:r>
        <w:t>d) någon av 13 kap. 1–2, 6, 7 eller 7 a §§ eller 12 § femte stycket eller föreskrifter som meddelats med stöd av 13 kap. 17 § 1,</w:t>
      </w:r>
    </w:p>
    <w:p w14:paraId="245CAE12" w14:textId="77777777" w:rsidR="00757F02" w:rsidRDefault="00757F02" w:rsidP="005D38EF">
      <w:pPr>
        <w:pStyle w:val="Brdtextmedindrag"/>
      </w:pPr>
      <w:r w:rsidRPr="000A5DDF">
        <w:t>e) 14</w:t>
      </w:r>
      <w:r>
        <w:t> </w:t>
      </w:r>
      <w:r w:rsidRPr="000A5DDF">
        <w:t>kap. 1, 2 eller 3</w:t>
      </w:r>
      <w:r>
        <w:t> </w:t>
      </w:r>
      <w:r w:rsidRPr="000A5DDF">
        <w:t>§,</w:t>
      </w:r>
    </w:p>
    <w:p w14:paraId="128EA769" w14:textId="77777777" w:rsidR="00757F02" w:rsidRDefault="00757F02" w:rsidP="005D38EF">
      <w:pPr>
        <w:pStyle w:val="Brdtextmedindrag"/>
      </w:pPr>
      <w:r w:rsidRPr="000A5DDF">
        <w:t>f)</w:t>
      </w:r>
      <w:r>
        <w:t> </w:t>
      </w:r>
      <w:r w:rsidRPr="000A5DDF">
        <w:t>15</w:t>
      </w:r>
      <w:r>
        <w:t> </w:t>
      </w:r>
      <w:r w:rsidRPr="000A5DDF">
        <w:t>kap. 1, 2, 5, 9 eller 10</w:t>
      </w:r>
      <w:r>
        <w:t> </w:t>
      </w:r>
      <w:r w:rsidRPr="000A5DDF">
        <w:t>§,</w:t>
      </w:r>
    </w:p>
    <w:p w14:paraId="05B91A79" w14:textId="77777777" w:rsidR="00757F02" w:rsidRDefault="00757F02" w:rsidP="005D38EF">
      <w:pPr>
        <w:pStyle w:val="Brdtextmedindrag"/>
      </w:pPr>
      <w:r w:rsidRPr="000A5DDF">
        <w:t>g) någon av 15</w:t>
      </w:r>
      <w:r>
        <w:t> </w:t>
      </w:r>
      <w:r w:rsidRPr="000A5DDF">
        <w:t>a</w:t>
      </w:r>
      <w:r>
        <w:t> </w:t>
      </w:r>
      <w:r w:rsidRPr="000A5DDF">
        <w:t>kap. 7, 8 eller 10</w:t>
      </w:r>
      <w:r>
        <w:t>–</w:t>
      </w:r>
      <w:r w:rsidRPr="000A5DDF">
        <w:t>12</w:t>
      </w:r>
      <w:r>
        <w:t> </w:t>
      </w:r>
      <w:r w:rsidRPr="000A5DDF">
        <w:t>§§,</w:t>
      </w:r>
    </w:p>
    <w:p w14:paraId="293957B2" w14:textId="77777777" w:rsidR="00757F02" w:rsidRDefault="00757F02" w:rsidP="005D38EF">
      <w:pPr>
        <w:pStyle w:val="Brdtextmedindrag"/>
      </w:pPr>
      <w:r w:rsidRPr="000A5DDF">
        <w:t>h)</w:t>
      </w:r>
      <w:r>
        <w:t> </w:t>
      </w:r>
      <w:r w:rsidRPr="000A5DDF">
        <w:t>22 kap. 2</w:t>
      </w:r>
      <w:r>
        <w:t> </w:t>
      </w:r>
      <w:r w:rsidRPr="000A5DDF">
        <w:t>§ andra stycket, 5 eller 6</w:t>
      </w:r>
      <w:r>
        <w:t> </w:t>
      </w:r>
      <w:r w:rsidRPr="000A5DDF">
        <w:t xml:space="preserve">§ eller inte har följt ett beslut </w:t>
      </w:r>
      <w:r>
        <w:t xml:space="preserve">eller ett föreläggande </w:t>
      </w:r>
      <w:r w:rsidRPr="000A5DDF">
        <w:t>som meddelats av Finansinspektionen enligt 22</w:t>
      </w:r>
      <w:r>
        <w:t> </w:t>
      </w:r>
      <w:r w:rsidRPr="000A5DDF">
        <w:t>kap.</w:t>
      </w:r>
      <w:r>
        <w:t> 1 eller 3 §, eller</w:t>
      </w:r>
    </w:p>
    <w:p w14:paraId="17E602EF" w14:textId="77777777" w:rsidR="00757F02" w:rsidRDefault="00757F02" w:rsidP="005D38EF">
      <w:pPr>
        <w:pStyle w:val="Brdtextmedindrag"/>
      </w:pPr>
      <w:r w:rsidRPr="000A5DDF">
        <w:t>i)</w:t>
      </w:r>
      <w:r>
        <w:t> </w:t>
      </w:r>
      <w:r w:rsidRPr="000A5DDF">
        <w:t>23 kap. 2</w:t>
      </w:r>
      <w:r>
        <w:t> </w:t>
      </w:r>
      <w:r w:rsidRPr="000A5DDF">
        <w:t>§ första stycket eller föreskrifter som meddelats med stöd av 23</w:t>
      </w:r>
      <w:r>
        <w:t> </w:t>
      </w:r>
      <w:r w:rsidRPr="000A5DDF">
        <w:t>kap. 15</w:t>
      </w:r>
      <w:r>
        <w:t> </w:t>
      </w:r>
      <w:r w:rsidRPr="000A5DDF">
        <w:t>§ 1, eller inte har följt en begäran, ett föreläggande eller ett beslut som meddelats av Finansinspektionen enligt 23</w:t>
      </w:r>
      <w:r>
        <w:t> </w:t>
      </w:r>
      <w:r w:rsidRPr="000A5DDF">
        <w:t>kap. 2</w:t>
      </w:r>
      <w:r>
        <w:t> </w:t>
      </w:r>
      <w:r w:rsidRPr="000A5DDF">
        <w:t>§ andra stycket, 3</w:t>
      </w:r>
      <w:r>
        <w:t> </w:t>
      </w:r>
      <w:r w:rsidRPr="000A5DDF">
        <w:t>§ första stycket eller 3</w:t>
      </w:r>
      <w:r>
        <w:t> </w:t>
      </w:r>
      <w:r w:rsidRPr="000A5DDF">
        <w:t>b</w:t>
      </w:r>
      <w:r>
        <w:t> </w:t>
      </w:r>
      <w:r w:rsidRPr="000A5DDF">
        <w:t>§ eller har motsatt sig en undersökning enligt 23</w:t>
      </w:r>
      <w:r>
        <w:t> </w:t>
      </w:r>
      <w:r w:rsidRPr="000A5DDF">
        <w:t>kap. 4</w:t>
      </w:r>
      <w:r>
        <w:t> </w:t>
      </w:r>
      <w:r w:rsidRPr="000A5DDF">
        <w:t>§,</w:t>
      </w:r>
    </w:p>
    <w:p w14:paraId="6E0B584C" w14:textId="77777777" w:rsidR="00757F02" w:rsidRDefault="00757F02" w:rsidP="005D38EF">
      <w:pPr>
        <w:pStyle w:val="Brdtextmedindrag"/>
      </w:pPr>
      <w:r w:rsidRPr="000A5DDF">
        <w:t>4.</w:t>
      </w:r>
      <w:r>
        <w:t> </w:t>
      </w:r>
      <w:r w:rsidRPr="000A5DDF">
        <w:t>i strid med 24</w:t>
      </w:r>
      <w:r>
        <w:t> </w:t>
      </w:r>
      <w:r w:rsidRPr="000A5DDF">
        <w:t>kap. 5</w:t>
      </w:r>
      <w:r>
        <w:t> </w:t>
      </w:r>
      <w:r w:rsidRPr="000A5DDF">
        <w:t>§ första stycket låter bli att till Finans</w:t>
      </w:r>
      <w:r>
        <w:softHyphen/>
      </w:r>
      <w:r w:rsidRPr="000A5DDF">
        <w:t>inspektionen anmäla sådana förvärv och avyttringar som avses där,</w:t>
      </w:r>
    </w:p>
    <w:p w14:paraId="444754C5" w14:textId="77777777" w:rsidR="00757F02" w:rsidRDefault="00757F02" w:rsidP="005D38EF">
      <w:pPr>
        <w:pStyle w:val="Brdtextmedindrag"/>
      </w:pPr>
      <w:r w:rsidRPr="000A5DDF">
        <w:t>5.</w:t>
      </w:r>
      <w:r>
        <w:t> </w:t>
      </w:r>
      <w:r w:rsidRPr="000A5DDF">
        <w:t>i strid med 24</w:t>
      </w:r>
      <w:r>
        <w:t> </w:t>
      </w:r>
      <w:r w:rsidRPr="000A5DDF">
        <w:t>kap. 5</w:t>
      </w:r>
      <w:r>
        <w:t> </w:t>
      </w:r>
      <w:r w:rsidRPr="000A5DDF">
        <w:t>§ tredje stycket låter bli att till Finans</w:t>
      </w:r>
      <w:r>
        <w:softHyphen/>
      </w:r>
      <w:r w:rsidRPr="000A5DDF">
        <w:t>inspektionen anmäla namnen på de ägare som har ett kvalificerat innehav av aktier eller andelar i företaget samt storleken på innehaven</w:t>
      </w:r>
      <w:r>
        <w:t>, eller</w:t>
      </w:r>
    </w:p>
    <w:p w14:paraId="7F8BD876" w14:textId="77777777" w:rsidR="00757F02" w:rsidRPr="000A5DDF" w:rsidRDefault="00757F02" w:rsidP="005D38EF">
      <w:pPr>
        <w:pStyle w:val="Brdtextmedindrag"/>
      </w:pPr>
      <w:r>
        <w:t xml:space="preserve">6. har åsidosatt sina skyldigheter enligt någon av artiklarna 5–10, </w:t>
      </w:r>
      <w:r>
        <w:br/>
        <w:t>11.1–11.10, 12–14, 16.1, 16.2, 17, 18.1, 18.2, 19.1, 19.3, 19.4, 23–25, 26.1–26.8, 27, 28.1–28.8, 29, 30.1–30.4, 31.12 eller 45 i Europa</w:t>
      </w:r>
      <w:r>
        <w:softHyphen/>
        <w:t>parlamentets och rådets förordning (EU) 2022/2554.</w:t>
      </w:r>
    </w:p>
    <w:p w14:paraId="32FC3156" w14:textId="77777777" w:rsidR="00757F02" w:rsidRDefault="00757F02" w:rsidP="005D38EF">
      <w:pPr>
        <w:pStyle w:val="Brdtextmedindrag"/>
      </w:pPr>
      <w:r w:rsidRPr="000A5DDF">
        <w:t>Om en sådan person som avses i första stycket omfattas av tillstånds- eller underrättelseskyldighet enligt 24</w:t>
      </w:r>
      <w:r>
        <w:t> </w:t>
      </w:r>
      <w:r w:rsidRPr="000A5DDF">
        <w:t>kap. 1 eller 4</w:t>
      </w:r>
      <w:r>
        <w:t> </w:t>
      </w:r>
      <w:r w:rsidRPr="000A5DDF">
        <w:t>§ för förvärv eller avyttring av aktier eller andelar i företaget, ska första stycket</w:t>
      </w:r>
      <w:r>
        <w:t> </w:t>
      </w:r>
      <w:r w:rsidRPr="000A5DDF">
        <w:t>4 och 5 inte gälla för den personen i fråga om dessa aktier eller andelar.</w:t>
      </w:r>
    </w:p>
    <w:p w14:paraId="0FFD7D7F" w14:textId="77777777" w:rsidR="00757F02" w:rsidRDefault="00757F02" w:rsidP="005D38EF">
      <w:pPr>
        <w:pStyle w:val="Brdtextmedindrag"/>
      </w:pPr>
    </w:p>
    <w:p w14:paraId="0AC42F08" w14:textId="77777777" w:rsidR="00757F02"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15 a </w:t>
      </w:r>
      <w:r w:rsidRPr="009D2076">
        <w:rPr>
          <w:rFonts w:ascii="Times New Roman" w:hAnsi="Times New Roman"/>
          <w:sz w:val="20"/>
        </w:rPr>
        <w:t>§</w:t>
      </w:r>
      <w:r w:rsidRPr="009D2076">
        <w:rPr>
          <w:rFonts w:ascii="Times New Roman" w:hAnsi="Times New Roman"/>
          <w:sz w:val="20"/>
          <w:vertAlign w:val="superscript"/>
        </w:rPr>
        <w:footnoteReference w:id="48"/>
      </w:r>
    </w:p>
    <w:p w14:paraId="234CFABC" w14:textId="77777777" w:rsidR="00757F02" w:rsidRDefault="00757F02" w:rsidP="005D38EF">
      <w:pPr>
        <w:pStyle w:val="Brdtextmedindrag"/>
      </w:pPr>
      <w:r w:rsidRPr="008A380F">
        <w:t>Finansinspektionen ska ingripa mot den eller de personer som har ansvaret för ledningen av en filial till ett sådant företag som anges i 15</w:t>
      </w:r>
      <w:r>
        <w:t> </w:t>
      </w:r>
      <w:r w:rsidRPr="008A380F">
        <w:t>§, om företaget</w:t>
      </w:r>
    </w:p>
    <w:p w14:paraId="5B3BB3F2" w14:textId="77777777" w:rsidR="00757F02" w:rsidRDefault="00757F02" w:rsidP="005D38EF">
      <w:pPr>
        <w:pStyle w:val="Brdtextmedindrag"/>
      </w:pPr>
      <w:r w:rsidRPr="008A380F">
        <w:t>1.</w:t>
      </w:r>
      <w:r>
        <w:t> </w:t>
      </w:r>
      <w:r w:rsidRPr="008A380F">
        <w:t>har fått sitt tillstånd genom att lämna falska uppgifter eller på annat otillbörligt sätt,</w:t>
      </w:r>
    </w:p>
    <w:p w14:paraId="1C7326DB" w14:textId="77777777" w:rsidR="00757F02" w:rsidRDefault="00757F02" w:rsidP="005D38EF">
      <w:pPr>
        <w:pStyle w:val="Brdtextmedindrag"/>
      </w:pPr>
      <w:r w:rsidRPr="008A380F">
        <w:t>2.</w:t>
      </w:r>
      <w:r>
        <w:t> </w:t>
      </w:r>
      <w:r w:rsidRPr="008A380F">
        <w:t>har tillåtit en person som har ansvaret för ledningen av filialen att åta sig ett sådant uppdrag i filialen eller att kvarstå i detta trots att kraven i 4</w:t>
      </w:r>
      <w:r>
        <w:t> </w:t>
      </w:r>
      <w:r w:rsidRPr="008A380F">
        <w:t>kap. 4</w:t>
      </w:r>
      <w:r>
        <w:t> </w:t>
      </w:r>
      <w:r w:rsidRPr="008A380F">
        <w:t>§</w:t>
      </w:r>
      <w:r>
        <w:t> </w:t>
      </w:r>
      <w:r w:rsidRPr="008A380F">
        <w:t>5 eller i föreskrifter som meddelats med stöd av 3</w:t>
      </w:r>
      <w:r>
        <w:t> </w:t>
      </w:r>
      <w:r w:rsidRPr="008A380F">
        <w:t>kap. 12</w:t>
      </w:r>
      <w:r>
        <w:t> </w:t>
      </w:r>
      <w:r w:rsidRPr="008A380F">
        <w:t>§</w:t>
      </w:r>
      <w:r>
        <w:t> </w:t>
      </w:r>
      <w:r w:rsidRPr="008A380F">
        <w:t>2 inte är uppfyllda, eller</w:t>
      </w:r>
    </w:p>
    <w:p w14:paraId="08A64E2B" w14:textId="77777777" w:rsidR="00757F02" w:rsidRDefault="00757F02" w:rsidP="005D38EF">
      <w:pPr>
        <w:pStyle w:val="Brdtextmedindrag"/>
      </w:pPr>
      <w:r w:rsidRPr="008A380F">
        <w:t>3.</w:t>
      </w:r>
      <w:r>
        <w:t> h</w:t>
      </w:r>
      <w:r w:rsidRPr="008A380F">
        <w:t>ar åsidosatt sina skyldigheter enligt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4C6C1DA8" w14:textId="77777777">
        <w:tc>
          <w:tcPr>
            <w:tcW w:w="2500" w:type="pct"/>
            <w:shd w:val="clear" w:color="auto" w:fill="auto"/>
            <w:tcMar>
              <w:left w:w="0" w:type="dxa"/>
            </w:tcMar>
          </w:tcPr>
          <w:p w14:paraId="6F117A58" w14:textId="77777777" w:rsidR="00757F02" w:rsidRPr="008A380F" w:rsidRDefault="00757F02" w:rsidP="00E87481">
            <w:pPr>
              <w:pStyle w:val="Brdtextmedindrag"/>
            </w:pPr>
            <w:r w:rsidRPr="008A380F">
              <w:t>a) någon av 8</w:t>
            </w:r>
            <w:r>
              <w:t> </w:t>
            </w:r>
            <w:r w:rsidRPr="008A380F">
              <w:t>kap. 9–20</w:t>
            </w:r>
            <w:r>
              <w:t>, 21–32</w:t>
            </w:r>
            <w:r w:rsidRPr="008A380F">
              <w:t xml:space="preserve"> eller 34</w:t>
            </w:r>
            <w:r>
              <w:t> </w:t>
            </w:r>
            <w:r w:rsidRPr="008A380F">
              <w:t>§§ eller föreskrifter som meddelats med stöd av någon av bestämmelserna i 8</w:t>
            </w:r>
            <w:r>
              <w:t> </w:t>
            </w:r>
            <w:r w:rsidRPr="008A380F">
              <w:t xml:space="preserve">kap. </w:t>
            </w:r>
            <w:r>
              <w:t>35 § 3–11,</w:t>
            </w:r>
          </w:p>
        </w:tc>
        <w:tc>
          <w:tcPr>
            <w:tcW w:w="2500" w:type="pct"/>
            <w:shd w:val="clear" w:color="auto" w:fill="auto"/>
            <w:tcMar>
              <w:right w:w="0" w:type="dxa"/>
            </w:tcMar>
          </w:tcPr>
          <w:p w14:paraId="0C8F810D" w14:textId="48213EAB" w:rsidR="00757F02" w:rsidRPr="008A380F" w:rsidRDefault="00757F02" w:rsidP="00A04EEE">
            <w:pPr>
              <w:pStyle w:val="Brdtextmedindrag"/>
              <w:rPr>
                <w:i/>
                <w:iCs/>
              </w:rPr>
            </w:pPr>
            <w:r w:rsidRPr="008A380F">
              <w:t>a)</w:t>
            </w:r>
            <w:r>
              <w:t> </w:t>
            </w:r>
            <w:r w:rsidRPr="008A380F">
              <w:t>någon av 8</w:t>
            </w:r>
            <w:r>
              <w:t> </w:t>
            </w:r>
            <w:r w:rsidRPr="008A380F">
              <w:t>kap. 9</w:t>
            </w:r>
            <w:r>
              <w:t>–</w:t>
            </w:r>
            <w:r w:rsidRPr="008A380F">
              <w:t>20</w:t>
            </w:r>
            <w:r>
              <w:t>,</w:t>
            </w:r>
            <w:r w:rsidRPr="008A380F">
              <w:t xml:space="preserve"> 21</w:t>
            </w:r>
            <w:r>
              <w:t xml:space="preserve">–32 eller </w:t>
            </w:r>
            <w:r w:rsidRPr="008A380F">
              <w:t>34</w:t>
            </w:r>
            <w:r>
              <w:t> </w:t>
            </w:r>
            <w:r w:rsidRPr="008A380F">
              <w:t>§§ eller föreskrifter som meddelats med stöd av någon av bestämmelserna i 8</w:t>
            </w:r>
            <w:r>
              <w:t> </w:t>
            </w:r>
            <w:r w:rsidRPr="008A380F">
              <w:t>kap. 35</w:t>
            </w:r>
            <w:r>
              <w:t> </w:t>
            </w:r>
            <w:r w:rsidRPr="008A380F">
              <w:t>§</w:t>
            </w:r>
            <w:r>
              <w:t> </w:t>
            </w:r>
            <w:r w:rsidRPr="0013542D">
              <w:t>3</w:t>
            </w:r>
            <w:r>
              <w:t>–</w:t>
            </w:r>
            <w:r w:rsidRPr="0013542D">
              <w:rPr>
                <w:i/>
              </w:rPr>
              <w:t>9</w:t>
            </w:r>
            <w:r w:rsidRPr="002E2A3B">
              <w:rPr>
                <w:i/>
                <w:iCs/>
              </w:rPr>
              <w:t>,</w:t>
            </w:r>
            <w:r>
              <w:t xml:space="preserve"> </w:t>
            </w:r>
            <w:r w:rsidRPr="0013542D">
              <w:t xml:space="preserve">11 </w:t>
            </w:r>
            <w:r w:rsidRPr="00F02006">
              <w:rPr>
                <w:i/>
              </w:rPr>
              <w:t>eller</w:t>
            </w:r>
            <w:r w:rsidRPr="002E2A3B">
              <w:rPr>
                <w:i/>
                <w:iCs/>
              </w:rPr>
              <w:t xml:space="preserve"> 1</w:t>
            </w:r>
            <w:r>
              <w:rPr>
                <w:i/>
                <w:iCs/>
              </w:rPr>
              <w:t>2</w:t>
            </w:r>
            <w:r w:rsidRPr="008A380F">
              <w:t>,</w:t>
            </w:r>
          </w:p>
        </w:tc>
      </w:tr>
    </w:tbl>
    <w:p w14:paraId="2A500910" w14:textId="77777777" w:rsidR="00757F02" w:rsidRDefault="00757F02" w:rsidP="005D38EF">
      <w:pPr>
        <w:pStyle w:val="Brdtextmedindrag"/>
      </w:pPr>
      <w:r w:rsidRPr="00895A9F">
        <w:t>b) någon av 9</w:t>
      </w:r>
      <w:r>
        <w:t> </w:t>
      </w:r>
      <w:r w:rsidRPr="00895A9F">
        <w:t>kap. 1</w:t>
      </w:r>
      <w:r>
        <w:t> </w:t>
      </w:r>
      <w:r w:rsidRPr="00895A9F">
        <w:t>§, 8</w:t>
      </w:r>
      <w:r>
        <w:t> </w:t>
      </w:r>
      <w:r w:rsidRPr="00895A9F">
        <w:t>§</w:t>
      </w:r>
      <w:r>
        <w:t> </w:t>
      </w:r>
      <w:r w:rsidRPr="00895A9F">
        <w:t>tredje stycket, 9–12, 14–17</w:t>
      </w:r>
      <w:r>
        <w:t> </w:t>
      </w:r>
      <w:r w:rsidRPr="00895A9F">
        <w:t>a, 19</w:t>
      </w:r>
      <w:r>
        <w:t> </w:t>
      </w:r>
      <w:r w:rsidRPr="00895A9F">
        <w:t xml:space="preserve">a–30, </w:t>
      </w:r>
      <w:r>
        <w:br/>
      </w:r>
      <w:r w:rsidRPr="00895A9F">
        <w:t>31–36, 38–41 eller 43</w:t>
      </w:r>
      <w:r>
        <w:t> </w:t>
      </w:r>
      <w:r w:rsidRPr="00895A9F">
        <w:t>§§ eller föreskrifter som meddelats med stöd av någon av bestämmelserna i 9</w:t>
      </w:r>
      <w:r>
        <w:t> </w:t>
      </w:r>
      <w:r w:rsidRPr="00895A9F">
        <w:t>kap. 50</w:t>
      </w:r>
      <w:r>
        <w:t> </w:t>
      </w:r>
      <w:r w:rsidRPr="00895A9F">
        <w:t>§</w:t>
      </w:r>
      <w:r>
        <w:t> </w:t>
      </w:r>
      <w:r w:rsidRPr="00895A9F">
        <w:t>1, 3–9 eller 11,</w:t>
      </w:r>
    </w:p>
    <w:p w14:paraId="5B787391" w14:textId="77777777" w:rsidR="00757F02" w:rsidRDefault="00757F02" w:rsidP="005D38EF">
      <w:pPr>
        <w:pStyle w:val="Brdtextmedindrag"/>
      </w:pPr>
      <w:r w:rsidRPr="008A380F">
        <w:t>c)</w:t>
      </w:r>
      <w:r>
        <w:t> </w:t>
      </w:r>
      <w:r w:rsidRPr="008A380F">
        <w:t>någon av 11</w:t>
      </w:r>
      <w:r>
        <w:t> </w:t>
      </w:r>
      <w:r w:rsidRPr="008A380F">
        <w:t xml:space="preserve">kap. </w:t>
      </w:r>
      <w:r>
        <w:t>1 §, 1 a § andra stycket, 1 b–3, 4 eller 12 §§ eller driver en tillväxtmarknad för små och medelstora företag trots att kraven i 13 § inte är uppfyllda,</w:t>
      </w:r>
    </w:p>
    <w:p w14:paraId="36F669D4" w14:textId="77777777" w:rsidR="00757F02" w:rsidRDefault="00757F02" w:rsidP="005D38EF">
      <w:pPr>
        <w:pStyle w:val="Brdtextmedindrag"/>
      </w:pPr>
      <w:r w:rsidRPr="008A380F">
        <w:t>d)</w:t>
      </w:r>
      <w:r>
        <w:t> </w:t>
      </w:r>
      <w:r w:rsidRPr="008A380F">
        <w:t>någon av 13</w:t>
      </w:r>
      <w:r>
        <w:t> </w:t>
      </w:r>
      <w:r w:rsidRPr="008A380F">
        <w:t xml:space="preserve">kap. </w:t>
      </w:r>
      <w:r w:rsidRPr="00114B50">
        <w:t>1</w:t>
      </w:r>
      <w:r>
        <w:t> </w:t>
      </w:r>
      <w:r w:rsidRPr="00114B50">
        <w:t>a–1</w:t>
      </w:r>
      <w:r>
        <w:t> </w:t>
      </w:r>
      <w:r w:rsidRPr="00114B50">
        <w:t>l</w:t>
      </w:r>
      <w:r>
        <w:t> </w:t>
      </w:r>
      <w:r w:rsidRPr="00114B50">
        <w:t>§§,</w:t>
      </w:r>
    </w:p>
    <w:p w14:paraId="2646AFED" w14:textId="77777777" w:rsidR="00757F02" w:rsidRDefault="00757F02" w:rsidP="005D38EF">
      <w:pPr>
        <w:pStyle w:val="Brdtextmedindrag"/>
      </w:pPr>
      <w:r w:rsidRPr="008A380F">
        <w:t>e)</w:t>
      </w:r>
      <w:r>
        <w:t> </w:t>
      </w:r>
      <w:r w:rsidRPr="008A380F">
        <w:t>22</w:t>
      </w:r>
      <w:r>
        <w:t> </w:t>
      </w:r>
      <w:r w:rsidRPr="008A380F">
        <w:t>kap. 2</w:t>
      </w:r>
      <w:r>
        <w:t> </w:t>
      </w:r>
      <w:r w:rsidRPr="008A380F">
        <w:t>§ andra stycket, 5 eller 6</w:t>
      </w:r>
      <w:r>
        <w:t> </w:t>
      </w:r>
      <w:r w:rsidRPr="008A380F">
        <w:t xml:space="preserve">§ eller inte har följt ett beslut </w:t>
      </w:r>
      <w:r>
        <w:t xml:space="preserve">eller ett föreläggande </w:t>
      </w:r>
      <w:r w:rsidRPr="008A380F">
        <w:t>som meddelats av Finansinspektionen enligt 22</w:t>
      </w:r>
      <w:r>
        <w:t> </w:t>
      </w:r>
      <w:r w:rsidRPr="008A380F">
        <w:t xml:space="preserve">kap. </w:t>
      </w:r>
      <w:r>
        <w:t>1 §, 2 § första stycket eller 3 §, eller</w:t>
      </w:r>
    </w:p>
    <w:p w14:paraId="00D7DCA3" w14:textId="77777777" w:rsidR="00757F02" w:rsidRDefault="00757F02" w:rsidP="005D38EF">
      <w:pPr>
        <w:pStyle w:val="Brdtextmedindrag"/>
      </w:pPr>
      <w:r w:rsidRPr="008A380F">
        <w:t>f)</w:t>
      </w:r>
      <w:r>
        <w:t> </w:t>
      </w:r>
      <w:r w:rsidRPr="008A380F">
        <w:t>23</w:t>
      </w:r>
      <w:r>
        <w:t> </w:t>
      </w:r>
      <w:r w:rsidRPr="008A380F">
        <w:t>kap. 2</w:t>
      </w:r>
      <w:r>
        <w:t> </w:t>
      </w:r>
      <w:r w:rsidRPr="008A380F">
        <w:t>§ första stycket eller föreskrifter som meddelats med stöd av 23</w:t>
      </w:r>
      <w:r>
        <w:t> </w:t>
      </w:r>
      <w:r w:rsidRPr="008A380F">
        <w:t>kap. 15</w:t>
      </w:r>
      <w:r>
        <w:t> </w:t>
      </w:r>
      <w:r w:rsidRPr="008A380F">
        <w:t>§</w:t>
      </w:r>
      <w:r>
        <w:t> </w:t>
      </w:r>
      <w:r w:rsidRPr="008A380F">
        <w:t>1, eller inte har följt en begäran, ett föreläggande eller ett beslut som meddelats av Finansinspektionen enligt 23</w:t>
      </w:r>
      <w:r>
        <w:t> </w:t>
      </w:r>
      <w:r w:rsidRPr="008A380F">
        <w:t>kap. 2</w:t>
      </w:r>
      <w:r>
        <w:t> </w:t>
      </w:r>
      <w:r w:rsidRPr="008A380F">
        <w:t>§ tredje stycket, 3</w:t>
      </w:r>
      <w:r>
        <w:t> </w:t>
      </w:r>
      <w:r w:rsidRPr="008A380F">
        <w:t>§ första stycket, 3</w:t>
      </w:r>
      <w:r>
        <w:t> </w:t>
      </w:r>
      <w:r w:rsidRPr="008A380F">
        <w:t>a eller 3</w:t>
      </w:r>
      <w:r>
        <w:t> </w:t>
      </w:r>
      <w:r w:rsidRPr="008A380F">
        <w:t>b</w:t>
      </w:r>
      <w:r>
        <w:t> </w:t>
      </w:r>
      <w:r w:rsidRPr="008A380F">
        <w:t>§ eller har motsatt sig en under</w:t>
      </w:r>
      <w:r>
        <w:softHyphen/>
      </w:r>
      <w:r w:rsidRPr="008A380F">
        <w:t>sökning enligt 23</w:t>
      </w:r>
      <w:r>
        <w:t> </w:t>
      </w:r>
      <w:r w:rsidRPr="008A380F">
        <w:t>kap. 4</w:t>
      </w:r>
      <w:r>
        <w:t> </w:t>
      </w:r>
      <w:r w:rsidRPr="008A380F">
        <w:t>§.</w:t>
      </w:r>
    </w:p>
    <w:p w14:paraId="7437FBE7" w14:textId="77777777" w:rsidR="00757F02" w:rsidRPr="004816D5" w:rsidRDefault="00757F02" w:rsidP="005D38EF">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77F8FE07" w14:textId="22C7D0F2" w:rsidR="00757F02" w:rsidRDefault="00757F02" w:rsidP="005D38EF">
      <w:pPr>
        <w:pStyle w:val="Brdtextmedindrag"/>
      </w:pPr>
      <w:r w:rsidRPr="00F5393C">
        <w:t xml:space="preserve">Denna lag träder i kraft den </w:t>
      </w:r>
      <w:r>
        <w:t>10 juli 2026</w:t>
      </w:r>
      <w:r w:rsidRPr="00F5393C">
        <w:t xml:space="preserve"> i fråga om </w:t>
      </w:r>
      <w:r>
        <w:t xml:space="preserve">17 kap. 5 § </w:t>
      </w:r>
      <w:r w:rsidRPr="00F5393C">
        <w:t>och i övrigt den 10</w:t>
      </w:r>
      <w:r>
        <w:t> </w:t>
      </w:r>
      <w:r w:rsidRPr="00F5393C">
        <w:t>januari 20</w:t>
      </w:r>
      <w:r>
        <w:t>30.</w:t>
      </w:r>
    </w:p>
    <w:p w14:paraId="6AD5B98C" w14:textId="77777777" w:rsidR="00757F02" w:rsidRDefault="00757F02" w:rsidP="005D38EF">
      <w:pPr>
        <w:pStyle w:val="Brdtextmedindrag"/>
        <w:sectPr w:rsidR="00757F02" w:rsidSect="004B2DCD">
          <w:headerReference w:type="even" r:id="rId72"/>
          <w:headerReference w:type="default" r:id="rId73"/>
          <w:footerReference w:type="even" r:id="rId74"/>
          <w:footerReference w:type="default" r:id="rId75"/>
          <w:footerReference w:type="first" r:id="rId76"/>
          <w:footnotePr>
            <w:numRestart w:val="eachSect"/>
          </w:footnotePr>
          <w:pgSz w:w="9356" w:h="13721" w:code="9"/>
          <w:pgMar w:top="794" w:right="2438" w:bottom="1191" w:left="1021" w:header="0" w:footer="709" w:gutter="0"/>
          <w:cols w:space="708"/>
          <w:docGrid w:linePitch="360"/>
        </w:sectPr>
      </w:pPr>
    </w:p>
    <w:p w14:paraId="1CBD3F63" w14:textId="77777777" w:rsidR="00757F02" w:rsidRPr="00706F74" w:rsidRDefault="00757F02" w:rsidP="00D6298C">
      <w:pPr>
        <w:pStyle w:val="Rubrik2"/>
        <w:spacing w:before="0"/>
      </w:pPr>
      <w:bookmarkStart w:id="26" w:name="_Toc219364644"/>
      <w:bookmarkStart w:id="27" w:name="_Toc221173533"/>
      <w:r w:rsidRPr="00B96FA4">
        <w:t>Förslag till lag om ändring</w:t>
      </w:r>
      <w:r w:rsidRPr="00F223BB">
        <w:t xml:space="preserve"> i försäkringsrörelselagen (2010:2043)</w:t>
      </w:r>
      <w:bookmarkEnd w:id="26"/>
      <w:bookmarkEnd w:id="27"/>
    </w:p>
    <w:p w14:paraId="233577E8" w14:textId="77777777" w:rsidR="00757F02" w:rsidRDefault="00757F02" w:rsidP="005D38EF">
      <w:pPr>
        <w:pStyle w:val="Brdtext"/>
      </w:pPr>
      <w:r>
        <w:t>Härigenom föreskrivs</w:t>
      </w:r>
      <w:r>
        <w:rPr>
          <w:rStyle w:val="Fotnotsreferens"/>
        </w:rPr>
        <w:footnoteReference w:id="49"/>
      </w:r>
      <w:r>
        <w:t xml:space="preserve"> att 1 kap. 12 §, 16 kap. 1, 8 c och 9 §§ och 19 kap. 54 och 104 §§ </w:t>
      </w:r>
      <w:r w:rsidRPr="00864882">
        <w:t>försäkringsrörelselagen (2010:2043)</w:t>
      </w:r>
      <w:r>
        <w:t xml:space="preserve"> ska ha följande lydelse.</w:t>
      </w:r>
    </w:p>
    <w:p w14:paraId="5545C8EF" w14:textId="77777777" w:rsidR="00757F02" w:rsidRDefault="00757F02" w:rsidP="005D38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1901B550" w14:textId="77777777">
        <w:tc>
          <w:tcPr>
            <w:tcW w:w="2500" w:type="pct"/>
            <w:shd w:val="clear" w:color="auto" w:fill="auto"/>
            <w:tcMar>
              <w:left w:w="0" w:type="dxa"/>
            </w:tcMar>
          </w:tcPr>
          <w:p w14:paraId="713A67DE" w14:textId="77777777" w:rsidR="00757F02" w:rsidRPr="005B0E77" w:rsidRDefault="00757F02" w:rsidP="00E87481">
            <w:pPr>
              <w:pStyle w:val="Brdtext"/>
              <w:rPr>
                <w:i/>
              </w:rPr>
            </w:pPr>
            <w:r w:rsidRPr="005B0E77">
              <w:rPr>
                <w:i/>
              </w:rPr>
              <w:t>Nuvarande lydelse</w:t>
            </w:r>
          </w:p>
        </w:tc>
        <w:tc>
          <w:tcPr>
            <w:tcW w:w="2500" w:type="pct"/>
            <w:shd w:val="clear" w:color="auto" w:fill="auto"/>
            <w:tcMar>
              <w:right w:w="0" w:type="dxa"/>
            </w:tcMar>
          </w:tcPr>
          <w:p w14:paraId="68AF90D4" w14:textId="77777777" w:rsidR="00757F02" w:rsidRPr="005B0E77" w:rsidRDefault="00757F02" w:rsidP="00E87481">
            <w:pPr>
              <w:pStyle w:val="Brdtext"/>
              <w:rPr>
                <w:i/>
              </w:rPr>
            </w:pPr>
            <w:r w:rsidRPr="005B0E77">
              <w:rPr>
                <w:i/>
              </w:rPr>
              <w:t>Föreslagen lydelse</w:t>
            </w:r>
          </w:p>
        </w:tc>
      </w:tr>
    </w:tbl>
    <w:p w14:paraId="5C63322C" w14:textId="77777777" w:rsidR="00757F02" w:rsidRDefault="00757F02" w:rsidP="005D38EF">
      <w:pPr>
        <w:pStyle w:val="Brdtext"/>
        <w:spacing w:before="230"/>
        <w:jc w:val="center"/>
        <w:rPr>
          <w:b/>
        </w:rPr>
      </w:pPr>
      <w:r>
        <w:rPr>
          <w:b/>
        </w:rPr>
        <w:t>1 kap.</w:t>
      </w:r>
    </w:p>
    <w:p w14:paraId="6488B0CD" w14:textId="77777777" w:rsidR="00757F02" w:rsidRDefault="00757F02" w:rsidP="005D38EF">
      <w:pPr>
        <w:pStyle w:val="Brdtext"/>
        <w:jc w:val="center"/>
      </w:pPr>
      <w:r>
        <w:t>12 §</w:t>
      </w:r>
      <w:r>
        <w:rPr>
          <w:rStyle w:val="Fotnotsreferens"/>
        </w:rPr>
        <w:footnoteReference w:id="50"/>
      </w:r>
    </w:p>
    <w:p w14:paraId="6AF39B1C" w14:textId="77777777" w:rsidR="00757F02" w:rsidRDefault="00757F02" w:rsidP="005D38EF">
      <w:pPr>
        <w:pStyle w:val="Brdtextmedindrag"/>
      </w:pPr>
      <w:r>
        <w:t>I denna lag betyder</w:t>
      </w:r>
    </w:p>
    <w:p w14:paraId="1E927DEE" w14:textId="77777777" w:rsidR="00757F02" w:rsidRDefault="00757F02" w:rsidP="005D38EF">
      <w:pPr>
        <w:pStyle w:val="Brdtextmedindrag"/>
      </w:pPr>
      <w:r w:rsidRPr="004F0384">
        <w:t>1.</w:t>
      </w:r>
      <w:r>
        <w:t> </w:t>
      </w:r>
      <w:r w:rsidRPr="00AD54F3">
        <w:rPr>
          <w:i/>
          <w:iCs/>
        </w:rPr>
        <w:t>behörig myndighet</w:t>
      </w:r>
      <w:r w:rsidRPr="004F0384">
        <w:t>: en utländsk myndighet som har behörighet att utöva tillsyn över en utländsk försäkringsgivare eller över ett försäkrings</w:t>
      </w:r>
      <w:r>
        <w:softHyphen/>
      </w:r>
      <w:r w:rsidRPr="004F0384">
        <w:t>företag,</w:t>
      </w:r>
    </w:p>
    <w:p w14:paraId="74F5D791" w14:textId="77777777" w:rsidR="00757F02" w:rsidRPr="00AD1D9C" w:rsidRDefault="00757F02" w:rsidP="005D38EF">
      <w:pPr>
        <w:pStyle w:val="Brdtextmedindrag"/>
      </w:pPr>
      <w:r w:rsidRPr="004F0384">
        <w:t>2.</w:t>
      </w:r>
      <w:r>
        <w:t> </w:t>
      </w:r>
      <w:r w:rsidRPr="00AD54F3">
        <w:rPr>
          <w:i/>
          <w:iCs/>
        </w:rPr>
        <w:t>blandat finansiellt holdingföretag</w:t>
      </w:r>
      <w:r w:rsidRPr="004F0384">
        <w:t>: ett sådant företag som avses i 1</w:t>
      </w:r>
      <w:r>
        <w:t> </w:t>
      </w:r>
      <w:r w:rsidRPr="004F0384">
        <w:t>kap. 3</w:t>
      </w:r>
      <w:r>
        <w:t> </w:t>
      </w:r>
      <w:r w:rsidRPr="004F0384">
        <w:t>§</w:t>
      </w:r>
      <w:r>
        <w:t> </w:t>
      </w:r>
      <w:r w:rsidRPr="004F0384">
        <w:t>4 lagen (2006:531) om särskild tillsyn över finansiella konglomerat,</w:t>
      </w:r>
    </w:p>
    <w:p w14:paraId="165BDA27" w14:textId="77777777" w:rsidR="00757F02" w:rsidRDefault="00757F02" w:rsidP="005D38EF">
      <w:pPr>
        <w:pStyle w:val="Brdtextmedindrag"/>
      </w:pPr>
      <w:r w:rsidRPr="004F0384">
        <w:t>3.</w:t>
      </w:r>
      <w:r>
        <w:t> </w:t>
      </w:r>
      <w:r w:rsidRPr="00AD54F3">
        <w:rPr>
          <w:i/>
          <w:iCs/>
        </w:rPr>
        <w:t>EES</w:t>
      </w:r>
      <w:r w:rsidRPr="004F0384">
        <w:t>: Europeiska ekonomiska samarbetsområdet,</w:t>
      </w:r>
    </w:p>
    <w:p w14:paraId="5CCCC30A" w14:textId="77777777" w:rsidR="00757F02" w:rsidRDefault="00757F02" w:rsidP="005D38EF">
      <w:pPr>
        <w:pStyle w:val="Brdtextmedindrag"/>
      </w:pPr>
      <w:r w:rsidRPr="004F0384">
        <w:t>4.</w:t>
      </w:r>
      <w:r>
        <w:t> </w:t>
      </w:r>
      <w:r w:rsidRPr="00AD54F3">
        <w:rPr>
          <w:i/>
          <w:iCs/>
        </w:rPr>
        <w:t>EES-försäkringsgivare</w:t>
      </w:r>
      <w:r w:rsidRPr="004F0384">
        <w:t>: en utländsk försäkringsgivare vars hemland hör till EES och som omfattas av Solvens II-direktivet,</w:t>
      </w:r>
    </w:p>
    <w:p w14:paraId="36632B4D" w14:textId="2DD8C44B" w:rsidR="00757F02" w:rsidRDefault="00757F02" w:rsidP="005D38EF">
      <w:pPr>
        <w:pStyle w:val="Brdtextmedindrag"/>
      </w:pPr>
      <w:r>
        <w:t>5. </w:t>
      </w:r>
      <w:r w:rsidRPr="00AD54F3">
        <w:rPr>
          <w:i/>
          <w:iCs/>
        </w:rPr>
        <w:t>externt kreditvärderingsinstitut</w:t>
      </w:r>
      <w:r>
        <w:t>: ett kreditvärderingsinstitut som har fått tillstånd eller blivit certifierat enligt Europaparlamentets och rådets förordning (EG) nr 1060/2009 av den 16 september 2009 om kreditvärderingsinstitut eller en centralbank som utfärdar kredit</w:t>
      </w:r>
      <w:r>
        <w:softHyphen/>
        <w:t>värderingar som inte omfattas av den förordningen</w:t>
      </w:r>
      <w:r w:rsidR="00EE446F">
        <w:t xml:space="preserve">, </w:t>
      </w:r>
    </w:p>
    <w:p w14:paraId="15810C8E" w14:textId="3B918A57" w:rsidR="00757F02" w:rsidRDefault="00757F02" w:rsidP="005D38EF">
      <w:pPr>
        <w:pStyle w:val="Brdtextmedindrag"/>
      </w:pPr>
      <w:r w:rsidRPr="004F0384">
        <w:t>6.</w:t>
      </w:r>
      <w:r>
        <w:t> </w:t>
      </w:r>
      <w:r w:rsidRPr="00AD54F3">
        <w:rPr>
          <w:i/>
          <w:iCs/>
        </w:rPr>
        <w:t>försäkringsholdingföretag</w:t>
      </w:r>
      <w:r w:rsidRPr="004F0384">
        <w:t>: ett moderföretag som inte är ett försäkringsföretag, en EES-försäkringsgivare, ett försäkringsföretag från tredjeland eller ett blandat finansiellt holdingföretag och vars huvud</w:t>
      </w:r>
      <w:r>
        <w:softHyphen/>
      </w:r>
      <w:r w:rsidRPr="004F0384">
        <w:t>sakliga verksamhet är att förvärva och förvalta andelar i dotterföretag som uteslutande eller huvudsakligen är försäkringsföretag, EES-försäkrings</w:t>
      </w:r>
      <w:r>
        <w:softHyphen/>
      </w:r>
      <w:r w:rsidRPr="004F0384">
        <w:t>givare eller försäkringsgivare från tredjeland,</w:t>
      </w:r>
    </w:p>
    <w:p w14:paraId="12CB666D" w14:textId="77777777" w:rsidR="00757F02" w:rsidRDefault="00757F02" w:rsidP="005D38EF">
      <w:pPr>
        <w:pStyle w:val="Brdtextmedindrag"/>
      </w:pPr>
      <w:r w:rsidRPr="004F0384">
        <w:t>7.</w:t>
      </w:r>
      <w:r>
        <w:t> </w:t>
      </w:r>
      <w:r w:rsidRPr="00AD54F3">
        <w:rPr>
          <w:i/>
          <w:iCs/>
        </w:rPr>
        <w:t>försäkringsholdingföretag med blandad verksamhet</w:t>
      </w:r>
      <w:r w:rsidRPr="004F0384">
        <w:t>: ett moderföretag som inte är ett försäkringsföretag, en EES-försäkringsgivare, en försäkringsgivare från tredjeland, ett blandat finansiellt holdingföretag eller ett försäkringsholdingföretag och som har minst ett dotterföretag som är försäkringsföretag,</w:t>
      </w:r>
    </w:p>
    <w:p w14:paraId="202517FA" w14:textId="77777777" w:rsidR="00757F02" w:rsidRDefault="00757F02" w:rsidP="005D38EF">
      <w:pPr>
        <w:pStyle w:val="Brdtextmedindrag"/>
      </w:pPr>
      <w:r w:rsidRPr="004F0384">
        <w:t>8.</w:t>
      </w:r>
      <w:r>
        <w:t> </w:t>
      </w:r>
      <w:r w:rsidRPr="00AD54F3">
        <w:rPr>
          <w:i/>
          <w:iCs/>
        </w:rPr>
        <w:t>försäkringsgivare från tredjeland</w:t>
      </w:r>
      <w:r w:rsidRPr="004F0384">
        <w:t>: en utländsk försäkringsgivare vars hemland inte hör till EES och som skulle omfattas av Solvens II-direktivet om dess hemland hörde till EES,</w:t>
      </w:r>
    </w:p>
    <w:p w14:paraId="4A158406" w14:textId="77777777" w:rsidR="00757F02" w:rsidRDefault="00757F02" w:rsidP="005D38EF">
      <w:pPr>
        <w:pStyle w:val="Brdtextmedindrag"/>
      </w:pPr>
      <w:r w:rsidRPr="004F0384">
        <w:t>9.</w:t>
      </w:r>
      <w:r>
        <w:t> </w:t>
      </w:r>
      <w:r w:rsidRPr="00AD54F3">
        <w:rPr>
          <w:i/>
          <w:iCs/>
        </w:rPr>
        <w:t>grupptillsynsmyndighet</w:t>
      </w:r>
      <w:r w:rsidRPr="004F0384">
        <w:t>: den myndighet som enligt 19</w:t>
      </w:r>
      <w:r>
        <w:t> </w:t>
      </w:r>
      <w:r w:rsidRPr="004F0384">
        <w:t>kap. 6</w:t>
      </w:r>
      <w:r>
        <w:t> </w:t>
      </w:r>
      <w:r w:rsidRPr="004F0384">
        <w:t>§ ansvarar för grupptillsynen</w:t>
      </w:r>
      <w:r>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0030C59" w14:textId="77777777">
        <w:tc>
          <w:tcPr>
            <w:tcW w:w="2500" w:type="pct"/>
            <w:shd w:val="clear" w:color="auto" w:fill="auto"/>
            <w:tcMar>
              <w:left w:w="0" w:type="dxa"/>
            </w:tcMar>
          </w:tcPr>
          <w:p w14:paraId="3676A87B" w14:textId="77777777" w:rsidR="00757F02" w:rsidRPr="004F0384" w:rsidRDefault="00757F02" w:rsidP="00E87481">
            <w:pPr>
              <w:pStyle w:val="Brdtextmedindrag"/>
              <w:rPr>
                <w:i/>
                <w:iCs/>
              </w:rPr>
            </w:pPr>
            <w:r w:rsidRPr="004F0384">
              <w:t>10. </w:t>
            </w:r>
            <w:r w:rsidRPr="00AD54F3">
              <w:rPr>
                <w:i/>
                <w:iCs/>
                <w:u w:val="single"/>
              </w:rPr>
              <w:t>Solvens II-direktivet</w:t>
            </w:r>
            <w:r w:rsidRPr="004F0384">
              <w:t>: Europa</w:t>
            </w:r>
            <w:r>
              <w:softHyphen/>
            </w:r>
            <w:r w:rsidRPr="004F0384">
              <w:t>parlamentets och rådets direktiv 2009/138/EG av den 25</w:t>
            </w:r>
            <w:r>
              <w:t> </w:t>
            </w:r>
            <w:r w:rsidRPr="004F0384">
              <w:t>november 2009 om upptagande och</w:t>
            </w:r>
            <w:r w:rsidRPr="004F0384">
              <w:rPr>
                <w:i/>
                <w:iCs/>
              </w:rPr>
              <w:t xml:space="preserve"> </w:t>
            </w:r>
            <w:r w:rsidRPr="004F0384">
              <w:t>utövande av försäkrings- och återförsäkrings</w:t>
            </w:r>
            <w:r>
              <w:softHyphen/>
            </w:r>
            <w:r w:rsidRPr="004F0384">
              <w:t>verksamhet (Solvens II), i lydelsen enligt Europaparlamentets och rådets direktiv (EU)</w:t>
            </w:r>
            <w:r>
              <w:t> </w:t>
            </w:r>
            <w:r w:rsidRPr="00C2255A">
              <w:rPr>
                <w:i/>
                <w:iCs/>
              </w:rPr>
              <w:t>2019/2177</w:t>
            </w:r>
            <w:r w:rsidRPr="004F0384">
              <w:t>,</w:t>
            </w:r>
          </w:p>
        </w:tc>
        <w:tc>
          <w:tcPr>
            <w:tcW w:w="2500" w:type="pct"/>
            <w:shd w:val="clear" w:color="auto" w:fill="auto"/>
            <w:tcMar>
              <w:right w:w="0" w:type="dxa"/>
            </w:tcMar>
          </w:tcPr>
          <w:p w14:paraId="012A4969" w14:textId="77777777" w:rsidR="00757F02" w:rsidRPr="004F0384" w:rsidRDefault="00757F02" w:rsidP="00E87481">
            <w:pPr>
              <w:pStyle w:val="Brdtextmedindrag"/>
            </w:pPr>
            <w:r w:rsidRPr="004F0384">
              <w:t>10. </w:t>
            </w:r>
            <w:r w:rsidRPr="00AD54F3">
              <w:rPr>
                <w:i/>
                <w:iCs/>
                <w:u w:val="single"/>
              </w:rPr>
              <w:t>Solvens II-direktivet</w:t>
            </w:r>
            <w:r w:rsidRPr="004F0384">
              <w:t>: Europa</w:t>
            </w:r>
            <w:r>
              <w:softHyphen/>
            </w:r>
            <w:r w:rsidRPr="004F0384">
              <w:t>parlamentets och rådets direktiv 2009/138/EG av den</w:t>
            </w:r>
            <w:r>
              <w:t> </w:t>
            </w:r>
            <w:r w:rsidRPr="004F0384">
              <w:t>25 november 2009 om upptagande och utövande av försäkrings- och återförsäkrings</w:t>
            </w:r>
            <w:r>
              <w:softHyphen/>
            </w:r>
            <w:r w:rsidRPr="004F0384">
              <w:t>verksamhet (Solvens II), i lydelsen enligt Europaparlamentets och rådets direktiv (EU)</w:t>
            </w:r>
            <w:r>
              <w:t> </w:t>
            </w:r>
            <w:r w:rsidRPr="00C2255A">
              <w:rPr>
                <w:i/>
                <w:iCs/>
              </w:rPr>
              <w:t>2023/2864</w:t>
            </w:r>
            <w:r w:rsidRPr="004F0384">
              <w:t>,</w:t>
            </w:r>
          </w:p>
        </w:tc>
      </w:tr>
    </w:tbl>
    <w:p w14:paraId="43596879" w14:textId="77777777" w:rsidR="00757F02" w:rsidRDefault="00757F02" w:rsidP="005D38EF">
      <w:pPr>
        <w:pStyle w:val="Brdtextmedindrag"/>
      </w:pPr>
      <w:r w:rsidRPr="004F0384">
        <w:t>11.</w:t>
      </w:r>
      <w:r>
        <w:t> </w:t>
      </w:r>
      <w:r w:rsidRPr="00AD54F3">
        <w:rPr>
          <w:i/>
          <w:iCs/>
        </w:rPr>
        <w:t>specialföretag</w:t>
      </w:r>
      <w:r w:rsidRPr="004F0384">
        <w:t>: ett aktiebolag eller en ekonomisk förening som, utan att vara ett försäkringsföretag eller en utländsk försäkringsgivare, övertar försäkringsrisker från ett försäkringsföretag eller en EES-försäkrings</w:t>
      </w:r>
      <w:r>
        <w:softHyphen/>
      </w:r>
      <w:r w:rsidRPr="004F0384">
        <w:t>givare och som till fullo finansierar sin exponering för riskerna genom inkomster från emissioner av skuldebrev eller någon annan liknande form av finansiering, för vilken rätten till återbetalning är underordnad företagens skyldigheter enligt avtal om riskövertagande,</w:t>
      </w:r>
    </w:p>
    <w:p w14:paraId="5809C66B" w14:textId="77777777" w:rsidR="00757F02" w:rsidRDefault="00757F02" w:rsidP="005D38EF">
      <w:pPr>
        <w:pStyle w:val="Brdtextmedindrag"/>
      </w:pPr>
      <w:r>
        <w:t>12. </w:t>
      </w:r>
      <w:r w:rsidRPr="00AD54F3">
        <w:rPr>
          <w:i/>
          <w:iCs/>
        </w:rPr>
        <w:t>tillsynskollegium</w:t>
      </w:r>
      <w:r>
        <w:t>: en permanent men flexibel struktur för samarbete, samordning och beslutsfattande mellan Finansinspektionen och en eller flera behöriga myndigheter eller mellan flera behöriga myndigheter vid tillsynen över en grupp enligt 19 kap., och</w:t>
      </w:r>
    </w:p>
    <w:p w14:paraId="0A0DD642" w14:textId="77777777" w:rsidR="00757F02" w:rsidRDefault="00757F02" w:rsidP="005D38EF">
      <w:pPr>
        <w:pStyle w:val="Brdtextmedindrag"/>
      </w:pPr>
      <w:r>
        <w:t>13. </w:t>
      </w:r>
      <w:r w:rsidRPr="00AD54F3">
        <w:rPr>
          <w:i/>
          <w:iCs/>
        </w:rPr>
        <w:t>tjänstepensionsföretag</w:t>
      </w:r>
      <w:r>
        <w:t>: ett företag som har tillstånd att driva tjänste</w:t>
      </w:r>
      <w:r>
        <w:softHyphen/>
        <w:t>pensionsverksamhet enligt lagen (2019:742) om tjänstepensionsföretag.</w:t>
      </w:r>
    </w:p>
    <w:p w14:paraId="4FE15E38" w14:textId="77777777" w:rsidR="00757F02" w:rsidRDefault="00757F02" w:rsidP="005D38EF">
      <w:pPr>
        <w:pStyle w:val="Brdtext"/>
        <w:spacing w:before="230"/>
        <w:jc w:val="center"/>
        <w:rPr>
          <w:b/>
        </w:rPr>
      </w:pPr>
      <w:r>
        <w:rPr>
          <w:b/>
        </w:rPr>
        <w:t>16 kap.</w:t>
      </w:r>
    </w:p>
    <w:p w14:paraId="13E865AF" w14:textId="77777777" w:rsidR="00757F02" w:rsidRDefault="00757F02" w:rsidP="005D38EF">
      <w:pPr>
        <w:pStyle w:val="Brdtext"/>
        <w:jc w:val="center"/>
      </w:pPr>
      <w:r>
        <w:t>1 §</w:t>
      </w:r>
      <w:r>
        <w:rPr>
          <w:rStyle w:val="Fotnotsreferens"/>
        </w:rPr>
        <w:footnoteReference w:id="51"/>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75FC610" w14:textId="77777777">
        <w:tc>
          <w:tcPr>
            <w:tcW w:w="2500" w:type="pct"/>
            <w:shd w:val="clear" w:color="auto" w:fill="auto"/>
            <w:tcMar>
              <w:left w:w="0" w:type="dxa"/>
            </w:tcMar>
          </w:tcPr>
          <w:p w14:paraId="5591AE29" w14:textId="77777777" w:rsidR="00757F02" w:rsidRDefault="00757F02" w:rsidP="00E87481">
            <w:pPr>
              <w:pStyle w:val="Brdtextmedindrag"/>
            </w:pPr>
            <w:r w:rsidRPr="00CF58D4">
              <w:t>Ett</w:t>
            </w:r>
            <w:r w:rsidRPr="00864882">
              <w:t xml:space="preserve"> försäkringsföretag ska offentliggöra en solvens- och verksamhetsrapport en gång per år. Rapporten ska uppdateras i de fall som anges i 4 och 6</w:t>
            </w:r>
            <w:r>
              <w:t> </w:t>
            </w:r>
            <w:r w:rsidRPr="00864882">
              <w:t>§§.</w:t>
            </w:r>
          </w:p>
        </w:tc>
        <w:tc>
          <w:tcPr>
            <w:tcW w:w="2500" w:type="pct"/>
            <w:shd w:val="clear" w:color="auto" w:fill="auto"/>
            <w:tcMar>
              <w:right w:w="0" w:type="dxa"/>
            </w:tcMar>
          </w:tcPr>
          <w:p w14:paraId="50D32E97" w14:textId="77777777" w:rsidR="00757F02" w:rsidRPr="00F6711B" w:rsidRDefault="00757F02" w:rsidP="00E87481">
            <w:pPr>
              <w:pStyle w:val="Brdtextmedindrag"/>
              <w:rPr>
                <w:i/>
                <w:iCs/>
              </w:rPr>
            </w:pPr>
            <w:r w:rsidRPr="00CF58D4">
              <w:t>Ett</w:t>
            </w:r>
            <w:r w:rsidRPr="00864882">
              <w:t xml:space="preserve"> försäkringsföretag ska offentliggöra en solvens- och verksamhetsrapport en gång per år. Rapporten ska uppdateras i de fall som anges i 4 och 6</w:t>
            </w:r>
            <w:r>
              <w:t> </w:t>
            </w:r>
            <w:r w:rsidRPr="00864882">
              <w:t>§§.</w:t>
            </w:r>
            <w:r>
              <w:t xml:space="preserve"> </w:t>
            </w:r>
            <w:r w:rsidRPr="00864882">
              <w:rPr>
                <w:i/>
                <w:iCs/>
              </w:rPr>
              <w:t>Rapporten</w:t>
            </w:r>
            <w:r w:rsidRPr="00574BB5">
              <w:rPr>
                <w:i/>
                <w:iCs/>
              </w:rPr>
              <w:t xml:space="preserve"> ska samtidigt lämnas till Finans</w:t>
            </w:r>
            <w:r>
              <w:rPr>
                <w:i/>
                <w:iCs/>
              </w:rPr>
              <w:softHyphen/>
            </w:r>
            <w:r w:rsidRPr="00574BB5">
              <w:rPr>
                <w:i/>
                <w:iCs/>
              </w:rPr>
              <w:t>inspektionen.</w:t>
            </w:r>
          </w:p>
        </w:tc>
      </w:tr>
    </w:tbl>
    <w:p w14:paraId="6B4DD572" w14:textId="77777777" w:rsidR="00757F02" w:rsidRDefault="00757F02" w:rsidP="005D38EF">
      <w:pPr>
        <w:pStyle w:val="Brdtext"/>
        <w:jc w:val="center"/>
      </w:pPr>
    </w:p>
    <w:p w14:paraId="240272A6" w14:textId="77777777" w:rsidR="00757F02" w:rsidRDefault="00757F02" w:rsidP="005D38EF">
      <w:pPr>
        <w:pStyle w:val="Brdtext"/>
        <w:jc w:val="center"/>
      </w:pPr>
      <w:r>
        <w:t>8 c §</w:t>
      </w:r>
      <w:r>
        <w:rPr>
          <w:rStyle w:val="Fotnotsreferens"/>
        </w:rPr>
        <w:footnoteReference w:id="52"/>
      </w:r>
    </w:p>
    <w:p w14:paraId="0CF50414" w14:textId="77777777" w:rsidR="00757F02" w:rsidRDefault="00757F02" w:rsidP="005D38EF">
      <w:pPr>
        <w:pStyle w:val="Brdtextmedindrag"/>
      </w:pPr>
      <w:r w:rsidRPr="001353EB">
        <w:t>Den information som avses i 8</w:t>
      </w:r>
      <w:r>
        <w:t> </w:t>
      </w:r>
      <w:r w:rsidRPr="001353EB">
        <w:t>a och 8</w:t>
      </w:r>
      <w:r>
        <w:t> </w:t>
      </w:r>
      <w:r w:rsidRPr="001353EB">
        <w:t>b</w:t>
      </w:r>
      <w:r>
        <w:t> </w:t>
      </w:r>
      <w:r w:rsidRPr="001353EB">
        <w:t>§§ ska hållas tillgänglig utan kostnad på livförsäkringsföretagets webbplats. Om försäkringsföretaget inte har en egen webbplats får informationen hållas tillgänglig på en annan webbplats som enkelt kan nås.</w:t>
      </w:r>
    </w:p>
    <w:p w14:paraId="2EAA2877" w14:textId="77777777" w:rsidR="00757F02" w:rsidRDefault="00757F02" w:rsidP="005D38EF">
      <w:pPr>
        <w:pStyle w:val="Brdtextmedindrag"/>
      </w:pPr>
      <w:r w:rsidRPr="001353EB">
        <w:t>Informationen ska uppdateras varje år. Försäkringsföretaget får dock avstå från att göra en uppdatering om det inte har skett någon väsentlig förändring.</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7973537B" w14:textId="77777777">
        <w:tc>
          <w:tcPr>
            <w:tcW w:w="2500" w:type="pct"/>
            <w:shd w:val="clear" w:color="auto" w:fill="auto"/>
            <w:tcMar>
              <w:left w:w="0" w:type="dxa"/>
            </w:tcMar>
          </w:tcPr>
          <w:p w14:paraId="50DF35B8" w14:textId="77777777" w:rsidR="00757F02" w:rsidRDefault="00757F02" w:rsidP="00E87481">
            <w:pPr>
              <w:pStyle w:val="Brdtextmedindrag"/>
            </w:pPr>
            <w:r w:rsidRPr="001353EB">
              <w:t>Försäkringsföretaget får lämna informationen i den solvens- och verksamhetsrapport som avses i 2</w:t>
            </w:r>
            <w:r>
              <w:t> </w:t>
            </w:r>
            <w:r w:rsidRPr="001353EB">
              <w:t>§.</w:t>
            </w:r>
          </w:p>
        </w:tc>
        <w:tc>
          <w:tcPr>
            <w:tcW w:w="2500" w:type="pct"/>
            <w:shd w:val="clear" w:color="auto" w:fill="auto"/>
            <w:tcMar>
              <w:right w:w="0" w:type="dxa"/>
            </w:tcMar>
          </w:tcPr>
          <w:p w14:paraId="1E1CC18B" w14:textId="77777777" w:rsidR="00757F02" w:rsidRPr="00FE0356" w:rsidRDefault="00757F02" w:rsidP="00E87481">
            <w:pPr>
              <w:pStyle w:val="Brdtextmedindrag"/>
              <w:rPr>
                <w:i/>
                <w:iCs/>
              </w:rPr>
            </w:pPr>
            <w:r w:rsidRPr="001353EB">
              <w:rPr>
                <w:i/>
                <w:iCs/>
              </w:rPr>
              <w:t xml:space="preserve">Informationen ska </w:t>
            </w:r>
            <w:r>
              <w:rPr>
                <w:i/>
                <w:iCs/>
              </w:rPr>
              <w:t xml:space="preserve">även </w:t>
            </w:r>
            <w:r w:rsidRPr="001353EB">
              <w:rPr>
                <w:i/>
                <w:iCs/>
              </w:rPr>
              <w:t>lämnas till Finansinspektione</w:t>
            </w:r>
            <w:r>
              <w:rPr>
                <w:i/>
                <w:iCs/>
              </w:rPr>
              <w:t>n</w:t>
            </w:r>
            <w:r w:rsidRPr="001353EB">
              <w:rPr>
                <w:i/>
                <w:iCs/>
              </w:rPr>
              <w:t xml:space="preserve">. </w:t>
            </w:r>
            <w:r w:rsidRPr="001353EB">
              <w:t>Försäkringsföretaget får lämna informationen i den solvens- och verksamhetsrapport som avses i 2</w:t>
            </w:r>
            <w:r>
              <w:t> </w:t>
            </w:r>
            <w:r w:rsidRPr="001353EB">
              <w:t>§.</w:t>
            </w:r>
          </w:p>
        </w:tc>
      </w:tr>
    </w:tbl>
    <w:p w14:paraId="4E07BB4D" w14:textId="77777777" w:rsidR="00757F02" w:rsidRPr="00EF26A7" w:rsidRDefault="00757F02" w:rsidP="005D38EF">
      <w:pPr>
        <w:pStyle w:val="Brdtextmedindrag"/>
      </w:pPr>
    </w:p>
    <w:p w14:paraId="19A95DC1" w14:textId="77777777" w:rsidR="00757F02" w:rsidRDefault="00757F02" w:rsidP="005D38EF">
      <w:pPr>
        <w:pStyle w:val="Brdtext"/>
        <w:jc w:val="center"/>
      </w:pPr>
    </w:p>
    <w:p w14:paraId="117E745B" w14:textId="77777777" w:rsidR="00757F02" w:rsidRDefault="00757F02" w:rsidP="005D38EF">
      <w:pPr>
        <w:pStyle w:val="Brdtext"/>
        <w:jc w:val="center"/>
      </w:pPr>
    </w:p>
    <w:p w14:paraId="3B428639" w14:textId="77777777" w:rsidR="00757F02" w:rsidRDefault="00757F02" w:rsidP="005D38EF">
      <w:pPr>
        <w:pStyle w:val="Brdtext"/>
        <w:jc w:val="center"/>
      </w:pPr>
      <w:r>
        <w:t>9 §</w:t>
      </w:r>
      <w:r>
        <w:rPr>
          <w:rStyle w:val="Fotnotsreferens"/>
        </w:rPr>
        <w:footnoteReference w:id="53"/>
      </w:r>
    </w:p>
    <w:p w14:paraId="02241745" w14:textId="77777777" w:rsidR="00757F02" w:rsidRDefault="00757F02" w:rsidP="005D38EF">
      <w:pPr>
        <w:pStyle w:val="Brdtextmedindrag"/>
      </w:pPr>
      <w:r w:rsidRPr="00D959BE">
        <w:t>Regeringen eller den myndighet som regeringen bestämmer får meddela föreskrifter om</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0900E269" w14:textId="77777777">
        <w:tc>
          <w:tcPr>
            <w:tcW w:w="2500" w:type="pct"/>
            <w:shd w:val="clear" w:color="auto" w:fill="auto"/>
            <w:tcMar>
              <w:left w:w="0" w:type="dxa"/>
            </w:tcMar>
          </w:tcPr>
          <w:p w14:paraId="3D9D6E62" w14:textId="77777777" w:rsidR="00757F02" w:rsidRDefault="00757F02" w:rsidP="00E87481">
            <w:pPr>
              <w:pStyle w:val="Brdtextmedindrag"/>
            </w:pPr>
            <w:r w:rsidRPr="00606A1E">
              <w:t>1</w:t>
            </w:r>
            <w:r w:rsidRPr="00FE0356">
              <w:t>.</w:t>
            </w:r>
            <w:r>
              <w:t> </w:t>
            </w:r>
            <w:r w:rsidRPr="00606A1E">
              <w:rPr>
                <w:i/>
                <w:iCs/>
              </w:rPr>
              <w:t xml:space="preserve">innehållet i </w:t>
            </w:r>
            <w:r w:rsidRPr="00FE0356">
              <w:t xml:space="preserve">solvens- och verksamhetsrapporten enligt </w:t>
            </w:r>
            <w:r w:rsidRPr="002D414A">
              <w:rPr>
                <w:i/>
                <w:iCs/>
              </w:rPr>
              <w:t>2</w:t>
            </w:r>
            <w:r>
              <w:t> </w:t>
            </w:r>
            <w:r w:rsidRPr="00FE0356">
              <w:t xml:space="preserve">§, </w:t>
            </w:r>
          </w:p>
        </w:tc>
        <w:tc>
          <w:tcPr>
            <w:tcW w:w="2500" w:type="pct"/>
            <w:shd w:val="clear" w:color="auto" w:fill="auto"/>
            <w:tcMar>
              <w:right w:w="0" w:type="dxa"/>
            </w:tcMar>
          </w:tcPr>
          <w:p w14:paraId="5BA087E9" w14:textId="6C26F3B0" w:rsidR="00757F02" w:rsidRPr="00887942" w:rsidRDefault="00757F02" w:rsidP="00E87481">
            <w:pPr>
              <w:pStyle w:val="Brdtextmedindrag"/>
            </w:pPr>
            <w:r w:rsidRPr="00606A1E">
              <w:t>1</w:t>
            </w:r>
            <w:r w:rsidRPr="00944CFE">
              <w:t>.</w:t>
            </w:r>
            <w:r>
              <w:t> </w:t>
            </w:r>
            <w:r w:rsidRPr="00887942">
              <w:t>solvens- och verksamhets</w:t>
            </w:r>
            <w:r>
              <w:softHyphen/>
            </w:r>
            <w:r w:rsidRPr="00887942">
              <w:t xml:space="preserve">rapporten </w:t>
            </w:r>
            <w:r w:rsidRPr="00606A1E">
              <w:rPr>
                <w:i/>
                <w:iCs/>
              </w:rPr>
              <w:t>som ska lämnas till Finansinspektionen</w:t>
            </w:r>
            <w:r>
              <w:t xml:space="preserve"> </w:t>
            </w:r>
            <w:r w:rsidRPr="00887942">
              <w:t xml:space="preserve">enligt </w:t>
            </w:r>
            <w:r w:rsidR="002D414A" w:rsidRPr="002D414A">
              <w:rPr>
                <w:i/>
                <w:iCs/>
              </w:rPr>
              <w:t>1</w:t>
            </w:r>
            <w:r>
              <w:t> </w:t>
            </w:r>
            <w:r w:rsidRPr="00887942">
              <w:t>§,</w:t>
            </w:r>
          </w:p>
        </w:tc>
      </w:tr>
      <w:tr w:rsidR="000549B9" w14:paraId="01FA8B7F" w14:textId="77777777">
        <w:tc>
          <w:tcPr>
            <w:tcW w:w="2500" w:type="pct"/>
            <w:shd w:val="clear" w:color="auto" w:fill="auto"/>
            <w:tcMar>
              <w:left w:w="0" w:type="dxa"/>
            </w:tcMar>
          </w:tcPr>
          <w:p w14:paraId="3FC53F8A" w14:textId="77777777" w:rsidR="00757F02" w:rsidRDefault="00757F02" w:rsidP="00E87481">
            <w:pPr>
              <w:pStyle w:val="Brdtextmedindrag"/>
            </w:pPr>
            <w:r w:rsidRPr="00606A1E">
              <w:t>2</w:t>
            </w:r>
            <w:r w:rsidRPr="00122188">
              <w:t>.</w:t>
            </w:r>
            <w:r>
              <w:t> </w:t>
            </w:r>
            <w:r w:rsidRPr="00FE0356">
              <w:t>vilka uppgifter en ansökan om undantag från kravet på offentlig</w:t>
            </w:r>
            <w:r>
              <w:softHyphen/>
            </w:r>
            <w:r w:rsidRPr="00FE0356">
              <w:t>görande enligt 3</w:t>
            </w:r>
            <w:r>
              <w:t> </w:t>
            </w:r>
            <w:r w:rsidRPr="00FE0356">
              <w:t xml:space="preserve">§ ska innehålla, </w:t>
            </w:r>
            <w:r w:rsidRPr="00D03963">
              <w:rPr>
                <w:i/>
                <w:iCs/>
              </w:rPr>
              <w:t>och</w:t>
            </w:r>
            <w:r w:rsidRPr="00122188">
              <w:t xml:space="preserve"> </w:t>
            </w:r>
          </w:p>
        </w:tc>
        <w:tc>
          <w:tcPr>
            <w:tcW w:w="2500" w:type="pct"/>
            <w:shd w:val="clear" w:color="auto" w:fill="auto"/>
            <w:tcMar>
              <w:right w:w="0" w:type="dxa"/>
            </w:tcMar>
          </w:tcPr>
          <w:p w14:paraId="0D236428" w14:textId="77777777" w:rsidR="00757F02" w:rsidRDefault="00757F02" w:rsidP="00E87481">
            <w:pPr>
              <w:pStyle w:val="Brdtextmedindrag"/>
            </w:pPr>
            <w:r w:rsidRPr="00606A1E">
              <w:t>2</w:t>
            </w:r>
            <w:r w:rsidRPr="00F34099">
              <w:t>. </w:t>
            </w:r>
            <w:r w:rsidRPr="00887942">
              <w:t>vilka uppgifter en ansökan om undantag från kravet på offentlig</w:t>
            </w:r>
            <w:r>
              <w:softHyphen/>
            </w:r>
            <w:r w:rsidRPr="00887942">
              <w:t>görande enligt 3</w:t>
            </w:r>
            <w:r>
              <w:t> </w:t>
            </w:r>
            <w:r w:rsidRPr="00887942">
              <w:t>§ ska innehålla,</w:t>
            </w:r>
          </w:p>
        </w:tc>
      </w:tr>
      <w:tr w:rsidR="000549B9" w14:paraId="03C64734" w14:textId="77777777">
        <w:tc>
          <w:tcPr>
            <w:tcW w:w="2500" w:type="pct"/>
            <w:shd w:val="clear" w:color="auto" w:fill="auto"/>
            <w:tcMar>
              <w:left w:w="0" w:type="dxa"/>
            </w:tcMar>
          </w:tcPr>
          <w:p w14:paraId="465CBB54" w14:textId="77777777" w:rsidR="00757F02" w:rsidRDefault="00757F02" w:rsidP="00E87481">
            <w:pPr>
              <w:pStyle w:val="Brdtextmedindrag"/>
            </w:pPr>
            <w:r w:rsidRPr="00606A1E">
              <w:t>3</w:t>
            </w:r>
            <w:r w:rsidRPr="00F34099">
              <w:t>.</w:t>
            </w:r>
            <w:r>
              <w:t> </w:t>
            </w:r>
            <w:r w:rsidRPr="00FE0356">
              <w:t>innehållet i informations- och rapporteringssystem och styr</w:t>
            </w:r>
            <w:r>
              <w:softHyphen/>
            </w:r>
            <w:r w:rsidRPr="00FE0356">
              <w:t>dokument enligt 8</w:t>
            </w:r>
            <w:r>
              <w:t> </w:t>
            </w:r>
            <w:r w:rsidRPr="00FE0356">
              <w:t>§</w:t>
            </w:r>
            <w:r w:rsidRPr="00D03963">
              <w:rPr>
                <w:i/>
                <w:iCs/>
              </w:rPr>
              <w:t>.</w:t>
            </w:r>
          </w:p>
        </w:tc>
        <w:tc>
          <w:tcPr>
            <w:tcW w:w="2500" w:type="pct"/>
            <w:shd w:val="clear" w:color="auto" w:fill="auto"/>
            <w:tcMar>
              <w:right w:w="0" w:type="dxa"/>
            </w:tcMar>
          </w:tcPr>
          <w:p w14:paraId="6E8B5802" w14:textId="77777777" w:rsidR="00757F02" w:rsidRPr="00944CFE" w:rsidRDefault="00757F02" w:rsidP="00E87481">
            <w:pPr>
              <w:pStyle w:val="Brdtextmedindrag"/>
            </w:pPr>
            <w:r w:rsidRPr="00606A1E">
              <w:t>3</w:t>
            </w:r>
            <w:r w:rsidRPr="00F34099">
              <w:t>.</w:t>
            </w:r>
            <w:r>
              <w:t> </w:t>
            </w:r>
            <w:r w:rsidRPr="00944CFE">
              <w:t>innehållet i informations- och rapporteringssystem och styr</w:t>
            </w:r>
            <w:r>
              <w:softHyphen/>
            </w:r>
            <w:r w:rsidRPr="00944CFE">
              <w:t>dokument enligt 8</w:t>
            </w:r>
            <w:r>
              <w:t> </w:t>
            </w:r>
            <w:r w:rsidRPr="00944CFE">
              <w:t>§</w:t>
            </w:r>
            <w:r w:rsidRPr="00117852">
              <w:rPr>
                <w:i/>
                <w:iCs/>
              </w:rPr>
              <w:t xml:space="preserve">, </w:t>
            </w:r>
            <w:r w:rsidRPr="00D03963">
              <w:rPr>
                <w:i/>
                <w:iCs/>
              </w:rPr>
              <w:t>och</w:t>
            </w:r>
          </w:p>
        </w:tc>
      </w:tr>
      <w:tr w:rsidR="000549B9" w14:paraId="68A654FB" w14:textId="77777777">
        <w:tc>
          <w:tcPr>
            <w:tcW w:w="2500" w:type="pct"/>
            <w:shd w:val="clear" w:color="auto" w:fill="auto"/>
            <w:tcMar>
              <w:left w:w="0" w:type="dxa"/>
            </w:tcMar>
          </w:tcPr>
          <w:p w14:paraId="3B99110A" w14:textId="77777777" w:rsidR="00757F02" w:rsidRDefault="00757F02" w:rsidP="00E87481">
            <w:pPr>
              <w:pStyle w:val="Brdtextmedindrag"/>
              <w:ind w:firstLine="0"/>
            </w:pPr>
          </w:p>
        </w:tc>
        <w:tc>
          <w:tcPr>
            <w:tcW w:w="2500" w:type="pct"/>
            <w:shd w:val="clear" w:color="auto" w:fill="auto"/>
            <w:tcMar>
              <w:right w:w="0" w:type="dxa"/>
            </w:tcMar>
          </w:tcPr>
          <w:p w14:paraId="7A2F7C94" w14:textId="69A71F60" w:rsidR="00757F02" w:rsidRPr="00944CFE" w:rsidRDefault="00757F02" w:rsidP="00E87481">
            <w:pPr>
              <w:pStyle w:val="Brdtextmedindrag"/>
            </w:pPr>
            <w:r>
              <w:rPr>
                <w:i/>
                <w:iCs/>
              </w:rPr>
              <w:t>4.</w:t>
            </w:r>
            <w:r>
              <w:t> </w:t>
            </w:r>
            <w:r w:rsidRPr="00D03963">
              <w:rPr>
                <w:i/>
                <w:iCs/>
              </w:rPr>
              <w:t xml:space="preserve">information </w:t>
            </w:r>
            <w:r>
              <w:rPr>
                <w:i/>
                <w:iCs/>
              </w:rPr>
              <w:t xml:space="preserve">som </w:t>
            </w:r>
            <w:r w:rsidRPr="00D03963">
              <w:rPr>
                <w:i/>
                <w:iCs/>
              </w:rPr>
              <w:t xml:space="preserve">ska lämnas </w:t>
            </w:r>
            <w:r w:rsidR="00F030D9">
              <w:rPr>
                <w:i/>
                <w:iCs/>
              </w:rPr>
              <w:t>till Finansinspektionen</w:t>
            </w:r>
            <w:r w:rsidR="00F030D9" w:rsidRPr="00D03963">
              <w:rPr>
                <w:i/>
                <w:iCs/>
              </w:rPr>
              <w:t xml:space="preserve"> </w:t>
            </w:r>
            <w:r w:rsidRPr="00D03963">
              <w:rPr>
                <w:i/>
                <w:iCs/>
              </w:rPr>
              <w:t>enligt 8 c §</w:t>
            </w:r>
            <w:r>
              <w:rPr>
                <w:i/>
                <w:iCs/>
              </w:rPr>
              <w:t xml:space="preserve"> tredje stycket</w:t>
            </w:r>
            <w:r w:rsidRPr="00D03963">
              <w:rPr>
                <w:i/>
                <w:iCs/>
              </w:rPr>
              <w:t>.</w:t>
            </w:r>
          </w:p>
        </w:tc>
      </w:tr>
    </w:tbl>
    <w:p w14:paraId="3064DD76" w14:textId="77777777" w:rsidR="00757F02" w:rsidRDefault="00757F02" w:rsidP="005D38EF">
      <w:pPr>
        <w:pStyle w:val="Brdtext"/>
        <w:spacing w:before="230"/>
        <w:jc w:val="center"/>
        <w:rPr>
          <w:b/>
        </w:rPr>
      </w:pPr>
      <w:r>
        <w:rPr>
          <w:b/>
        </w:rPr>
        <w:t>19 kap.</w:t>
      </w:r>
    </w:p>
    <w:p w14:paraId="2890C8F1" w14:textId="77777777" w:rsidR="00757F02" w:rsidRDefault="00757F02" w:rsidP="005D38EF">
      <w:pPr>
        <w:pStyle w:val="Brdtext"/>
        <w:jc w:val="center"/>
      </w:pPr>
      <w:r>
        <w:t>54 §</w:t>
      </w:r>
      <w:r>
        <w:rPr>
          <w:rStyle w:val="Fotnotsreferens"/>
        </w:rPr>
        <w:footnoteReference w:id="54"/>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FC4C705" w14:textId="77777777">
        <w:tc>
          <w:tcPr>
            <w:tcW w:w="2500" w:type="pct"/>
            <w:shd w:val="clear" w:color="auto" w:fill="auto"/>
            <w:tcMar>
              <w:left w:w="0" w:type="dxa"/>
            </w:tcMar>
          </w:tcPr>
          <w:p w14:paraId="55798D8E" w14:textId="24DE18C2" w:rsidR="00757F02" w:rsidRDefault="00757F02" w:rsidP="00E87481">
            <w:pPr>
              <w:pStyle w:val="Brdtextmedindrag"/>
            </w:pPr>
            <w:r w:rsidRPr="003D7DE5">
              <w:t>Ett</w:t>
            </w:r>
            <w:r>
              <w:t xml:space="preserve"> sådant försäkringsföretag som avses i 2 § andra stycket 1 eller 2 eller ett sådant försäkrings</w:t>
            </w:r>
            <w:r>
              <w:softHyphen/>
              <w:t>holdingföretag eller blandat finan</w:t>
            </w:r>
            <w:r>
              <w:softHyphen/>
              <w:t>siellt holdingföretag som avses i 2 § andra stycket</w:t>
            </w:r>
            <w:r w:rsidR="00D41677">
              <w:t> </w:t>
            </w:r>
            <w:r>
              <w:t>3 ska offentlig</w:t>
            </w:r>
            <w:r>
              <w:softHyphen/>
              <w:t>göra en solvens- och verksamhets</w:t>
            </w:r>
            <w:r>
              <w:softHyphen/>
              <w:t>rapport på gruppnivå. Rapporten ska offentliggöras minst en gång per år.</w:t>
            </w:r>
          </w:p>
        </w:tc>
        <w:tc>
          <w:tcPr>
            <w:tcW w:w="2500" w:type="pct"/>
            <w:shd w:val="clear" w:color="auto" w:fill="auto"/>
            <w:tcMar>
              <w:right w:w="0" w:type="dxa"/>
            </w:tcMar>
          </w:tcPr>
          <w:p w14:paraId="33386FC8" w14:textId="77777777" w:rsidR="00757F02" w:rsidRPr="00F6711B" w:rsidRDefault="00757F02" w:rsidP="00E87481">
            <w:pPr>
              <w:pStyle w:val="Brdtextmedindrag"/>
              <w:rPr>
                <w:i/>
                <w:iCs/>
              </w:rPr>
            </w:pPr>
            <w:r w:rsidRPr="003D7DE5">
              <w:t>Ett</w:t>
            </w:r>
            <w:r>
              <w:t xml:space="preserve"> sådant försäkringsföretag som avses i 2 § andra stycket 1 eller 2 eller ett sådant försäkrings</w:t>
            </w:r>
            <w:r>
              <w:softHyphen/>
              <w:t>holdingföretag eller blandat finan</w:t>
            </w:r>
            <w:r>
              <w:softHyphen/>
              <w:t>siellt holdingföretag som avses i 2 § andra stycket 3 ska offentlig</w:t>
            </w:r>
            <w:r>
              <w:softHyphen/>
              <w:t>göra en solvens- och verksamhets</w:t>
            </w:r>
            <w:r>
              <w:softHyphen/>
              <w:t>rapport på gruppnivå. Rapporten ska offentliggöras minst en gång per år</w:t>
            </w:r>
            <w:r w:rsidRPr="00C91FFA">
              <w:rPr>
                <w:i/>
                <w:iCs/>
              </w:rPr>
              <w:t xml:space="preserve"> </w:t>
            </w:r>
            <w:r>
              <w:rPr>
                <w:i/>
                <w:iCs/>
              </w:rPr>
              <w:t>och</w:t>
            </w:r>
            <w:r w:rsidRPr="00C91FFA">
              <w:rPr>
                <w:i/>
                <w:iCs/>
              </w:rPr>
              <w:t xml:space="preserve"> samtidigt lämnas till Finansinspektionen</w:t>
            </w:r>
            <w:r>
              <w:rPr>
                <w:i/>
                <w:iCs/>
              </w:rPr>
              <w:t>.</w:t>
            </w:r>
          </w:p>
        </w:tc>
      </w:tr>
    </w:tbl>
    <w:p w14:paraId="048CE84C" w14:textId="77777777" w:rsidR="00757F02" w:rsidRDefault="00757F02" w:rsidP="005D38EF">
      <w:pPr>
        <w:pStyle w:val="Brdtextmedindrag"/>
      </w:pPr>
      <w:r w:rsidRPr="003D7DE5">
        <w:t>Bestämmelserna</w:t>
      </w:r>
      <w:r w:rsidRPr="00C91FFA">
        <w:t xml:space="preserve"> i 16</w:t>
      </w:r>
      <w:r>
        <w:t> </w:t>
      </w:r>
      <w:r w:rsidRPr="00C91FFA">
        <w:t>kap. 2</w:t>
      </w:r>
      <w:r>
        <w:t>–</w:t>
      </w:r>
      <w:r w:rsidRPr="00C91FFA">
        <w:t>8</w:t>
      </w:r>
      <w:r>
        <w:t> </w:t>
      </w:r>
      <w:r w:rsidRPr="00C91FFA">
        <w:t>§§ om offentliggörande ska gälla i tillämpliga delar.</w:t>
      </w:r>
    </w:p>
    <w:p w14:paraId="2CB87185" w14:textId="77777777" w:rsidR="00757F02" w:rsidRDefault="00757F02" w:rsidP="005D38EF">
      <w:pPr>
        <w:pStyle w:val="Brdtextmedindrag"/>
        <w:ind w:firstLine="0"/>
      </w:pPr>
    </w:p>
    <w:p w14:paraId="3AE7C0DA" w14:textId="77777777" w:rsidR="00757F02" w:rsidRDefault="00757F02" w:rsidP="005D38EF">
      <w:pPr>
        <w:pStyle w:val="Brdtext"/>
        <w:jc w:val="center"/>
      </w:pPr>
      <w:r>
        <w:t>104 §</w:t>
      </w:r>
      <w:r>
        <w:rPr>
          <w:rStyle w:val="Fotnotsreferens"/>
        </w:rPr>
        <w:footnoteReference w:id="55"/>
      </w:r>
    </w:p>
    <w:p w14:paraId="67DE3440" w14:textId="77777777" w:rsidR="00757F02" w:rsidRDefault="00757F02" w:rsidP="005D38EF">
      <w:pPr>
        <w:pStyle w:val="Brdtextmedindrag"/>
      </w:pPr>
      <w:r>
        <w:t>Regeringen eller den myndighet som regeringen bestämmer får meddela föreskrifter om</w:t>
      </w:r>
    </w:p>
    <w:p w14:paraId="528758E9" w14:textId="1FB34799" w:rsidR="00757F02" w:rsidRDefault="00757F02" w:rsidP="005D38EF">
      <w:pPr>
        <w:pStyle w:val="Brdtextmedindrag"/>
      </w:pPr>
      <w:r>
        <w:t>1</w:t>
      </w:r>
      <w:r w:rsidR="00C545D7">
        <w:t>.</w:t>
      </w:r>
      <w:r>
        <w:t> </w:t>
      </w:r>
      <w:r w:rsidRPr="005E5C61">
        <w:t>hur</w:t>
      </w:r>
      <w:r>
        <w:t xml:space="preserve"> den gruppbaserade kapitalbasen och det gruppbaserade kapital</w:t>
      </w:r>
      <w:r>
        <w:softHyphen/>
        <w:t>kravet ska beräknas enligt 16–22 §§,</w:t>
      </w:r>
    </w:p>
    <w:p w14:paraId="2D6ABE6F" w14:textId="77777777" w:rsidR="00757F02" w:rsidRDefault="00757F02" w:rsidP="005D38EF">
      <w:pPr>
        <w:pStyle w:val="Brdtextmedindrag"/>
      </w:pPr>
      <w:r w:rsidRPr="003D7DE5">
        <w:t>2</w:t>
      </w:r>
      <w:r>
        <w:t>. hur den gruppbaserade kapitalbasen och det gruppbaserade kapital</w:t>
      </w:r>
      <w:r>
        <w:softHyphen/>
        <w:t>kravet ska beräknas när kraven är likvärdiga enligt 30 §,</w:t>
      </w:r>
    </w:p>
    <w:p w14:paraId="73186F5A" w14:textId="77777777" w:rsidR="00757F02" w:rsidRDefault="00757F02" w:rsidP="005D38EF">
      <w:pPr>
        <w:pStyle w:val="Brdtextmedindrag"/>
      </w:pPr>
      <w:r w:rsidRPr="003D7DE5">
        <w:t>3</w:t>
      </w:r>
      <w:r>
        <w:t>. innehållet i samt omfattningen och fullgörandet av rapporteringen enligt 33 §,</w:t>
      </w:r>
    </w:p>
    <w:p w14:paraId="0B74D765" w14:textId="77777777" w:rsidR="00757F02" w:rsidRDefault="00757F02" w:rsidP="005D38EF">
      <w:pPr>
        <w:pStyle w:val="Brdtextmedindrag"/>
      </w:pPr>
      <w:r w:rsidRPr="003D7DE5">
        <w:t>4</w:t>
      </w:r>
      <w:r>
        <w:t>. innehållet i en åtgärdsplan och en finansiell saneringsplan enligt 35 § andra stycket,</w:t>
      </w:r>
    </w:p>
    <w:p w14:paraId="1C77EF5F" w14:textId="5AD8D5CA" w:rsidR="00757F02" w:rsidRDefault="00757F02" w:rsidP="005D38EF">
      <w:pPr>
        <w:pStyle w:val="Brdtextmedindrag"/>
      </w:pPr>
      <w:r w:rsidRPr="003D7DE5">
        <w:t>5</w:t>
      </w:r>
      <w:r>
        <w:t>. vilka upplysningar ett företag ska lämna till Finansinspektionen enligt 37 och 49</w:t>
      </w:r>
      <w:r w:rsidR="00D41677">
        <w:t> </w:t>
      </w:r>
      <w:r>
        <w:t>§§,</w:t>
      </w:r>
    </w:p>
    <w:p w14:paraId="4026D366" w14:textId="77777777" w:rsidR="00757F02" w:rsidRDefault="00757F02" w:rsidP="005D38EF">
      <w:pPr>
        <w:pStyle w:val="Brdtextmedindrag"/>
      </w:pPr>
      <w:r w:rsidRPr="003D7DE5">
        <w:t>6</w:t>
      </w:r>
      <w:r>
        <w:t>. företagstyrningssystem inom en grupp enligt 42 §,</w:t>
      </w:r>
    </w:p>
    <w:p w14:paraId="2C88B943" w14:textId="77777777" w:rsidR="00757F02" w:rsidRDefault="00757F02" w:rsidP="005D38EF">
      <w:pPr>
        <w:pStyle w:val="Brdtextmedindrag"/>
      </w:pPr>
      <w:r w:rsidRPr="003D7DE5">
        <w:t>7</w:t>
      </w:r>
      <w:r>
        <w:t>. innehållet i en egen risk- och solvensbedömning inom en grupp enligt 43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07DA927" w14:textId="77777777">
        <w:tc>
          <w:tcPr>
            <w:tcW w:w="2500" w:type="pct"/>
            <w:shd w:val="clear" w:color="auto" w:fill="auto"/>
            <w:tcMar>
              <w:left w:w="0" w:type="dxa"/>
            </w:tcMar>
          </w:tcPr>
          <w:p w14:paraId="14380494" w14:textId="77777777" w:rsidR="00757F02" w:rsidRDefault="00757F02" w:rsidP="00E87481">
            <w:pPr>
              <w:pStyle w:val="Brdtextmedindrag"/>
            </w:pPr>
            <w:r w:rsidRPr="003D7DE5">
              <w:t>8</w:t>
            </w:r>
            <w:r>
              <w:t>. </w:t>
            </w:r>
            <w:r w:rsidRPr="000B10F0">
              <w:t xml:space="preserve">hur uppgifter enligt </w:t>
            </w:r>
            <w:r w:rsidRPr="00F55E66">
              <w:t>45</w:t>
            </w:r>
            <w:r>
              <w:t> </w:t>
            </w:r>
            <w:r w:rsidRPr="00F55E66">
              <w:t>a</w:t>
            </w:r>
            <w:r>
              <w:t> </w:t>
            </w:r>
            <w:r w:rsidRPr="00F55E66">
              <w:t>§ första stycket och</w:t>
            </w:r>
            <w:r>
              <w:t xml:space="preserve"> </w:t>
            </w:r>
            <w:r w:rsidRPr="000B10F0">
              <w:t>46</w:t>
            </w:r>
            <w:r>
              <w:t> </w:t>
            </w:r>
            <w:r w:rsidRPr="000B10F0">
              <w:t xml:space="preserve">§ ska lämnas, </w:t>
            </w:r>
            <w:r w:rsidRPr="000B10F0">
              <w:rPr>
                <w:i/>
                <w:iCs/>
              </w:rPr>
              <w:t>och</w:t>
            </w:r>
          </w:p>
        </w:tc>
        <w:tc>
          <w:tcPr>
            <w:tcW w:w="2500" w:type="pct"/>
            <w:shd w:val="clear" w:color="auto" w:fill="auto"/>
            <w:tcMar>
              <w:right w:w="0" w:type="dxa"/>
            </w:tcMar>
          </w:tcPr>
          <w:p w14:paraId="44144EF3" w14:textId="77777777" w:rsidR="00757F02" w:rsidRDefault="00757F02" w:rsidP="00E87481">
            <w:pPr>
              <w:pStyle w:val="Brdtextmedindrag"/>
            </w:pPr>
            <w:r w:rsidRPr="003D7DE5">
              <w:t>8</w:t>
            </w:r>
            <w:r w:rsidRPr="00AA2D45">
              <w:t>.</w:t>
            </w:r>
            <w:r>
              <w:t> </w:t>
            </w:r>
            <w:r w:rsidRPr="000B10F0">
              <w:t xml:space="preserve">hur uppgifter enligt </w:t>
            </w:r>
            <w:r w:rsidRPr="00F55E66">
              <w:t>45</w:t>
            </w:r>
            <w:r>
              <w:t> </w:t>
            </w:r>
            <w:r w:rsidRPr="00F55E66">
              <w:t>a</w:t>
            </w:r>
            <w:r>
              <w:t> </w:t>
            </w:r>
            <w:r w:rsidRPr="00F55E66">
              <w:t>§ första stycket och</w:t>
            </w:r>
            <w:r>
              <w:t xml:space="preserve"> </w:t>
            </w:r>
            <w:r w:rsidRPr="000B10F0">
              <w:t>46</w:t>
            </w:r>
            <w:r>
              <w:t> </w:t>
            </w:r>
            <w:r w:rsidRPr="000B10F0">
              <w:t>§ ska lämnas,</w:t>
            </w:r>
          </w:p>
        </w:tc>
      </w:tr>
      <w:tr w:rsidR="000549B9" w14:paraId="0FCEF8D0" w14:textId="77777777">
        <w:tc>
          <w:tcPr>
            <w:tcW w:w="2500" w:type="pct"/>
            <w:shd w:val="clear" w:color="auto" w:fill="auto"/>
            <w:tcMar>
              <w:left w:w="0" w:type="dxa"/>
            </w:tcMar>
          </w:tcPr>
          <w:p w14:paraId="6CE181BC" w14:textId="77777777" w:rsidR="00757F02" w:rsidRDefault="00757F02" w:rsidP="00E87481">
            <w:pPr>
              <w:pStyle w:val="Brdtextmedindrag"/>
            </w:pPr>
          </w:p>
        </w:tc>
        <w:tc>
          <w:tcPr>
            <w:tcW w:w="2500" w:type="pct"/>
            <w:shd w:val="clear" w:color="auto" w:fill="auto"/>
            <w:tcMar>
              <w:right w:w="0" w:type="dxa"/>
            </w:tcMar>
          </w:tcPr>
          <w:p w14:paraId="223B04C8" w14:textId="1DAF848F" w:rsidR="00757F02" w:rsidRPr="003D7DE5" w:rsidRDefault="00757F02" w:rsidP="00E87481">
            <w:pPr>
              <w:pStyle w:val="Brdtextmedindrag"/>
              <w:rPr>
                <w:i/>
                <w:iCs/>
              </w:rPr>
            </w:pPr>
            <w:r w:rsidRPr="003D7DE5">
              <w:rPr>
                <w:i/>
                <w:iCs/>
              </w:rPr>
              <w:t>9. </w:t>
            </w:r>
            <w:r w:rsidRPr="00805690">
              <w:rPr>
                <w:i/>
                <w:iCs/>
              </w:rPr>
              <w:t>solvens- och verksamhets</w:t>
            </w:r>
            <w:r>
              <w:rPr>
                <w:i/>
                <w:iCs/>
              </w:rPr>
              <w:softHyphen/>
            </w:r>
            <w:r w:rsidRPr="00805690">
              <w:rPr>
                <w:i/>
                <w:iCs/>
              </w:rPr>
              <w:t xml:space="preserve">rapporten </w:t>
            </w:r>
            <w:r>
              <w:rPr>
                <w:i/>
                <w:iCs/>
              </w:rPr>
              <w:t xml:space="preserve">som </w:t>
            </w:r>
            <w:r w:rsidRPr="00805690">
              <w:rPr>
                <w:i/>
                <w:iCs/>
              </w:rPr>
              <w:t>ska lämnas</w:t>
            </w:r>
            <w:r w:rsidR="00F030D9">
              <w:rPr>
                <w:i/>
                <w:iCs/>
              </w:rPr>
              <w:t xml:space="preserve"> till Finansinspektionen</w:t>
            </w:r>
            <w:r>
              <w:rPr>
                <w:i/>
                <w:iCs/>
              </w:rPr>
              <w:t xml:space="preserve"> </w:t>
            </w:r>
            <w:r w:rsidRPr="00805690">
              <w:rPr>
                <w:i/>
                <w:iCs/>
              </w:rPr>
              <w:t>enligt 54</w:t>
            </w:r>
            <w:r>
              <w:rPr>
                <w:i/>
                <w:iCs/>
              </w:rPr>
              <w:t> </w:t>
            </w:r>
            <w:r w:rsidRPr="00805690">
              <w:rPr>
                <w:i/>
                <w:iCs/>
              </w:rPr>
              <w:t>§,</w:t>
            </w:r>
            <w:r w:rsidRPr="003D7DE5">
              <w:rPr>
                <w:i/>
                <w:iCs/>
              </w:rPr>
              <w:t xml:space="preserve"> och</w:t>
            </w:r>
          </w:p>
        </w:tc>
      </w:tr>
      <w:tr w:rsidR="000549B9" w14:paraId="122C0D85" w14:textId="77777777">
        <w:tc>
          <w:tcPr>
            <w:tcW w:w="2500" w:type="pct"/>
            <w:shd w:val="clear" w:color="auto" w:fill="auto"/>
            <w:tcMar>
              <w:left w:w="0" w:type="dxa"/>
            </w:tcMar>
          </w:tcPr>
          <w:p w14:paraId="3F5E7343" w14:textId="77777777" w:rsidR="00757F02" w:rsidRDefault="00757F02" w:rsidP="00E87481">
            <w:pPr>
              <w:pStyle w:val="Brdtextmedindrag"/>
            </w:pPr>
            <w:r w:rsidRPr="003D7DE5">
              <w:rPr>
                <w:i/>
                <w:iCs/>
              </w:rPr>
              <w:t>9</w:t>
            </w:r>
            <w:r w:rsidRPr="003D7DE5">
              <w:t>.</w:t>
            </w:r>
            <w:r>
              <w:t> </w:t>
            </w:r>
            <w:r w:rsidRPr="003D7DE5">
              <w:t>hur den gruppbaserade kapitalbasen och det gruppbaserade kapitalkravet ska beräknas enligt 71</w:t>
            </w:r>
            <w:r>
              <w:t> </w:t>
            </w:r>
            <w:r w:rsidRPr="003D7DE5">
              <w:t>§ tredje stycket.</w:t>
            </w:r>
          </w:p>
        </w:tc>
        <w:tc>
          <w:tcPr>
            <w:tcW w:w="2500" w:type="pct"/>
            <w:shd w:val="clear" w:color="auto" w:fill="auto"/>
            <w:tcMar>
              <w:right w:w="0" w:type="dxa"/>
            </w:tcMar>
          </w:tcPr>
          <w:p w14:paraId="2578AE54" w14:textId="77777777" w:rsidR="00757F02" w:rsidRDefault="00757F02" w:rsidP="00E87481">
            <w:pPr>
              <w:pStyle w:val="Brdtextmedindrag"/>
            </w:pPr>
            <w:r w:rsidRPr="003D7DE5">
              <w:rPr>
                <w:i/>
                <w:iCs/>
              </w:rPr>
              <w:t>10</w:t>
            </w:r>
            <w:r w:rsidRPr="000B10F0">
              <w:t>.</w:t>
            </w:r>
            <w:r>
              <w:t> </w:t>
            </w:r>
            <w:r w:rsidRPr="000B10F0">
              <w:t>hur den gruppbaserade kapitalbasen och det gruppbaserade kapitalkravet ska beräknas enligt 71</w:t>
            </w:r>
            <w:r>
              <w:t> </w:t>
            </w:r>
            <w:r w:rsidRPr="000B10F0">
              <w:t>§ tredje stycket</w:t>
            </w:r>
            <w:r>
              <w:t>.</w:t>
            </w:r>
            <w:r w:rsidRPr="000B10F0">
              <w:t xml:space="preserve"> </w:t>
            </w:r>
          </w:p>
        </w:tc>
      </w:tr>
    </w:tbl>
    <w:p w14:paraId="0CD34967" w14:textId="77777777" w:rsidR="00757F02" w:rsidRPr="004816D5" w:rsidRDefault="00757F02" w:rsidP="005D38EF">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2C9D009C" w14:textId="20B3AC04" w:rsidR="00757F02" w:rsidRDefault="00757F02" w:rsidP="005D38EF">
      <w:pPr>
        <w:pStyle w:val="Brdtextmedindrag"/>
      </w:pPr>
      <w:r w:rsidRPr="004816D5">
        <w:t xml:space="preserve">Denna lag träder i kraft den </w:t>
      </w:r>
      <w:r>
        <w:t>10 januari 2030.</w:t>
      </w:r>
    </w:p>
    <w:p w14:paraId="57320E68" w14:textId="77777777" w:rsidR="00757F02" w:rsidRDefault="00757F02" w:rsidP="005D38EF">
      <w:pPr>
        <w:pStyle w:val="Brdtextmedindrag"/>
        <w:sectPr w:rsidR="00757F02" w:rsidSect="004B2DCD">
          <w:headerReference w:type="even" r:id="rId77"/>
          <w:headerReference w:type="default" r:id="rId78"/>
          <w:footerReference w:type="even" r:id="rId79"/>
          <w:footerReference w:type="default" r:id="rId80"/>
          <w:footerReference w:type="first" r:id="rId81"/>
          <w:footnotePr>
            <w:numRestart w:val="eachSect"/>
          </w:footnotePr>
          <w:pgSz w:w="9356" w:h="13721" w:code="9"/>
          <w:pgMar w:top="794" w:right="2438" w:bottom="1191" w:left="1021" w:header="0" w:footer="709" w:gutter="0"/>
          <w:cols w:space="708"/>
          <w:docGrid w:linePitch="360"/>
        </w:sectPr>
      </w:pPr>
    </w:p>
    <w:p w14:paraId="186D298B" w14:textId="77777777" w:rsidR="001562CF" w:rsidRDefault="001562CF" w:rsidP="00D6298C">
      <w:pPr>
        <w:pStyle w:val="Rubrik2"/>
        <w:spacing w:before="0"/>
      </w:pPr>
      <w:bookmarkStart w:id="28" w:name="_Toc219364645"/>
      <w:bookmarkStart w:id="29" w:name="_Toc221173534"/>
      <w:r w:rsidRPr="00B96FA4">
        <w:t>Förslag till lag om ändring i</w:t>
      </w:r>
      <w:r w:rsidRPr="001F2A3C">
        <w:t xml:space="preserve"> lagen (2013:561) om förvaltare av alternativa investeringsfonder</w:t>
      </w:r>
      <w:bookmarkEnd w:id="28"/>
      <w:bookmarkEnd w:id="29"/>
    </w:p>
    <w:p w14:paraId="2EDF6C60" w14:textId="77777777" w:rsidR="001562CF" w:rsidRDefault="001562CF" w:rsidP="001562CF">
      <w:pPr>
        <w:pStyle w:val="Brdtext"/>
      </w:pPr>
      <w:r>
        <w:t>Härigenom föreskrivs</w:t>
      </w:r>
      <w:r>
        <w:rPr>
          <w:rStyle w:val="Fotnotsreferens"/>
        </w:rPr>
        <w:footnoteReference w:id="56"/>
      </w:r>
      <w:r>
        <w:t xml:space="preserve"> </w:t>
      </w:r>
      <w:r w:rsidRPr="007C10E2">
        <w:t>att 8</w:t>
      </w:r>
      <w:r>
        <w:t> </w:t>
      </w:r>
      <w:r w:rsidRPr="007C10E2">
        <w:t>kap. 27</w:t>
      </w:r>
      <w:r>
        <w:t> </w:t>
      </w:r>
      <w:r w:rsidRPr="007C10E2">
        <w:t>d</w:t>
      </w:r>
      <w:r>
        <w:t> </w:t>
      </w:r>
      <w:r w:rsidRPr="007C10E2">
        <w:t>§ och 15</w:t>
      </w:r>
      <w:r>
        <w:t> </w:t>
      </w:r>
      <w:r w:rsidRPr="007C10E2">
        <w:t>kap. 2</w:t>
      </w:r>
      <w:r>
        <w:t> </w:t>
      </w:r>
      <w:r w:rsidRPr="007C10E2">
        <w:t xml:space="preserve">§ </w:t>
      </w:r>
      <w:r w:rsidRPr="00787597">
        <w:t>lagen (2013:561) om förvaltare av alternativa investeringsfonder</w:t>
      </w:r>
      <w:r>
        <w:t xml:space="preserve"> ska ha följande lydelse.</w:t>
      </w:r>
    </w:p>
    <w:p w14:paraId="4C4D5F2A" w14:textId="77777777" w:rsidR="001562CF" w:rsidRDefault="001562CF" w:rsidP="001562C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562CF" w14:paraId="082DBA09" w14:textId="77777777" w:rsidTr="00C57567">
        <w:tc>
          <w:tcPr>
            <w:tcW w:w="2500" w:type="pct"/>
            <w:shd w:val="clear" w:color="auto" w:fill="auto"/>
            <w:tcMar>
              <w:left w:w="0" w:type="dxa"/>
            </w:tcMar>
          </w:tcPr>
          <w:p w14:paraId="4F48A240" w14:textId="77777777" w:rsidR="001562CF" w:rsidRPr="005B0E77" w:rsidRDefault="001562CF" w:rsidP="00C57567">
            <w:pPr>
              <w:pStyle w:val="Brdtext"/>
              <w:rPr>
                <w:i/>
              </w:rPr>
            </w:pPr>
            <w:r w:rsidRPr="005B0E77">
              <w:rPr>
                <w:i/>
              </w:rPr>
              <w:t>Nuvarande lydelse</w:t>
            </w:r>
          </w:p>
        </w:tc>
        <w:tc>
          <w:tcPr>
            <w:tcW w:w="2500" w:type="pct"/>
            <w:shd w:val="clear" w:color="auto" w:fill="auto"/>
            <w:tcMar>
              <w:right w:w="0" w:type="dxa"/>
            </w:tcMar>
          </w:tcPr>
          <w:p w14:paraId="308562D8" w14:textId="77777777" w:rsidR="001562CF" w:rsidRPr="005B0E77" w:rsidRDefault="001562CF" w:rsidP="00C57567">
            <w:pPr>
              <w:pStyle w:val="Brdtext"/>
              <w:rPr>
                <w:i/>
              </w:rPr>
            </w:pPr>
            <w:r w:rsidRPr="005B0E77">
              <w:rPr>
                <w:i/>
              </w:rPr>
              <w:t>Föreslagen lydelse</w:t>
            </w:r>
          </w:p>
        </w:tc>
      </w:tr>
    </w:tbl>
    <w:p w14:paraId="5D469C45" w14:textId="77777777" w:rsidR="001562CF" w:rsidRDefault="001562CF" w:rsidP="001562CF">
      <w:pPr>
        <w:pStyle w:val="Brdtext"/>
        <w:spacing w:before="230"/>
        <w:jc w:val="center"/>
        <w:rPr>
          <w:b/>
        </w:rPr>
      </w:pPr>
      <w:r>
        <w:rPr>
          <w:b/>
        </w:rPr>
        <w:t>8 kap.</w:t>
      </w:r>
    </w:p>
    <w:p w14:paraId="78E5FB53" w14:textId="77777777" w:rsidR="001562CF" w:rsidRDefault="001562CF" w:rsidP="001562CF">
      <w:pPr>
        <w:pStyle w:val="Brdtext"/>
        <w:jc w:val="center"/>
      </w:pPr>
      <w:r>
        <w:t>27 d §</w:t>
      </w:r>
      <w:r>
        <w:rPr>
          <w:rStyle w:val="Fotnotsreferens"/>
        </w:rPr>
        <w:footnoteReference w:id="57"/>
      </w:r>
    </w:p>
    <w:tbl>
      <w:tblPr>
        <w:tblW w:w="5000" w:type="pct"/>
        <w:tblCellMar>
          <w:left w:w="125" w:type="dxa"/>
          <w:right w:w="125" w:type="dxa"/>
        </w:tblCellMar>
        <w:tblLook w:val="0000" w:firstRow="0" w:lastRow="0" w:firstColumn="0" w:lastColumn="0" w:noHBand="0" w:noVBand="0"/>
      </w:tblPr>
      <w:tblGrid>
        <w:gridCol w:w="2948"/>
        <w:gridCol w:w="2949"/>
      </w:tblGrid>
      <w:tr w:rsidR="001562CF" w14:paraId="757EFE74" w14:textId="77777777" w:rsidTr="00C57567">
        <w:tc>
          <w:tcPr>
            <w:tcW w:w="2500" w:type="pct"/>
            <w:shd w:val="clear" w:color="auto" w:fill="auto"/>
            <w:tcMar>
              <w:left w:w="0" w:type="dxa"/>
            </w:tcMar>
          </w:tcPr>
          <w:p w14:paraId="29E78D73" w14:textId="77777777" w:rsidR="001562CF" w:rsidRDefault="001562CF" w:rsidP="00C57567">
            <w:pPr>
              <w:pStyle w:val="Brdtextmedindrag"/>
            </w:pPr>
            <w:r w:rsidRPr="008A1CBB">
              <w:t>Principerna</w:t>
            </w:r>
            <w:r w:rsidRPr="00D10404">
              <w:t xml:space="preserve"> för aktieägar</w:t>
            </w:r>
            <w:r>
              <w:softHyphen/>
            </w:r>
            <w:r w:rsidRPr="00D10404">
              <w:t>engagemang enligt 27</w:t>
            </w:r>
            <w:r>
              <w:t> </w:t>
            </w:r>
            <w:r w:rsidRPr="00D10404">
              <w:t>a</w:t>
            </w:r>
            <w:r>
              <w:t> </w:t>
            </w:r>
            <w:r w:rsidRPr="00D10404">
              <w:t>§, den årliga redogörelsen enligt 27</w:t>
            </w:r>
            <w:r>
              <w:t> </w:t>
            </w:r>
            <w:r w:rsidRPr="00D10404">
              <w:t>b</w:t>
            </w:r>
            <w:r>
              <w:t> </w:t>
            </w:r>
            <w:r w:rsidRPr="00D10404">
              <w:t>§ och uppgifter enligt 27</w:t>
            </w:r>
            <w:r>
              <w:t> </w:t>
            </w:r>
            <w:r w:rsidRPr="00D10404">
              <w:t>c</w:t>
            </w:r>
            <w:r>
              <w:t> </w:t>
            </w:r>
            <w:r w:rsidRPr="00D10404">
              <w:t>§ ska hållas tillgängliga utan kostnad på AIF-förvaltarens webbplats.</w:t>
            </w:r>
            <w:r>
              <w:t xml:space="preserve"> </w:t>
            </w:r>
          </w:p>
        </w:tc>
        <w:tc>
          <w:tcPr>
            <w:tcW w:w="2500" w:type="pct"/>
            <w:shd w:val="clear" w:color="auto" w:fill="auto"/>
            <w:tcMar>
              <w:right w:w="0" w:type="dxa"/>
            </w:tcMar>
          </w:tcPr>
          <w:p w14:paraId="332A36A4" w14:textId="77777777" w:rsidR="001562CF" w:rsidRPr="00F6711B" w:rsidRDefault="001562CF" w:rsidP="00C57567">
            <w:pPr>
              <w:pStyle w:val="Brdtextmedindrag"/>
              <w:rPr>
                <w:i/>
                <w:iCs/>
              </w:rPr>
            </w:pPr>
            <w:r w:rsidRPr="008A1CBB">
              <w:t>Principerna</w:t>
            </w:r>
            <w:r w:rsidRPr="00D10404">
              <w:t xml:space="preserve"> för aktieägar</w:t>
            </w:r>
            <w:r>
              <w:softHyphen/>
            </w:r>
            <w:r w:rsidRPr="00D10404">
              <w:t>engagemang enligt 27</w:t>
            </w:r>
            <w:r>
              <w:t> </w:t>
            </w:r>
            <w:r w:rsidRPr="00D10404">
              <w:t>a</w:t>
            </w:r>
            <w:r>
              <w:t> </w:t>
            </w:r>
            <w:r w:rsidRPr="00D10404">
              <w:t>§, den årliga redogörelsen enligt 27</w:t>
            </w:r>
            <w:r>
              <w:t> </w:t>
            </w:r>
            <w:r w:rsidRPr="00D10404">
              <w:t>b</w:t>
            </w:r>
            <w:r>
              <w:t> </w:t>
            </w:r>
            <w:r w:rsidRPr="00D10404">
              <w:t>§ och uppgifter enligt 27</w:t>
            </w:r>
            <w:r>
              <w:t> </w:t>
            </w:r>
            <w:r w:rsidRPr="00D10404">
              <w:t>c</w:t>
            </w:r>
            <w:r>
              <w:t> </w:t>
            </w:r>
            <w:r w:rsidRPr="00D10404">
              <w:t>§ ska hållas tillgängliga utan kostnad på AIF-förvaltarens webbplats.</w:t>
            </w:r>
            <w:r>
              <w:t xml:space="preserve"> </w:t>
            </w:r>
            <w:r w:rsidRPr="00D10404">
              <w:rPr>
                <w:i/>
                <w:iCs/>
              </w:rPr>
              <w:t xml:space="preserve">Informationen ska </w:t>
            </w:r>
            <w:r>
              <w:rPr>
                <w:i/>
                <w:iCs/>
              </w:rPr>
              <w:t xml:space="preserve">även </w:t>
            </w:r>
            <w:r w:rsidRPr="00D10404">
              <w:rPr>
                <w:i/>
                <w:iCs/>
              </w:rPr>
              <w:t>lämnas till Finansinspektionen.</w:t>
            </w:r>
          </w:p>
        </w:tc>
      </w:tr>
    </w:tbl>
    <w:p w14:paraId="23F48FEB" w14:textId="77777777" w:rsidR="001562CF" w:rsidRDefault="001562CF" w:rsidP="001562CF">
      <w:pPr>
        <w:pStyle w:val="Brdtext"/>
        <w:spacing w:before="230"/>
        <w:jc w:val="center"/>
        <w:rPr>
          <w:b/>
        </w:rPr>
      </w:pPr>
      <w:r>
        <w:rPr>
          <w:b/>
        </w:rPr>
        <w:t>15 kap.</w:t>
      </w:r>
    </w:p>
    <w:p w14:paraId="7841F3DF" w14:textId="77777777" w:rsidR="001562CF" w:rsidRDefault="001562CF" w:rsidP="001562CF">
      <w:pPr>
        <w:pStyle w:val="Brdtext"/>
        <w:jc w:val="center"/>
      </w:pPr>
      <w:r>
        <w:t>2 §</w:t>
      </w:r>
      <w:r>
        <w:rPr>
          <w:rStyle w:val="Fotnotsreferens"/>
        </w:rPr>
        <w:footnoteReference w:id="58"/>
      </w:r>
    </w:p>
    <w:p w14:paraId="1535B97C" w14:textId="77777777" w:rsidR="001562CF" w:rsidRDefault="001562CF" w:rsidP="001562CF">
      <w:pPr>
        <w:pStyle w:val="Brdtextmedindrag"/>
      </w:pPr>
      <w:r w:rsidRPr="008A1CBB">
        <w:t>Regeringen</w:t>
      </w:r>
      <w:r>
        <w:t xml:space="preserve"> eller den myndighet som regeringen bestämmer får meddela föreskrifter om</w:t>
      </w:r>
    </w:p>
    <w:p w14:paraId="49198D1C" w14:textId="77777777" w:rsidR="001562CF" w:rsidRDefault="001562CF" w:rsidP="001562CF">
      <w:pPr>
        <w:pStyle w:val="Brdtextmedindrag"/>
      </w:pPr>
      <w:r w:rsidRPr="008A1CBB">
        <w:t>1</w:t>
      </w:r>
      <w:r>
        <w:t>. vilka åtgärder en AIF-förvaltare ska vidta för att uppfylla de krav som följer av 3 kap. 2 § tredje stycket,</w:t>
      </w:r>
    </w:p>
    <w:p w14:paraId="74473473" w14:textId="77777777" w:rsidR="001562CF" w:rsidRDefault="001562CF" w:rsidP="001562CF">
      <w:pPr>
        <w:pStyle w:val="Brdtextmedindrag"/>
      </w:pPr>
      <w:r w:rsidRPr="008A1CBB">
        <w:t>2</w:t>
      </w:r>
      <w:r>
        <w:t>. vilka åtgärder en AIF-förvaltare ska vidta om förvaltaren tar emot medel med redovisningsskyldighet enligt 3 kap. 2 a §,</w:t>
      </w:r>
    </w:p>
    <w:p w14:paraId="6AB41257" w14:textId="099ACBED" w:rsidR="001562CF" w:rsidRDefault="001562CF" w:rsidP="001562CF">
      <w:pPr>
        <w:pStyle w:val="Brdtextmedindrag"/>
      </w:pPr>
      <w:r w:rsidRPr="008A1CBB">
        <w:t>3</w:t>
      </w:r>
      <w:r>
        <w:t>. vad en AIF-förvaltare ska iaktta för att uppfylla skyldigheterna i 4 kap. 2 § första stycket</w:t>
      </w:r>
      <w:r w:rsidR="009307F0">
        <w:t> </w:t>
      </w:r>
      <w:r>
        <w:t xml:space="preserve">4 och </w:t>
      </w:r>
      <w:r w:rsidR="008702D8">
        <w:t>3 </w:t>
      </w:r>
      <w:r>
        <w:t xml:space="preserve">§ </w:t>
      </w:r>
      <w:r w:rsidR="008702D8">
        <w:t>andra</w:t>
      </w:r>
      <w:r>
        <w:t xml:space="preserve"> stycket och 5 kap. 5 § tredje stycket,</w:t>
      </w:r>
    </w:p>
    <w:p w14:paraId="19308978" w14:textId="77777777" w:rsidR="001562CF" w:rsidRDefault="001562CF" w:rsidP="001562CF">
      <w:pPr>
        <w:pStyle w:val="Brdtextmedindrag"/>
      </w:pPr>
      <w:r w:rsidRPr="008A1CBB">
        <w:t>4</w:t>
      </w:r>
      <w:r>
        <w:t>. hur en AIF-förvaltare ska lämna uppgifter enligt 4 kap. 5 c § och 6 kap. 2 c § första stycket och hur den sonderande marknadsföringen ska dokumenteras enligt 4 kap. 5 b § första stycket 3 och 6 kap. 2 b § första stycket,</w:t>
      </w:r>
    </w:p>
    <w:p w14:paraId="76168FB7" w14:textId="77777777" w:rsidR="001562CF" w:rsidRDefault="001562CF" w:rsidP="001562CF">
      <w:pPr>
        <w:pStyle w:val="Brdtextmedindrag"/>
      </w:pPr>
      <w:r w:rsidRPr="008A1CBB">
        <w:t>5</w:t>
      </w:r>
      <w:r>
        <w:t>. tillhandahållande av information om de uppgifter som utförs genom sådana funktioner som avses i 5 kap. 2 § andra stycket 4, 6 § första stycket och 11 § första stycket 1,</w:t>
      </w:r>
    </w:p>
    <w:p w14:paraId="5A94587D" w14:textId="0B06E03C" w:rsidR="001562CF" w:rsidRDefault="001562CF" w:rsidP="001562CF">
      <w:pPr>
        <w:pStyle w:val="Brdtextmedindrag"/>
      </w:pPr>
      <w:r w:rsidRPr="008A1CBB">
        <w:t>6</w:t>
      </w:r>
      <w:r>
        <w:t>. på vilket språk en AIF-förvaltare ska tillhandahålla funktionerna i 5 kap. 2 § andra stycket</w:t>
      </w:r>
      <w:r w:rsidR="005F1180">
        <w:t> </w:t>
      </w:r>
      <w:r>
        <w:t>4, 6 § första stycket och 11 § första stycket 1,</w:t>
      </w:r>
    </w:p>
    <w:p w14:paraId="08139ABD" w14:textId="14256559" w:rsidR="001562CF" w:rsidRDefault="001562CF" w:rsidP="001562CF">
      <w:pPr>
        <w:pStyle w:val="Brdtextmedindrag"/>
      </w:pPr>
      <w:r w:rsidRPr="008A1CBB">
        <w:t>7</w:t>
      </w:r>
      <w:r>
        <w:t>. hur en AIF-förvaltare ska offentliggöra avsikten att upphöra med marknadsföring enligt 5</w:t>
      </w:r>
      <w:r w:rsidR="00476741">
        <w:t> </w:t>
      </w:r>
      <w:r>
        <w:t>kap. 7 a § första stycket 2,</w:t>
      </w:r>
    </w:p>
    <w:p w14:paraId="73240AA4" w14:textId="77777777" w:rsidR="001562CF" w:rsidRDefault="001562CF" w:rsidP="001562CF">
      <w:pPr>
        <w:pStyle w:val="Brdtextmedindrag"/>
      </w:pPr>
      <w:r w:rsidRPr="008A1CBB">
        <w:t>8</w:t>
      </w:r>
      <w:r>
        <w:t>. hur medel för distanskommunikation får användas när en AIF-förvaltare som efter en anmälan enligt 5 kap. 7 a § har upphört med marknadsföring i Sverige av andelar eller aktier i en alternativ investeringsfond ska tillhandahålla kvarvarande andels- eller aktieägare i fonden här i landet information enligt 5 kap. 7 c § första stycket,</w:t>
      </w:r>
    </w:p>
    <w:p w14:paraId="48B92871" w14:textId="77777777" w:rsidR="001562CF" w:rsidRDefault="001562CF" w:rsidP="001562CF">
      <w:pPr>
        <w:pStyle w:val="Brdtextmedindrag"/>
      </w:pPr>
      <w:r w:rsidRPr="008A1CBB">
        <w:t>9</w:t>
      </w:r>
      <w:r>
        <w:t>. vilka poster som får räknas in i startkapitalet och kapitalbasen enligt 7 kap. 1–4 §§,</w:t>
      </w:r>
    </w:p>
    <w:p w14:paraId="0251626D" w14:textId="77777777" w:rsidR="001562CF" w:rsidRDefault="001562CF" w:rsidP="001562CF">
      <w:pPr>
        <w:pStyle w:val="Brdtextmedindrag"/>
      </w:pPr>
      <w:r w:rsidRPr="008A1CBB">
        <w:t>10</w:t>
      </w:r>
      <w:r>
        <w:t>. vilka åtgärder en AIF-förvaltare ska vidta för att uppfylla de krav som följer av 8 kap. 1 a §,</w:t>
      </w:r>
    </w:p>
    <w:p w14:paraId="0739AE3E" w14:textId="77777777" w:rsidR="001562CF" w:rsidRDefault="001562CF" w:rsidP="001562CF">
      <w:pPr>
        <w:pStyle w:val="Brdtextmedindrag"/>
      </w:pPr>
      <w:r w:rsidRPr="008A1CBB">
        <w:t>11</w:t>
      </w:r>
      <w:r>
        <w:t>. vilka uppgifter som ska ingå i en underrättelse enligt 8 kap. 14 § och i en ansökan om godkännande enligt 8 kap. 16 §, samt vilken information och vilka handlingar som samtidigt ska lämnas till Finansinspektionen,</w:t>
      </w:r>
    </w:p>
    <w:p w14:paraId="4ADE2E4E" w14:textId="77777777" w:rsidR="001562CF" w:rsidRDefault="001562CF" w:rsidP="001562CF">
      <w:pPr>
        <w:pStyle w:val="Brdtextmedindrag"/>
      </w:pPr>
      <w:r w:rsidRPr="008A1CBB">
        <w:t>12</w:t>
      </w:r>
      <w:r>
        <w:t>. en AIF-förvaltares ersättningssystem och vad förvaltaren ska iaktta för att uppfylla villkoren enligt 8 kap. 22 §,</w:t>
      </w:r>
    </w:p>
    <w:tbl>
      <w:tblPr>
        <w:tblW w:w="5000" w:type="pct"/>
        <w:tblCellMar>
          <w:left w:w="125" w:type="dxa"/>
          <w:right w:w="125" w:type="dxa"/>
        </w:tblCellMar>
        <w:tblLook w:val="0000" w:firstRow="0" w:lastRow="0" w:firstColumn="0" w:lastColumn="0" w:noHBand="0" w:noVBand="0"/>
      </w:tblPr>
      <w:tblGrid>
        <w:gridCol w:w="2948"/>
        <w:gridCol w:w="2949"/>
      </w:tblGrid>
      <w:tr w:rsidR="001562CF" w14:paraId="77238B6F" w14:textId="77777777" w:rsidTr="00C57567">
        <w:tc>
          <w:tcPr>
            <w:tcW w:w="2500" w:type="pct"/>
            <w:shd w:val="clear" w:color="auto" w:fill="auto"/>
            <w:tcMar>
              <w:left w:w="0" w:type="dxa"/>
            </w:tcMar>
          </w:tcPr>
          <w:p w14:paraId="48A3567E" w14:textId="77777777" w:rsidR="001562CF" w:rsidRDefault="001562CF" w:rsidP="00C57567">
            <w:pPr>
              <w:pStyle w:val="Brdtextmedindrag"/>
            </w:pPr>
            <w:r w:rsidRPr="008A1CBB">
              <w:t>13</w:t>
            </w:r>
            <w:r>
              <w:t>. </w:t>
            </w:r>
            <w:r w:rsidRPr="00F10498">
              <w:rPr>
                <w:i/>
                <w:iCs/>
              </w:rPr>
              <w:t>hur</w:t>
            </w:r>
            <w:r>
              <w:t xml:space="preserve"> uppgifter enligt 8 kap. </w:t>
            </w:r>
            <w:r w:rsidRPr="00773BBE">
              <w:t xml:space="preserve">24 a § första stycket </w:t>
            </w:r>
            <w:r w:rsidRPr="00773BBE">
              <w:rPr>
                <w:i/>
                <w:iCs/>
              </w:rPr>
              <w:t>och</w:t>
            </w:r>
            <w:r w:rsidRPr="00773BBE">
              <w:t xml:space="preserve"> </w:t>
            </w:r>
            <w:r>
              <w:t xml:space="preserve">25 § första stycket </w:t>
            </w:r>
            <w:r w:rsidRPr="00F02006">
              <w:rPr>
                <w:i/>
              </w:rPr>
              <w:t>ska lämnas</w:t>
            </w:r>
            <w:r>
              <w:t>,</w:t>
            </w:r>
          </w:p>
        </w:tc>
        <w:tc>
          <w:tcPr>
            <w:tcW w:w="2500" w:type="pct"/>
            <w:shd w:val="clear" w:color="auto" w:fill="auto"/>
            <w:tcMar>
              <w:right w:w="0" w:type="dxa"/>
            </w:tcMar>
          </w:tcPr>
          <w:p w14:paraId="3D3A0D78" w14:textId="77777777" w:rsidR="001562CF" w:rsidRPr="005C267D" w:rsidRDefault="001562CF" w:rsidP="00C57567">
            <w:pPr>
              <w:pStyle w:val="Brdtextmedindrag"/>
            </w:pPr>
            <w:r w:rsidRPr="005C267D">
              <w:t>1</w:t>
            </w:r>
            <w:r>
              <w:t>3</w:t>
            </w:r>
            <w:r w:rsidRPr="008A1CBB">
              <w:rPr>
                <w:i/>
                <w:iCs/>
              </w:rPr>
              <w:t>.</w:t>
            </w:r>
            <w:r>
              <w:rPr>
                <w:i/>
                <w:iCs/>
              </w:rPr>
              <w:t> </w:t>
            </w:r>
            <w:r>
              <w:t xml:space="preserve">uppgifter </w:t>
            </w:r>
            <w:r w:rsidRPr="00F10498">
              <w:rPr>
                <w:i/>
                <w:iCs/>
              </w:rPr>
              <w:t xml:space="preserve">som </w:t>
            </w:r>
            <w:r>
              <w:rPr>
                <w:i/>
                <w:iCs/>
              </w:rPr>
              <w:t xml:space="preserve">ska </w:t>
            </w:r>
            <w:r w:rsidRPr="00F10498">
              <w:rPr>
                <w:i/>
                <w:iCs/>
              </w:rPr>
              <w:t>lämnas</w:t>
            </w:r>
            <w:r>
              <w:t xml:space="preserve"> enligt 8 kap. </w:t>
            </w:r>
            <w:r w:rsidRPr="00773BBE">
              <w:t>24 a § första stycket</w:t>
            </w:r>
            <w:r w:rsidRPr="00773BBE">
              <w:rPr>
                <w:i/>
                <w:iCs/>
              </w:rPr>
              <w:t>,</w:t>
            </w:r>
            <w:r w:rsidRPr="00773BBE">
              <w:t xml:space="preserve"> </w:t>
            </w:r>
            <w:r>
              <w:t xml:space="preserve">25 § första stycket </w:t>
            </w:r>
            <w:r>
              <w:rPr>
                <w:i/>
                <w:iCs/>
              </w:rPr>
              <w:t>och 27 d §</w:t>
            </w:r>
            <w:r>
              <w:t>,</w:t>
            </w:r>
          </w:p>
        </w:tc>
      </w:tr>
    </w:tbl>
    <w:p w14:paraId="29A90F2C" w14:textId="77777777" w:rsidR="001562CF" w:rsidRDefault="001562CF" w:rsidP="001562CF">
      <w:pPr>
        <w:pStyle w:val="Brdtextmedindrag"/>
      </w:pPr>
      <w:r>
        <w:t xml:space="preserve">14. vilka uppgifter som ska ingå i en informationsbroschyr enligt 10 kap. 1 § och 12 kap. 7 §, </w:t>
      </w:r>
    </w:p>
    <w:p w14:paraId="55B7C98C" w14:textId="77777777" w:rsidR="001562CF" w:rsidRDefault="001562CF" w:rsidP="001562CF">
      <w:pPr>
        <w:pStyle w:val="Brdtextmedindrag"/>
      </w:pPr>
      <w:r>
        <w:t xml:space="preserve">15. vilka uppgifter som ska ingå i ett faktablad enligt 10 kap. 2 § och 12 kap. 8 §, </w:t>
      </w:r>
    </w:p>
    <w:p w14:paraId="06BBF367" w14:textId="77777777" w:rsidR="001562CF" w:rsidRDefault="001562CF" w:rsidP="001562CF">
      <w:pPr>
        <w:pStyle w:val="Brdtextmedindrag"/>
      </w:pPr>
      <w:r>
        <w:t>16. tillhandahållande av informationsbroschyr och faktablad enligt 10 kap. 3 §,</w:t>
      </w:r>
    </w:p>
    <w:p w14:paraId="73756D56" w14:textId="2EB6B781" w:rsidR="001562CF" w:rsidRDefault="001562CF" w:rsidP="001562CF">
      <w:pPr>
        <w:pStyle w:val="Brdtextmedindrag"/>
      </w:pPr>
      <w:r>
        <w:t>17. hur volatiliteten i skillnaden mellan fondens avkastning och jämförelseindexets avkastning enligt 10 kap. 14 § ska beräknas</w:t>
      </w:r>
      <w:r w:rsidR="00456EBE">
        <w:t>,</w:t>
      </w:r>
      <w:r>
        <w:t xml:space="preserve"> </w:t>
      </w:r>
    </w:p>
    <w:p w14:paraId="7AF081E9" w14:textId="77777777" w:rsidR="001562CF" w:rsidRDefault="001562CF" w:rsidP="001562CF">
      <w:pPr>
        <w:pStyle w:val="Brdtextmedindrag"/>
      </w:pPr>
      <w:r>
        <w:t>18. hur informationen enligt 10 kap. 16 § ska presenteras,</w:t>
      </w:r>
    </w:p>
    <w:p w14:paraId="77B4C9A4" w14:textId="50486B9A" w:rsidR="001562CF" w:rsidRDefault="001562CF" w:rsidP="001562CF">
      <w:pPr>
        <w:pStyle w:val="Brdtextmedindrag"/>
      </w:pPr>
      <w:r>
        <w:t>19. vilka uppgifter som ska ingå i underrättelser enligt 11 kap. 4, 5 och 7 §§ samt vilken information och vilka handlingar som samtidigt ska lämnas till Finansinspektionen</w:t>
      </w:r>
      <w:r w:rsidR="00456EBE">
        <w:t>,</w:t>
      </w:r>
      <w:r>
        <w:t xml:space="preserve"> </w:t>
      </w:r>
    </w:p>
    <w:p w14:paraId="6DA89E79" w14:textId="77777777" w:rsidR="001562CF" w:rsidRDefault="001562CF" w:rsidP="001562CF">
      <w:pPr>
        <w:pStyle w:val="Brdtextmedindrag"/>
      </w:pPr>
      <w:r>
        <w:t xml:space="preserve">20. vad AIF-förvaltaren ska iaktta för att uppfylla bestämmelserna i 12 kap. 3 §, </w:t>
      </w:r>
    </w:p>
    <w:p w14:paraId="78D47892" w14:textId="77777777" w:rsidR="001562CF" w:rsidRDefault="001562CF" w:rsidP="001562CF">
      <w:pPr>
        <w:pStyle w:val="Brdtextmedindrag"/>
      </w:pPr>
      <w:r>
        <w:t xml:space="preserve">21. innehåll i årsberättelser och halvårsredogörelser enligt 12 kap. 10 §, </w:t>
      </w:r>
    </w:p>
    <w:p w14:paraId="0A22798B" w14:textId="77777777" w:rsidR="001562CF" w:rsidRDefault="001562CF" w:rsidP="001562CF">
      <w:pPr>
        <w:pStyle w:val="Brdtextmedindrag"/>
      </w:pPr>
      <w:r>
        <w:t>22. kriterier för de finansiella tillgångar som medel i en specialfond får placeras i, vilka tekniker och instrument en AIF-förvaltare får använda samt villkor och gränser för sådan användning, det system för riskhante</w:t>
      </w:r>
      <w:r>
        <w:softHyphen/>
        <w:t>ring som en AIF-förvaltare som förvaltar specialfonder ska ha och beräk</w:t>
      </w:r>
      <w:r>
        <w:softHyphen/>
        <w:t xml:space="preserve">ning av exponeringar enligt 12 kap. 13 §, </w:t>
      </w:r>
    </w:p>
    <w:p w14:paraId="679D90C0" w14:textId="77777777" w:rsidR="001562CF" w:rsidRDefault="001562CF" w:rsidP="001562CF">
      <w:pPr>
        <w:pStyle w:val="Brdtextmedindrag"/>
      </w:pPr>
      <w:r>
        <w:t>23. på vilket sätt underrättelse ska lämnas, vilka fel och försummelser som ska rapporteras till Finansinspektionen samt förutsättningar för över</w:t>
      </w:r>
      <w:r>
        <w:softHyphen/>
        <w:t xml:space="preserve">föring av finansiella instrument och förvaltning enligt 12 kap. 14 §, </w:t>
      </w:r>
    </w:p>
    <w:p w14:paraId="22C70BFD" w14:textId="77777777" w:rsidR="001562CF" w:rsidRDefault="001562CF" w:rsidP="001562CF">
      <w:pPr>
        <w:pStyle w:val="Brdtextmedindrag"/>
      </w:pPr>
      <w:r>
        <w:t xml:space="preserve">24. hur beräkning och redovisning av en specialfonds risknivå ska utföras enligt 12 kap. 15 §, </w:t>
      </w:r>
    </w:p>
    <w:p w14:paraId="4923B483" w14:textId="77777777" w:rsidR="001562CF" w:rsidRDefault="001562CF" w:rsidP="001562CF">
      <w:pPr>
        <w:pStyle w:val="Brdtextmedindrag"/>
      </w:pPr>
      <w:r>
        <w:t xml:space="preserve">25. vilken information som ska lämnas till andelsägare, hur den ska utformas, på vilket sätt den ska tillhandahållas och vad som ska bifogas informationen enligt 12 kap. 16 §, </w:t>
      </w:r>
    </w:p>
    <w:p w14:paraId="79D0E9FE" w14:textId="77777777" w:rsidR="001562CF" w:rsidRDefault="001562CF" w:rsidP="001562CF">
      <w:pPr>
        <w:pStyle w:val="Brdtextmedindrag"/>
      </w:pPr>
      <w:r>
        <w:t xml:space="preserve">26. vad som vid förvaltning av specialfonder ska iakttas för att uppfylla skyldigheterna i 12 kap. 19 §, </w:t>
      </w:r>
    </w:p>
    <w:p w14:paraId="5EAD9E65" w14:textId="77777777" w:rsidR="001562CF" w:rsidRDefault="001562CF" w:rsidP="001562CF">
      <w:pPr>
        <w:pStyle w:val="Brdtextmedindrag"/>
      </w:pPr>
      <w:r>
        <w:t xml:space="preserve">27. vilka upplysningar AIF-förvaltare ska lämna till Finansinspektionen enligt 13 kap. 6 §, </w:t>
      </w:r>
    </w:p>
    <w:p w14:paraId="45A282E6" w14:textId="77777777" w:rsidR="001562CF" w:rsidRDefault="001562CF" w:rsidP="001562CF">
      <w:pPr>
        <w:pStyle w:val="Brdtextmedindrag"/>
      </w:pPr>
      <w:r>
        <w:t>28. avgifter enligt 13 kap. 15 §, samt</w:t>
      </w:r>
    </w:p>
    <w:p w14:paraId="06849537" w14:textId="77777777" w:rsidR="001562CF" w:rsidRDefault="001562CF" w:rsidP="001562CF">
      <w:pPr>
        <w:pStyle w:val="Brdtextmedindrag"/>
      </w:pPr>
      <w:r>
        <w:t>29. på vilket språk handlingar som avses i denna lag ska upprättas.</w:t>
      </w:r>
    </w:p>
    <w:p w14:paraId="13027927" w14:textId="77777777" w:rsidR="001562CF" w:rsidRDefault="001562CF" w:rsidP="001562CF">
      <w:pPr>
        <w:pStyle w:val="Brdtextmedindrag"/>
      </w:pPr>
    </w:p>
    <w:p w14:paraId="3B848C30" w14:textId="77777777" w:rsidR="001562CF" w:rsidRDefault="001562CF" w:rsidP="001562CF">
      <w:pPr>
        <w:pStyle w:val="Brdtextmedindrag"/>
      </w:pPr>
    </w:p>
    <w:p w14:paraId="74C5C818" w14:textId="77777777" w:rsidR="001562CF" w:rsidRDefault="001562CF" w:rsidP="001562CF">
      <w:pPr>
        <w:pStyle w:val="Brdtextmedindrag"/>
      </w:pPr>
    </w:p>
    <w:p w14:paraId="420DF47E" w14:textId="77777777" w:rsidR="001562CF" w:rsidRPr="004816D5" w:rsidRDefault="001562CF" w:rsidP="001562CF">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7301AF7D" w14:textId="2C696A41" w:rsidR="00757F02" w:rsidRDefault="001562CF" w:rsidP="001562CF">
      <w:pPr>
        <w:pStyle w:val="Brdtextmedindrag"/>
      </w:pPr>
      <w:r w:rsidRPr="004816D5">
        <w:t xml:space="preserve">Denna lag träder i kraft den </w:t>
      </w:r>
      <w:r>
        <w:t>10 januari 2030</w:t>
      </w:r>
      <w:r w:rsidRPr="004816D5">
        <w:t>.</w:t>
      </w:r>
    </w:p>
    <w:p w14:paraId="417D4A67" w14:textId="77777777" w:rsidR="001562CF" w:rsidRDefault="001562CF" w:rsidP="005D38EF">
      <w:pPr>
        <w:pStyle w:val="Brdtextmedindrag"/>
      </w:pPr>
    </w:p>
    <w:p w14:paraId="7E529BC8" w14:textId="77777777" w:rsidR="001562CF" w:rsidRDefault="001562CF" w:rsidP="005D38EF">
      <w:pPr>
        <w:pStyle w:val="Brdtextmedindrag"/>
      </w:pPr>
    </w:p>
    <w:p w14:paraId="38AE6488" w14:textId="77777777" w:rsidR="00757F02" w:rsidRDefault="00757F02" w:rsidP="005D38EF">
      <w:pPr>
        <w:pStyle w:val="Brdtextmedindrag"/>
        <w:sectPr w:rsidR="00757F02" w:rsidSect="004B2DCD">
          <w:headerReference w:type="even" r:id="rId82"/>
          <w:headerReference w:type="default" r:id="rId83"/>
          <w:footerReference w:type="even" r:id="rId84"/>
          <w:footerReference w:type="default" r:id="rId85"/>
          <w:footerReference w:type="first" r:id="rId86"/>
          <w:footnotePr>
            <w:numRestart w:val="eachSect"/>
          </w:footnotePr>
          <w:pgSz w:w="9356" w:h="13721" w:code="9"/>
          <w:pgMar w:top="794" w:right="2438" w:bottom="1191" w:left="1021" w:header="0" w:footer="709" w:gutter="0"/>
          <w:cols w:space="708"/>
          <w:docGrid w:linePitch="360"/>
        </w:sectPr>
      </w:pPr>
    </w:p>
    <w:p w14:paraId="0778B53A" w14:textId="77777777" w:rsidR="00757F02" w:rsidRPr="00F74D73" w:rsidRDefault="00757F02" w:rsidP="00D6298C">
      <w:pPr>
        <w:pStyle w:val="Rubrik2"/>
        <w:spacing w:before="0"/>
      </w:pPr>
      <w:bookmarkStart w:id="30" w:name="_Toc219364646"/>
      <w:bookmarkStart w:id="31" w:name="_Toc221173535"/>
      <w:r w:rsidRPr="00B96FA4">
        <w:t>Förslag till lag om ändring</w:t>
      </w:r>
      <w:r w:rsidRPr="00F223BB">
        <w:t xml:space="preserve"> i </w:t>
      </w:r>
      <w:r w:rsidRPr="00F74D73">
        <w:t>lagen (2014:968) om särskild tillsyn över kreditinstitut och värdepappersbolag</w:t>
      </w:r>
      <w:bookmarkEnd w:id="30"/>
      <w:bookmarkEnd w:id="31"/>
    </w:p>
    <w:p w14:paraId="3CCD2044" w14:textId="77777777" w:rsidR="00757F02" w:rsidRDefault="00757F02" w:rsidP="005D38EF">
      <w:pPr>
        <w:pStyle w:val="Brdtext"/>
      </w:pPr>
      <w:r>
        <w:t>Härigenom föreskrivs</w:t>
      </w:r>
      <w:r>
        <w:rPr>
          <w:rStyle w:val="Fotnotsreferens"/>
        </w:rPr>
        <w:footnoteReference w:id="59"/>
      </w:r>
      <w:r>
        <w:t xml:space="preserve"> att 1 kap. 1 §, 6 kap. 2 §</w:t>
      </w:r>
      <w:r w:rsidRPr="00D56D1C">
        <w:t xml:space="preserve"> </w:t>
      </w:r>
      <w:r>
        <w:t xml:space="preserve">och 10 kap. 2 § </w:t>
      </w:r>
      <w:r w:rsidRPr="00F74D73">
        <w:t>lagen (2014:968) om särskild tillsyn över kreditinstitut och värdepappersbolag</w:t>
      </w:r>
      <w:r>
        <w:t xml:space="preserve"> ska ha följande lydelse.</w:t>
      </w:r>
    </w:p>
    <w:p w14:paraId="245B96A7" w14:textId="77777777" w:rsidR="00757F02" w:rsidRDefault="00757F02" w:rsidP="005D38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28EDBE55" w14:textId="77777777">
        <w:tc>
          <w:tcPr>
            <w:tcW w:w="2500" w:type="pct"/>
            <w:shd w:val="clear" w:color="auto" w:fill="auto"/>
            <w:tcMar>
              <w:left w:w="0" w:type="dxa"/>
            </w:tcMar>
          </w:tcPr>
          <w:p w14:paraId="68AF3A77" w14:textId="77777777" w:rsidR="00757F02" w:rsidRPr="005B0E77" w:rsidRDefault="00757F02" w:rsidP="00E87481">
            <w:pPr>
              <w:pStyle w:val="Brdtext"/>
              <w:rPr>
                <w:i/>
              </w:rPr>
            </w:pPr>
            <w:r w:rsidRPr="005B0E77">
              <w:rPr>
                <w:i/>
              </w:rPr>
              <w:t>Nuvarande lydelse</w:t>
            </w:r>
          </w:p>
        </w:tc>
        <w:tc>
          <w:tcPr>
            <w:tcW w:w="2500" w:type="pct"/>
            <w:shd w:val="clear" w:color="auto" w:fill="auto"/>
            <w:tcMar>
              <w:right w:w="0" w:type="dxa"/>
            </w:tcMar>
          </w:tcPr>
          <w:p w14:paraId="2562D11B" w14:textId="77777777" w:rsidR="00757F02" w:rsidRPr="005B0E77" w:rsidRDefault="00757F02" w:rsidP="00E87481">
            <w:pPr>
              <w:pStyle w:val="Brdtext"/>
              <w:rPr>
                <w:i/>
              </w:rPr>
            </w:pPr>
            <w:r w:rsidRPr="005B0E77">
              <w:rPr>
                <w:i/>
              </w:rPr>
              <w:t>Föreslagen lydelse</w:t>
            </w:r>
          </w:p>
        </w:tc>
      </w:tr>
    </w:tbl>
    <w:p w14:paraId="2E32F29C" w14:textId="77777777" w:rsidR="00757F02" w:rsidRPr="00487E1C" w:rsidRDefault="00757F02" w:rsidP="005D38EF">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1</w:t>
      </w:r>
      <w:r w:rsidRPr="00F74D73">
        <w:rPr>
          <w:rFonts w:ascii="Times New Roman" w:hAnsi="Times New Roman"/>
          <w:b/>
          <w:sz w:val="20"/>
        </w:rPr>
        <w:t> kap.</w:t>
      </w:r>
    </w:p>
    <w:p w14:paraId="73921C57" w14:textId="77777777" w:rsidR="00757F02" w:rsidRPr="00487E1C"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1 </w:t>
      </w:r>
      <w:r w:rsidRPr="00487E1C">
        <w:rPr>
          <w:rFonts w:ascii="Times New Roman" w:hAnsi="Times New Roman"/>
          <w:sz w:val="20"/>
        </w:rPr>
        <w:t>§</w:t>
      </w:r>
      <w:r w:rsidRPr="00487E1C">
        <w:rPr>
          <w:rFonts w:ascii="Times New Roman" w:hAnsi="Times New Roman"/>
          <w:sz w:val="20"/>
          <w:vertAlign w:val="superscript"/>
        </w:rPr>
        <w:footnoteReference w:id="60"/>
      </w:r>
    </w:p>
    <w:p w14:paraId="4756355C" w14:textId="77777777" w:rsidR="00757F02" w:rsidRDefault="00757F02" w:rsidP="005D38EF">
      <w:pPr>
        <w:pStyle w:val="Brdtextmedindrag"/>
      </w:pPr>
      <w:r>
        <w:t>I denna lag finns bestämmelser som kompletterar</w:t>
      </w:r>
    </w:p>
    <w:p w14:paraId="5149D8B9" w14:textId="3E32C2C4" w:rsidR="00757F02" w:rsidRDefault="00757F02" w:rsidP="005D38EF">
      <w:pPr>
        <w:pStyle w:val="Brdtextmedindrag"/>
      </w:pPr>
      <w:r>
        <w:t>– Europaparlamentets och rådets förordning (EU) nr 575/2013 av den 26</w:t>
      </w:r>
      <w:r w:rsidR="00B632C2">
        <w:t> </w:t>
      </w:r>
      <w:r>
        <w:t>juni 2013 om tillsynskrav för kreditinstitut och om ändring av förordning (EU) nr 648/2012 (tillsynsförordningen), och</w:t>
      </w:r>
    </w:p>
    <w:p w14:paraId="190C03EE" w14:textId="77777777" w:rsidR="00757F02" w:rsidRDefault="00757F02" w:rsidP="005D38EF">
      <w:pPr>
        <w:pStyle w:val="Brdtextmedindrag"/>
      </w:pPr>
      <w:r>
        <w:t>– Europaparlamentets och rådets förordning (EU) 2019/2033 av den 27 november 2019 om tillsynskrav för värdepappersföretag och om ändring av förordningarna (EU) nr 1093/2010, (EU) nr 575/2013, (EU) nr 600/2014 och (EU) nr 806/2014 (värdepappersbolagsförordningen).</w:t>
      </w:r>
    </w:p>
    <w:p w14:paraId="7CFF8950" w14:textId="77777777" w:rsidR="00757F02" w:rsidRDefault="00757F02" w:rsidP="005D38EF">
      <w:pPr>
        <w:pStyle w:val="Brdtextmedindrag"/>
      </w:pPr>
      <w:r w:rsidRPr="00372EE5">
        <w:t>Bestämmelserna i denna lag genomför delvis</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65816AB" w14:textId="77777777">
        <w:tc>
          <w:tcPr>
            <w:tcW w:w="2500" w:type="pct"/>
            <w:shd w:val="clear" w:color="auto" w:fill="auto"/>
            <w:tcMar>
              <w:left w:w="0" w:type="dxa"/>
            </w:tcMar>
          </w:tcPr>
          <w:p w14:paraId="7243C9AE" w14:textId="77777777" w:rsidR="00757F02" w:rsidRDefault="00757F02" w:rsidP="00E87481">
            <w:pPr>
              <w:pStyle w:val="Brdtextmedindrag"/>
            </w:pPr>
            <w:r>
              <w:t xml:space="preserve">– Europaparlamentets och rådets direktiv 2013/36/EU av den 26 juni 2013 om behörighet att utöva verksamhet i kreditinstitut och om tillsyn av kreditinstitut, om ändring av direktiv 2002/87/EG och om upphävande av direktiven 2006/48/EG och 2006/49/EG, i lydelsen enligt Europaparlamentets och rådets direktiv (EU) </w:t>
            </w:r>
            <w:r w:rsidRPr="00D5296C">
              <w:rPr>
                <w:i/>
                <w:iCs/>
              </w:rPr>
              <w:t>2019/2034</w:t>
            </w:r>
            <w:r>
              <w:t xml:space="preserve"> (kapitaltäckningsdirektivet), och</w:t>
            </w:r>
          </w:p>
          <w:p w14:paraId="2D9D0FB9" w14:textId="77777777" w:rsidR="00757F02" w:rsidRPr="004647B1" w:rsidRDefault="00757F02" w:rsidP="00E87481">
            <w:pPr>
              <w:pStyle w:val="Brdtextmedindrag"/>
            </w:pPr>
            <w:r>
              <w:t xml:space="preserve">– Europaparlamentets och rådets direktiv (EU) 2019/2034 av den 27 november 2019 om tillsyn av värdepappersföretag och om ändring av direktiven 2002/87/EG, 2009/65/EG, 2011/61/EU, 2013/36/EU, 2014/59/EU och 2014/65/EU, </w:t>
            </w:r>
            <w:r w:rsidRPr="00F10498">
              <w:t xml:space="preserve">i </w:t>
            </w:r>
            <w:r w:rsidRPr="009B1EC0">
              <w:rPr>
                <w:i/>
                <w:iCs/>
              </w:rPr>
              <w:t>den ursprungliga lydelsen</w:t>
            </w:r>
            <w:r>
              <w:t xml:space="preserve"> (värdepappersbolagsdirektivet).</w:t>
            </w:r>
          </w:p>
        </w:tc>
        <w:tc>
          <w:tcPr>
            <w:tcW w:w="2500" w:type="pct"/>
            <w:shd w:val="clear" w:color="auto" w:fill="auto"/>
            <w:tcMar>
              <w:right w:w="0" w:type="dxa"/>
            </w:tcMar>
          </w:tcPr>
          <w:p w14:paraId="7D70FB41" w14:textId="77777777" w:rsidR="00757F02" w:rsidRDefault="00757F02" w:rsidP="00E87481">
            <w:pPr>
              <w:pStyle w:val="Brdtextmedindrag"/>
            </w:pPr>
            <w:r>
              <w:t xml:space="preserve">– Europaparlamentets och rådets direktiv 2013/36/EU av den 26 juni 2013 om behörighet att utöva verksamhet i kreditinstitut och om tillsyn av kreditinstitut, om ändring av direktiv 2002/87/EG och om upphävande av direktiven 2006/48/EG och 2006/49/EG, i lydelsen enligt Europaparlamentets och rådets direktiv (EU) </w:t>
            </w:r>
            <w:r w:rsidRPr="00D5296C">
              <w:rPr>
                <w:i/>
                <w:iCs/>
              </w:rPr>
              <w:t>2023/2864</w:t>
            </w:r>
            <w:r w:rsidRPr="00D5296C">
              <w:t xml:space="preserve"> </w:t>
            </w:r>
            <w:r>
              <w:t>(kapitaltäckningsdirektivet), och</w:t>
            </w:r>
          </w:p>
          <w:p w14:paraId="7263DEA7" w14:textId="77777777" w:rsidR="00757F02" w:rsidRPr="004647B1" w:rsidRDefault="00757F02" w:rsidP="00E87481">
            <w:pPr>
              <w:pStyle w:val="Brdtextmedindrag"/>
            </w:pPr>
            <w:r>
              <w:t xml:space="preserve">– Europaparlamentets och rådets direktiv (EU) 2019/2034 av den 27 november 2019 om tillsyn av värdepappersföretag och om ändring av direktiven 2002/87/EG, 2009/65/EG, 2011/61/EU, 2013/36/EU, 2014/59/EU och 2014/65/EU, </w:t>
            </w:r>
            <w:r w:rsidRPr="009B1EC0">
              <w:t xml:space="preserve">i </w:t>
            </w:r>
            <w:r w:rsidRPr="009B1EC0">
              <w:rPr>
                <w:i/>
                <w:iCs/>
              </w:rPr>
              <w:t>lydelsen enligt Europaparlamentets och rådets direktiv (EU) 2023/2864</w:t>
            </w:r>
            <w:r>
              <w:t xml:space="preserve"> (värdepappersbolagsdirektivet).</w:t>
            </w:r>
          </w:p>
        </w:tc>
      </w:tr>
    </w:tbl>
    <w:p w14:paraId="47185C74" w14:textId="77777777" w:rsidR="00757F02" w:rsidRDefault="00757F02" w:rsidP="005D38EF">
      <w:pPr>
        <w:pStyle w:val="Brdtextmedindrag"/>
      </w:pPr>
      <w:r w:rsidRPr="005C1590">
        <w:t>Bestämmelser som kompletterar tillsynsförordningen och genomför kapitaltäckningsdirektivet finns i 2, 3, 4, 5 och 7</w:t>
      </w:r>
      <w:r>
        <w:t> </w:t>
      </w:r>
      <w:r w:rsidRPr="005C1590">
        <w:t>kap.</w:t>
      </w:r>
    </w:p>
    <w:p w14:paraId="0C9FA117" w14:textId="77777777" w:rsidR="00757F02" w:rsidRDefault="00757F02" w:rsidP="005D38EF">
      <w:pPr>
        <w:pStyle w:val="Brdtextmedindrag"/>
        <w:rPr>
          <w:bCs/>
        </w:rPr>
      </w:pPr>
      <w:r w:rsidRPr="005C1590">
        <w:rPr>
          <w:bCs/>
        </w:rPr>
        <w:t>Bestämmelser som kompletterar värdepappersbolagsförordningen och genomför värdepappersbolagsdirektivet finns i 2</w:t>
      </w:r>
      <w:r>
        <w:rPr>
          <w:bCs/>
        </w:rPr>
        <w:t> </w:t>
      </w:r>
      <w:r w:rsidRPr="005C1590">
        <w:rPr>
          <w:bCs/>
        </w:rPr>
        <w:t>a, 3</w:t>
      </w:r>
      <w:r>
        <w:rPr>
          <w:bCs/>
        </w:rPr>
        <w:t> </w:t>
      </w:r>
      <w:r w:rsidRPr="005C1590">
        <w:rPr>
          <w:bCs/>
        </w:rPr>
        <w:t>a, 4</w:t>
      </w:r>
      <w:r>
        <w:rPr>
          <w:bCs/>
        </w:rPr>
        <w:t> </w:t>
      </w:r>
      <w:r w:rsidRPr="005C1590">
        <w:rPr>
          <w:bCs/>
        </w:rPr>
        <w:t>a, 5</w:t>
      </w:r>
      <w:r>
        <w:rPr>
          <w:bCs/>
        </w:rPr>
        <w:t> </w:t>
      </w:r>
      <w:r w:rsidRPr="005C1590">
        <w:rPr>
          <w:bCs/>
        </w:rPr>
        <w:t>a och 7</w:t>
      </w:r>
      <w:r>
        <w:rPr>
          <w:bCs/>
        </w:rPr>
        <w:t> </w:t>
      </w:r>
      <w:r w:rsidRPr="005C1590">
        <w:rPr>
          <w:bCs/>
        </w:rPr>
        <w:t>a</w:t>
      </w:r>
      <w:r>
        <w:rPr>
          <w:bCs/>
        </w:rPr>
        <w:t> </w:t>
      </w:r>
      <w:r w:rsidRPr="005C1590">
        <w:rPr>
          <w:bCs/>
        </w:rPr>
        <w:t>kap.</w:t>
      </w:r>
    </w:p>
    <w:p w14:paraId="62F3A5C0" w14:textId="77777777" w:rsidR="00757F02" w:rsidRPr="005C1590" w:rsidRDefault="00757F02" w:rsidP="005D38EF">
      <w:pPr>
        <w:pStyle w:val="Brdtextmedindrag"/>
        <w:rPr>
          <w:bCs/>
        </w:rPr>
      </w:pPr>
      <w:r w:rsidRPr="005C1590">
        <w:rPr>
          <w:bCs/>
        </w:rPr>
        <w:t>I övriga kapitel finns bestämmelser som kompletterar såväl tillsyns</w:t>
      </w:r>
      <w:r>
        <w:rPr>
          <w:bCs/>
        </w:rPr>
        <w:softHyphen/>
      </w:r>
      <w:r w:rsidRPr="005C1590">
        <w:rPr>
          <w:bCs/>
        </w:rPr>
        <w:t>förordningen som värdepappersbolagsförordningen och som genomför såväl kapitaltäckningsdirektivet som värdepappersbolagsdirektivet.</w:t>
      </w:r>
    </w:p>
    <w:p w14:paraId="382AB202" w14:textId="77777777" w:rsidR="00757F02" w:rsidRPr="00F74D73" w:rsidRDefault="00757F02" w:rsidP="005D38EF">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6</w:t>
      </w:r>
      <w:r w:rsidRPr="00F74D73">
        <w:rPr>
          <w:rFonts w:ascii="Times New Roman" w:hAnsi="Times New Roman"/>
          <w:b/>
          <w:sz w:val="20"/>
        </w:rPr>
        <w:t> kap.</w:t>
      </w:r>
    </w:p>
    <w:p w14:paraId="58FBC8D9" w14:textId="77777777" w:rsidR="00757F02" w:rsidRPr="00F74D73"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2</w:t>
      </w:r>
      <w:r w:rsidRPr="00F74D73">
        <w:rPr>
          <w:rFonts w:ascii="Times New Roman" w:hAnsi="Times New Roman"/>
          <w:sz w:val="20"/>
        </w:rPr>
        <w:t xml:space="preserve"> §</w:t>
      </w:r>
      <w:r w:rsidRPr="00F74D73">
        <w:rPr>
          <w:rFonts w:ascii="Times New Roman" w:hAnsi="Times New Roman"/>
          <w:sz w:val="20"/>
          <w:vertAlign w:val="superscript"/>
        </w:rPr>
        <w:footnoteReference w:id="61"/>
      </w:r>
    </w:p>
    <w:p w14:paraId="4E5509AB" w14:textId="77777777" w:rsidR="00757F02" w:rsidRDefault="00757F02" w:rsidP="005D38EF">
      <w:pPr>
        <w:pStyle w:val="Brdtextmedindrag"/>
      </w:pPr>
      <w:r w:rsidRPr="00544957">
        <w:t>Moderföretag ska i fråga om den konsoliderade situationen offentliggöra information som rör rättslig struktur, styrning och organisationsstruktur.</w:t>
      </w:r>
    </w:p>
    <w:p w14:paraId="2F60C0FC" w14:textId="4A3DCAA9" w:rsidR="00757F02" w:rsidRPr="00F74D73" w:rsidRDefault="00757F02" w:rsidP="005D38EF">
      <w:pPr>
        <w:pStyle w:val="Brdtextmedindrag"/>
      </w:pPr>
      <w:r w:rsidRPr="00544957">
        <w:t>Moderföretag som avses i artiklarna</w:t>
      </w:r>
      <w:r>
        <w:t> </w:t>
      </w:r>
      <w:r w:rsidRPr="00544957">
        <w:t>7 och 8 i värdepappersbolags</w:t>
      </w:r>
      <w:r>
        <w:softHyphen/>
      </w:r>
      <w:r w:rsidRPr="00544957">
        <w:t>förordningen ska offentliggöra sådan information om en värdepappers</w:t>
      </w:r>
      <w:r>
        <w:softHyphen/>
      </w:r>
      <w:r w:rsidRPr="00544957">
        <w:t>företagskoncern.</w:t>
      </w:r>
    </w:p>
    <w:tbl>
      <w:tblPr>
        <w:tblpPr w:leftFromText="141" w:rightFromText="141" w:vertAnchor="text" w:tblpY="1"/>
        <w:tblOverlap w:val="never"/>
        <w:tblW w:w="5000" w:type="pct"/>
        <w:tblCellMar>
          <w:left w:w="125" w:type="dxa"/>
          <w:right w:w="125" w:type="dxa"/>
        </w:tblCellMar>
        <w:tblLook w:val="0000" w:firstRow="0" w:lastRow="0" w:firstColumn="0" w:lastColumn="0" w:noHBand="0" w:noVBand="0"/>
      </w:tblPr>
      <w:tblGrid>
        <w:gridCol w:w="2948"/>
        <w:gridCol w:w="2949"/>
      </w:tblGrid>
      <w:tr w:rsidR="000549B9" w14:paraId="39AE9F61" w14:textId="77777777">
        <w:tc>
          <w:tcPr>
            <w:tcW w:w="2500" w:type="pct"/>
            <w:shd w:val="clear" w:color="auto" w:fill="auto"/>
            <w:tcMar>
              <w:left w:w="0" w:type="dxa"/>
            </w:tcMar>
          </w:tcPr>
          <w:p w14:paraId="2DD8518C" w14:textId="77777777" w:rsidR="00757F02" w:rsidRPr="00F74D73"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5EBD4512" w14:textId="77777777" w:rsidR="00757F02" w:rsidRPr="00F5343B" w:rsidRDefault="00757F02" w:rsidP="00E87481">
            <w:pPr>
              <w:pStyle w:val="Brdtextmedindrag"/>
              <w:rPr>
                <w:i/>
                <w:iCs/>
              </w:rPr>
            </w:pPr>
            <w:r w:rsidRPr="00F5343B">
              <w:rPr>
                <w:i/>
                <w:iCs/>
              </w:rPr>
              <w:t>Moderföretag ska</w:t>
            </w:r>
            <w:r>
              <w:rPr>
                <w:i/>
                <w:iCs/>
              </w:rPr>
              <w:t xml:space="preserve"> även</w:t>
            </w:r>
            <w:r w:rsidRPr="00F5343B">
              <w:rPr>
                <w:i/>
                <w:iCs/>
              </w:rPr>
              <w:t xml:space="preserve"> lämna informationen till Finans</w:t>
            </w:r>
            <w:r>
              <w:rPr>
                <w:i/>
                <w:iCs/>
              </w:rPr>
              <w:softHyphen/>
            </w:r>
            <w:r w:rsidRPr="00F5343B">
              <w:rPr>
                <w:i/>
                <w:iCs/>
              </w:rPr>
              <w:t>inspektione</w:t>
            </w:r>
            <w:r>
              <w:rPr>
                <w:i/>
                <w:iCs/>
              </w:rPr>
              <w:t>n.</w:t>
            </w:r>
            <w:r w:rsidRPr="00F5343B">
              <w:rPr>
                <w:i/>
                <w:iCs/>
              </w:rPr>
              <w:t xml:space="preserve"> </w:t>
            </w:r>
          </w:p>
        </w:tc>
      </w:tr>
    </w:tbl>
    <w:p w14:paraId="57DBE67F" w14:textId="77777777" w:rsidR="00757F02" w:rsidRPr="00487E1C" w:rsidRDefault="00757F02" w:rsidP="005D38EF">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10</w:t>
      </w:r>
      <w:r w:rsidRPr="00F74D73">
        <w:rPr>
          <w:rFonts w:ascii="Times New Roman" w:hAnsi="Times New Roman"/>
          <w:b/>
          <w:sz w:val="20"/>
        </w:rPr>
        <w:t> kap.</w:t>
      </w:r>
    </w:p>
    <w:p w14:paraId="2A267539" w14:textId="77777777" w:rsidR="00757F02" w:rsidRPr="00487E1C"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487E1C">
        <w:rPr>
          <w:rFonts w:ascii="Times New Roman" w:hAnsi="Times New Roman"/>
          <w:sz w:val="20"/>
        </w:rPr>
        <w:t>2</w:t>
      </w:r>
      <w:r>
        <w:rPr>
          <w:rFonts w:ascii="Times New Roman" w:hAnsi="Times New Roman"/>
          <w:sz w:val="20"/>
        </w:rPr>
        <w:t> </w:t>
      </w:r>
      <w:r w:rsidRPr="00487E1C">
        <w:rPr>
          <w:rFonts w:ascii="Times New Roman" w:hAnsi="Times New Roman"/>
          <w:sz w:val="20"/>
        </w:rPr>
        <w:t>§</w:t>
      </w:r>
      <w:r w:rsidRPr="00487E1C">
        <w:rPr>
          <w:rFonts w:ascii="Times New Roman" w:hAnsi="Times New Roman"/>
          <w:sz w:val="20"/>
          <w:vertAlign w:val="superscript"/>
        </w:rPr>
        <w:footnoteReference w:id="62"/>
      </w:r>
    </w:p>
    <w:p w14:paraId="206BD271" w14:textId="77777777" w:rsidR="00757F02" w:rsidRDefault="00757F02" w:rsidP="005D38EF">
      <w:pPr>
        <w:pStyle w:val="Brdtextmedindrag"/>
      </w:pPr>
      <w:r w:rsidRPr="00487E1C">
        <w:t>Regeringen eller den myndighet som regeringen bestämmer får meddela föreskrifter om</w:t>
      </w:r>
    </w:p>
    <w:p w14:paraId="6374FE82" w14:textId="77777777" w:rsidR="00757F02" w:rsidRPr="00487E1C" w:rsidRDefault="00757F02" w:rsidP="005D38EF">
      <w:pPr>
        <w:pStyle w:val="Brdtextmedindrag"/>
      </w:pPr>
      <w:r w:rsidRPr="00487E1C">
        <w:t>1.</w:t>
      </w:r>
      <w:r>
        <w:t> </w:t>
      </w:r>
      <w:r w:rsidRPr="00487E1C">
        <w:t>vilka krav som ska ställas på den som ska ingå i ledningen i</w:t>
      </w:r>
    </w:p>
    <w:p w14:paraId="1A54A9AE" w14:textId="77777777" w:rsidR="00757F02" w:rsidRPr="00487E1C" w:rsidRDefault="00757F02" w:rsidP="005D38EF">
      <w:pPr>
        <w:pStyle w:val="Brdtextmedindrag"/>
      </w:pPr>
      <w:r w:rsidRPr="00487E1C">
        <w:t>a)</w:t>
      </w:r>
      <w:r>
        <w:t> </w:t>
      </w:r>
      <w:r w:rsidRPr="00487E1C">
        <w:t>ett finansiellt holdingföretag eller ett blandat finansiellt holding</w:t>
      </w:r>
      <w:r>
        <w:softHyphen/>
      </w:r>
      <w:r w:rsidRPr="00487E1C">
        <w:t>företag enligt 3</w:t>
      </w:r>
      <w:r>
        <w:t> </w:t>
      </w:r>
      <w:r w:rsidRPr="00487E1C">
        <w:t>kap. 5</w:t>
      </w:r>
      <w:r>
        <w:t> </w:t>
      </w:r>
      <w:r w:rsidRPr="00487E1C">
        <w:t>§, eller</w:t>
      </w:r>
    </w:p>
    <w:p w14:paraId="3CFE33A1" w14:textId="77777777" w:rsidR="00757F02" w:rsidRPr="00487E1C" w:rsidRDefault="00757F02" w:rsidP="005D38EF">
      <w:pPr>
        <w:pStyle w:val="Brdtextmedindrag"/>
      </w:pPr>
      <w:r w:rsidRPr="00487E1C">
        <w:t>b)</w:t>
      </w:r>
      <w:r>
        <w:t> </w:t>
      </w:r>
      <w:r w:rsidRPr="00487E1C">
        <w:t>ett värdepappersinriktat holdingföretag eller ett blandat finansiellt holdingföretag enligt 3</w:t>
      </w:r>
      <w:r>
        <w:t> </w:t>
      </w:r>
      <w:r w:rsidRPr="00487E1C">
        <w:t>a</w:t>
      </w:r>
      <w:r>
        <w:t> </w:t>
      </w:r>
      <w:r w:rsidRPr="00487E1C">
        <w:t>kap. 2</w:t>
      </w:r>
      <w:r>
        <w:t> </w:t>
      </w:r>
      <w:r w:rsidRPr="00487E1C">
        <w:t>§,</w:t>
      </w:r>
    </w:p>
    <w:p w14:paraId="7F0F82E6" w14:textId="77777777" w:rsidR="00757F02" w:rsidRPr="00487E1C" w:rsidRDefault="00757F02" w:rsidP="005D38EF">
      <w:pPr>
        <w:pStyle w:val="Brdtextmedindrag"/>
      </w:pPr>
      <w:r w:rsidRPr="00487E1C">
        <w:t>2.</w:t>
      </w:r>
      <w:r>
        <w:t> </w:t>
      </w:r>
      <w:r w:rsidRPr="00487E1C">
        <w:t>vid vilken tidpunkt, på vilken plats och med vilka intervall</w:t>
      </w:r>
    </w:p>
    <w:p w14:paraId="111DA27A" w14:textId="77777777" w:rsidR="00757F02" w:rsidRPr="00487E1C" w:rsidRDefault="00757F02" w:rsidP="005D38EF">
      <w:pPr>
        <w:pStyle w:val="Brdtextmedindrag"/>
      </w:pPr>
      <w:r w:rsidRPr="00487E1C">
        <w:t>a)</w:t>
      </w:r>
      <w:r>
        <w:t> </w:t>
      </w:r>
      <w:r w:rsidRPr="00487E1C">
        <w:t>kreditinstitut ska offentliggöra sådan information som anges i artiklarna</w:t>
      </w:r>
      <w:r>
        <w:t> </w:t>
      </w:r>
      <w:r w:rsidRPr="00487E1C">
        <w:t>431</w:t>
      </w:r>
      <w:r>
        <w:t>–</w:t>
      </w:r>
      <w:r w:rsidRPr="00487E1C">
        <w:t>455 i tillsynsförordningen, och</w:t>
      </w:r>
    </w:p>
    <w:p w14:paraId="38EECB9B" w14:textId="77777777" w:rsidR="00757F02" w:rsidRDefault="00757F02" w:rsidP="005D38EF">
      <w:pPr>
        <w:pStyle w:val="Brdtextmedindrag"/>
      </w:pPr>
      <w:r w:rsidRPr="00487E1C">
        <w:t>b)</w:t>
      </w:r>
      <w:r>
        <w:t> </w:t>
      </w:r>
      <w:r w:rsidRPr="00487E1C">
        <w:t>värdepappersbolag ska offentliggöra sådan information som anges i artikel</w:t>
      </w:r>
      <w:r>
        <w:t> </w:t>
      </w:r>
      <w:r w:rsidRPr="00487E1C">
        <w:t>46 i värdepappersbolagsförordningen,</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98C11F2" w14:textId="77777777">
        <w:tc>
          <w:tcPr>
            <w:tcW w:w="2500" w:type="pct"/>
            <w:shd w:val="clear" w:color="auto" w:fill="auto"/>
            <w:tcMar>
              <w:left w:w="0" w:type="dxa"/>
            </w:tcMar>
          </w:tcPr>
          <w:p w14:paraId="3C05D65F" w14:textId="77777777" w:rsidR="00757F02" w:rsidRPr="004647B1" w:rsidRDefault="00757F02" w:rsidP="00E87481">
            <w:pPr>
              <w:pStyle w:val="Brdtextmedindrag"/>
            </w:pPr>
            <w:r>
              <w:t>3</w:t>
            </w:r>
            <w:r w:rsidRPr="004647B1">
              <w:t>.</w:t>
            </w:r>
            <w:r>
              <w:t> </w:t>
            </w:r>
            <w:r w:rsidRPr="00606A1E">
              <w:rPr>
                <w:i/>
                <w:iCs/>
              </w:rPr>
              <w:t>vilken</w:t>
            </w:r>
            <w:r w:rsidRPr="004647B1">
              <w:t xml:space="preserve"> information moder</w:t>
            </w:r>
            <w:r>
              <w:softHyphen/>
            </w:r>
            <w:r w:rsidRPr="004647B1">
              <w:t>företag ska offentliggöra enligt 6</w:t>
            </w:r>
            <w:r>
              <w:t> </w:t>
            </w:r>
            <w:r w:rsidRPr="004647B1">
              <w:t>kap. 2</w:t>
            </w:r>
            <w:r>
              <w:t> </w:t>
            </w:r>
            <w:r w:rsidRPr="004647B1">
              <w:t>§,</w:t>
            </w:r>
          </w:p>
        </w:tc>
        <w:tc>
          <w:tcPr>
            <w:tcW w:w="2500" w:type="pct"/>
            <w:shd w:val="clear" w:color="auto" w:fill="auto"/>
            <w:tcMar>
              <w:right w:w="0" w:type="dxa"/>
            </w:tcMar>
          </w:tcPr>
          <w:p w14:paraId="46FDC4EA" w14:textId="3D23CACF" w:rsidR="00757F02" w:rsidRPr="004647B1" w:rsidRDefault="00757F02" w:rsidP="00E87481">
            <w:pPr>
              <w:pStyle w:val="Brdtextmedindrag"/>
            </w:pPr>
            <w:r>
              <w:t>3</w:t>
            </w:r>
            <w:r w:rsidRPr="004647B1">
              <w:t>.</w:t>
            </w:r>
            <w:r>
              <w:t> </w:t>
            </w:r>
            <w:r w:rsidRPr="004647B1">
              <w:t xml:space="preserve">information </w:t>
            </w:r>
            <w:r w:rsidRPr="006540EC">
              <w:rPr>
                <w:i/>
              </w:rPr>
              <w:t>som</w:t>
            </w:r>
            <w:r>
              <w:t xml:space="preserve"> </w:t>
            </w:r>
            <w:r w:rsidRPr="004647B1">
              <w:t xml:space="preserve">moderföretag ska offentliggöra </w:t>
            </w:r>
            <w:r w:rsidRPr="004647B1">
              <w:rPr>
                <w:i/>
                <w:iCs/>
              </w:rPr>
              <w:t>och lämna</w:t>
            </w:r>
            <w:r>
              <w:t xml:space="preserve"> </w:t>
            </w:r>
            <w:r w:rsidR="0090747A" w:rsidRPr="0090659D">
              <w:rPr>
                <w:i/>
                <w:iCs/>
              </w:rPr>
              <w:t>till Finansinspektionen</w:t>
            </w:r>
            <w:r w:rsidR="0090747A" w:rsidRPr="004647B1">
              <w:t xml:space="preserve"> </w:t>
            </w:r>
            <w:r w:rsidRPr="004647B1">
              <w:t>enligt 6</w:t>
            </w:r>
            <w:r>
              <w:t> </w:t>
            </w:r>
            <w:r w:rsidRPr="004647B1">
              <w:t>kap. 2</w:t>
            </w:r>
            <w:r>
              <w:t> </w:t>
            </w:r>
            <w:r w:rsidRPr="004647B1">
              <w:t>§,</w:t>
            </w:r>
          </w:p>
        </w:tc>
      </w:tr>
    </w:tbl>
    <w:p w14:paraId="6D63840F" w14:textId="77777777" w:rsidR="00757F02" w:rsidRPr="00487E1C" w:rsidRDefault="00757F02" w:rsidP="005D38EF">
      <w:pPr>
        <w:pStyle w:val="Brdtextmedindrag"/>
      </w:pPr>
      <w:r w:rsidRPr="00487E1C">
        <w:t>4.</w:t>
      </w:r>
      <w:r>
        <w:t> </w:t>
      </w:r>
      <w:r w:rsidRPr="00487E1C">
        <w:t>när kapitalbaskraven i tillsynsförordningen eller Europaparlamentets och rådets förordning (EU) 2017/2402 av den 12</w:t>
      </w:r>
      <w:r>
        <w:t> </w:t>
      </w:r>
      <w:r w:rsidRPr="00487E1C">
        <w:t>december 2017 om ett allmänt ramverk för värdepapperisering och om inrättande av ett särskilt ramverk för enkel, transparent och standardiserad värdepapperisering samt om ändring av direktiven 2009/65/EG, 2009/138/EG och 2011/61/EU och förordningarna (EG) nr 1060/2009 och (EU) nr 648/2012 inte ska anses täcka en risk och hur nivån på ett särskilt kapitalbaskrav enligt 2</w:t>
      </w:r>
      <w:r>
        <w:t> </w:t>
      </w:r>
      <w:r w:rsidRPr="00487E1C">
        <w:t>kap. för att täcka en sådan risk ska fastställas,</w:t>
      </w:r>
    </w:p>
    <w:p w14:paraId="1DCE2797" w14:textId="77777777" w:rsidR="00757F02" w:rsidRPr="00487E1C" w:rsidRDefault="00757F02" w:rsidP="005D38EF">
      <w:pPr>
        <w:pStyle w:val="Brdtextmedindrag"/>
      </w:pPr>
      <w:r w:rsidRPr="00487E1C">
        <w:t>5.</w:t>
      </w:r>
      <w:r>
        <w:t> </w:t>
      </w:r>
      <w:r w:rsidRPr="00487E1C">
        <w:t>de omständigheter som ska beaktas, dels vid prövningen enligt 2</w:t>
      </w:r>
      <w:r>
        <w:t> </w:t>
      </w:r>
      <w:r w:rsidRPr="00487E1C">
        <w:t>kap. 2</w:t>
      </w:r>
      <w:r>
        <w:t> </w:t>
      </w:r>
      <w:r w:rsidRPr="00487E1C">
        <w:t>§ av om ett kreditinstitut eller ett värdepappersbolag ska uppfylla ett särskilt likviditetskrav, dels vid fastställandet av en lämplig nivå för ett sådant särskilt likviditetskrav i samband med en översyn och utvärdering av företaget, och</w:t>
      </w:r>
    </w:p>
    <w:p w14:paraId="08D19451" w14:textId="77777777" w:rsidR="00757F02" w:rsidRDefault="00757F02" w:rsidP="005D38EF">
      <w:pPr>
        <w:pStyle w:val="Brdtextmedindrag"/>
      </w:pPr>
      <w:r w:rsidRPr="00487E1C">
        <w:t>6.</w:t>
      </w:r>
      <w:r>
        <w:t> </w:t>
      </w:r>
      <w:r w:rsidRPr="00487E1C">
        <w:t>hur uppgifter enligt 6</w:t>
      </w:r>
      <w:r>
        <w:t> </w:t>
      </w:r>
      <w:r w:rsidRPr="00487E1C">
        <w:t xml:space="preserve">kap. </w:t>
      </w:r>
      <w:r w:rsidRPr="00183B71">
        <w:t>10</w:t>
      </w:r>
      <w:r>
        <w:t> </w:t>
      </w:r>
      <w:r w:rsidRPr="00183B71">
        <w:t>a</w:t>
      </w:r>
      <w:r>
        <w:t> </w:t>
      </w:r>
      <w:r w:rsidRPr="00183B71">
        <w:t>§ första stycket och</w:t>
      </w:r>
      <w:r>
        <w:t xml:space="preserve"> </w:t>
      </w:r>
      <w:r w:rsidRPr="00487E1C">
        <w:t>11</w:t>
      </w:r>
      <w:r>
        <w:t> </w:t>
      </w:r>
      <w:r w:rsidRPr="00487E1C">
        <w:t>§ ska lämnas.</w:t>
      </w:r>
    </w:p>
    <w:p w14:paraId="6B338D56" w14:textId="77777777" w:rsidR="00757F02" w:rsidRPr="004816D5" w:rsidRDefault="00757F02" w:rsidP="005D38EF">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4EAE5662" w14:textId="33C21900" w:rsidR="00757F02" w:rsidRDefault="00757F02" w:rsidP="005D38EF">
      <w:pPr>
        <w:pStyle w:val="Brdtextmedindrag"/>
      </w:pPr>
      <w:r w:rsidRPr="004816D5">
        <w:t xml:space="preserve">Denna lag träder i kraft den </w:t>
      </w:r>
      <w:r>
        <w:t>10 januari</w:t>
      </w:r>
      <w:r w:rsidRPr="004816D5">
        <w:t xml:space="preserve"> 20</w:t>
      </w:r>
      <w:r>
        <w:t>30</w:t>
      </w:r>
      <w:r w:rsidRPr="004816D5">
        <w:t>.</w:t>
      </w:r>
    </w:p>
    <w:p w14:paraId="47FC65C5" w14:textId="77777777" w:rsidR="00757F02" w:rsidRDefault="00757F02" w:rsidP="005D38EF">
      <w:pPr>
        <w:pStyle w:val="Brdtextmedindrag"/>
        <w:sectPr w:rsidR="00757F02" w:rsidSect="004B2DCD">
          <w:headerReference w:type="even" r:id="rId87"/>
          <w:headerReference w:type="default" r:id="rId88"/>
          <w:footerReference w:type="even" r:id="rId89"/>
          <w:footerReference w:type="default" r:id="rId90"/>
          <w:footerReference w:type="first" r:id="rId91"/>
          <w:footnotePr>
            <w:numRestart w:val="eachSect"/>
          </w:footnotePr>
          <w:pgSz w:w="9356" w:h="13721" w:code="9"/>
          <w:pgMar w:top="794" w:right="2438" w:bottom="1191" w:left="1021" w:header="0" w:footer="709" w:gutter="0"/>
          <w:cols w:space="708"/>
          <w:docGrid w:linePitch="360"/>
        </w:sectPr>
      </w:pPr>
    </w:p>
    <w:p w14:paraId="1652A5BD" w14:textId="77777777" w:rsidR="00757F02" w:rsidRDefault="00757F02" w:rsidP="00D6298C">
      <w:pPr>
        <w:pStyle w:val="Rubrik2"/>
        <w:spacing w:before="0"/>
      </w:pPr>
      <w:bookmarkStart w:id="32" w:name="_Toc219364647"/>
      <w:bookmarkStart w:id="33" w:name="_Toc221173536"/>
      <w:r>
        <w:t>Förslag till lag om</w:t>
      </w:r>
      <w:r w:rsidRPr="00BB2F80">
        <w:t xml:space="preserve"> ändring i </w:t>
      </w:r>
      <w:r>
        <w:t>lagen</w:t>
      </w:r>
      <w:r w:rsidRPr="0082391C">
        <w:t xml:space="preserve"> (2015:812) om rapportering av betalningar till myndigheter</w:t>
      </w:r>
      <w:bookmarkEnd w:id="32"/>
      <w:bookmarkEnd w:id="33"/>
      <w:r w:rsidRPr="0082391C">
        <w:t xml:space="preserve"> </w:t>
      </w:r>
    </w:p>
    <w:p w14:paraId="7BAD1302" w14:textId="77777777" w:rsidR="00757F02" w:rsidRPr="00A709BC" w:rsidRDefault="00757F02" w:rsidP="005D38EF">
      <w:pPr>
        <w:pStyle w:val="Brdtext"/>
      </w:pPr>
      <w:r>
        <w:t>Härigenom föreskrivs</w:t>
      </w:r>
      <w:r>
        <w:rPr>
          <w:rStyle w:val="Fotnotsreferens"/>
        </w:rPr>
        <w:footnoteReference w:id="63"/>
      </w:r>
      <w:r>
        <w:t xml:space="preserve"> att 9 §</w:t>
      </w:r>
      <w:r w:rsidRPr="009715D3">
        <w:t xml:space="preserve"> </w:t>
      </w:r>
      <w:r w:rsidRPr="00912D86">
        <w:t>lagen (2015:812) om rapportering av betalningar till myndigheter</w:t>
      </w:r>
      <w:r>
        <w:t xml:space="preserve"> ska ha följande lydelse.</w:t>
      </w:r>
    </w:p>
    <w:p w14:paraId="39BF1B47" w14:textId="77777777" w:rsidR="00757F02" w:rsidRDefault="00757F02" w:rsidP="005D38E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05FD3F13" w14:textId="77777777">
        <w:tc>
          <w:tcPr>
            <w:tcW w:w="2500" w:type="pct"/>
            <w:shd w:val="clear" w:color="auto" w:fill="auto"/>
            <w:tcMar>
              <w:left w:w="0" w:type="dxa"/>
            </w:tcMar>
          </w:tcPr>
          <w:p w14:paraId="73864DD4" w14:textId="77777777" w:rsidR="00757F02" w:rsidRPr="005B0E77" w:rsidRDefault="00757F02" w:rsidP="00E87481">
            <w:pPr>
              <w:pStyle w:val="Brdtext"/>
              <w:rPr>
                <w:i/>
              </w:rPr>
            </w:pPr>
            <w:r w:rsidRPr="005B0E77">
              <w:rPr>
                <w:i/>
              </w:rPr>
              <w:t>Nuvarande lydelse</w:t>
            </w:r>
          </w:p>
        </w:tc>
        <w:tc>
          <w:tcPr>
            <w:tcW w:w="2500" w:type="pct"/>
            <w:shd w:val="clear" w:color="auto" w:fill="auto"/>
            <w:tcMar>
              <w:right w:w="0" w:type="dxa"/>
            </w:tcMar>
          </w:tcPr>
          <w:p w14:paraId="0264B275" w14:textId="77777777" w:rsidR="00757F02" w:rsidRPr="005B0E77" w:rsidRDefault="00757F02" w:rsidP="00E87481">
            <w:pPr>
              <w:pStyle w:val="Brdtext"/>
              <w:rPr>
                <w:i/>
              </w:rPr>
            </w:pPr>
            <w:r w:rsidRPr="005B0E77">
              <w:rPr>
                <w:i/>
              </w:rPr>
              <w:t>Föreslagen lydelse</w:t>
            </w:r>
          </w:p>
        </w:tc>
      </w:tr>
    </w:tbl>
    <w:p w14:paraId="79FC0DC0" w14:textId="77777777" w:rsidR="00757F02" w:rsidRDefault="00757F02" w:rsidP="005D38EF">
      <w:pPr>
        <w:pStyle w:val="Brdtext"/>
        <w:jc w:val="center"/>
      </w:pPr>
    </w:p>
    <w:p w14:paraId="55A86DB8" w14:textId="77777777" w:rsidR="00757F02" w:rsidRDefault="00757F02" w:rsidP="005D38EF">
      <w:pPr>
        <w:pStyle w:val="Brdtext"/>
        <w:jc w:val="center"/>
      </w:pPr>
      <w:r>
        <w:t>9 §</w:t>
      </w:r>
      <w:r>
        <w:rPr>
          <w:rStyle w:val="Fotnotsreferens"/>
        </w:rPr>
        <w:footnoteReference w:id="64"/>
      </w:r>
    </w:p>
    <w:tbl>
      <w:tblPr>
        <w:tblW w:w="5000" w:type="pct"/>
        <w:tblCellMar>
          <w:left w:w="125" w:type="dxa"/>
          <w:right w:w="125" w:type="dxa"/>
        </w:tblCellMar>
        <w:tblLook w:val="0000" w:firstRow="0" w:lastRow="0" w:firstColumn="0" w:lastColumn="0" w:noHBand="0" w:noVBand="0"/>
      </w:tblPr>
      <w:tblGrid>
        <w:gridCol w:w="2948"/>
        <w:gridCol w:w="2949"/>
      </w:tblGrid>
      <w:tr w:rsidR="000549B9" w14:paraId="6CC2B84F" w14:textId="77777777">
        <w:tc>
          <w:tcPr>
            <w:tcW w:w="2500" w:type="pct"/>
            <w:shd w:val="clear" w:color="auto" w:fill="auto"/>
            <w:tcMar>
              <w:left w:w="0" w:type="dxa"/>
            </w:tcMar>
          </w:tcPr>
          <w:p w14:paraId="39860622" w14:textId="77777777" w:rsidR="00757F02" w:rsidRPr="000D21CC" w:rsidRDefault="00757F02" w:rsidP="00E87481">
            <w:pPr>
              <w:pStyle w:val="Brdtextmedindrag"/>
              <w:rPr>
                <w:i/>
              </w:rPr>
            </w:pPr>
            <w:r w:rsidRPr="000D21CC">
              <w:rPr>
                <w:i/>
              </w:rPr>
              <w:t xml:space="preserve">Rapporten </w:t>
            </w:r>
            <w:r w:rsidRPr="00E76C32">
              <w:rPr>
                <w:i/>
                <w:iCs/>
              </w:rPr>
              <w:t>får</w:t>
            </w:r>
            <w:r w:rsidRPr="000D21CC">
              <w:rPr>
                <w:i/>
              </w:rPr>
              <w:t xml:space="preserve"> överföras elektroniskt till Bolagsverket.</w:t>
            </w:r>
          </w:p>
        </w:tc>
        <w:tc>
          <w:tcPr>
            <w:tcW w:w="2500" w:type="pct"/>
            <w:shd w:val="clear" w:color="auto" w:fill="auto"/>
            <w:tcMar>
              <w:right w:w="0" w:type="dxa"/>
            </w:tcMar>
          </w:tcPr>
          <w:p w14:paraId="65A61B78" w14:textId="77777777" w:rsidR="00757F02" w:rsidRPr="004647B1" w:rsidRDefault="00757F02" w:rsidP="00E87481">
            <w:pPr>
              <w:pStyle w:val="Brdtextmedindrag"/>
            </w:pPr>
            <w:r w:rsidRPr="000D21CC">
              <w:rPr>
                <w:i/>
                <w:iCs/>
              </w:rPr>
              <w:t>Regeringen eller den myndighet som regeringen bestämmer får meddela föreskrifter om lämnandet av rapporten</w:t>
            </w:r>
            <w:r w:rsidRPr="004E5450">
              <w:t>.</w:t>
            </w:r>
          </w:p>
        </w:tc>
      </w:tr>
      <w:tr w:rsidR="000549B9" w14:paraId="0525B0C7" w14:textId="77777777">
        <w:tc>
          <w:tcPr>
            <w:tcW w:w="2500" w:type="pct"/>
            <w:shd w:val="clear" w:color="auto" w:fill="auto"/>
            <w:tcMar>
              <w:left w:w="0" w:type="dxa"/>
            </w:tcMar>
          </w:tcPr>
          <w:p w14:paraId="2142F13D" w14:textId="77777777" w:rsidR="00757F02" w:rsidRPr="000D21CC" w:rsidRDefault="00757F02" w:rsidP="00E87481">
            <w:pPr>
              <w:pStyle w:val="Brdtextmedindrag"/>
              <w:rPr>
                <w:i/>
              </w:rPr>
            </w:pPr>
            <w:r w:rsidRPr="000D21CC">
              <w:rPr>
                <w:i/>
              </w:rPr>
              <w:t xml:space="preserve">Regeringen eller den myndighet som regeringen bestämmer </w:t>
            </w:r>
            <w:r w:rsidRPr="00903304">
              <w:rPr>
                <w:i/>
                <w:iCs/>
              </w:rPr>
              <w:t>kan med stöd av 8 kap. 7 § regerings</w:t>
            </w:r>
            <w:r w:rsidRPr="00903304">
              <w:rPr>
                <w:i/>
                <w:iCs/>
              </w:rPr>
              <w:softHyphen/>
              <w:t xml:space="preserve">formen </w:t>
            </w:r>
            <w:r w:rsidRPr="000D21CC">
              <w:rPr>
                <w:i/>
              </w:rPr>
              <w:t>meddela</w:t>
            </w:r>
            <w:r w:rsidRPr="00903304">
              <w:rPr>
                <w:i/>
                <w:iCs/>
              </w:rPr>
              <w:t xml:space="preserve"> närmare</w:t>
            </w:r>
            <w:r w:rsidRPr="000D21CC">
              <w:rPr>
                <w:i/>
              </w:rPr>
              <w:t xml:space="preserve"> före</w:t>
            </w:r>
            <w:r w:rsidRPr="000D21CC">
              <w:rPr>
                <w:i/>
              </w:rPr>
              <w:softHyphen/>
              <w:t xml:space="preserve">skrifter om </w:t>
            </w:r>
          </w:p>
        </w:tc>
        <w:tc>
          <w:tcPr>
            <w:tcW w:w="2500" w:type="pct"/>
            <w:shd w:val="clear" w:color="auto" w:fill="auto"/>
            <w:tcMar>
              <w:right w:w="0" w:type="dxa"/>
            </w:tcMar>
          </w:tcPr>
          <w:p w14:paraId="202D67C9" w14:textId="77777777" w:rsidR="00757F02" w:rsidRPr="004647B1" w:rsidRDefault="00757F02" w:rsidP="00E87481">
            <w:pPr>
              <w:pStyle w:val="Brdtextmedindrag"/>
            </w:pPr>
          </w:p>
        </w:tc>
      </w:tr>
      <w:tr w:rsidR="000549B9" w14:paraId="11FB825C" w14:textId="77777777">
        <w:tc>
          <w:tcPr>
            <w:tcW w:w="2500" w:type="pct"/>
            <w:shd w:val="clear" w:color="auto" w:fill="auto"/>
            <w:tcMar>
              <w:left w:w="0" w:type="dxa"/>
            </w:tcMar>
          </w:tcPr>
          <w:p w14:paraId="78EF4742" w14:textId="77777777" w:rsidR="00757F02" w:rsidRPr="004647B1" w:rsidRDefault="00757F02" w:rsidP="00E87481">
            <w:pPr>
              <w:pStyle w:val="Brdtextmedindrag"/>
            </w:pPr>
            <w:r w:rsidRPr="00CF35EA">
              <w:rPr>
                <w:i/>
              </w:rPr>
              <w:t>1. </w:t>
            </w:r>
            <w:r w:rsidRPr="002655B6">
              <w:rPr>
                <w:i/>
                <w:iCs/>
              </w:rPr>
              <w:t>elektronisk överföring till Bolagsverket</w:t>
            </w:r>
            <w:r w:rsidRPr="00CF35EA">
              <w:rPr>
                <w:i/>
              </w:rPr>
              <w:t>, och</w:t>
            </w:r>
            <w:r w:rsidRPr="00E76C32">
              <w:t xml:space="preserve"> </w:t>
            </w:r>
          </w:p>
        </w:tc>
        <w:tc>
          <w:tcPr>
            <w:tcW w:w="2500" w:type="pct"/>
            <w:shd w:val="clear" w:color="auto" w:fill="auto"/>
            <w:tcMar>
              <w:right w:w="0" w:type="dxa"/>
            </w:tcMar>
          </w:tcPr>
          <w:p w14:paraId="0E8DB34E" w14:textId="77777777" w:rsidR="00757F02" w:rsidRPr="004647B1" w:rsidRDefault="00757F02" w:rsidP="00E87481">
            <w:pPr>
              <w:pStyle w:val="Brdtextmedindrag"/>
            </w:pPr>
          </w:p>
        </w:tc>
      </w:tr>
      <w:tr w:rsidR="000549B9" w14:paraId="78C4C282" w14:textId="77777777">
        <w:tc>
          <w:tcPr>
            <w:tcW w:w="2500" w:type="pct"/>
            <w:shd w:val="clear" w:color="auto" w:fill="auto"/>
            <w:tcMar>
              <w:left w:w="0" w:type="dxa"/>
            </w:tcMar>
          </w:tcPr>
          <w:p w14:paraId="27E08DB8" w14:textId="77777777" w:rsidR="00757F02" w:rsidRPr="004647B1" w:rsidRDefault="00757F02" w:rsidP="00E87481">
            <w:pPr>
              <w:pStyle w:val="Brdtextmedindrag"/>
            </w:pPr>
            <w:r w:rsidRPr="002655B6">
              <w:rPr>
                <w:i/>
                <w:iCs/>
              </w:rPr>
              <w:t>2.</w:t>
            </w:r>
            <w:r>
              <w:rPr>
                <w:i/>
                <w:iCs/>
              </w:rPr>
              <w:t> </w:t>
            </w:r>
            <w:r w:rsidRPr="002655B6">
              <w:rPr>
                <w:i/>
                <w:iCs/>
              </w:rPr>
              <w:t>bestyrkande av att en elektronisk kopia överensstämmer med originalet.</w:t>
            </w:r>
          </w:p>
        </w:tc>
        <w:tc>
          <w:tcPr>
            <w:tcW w:w="2500" w:type="pct"/>
            <w:shd w:val="clear" w:color="auto" w:fill="auto"/>
            <w:tcMar>
              <w:right w:w="0" w:type="dxa"/>
            </w:tcMar>
          </w:tcPr>
          <w:p w14:paraId="6CA9A694" w14:textId="77777777" w:rsidR="00757F02" w:rsidRPr="004647B1" w:rsidRDefault="00757F02" w:rsidP="00E87481">
            <w:pPr>
              <w:pStyle w:val="Brdtextmedindrag"/>
            </w:pPr>
          </w:p>
        </w:tc>
      </w:tr>
    </w:tbl>
    <w:p w14:paraId="1A37CD1E" w14:textId="77777777" w:rsidR="00757F02" w:rsidRPr="004816D5" w:rsidRDefault="00757F02" w:rsidP="005D38EF">
      <w:pPr>
        <w:pStyle w:val="Slutstreck"/>
      </w:pPr>
      <w:r w:rsidRPr="004816D5">
        <w:t>                      </w:t>
      </w:r>
    </w:p>
    <w:p w14:paraId="34C66470" w14:textId="69C4B231" w:rsidR="00757F02" w:rsidRDefault="00757F02" w:rsidP="005D38EF">
      <w:pPr>
        <w:pStyle w:val="Brdtextmedindrag"/>
      </w:pPr>
      <w:r w:rsidRPr="004816D5">
        <w:t xml:space="preserve">Denna lag träder i kraft den </w:t>
      </w:r>
      <w:r>
        <w:t>10 januari 2028.</w:t>
      </w:r>
    </w:p>
    <w:p w14:paraId="1D3D394A" w14:textId="77777777" w:rsidR="00757F02" w:rsidRDefault="00757F02" w:rsidP="005D38EF">
      <w:pPr>
        <w:pStyle w:val="Brdtextmedindrag"/>
        <w:sectPr w:rsidR="00757F02" w:rsidSect="004B2DCD">
          <w:headerReference w:type="even" r:id="rId92"/>
          <w:headerReference w:type="default" r:id="rId93"/>
          <w:footerReference w:type="even" r:id="rId94"/>
          <w:footerReference w:type="default" r:id="rId95"/>
          <w:footerReference w:type="first" r:id="rId96"/>
          <w:footnotePr>
            <w:numRestart w:val="eachSect"/>
          </w:footnotePr>
          <w:pgSz w:w="9356" w:h="13721" w:code="9"/>
          <w:pgMar w:top="794" w:right="2438" w:bottom="1191" w:left="1021" w:header="0" w:footer="709" w:gutter="0"/>
          <w:cols w:space="708"/>
          <w:docGrid w:linePitch="360"/>
        </w:sectPr>
      </w:pPr>
    </w:p>
    <w:p w14:paraId="71C90836" w14:textId="77777777" w:rsidR="00757F02" w:rsidRPr="004B7164" w:rsidRDefault="00757F02" w:rsidP="00D6298C">
      <w:pPr>
        <w:pStyle w:val="Rubrik2"/>
        <w:spacing w:before="0"/>
      </w:pPr>
      <w:bookmarkStart w:id="34" w:name="_Toc219364648"/>
      <w:bookmarkStart w:id="35" w:name="_Toc221173537"/>
      <w:r w:rsidRPr="00B96FA4">
        <w:t>Förslag till lag om ändring</w:t>
      </w:r>
      <w:r w:rsidRPr="00F223BB">
        <w:t xml:space="preserve"> i </w:t>
      </w:r>
      <w:r w:rsidRPr="004B7164">
        <w:t>lagen (2015:1016) om resolution</w:t>
      </w:r>
      <w:bookmarkEnd w:id="34"/>
      <w:bookmarkEnd w:id="35"/>
    </w:p>
    <w:p w14:paraId="484D012B" w14:textId="77777777" w:rsidR="00757F02" w:rsidRPr="00A02866" w:rsidRDefault="00757F02" w:rsidP="005D38EF">
      <w:pPr>
        <w:pStyle w:val="Brdtext"/>
      </w:pPr>
      <w:r>
        <w:t>Härigenom föreskrivs</w:t>
      </w:r>
      <w:r>
        <w:rPr>
          <w:rStyle w:val="Fotnotsreferens"/>
        </w:rPr>
        <w:footnoteReference w:id="65"/>
      </w:r>
      <w:r>
        <w:t xml:space="preserve"> att 4 kap. 28 §</w:t>
      </w:r>
      <w:r w:rsidRPr="00D56D1C">
        <w:t xml:space="preserve"> </w:t>
      </w:r>
      <w:r>
        <w:t>och 29 kap. 1 §</w:t>
      </w:r>
      <w:r w:rsidRPr="00D56D1C">
        <w:t xml:space="preserve"> </w:t>
      </w:r>
      <w:r w:rsidRPr="00333E1C">
        <w:t>lagen (2015:1016) om resolution</w:t>
      </w:r>
      <w:r>
        <w:t xml:space="preserve"> ska ha följande lydelse.</w:t>
      </w:r>
    </w:p>
    <w:p w14:paraId="4D32AAB5" w14:textId="77777777" w:rsidR="00757F02" w:rsidRDefault="00757F02" w:rsidP="005D38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11940BFD" w14:textId="77777777">
        <w:tc>
          <w:tcPr>
            <w:tcW w:w="2500" w:type="pct"/>
            <w:shd w:val="clear" w:color="auto" w:fill="auto"/>
            <w:tcMar>
              <w:left w:w="0" w:type="dxa"/>
            </w:tcMar>
          </w:tcPr>
          <w:p w14:paraId="2BCBC4A9" w14:textId="77777777" w:rsidR="00757F02" w:rsidRPr="005B0E77" w:rsidRDefault="00757F02" w:rsidP="00E87481">
            <w:pPr>
              <w:pStyle w:val="Brdtext"/>
              <w:rPr>
                <w:i/>
              </w:rPr>
            </w:pPr>
            <w:r w:rsidRPr="005B0E77">
              <w:rPr>
                <w:i/>
              </w:rPr>
              <w:t>Nuvarande lydelse</w:t>
            </w:r>
          </w:p>
        </w:tc>
        <w:tc>
          <w:tcPr>
            <w:tcW w:w="2500" w:type="pct"/>
            <w:shd w:val="clear" w:color="auto" w:fill="auto"/>
            <w:tcMar>
              <w:right w:w="0" w:type="dxa"/>
            </w:tcMar>
          </w:tcPr>
          <w:p w14:paraId="4344583E" w14:textId="77777777" w:rsidR="00757F02" w:rsidRPr="005B0E77" w:rsidRDefault="00757F02" w:rsidP="00E87481">
            <w:pPr>
              <w:pStyle w:val="Brdtext"/>
              <w:rPr>
                <w:i/>
              </w:rPr>
            </w:pPr>
            <w:r w:rsidRPr="005B0E77">
              <w:rPr>
                <w:i/>
              </w:rPr>
              <w:t>Föreslagen lydelse</w:t>
            </w:r>
          </w:p>
        </w:tc>
      </w:tr>
    </w:tbl>
    <w:p w14:paraId="29108E1B" w14:textId="77777777" w:rsidR="00757F02" w:rsidRPr="004B7164" w:rsidRDefault="00757F02" w:rsidP="005D38EF">
      <w:pPr>
        <w:pStyle w:val="Brdtext"/>
        <w:spacing w:before="230"/>
        <w:jc w:val="center"/>
        <w:rPr>
          <w:b/>
        </w:rPr>
      </w:pPr>
      <w:r>
        <w:rPr>
          <w:b/>
        </w:rPr>
        <w:t>4 kap.</w:t>
      </w:r>
    </w:p>
    <w:p w14:paraId="7B286970" w14:textId="77777777" w:rsidR="00757F02" w:rsidRDefault="00757F02" w:rsidP="005D38EF">
      <w:pPr>
        <w:pStyle w:val="Brdtext"/>
        <w:jc w:val="center"/>
      </w:pPr>
      <w:r>
        <w:t>28 §</w:t>
      </w:r>
      <w:r>
        <w:rPr>
          <w:rStyle w:val="Fotnotsreferens"/>
        </w:rPr>
        <w:footnoteReference w:id="66"/>
      </w:r>
    </w:p>
    <w:tbl>
      <w:tblPr>
        <w:tblW w:w="5000" w:type="pct"/>
        <w:tblCellMar>
          <w:left w:w="125" w:type="dxa"/>
          <w:right w:w="125" w:type="dxa"/>
        </w:tblCellMar>
        <w:tblLook w:val="0000" w:firstRow="0" w:lastRow="0" w:firstColumn="0" w:lastColumn="0" w:noHBand="0" w:noVBand="0"/>
      </w:tblPr>
      <w:tblGrid>
        <w:gridCol w:w="2948"/>
        <w:gridCol w:w="2949"/>
      </w:tblGrid>
      <w:tr w:rsidR="000549B9" w14:paraId="4DC977E7" w14:textId="77777777">
        <w:tc>
          <w:tcPr>
            <w:tcW w:w="2500" w:type="pct"/>
            <w:shd w:val="clear" w:color="auto" w:fill="auto"/>
            <w:tcMar>
              <w:left w:w="0" w:type="dxa"/>
            </w:tcMar>
          </w:tcPr>
          <w:p w14:paraId="5861E067" w14:textId="77777777" w:rsidR="00757F02" w:rsidRDefault="00757F02" w:rsidP="00E87481">
            <w:pPr>
              <w:pStyle w:val="Brdtextmedindrag"/>
            </w:pPr>
            <w:r w:rsidRPr="0015358C">
              <w:t>Ett</w:t>
            </w:r>
            <w:r w:rsidRPr="004B7164">
              <w:t xml:space="preserve"> företag ska årligen offentlig</w:t>
            </w:r>
            <w:r>
              <w:softHyphen/>
            </w:r>
            <w:r w:rsidRPr="004B7164">
              <w:t>göra hur kravet på kapitalbas och kvalificerade skulder uppfylls</w:t>
            </w:r>
            <w:r>
              <w:t>.</w:t>
            </w:r>
          </w:p>
        </w:tc>
        <w:tc>
          <w:tcPr>
            <w:tcW w:w="2500" w:type="pct"/>
            <w:shd w:val="clear" w:color="auto" w:fill="auto"/>
            <w:tcMar>
              <w:right w:w="0" w:type="dxa"/>
            </w:tcMar>
          </w:tcPr>
          <w:p w14:paraId="3DEAACDB" w14:textId="77777777" w:rsidR="00757F02" w:rsidRPr="00F6711B" w:rsidRDefault="00757F02" w:rsidP="00E87481">
            <w:pPr>
              <w:pStyle w:val="Brdtextmedindrag"/>
              <w:rPr>
                <w:i/>
                <w:iCs/>
              </w:rPr>
            </w:pPr>
            <w:r w:rsidRPr="0015358C">
              <w:t>Ett</w:t>
            </w:r>
            <w:r w:rsidRPr="004B7164">
              <w:t xml:space="preserve"> företag ska årligen offentlig</w:t>
            </w:r>
            <w:r>
              <w:softHyphen/>
            </w:r>
            <w:r w:rsidRPr="004B7164">
              <w:t>göra hur kravet på kapitalbas och kvalificerade skulder uppfylls</w:t>
            </w:r>
            <w:r>
              <w:t>.</w:t>
            </w:r>
            <w:r w:rsidRPr="004B7164">
              <w:t xml:space="preserve"> </w:t>
            </w:r>
            <w:r w:rsidRPr="001D2F55">
              <w:rPr>
                <w:i/>
                <w:iCs/>
              </w:rPr>
              <w:t xml:space="preserve">Informationen </w:t>
            </w:r>
            <w:r w:rsidRPr="00C26DC7">
              <w:rPr>
                <w:i/>
                <w:iCs/>
              </w:rPr>
              <w:t xml:space="preserve">ska samtidigt lämnas till </w:t>
            </w:r>
            <w:r w:rsidRPr="00F74588">
              <w:rPr>
                <w:i/>
                <w:iCs/>
              </w:rPr>
              <w:t>Finansinspektionen.</w:t>
            </w:r>
          </w:p>
        </w:tc>
      </w:tr>
    </w:tbl>
    <w:p w14:paraId="717B0671" w14:textId="77777777" w:rsidR="00757F02" w:rsidRDefault="00757F02" w:rsidP="005D38EF">
      <w:pPr>
        <w:pStyle w:val="Brdtextmedindrag"/>
      </w:pPr>
      <w:r w:rsidRPr="005E64BF">
        <w:t>Första</w:t>
      </w:r>
      <w:r>
        <w:t xml:space="preserve"> stycket gäller inte under en frist enligt 26 §.</w:t>
      </w:r>
    </w:p>
    <w:p w14:paraId="17B323B3" w14:textId="77777777" w:rsidR="00757F02" w:rsidRPr="004B7164" w:rsidRDefault="00757F02" w:rsidP="005D38EF">
      <w:pPr>
        <w:pStyle w:val="Brdtext"/>
        <w:spacing w:before="230"/>
        <w:jc w:val="center"/>
        <w:rPr>
          <w:b/>
        </w:rPr>
      </w:pPr>
      <w:r>
        <w:rPr>
          <w:b/>
        </w:rPr>
        <w:t>29 kap.</w:t>
      </w:r>
    </w:p>
    <w:p w14:paraId="4E6D4D3D" w14:textId="77777777" w:rsidR="00757F02" w:rsidRDefault="00757F02" w:rsidP="005D38EF">
      <w:pPr>
        <w:pStyle w:val="Brdtext"/>
        <w:jc w:val="center"/>
      </w:pPr>
      <w:r>
        <w:t>1 §</w:t>
      </w:r>
      <w:r>
        <w:rPr>
          <w:rStyle w:val="Fotnotsreferens"/>
        </w:rPr>
        <w:footnoteReference w:id="67"/>
      </w:r>
    </w:p>
    <w:p w14:paraId="5238F460" w14:textId="77777777" w:rsidR="00757F02" w:rsidRDefault="00757F02" w:rsidP="005D38EF">
      <w:pPr>
        <w:pStyle w:val="Brdtextmedindrag"/>
      </w:pPr>
      <w:r>
        <w:t>Regeringen eller den myndighet som regeringen bestämmer får meddela föreskrifter om</w:t>
      </w:r>
    </w:p>
    <w:p w14:paraId="6E03F132" w14:textId="77777777" w:rsidR="00757F02" w:rsidRDefault="00757F02" w:rsidP="005D38EF">
      <w:pPr>
        <w:pStyle w:val="Brdtextmedindrag"/>
      </w:pPr>
      <w:r>
        <w:t>1. avgifter enligt 1 kap. 3 § andra stycket,</w:t>
      </w:r>
    </w:p>
    <w:p w14:paraId="284901B4" w14:textId="77777777" w:rsidR="00757F02" w:rsidRDefault="00757F02" w:rsidP="005D38EF">
      <w:pPr>
        <w:pStyle w:val="Brdtextmedindrag"/>
      </w:pPr>
      <w:r>
        <w:t>2. hur det särskilda förfogandebeloppet enligt 4 kap. 29 § ska beräknas,</w:t>
      </w:r>
    </w:p>
    <w:p w14:paraId="13D317A8" w14:textId="77777777" w:rsidR="00757F02" w:rsidRDefault="00757F02" w:rsidP="005D38EF">
      <w:pPr>
        <w:pStyle w:val="Brdtextmedindrag"/>
      </w:pPr>
      <w:r>
        <w:t>3. hur stor andel av globalt systemviktiga resolutionsenheter, europeiskt systemviktiga resolutionsenheter eller nationellt systemviktiga resolutionsenheter som får omfattas av kravet enligt 4 kap. 15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32F2AB7" w14:textId="77777777">
        <w:tc>
          <w:tcPr>
            <w:tcW w:w="2500" w:type="pct"/>
            <w:shd w:val="clear" w:color="auto" w:fill="auto"/>
            <w:tcMar>
              <w:left w:w="0" w:type="dxa"/>
            </w:tcMar>
          </w:tcPr>
          <w:p w14:paraId="243F4387" w14:textId="6CFCBE84" w:rsidR="00757F02" w:rsidRDefault="00757F02" w:rsidP="00E87481">
            <w:pPr>
              <w:pStyle w:val="Brdtextmedindrag"/>
            </w:pPr>
            <w:r>
              <w:t>4. offentliggörande enligt 4</w:t>
            </w:r>
            <w:r w:rsidR="00A5466F">
              <w:t> </w:t>
            </w:r>
            <w:r>
              <w:t>kap. 28</w:t>
            </w:r>
            <w:r w:rsidR="00A5466F">
              <w:t> </w:t>
            </w:r>
            <w:r>
              <w:t>§,</w:t>
            </w:r>
          </w:p>
        </w:tc>
        <w:tc>
          <w:tcPr>
            <w:tcW w:w="2500" w:type="pct"/>
            <w:shd w:val="clear" w:color="auto" w:fill="auto"/>
            <w:tcMar>
              <w:right w:w="0" w:type="dxa"/>
            </w:tcMar>
          </w:tcPr>
          <w:p w14:paraId="2A0E4E10" w14:textId="77777777" w:rsidR="00757F02" w:rsidRPr="00F6711B" w:rsidRDefault="00757F02" w:rsidP="00E87481">
            <w:pPr>
              <w:pStyle w:val="Brdtextmedindrag"/>
              <w:rPr>
                <w:i/>
                <w:iCs/>
              </w:rPr>
            </w:pPr>
            <w:r>
              <w:t xml:space="preserve">4. offentliggörande </w:t>
            </w:r>
            <w:r w:rsidRPr="000C0E5A">
              <w:rPr>
                <w:i/>
                <w:iCs/>
              </w:rPr>
              <w:t>och lämna</w:t>
            </w:r>
            <w:r>
              <w:rPr>
                <w:i/>
                <w:iCs/>
              </w:rPr>
              <w:t>nde</w:t>
            </w:r>
            <w:r>
              <w:t xml:space="preserve"> </w:t>
            </w:r>
            <w:r w:rsidRPr="000D21CC">
              <w:rPr>
                <w:i/>
                <w:iCs/>
              </w:rPr>
              <w:t>av</w:t>
            </w:r>
            <w:r>
              <w:t xml:space="preserve"> </w:t>
            </w:r>
            <w:r w:rsidRPr="000D21CC">
              <w:rPr>
                <w:i/>
                <w:iCs/>
              </w:rPr>
              <w:t>information</w:t>
            </w:r>
            <w:r>
              <w:t xml:space="preserve"> enligt 4 kap. 28 §,</w:t>
            </w:r>
          </w:p>
        </w:tc>
      </w:tr>
    </w:tbl>
    <w:p w14:paraId="76F27AD5" w14:textId="77777777" w:rsidR="00757F02" w:rsidRDefault="00757F02" w:rsidP="005D38EF">
      <w:pPr>
        <w:pStyle w:val="Brdtextmedindrag"/>
      </w:pPr>
      <w:r>
        <w:t>5. vilken information om nedskrivningsbara skulder ett företag ska lämna till Riksgäldskontoret och när den ska lämnas,</w:t>
      </w:r>
    </w:p>
    <w:p w14:paraId="4F5F3651" w14:textId="77777777" w:rsidR="00757F02" w:rsidRDefault="00757F02" w:rsidP="005D38EF">
      <w:pPr>
        <w:pStyle w:val="Brdtextmedindrag"/>
      </w:pPr>
      <w:r>
        <w:t>6. undantag från skyldigheten i 5 kap. 2 § om att ta in vissa villkor i avtalen för sina skulder enligt</w:t>
      </w:r>
    </w:p>
    <w:p w14:paraId="12B3926D" w14:textId="77777777" w:rsidR="00757F02" w:rsidRDefault="00757F02" w:rsidP="005D38EF">
      <w:pPr>
        <w:pStyle w:val="Brdtextmedindrag"/>
      </w:pPr>
      <w:r>
        <w:t>– 5 kap. 3 §, och</w:t>
      </w:r>
    </w:p>
    <w:p w14:paraId="0E0520A4" w14:textId="77777777" w:rsidR="00757F02" w:rsidRDefault="00757F02" w:rsidP="005D38EF">
      <w:pPr>
        <w:pStyle w:val="Brdtextmedindrag"/>
      </w:pPr>
      <w:r>
        <w:t>– 5 kap. 3 a § när det gäller vilka kategorier av skulder som kan undantas,</w:t>
      </w:r>
    </w:p>
    <w:p w14:paraId="75C1DA2A" w14:textId="77777777" w:rsidR="00757F02" w:rsidRDefault="00757F02" w:rsidP="005D38EF">
      <w:pPr>
        <w:pStyle w:val="Brdtextmedindrag"/>
      </w:pPr>
      <w:r>
        <w:t>7. vilka företag som ska upprätta register som avses i 5 kap. 5 §, vad registren ska innehålla och när företagen ska ge in register för olika typer av avtal,</w:t>
      </w:r>
    </w:p>
    <w:p w14:paraId="28DB6C01" w14:textId="77777777" w:rsidR="00757F02" w:rsidRDefault="00757F02" w:rsidP="005D38EF">
      <w:pPr>
        <w:pStyle w:val="Brdtextmedindrag"/>
      </w:pPr>
      <w:r>
        <w:t>8. hur beloppet enligt 13 kap. 5 § andra stycket ska fastställas och betalas ut,</w:t>
      </w:r>
    </w:p>
    <w:p w14:paraId="04CB27D3" w14:textId="77777777" w:rsidR="00757F02" w:rsidRDefault="00757F02" w:rsidP="005D38EF">
      <w:pPr>
        <w:pStyle w:val="Brdtextmedindrag"/>
      </w:pPr>
      <w:r>
        <w:t>9. vad en omstruktureringsplan enligt 21 kap. 5 § ska innehålla,</w:t>
      </w:r>
    </w:p>
    <w:p w14:paraId="00C38BBE" w14:textId="77777777" w:rsidR="00757F02" w:rsidRDefault="00757F02" w:rsidP="005D38EF">
      <w:pPr>
        <w:pStyle w:val="Brdtextmedindrag"/>
      </w:pPr>
      <w:r>
        <w:t>10. hur storleken på de skulder som är hänförliga till derivat enligt 21 kap. 17 § ska beräknas,</w:t>
      </w:r>
    </w:p>
    <w:p w14:paraId="68D4B370" w14:textId="77777777" w:rsidR="00757F02" w:rsidRDefault="00757F02" w:rsidP="005D38EF">
      <w:pPr>
        <w:pStyle w:val="Brdtextmedindrag"/>
      </w:pPr>
      <w:r>
        <w:t>11. metoden för riskjustering av resolutionsavgift enligt 27 kap. 13 § tredje stycket,</w:t>
      </w:r>
    </w:p>
    <w:p w14:paraId="42F4D177" w14:textId="77777777" w:rsidR="00757F02" w:rsidRDefault="00757F02" w:rsidP="005D38EF">
      <w:pPr>
        <w:pStyle w:val="Brdtextmedindrag"/>
      </w:pPr>
      <w:r>
        <w:t>12. vilka uppgifter en avgiftsskyldig ska lämna till Riksgäldskontoret enligt 27 kap. 20 §,</w:t>
      </w:r>
    </w:p>
    <w:p w14:paraId="45149840" w14:textId="77777777" w:rsidR="00757F02" w:rsidRDefault="00757F02" w:rsidP="005D38EF">
      <w:pPr>
        <w:pStyle w:val="Brdtextmedindrag"/>
      </w:pPr>
      <w:r>
        <w:t>13. vilka upplysningar ett institut eller något annat koncernföretag ska lämna till Riksgäldskontoret för dess verksamhet enligt denna lag, och</w:t>
      </w:r>
    </w:p>
    <w:p w14:paraId="422196CF" w14:textId="77777777" w:rsidR="00757F02" w:rsidRDefault="00757F02" w:rsidP="005D38EF">
      <w:pPr>
        <w:pStyle w:val="Brdtextmedindrag"/>
      </w:pPr>
      <w:r>
        <w:t>14. att vissa uppgifter som enligt 27 kap. 20 § och 28 kap. 1 § ska lämnas till Riksgäldskontoret också eller i stället ska lämnas till Finans</w:t>
      </w:r>
      <w:r>
        <w:softHyphen/>
        <w:t>inspektionen.</w:t>
      </w:r>
    </w:p>
    <w:p w14:paraId="1DA34896" w14:textId="77777777" w:rsidR="00757F02" w:rsidRPr="004816D5" w:rsidRDefault="00757F02" w:rsidP="005D38EF">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56F4DC5E" w14:textId="1C245D9D" w:rsidR="00757F02" w:rsidRDefault="00757F02" w:rsidP="005D38EF">
      <w:pPr>
        <w:pStyle w:val="Brdtextmedindrag"/>
      </w:pPr>
      <w:r w:rsidRPr="004816D5">
        <w:t xml:space="preserve">Denna lag träder i kraft den </w:t>
      </w:r>
      <w:r>
        <w:t>10 januari 2030</w:t>
      </w:r>
      <w:r w:rsidRPr="004816D5">
        <w:t>.</w:t>
      </w:r>
    </w:p>
    <w:p w14:paraId="52042DD5" w14:textId="77777777" w:rsidR="00757F02" w:rsidRDefault="00757F02" w:rsidP="005D38EF">
      <w:pPr>
        <w:pStyle w:val="Brdtextmedindrag"/>
        <w:sectPr w:rsidR="00757F02" w:rsidSect="004B2DCD">
          <w:headerReference w:type="even" r:id="rId97"/>
          <w:headerReference w:type="default" r:id="rId98"/>
          <w:footerReference w:type="even" r:id="rId99"/>
          <w:footerReference w:type="default" r:id="rId100"/>
          <w:footerReference w:type="first" r:id="rId101"/>
          <w:footnotePr>
            <w:numRestart w:val="eachSect"/>
          </w:footnotePr>
          <w:pgSz w:w="9356" w:h="13721" w:code="9"/>
          <w:pgMar w:top="794" w:right="2438" w:bottom="1191" w:left="1021" w:header="0" w:footer="709" w:gutter="0"/>
          <w:cols w:space="708"/>
          <w:docGrid w:linePitch="360"/>
        </w:sectPr>
      </w:pPr>
    </w:p>
    <w:p w14:paraId="062EADA5" w14:textId="77777777" w:rsidR="00757F02" w:rsidRPr="00523F62" w:rsidRDefault="00757F02" w:rsidP="00D6298C">
      <w:pPr>
        <w:pStyle w:val="Rubrik2"/>
        <w:spacing w:before="0"/>
      </w:pPr>
      <w:bookmarkStart w:id="36" w:name="_Toc219364649"/>
      <w:bookmarkStart w:id="37" w:name="_Toc221173538"/>
      <w:r>
        <w:t>Förslag till lag om</w:t>
      </w:r>
      <w:r w:rsidRPr="00BB2F80">
        <w:t xml:space="preserve"> ändring i </w:t>
      </w:r>
      <w:r w:rsidRPr="00523F62">
        <w:t>lagen (2019:284) om röstningsrådgivare</w:t>
      </w:r>
      <w:bookmarkEnd w:id="36"/>
      <w:bookmarkEnd w:id="37"/>
    </w:p>
    <w:p w14:paraId="47C83D0D" w14:textId="77777777" w:rsidR="00757F02" w:rsidRPr="00523F62" w:rsidRDefault="00757F02" w:rsidP="005D38EF">
      <w:pPr>
        <w:pStyle w:val="Brdtext"/>
      </w:pPr>
      <w:r>
        <w:t>Härigenom föreskrivs</w:t>
      </w:r>
      <w:r>
        <w:rPr>
          <w:rStyle w:val="Fotnotsreferens"/>
        </w:rPr>
        <w:footnoteReference w:id="68"/>
      </w:r>
      <w:r>
        <w:t xml:space="preserve"> att 4, 5 och 11 §§ </w:t>
      </w:r>
      <w:r w:rsidRPr="00F35E13">
        <w:t>lagen (</w:t>
      </w:r>
      <w:r w:rsidRPr="009C130C">
        <w:t>2019:284</w:t>
      </w:r>
      <w:r w:rsidRPr="00F35E13">
        <w:t xml:space="preserve">) om </w:t>
      </w:r>
      <w:r w:rsidRPr="009C130C">
        <w:t>röstnings</w:t>
      </w:r>
      <w:r>
        <w:softHyphen/>
      </w:r>
      <w:r w:rsidRPr="009C130C">
        <w:t>rådgivare</w:t>
      </w:r>
      <w:r>
        <w:t xml:space="preserve"> ska ha följande lydelse.</w:t>
      </w:r>
    </w:p>
    <w:p w14:paraId="67DAF8B5" w14:textId="77777777" w:rsidR="00757F02" w:rsidRDefault="00757F02" w:rsidP="005D38E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1D75E7EF" w14:textId="77777777">
        <w:tc>
          <w:tcPr>
            <w:tcW w:w="2500" w:type="pct"/>
            <w:shd w:val="clear" w:color="auto" w:fill="auto"/>
            <w:tcMar>
              <w:left w:w="0" w:type="dxa"/>
            </w:tcMar>
          </w:tcPr>
          <w:p w14:paraId="5684218D" w14:textId="77777777" w:rsidR="00757F02" w:rsidRPr="005B0E77" w:rsidRDefault="00757F02" w:rsidP="00E87481">
            <w:pPr>
              <w:pStyle w:val="Brdtext"/>
              <w:rPr>
                <w:i/>
              </w:rPr>
            </w:pPr>
            <w:r w:rsidRPr="005B0E77">
              <w:rPr>
                <w:i/>
              </w:rPr>
              <w:t>Nuvarande lydelse</w:t>
            </w:r>
          </w:p>
        </w:tc>
        <w:tc>
          <w:tcPr>
            <w:tcW w:w="2500" w:type="pct"/>
            <w:shd w:val="clear" w:color="auto" w:fill="auto"/>
            <w:tcMar>
              <w:right w:w="0" w:type="dxa"/>
            </w:tcMar>
          </w:tcPr>
          <w:p w14:paraId="26080A59" w14:textId="77777777" w:rsidR="00757F02" w:rsidRPr="005B0E77" w:rsidRDefault="00757F02" w:rsidP="00E87481">
            <w:pPr>
              <w:pStyle w:val="Brdtext"/>
              <w:rPr>
                <w:i/>
              </w:rPr>
            </w:pPr>
            <w:r w:rsidRPr="005B0E77">
              <w:rPr>
                <w:i/>
              </w:rPr>
              <w:t>Föreslagen lydelse</w:t>
            </w:r>
          </w:p>
        </w:tc>
      </w:tr>
    </w:tbl>
    <w:p w14:paraId="13470EC3" w14:textId="77777777" w:rsidR="00757F02"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280E0564" w14:textId="77777777" w:rsidR="00757F02" w:rsidRPr="00F86CA2"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4 </w:t>
      </w:r>
      <w:r w:rsidRPr="00F86CA2">
        <w:rPr>
          <w:rFonts w:ascii="Times New Roman" w:hAnsi="Times New Roman"/>
          <w:sz w:val="20"/>
        </w:rPr>
        <w:t>§</w:t>
      </w:r>
    </w:p>
    <w:p w14:paraId="3CF189CC" w14:textId="77777777" w:rsidR="00757F02" w:rsidRPr="00F86CA2" w:rsidRDefault="00757F02" w:rsidP="005D38EF">
      <w:pPr>
        <w:pStyle w:val="Brdtextmedindrag"/>
      </w:pPr>
      <w:r w:rsidRPr="00B168B0">
        <w:t>En röstningsrådgivare ska ange den uppförandekod som rådgivaren tillämpar och redovisa hur den följs.</w:t>
      </w:r>
    </w:p>
    <w:p w14:paraId="194020FE" w14:textId="77777777" w:rsidR="00757F02" w:rsidRPr="00F86CA2" w:rsidRDefault="00757F02" w:rsidP="005D38EF">
      <w:pPr>
        <w:pStyle w:val="Brdtextmedindrag"/>
      </w:pPr>
      <w:r w:rsidRPr="00B168B0">
        <w:t>Om röstningsrådgivaren inte tillämpar någon uppförandekod, eller inte följer en eller flera delar av en sådan kod, ska röstningsrådgivaren tydligt ange skälen för det. Om en eller flera delar av koden inte har följts och alternativa åtgärder har vidtagits, ska även åtgärderna anges.</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4F4F8A46" w14:textId="77777777">
        <w:tc>
          <w:tcPr>
            <w:tcW w:w="2500" w:type="pct"/>
            <w:shd w:val="clear" w:color="auto" w:fill="auto"/>
            <w:tcMar>
              <w:left w:w="0" w:type="dxa"/>
            </w:tcMar>
          </w:tcPr>
          <w:p w14:paraId="4C3E677F" w14:textId="77777777" w:rsidR="00757F02" w:rsidRPr="00F86CA2" w:rsidRDefault="00757F02" w:rsidP="00E87481">
            <w:pPr>
              <w:pStyle w:val="Brdtextmedindrag"/>
            </w:pPr>
            <w:r w:rsidRPr="00B168B0">
              <w:t>Uppförandekoden och de andra uppgifter som avses i första och andra styckena ska hållas tillgäng</w:t>
            </w:r>
            <w:r>
              <w:softHyphen/>
            </w:r>
            <w:r w:rsidRPr="00B168B0">
              <w:t>liga utan kostnad på röstningsråd</w:t>
            </w:r>
            <w:r>
              <w:softHyphen/>
            </w:r>
            <w:r w:rsidRPr="00B168B0">
              <w:t>givarens webbplats. Uppgifterna ska uppdateras varje år.</w:t>
            </w:r>
          </w:p>
        </w:tc>
        <w:tc>
          <w:tcPr>
            <w:tcW w:w="2500" w:type="pct"/>
            <w:shd w:val="clear" w:color="auto" w:fill="auto"/>
            <w:tcMar>
              <w:right w:w="0" w:type="dxa"/>
            </w:tcMar>
          </w:tcPr>
          <w:p w14:paraId="111547F5" w14:textId="77777777" w:rsidR="00757F02" w:rsidRPr="00F86CA2" w:rsidRDefault="00757F02" w:rsidP="00E87481">
            <w:pPr>
              <w:pStyle w:val="Brdtextmedindrag"/>
            </w:pPr>
            <w:r w:rsidRPr="00B168B0">
              <w:t>Uppförandekoden och de andra uppgifter som avses i första och andra styckena ska hållas tillgäng</w:t>
            </w:r>
            <w:r>
              <w:softHyphen/>
            </w:r>
            <w:r w:rsidRPr="00B168B0">
              <w:t>liga utan kostnad på röstningsråd</w:t>
            </w:r>
            <w:r>
              <w:softHyphen/>
            </w:r>
            <w:r w:rsidRPr="00B168B0">
              <w:t>givarens webbplats. Uppgifterna ska uppdateras varje år.</w:t>
            </w:r>
            <w:r>
              <w:t xml:space="preserve"> </w:t>
            </w:r>
            <w:r w:rsidRPr="00B168B0">
              <w:rPr>
                <w:i/>
                <w:iCs/>
              </w:rPr>
              <w:t>Upp</w:t>
            </w:r>
            <w:r>
              <w:rPr>
                <w:i/>
                <w:iCs/>
              </w:rPr>
              <w:softHyphen/>
            </w:r>
            <w:r w:rsidRPr="00B168B0">
              <w:rPr>
                <w:i/>
                <w:iCs/>
              </w:rPr>
              <w:t>gifterna</w:t>
            </w:r>
            <w:r w:rsidRPr="00F86CA2">
              <w:rPr>
                <w:i/>
                <w:iCs/>
              </w:rPr>
              <w:t xml:space="preserve"> ska </w:t>
            </w:r>
            <w:r>
              <w:rPr>
                <w:i/>
                <w:iCs/>
              </w:rPr>
              <w:t xml:space="preserve">även </w:t>
            </w:r>
            <w:r w:rsidRPr="00F86CA2">
              <w:rPr>
                <w:i/>
                <w:iCs/>
              </w:rPr>
              <w:t>lämnas till Finansinspektionen.</w:t>
            </w:r>
            <w:r w:rsidRPr="00F86CA2">
              <w:t xml:space="preserve"> </w:t>
            </w:r>
          </w:p>
        </w:tc>
      </w:tr>
    </w:tbl>
    <w:p w14:paraId="6D7AD87C" w14:textId="77777777" w:rsidR="00757F02"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1CD00F0D" w14:textId="77777777" w:rsidR="00757F02" w:rsidRPr="00B168B0"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5 </w:t>
      </w:r>
      <w:r w:rsidRPr="00B168B0">
        <w:rPr>
          <w:rFonts w:ascii="Times New Roman" w:hAnsi="Times New Roman"/>
          <w:sz w:val="20"/>
        </w:rPr>
        <w:t>§</w:t>
      </w:r>
    </w:p>
    <w:p w14:paraId="74DE1EE4" w14:textId="77777777" w:rsidR="00757F02" w:rsidRDefault="00757F02" w:rsidP="005D38EF">
      <w:pPr>
        <w:pStyle w:val="Brdtextmedindrag"/>
      </w:pPr>
      <w:r w:rsidRPr="00B168B0">
        <w:t>En röstningsrådgivare ska varje år i en redogörelse beskriva hur rådgivaren tar fram undersökningar, råd och röstningsrekommendationer.</w:t>
      </w:r>
    </w:p>
    <w:p w14:paraId="08540160" w14:textId="77777777" w:rsidR="00757F02" w:rsidRPr="00B168B0" w:rsidRDefault="00757F02" w:rsidP="005D38EF">
      <w:pPr>
        <w:pStyle w:val="Brdtextmedindrag"/>
      </w:pPr>
      <w:r w:rsidRPr="00B168B0">
        <w:t>Redogörelsen ska hållas tillgänglig utan kostnad på röstnings</w:t>
      </w:r>
      <w:r>
        <w:softHyphen/>
      </w:r>
      <w:r w:rsidRPr="00B168B0">
        <w:t>rådgivarens webbplats under minst tre år</w:t>
      </w:r>
      <w:r>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9788017" w14:textId="77777777">
        <w:tc>
          <w:tcPr>
            <w:tcW w:w="2500" w:type="pct"/>
            <w:shd w:val="clear" w:color="auto" w:fill="auto"/>
            <w:tcMar>
              <w:left w:w="0" w:type="dxa"/>
            </w:tcMar>
          </w:tcPr>
          <w:p w14:paraId="19C56CC2" w14:textId="77777777" w:rsidR="00757F02" w:rsidRPr="00B168B0"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45EA20BF" w14:textId="77777777" w:rsidR="00757F02" w:rsidRPr="00F63DFC" w:rsidRDefault="00757F02" w:rsidP="00E87481">
            <w:pPr>
              <w:pStyle w:val="Brdtextmedindrag"/>
              <w:rPr>
                <w:i/>
                <w:iCs/>
              </w:rPr>
            </w:pPr>
            <w:r w:rsidRPr="00F63DFC">
              <w:rPr>
                <w:i/>
                <w:iCs/>
              </w:rPr>
              <w:t xml:space="preserve">Redogörelsen ska </w:t>
            </w:r>
            <w:r>
              <w:rPr>
                <w:i/>
                <w:iCs/>
              </w:rPr>
              <w:t xml:space="preserve">även </w:t>
            </w:r>
            <w:r w:rsidRPr="00F63DFC">
              <w:rPr>
                <w:i/>
                <w:iCs/>
              </w:rPr>
              <w:t xml:space="preserve">lämnas till Finansinspektionen. </w:t>
            </w:r>
          </w:p>
        </w:tc>
      </w:tr>
    </w:tbl>
    <w:p w14:paraId="42193A84" w14:textId="77777777" w:rsidR="00757F02" w:rsidRDefault="00757F02" w:rsidP="005D38EF">
      <w:pPr>
        <w:pStyle w:val="Brdtext"/>
        <w:jc w:val="center"/>
      </w:pPr>
    </w:p>
    <w:p w14:paraId="5CE6A8B4" w14:textId="77777777" w:rsidR="00757F02" w:rsidRDefault="00757F02" w:rsidP="005D38EF">
      <w:pPr>
        <w:pStyle w:val="Brdtext"/>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ED6B1F8" w14:textId="77777777">
        <w:tc>
          <w:tcPr>
            <w:tcW w:w="2500" w:type="pct"/>
            <w:shd w:val="clear" w:color="auto" w:fill="auto"/>
            <w:tcMar>
              <w:left w:w="0" w:type="dxa"/>
            </w:tcMar>
          </w:tcPr>
          <w:p w14:paraId="17E2D790" w14:textId="77777777" w:rsidR="00757F02" w:rsidRPr="00C67535" w:rsidRDefault="00757F02" w:rsidP="00E87481">
            <w:pPr>
              <w:pStyle w:val="Brdtextmedindrag"/>
              <w:rPr>
                <w:i/>
                <w:iCs/>
              </w:rPr>
            </w:pPr>
            <w:r w:rsidRPr="00F63DFC">
              <w:t>Regeringen</w:t>
            </w:r>
            <w:r>
              <w:t xml:space="preserve"> eller den myndighet som regeringen bestämmer får meddela föreskrifter om </w:t>
            </w:r>
            <w:r w:rsidRPr="000D21CC">
              <w:rPr>
                <w:i/>
                <w:iCs/>
              </w:rPr>
              <w:t>den årliga redogörelsen enligt 5 §</w:t>
            </w:r>
            <w:r w:rsidRPr="00C4702A">
              <w:rPr>
                <w:i/>
                <w:iCs/>
              </w:rPr>
              <w:t>.</w:t>
            </w:r>
          </w:p>
        </w:tc>
        <w:tc>
          <w:tcPr>
            <w:tcW w:w="2500" w:type="pct"/>
            <w:shd w:val="clear" w:color="auto" w:fill="auto"/>
            <w:tcMar>
              <w:right w:w="0" w:type="dxa"/>
            </w:tcMar>
          </w:tcPr>
          <w:p w14:paraId="74745E71" w14:textId="77777777" w:rsidR="00757F02" w:rsidRPr="00F63DFC" w:rsidRDefault="00757F02" w:rsidP="00E87481">
            <w:pPr>
              <w:pStyle w:val="Brdtextmedindrag"/>
              <w:rPr>
                <w:i/>
                <w:iCs/>
              </w:rPr>
            </w:pPr>
            <w:r w:rsidRPr="00F63DFC">
              <w:t>Regeringen</w:t>
            </w:r>
            <w:r>
              <w:t xml:space="preserve"> eller den myndighet som regeringen bestämmer får meddela föreskrifter om</w:t>
            </w:r>
          </w:p>
        </w:tc>
      </w:tr>
      <w:tr w:rsidR="000549B9" w14:paraId="6D765919" w14:textId="77777777">
        <w:tc>
          <w:tcPr>
            <w:tcW w:w="2500" w:type="pct"/>
            <w:shd w:val="clear" w:color="auto" w:fill="auto"/>
            <w:tcMar>
              <w:left w:w="0" w:type="dxa"/>
            </w:tcMar>
          </w:tcPr>
          <w:p w14:paraId="5CE741D1" w14:textId="77777777" w:rsidR="00757F02" w:rsidRPr="00F63DFC" w:rsidRDefault="00757F02" w:rsidP="00E87481">
            <w:pPr>
              <w:pStyle w:val="Brdtextmedindrag"/>
            </w:pPr>
          </w:p>
        </w:tc>
        <w:tc>
          <w:tcPr>
            <w:tcW w:w="2500" w:type="pct"/>
            <w:shd w:val="clear" w:color="auto" w:fill="auto"/>
            <w:tcMar>
              <w:right w:w="0" w:type="dxa"/>
            </w:tcMar>
          </w:tcPr>
          <w:p w14:paraId="2ED4CDC9" w14:textId="77777777" w:rsidR="00757F02" w:rsidRPr="00C969F6" w:rsidRDefault="00757F02" w:rsidP="00E87481">
            <w:pPr>
              <w:pStyle w:val="Brdtextmedindrag"/>
              <w:rPr>
                <w:i/>
                <w:iCs/>
              </w:rPr>
            </w:pPr>
            <w:r w:rsidRPr="00C969F6">
              <w:rPr>
                <w:i/>
                <w:iCs/>
              </w:rPr>
              <w:t>1.</w:t>
            </w:r>
            <w:r w:rsidRPr="000D21CC">
              <w:t> </w:t>
            </w:r>
            <w:r w:rsidRPr="00606A1E">
              <w:rPr>
                <w:i/>
                <w:iCs/>
              </w:rPr>
              <w:t>de uppgifter</w:t>
            </w:r>
            <w:r>
              <w:rPr>
                <w:i/>
                <w:iCs/>
              </w:rPr>
              <w:t xml:space="preserve"> </w:t>
            </w:r>
            <w:r w:rsidRPr="00606A1E">
              <w:rPr>
                <w:i/>
                <w:iCs/>
              </w:rPr>
              <w:t>som ska lämnas till Finansinspektionen enligt 4 § tredje stycket</w:t>
            </w:r>
            <w:r w:rsidRPr="0093429F">
              <w:rPr>
                <w:i/>
                <w:iCs/>
              </w:rPr>
              <w:t>,</w:t>
            </w:r>
            <w:r w:rsidRPr="00C969F6">
              <w:rPr>
                <w:i/>
                <w:iCs/>
              </w:rPr>
              <w:t xml:space="preserve"> och</w:t>
            </w:r>
          </w:p>
          <w:p w14:paraId="34E77036" w14:textId="77777777" w:rsidR="00757F02" w:rsidRPr="00606A1E" w:rsidRDefault="00757F02" w:rsidP="00E87481">
            <w:pPr>
              <w:pStyle w:val="Brdtextmedindrag"/>
              <w:rPr>
                <w:i/>
                <w:iCs/>
              </w:rPr>
            </w:pPr>
            <w:r w:rsidRPr="00C969F6">
              <w:rPr>
                <w:i/>
                <w:iCs/>
              </w:rPr>
              <w:t>2. </w:t>
            </w:r>
            <w:r>
              <w:rPr>
                <w:i/>
                <w:iCs/>
              </w:rPr>
              <w:t>den årliga redogörelsen</w:t>
            </w:r>
            <w:r w:rsidRPr="00C969F6">
              <w:rPr>
                <w:i/>
                <w:iCs/>
              </w:rPr>
              <w:t xml:space="preserve"> </w:t>
            </w:r>
            <w:r>
              <w:rPr>
                <w:i/>
                <w:iCs/>
              </w:rPr>
              <w:t xml:space="preserve">som </w:t>
            </w:r>
            <w:r w:rsidRPr="00C969F6">
              <w:rPr>
                <w:i/>
                <w:iCs/>
              </w:rPr>
              <w:t xml:space="preserve">ska lämnas </w:t>
            </w:r>
            <w:r>
              <w:rPr>
                <w:i/>
                <w:iCs/>
              </w:rPr>
              <w:t xml:space="preserve">till Finansinspektionen </w:t>
            </w:r>
            <w:r w:rsidRPr="00C969F6">
              <w:rPr>
                <w:i/>
                <w:iCs/>
              </w:rPr>
              <w:t xml:space="preserve">enligt </w:t>
            </w:r>
            <w:r>
              <w:rPr>
                <w:i/>
                <w:iCs/>
              </w:rPr>
              <w:t>5 § andra stycket</w:t>
            </w:r>
            <w:r w:rsidRPr="00C969F6">
              <w:rPr>
                <w:i/>
                <w:iCs/>
              </w:rPr>
              <w:t>.</w:t>
            </w:r>
          </w:p>
        </w:tc>
      </w:tr>
    </w:tbl>
    <w:p w14:paraId="03B34505" w14:textId="77777777" w:rsidR="00757F02" w:rsidRDefault="00757F02" w:rsidP="005D38EF">
      <w:pPr>
        <w:pStyle w:val="Brdtextmedindrag"/>
      </w:pPr>
      <w:r w:rsidRPr="00F63DFC">
        <w:t>Regeringen</w:t>
      </w:r>
      <w:r w:rsidRPr="00D959BE">
        <w:t xml:space="preserve"> får </w:t>
      </w:r>
      <w:r>
        <w:t xml:space="preserve">också </w:t>
      </w:r>
      <w:r w:rsidRPr="00D959BE">
        <w:t>meddela föreskrifter om</w:t>
      </w:r>
      <w:r>
        <w:t xml:space="preserve"> avgifter enligt 10 §.</w:t>
      </w:r>
    </w:p>
    <w:p w14:paraId="0F6B7070" w14:textId="77777777" w:rsidR="00757F02" w:rsidRDefault="00757F02" w:rsidP="005D38EF">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p>
    <w:p w14:paraId="27C54531" w14:textId="77777777" w:rsidR="00757F02" w:rsidRPr="004816D5" w:rsidRDefault="00757F02" w:rsidP="005D38EF">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66FE5141" w14:textId="55FC2DBC" w:rsidR="00757F02" w:rsidRDefault="00757F02" w:rsidP="005D38EF">
      <w:pPr>
        <w:pStyle w:val="Brdtextmedindrag"/>
      </w:pPr>
      <w:r w:rsidRPr="004816D5">
        <w:t xml:space="preserve">Denna lag träder i kraft den </w:t>
      </w:r>
      <w:r>
        <w:t>10 januari 2030.</w:t>
      </w:r>
    </w:p>
    <w:p w14:paraId="1228A5B9" w14:textId="77777777" w:rsidR="00E01774" w:rsidRDefault="00E01774">
      <w:pPr>
        <w:spacing w:line="2" w:lineRule="auto"/>
        <w:rPr>
          <w:rFonts w:ascii="Times New Roman" w:hAnsi="Times New Roman"/>
          <w:sz w:val="20"/>
        </w:rPr>
      </w:pPr>
      <w:r>
        <w:br w:type="page"/>
      </w:r>
    </w:p>
    <w:p w14:paraId="0A4CF6FE" w14:textId="77777777" w:rsidR="00757F02" w:rsidRDefault="00757F02" w:rsidP="005D38EF">
      <w:pPr>
        <w:pStyle w:val="Brdtextmedindrag"/>
        <w:sectPr w:rsidR="00757F02" w:rsidSect="004B2DCD">
          <w:headerReference w:type="even" r:id="rId102"/>
          <w:headerReference w:type="default" r:id="rId103"/>
          <w:footerReference w:type="even" r:id="rId104"/>
          <w:footerReference w:type="default" r:id="rId105"/>
          <w:footerReference w:type="first" r:id="rId106"/>
          <w:footnotePr>
            <w:numRestart w:val="eachSect"/>
          </w:footnotePr>
          <w:pgSz w:w="9356" w:h="13721" w:code="9"/>
          <w:pgMar w:top="794" w:right="2438" w:bottom="1191" w:left="1021" w:header="0" w:footer="709" w:gutter="0"/>
          <w:cols w:space="708"/>
          <w:docGrid w:linePitch="360"/>
        </w:sectPr>
      </w:pPr>
    </w:p>
    <w:p w14:paraId="0028874F" w14:textId="77777777" w:rsidR="00757F02" w:rsidRPr="004B7164" w:rsidRDefault="00757F02" w:rsidP="00D6298C">
      <w:pPr>
        <w:pStyle w:val="Rubrik2"/>
        <w:spacing w:before="0"/>
      </w:pPr>
      <w:bookmarkStart w:id="38" w:name="_Toc219364650"/>
      <w:bookmarkStart w:id="39" w:name="_Toc221173539"/>
      <w:r w:rsidRPr="00B96FA4">
        <w:t>Förslag till lag om ändring</w:t>
      </w:r>
      <w:r w:rsidRPr="00F223BB">
        <w:t xml:space="preserve"> i </w:t>
      </w:r>
      <w:r w:rsidRPr="009A5F3A">
        <w:t>lagen (2019:742) om tjänstepensionsföretag</w:t>
      </w:r>
      <w:bookmarkEnd w:id="38"/>
      <w:bookmarkEnd w:id="39"/>
    </w:p>
    <w:p w14:paraId="2DDB85F7" w14:textId="77777777" w:rsidR="00757F02" w:rsidRDefault="00757F02" w:rsidP="005D38EF">
      <w:pPr>
        <w:pStyle w:val="Brdtext"/>
      </w:pPr>
      <w:r>
        <w:t>Härigenom föreskrivs</w:t>
      </w:r>
      <w:r>
        <w:rPr>
          <w:rStyle w:val="Fotnotsreferens"/>
        </w:rPr>
        <w:footnoteReference w:id="69"/>
      </w:r>
      <w:r>
        <w:t xml:space="preserve"> i fråga om </w:t>
      </w:r>
      <w:r w:rsidRPr="00991EFD">
        <w:t>lagen (2019:742) om tjänstepensions</w:t>
      </w:r>
      <w:r>
        <w:softHyphen/>
      </w:r>
      <w:r w:rsidRPr="00991EFD">
        <w:t>företag</w:t>
      </w:r>
    </w:p>
    <w:p w14:paraId="59AF2B46" w14:textId="77777777" w:rsidR="00757F02" w:rsidRDefault="00757F02" w:rsidP="005D38EF">
      <w:pPr>
        <w:pStyle w:val="Brdtextmedindrag"/>
      </w:pPr>
      <w:r w:rsidRPr="0097619B">
        <w:rPr>
          <w:i/>
          <w:iCs/>
        </w:rPr>
        <w:t>dels</w:t>
      </w:r>
      <w:r>
        <w:t xml:space="preserve"> </w:t>
      </w:r>
      <w:r w:rsidRPr="00991EFD">
        <w:t xml:space="preserve">att </w:t>
      </w:r>
      <w:r>
        <w:t xml:space="preserve">1 kap. 5 §, </w:t>
      </w:r>
      <w:r w:rsidRPr="00991EFD">
        <w:t>9</w:t>
      </w:r>
      <w:r>
        <w:t> </w:t>
      </w:r>
      <w:r w:rsidRPr="00991EFD">
        <w:t>kap. 6 och 27</w:t>
      </w:r>
      <w:r>
        <w:t> </w:t>
      </w:r>
      <w:r w:rsidRPr="00991EFD">
        <w:t xml:space="preserve">§§ </w:t>
      </w:r>
      <w:r>
        <w:t xml:space="preserve">och 13 kap. 3 § </w:t>
      </w:r>
      <w:r w:rsidRPr="00991EFD">
        <w:t>ska ha följande lydelse</w:t>
      </w:r>
      <w:r>
        <w:t>,</w:t>
      </w:r>
    </w:p>
    <w:p w14:paraId="301BFCCA" w14:textId="77777777" w:rsidR="00757F02" w:rsidRDefault="00757F02" w:rsidP="005D38EF">
      <w:pPr>
        <w:pStyle w:val="Brdtextmedindrag"/>
      </w:pPr>
      <w:r w:rsidRPr="0097619B">
        <w:rPr>
          <w:i/>
          <w:iCs/>
        </w:rPr>
        <w:t>dels</w:t>
      </w:r>
      <w:r>
        <w:t xml:space="preserve"> att det </w:t>
      </w:r>
      <w:r w:rsidRPr="00E447D4">
        <w:t>ska införas en ny par</w:t>
      </w:r>
      <w:r>
        <w:t>a</w:t>
      </w:r>
      <w:r w:rsidRPr="00E447D4">
        <w:t xml:space="preserve">graf, </w:t>
      </w:r>
      <w:r>
        <w:t>13 kap. 4 §</w:t>
      </w:r>
      <w:r w:rsidRPr="00E447D4">
        <w:t xml:space="preserve">, </w:t>
      </w:r>
      <w:r>
        <w:t>och närmast före 13 kap. 4 § en ny rubrik av</w:t>
      </w:r>
      <w:r w:rsidRPr="00E447D4">
        <w:t xml:space="preserve"> följande </w:t>
      </w:r>
      <w:r>
        <w:t>lydelse.</w:t>
      </w:r>
    </w:p>
    <w:p w14:paraId="3CBD9B7D" w14:textId="77777777" w:rsidR="00757F02" w:rsidRDefault="00757F02" w:rsidP="005D38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0D64C792" w14:textId="77777777">
        <w:tc>
          <w:tcPr>
            <w:tcW w:w="2500" w:type="pct"/>
            <w:shd w:val="clear" w:color="auto" w:fill="auto"/>
            <w:tcMar>
              <w:left w:w="0" w:type="dxa"/>
            </w:tcMar>
          </w:tcPr>
          <w:p w14:paraId="5102D689" w14:textId="77777777" w:rsidR="00757F02" w:rsidRPr="005B0E77" w:rsidRDefault="00757F02" w:rsidP="00E87481">
            <w:pPr>
              <w:pStyle w:val="Brdtext"/>
              <w:rPr>
                <w:i/>
              </w:rPr>
            </w:pPr>
            <w:r w:rsidRPr="005B0E77">
              <w:rPr>
                <w:i/>
              </w:rPr>
              <w:t>Nuvarande lydelse</w:t>
            </w:r>
          </w:p>
        </w:tc>
        <w:tc>
          <w:tcPr>
            <w:tcW w:w="2500" w:type="pct"/>
            <w:shd w:val="clear" w:color="auto" w:fill="auto"/>
            <w:tcMar>
              <w:right w:w="0" w:type="dxa"/>
            </w:tcMar>
          </w:tcPr>
          <w:p w14:paraId="74ED3496" w14:textId="77777777" w:rsidR="00757F02" w:rsidRPr="005B0E77" w:rsidRDefault="00757F02" w:rsidP="00E87481">
            <w:pPr>
              <w:pStyle w:val="Brdtext"/>
              <w:rPr>
                <w:i/>
              </w:rPr>
            </w:pPr>
            <w:r w:rsidRPr="005B0E77">
              <w:rPr>
                <w:i/>
              </w:rPr>
              <w:t>Föreslagen lydelse</w:t>
            </w:r>
          </w:p>
        </w:tc>
      </w:tr>
    </w:tbl>
    <w:p w14:paraId="72C05BE4" w14:textId="77777777" w:rsidR="00757F02" w:rsidRPr="009A5F3A" w:rsidRDefault="00757F02" w:rsidP="005D38EF">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1</w:t>
      </w:r>
      <w:r w:rsidRPr="009A5F3A">
        <w:rPr>
          <w:rFonts w:ascii="Times New Roman" w:hAnsi="Times New Roman"/>
          <w:b/>
          <w:sz w:val="20"/>
        </w:rPr>
        <w:t> kap.</w:t>
      </w:r>
    </w:p>
    <w:p w14:paraId="58923229" w14:textId="77777777" w:rsidR="00757F02"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5 </w:t>
      </w:r>
      <w:r w:rsidRPr="009A5F3A">
        <w:rPr>
          <w:rFonts w:ascii="Times New Roman" w:hAnsi="Times New Roman"/>
          <w:sz w:val="20"/>
        </w:rPr>
        <w:t>§</w:t>
      </w:r>
      <w:r>
        <w:rPr>
          <w:rStyle w:val="Fotnotsreferens"/>
          <w:rFonts w:ascii="Times New Roman" w:hAnsi="Times New Roman"/>
          <w:sz w:val="20"/>
        </w:rPr>
        <w:footnoteReference w:id="70"/>
      </w:r>
    </w:p>
    <w:p w14:paraId="7B9B444E" w14:textId="77777777" w:rsidR="00757F02" w:rsidRDefault="00757F02" w:rsidP="005D38EF">
      <w:pPr>
        <w:pStyle w:val="Brdtextmedindrag"/>
      </w:pPr>
      <w:r>
        <w:t>I denna lag betyder</w:t>
      </w:r>
    </w:p>
    <w:p w14:paraId="0E985661" w14:textId="77777777" w:rsidR="00757F02" w:rsidRDefault="00757F02" w:rsidP="005D38EF">
      <w:pPr>
        <w:pStyle w:val="Brdtextmedindrag"/>
      </w:pPr>
      <w:r>
        <w:t>1. </w:t>
      </w:r>
      <w:r w:rsidRPr="00BB342E">
        <w:rPr>
          <w:i/>
          <w:iCs/>
        </w:rPr>
        <w:t>behörig myndighet</w:t>
      </w:r>
      <w:r>
        <w:t>: en utländsk myndighet som har behörighet att utföra uppgifter enligt nationella bestämmelser som genomför Europa</w:t>
      </w:r>
      <w:r>
        <w:softHyphen/>
        <w:t>parlamentets och rådets direktiv (EU) 2016/2341 av den 14 december 2016 om verksamhet i och tillsyn över tjänstepensionsinstitut, i den ursprungliga lydelsen,</w:t>
      </w:r>
    </w:p>
    <w:p w14:paraId="05368C67" w14:textId="77777777" w:rsidR="00757F02" w:rsidRDefault="00757F02" w:rsidP="005D38EF">
      <w:pPr>
        <w:pStyle w:val="Brdtextmedindrag"/>
      </w:pPr>
      <w:r>
        <w:t>2. </w:t>
      </w:r>
      <w:r w:rsidRPr="00BB342E">
        <w:rPr>
          <w:i/>
          <w:iCs/>
        </w:rPr>
        <w:t>blandat finansiellt holdingföretag</w:t>
      </w:r>
      <w:r>
        <w:t>: ett sådant företag som avses i 1 kap. 3 § 4 lagen (2006:531) om särskild tillsyn över finansiella konglo</w:t>
      </w:r>
      <w:r>
        <w:softHyphen/>
        <w:t>merat,</w:t>
      </w:r>
    </w:p>
    <w:p w14:paraId="18B4F1A2" w14:textId="77777777" w:rsidR="00757F02" w:rsidRDefault="00757F02" w:rsidP="005D38EF">
      <w:pPr>
        <w:pStyle w:val="Brdtextmedindrag"/>
      </w:pPr>
      <w:r>
        <w:t>3. </w:t>
      </w:r>
      <w:r w:rsidRPr="00BB342E">
        <w:rPr>
          <w:i/>
          <w:iCs/>
        </w:rPr>
        <w:t>EES</w:t>
      </w:r>
      <w:r>
        <w:t>: Europeiska ekonomiska samarbetsområdet,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7C96DDEA" w14:textId="77777777">
        <w:tc>
          <w:tcPr>
            <w:tcW w:w="2500" w:type="pct"/>
            <w:shd w:val="clear" w:color="auto" w:fill="auto"/>
            <w:tcMar>
              <w:left w:w="0" w:type="dxa"/>
            </w:tcMar>
          </w:tcPr>
          <w:p w14:paraId="70A69FC0" w14:textId="77777777" w:rsidR="00757F02" w:rsidRPr="009A5F3A" w:rsidRDefault="00757F02" w:rsidP="00E87481">
            <w:pPr>
              <w:pStyle w:val="Brdtextmedindrag"/>
            </w:pPr>
            <w:r w:rsidRPr="0022390A">
              <w:t>4.</w:t>
            </w:r>
            <w:r>
              <w:t> </w:t>
            </w:r>
            <w:r w:rsidRPr="00BB342E">
              <w:rPr>
                <w:i/>
                <w:iCs/>
                <w:u w:val="single"/>
              </w:rPr>
              <w:t>Solvens II-direktivet</w:t>
            </w:r>
            <w:r w:rsidRPr="0022390A">
              <w:t>: Europa</w:t>
            </w:r>
            <w:r>
              <w:softHyphen/>
            </w:r>
            <w:r w:rsidRPr="0022390A">
              <w:t>parlamentets och rådets direktiv 2009/138/EG av den 25 november 2009 om upptagande och utövande av försäkrings- och återförsäkrings</w:t>
            </w:r>
            <w:r>
              <w:softHyphen/>
            </w:r>
            <w:r w:rsidRPr="0022390A">
              <w:t xml:space="preserve">verksamhet (Solvens II), i lydelsen enligt Europaparlamentets och rådets direktiv (EU) </w:t>
            </w:r>
            <w:r w:rsidRPr="00BB342E">
              <w:rPr>
                <w:i/>
                <w:iCs/>
              </w:rPr>
              <w:t>2019/2177</w:t>
            </w:r>
            <w:r w:rsidRPr="0022390A">
              <w:t>,</w:t>
            </w:r>
          </w:p>
        </w:tc>
        <w:tc>
          <w:tcPr>
            <w:tcW w:w="2500" w:type="pct"/>
            <w:shd w:val="clear" w:color="auto" w:fill="auto"/>
            <w:tcMar>
              <w:right w:w="0" w:type="dxa"/>
            </w:tcMar>
          </w:tcPr>
          <w:p w14:paraId="434B8907" w14:textId="77777777" w:rsidR="00757F02" w:rsidRPr="009A5F3A" w:rsidRDefault="00757F02" w:rsidP="00E87481">
            <w:pPr>
              <w:pStyle w:val="Brdtextmedindrag"/>
              <w:rPr>
                <w:i/>
                <w:iCs/>
              </w:rPr>
            </w:pPr>
            <w:r w:rsidRPr="0022390A">
              <w:t>4.</w:t>
            </w:r>
            <w:r>
              <w:t> </w:t>
            </w:r>
            <w:r w:rsidRPr="00BB342E">
              <w:rPr>
                <w:i/>
                <w:iCs/>
                <w:u w:val="single"/>
              </w:rPr>
              <w:t>Solvens II-direktivet</w:t>
            </w:r>
            <w:r w:rsidRPr="0022390A">
              <w:t>: Europa</w:t>
            </w:r>
            <w:r>
              <w:softHyphen/>
            </w:r>
            <w:r w:rsidRPr="0022390A">
              <w:t>parlamentets och rådets direktiv 2009/138/EG av den 25 november 2009 om upptagande och utövande av försäkrings- och återförsäkrings</w:t>
            </w:r>
            <w:r>
              <w:softHyphen/>
            </w:r>
            <w:r w:rsidRPr="0022390A">
              <w:t xml:space="preserve">verksamhet (Solvens II), i lydelsen enligt Europaparlamentets och rådets direktiv (EU) </w:t>
            </w:r>
            <w:r w:rsidRPr="00BB342E">
              <w:rPr>
                <w:i/>
                <w:iCs/>
              </w:rPr>
              <w:t>2023/2864</w:t>
            </w:r>
            <w:r w:rsidRPr="0022390A">
              <w:t>,</w:t>
            </w:r>
          </w:p>
        </w:tc>
      </w:tr>
    </w:tbl>
    <w:p w14:paraId="5091A258" w14:textId="6D5001E4" w:rsidR="00757F02" w:rsidRDefault="00757F02" w:rsidP="005D38EF">
      <w:pPr>
        <w:pStyle w:val="Brdtextmedindrag"/>
      </w:pPr>
      <w:r>
        <w:t>5. </w:t>
      </w:r>
      <w:r w:rsidRPr="00BB342E">
        <w:rPr>
          <w:i/>
          <w:iCs/>
        </w:rPr>
        <w:t>EES-försäkringsgivare</w:t>
      </w:r>
      <w:r>
        <w:t>: en utländsk försäkringsgivare vars hemland hör till EES och som omfattas av Solvens II-direktivet,</w:t>
      </w:r>
    </w:p>
    <w:p w14:paraId="7E0DD891" w14:textId="77777777" w:rsidR="00757F02" w:rsidRDefault="00757F02" w:rsidP="005D38EF">
      <w:pPr>
        <w:pStyle w:val="Brdtextmedindrag"/>
      </w:pPr>
      <w:r>
        <w:t>6. </w:t>
      </w:r>
      <w:r w:rsidRPr="00BB342E">
        <w:rPr>
          <w:i/>
          <w:iCs/>
        </w:rPr>
        <w:t>försäkringsföretag</w:t>
      </w:r>
      <w:r>
        <w:t>: ett företag som har tillstånd att driva försäkrings</w:t>
      </w:r>
      <w:r>
        <w:softHyphen/>
        <w:t>rörelse enligt försäkringsrörelselagen (2010:2043),</w:t>
      </w:r>
    </w:p>
    <w:p w14:paraId="743A2144" w14:textId="1DDFB9DE" w:rsidR="00757F02" w:rsidRDefault="00757F02" w:rsidP="005D38EF">
      <w:pPr>
        <w:pStyle w:val="Brdtextmedindrag"/>
      </w:pPr>
      <w:r>
        <w:t>7. </w:t>
      </w:r>
      <w:r w:rsidRPr="009257B5">
        <w:rPr>
          <w:i/>
        </w:rPr>
        <w:t>försäkringsgivare från tredjeland</w:t>
      </w:r>
      <w:r>
        <w:t>: en utländsk försäkringsgivare vars hemland</w:t>
      </w:r>
      <w:r w:rsidR="00C00CA7">
        <w:t xml:space="preserve"> inte hör till EES och som skulle omfattas av Solvens II-direktivet om dess hemland hörde till EES</w:t>
      </w:r>
      <w:r>
        <w:t>,</w:t>
      </w:r>
    </w:p>
    <w:p w14:paraId="751B31CC" w14:textId="77777777" w:rsidR="00757F02" w:rsidRDefault="00757F02" w:rsidP="005D38EF">
      <w:pPr>
        <w:pStyle w:val="Brdtextmedindrag"/>
      </w:pPr>
      <w:r>
        <w:t>8. </w:t>
      </w:r>
      <w:r w:rsidRPr="00BB342E">
        <w:rPr>
          <w:i/>
          <w:iCs/>
        </w:rPr>
        <w:t>försäkringsholdingföretag</w:t>
      </w:r>
      <w:r>
        <w:t>: ett moderföretag</w:t>
      </w:r>
    </w:p>
    <w:p w14:paraId="2F52684E" w14:textId="646B578A" w:rsidR="00757F02" w:rsidRDefault="00757F02" w:rsidP="005D38EF">
      <w:pPr>
        <w:pStyle w:val="Brdtextmedindrag"/>
      </w:pPr>
      <w:r>
        <w:t>a) som inte är ett försäkringsföretag, en EES-försäkringsgivare, ett försäkringsföretag från tredjeland eller ett blandat finansiellt holding</w:t>
      </w:r>
      <w:r>
        <w:softHyphen/>
        <w:t>företag, och</w:t>
      </w:r>
    </w:p>
    <w:p w14:paraId="0778424B" w14:textId="77777777" w:rsidR="00757F02" w:rsidRDefault="00757F02" w:rsidP="005D38EF">
      <w:pPr>
        <w:pStyle w:val="Brdtextmedindrag"/>
      </w:pPr>
      <w:r>
        <w:t>b) vars huvudsakliga verksamhet är att förvärva och förvalta andelar i dotterföretag som uteslutande eller huvudsakligen är försäkringsföretag, EES-försäkringsgivare eller försäkringsgivare från tredjeland,</w:t>
      </w:r>
    </w:p>
    <w:p w14:paraId="2B93F570" w14:textId="78462668" w:rsidR="00757F02" w:rsidRDefault="00757F02" w:rsidP="005D38EF">
      <w:pPr>
        <w:pStyle w:val="Brdtextmedindrag"/>
      </w:pPr>
      <w:r>
        <w:t>9. </w:t>
      </w:r>
      <w:r w:rsidRPr="00BB342E">
        <w:rPr>
          <w:i/>
          <w:iCs/>
        </w:rPr>
        <w:t>försäkringsholdingföretag med blandad verksamhet</w:t>
      </w:r>
      <w:r>
        <w:t>: ett moderföretag som inte är ett försäkringsföretag, en EES-försäkringsgivare, en försäkringsgivare från tredjeland, ett blandat finansiellt holdingföretag eller ett försäkringsholdingföretag och som har minst ett dotterföretag som är försäkringsföretag,</w:t>
      </w:r>
    </w:p>
    <w:p w14:paraId="663B9A62" w14:textId="77777777" w:rsidR="00757F02" w:rsidRDefault="00757F02" w:rsidP="005D38EF">
      <w:pPr>
        <w:pStyle w:val="Brdtextmedindrag"/>
      </w:pPr>
      <w:r>
        <w:t>10. </w:t>
      </w:r>
      <w:r w:rsidRPr="00BB342E">
        <w:rPr>
          <w:i/>
          <w:iCs/>
        </w:rPr>
        <w:t>MTF-plattform</w:t>
      </w:r>
      <w:r>
        <w:t xml:space="preserve">, </w:t>
      </w:r>
      <w:r w:rsidRPr="00BB342E">
        <w:rPr>
          <w:i/>
          <w:iCs/>
        </w:rPr>
        <w:t>OTF-plattform</w:t>
      </w:r>
      <w:r>
        <w:t xml:space="preserve"> och </w:t>
      </w:r>
      <w:r w:rsidRPr="00BB342E">
        <w:rPr>
          <w:i/>
          <w:iCs/>
        </w:rPr>
        <w:t>reglerad marknad</w:t>
      </w:r>
      <w:r>
        <w:t>: detsamma som i 1 kap. 4 b § lagen (2007:528) om värdepappersmarknaden, och</w:t>
      </w:r>
    </w:p>
    <w:p w14:paraId="179E937F" w14:textId="77777777" w:rsidR="00757F02" w:rsidRDefault="00757F02" w:rsidP="005D38EF">
      <w:pPr>
        <w:pStyle w:val="Brdtextmedindrag"/>
      </w:pPr>
      <w:r>
        <w:t>11. </w:t>
      </w:r>
      <w:r w:rsidRPr="00BB342E">
        <w:rPr>
          <w:i/>
          <w:iCs/>
        </w:rPr>
        <w:t>uppdragsgivande företag</w:t>
      </w:r>
      <w:r>
        <w:t>: den som i egenskap av arbetsgivare betalar försäkringspremier till tjänstepensionsföretaget.</w:t>
      </w:r>
    </w:p>
    <w:p w14:paraId="398D2636" w14:textId="77777777" w:rsidR="00757F02" w:rsidRPr="009A5F3A" w:rsidRDefault="00757F02" w:rsidP="005D38EF">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9</w:t>
      </w:r>
      <w:r w:rsidRPr="009A5F3A">
        <w:rPr>
          <w:rFonts w:ascii="Times New Roman" w:hAnsi="Times New Roman"/>
          <w:b/>
          <w:sz w:val="20"/>
        </w:rPr>
        <w:t> kap.</w:t>
      </w:r>
    </w:p>
    <w:p w14:paraId="76FFAC7F" w14:textId="77777777" w:rsidR="00757F02" w:rsidRPr="009A5F3A"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6 </w:t>
      </w:r>
      <w:r w:rsidRPr="009A5F3A">
        <w:rPr>
          <w:rFonts w:ascii="Times New Roman" w:hAnsi="Times New Roman"/>
          <w:sz w:val="20"/>
        </w:rPr>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42CC5C9C" w14:textId="77777777">
        <w:tc>
          <w:tcPr>
            <w:tcW w:w="2500" w:type="pct"/>
            <w:shd w:val="clear" w:color="auto" w:fill="auto"/>
            <w:tcMar>
              <w:left w:w="0" w:type="dxa"/>
            </w:tcMar>
          </w:tcPr>
          <w:p w14:paraId="49897DE5" w14:textId="77777777" w:rsidR="00757F02" w:rsidRPr="009A5F3A" w:rsidRDefault="00757F02" w:rsidP="00E87481">
            <w:pPr>
              <w:pStyle w:val="Brdtextmedindrag"/>
            </w:pPr>
            <w:r w:rsidRPr="009A5F3A">
              <w:t>Ett tjänstepensionsföretag ska regelbundet offentliggöra informa</w:t>
            </w:r>
            <w:r>
              <w:softHyphen/>
            </w:r>
            <w:r w:rsidRPr="009A5F3A">
              <w:t>tion om styrdokumentet för ersättningar.</w:t>
            </w:r>
          </w:p>
        </w:tc>
        <w:tc>
          <w:tcPr>
            <w:tcW w:w="2500" w:type="pct"/>
            <w:shd w:val="clear" w:color="auto" w:fill="auto"/>
            <w:tcMar>
              <w:right w:w="0" w:type="dxa"/>
            </w:tcMar>
          </w:tcPr>
          <w:p w14:paraId="3AAF9A7A" w14:textId="77777777" w:rsidR="00757F02" w:rsidRPr="009A5F3A" w:rsidRDefault="00757F02" w:rsidP="00E87481">
            <w:pPr>
              <w:pStyle w:val="Brdtextmedindrag"/>
              <w:rPr>
                <w:i/>
                <w:iCs/>
              </w:rPr>
            </w:pPr>
            <w:r w:rsidRPr="009A5F3A">
              <w:t>Ett tjänstepensionsföretag ska regelbundet offentliggöra informa</w:t>
            </w:r>
            <w:r>
              <w:softHyphen/>
            </w:r>
            <w:r w:rsidRPr="009A5F3A">
              <w:t>tion om styrdokumentet för ersättningar.</w:t>
            </w:r>
            <w:r>
              <w:t xml:space="preserve"> </w:t>
            </w:r>
            <w:r w:rsidRPr="003531B5">
              <w:rPr>
                <w:i/>
                <w:iCs/>
              </w:rPr>
              <w:t>Tjänstepensions</w:t>
            </w:r>
            <w:r>
              <w:rPr>
                <w:i/>
                <w:iCs/>
              </w:rPr>
              <w:softHyphen/>
            </w:r>
            <w:r w:rsidRPr="003531B5">
              <w:rPr>
                <w:i/>
                <w:iCs/>
              </w:rPr>
              <w:t>företaget ska samtidigt lämna informationen till Finans</w:t>
            </w:r>
            <w:r>
              <w:rPr>
                <w:i/>
                <w:iCs/>
              </w:rPr>
              <w:softHyphen/>
            </w:r>
            <w:r w:rsidRPr="003531B5">
              <w:rPr>
                <w:i/>
                <w:iCs/>
              </w:rPr>
              <w:t>inspektionen.</w:t>
            </w:r>
          </w:p>
        </w:tc>
      </w:tr>
    </w:tbl>
    <w:p w14:paraId="2F9941C1" w14:textId="77777777" w:rsidR="00757F02"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257C5145" w14:textId="77777777" w:rsidR="00757F02" w:rsidRPr="00AD1D9C" w:rsidRDefault="00757F02" w:rsidP="005D38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27 </w:t>
      </w:r>
      <w:r w:rsidRPr="00AD1D9C">
        <w:rPr>
          <w:rFonts w:ascii="Times New Roman" w:hAnsi="Times New Roman"/>
          <w:sz w:val="20"/>
        </w:rPr>
        <w:t>§</w:t>
      </w:r>
    </w:p>
    <w:p w14:paraId="2D469AD6" w14:textId="77777777" w:rsidR="00757F02" w:rsidRPr="00AD1D9C" w:rsidRDefault="00757F02" w:rsidP="005D38E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AD1D9C">
        <w:rPr>
          <w:rFonts w:ascii="Times New Roman" w:hAnsi="Times New Roman"/>
          <w:sz w:val="20"/>
        </w:rPr>
        <w:t>Regeringen eller den myndighet som regeringen bestämmer får meddela föreskrifter om</w:t>
      </w:r>
    </w:p>
    <w:p w14:paraId="08AEC442" w14:textId="77777777" w:rsidR="00757F02" w:rsidRPr="00AD1D9C" w:rsidRDefault="00757F02" w:rsidP="005D38EF">
      <w:pPr>
        <w:pStyle w:val="Brdtextmedindrag"/>
      </w:pPr>
      <w:r w:rsidRPr="00AD1D9C">
        <w:t>1.</w:t>
      </w:r>
      <w:r>
        <w:t> </w:t>
      </w:r>
      <w:r w:rsidRPr="00AD1D9C">
        <w:t>de krav som ska gälla för dem som är verksamma i ett tjänstepensions</w:t>
      </w:r>
      <w:r>
        <w:softHyphen/>
      </w:r>
      <w:r w:rsidRPr="00AD1D9C">
        <w:t>företag enligt 3, 12 och 13</w:t>
      </w:r>
      <w:r>
        <w:t> </w:t>
      </w:r>
      <w:r w:rsidRPr="00AD1D9C">
        <w:t>§§,</w:t>
      </w:r>
    </w:p>
    <w:p w14:paraId="33ABDA84" w14:textId="77777777" w:rsidR="00757F02" w:rsidRPr="00AD1D9C" w:rsidRDefault="00757F02" w:rsidP="005D38EF">
      <w:pPr>
        <w:pStyle w:val="Brdtextmedindrag"/>
      </w:pPr>
      <w:r w:rsidRPr="00AD1D9C">
        <w:t>2.</w:t>
      </w:r>
      <w:r>
        <w:t> </w:t>
      </w:r>
      <w:r w:rsidRPr="00AD1D9C">
        <w:t>innehållet i styrdokumenten enligt 4</w:t>
      </w:r>
      <w:r>
        <w:t> </w:t>
      </w:r>
      <w:r w:rsidRPr="00AD1D9C">
        <w:t>§,</w:t>
      </w:r>
    </w:p>
    <w:p w14:paraId="62EAB8D1" w14:textId="77777777" w:rsidR="00757F02" w:rsidRDefault="00757F02" w:rsidP="005D38EF">
      <w:pPr>
        <w:pStyle w:val="Brdtextmedindrag"/>
      </w:pPr>
      <w:r w:rsidRPr="00AD1D9C">
        <w:t>3.</w:t>
      </w:r>
      <w:r>
        <w:t> </w:t>
      </w:r>
      <w:r w:rsidRPr="00AD1D9C">
        <w:t>innehållet i det försäkringstekniska beräkningsunderlaget enligt 5</w:t>
      </w:r>
      <w:r>
        <w:t> </w:t>
      </w:r>
      <w:r w:rsidRPr="00AD1D9C">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509973A" w14:textId="77777777">
        <w:tc>
          <w:tcPr>
            <w:tcW w:w="2500" w:type="pct"/>
            <w:shd w:val="clear" w:color="auto" w:fill="auto"/>
            <w:tcMar>
              <w:left w:w="0" w:type="dxa"/>
            </w:tcMar>
          </w:tcPr>
          <w:p w14:paraId="61C112F9" w14:textId="77777777" w:rsidR="00757F02" w:rsidRPr="00CF5B20"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4701CD9F" w14:textId="77777777" w:rsidR="00757F02" w:rsidRPr="00294976" w:rsidRDefault="00757F02" w:rsidP="00E87481">
            <w:pPr>
              <w:pStyle w:val="Brdtextmedindrag"/>
              <w:rPr>
                <w:i/>
                <w:iCs/>
              </w:rPr>
            </w:pPr>
            <w:r w:rsidRPr="00294976">
              <w:rPr>
                <w:i/>
                <w:iCs/>
              </w:rPr>
              <w:t>4.</w:t>
            </w:r>
            <w:r>
              <w:rPr>
                <w:i/>
                <w:iCs/>
              </w:rPr>
              <w:t> </w:t>
            </w:r>
            <w:r w:rsidRPr="00314778">
              <w:rPr>
                <w:i/>
                <w:iCs/>
              </w:rPr>
              <w:t>information</w:t>
            </w:r>
            <w:r>
              <w:rPr>
                <w:i/>
                <w:iCs/>
              </w:rPr>
              <w:t>en</w:t>
            </w:r>
            <w:r w:rsidRPr="00314778">
              <w:rPr>
                <w:i/>
                <w:iCs/>
              </w:rPr>
              <w:t xml:space="preserve"> om styr</w:t>
            </w:r>
            <w:r>
              <w:rPr>
                <w:i/>
                <w:iCs/>
              </w:rPr>
              <w:softHyphen/>
            </w:r>
            <w:r w:rsidRPr="00314778">
              <w:rPr>
                <w:i/>
                <w:iCs/>
              </w:rPr>
              <w:t>dokumentet för ersättningar</w:t>
            </w:r>
            <w:r w:rsidRPr="00294976">
              <w:rPr>
                <w:i/>
                <w:iCs/>
              </w:rPr>
              <w:t xml:space="preserve"> </w:t>
            </w:r>
            <w:r>
              <w:rPr>
                <w:i/>
                <w:iCs/>
              </w:rPr>
              <w:t xml:space="preserve">som ska lämnas till Finansinspektionen </w:t>
            </w:r>
            <w:r w:rsidRPr="00294976">
              <w:rPr>
                <w:i/>
                <w:iCs/>
              </w:rPr>
              <w:t>enligt 6</w:t>
            </w:r>
            <w:r>
              <w:rPr>
                <w:i/>
                <w:iCs/>
              </w:rPr>
              <w:t> </w:t>
            </w:r>
            <w:r w:rsidRPr="00294976">
              <w:rPr>
                <w:i/>
                <w:iCs/>
              </w:rPr>
              <w:t>§,</w:t>
            </w:r>
          </w:p>
        </w:tc>
      </w:tr>
      <w:tr w:rsidR="000549B9" w14:paraId="4BFB5BA5" w14:textId="77777777">
        <w:tc>
          <w:tcPr>
            <w:tcW w:w="2500" w:type="pct"/>
            <w:shd w:val="clear" w:color="auto" w:fill="auto"/>
            <w:tcMar>
              <w:left w:w="0" w:type="dxa"/>
            </w:tcMar>
          </w:tcPr>
          <w:p w14:paraId="71F30796" w14:textId="77777777" w:rsidR="00757F02" w:rsidRPr="00CF5B20" w:rsidRDefault="00757F02" w:rsidP="00E87481">
            <w:pPr>
              <w:pStyle w:val="Brdtextmedindrag"/>
            </w:pPr>
            <w:r w:rsidRPr="00C465CD">
              <w:rPr>
                <w:i/>
                <w:iCs/>
              </w:rPr>
              <w:t>4</w:t>
            </w:r>
            <w:r w:rsidRPr="00CF5B20">
              <w:t>.</w:t>
            </w:r>
            <w:r>
              <w:t> </w:t>
            </w:r>
            <w:r w:rsidRPr="00FA26A1">
              <w:rPr>
                <w:i/>
                <w:iCs/>
              </w:rPr>
              <w:t>vad</w:t>
            </w:r>
            <w:r w:rsidRPr="00A3251F">
              <w:t xml:space="preserve"> redogörelsen enligt 7</w:t>
            </w:r>
            <w:r>
              <w:t> </w:t>
            </w:r>
            <w:r w:rsidRPr="00A3251F">
              <w:t xml:space="preserve">§ </w:t>
            </w:r>
            <w:r w:rsidRPr="003B0896">
              <w:rPr>
                <w:i/>
                <w:iCs/>
              </w:rPr>
              <w:t>ska innehålla</w:t>
            </w:r>
            <w:r>
              <w:t>,</w:t>
            </w:r>
            <w:r w:rsidRPr="00A3251F">
              <w:t xml:space="preserve"> </w:t>
            </w:r>
          </w:p>
        </w:tc>
        <w:tc>
          <w:tcPr>
            <w:tcW w:w="2500" w:type="pct"/>
            <w:shd w:val="clear" w:color="auto" w:fill="auto"/>
            <w:tcMar>
              <w:right w:w="0" w:type="dxa"/>
            </w:tcMar>
          </w:tcPr>
          <w:p w14:paraId="1377059F" w14:textId="77777777" w:rsidR="00757F02" w:rsidRPr="00CF5B20" w:rsidRDefault="00757F02" w:rsidP="00E87481">
            <w:pPr>
              <w:pStyle w:val="Brdtextmedindrag"/>
            </w:pPr>
            <w:r w:rsidRPr="00C465CD">
              <w:rPr>
                <w:i/>
                <w:iCs/>
              </w:rPr>
              <w:t>5</w:t>
            </w:r>
            <w:r w:rsidRPr="00CF5B20">
              <w:t>.</w:t>
            </w:r>
            <w:r>
              <w:t> </w:t>
            </w:r>
            <w:r w:rsidRPr="00A3251F">
              <w:t>redogörelsen enligt 7</w:t>
            </w:r>
            <w:r>
              <w:t> </w:t>
            </w:r>
            <w:r w:rsidRPr="00A3251F">
              <w:t>§</w:t>
            </w:r>
            <w:r w:rsidRPr="00CF5B20">
              <w:t>,</w:t>
            </w:r>
          </w:p>
        </w:tc>
      </w:tr>
      <w:tr w:rsidR="000549B9" w14:paraId="04F79F0A" w14:textId="77777777">
        <w:tc>
          <w:tcPr>
            <w:tcW w:w="2500" w:type="pct"/>
            <w:shd w:val="clear" w:color="auto" w:fill="auto"/>
            <w:tcMar>
              <w:left w:w="0" w:type="dxa"/>
            </w:tcMar>
          </w:tcPr>
          <w:p w14:paraId="4909C57B" w14:textId="77777777" w:rsidR="00757F02" w:rsidRPr="00CF5B20" w:rsidRDefault="00757F02" w:rsidP="00E87481">
            <w:pPr>
              <w:pStyle w:val="Brdtextmedindrag"/>
            </w:pPr>
            <w:r w:rsidRPr="00C465CD">
              <w:rPr>
                <w:i/>
                <w:iCs/>
              </w:rPr>
              <w:t>5</w:t>
            </w:r>
            <w:r w:rsidRPr="00CF5B20">
              <w:t>.</w:t>
            </w:r>
            <w:r>
              <w:t> </w:t>
            </w:r>
            <w:r w:rsidRPr="00A3251F">
              <w:t>uppgifterna för funktionen för riskhantering enligt 10</w:t>
            </w:r>
            <w:r>
              <w:t> </w:t>
            </w:r>
            <w:r w:rsidRPr="00A3251F">
              <w:t>§,</w:t>
            </w:r>
            <w:r>
              <w:rPr>
                <w:i/>
                <w:iCs/>
              </w:rPr>
              <w:t xml:space="preserve"> </w:t>
            </w:r>
          </w:p>
        </w:tc>
        <w:tc>
          <w:tcPr>
            <w:tcW w:w="2500" w:type="pct"/>
            <w:shd w:val="clear" w:color="auto" w:fill="auto"/>
            <w:tcMar>
              <w:right w:w="0" w:type="dxa"/>
            </w:tcMar>
          </w:tcPr>
          <w:p w14:paraId="16E9EBA8" w14:textId="77777777" w:rsidR="00757F02" w:rsidRPr="00CF5B20" w:rsidRDefault="00757F02" w:rsidP="00E87481">
            <w:pPr>
              <w:pStyle w:val="Brdtextmedindrag"/>
            </w:pPr>
            <w:r w:rsidRPr="00C465CD">
              <w:rPr>
                <w:i/>
                <w:iCs/>
              </w:rPr>
              <w:t>6.</w:t>
            </w:r>
            <w:r>
              <w:rPr>
                <w:i/>
                <w:iCs/>
              </w:rPr>
              <w:t> </w:t>
            </w:r>
            <w:r w:rsidRPr="00A3251F">
              <w:t>uppgifterna för funktionen för riskhantering enligt 10</w:t>
            </w:r>
            <w:r>
              <w:t> </w:t>
            </w:r>
            <w:r w:rsidRPr="00A3251F">
              <w:t>§,</w:t>
            </w:r>
          </w:p>
        </w:tc>
      </w:tr>
      <w:tr w:rsidR="000549B9" w14:paraId="2A9CEACC" w14:textId="77777777">
        <w:tc>
          <w:tcPr>
            <w:tcW w:w="2500" w:type="pct"/>
            <w:shd w:val="clear" w:color="auto" w:fill="auto"/>
            <w:tcMar>
              <w:left w:w="0" w:type="dxa"/>
            </w:tcMar>
          </w:tcPr>
          <w:p w14:paraId="20925EA1" w14:textId="77777777" w:rsidR="00757F02" w:rsidRPr="00CF5B20" w:rsidRDefault="00757F02" w:rsidP="00E87481">
            <w:pPr>
              <w:pStyle w:val="Brdtextmedindrag"/>
            </w:pPr>
            <w:r w:rsidRPr="00C465CD">
              <w:rPr>
                <w:i/>
                <w:iCs/>
              </w:rPr>
              <w:t>6</w:t>
            </w:r>
            <w:r w:rsidRPr="00CF5B20">
              <w:t>.</w:t>
            </w:r>
            <w:r>
              <w:t> </w:t>
            </w:r>
            <w:r w:rsidRPr="00A3251F">
              <w:t>uppgifterna för funktionen för regelefterlevnad enligt 11</w:t>
            </w:r>
            <w:r>
              <w:t> </w:t>
            </w:r>
            <w:r w:rsidRPr="00A3251F">
              <w:t>§,</w:t>
            </w:r>
            <w:r>
              <w:t xml:space="preserve"> </w:t>
            </w:r>
          </w:p>
        </w:tc>
        <w:tc>
          <w:tcPr>
            <w:tcW w:w="2500" w:type="pct"/>
            <w:shd w:val="clear" w:color="auto" w:fill="auto"/>
            <w:tcMar>
              <w:right w:w="0" w:type="dxa"/>
            </w:tcMar>
          </w:tcPr>
          <w:p w14:paraId="2A44FC4A" w14:textId="77777777" w:rsidR="00757F02" w:rsidRPr="00CF5B20" w:rsidRDefault="00757F02" w:rsidP="00E87481">
            <w:pPr>
              <w:pStyle w:val="Brdtextmedindrag"/>
            </w:pPr>
            <w:r w:rsidRPr="00C465CD">
              <w:rPr>
                <w:i/>
                <w:iCs/>
              </w:rPr>
              <w:t>7</w:t>
            </w:r>
            <w:r w:rsidRPr="00CF5B20">
              <w:t>.</w:t>
            </w:r>
            <w:r>
              <w:t> </w:t>
            </w:r>
            <w:r w:rsidRPr="00A3251F">
              <w:t>uppgifterna för funktionen för regelefterlevnad enligt 11</w:t>
            </w:r>
            <w:r>
              <w:t> </w:t>
            </w:r>
            <w:r w:rsidRPr="00A3251F">
              <w:t>§,</w:t>
            </w:r>
          </w:p>
        </w:tc>
      </w:tr>
      <w:tr w:rsidR="000549B9" w14:paraId="60E8555F" w14:textId="77777777">
        <w:tc>
          <w:tcPr>
            <w:tcW w:w="2500" w:type="pct"/>
            <w:shd w:val="clear" w:color="auto" w:fill="auto"/>
            <w:tcMar>
              <w:left w:w="0" w:type="dxa"/>
            </w:tcMar>
          </w:tcPr>
          <w:p w14:paraId="1F57FD6C" w14:textId="77777777" w:rsidR="00757F02" w:rsidRPr="00CF5B20" w:rsidRDefault="00757F02" w:rsidP="00E87481">
            <w:pPr>
              <w:pStyle w:val="Brdtextmedindrag"/>
            </w:pPr>
            <w:r w:rsidRPr="00C465CD">
              <w:rPr>
                <w:i/>
                <w:iCs/>
              </w:rPr>
              <w:t>7</w:t>
            </w:r>
            <w:r w:rsidRPr="00CF5B20">
              <w:t>.</w:t>
            </w:r>
            <w:r>
              <w:t> </w:t>
            </w:r>
            <w:r w:rsidRPr="00A3251F">
              <w:t>uppgifterna för funktionen för internrevision enligt 12</w:t>
            </w:r>
            <w:r>
              <w:t> </w:t>
            </w:r>
            <w:r w:rsidRPr="00A3251F">
              <w:t>§,</w:t>
            </w:r>
            <w:r>
              <w:t xml:space="preserve"> </w:t>
            </w:r>
          </w:p>
        </w:tc>
        <w:tc>
          <w:tcPr>
            <w:tcW w:w="2500" w:type="pct"/>
            <w:shd w:val="clear" w:color="auto" w:fill="auto"/>
            <w:tcMar>
              <w:right w:w="0" w:type="dxa"/>
            </w:tcMar>
          </w:tcPr>
          <w:p w14:paraId="0DA1CBB7" w14:textId="77777777" w:rsidR="00757F02" w:rsidRPr="00CF5B20" w:rsidRDefault="00757F02" w:rsidP="00E87481">
            <w:pPr>
              <w:pStyle w:val="Brdtextmedindrag"/>
            </w:pPr>
            <w:r w:rsidRPr="00C465CD">
              <w:rPr>
                <w:i/>
                <w:iCs/>
              </w:rPr>
              <w:t>8</w:t>
            </w:r>
            <w:r>
              <w:t>. </w:t>
            </w:r>
            <w:r w:rsidRPr="00A3251F">
              <w:t>uppgifterna för funktionen för internrevision enligt 12</w:t>
            </w:r>
            <w:r>
              <w:t> </w:t>
            </w:r>
            <w:r w:rsidRPr="00A3251F">
              <w:t>§,</w:t>
            </w:r>
          </w:p>
        </w:tc>
      </w:tr>
      <w:tr w:rsidR="000549B9" w14:paraId="4C1FFF5E" w14:textId="77777777">
        <w:tc>
          <w:tcPr>
            <w:tcW w:w="2500" w:type="pct"/>
            <w:shd w:val="clear" w:color="auto" w:fill="auto"/>
            <w:tcMar>
              <w:left w:w="0" w:type="dxa"/>
            </w:tcMar>
          </w:tcPr>
          <w:p w14:paraId="080CDCC7" w14:textId="77777777" w:rsidR="00757F02" w:rsidRPr="00CF5B20" w:rsidRDefault="00757F02" w:rsidP="00E87481">
            <w:pPr>
              <w:pStyle w:val="Brdtextmedindrag"/>
            </w:pPr>
            <w:r w:rsidRPr="00C465CD">
              <w:rPr>
                <w:i/>
                <w:iCs/>
              </w:rPr>
              <w:t>8</w:t>
            </w:r>
            <w:r w:rsidRPr="00CF5B20">
              <w:t>.</w:t>
            </w:r>
            <w:r>
              <w:t> </w:t>
            </w:r>
            <w:r w:rsidRPr="00A3251F">
              <w:t>uppgifterna för aktuarie</w:t>
            </w:r>
            <w:r>
              <w:softHyphen/>
            </w:r>
            <w:r w:rsidRPr="00A3251F">
              <w:t>funktionen enligt 13</w:t>
            </w:r>
            <w:r>
              <w:t> </w:t>
            </w:r>
            <w:r w:rsidRPr="00A3251F">
              <w:t>§,</w:t>
            </w:r>
            <w:r>
              <w:t xml:space="preserve"> </w:t>
            </w:r>
          </w:p>
        </w:tc>
        <w:tc>
          <w:tcPr>
            <w:tcW w:w="2500" w:type="pct"/>
            <w:shd w:val="clear" w:color="auto" w:fill="auto"/>
            <w:tcMar>
              <w:right w:w="0" w:type="dxa"/>
            </w:tcMar>
          </w:tcPr>
          <w:p w14:paraId="707E6627" w14:textId="77777777" w:rsidR="00757F02" w:rsidRPr="00CF5B20" w:rsidRDefault="00757F02" w:rsidP="00E87481">
            <w:pPr>
              <w:pStyle w:val="Brdtextmedindrag"/>
            </w:pPr>
            <w:r w:rsidRPr="00C465CD">
              <w:rPr>
                <w:i/>
                <w:iCs/>
              </w:rPr>
              <w:t>9</w:t>
            </w:r>
            <w:r w:rsidRPr="00CF5B20">
              <w:t>.</w:t>
            </w:r>
            <w:r>
              <w:t> </w:t>
            </w:r>
            <w:r w:rsidRPr="00A3251F">
              <w:t>uppgifterna för aktuarie</w:t>
            </w:r>
            <w:r>
              <w:softHyphen/>
            </w:r>
            <w:r w:rsidRPr="00A3251F">
              <w:t>funktionen enligt 13</w:t>
            </w:r>
            <w:r>
              <w:t> </w:t>
            </w:r>
            <w:r w:rsidRPr="00A3251F">
              <w:t>§,</w:t>
            </w:r>
          </w:p>
        </w:tc>
      </w:tr>
      <w:tr w:rsidR="000549B9" w14:paraId="02949B89" w14:textId="77777777">
        <w:tc>
          <w:tcPr>
            <w:tcW w:w="2500" w:type="pct"/>
            <w:shd w:val="clear" w:color="auto" w:fill="auto"/>
            <w:tcMar>
              <w:left w:w="0" w:type="dxa"/>
            </w:tcMar>
          </w:tcPr>
          <w:p w14:paraId="79733492" w14:textId="77777777" w:rsidR="00757F02" w:rsidRPr="00CF5B20" w:rsidRDefault="00757F02" w:rsidP="00E87481">
            <w:pPr>
              <w:pStyle w:val="Brdtextmedindrag"/>
            </w:pPr>
            <w:r w:rsidRPr="00C465CD">
              <w:rPr>
                <w:i/>
                <w:iCs/>
              </w:rPr>
              <w:t>9</w:t>
            </w:r>
            <w:r w:rsidRPr="00CF5B20">
              <w:t>.</w:t>
            </w:r>
            <w:r>
              <w:t> </w:t>
            </w:r>
            <w:r w:rsidRPr="00A3251F">
              <w:t>innehållet i systemet för risk</w:t>
            </w:r>
            <w:r>
              <w:softHyphen/>
            </w:r>
            <w:r w:rsidRPr="00A3251F">
              <w:t>hantering enligt 15</w:t>
            </w:r>
            <w:r>
              <w:t> </w:t>
            </w:r>
            <w:r w:rsidRPr="00A3251F">
              <w:t>§ samt omfatt</w:t>
            </w:r>
            <w:r>
              <w:softHyphen/>
            </w:r>
            <w:r w:rsidRPr="00A3251F">
              <w:t>ningen av riskerna i detta system,</w:t>
            </w:r>
            <w:r>
              <w:t xml:space="preserve"> </w:t>
            </w:r>
          </w:p>
        </w:tc>
        <w:tc>
          <w:tcPr>
            <w:tcW w:w="2500" w:type="pct"/>
            <w:shd w:val="clear" w:color="auto" w:fill="auto"/>
            <w:tcMar>
              <w:right w:w="0" w:type="dxa"/>
            </w:tcMar>
          </w:tcPr>
          <w:p w14:paraId="53B4ACE4" w14:textId="77777777" w:rsidR="00757F02" w:rsidRPr="00CF5B20" w:rsidRDefault="00757F02" w:rsidP="00E87481">
            <w:pPr>
              <w:pStyle w:val="Brdtextmedindrag"/>
            </w:pPr>
            <w:r w:rsidRPr="00C465CD">
              <w:rPr>
                <w:i/>
                <w:iCs/>
              </w:rPr>
              <w:t>10</w:t>
            </w:r>
            <w:r>
              <w:t>. </w:t>
            </w:r>
            <w:r w:rsidRPr="00A3251F">
              <w:t>innehållet i systemet för risk</w:t>
            </w:r>
            <w:r>
              <w:softHyphen/>
            </w:r>
            <w:r w:rsidRPr="00A3251F">
              <w:t>hantering enligt 15</w:t>
            </w:r>
            <w:r>
              <w:t> </w:t>
            </w:r>
            <w:r w:rsidRPr="00A3251F">
              <w:t>§ samt omfatt</w:t>
            </w:r>
            <w:r>
              <w:softHyphen/>
            </w:r>
            <w:r w:rsidRPr="00A3251F">
              <w:t>ningen av riskerna i detta system,</w:t>
            </w:r>
          </w:p>
        </w:tc>
      </w:tr>
      <w:tr w:rsidR="000549B9" w14:paraId="1A1F76D7" w14:textId="77777777">
        <w:tc>
          <w:tcPr>
            <w:tcW w:w="2500" w:type="pct"/>
            <w:shd w:val="clear" w:color="auto" w:fill="auto"/>
            <w:tcMar>
              <w:left w:w="0" w:type="dxa"/>
            </w:tcMar>
          </w:tcPr>
          <w:p w14:paraId="644581D4" w14:textId="77777777" w:rsidR="00757F02" w:rsidRPr="00CF5B20" w:rsidRDefault="00757F02" w:rsidP="00E87481">
            <w:pPr>
              <w:pStyle w:val="Brdtextmedindrag"/>
            </w:pPr>
            <w:r w:rsidRPr="00C465CD">
              <w:rPr>
                <w:i/>
                <w:iCs/>
              </w:rPr>
              <w:t>10</w:t>
            </w:r>
            <w:r w:rsidRPr="00CF5B20">
              <w:t>.</w:t>
            </w:r>
            <w:r>
              <w:t> </w:t>
            </w:r>
            <w:r w:rsidRPr="00A3251F">
              <w:t>kraven på de regelbundna utvärderingar som ska göras enligt 16</w:t>
            </w:r>
            <w:r>
              <w:t> </w:t>
            </w:r>
            <w:r w:rsidRPr="00A3251F">
              <w:t>§,</w:t>
            </w:r>
          </w:p>
        </w:tc>
        <w:tc>
          <w:tcPr>
            <w:tcW w:w="2500" w:type="pct"/>
            <w:shd w:val="clear" w:color="auto" w:fill="auto"/>
            <w:tcMar>
              <w:right w:w="0" w:type="dxa"/>
            </w:tcMar>
          </w:tcPr>
          <w:p w14:paraId="599287B1" w14:textId="77777777" w:rsidR="00757F02" w:rsidRPr="00CF5B20" w:rsidRDefault="00757F02" w:rsidP="00E87481">
            <w:pPr>
              <w:pStyle w:val="Brdtextmedindrag"/>
            </w:pPr>
            <w:r w:rsidRPr="00C465CD">
              <w:rPr>
                <w:i/>
                <w:iCs/>
              </w:rPr>
              <w:t>11</w:t>
            </w:r>
            <w:r w:rsidRPr="00CF5B20">
              <w:t>.</w:t>
            </w:r>
            <w:r>
              <w:t> </w:t>
            </w:r>
            <w:r w:rsidRPr="00A3251F">
              <w:t>kraven på de regelbundna utvärderingar som ska göras enligt 16</w:t>
            </w:r>
            <w:r>
              <w:t> </w:t>
            </w:r>
            <w:r w:rsidRPr="00A3251F">
              <w:t>§,</w:t>
            </w:r>
          </w:p>
        </w:tc>
      </w:tr>
      <w:tr w:rsidR="000549B9" w14:paraId="441EE60E" w14:textId="77777777">
        <w:tc>
          <w:tcPr>
            <w:tcW w:w="2500" w:type="pct"/>
            <w:shd w:val="clear" w:color="auto" w:fill="auto"/>
            <w:tcMar>
              <w:left w:w="0" w:type="dxa"/>
            </w:tcMar>
          </w:tcPr>
          <w:p w14:paraId="0E22D58D" w14:textId="77777777" w:rsidR="00757F02" w:rsidRPr="00CF5B20" w:rsidRDefault="00757F02" w:rsidP="00E87481">
            <w:pPr>
              <w:pStyle w:val="Brdtextmedindrag"/>
            </w:pPr>
            <w:r w:rsidRPr="00C465CD">
              <w:rPr>
                <w:i/>
                <w:iCs/>
              </w:rPr>
              <w:t>11</w:t>
            </w:r>
            <w:r w:rsidRPr="00CF5B20">
              <w:t>.</w:t>
            </w:r>
            <w:r>
              <w:t> </w:t>
            </w:r>
            <w:r w:rsidRPr="00A3251F">
              <w:t>hur en bedömning av externa värderingar enligt 17</w:t>
            </w:r>
            <w:r>
              <w:t> </w:t>
            </w:r>
            <w:r w:rsidRPr="00A3251F">
              <w:t>§ ska genom</w:t>
            </w:r>
            <w:r>
              <w:softHyphen/>
            </w:r>
            <w:r w:rsidRPr="00A3251F">
              <w:t xml:space="preserve">föras </w:t>
            </w:r>
          </w:p>
        </w:tc>
        <w:tc>
          <w:tcPr>
            <w:tcW w:w="2500" w:type="pct"/>
            <w:shd w:val="clear" w:color="auto" w:fill="auto"/>
            <w:tcMar>
              <w:right w:w="0" w:type="dxa"/>
            </w:tcMar>
          </w:tcPr>
          <w:p w14:paraId="69673EEA" w14:textId="77777777" w:rsidR="00757F02" w:rsidRPr="00CF5B20" w:rsidRDefault="00757F02" w:rsidP="00E87481">
            <w:pPr>
              <w:pStyle w:val="Brdtextmedindrag"/>
            </w:pPr>
            <w:r w:rsidRPr="00C465CD">
              <w:rPr>
                <w:i/>
                <w:iCs/>
              </w:rPr>
              <w:t>12</w:t>
            </w:r>
            <w:r w:rsidRPr="00CF5B20">
              <w:t>.</w:t>
            </w:r>
            <w:r>
              <w:t> </w:t>
            </w:r>
            <w:r w:rsidRPr="00A3251F">
              <w:t>hur en bedömning av externa värderingar enligt 17</w:t>
            </w:r>
            <w:r>
              <w:t> </w:t>
            </w:r>
            <w:r w:rsidRPr="00A3251F">
              <w:t>§ ska genom</w:t>
            </w:r>
            <w:r>
              <w:softHyphen/>
            </w:r>
            <w:r w:rsidRPr="00A3251F">
              <w:t>föras</w:t>
            </w:r>
            <w:r w:rsidRPr="007D7860">
              <w:t>,</w:t>
            </w:r>
          </w:p>
        </w:tc>
      </w:tr>
      <w:tr w:rsidR="000549B9" w14:paraId="706C90A8" w14:textId="77777777">
        <w:tc>
          <w:tcPr>
            <w:tcW w:w="2500" w:type="pct"/>
            <w:shd w:val="clear" w:color="auto" w:fill="auto"/>
            <w:tcMar>
              <w:left w:w="0" w:type="dxa"/>
            </w:tcMar>
          </w:tcPr>
          <w:p w14:paraId="55E4BDF8" w14:textId="77777777" w:rsidR="00757F02" w:rsidRPr="00CF5B20" w:rsidRDefault="00757F02" w:rsidP="00E87481">
            <w:pPr>
              <w:pStyle w:val="Brdtextmedindrag"/>
            </w:pPr>
            <w:r w:rsidRPr="00C465CD">
              <w:rPr>
                <w:i/>
                <w:iCs/>
              </w:rPr>
              <w:t>12</w:t>
            </w:r>
            <w:r>
              <w:t>. </w:t>
            </w:r>
            <w:r w:rsidRPr="00A3251F">
              <w:t>vad som ska ingå i risk- och solvensbedömningen enligt 20</w:t>
            </w:r>
            <w:r>
              <w:t> </w:t>
            </w:r>
            <w:r w:rsidRPr="00A3251F">
              <w:t>§ och rapporteringen av resultatet av denna enligt 22</w:t>
            </w:r>
            <w:r>
              <w:t> </w:t>
            </w:r>
            <w:r w:rsidRPr="00A3251F">
              <w:t xml:space="preserve">§, och </w:t>
            </w:r>
          </w:p>
        </w:tc>
        <w:tc>
          <w:tcPr>
            <w:tcW w:w="2500" w:type="pct"/>
            <w:shd w:val="clear" w:color="auto" w:fill="auto"/>
            <w:tcMar>
              <w:right w:w="0" w:type="dxa"/>
            </w:tcMar>
          </w:tcPr>
          <w:p w14:paraId="4358A909" w14:textId="77777777" w:rsidR="00757F02" w:rsidRPr="00CF5B20" w:rsidRDefault="00757F02" w:rsidP="00E87481">
            <w:pPr>
              <w:pStyle w:val="Brdtextmedindrag"/>
            </w:pPr>
            <w:r w:rsidRPr="00C465CD">
              <w:rPr>
                <w:i/>
                <w:iCs/>
              </w:rPr>
              <w:t>13</w:t>
            </w:r>
            <w:r>
              <w:t>. </w:t>
            </w:r>
            <w:r w:rsidRPr="00A3251F">
              <w:t>vad som ska ingå i risk- och solvensbedömningen enligt 20</w:t>
            </w:r>
            <w:r>
              <w:t> </w:t>
            </w:r>
            <w:r w:rsidRPr="00A3251F">
              <w:t>§ och rapporteringen av resultatet av denna enligt 22</w:t>
            </w:r>
            <w:r>
              <w:t> </w:t>
            </w:r>
            <w:r w:rsidRPr="00A3251F">
              <w:t>§, och</w:t>
            </w:r>
          </w:p>
        </w:tc>
      </w:tr>
      <w:tr w:rsidR="000549B9" w14:paraId="0FF67A9D" w14:textId="77777777">
        <w:tc>
          <w:tcPr>
            <w:tcW w:w="2500" w:type="pct"/>
            <w:shd w:val="clear" w:color="auto" w:fill="auto"/>
            <w:tcMar>
              <w:left w:w="0" w:type="dxa"/>
            </w:tcMar>
          </w:tcPr>
          <w:p w14:paraId="79244535" w14:textId="77777777" w:rsidR="00757F02" w:rsidRPr="00CF5B20" w:rsidRDefault="00757F02" w:rsidP="00E87481">
            <w:pPr>
              <w:pStyle w:val="Brdtextmedindrag"/>
            </w:pPr>
            <w:r w:rsidRPr="00C465CD">
              <w:rPr>
                <w:i/>
                <w:iCs/>
              </w:rPr>
              <w:t>13</w:t>
            </w:r>
            <w:r>
              <w:t>. </w:t>
            </w:r>
            <w:r w:rsidRPr="00A3251F">
              <w:t>vad ett tjänstepensionsföretag ska beakta när ett uppdragsavtal ingås enligt 23</w:t>
            </w:r>
            <w:r>
              <w:t> </w:t>
            </w:r>
            <w:r w:rsidRPr="00A3251F">
              <w:t>§ och innehållet i ett sådant avtal.</w:t>
            </w:r>
          </w:p>
        </w:tc>
        <w:tc>
          <w:tcPr>
            <w:tcW w:w="2500" w:type="pct"/>
            <w:shd w:val="clear" w:color="auto" w:fill="auto"/>
            <w:tcMar>
              <w:right w:w="0" w:type="dxa"/>
            </w:tcMar>
          </w:tcPr>
          <w:p w14:paraId="7F8009B8" w14:textId="77777777" w:rsidR="00757F02" w:rsidRPr="00CF5B20" w:rsidRDefault="00757F02" w:rsidP="00E87481">
            <w:pPr>
              <w:pStyle w:val="Brdtextmedindrag"/>
            </w:pPr>
            <w:r w:rsidRPr="00C465CD">
              <w:rPr>
                <w:i/>
                <w:iCs/>
              </w:rPr>
              <w:t>14</w:t>
            </w:r>
            <w:r w:rsidRPr="00CF5B20">
              <w:t>.</w:t>
            </w:r>
            <w:r>
              <w:t> </w:t>
            </w:r>
            <w:r w:rsidRPr="00A3251F">
              <w:t>vad ett tjänstepensionsföretag ska beakta när ett uppdragsavtal ingås enligt 23</w:t>
            </w:r>
            <w:r>
              <w:t> </w:t>
            </w:r>
            <w:r w:rsidRPr="00A3251F">
              <w:t>§ och innehållet i ett sådant avtal</w:t>
            </w:r>
            <w:r>
              <w:t>.</w:t>
            </w:r>
          </w:p>
        </w:tc>
      </w:tr>
    </w:tbl>
    <w:p w14:paraId="5A1FFB35" w14:textId="77777777" w:rsidR="00757F02" w:rsidRDefault="00757F02" w:rsidP="005D38EF">
      <w:pPr>
        <w:pStyle w:val="Brdtextmedindrag"/>
      </w:pPr>
      <w:r w:rsidRPr="008E41E0">
        <w:t>Regeringen eller den myndighet som regeringen bestämmer kan med stöd av 8</w:t>
      </w:r>
      <w:r>
        <w:t> </w:t>
      </w:r>
      <w:r w:rsidRPr="008E41E0">
        <w:t>kap. 7</w:t>
      </w:r>
      <w:r>
        <w:t> </w:t>
      </w:r>
      <w:r w:rsidRPr="008E41E0">
        <w:t>§ regeringsformen meddela föreskrifter om hur informa</w:t>
      </w:r>
      <w:r>
        <w:softHyphen/>
      </w:r>
      <w:r w:rsidRPr="008E41E0">
        <w:t>tion om styrdokumentet för ersättningar ska offentliggöras enligt 6</w:t>
      </w:r>
      <w:r>
        <w:t> </w:t>
      </w:r>
      <w:r w:rsidRPr="008E41E0">
        <w:t>§.</w:t>
      </w:r>
    </w:p>
    <w:p w14:paraId="17F4F381" w14:textId="77777777" w:rsidR="00757F02" w:rsidRDefault="00757F02" w:rsidP="005D38EF">
      <w:pPr>
        <w:pStyle w:val="Brdtext"/>
        <w:spacing w:before="230"/>
        <w:jc w:val="center"/>
        <w:rPr>
          <w:b/>
        </w:rPr>
      </w:pPr>
      <w:r>
        <w:rPr>
          <w:b/>
        </w:rPr>
        <w:t>13 kap.</w:t>
      </w:r>
    </w:p>
    <w:p w14:paraId="2B2E47C6" w14:textId="77777777" w:rsidR="00757F02" w:rsidRDefault="00757F02" w:rsidP="005D38EF">
      <w:pPr>
        <w:pStyle w:val="Brdtext"/>
        <w:jc w:val="center"/>
      </w:pPr>
      <w:r>
        <w:t>3 §</w:t>
      </w:r>
    </w:p>
    <w:p w14:paraId="29843B57" w14:textId="77777777" w:rsidR="00757F02" w:rsidRDefault="00757F02" w:rsidP="005D38EF">
      <w:pPr>
        <w:pStyle w:val="Brdtextmedindrag"/>
      </w:pPr>
      <w:r w:rsidRPr="00235786">
        <w:t>Den information som avses i 1 och 2</w:t>
      </w:r>
      <w:r>
        <w:t> </w:t>
      </w:r>
      <w:r w:rsidRPr="00235786">
        <w:t>§§ ska hållas tillgänglig utan kostnad på tjänstepensionsföretagets webbplats. Om tjänstepensions</w:t>
      </w:r>
      <w:r>
        <w:softHyphen/>
      </w:r>
      <w:r w:rsidRPr="00235786">
        <w:t>företaget inte har en egen webbplats får informationen hållas tillgänglig på en annan webbplats som enkelt kan nås.</w:t>
      </w:r>
    </w:p>
    <w:p w14:paraId="50E54C3A" w14:textId="77777777" w:rsidR="00757F02" w:rsidRDefault="00757F02" w:rsidP="005D38EF">
      <w:pPr>
        <w:pStyle w:val="Brdtextmedindrag"/>
      </w:pPr>
      <w:r w:rsidRPr="00235786">
        <w:t>Informationen ska uppdateras varje år. Tjänstepensionsföretaget får dock avstå från att göra en uppdatering om det inte har skett någon väsentlig förändring.</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7DCA9CFE" w14:textId="77777777">
        <w:tc>
          <w:tcPr>
            <w:tcW w:w="2500" w:type="pct"/>
            <w:shd w:val="clear" w:color="auto" w:fill="auto"/>
            <w:tcMar>
              <w:left w:w="0" w:type="dxa"/>
            </w:tcMar>
          </w:tcPr>
          <w:p w14:paraId="07AA1BD3" w14:textId="77777777" w:rsidR="00757F02" w:rsidRDefault="00757F02" w:rsidP="00E87481">
            <w:pPr>
              <w:pStyle w:val="Brdtextmedindrag"/>
            </w:pPr>
          </w:p>
        </w:tc>
        <w:tc>
          <w:tcPr>
            <w:tcW w:w="2500" w:type="pct"/>
            <w:shd w:val="clear" w:color="auto" w:fill="auto"/>
            <w:tcMar>
              <w:right w:w="0" w:type="dxa"/>
            </w:tcMar>
          </w:tcPr>
          <w:p w14:paraId="23FA1D75" w14:textId="77777777" w:rsidR="00757F02" w:rsidRPr="00FE0356" w:rsidRDefault="00757F02" w:rsidP="00E87481">
            <w:pPr>
              <w:pStyle w:val="Brdtextmedindrag"/>
              <w:rPr>
                <w:i/>
                <w:iCs/>
              </w:rPr>
            </w:pPr>
            <w:r w:rsidRPr="001353EB">
              <w:rPr>
                <w:i/>
                <w:iCs/>
              </w:rPr>
              <w:t xml:space="preserve">Informationen ska </w:t>
            </w:r>
            <w:r>
              <w:rPr>
                <w:i/>
                <w:iCs/>
              </w:rPr>
              <w:t xml:space="preserve">även </w:t>
            </w:r>
            <w:r w:rsidRPr="001353EB">
              <w:rPr>
                <w:i/>
                <w:iCs/>
              </w:rPr>
              <w:t>lämnas till Finansinspektione</w:t>
            </w:r>
            <w:r>
              <w:rPr>
                <w:i/>
                <w:iCs/>
              </w:rPr>
              <w:t>n</w:t>
            </w:r>
            <w:r w:rsidRPr="001353EB">
              <w:rPr>
                <w:i/>
                <w:iCs/>
              </w:rPr>
              <w:t>.</w:t>
            </w:r>
          </w:p>
        </w:tc>
      </w:tr>
    </w:tbl>
    <w:p w14:paraId="00D2A825" w14:textId="77777777" w:rsidR="00757F02" w:rsidRDefault="00757F02" w:rsidP="005D38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60F5B2CF" w14:textId="77777777">
        <w:tc>
          <w:tcPr>
            <w:tcW w:w="2500" w:type="pct"/>
            <w:shd w:val="clear" w:color="auto" w:fill="auto"/>
            <w:tcMar>
              <w:left w:w="0" w:type="dxa"/>
            </w:tcMar>
          </w:tcPr>
          <w:p w14:paraId="2C894F50" w14:textId="77777777" w:rsidR="00757F02" w:rsidRPr="001E60FA"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2AB46890" w14:textId="77777777" w:rsidR="00757F02" w:rsidRPr="00946CF4" w:rsidRDefault="00757F02" w:rsidP="00E87481">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r w:rsidRPr="00946CF4">
              <w:rPr>
                <w:rFonts w:ascii="Times New Roman" w:hAnsi="Times New Roman"/>
                <w:b/>
                <w:bCs/>
                <w:i/>
                <w:iCs/>
                <w:sz w:val="20"/>
              </w:rPr>
              <w:t>Bemyndigande</w:t>
            </w:r>
          </w:p>
        </w:tc>
      </w:tr>
    </w:tbl>
    <w:p w14:paraId="5F10890C" w14:textId="77777777" w:rsidR="00757F02" w:rsidRDefault="00757F02" w:rsidP="005D38EF">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4CD996D3" w14:textId="77777777">
        <w:tc>
          <w:tcPr>
            <w:tcW w:w="2500" w:type="pct"/>
            <w:shd w:val="clear" w:color="auto" w:fill="auto"/>
            <w:tcMar>
              <w:left w:w="0" w:type="dxa"/>
            </w:tcMar>
          </w:tcPr>
          <w:p w14:paraId="18667910" w14:textId="77777777" w:rsidR="00757F02" w:rsidRDefault="00757F02" w:rsidP="00E87481">
            <w:pPr>
              <w:pStyle w:val="Brdtextmedindrag"/>
            </w:pPr>
          </w:p>
        </w:tc>
        <w:tc>
          <w:tcPr>
            <w:tcW w:w="2500" w:type="pct"/>
            <w:shd w:val="clear" w:color="auto" w:fill="auto"/>
            <w:tcMar>
              <w:right w:w="0" w:type="dxa"/>
            </w:tcMar>
          </w:tcPr>
          <w:p w14:paraId="2E3F1D46" w14:textId="77777777" w:rsidR="00757F02" w:rsidRDefault="00757F02" w:rsidP="00E87481">
            <w:pPr>
              <w:pStyle w:val="Brdtext"/>
            </w:pPr>
            <w:r w:rsidRPr="00C33865">
              <w:rPr>
                <w:i/>
                <w:iCs/>
              </w:rPr>
              <w:t>4 §</w:t>
            </w:r>
          </w:p>
          <w:p w14:paraId="4652E4B0" w14:textId="7DE9146A" w:rsidR="00757F02" w:rsidRPr="00FE0356" w:rsidRDefault="00757F02" w:rsidP="00E87481">
            <w:pPr>
              <w:pStyle w:val="Brdtextmedindrag"/>
              <w:rPr>
                <w:i/>
                <w:iCs/>
              </w:rPr>
            </w:pPr>
            <w:r w:rsidRPr="00C33865">
              <w:rPr>
                <w:i/>
                <w:iCs/>
              </w:rPr>
              <w:t>Regeringen eller den myndighet som regeringen bestämmer får meddela föreskrifter om</w:t>
            </w:r>
            <w:r>
              <w:rPr>
                <w:i/>
                <w:iCs/>
              </w:rPr>
              <w:t xml:space="preserve"> den information som ska lämnas </w:t>
            </w:r>
            <w:r w:rsidR="00776A51">
              <w:rPr>
                <w:i/>
                <w:iCs/>
              </w:rPr>
              <w:t xml:space="preserve">till Finansinspektionen </w:t>
            </w:r>
            <w:r>
              <w:rPr>
                <w:i/>
                <w:iCs/>
              </w:rPr>
              <w:t>enligt 3 § tredje stycket.</w:t>
            </w:r>
          </w:p>
        </w:tc>
      </w:tr>
    </w:tbl>
    <w:p w14:paraId="532EFB99" w14:textId="77777777" w:rsidR="00757F02" w:rsidRDefault="00757F02" w:rsidP="005D38EF">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682484EE" w14:textId="77777777" w:rsidR="00757F02" w:rsidRDefault="00757F02" w:rsidP="00BE23A6">
      <w:pPr>
        <w:pStyle w:val="Brdtextmedindrag"/>
      </w:pPr>
      <w:r w:rsidRPr="004816D5">
        <w:t xml:space="preserve">Denna lag träder i kraft den </w:t>
      </w:r>
      <w:r>
        <w:t>10 januari 2030</w:t>
      </w:r>
      <w:r w:rsidRPr="004816D5">
        <w:t>.</w:t>
      </w:r>
    </w:p>
    <w:p w14:paraId="3D56B00E" w14:textId="77777777" w:rsidR="004845C6" w:rsidRDefault="004845C6" w:rsidP="00BE23A6">
      <w:pPr>
        <w:pStyle w:val="Brdtextmedindrag"/>
      </w:pPr>
    </w:p>
    <w:p w14:paraId="59F47B5D" w14:textId="77777777" w:rsidR="006F576C" w:rsidRDefault="006F576C" w:rsidP="00BE23A6">
      <w:pPr>
        <w:pStyle w:val="Brdtextmedindrag"/>
        <w:sectPr w:rsidR="006F576C" w:rsidSect="00155500">
          <w:headerReference w:type="even" r:id="rId107"/>
          <w:headerReference w:type="default" r:id="rId108"/>
          <w:footerReference w:type="even" r:id="rId109"/>
          <w:footerReference w:type="default" r:id="rId110"/>
          <w:headerReference w:type="first" r:id="rId111"/>
          <w:footerReference w:type="first" r:id="rId112"/>
          <w:footnotePr>
            <w:numRestart w:val="eachSect"/>
          </w:footnotePr>
          <w:type w:val="continuous"/>
          <w:pgSz w:w="9356" w:h="13721" w:code="9"/>
          <w:pgMar w:top="794" w:right="2438" w:bottom="1191" w:left="1021" w:header="0" w:footer="709" w:gutter="0"/>
          <w:cols w:space="708"/>
          <w:docGrid w:linePitch="360"/>
        </w:sectPr>
      </w:pPr>
    </w:p>
    <w:p w14:paraId="38F5F69D" w14:textId="72440C62" w:rsidR="00DB62B9" w:rsidRDefault="00757F02" w:rsidP="00D6298C">
      <w:pPr>
        <w:pStyle w:val="Rubrik1"/>
        <w:spacing w:before="0"/>
      </w:pPr>
      <w:bookmarkStart w:id="40" w:name="_Toc221173540"/>
      <w:r>
        <w:t>Ärendet och dess beredning</w:t>
      </w:r>
      <w:bookmarkEnd w:id="40"/>
    </w:p>
    <w:p w14:paraId="4DC6E06E" w14:textId="77777777" w:rsidR="00757F02" w:rsidRDefault="00757F02" w:rsidP="00B9492E">
      <w:pPr>
        <w:pStyle w:val="Brdtextmedindrag"/>
        <w:ind w:firstLine="0"/>
      </w:pPr>
      <w:r>
        <w:t xml:space="preserve">I december 2023 antogs </w:t>
      </w:r>
    </w:p>
    <w:p w14:paraId="619CC8FB" w14:textId="77777777" w:rsidR="00757F02" w:rsidRDefault="00757F02" w:rsidP="00B9492E">
      <w:pPr>
        <w:pStyle w:val="Punktlista"/>
      </w:pPr>
      <w:r>
        <w:t>Europaparlamentets och rådets förordning (EU) 2023/2859 av den 13 december 2023 om inrättande av en europeisk gemensam åtkomst</w:t>
      </w:r>
      <w:r>
        <w:softHyphen/>
        <w:t xml:space="preserve">punkt som ger centraliserad tillgång till allmänt tillgänglig information som är relevant för finansiella tjänster, kapitalmarknader och hållbarhet (Esap-förordningen), se </w:t>
      </w:r>
      <w:r w:rsidRPr="00AE1AA2">
        <w:rPr>
          <w:i/>
          <w:iCs/>
        </w:rPr>
        <w:t>bilaga</w:t>
      </w:r>
      <w:r>
        <w:rPr>
          <w:i/>
          <w:iCs/>
        </w:rPr>
        <w:t> </w:t>
      </w:r>
      <w:r w:rsidRPr="00AE1AA2">
        <w:rPr>
          <w:i/>
          <w:iCs/>
        </w:rPr>
        <w:t>1</w:t>
      </w:r>
      <w:r>
        <w:t xml:space="preserve">, </w:t>
      </w:r>
    </w:p>
    <w:p w14:paraId="56D72A09" w14:textId="77777777" w:rsidR="00757F02" w:rsidRDefault="00757F02" w:rsidP="00B9492E">
      <w:pPr>
        <w:pStyle w:val="Punktlista"/>
      </w:pPr>
      <w:r>
        <w:t xml:space="preserve">Europaparlamentets och rådets förordning (EU) 2023/2869 av den 13 december 2023 om ändring av vissa förordningar vad gäller inrättandet av den europeiska gemensamma åtkomstpunkten och denna åtkomstpunkts funktionssätt (omnibusförordningen), se </w:t>
      </w:r>
      <w:r w:rsidRPr="00AE1AA2">
        <w:rPr>
          <w:i/>
          <w:iCs/>
        </w:rPr>
        <w:t>bilaga</w:t>
      </w:r>
      <w:r>
        <w:rPr>
          <w:i/>
          <w:iCs/>
        </w:rPr>
        <w:t> </w:t>
      </w:r>
      <w:r w:rsidRPr="00AE1AA2">
        <w:rPr>
          <w:i/>
          <w:iCs/>
        </w:rPr>
        <w:t>2</w:t>
      </w:r>
      <w:r>
        <w:t xml:space="preserve">, och </w:t>
      </w:r>
    </w:p>
    <w:p w14:paraId="177487D8" w14:textId="77777777" w:rsidR="00757F02" w:rsidRDefault="00757F02" w:rsidP="00B9492E">
      <w:pPr>
        <w:pStyle w:val="Punktlista"/>
      </w:pPr>
      <w:r>
        <w:t>Europaparlamentets och rådets direktiv (EU) 2023/2864 av den 13 december 2023 om ändring av vissa direktiv vad gäller inrättandet av den europeiska gemensamma åtkomstpunkten och denna åtkomst</w:t>
      </w:r>
      <w:r>
        <w:softHyphen/>
        <w:t xml:space="preserve">punkts funktionssätt (omnibusdirektivet), se </w:t>
      </w:r>
      <w:r w:rsidRPr="00AE1AA2">
        <w:rPr>
          <w:i/>
          <w:iCs/>
        </w:rPr>
        <w:t>bilaga 3</w:t>
      </w:r>
      <w:r>
        <w:t xml:space="preserve">. </w:t>
      </w:r>
    </w:p>
    <w:p w14:paraId="6C8C2483" w14:textId="7B78704D" w:rsidR="00757F02" w:rsidRDefault="00757F02" w:rsidP="00B9492E">
      <w:pPr>
        <w:pStyle w:val="Brdtextefterpunktlista"/>
      </w:pPr>
      <w:r>
        <w:t>De nya EU-rättsakterna innebär i korthet att en europeisk gemensam åtkomstpunkt (Esap) ska inrättas med ett successivt ökande informations</w:t>
      </w:r>
      <w:r>
        <w:softHyphen/>
        <w:t>innehåll under perioden 2026–2030.</w:t>
      </w:r>
    </w:p>
    <w:p w14:paraId="57619486" w14:textId="77777777" w:rsidR="00757F02" w:rsidRDefault="00757F02" w:rsidP="00B9492E">
      <w:pPr>
        <w:pStyle w:val="Brdtextmedindrag"/>
      </w:pPr>
      <w:r w:rsidRPr="00A80B0C">
        <w:t>Mot denna bakgrund har promemorian En europeisk gemensam åtkomstpunkt för finansiell och hållbarhetsrelaterad information tagits fram inom Finansdepartementet. I den</w:t>
      </w:r>
      <w:r>
        <w:t xml:space="preserve"> lämnas</w:t>
      </w:r>
      <w:r w:rsidRPr="00D15A6A">
        <w:t xml:space="preserve"> de </w:t>
      </w:r>
      <w:r>
        <w:t>lagförslag</w:t>
      </w:r>
      <w:r w:rsidRPr="00D15A6A">
        <w:t xml:space="preserve"> som </w:t>
      </w:r>
      <w:r>
        <w:t>krävs för att anpassa svensk rätt till EU-rättsakterna.</w:t>
      </w:r>
    </w:p>
    <w:p w14:paraId="558BB7EA" w14:textId="77777777" w:rsidR="00757F02" w:rsidRDefault="00757F02" w:rsidP="00B9492E">
      <w:pPr>
        <w:pStyle w:val="Brdtextmedindrag"/>
      </w:pPr>
      <w:r>
        <w:t xml:space="preserve">En sammanfattning av promemorian finns i </w:t>
      </w:r>
      <w:r w:rsidRPr="00CC49E3">
        <w:rPr>
          <w:i/>
          <w:iCs/>
        </w:rPr>
        <w:t>bilaga</w:t>
      </w:r>
      <w:r>
        <w:rPr>
          <w:i/>
          <w:iCs/>
        </w:rPr>
        <w:t> </w:t>
      </w:r>
      <w:r w:rsidRPr="00CC49E3">
        <w:rPr>
          <w:i/>
          <w:iCs/>
        </w:rPr>
        <w:t>4</w:t>
      </w:r>
      <w:r>
        <w:t xml:space="preserve">. Promemorians lagförslag finns i </w:t>
      </w:r>
      <w:r w:rsidRPr="00CC49E3">
        <w:rPr>
          <w:i/>
          <w:iCs/>
        </w:rPr>
        <w:t>bilaga</w:t>
      </w:r>
      <w:r>
        <w:rPr>
          <w:i/>
          <w:iCs/>
        </w:rPr>
        <w:t> </w:t>
      </w:r>
      <w:r w:rsidRPr="00CC49E3">
        <w:rPr>
          <w:i/>
          <w:iCs/>
        </w:rPr>
        <w:t>5</w:t>
      </w:r>
      <w:r>
        <w:t xml:space="preserve">. Promemorian har remissbehandlats och en förteckning över remissinstanserna finns i </w:t>
      </w:r>
      <w:r w:rsidRPr="00CC49E3">
        <w:rPr>
          <w:i/>
          <w:iCs/>
        </w:rPr>
        <w:t>bilaga</w:t>
      </w:r>
      <w:r>
        <w:rPr>
          <w:i/>
          <w:iCs/>
        </w:rPr>
        <w:t> </w:t>
      </w:r>
      <w:r w:rsidRPr="00CC49E3">
        <w:rPr>
          <w:i/>
          <w:iCs/>
        </w:rPr>
        <w:t>6</w:t>
      </w:r>
      <w:r>
        <w:t>. Remissvaren finns tillgängliga på regeringens webbplats (regeringen.se) och i Finans</w:t>
      </w:r>
      <w:r>
        <w:softHyphen/>
        <w:t>departementet (Fi2025/01311).</w:t>
      </w:r>
    </w:p>
    <w:p w14:paraId="6C1B60AD" w14:textId="442DAFC9" w:rsidR="00757F02" w:rsidRDefault="00757F02" w:rsidP="00B9492E">
      <w:pPr>
        <w:pStyle w:val="Brdtextmedindrag"/>
      </w:pPr>
      <w:r>
        <w:t xml:space="preserve">En jämförelsetabell över genomförandet av omnibusdirektivet finns i </w:t>
      </w:r>
      <w:r w:rsidRPr="00606A1E">
        <w:rPr>
          <w:i/>
          <w:iCs/>
        </w:rPr>
        <w:t>bilaga </w:t>
      </w:r>
      <w:r>
        <w:rPr>
          <w:i/>
          <w:iCs/>
        </w:rPr>
        <w:t>9</w:t>
      </w:r>
      <w:r>
        <w:t>.</w:t>
      </w:r>
    </w:p>
    <w:p w14:paraId="77C5B7DB" w14:textId="774FC065" w:rsidR="00757F02" w:rsidRDefault="00757F02" w:rsidP="00B9492E">
      <w:pPr>
        <w:pStyle w:val="Brdtextmedindrag"/>
      </w:pPr>
      <w:r>
        <w:t>I propositionen behandlas promemorians förslag.</w:t>
      </w:r>
    </w:p>
    <w:p w14:paraId="726D5CF4" w14:textId="07A78833" w:rsidR="00757F02" w:rsidRDefault="00757F02" w:rsidP="00D6298C">
      <w:pPr>
        <w:pStyle w:val="Rubrik5utannumrering"/>
      </w:pPr>
      <w:r>
        <w:t>Lagrådet</w:t>
      </w:r>
    </w:p>
    <w:p w14:paraId="50B9AA68" w14:textId="2990E172" w:rsidR="002C7E84" w:rsidRPr="002C7E84" w:rsidRDefault="00757F02" w:rsidP="002C7E84">
      <w:pPr>
        <w:pStyle w:val="Brdtext"/>
      </w:pPr>
      <w:r w:rsidRPr="006E0B87">
        <w:t xml:space="preserve">Regeringen beslutade den </w:t>
      </w:r>
      <w:r>
        <w:t>15</w:t>
      </w:r>
      <w:r w:rsidR="00CD4095">
        <w:t> </w:t>
      </w:r>
      <w:r>
        <w:t>januari</w:t>
      </w:r>
      <w:r w:rsidRPr="006E0B87">
        <w:t xml:space="preserve"> 202</w:t>
      </w:r>
      <w:r>
        <w:t>6</w:t>
      </w:r>
      <w:r w:rsidRPr="006E0B87">
        <w:t xml:space="preserve"> att inhämta Lagrådets yttrande över lagförslagen i </w:t>
      </w:r>
      <w:r w:rsidRPr="006E0B87">
        <w:rPr>
          <w:i/>
          <w:iCs/>
        </w:rPr>
        <w:t>bilaga </w:t>
      </w:r>
      <w:r>
        <w:rPr>
          <w:i/>
          <w:iCs/>
        </w:rPr>
        <w:t>7</w:t>
      </w:r>
      <w:r w:rsidRPr="006E0B87">
        <w:t xml:space="preserve">. Lagrådets yttrande finns i </w:t>
      </w:r>
      <w:r w:rsidRPr="006E0B87">
        <w:rPr>
          <w:i/>
          <w:iCs/>
        </w:rPr>
        <w:t>bilaga </w:t>
      </w:r>
      <w:r>
        <w:rPr>
          <w:i/>
          <w:iCs/>
        </w:rPr>
        <w:t>8</w:t>
      </w:r>
      <w:r w:rsidRPr="006E0B87">
        <w:t xml:space="preserve">. </w:t>
      </w:r>
      <w:r>
        <w:t>Lagrådet lämnade förslagen utan erinran</w:t>
      </w:r>
      <w:r w:rsidRPr="006E0B87">
        <w:t>. I förhållande till lagrådsremissen</w:t>
      </w:r>
      <w:r w:rsidR="009B67D8">
        <w:t>s lagförslag</w:t>
      </w:r>
      <w:r w:rsidRPr="006E0B87" w:rsidDel="009B67D8">
        <w:t xml:space="preserve"> </w:t>
      </w:r>
      <w:r w:rsidRPr="006E0B87">
        <w:t>g</w:t>
      </w:r>
      <w:r w:rsidR="009B67D8">
        <w:t>ö</w:t>
      </w:r>
      <w:r w:rsidRPr="006E0B87">
        <w:t>rs vissa språkliga och redaktionella ändringar</w:t>
      </w:r>
      <w:r>
        <w:t>.</w:t>
      </w:r>
    </w:p>
    <w:p w14:paraId="7D0EA31E" w14:textId="77777777" w:rsidR="00757F02" w:rsidRDefault="00757F02" w:rsidP="00D6298C">
      <w:pPr>
        <w:pStyle w:val="Rubrik1"/>
      </w:pPr>
      <w:bookmarkStart w:id="41" w:name="_Toc200026618"/>
      <w:bookmarkStart w:id="42" w:name="_Toc219364652"/>
      <w:bookmarkStart w:id="43" w:name="_Toc221173541"/>
      <w:bookmarkStart w:id="44" w:name="_Ref175929787"/>
      <w:r>
        <w:t>Den europeiska gemensamma åtkomstpunkten</w:t>
      </w:r>
      <w:bookmarkEnd w:id="41"/>
      <w:bookmarkEnd w:id="42"/>
      <w:bookmarkEnd w:id="43"/>
    </w:p>
    <w:p w14:paraId="3594B700" w14:textId="77777777" w:rsidR="00757F02" w:rsidRDefault="00757F02" w:rsidP="00D6298C">
      <w:pPr>
        <w:pStyle w:val="Rubrik2"/>
        <w:spacing w:before="0"/>
      </w:pPr>
      <w:bookmarkStart w:id="45" w:name="_Toc148968711"/>
      <w:bookmarkStart w:id="46" w:name="_Toc200026619"/>
      <w:bookmarkStart w:id="47" w:name="_Toc219364653"/>
      <w:bookmarkStart w:id="48" w:name="_Toc221173542"/>
      <w:bookmarkEnd w:id="44"/>
      <w:r>
        <w:t>Syfte och tillämpningsområde</w:t>
      </w:r>
      <w:bookmarkEnd w:id="45"/>
      <w:bookmarkEnd w:id="46"/>
      <w:bookmarkEnd w:id="47"/>
      <w:bookmarkEnd w:id="48"/>
    </w:p>
    <w:p w14:paraId="253D53A4" w14:textId="77777777" w:rsidR="00757F02" w:rsidRDefault="00757F02" w:rsidP="00B9492E">
      <w:pPr>
        <w:pStyle w:val="Brdtext"/>
      </w:pPr>
      <w:r>
        <w:t>Esap är avsedd att på ett samlat sätt ge enkel och strukturerad tillgång till information av relevans för bl.a. investerare, myndigheter och forskning. Esap ska vid sidan av information som enligt EU-rätten ska offentliggöras (obligatorisk information) även ge tillgång till information som tillhanda</w:t>
      </w:r>
      <w:r>
        <w:softHyphen/>
        <w:t>hålls på frivillig basis (frivillig information). Att Esap också ska ge tillgång till information som lämnas frivilligt har främst som syfte att öka de små och medelstora företagens möjligheter till tillväxt, synlighet och innovation (skäl 1 i Esap-förordningen).</w:t>
      </w:r>
    </w:p>
    <w:p w14:paraId="3CBE8FD9" w14:textId="77777777" w:rsidR="00757F02" w:rsidRDefault="00757F02" w:rsidP="00B9492E">
      <w:pPr>
        <w:pStyle w:val="Brdtextmedindrag"/>
      </w:pPr>
      <w:r>
        <w:t>De europeiska tillsynsmyndigheterna på det finansiella området och myndigheter på nationell nivå kommer att i egenskap av s.k. insamlings</w:t>
      </w:r>
      <w:r>
        <w:softHyphen/>
        <w:t>organ bl.a. ansvara för att samla in och tillgängliggöra informationen i Esap. Det kommer även vara möjligt för insamlingsorgan att delegera uppgifter till tredje part.</w:t>
      </w:r>
    </w:p>
    <w:p w14:paraId="75A1466E" w14:textId="77777777" w:rsidR="00757F02" w:rsidRDefault="00757F02" w:rsidP="00B9492E">
      <w:pPr>
        <w:pStyle w:val="Brdtextmedindrag"/>
      </w:pPr>
      <w:r>
        <w:t>Esap inrättas genom Esap-förordningen. Genom omnibusförordningen och omnibusdirektivet kompletteras befintliga krav på offentliggörande av information i sammanlagt 35 EU-rättsakter med krav på att denna information också ska göras tillgänglig i Esap.</w:t>
      </w:r>
    </w:p>
    <w:p w14:paraId="4717D88E" w14:textId="77777777" w:rsidR="00757F02" w:rsidRPr="00F27FA4" w:rsidRDefault="00757F02" w:rsidP="00B9492E">
      <w:pPr>
        <w:pStyle w:val="Brdtextmedindrag"/>
      </w:pPr>
      <w:r>
        <w:t>Inrättandet av Esap och tillgången till information i åtkomstpunkten ska ske successivt under perioden 2026–2030. Under denna infasning ska det ske en översyn av Esap. Om det vid denna översyn konstateras vissa kvalificerade svårigheter när det gäller Esaps funktionalitet ska kommissionen vidta åtgärder för att förlänga den planerade infasningen.</w:t>
      </w:r>
    </w:p>
    <w:p w14:paraId="78DB9D51" w14:textId="77777777" w:rsidR="00757F02" w:rsidRPr="00015619" w:rsidRDefault="00757F02" w:rsidP="00D6298C">
      <w:pPr>
        <w:pStyle w:val="Rubrik2"/>
      </w:pPr>
      <w:bookmarkStart w:id="49" w:name="_Ref176111993"/>
      <w:bookmarkStart w:id="50" w:name="_Toc200026620"/>
      <w:bookmarkStart w:id="51" w:name="_Toc219364654"/>
      <w:bookmarkStart w:id="52" w:name="_Toc221173543"/>
      <w:r>
        <w:t>Esap-förordningen</w:t>
      </w:r>
      <w:bookmarkEnd w:id="49"/>
      <w:bookmarkEnd w:id="50"/>
      <w:bookmarkEnd w:id="51"/>
      <w:bookmarkEnd w:id="52"/>
    </w:p>
    <w:p w14:paraId="1C2F358C" w14:textId="77777777" w:rsidR="00757F02" w:rsidRDefault="00757F02" w:rsidP="00D6298C">
      <w:pPr>
        <w:pStyle w:val="Rubrik3"/>
        <w:spacing w:before="0"/>
      </w:pPr>
      <w:bookmarkStart w:id="53" w:name="_Toc200026621"/>
      <w:bookmarkStart w:id="54" w:name="_Toc219364655"/>
      <w:bookmarkStart w:id="55" w:name="_Toc221173544"/>
      <w:r>
        <w:t>Tillämpningsområde</w:t>
      </w:r>
      <w:bookmarkEnd w:id="53"/>
      <w:bookmarkEnd w:id="54"/>
      <w:bookmarkEnd w:id="55"/>
    </w:p>
    <w:p w14:paraId="5A25FEEB" w14:textId="77777777" w:rsidR="00757F02" w:rsidRDefault="00757F02" w:rsidP="00B9492E">
      <w:pPr>
        <w:pStyle w:val="Brdtext"/>
      </w:pPr>
      <w:r>
        <w:t>Esap-förordningen anger ramverket för åtkomstpunktens funktionssätt och definierar ansvaret för de olika aktörer som berörs av den: för myndigheter och andra organ som står för driften av Esap och insamlandet av information, för företag och andra som lämnar information till insamlings</w:t>
      </w:r>
      <w:r>
        <w:softHyphen/>
        <w:t xml:space="preserve">organen och för användare av Esap. Esap-förordningen innehåller även regler om frivillig information och om översyn av Esaps genomförande, funktion och ändamålsenlighet. </w:t>
      </w:r>
    </w:p>
    <w:p w14:paraId="7EB16D03" w14:textId="77777777" w:rsidR="00757F02" w:rsidRDefault="00757F02" w:rsidP="00D6298C">
      <w:pPr>
        <w:pStyle w:val="Rubrik3"/>
      </w:pPr>
      <w:bookmarkStart w:id="56" w:name="_Toc200026622"/>
      <w:bookmarkStart w:id="57" w:name="_Toc219364656"/>
      <w:bookmarkStart w:id="58" w:name="_Toc221173545"/>
      <w:r>
        <w:t>Inrättandet av Esap</w:t>
      </w:r>
      <w:bookmarkEnd w:id="56"/>
      <w:bookmarkEnd w:id="57"/>
      <w:bookmarkEnd w:id="58"/>
    </w:p>
    <w:p w14:paraId="77AFFEA7" w14:textId="526973DF" w:rsidR="00757F02" w:rsidRDefault="00757F02" w:rsidP="00B9492E">
      <w:pPr>
        <w:pStyle w:val="Brdtextmedindrag"/>
        <w:ind w:firstLine="0"/>
      </w:pPr>
      <w:r w:rsidRPr="004C4B37">
        <w:t>Europeiska värdepappers- och marknadsmyndigheten (Esma)</w:t>
      </w:r>
      <w:r>
        <w:t xml:space="preserve"> har ansvaret för inrättandet och driften av Esap. Esap ska vara i drift senast den 10 juli 2027 </w:t>
      </w:r>
      <w:r w:rsidRPr="00F0265F">
        <w:t>(artikel</w:t>
      </w:r>
      <w:r>
        <w:t> </w:t>
      </w:r>
      <w:r w:rsidRPr="00F0265F">
        <w:t>1)</w:t>
      </w:r>
      <w:r>
        <w:t>. Vid denna tidpunkt kommer det att sedan ett år tillbaka ha varit obligatoriskt att lämna viss information för tillgängliggörande i Esap, och denna information kommer således att vara åtkomlig via Esap vid dess start (se vidare om infasningen i avsnitt </w:t>
      </w:r>
      <w:r>
        <w:fldChar w:fldCharType="begin"/>
      </w:r>
      <w:r>
        <w:instrText xml:space="preserve"> REF _Ref161844347 \r \h </w:instrText>
      </w:r>
      <w:r>
        <w:fldChar w:fldCharType="separate"/>
      </w:r>
      <w:r w:rsidR="00653D64">
        <w:t>4.3</w:t>
      </w:r>
      <w:r>
        <w:fldChar w:fldCharType="end"/>
      </w:r>
      <w:r>
        <w:t>).</w:t>
      </w:r>
    </w:p>
    <w:p w14:paraId="35C94288" w14:textId="77777777" w:rsidR="00757F02" w:rsidRPr="00CE0760" w:rsidRDefault="00757F02" w:rsidP="00D6298C">
      <w:pPr>
        <w:pStyle w:val="Rubrik3"/>
      </w:pPr>
      <w:bookmarkStart w:id="59" w:name="_Ref156573706"/>
      <w:bookmarkStart w:id="60" w:name="_Toc200026623"/>
      <w:bookmarkStart w:id="61" w:name="_Toc219364657"/>
      <w:bookmarkStart w:id="62" w:name="_Toc221173546"/>
      <w:r>
        <w:t>Esaps funktioner</w:t>
      </w:r>
      <w:bookmarkEnd w:id="59"/>
      <w:bookmarkEnd w:id="60"/>
      <w:bookmarkEnd w:id="61"/>
      <w:bookmarkEnd w:id="62"/>
    </w:p>
    <w:p w14:paraId="050A2A9C" w14:textId="628D3090" w:rsidR="00757F02" w:rsidRDefault="00757F02" w:rsidP="00B9492E">
      <w:pPr>
        <w:pStyle w:val="Brdtext"/>
      </w:pPr>
      <w:r>
        <w:t>Esma har ansvar för att informationen som insamlingsorganen tillhanda</w:t>
      </w:r>
      <w:r>
        <w:softHyphen/>
        <w:t>håller offentliggörs i Esap (artikel 11.1 a). Informationen ska offentlig</w:t>
      </w:r>
      <w:r>
        <w:softHyphen/>
        <w:t>göras via en</w:t>
      </w:r>
      <w:r w:rsidRPr="00361603">
        <w:t xml:space="preserve"> webbportal på alla unionens officiella språk</w:t>
      </w:r>
      <w:r>
        <w:t>, och vara sökbar på dessa språk. Esap-förordningen innehåller vidare ytterligare tekniska krav på webbportalen och krav på tjänster som ska vara tillgängliga i denna, bl.a. en maskinöversättningstjänst och en nedladdningstjänst (artikel 7.1). Funktionerna ska vara i drift från och med starten för Esap, med undantag för maskinöversättningstjänsten och en aviseringstjänst, som ska vara tillgängliga senast ett år därefter, dvs. senast den 10 juli 2028 (artikel 7.2).</w:t>
      </w:r>
    </w:p>
    <w:p w14:paraId="721155EC" w14:textId="3830548E" w:rsidR="00757F02" w:rsidRPr="003C6F7C" w:rsidRDefault="00757F02" w:rsidP="00B9492E">
      <w:pPr>
        <w:pStyle w:val="Brdtextmedindrag"/>
      </w:pPr>
      <w:r>
        <w:t>Vid offentliggörandet av informationen ska det tydligt framgå om informationen utgör obligatorisk eller frivillig information</w:t>
      </w:r>
      <w:r w:rsidRPr="007838E7">
        <w:t xml:space="preserve"> (artikel</w:t>
      </w:r>
      <w:r>
        <w:t> </w:t>
      </w:r>
      <w:r w:rsidRPr="007838E7">
        <w:t>7.1).</w:t>
      </w:r>
      <w:r>
        <w:t xml:space="preserve"> Ett sådant särskiljande blir dock inte aktuellt förrän frivillig information får börja att lämnas till Esap, dvs. först från och med den 10 januari 2030 (artikel 7.2 och artikel 3.1, se även </w:t>
      </w:r>
      <w:r w:rsidRPr="0031666E">
        <w:t>avsnitt</w:t>
      </w:r>
      <w:r>
        <w:t> </w:t>
      </w:r>
      <w:r w:rsidRPr="0031666E">
        <w:fldChar w:fldCharType="begin"/>
      </w:r>
      <w:r w:rsidRPr="0031666E">
        <w:instrText xml:space="preserve"> REF _Ref161844347 \r \h  \* MERGEFORMAT </w:instrText>
      </w:r>
      <w:r w:rsidRPr="0031666E">
        <w:fldChar w:fldCharType="separate"/>
      </w:r>
      <w:r w:rsidR="00653D64">
        <w:t>4.3</w:t>
      </w:r>
      <w:r w:rsidRPr="0031666E">
        <w:fldChar w:fldCharType="end"/>
      </w:r>
      <w:r w:rsidRPr="0031666E">
        <w:t>).</w:t>
      </w:r>
    </w:p>
    <w:p w14:paraId="1E1A21DE" w14:textId="7B88047F" w:rsidR="00757F02" w:rsidRDefault="00757F02" w:rsidP="00B9492E">
      <w:pPr>
        <w:pStyle w:val="Brdtextmedindrag"/>
      </w:pPr>
      <w:r>
        <w:t>Informationen i Esap ska vara möjlig att söka utifrån ett flertal olika sökkriterier, som utgår från tillhörande uppgifter om informationen (metadata) som kommer att krävas från den som tillhandahåller information för tillgängliggörande i Esap (</w:t>
      </w:r>
      <w:r w:rsidRPr="0031666E">
        <w:t xml:space="preserve">se </w:t>
      </w:r>
      <w:r>
        <w:t xml:space="preserve">även </w:t>
      </w:r>
      <w:r w:rsidRPr="0031666E">
        <w:t>avsnitt </w:t>
      </w:r>
      <w:r w:rsidRPr="0031666E">
        <w:fldChar w:fldCharType="begin"/>
      </w:r>
      <w:r w:rsidRPr="0031666E">
        <w:instrText xml:space="preserve"> REF _Ref176099211 \r \h </w:instrText>
      </w:r>
      <w:r>
        <w:instrText xml:space="preserve"> \* MERGEFORMAT </w:instrText>
      </w:r>
      <w:r w:rsidRPr="0031666E">
        <w:fldChar w:fldCharType="separate"/>
      </w:r>
      <w:r w:rsidR="00653D64">
        <w:t>5.1.2</w:t>
      </w:r>
      <w:r w:rsidRPr="0031666E">
        <w:fldChar w:fldCharType="end"/>
      </w:r>
      <w:r>
        <w:t>). Det ska bl.a. vara möjligt att söka information utifrån typ av information, den branschsektor inom vilken den fysiska eller juridiska person som informationen avser bedriver sin ekonomiska verksamhet, och det språk på vilket informationen lämnats in (artikel 7.3).</w:t>
      </w:r>
    </w:p>
    <w:p w14:paraId="6B92011C" w14:textId="77CDC91A" w:rsidR="00757F02" w:rsidRDefault="00757F02" w:rsidP="00B9492E">
      <w:pPr>
        <w:pStyle w:val="Brdtextmedindrag"/>
      </w:pPr>
      <w:r w:rsidRPr="000577D4">
        <w:t>I kommissionens genomförandeförordning (EU) 2025/1338</w:t>
      </w:r>
      <w:r w:rsidRPr="001230DF">
        <w:t xml:space="preserve"> </w:t>
      </w:r>
      <w:r w:rsidR="006611D9">
        <w:t xml:space="preserve">av den 10 juli 2025 </w:t>
      </w:r>
      <w:r w:rsidRPr="001230DF">
        <w:t>om fastställande av tekniska genomförandestandarder för tillämpningen av Europaparlamentets och rådets förordning (EU) 2023/2859 vad gäller den gemensamma europeiska åtkomstpunktens funktioner</w:t>
      </w:r>
      <w:r w:rsidRPr="000577D4">
        <w:t xml:space="preserve"> </w:t>
      </w:r>
      <w:r>
        <w:t>(kallad genomförandeförordning</w:t>
      </w:r>
      <w:r w:rsidRPr="000577D4">
        <w:t xml:space="preserve"> (EU) 2025/1338</w:t>
      </w:r>
      <w:r>
        <w:t>)</w:t>
      </w:r>
      <w:r w:rsidRPr="000577D4">
        <w:t xml:space="preserve"> finns bestämmelser om hur applikationsprogrammeringsgränssnittet (API:t) som Esma ska använda för Esaps del ska vara beskaffat (artikel 1). I</w:t>
      </w:r>
      <w:r w:rsidR="006611D9">
        <w:t> </w:t>
      </w:r>
      <w:r w:rsidRPr="000577D4">
        <w:t>förordning</w:t>
      </w:r>
      <w:r>
        <w:t>en</w:t>
      </w:r>
      <w:r w:rsidRPr="000577D4">
        <w:t xml:space="preserve"> finns även bestämmelser om vissa sökkriterier, såsom klassificering av informationstyper, storlekskategorier för enheter och branschsektorer (artikl</w:t>
      </w:r>
      <w:r>
        <w:t>arna</w:t>
      </w:r>
      <w:r w:rsidRPr="000577D4">
        <w:t> 3–5</w:t>
      </w:r>
      <w:r>
        <w:t>).</w:t>
      </w:r>
    </w:p>
    <w:p w14:paraId="5B41899A" w14:textId="77777777" w:rsidR="00757F02" w:rsidRDefault="00757F02" w:rsidP="00D6298C">
      <w:pPr>
        <w:pStyle w:val="Rubrik3"/>
      </w:pPr>
      <w:bookmarkStart w:id="63" w:name="_Ref156577747"/>
      <w:bookmarkStart w:id="64" w:name="_Toc200026624"/>
      <w:bookmarkStart w:id="65" w:name="_Toc219364658"/>
      <w:bookmarkStart w:id="66" w:name="_Toc221173547"/>
      <w:r>
        <w:t>Tillgång till information i Esap</w:t>
      </w:r>
      <w:bookmarkEnd w:id="63"/>
      <w:bookmarkEnd w:id="64"/>
      <w:bookmarkEnd w:id="65"/>
      <w:bookmarkEnd w:id="66"/>
    </w:p>
    <w:p w14:paraId="7C48D1A7" w14:textId="77777777" w:rsidR="00757F02" w:rsidRDefault="00757F02" w:rsidP="00B9492E">
      <w:pPr>
        <w:pStyle w:val="Brdtextmedindrag"/>
        <w:ind w:firstLine="0"/>
      </w:pPr>
      <w:r>
        <w:t>Esma ska säkerställa att Esap är tillgänglig minst 97 procent av tiden varje månad, med undantag för planerat underhåll, innehållsuppdateringar och uppgraderingar. Användarna ska tydligt underrättas om hur länge avbrottet i de tjänster som tillhandahålls av Esap sannolikt kommer att pågå (artikel 11.1 c).</w:t>
      </w:r>
    </w:p>
    <w:p w14:paraId="109FE56A" w14:textId="77777777" w:rsidR="00757F02" w:rsidRDefault="00757F02" w:rsidP="00B9492E">
      <w:pPr>
        <w:pStyle w:val="Brdtextmedindrag"/>
      </w:pPr>
      <w:r>
        <w:t>Tillgång till information i Esap ska som utgångspunkt vara kostnadsfri (artikel 8.1). Dock ska Esma ta ut en avgift för tjänster med höga underhålls- eller supportkostnader eller som inbegriper sökningar och nedladdningar av stora informationsvolymer. Dessa avgifter får inte överstiga de direkta kostnader som Esma ådragit sig för att utföra dessa tjänster. De avgifter som tas ut ska användas för underhåll av Esap (artikel 8.2).</w:t>
      </w:r>
    </w:p>
    <w:p w14:paraId="6130BCCB" w14:textId="77777777" w:rsidR="00757F02" w:rsidRDefault="00757F02" w:rsidP="00B9492E">
      <w:pPr>
        <w:pStyle w:val="Brdtextmedindrag"/>
      </w:pPr>
      <w:r>
        <w:t>Vissa användare ska dock vara helt undantagna från avgiftsskyldighet. Däri ingår bl.a. EU:s institutioner, organ eller byråer, s</w:t>
      </w:r>
      <w:r w:rsidRPr="00CE15A8">
        <w:t>tatliga institutioner, organ eller byråer i medlemsstaterna</w:t>
      </w:r>
      <w:r>
        <w:t>,</w:t>
      </w:r>
      <w:r w:rsidRPr="00CE15A8">
        <w:t xml:space="preserve"> centralbanker som ingår i det europeiska centralbankssystemet</w:t>
      </w:r>
      <w:r>
        <w:t>, behöriga myndigheter som utsetts av medlemsstaterna enligt en EU-rättsakt och resolutionsmyndigheter. Även utbildningsanstalter är undantagna under förutsättning att det rör information avsedd för forskningsändamål. Vidare är även bl.a. nyhets</w:t>
      </w:r>
      <w:r>
        <w:softHyphen/>
        <w:t>organisationer och icke-statliga organisationer undantagna i den mån tillgång till informationen är nödvändig för att de ska kunna utföra sina uppgifter. I förhållande till tillämpliga undantag får Esma kräva att användare fyller i en digital förklaring (artikel 8.3 och 8.4).</w:t>
      </w:r>
    </w:p>
    <w:p w14:paraId="25C794CF" w14:textId="77777777" w:rsidR="00757F02" w:rsidRDefault="00757F02" w:rsidP="00B9492E">
      <w:pPr>
        <w:pStyle w:val="Brdtextmedindrag"/>
      </w:pPr>
      <w:r>
        <w:t>Esma ska utarbeta förslag till tekniska standarder som anger art och omfattning för de särskilda tjänster som avgifter kan tas ut för samt avgifts</w:t>
      </w:r>
      <w:r>
        <w:softHyphen/>
        <w:t xml:space="preserve">strukturen för dessa tjänster </w:t>
      </w:r>
      <w:r w:rsidRPr="00D10FAC">
        <w:t>(artikel 8.</w:t>
      </w:r>
      <w:r>
        <w:t>5</w:t>
      </w:r>
      <w:r w:rsidRPr="00D10FAC">
        <w:t>)</w:t>
      </w:r>
      <w:r>
        <w:t>.</w:t>
      </w:r>
      <w:r w:rsidRPr="00D11D65">
        <w:t xml:space="preserve"> </w:t>
      </w:r>
      <w:r>
        <w:t>Esma ska offentliggöra avgifts</w:t>
      </w:r>
      <w:r>
        <w:softHyphen/>
        <w:t>strukturen, i förekommande fall tröskelvärdena för informationsvolymer, och avgiftssatserna, på Esaps webbplats. Esma ska årligen se över avgiftssatserna och tröskelvärdena för informationsvolymer (artikel 8.6).</w:t>
      </w:r>
    </w:p>
    <w:p w14:paraId="74A4939A" w14:textId="77777777" w:rsidR="00757F02" w:rsidRDefault="00757F02" w:rsidP="00D6298C">
      <w:pPr>
        <w:pStyle w:val="Rubrik3"/>
      </w:pPr>
      <w:bookmarkStart w:id="67" w:name="_Ref156573733"/>
      <w:bookmarkStart w:id="68" w:name="_Toc200026625"/>
      <w:bookmarkStart w:id="69" w:name="_Toc219364659"/>
      <w:bookmarkStart w:id="70" w:name="_Toc221173548"/>
      <w:r>
        <w:t xml:space="preserve">Insamlingsorganens </w:t>
      </w:r>
      <w:r w:rsidRPr="00442971">
        <w:t>uppgifter</w:t>
      </w:r>
      <w:bookmarkEnd w:id="67"/>
      <w:bookmarkEnd w:id="68"/>
      <w:bookmarkEnd w:id="69"/>
      <w:bookmarkEnd w:id="70"/>
    </w:p>
    <w:p w14:paraId="68BF62F2" w14:textId="77777777" w:rsidR="00757F02" w:rsidRDefault="00757F02" w:rsidP="00D6298C">
      <w:pPr>
        <w:pStyle w:val="Rubrik4utannumrering"/>
        <w:spacing w:before="0"/>
      </w:pPr>
      <w:r>
        <w:t>Definition av insamlingsorgan</w:t>
      </w:r>
    </w:p>
    <w:p w14:paraId="1143BC41" w14:textId="77777777" w:rsidR="00757F02" w:rsidRDefault="00757F02" w:rsidP="00B9492E">
      <w:pPr>
        <w:pStyle w:val="Brdtextmedindrag"/>
        <w:ind w:firstLine="0"/>
      </w:pPr>
      <w:r>
        <w:t>Informationen som ska göras åtkomlig via Esap genereras av såväl enskilda som myndigheter. För att samla in och vidarebefordra informationen för åtkomst i Esap ansvarar s.k. insamlingsorgan. Ett insamlingsorgan är enligt definitionen i Esap-förordningen ett unions</w:t>
      </w:r>
      <w:r>
        <w:softHyphen/>
        <w:t>organ eller en unionsbyrå eller ett organ, en myndighet eller ett register på nationell nivå som har utsetts som insamlingsorgan enligt en unions</w:t>
      </w:r>
      <w:r>
        <w:softHyphen/>
        <w:t>lagstiftningsakt (artikel 2.2). Ett sådant utseende kan ske antingen genom att insamlingsorganet direkt anges i lagstiftningsakten i fråga, eller genom att en medlemsstat med stöd i en unionslagstiftningsakt utser ett insamlingsorgan efter eget val.</w:t>
      </w:r>
    </w:p>
    <w:p w14:paraId="6E99B106" w14:textId="77777777" w:rsidR="00757F02" w:rsidRDefault="00757F02" w:rsidP="00D6298C">
      <w:pPr>
        <w:pStyle w:val="Rubrik4utannumrering"/>
      </w:pPr>
      <w:bookmarkStart w:id="71" w:name="_Ref210909722"/>
      <w:r>
        <w:t xml:space="preserve">Insamling, lagring och </w:t>
      </w:r>
      <w:r w:rsidRPr="00E83E13">
        <w:t>tillgängliggörande</w:t>
      </w:r>
      <w:r>
        <w:t xml:space="preserve"> av information</w:t>
      </w:r>
      <w:bookmarkEnd w:id="71"/>
    </w:p>
    <w:p w14:paraId="192921DA" w14:textId="1A197976" w:rsidR="00757F02" w:rsidRDefault="00757F02" w:rsidP="00B9492E">
      <w:pPr>
        <w:pStyle w:val="Brdtextmedindrag"/>
        <w:ind w:firstLine="0"/>
      </w:pPr>
      <w:r>
        <w:t>Insamling och vidarebefordring av informationen i syfte att göra den åtkomlig i Esap är ett insamlingsorgans primära uppgift. Esap-förord</w:t>
      </w:r>
      <w:r>
        <w:softHyphen/>
        <w:t>ningen anger att vidarebefordringen ska ske genom att insamlingsorganet genomför API:t</w:t>
      </w:r>
      <w:r w:rsidRPr="00CE095B">
        <w:t xml:space="preserve"> </w:t>
      </w:r>
      <w:r>
        <w:t>och, utan kostnad och inom tillämpliga tidsgränser, förser Esap med informationen och metadata för informationen (artikel 5.1 första stycket a och e).</w:t>
      </w:r>
      <w:r w:rsidRPr="00043746">
        <w:t xml:space="preserve"> </w:t>
      </w:r>
      <w:r>
        <w:t>I</w:t>
      </w:r>
      <w:r w:rsidRPr="00B95FE2">
        <w:t xml:space="preserve"> kommissionens genomförandeförordning (EU) 2025/1339 </w:t>
      </w:r>
      <w:r>
        <w:t>av den 10 juli 2025 om fastställande av tekniska genom</w:t>
      </w:r>
      <w:r w:rsidR="004537DB">
        <w:softHyphen/>
      </w:r>
      <w:r>
        <w:t xml:space="preserve">förandestandarder för tillämpningen av Europaparlamentets och rådets förordning (EU) 2023/2859 vad gäller vissa uppgifter för insamlingsorgan (kallad </w:t>
      </w:r>
      <w:r w:rsidRPr="00607C13">
        <w:t>genomförandeförordning (EU) 2025/1339</w:t>
      </w:r>
      <w:r>
        <w:t>) finns bestämmelser om</w:t>
      </w:r>
      <w:r w:rsidRPr="00043746">
        <w:t xml:space="preserve"> det API som insamlingsorganen ska genomföra och för vad som avses med rimliga tidsgränser för tillhandahållande av denna information till Esap enligt artikel</w:t>
      </w:r>
      <w:r>
        <w:t> </w:t>
      </w:r>
      <w:r w:rsidRPr="00043746">
        <w:t>5.1</w:t>
      </w:r>
      <w:r>
        <w:t xml:space="preserve"> första stycket </w:t>
      </w:r>
      <w:r w:rsidRPr="00043746">
        <w:t xml:space="preserve">e </w:t>
      </w:r>
      <w:r>
        <w:t xml:space="preserve">i Esap-förordningen </w:t>
      </w:r>
      <w:r w:rsidRPr="00043746">
        <w:t>(artikl</w:t>
      </w:r>
      <w:r>
        <w:t xml:space="preserve">arna 4 och 6 i </w:t>
      </w:r>
      <w:r w:rsidRPr="00B95FE2">
        <w:t>genomförandeförordning (EU) 2025/1339)</w:t>
      </w:r>
      <w:r w:rsidRPr="00043746">
        <w:t>.</w:t>
      </w:r>
      <w:r>
        <w:t xml:space="preserve"> Se även avsnitt </w:t>
      </w:r>
      <w:r>
        <w:fldChar w:fldCharType="begin"/>
      </w:r>
      <w:r>
        <w:instrText xml:space="preserve"> REF _Ref176476750 \r \h </w:instrText>
      </w:r>
      <w:r>
        <w:fldChar w:fldCharType="separate"/>
      </w:r>
      <w:r w:rsidR="00653D64">
        <w:t>5.1.3</w:t>
      </w:r>
      <w:r>
        <w:fldChar w:fldCharType="end"/>
      </w:r>
      <w:r>
        <w:t>.</w:t>
      </w:r>
    </w:p>
    <w:p w14:paraId="5A04669C" w14:textId="77777777" w:rsidR="00757F02" w:rsidRDefault="00757F02" w:rsidP="00B9492E">
      <w:pPr>
        <w:pStyle w:val="Brdtextmedindrag"/>
      </w:pPr>
      <w:r>
        <w:t xml:space="preserve">Ett insamlingsorgan ska även lagra informationen. Det påpekas i Esap-förordningen att detta allt efter förekomst ska ske med </w:t>
      </w:r>
      <w:r w:rsidRPr="00F407B3">
        <w:t>förlita</w:t>
      </w:r>
      <w:r>
        <w:t>nde</w:t>
      </w:r>
      <w:r w:rsidRPr="00F407B3">
        <w:t xml:space="preserve"> på befintliga förfaranden och befintlig infrastruktur för lagring av information</w:t>
      </w:r>
      <w:r>
        <w:t xml:space="preserve"> (artikel 5.1 första stycket b). Regeln om lagring har samband med kravet att ett insamlingsorgan ska säkerställa att informationen förblir tillgänglig för Esap i minst tio år, såvida inget annat anges i en unions</w:t>
      </w:r>
      <w:r>
        <w:softHyphen/>
        <w:t>lagstiftningsakt</w:t>
      </w:r>
      <w:r w:rsidRPr="000224B2">
        <w:t xml:space="preserve"> som </w:t>
      </w:r>
      <w:r>
        <w:t>innehåller krav om offentliggörande av</w:t>
      </w:r>
      <w:r w:rsidRPr="000224B2">
        <w:t xml:space="preserve"> information i Esap</w:t>
      </w:r>
      <w:r>
        <w:t xml:space="preserve"> (artikel 5.1 första stycket g). Undantag gäller för information vars metadata anger att den innehåller personuppgifter. I sådant fall får informationen inte göras tillgänglig i Esap, eller lagras i syfte att göras tillgänglig i Esap, under längre tid än fem år. Även i detta fall är en förut</w:t>
      </w:r>
      <w:r>
        <w:softHyphen/>
        <w:t xml:space="preserve">sättning att inte annat gäller enligt </w:t>
      </w:r>
      <w:r w:rsidRPr="008222A9">
        <w:t xml:space="preserve">en unionslagstiftningsakt </w:t>
      </w:r>
      <w:r w:rsidRPr="001461B7">
        <w:t>som inne</w:t>
      </w:r>
      <w:r>
        <w:softHyphen/>
      </w:r>
      <w:r w:rsidRPr="001461B7">
        <w:t xml:space="preserve">håller krav om offentliggörande av information i Esap </w:t>
      </w:r>
      <w:r>
        <w:t>(artikel 5.1 andra stycket).</w:t>
      </w:r>
    </w:p>
    <w:p w14:paraId="75E15446" w14:textId="77777777" w:rsidR="00757F02" w:rsidRDefault="00757F02" w:rsidP="00B9492E">
      <w:pPr>
        <w:pStyle w:val="Brdtextmedindrag"/>
      </w:pPr>
      <w:r w:rsidRPr="0031272B">
        <w:t>Ett insamlingsorgan som är ett unionsorgan eller en unionsbyrå får även göra historisk information tillgänglig i Esap</w:t>
      </w:r>
      <w:r>
        <w:t xml:space="preserve">. </w:t>
      </w:r>
      <w:r w:rsidRPr="0031272B">
        <w:t>Med historisk information avses information som offentliggjorts tidigast fem år före datumet då kravet på att tillgängliggöra den aktuella typen av information i Esap blir tillämpligt (artikel</w:t>
      </w:r>
      <w:r>
        <w:t> </w:t>
      </w:r>
      <w:r w:rsidRPr="0031272B">
        <w:t xml:space="preserve">2.9). </w:t>
      </w:r>
      <w:r>
        <w:t>Från och med samma datum får historisk infor</w:t>
      </w:r>
      <w:r>
        <w:softHyphen/>
        <w:t>mation börja att tillgängliggöras</w:t>
      </w:r>
      <w:r w:rsidRPr="0031272B">
        <w:t xml:space="preserve"> </w:t>
      </w:r>
      <w:r>
        <w:t xml:space="preserve">i Esap </w:t>
      </w:r>
      <w:r w:rsidRPr="0031272B">
        <w:t>(artikel</w:t>
      </w:r>
      <w:r>
        <w:t> </w:t>
      </w:r>
      <w:r w:rsidRPr="0031272B">
        <w:t>1.3)</w:t>
      </w:r>
      <w:r>
        <w:t>. Med undantag från huvudregeln om att information ska</w:t>
      </w:r>
      <w:r w:rsidRPr="00AE27F3">
        <w:t xml:space="preserve"> </w:t>
      </w:r>
      <w:r>
        <w:t xml:space="preserve">tillgängliggöras </w:t>
      </w:r>
      <w:r w:rsidRPr="00AE27F3">
        <w:t>i minst tio</w:t>
      </w:r>
      <w:r>
        <w:t> </w:t>
      </w:r>
      <w:r w:rsidRPr="00AE27F3">
        <w:t>år</w:t>
      </w:r>
      <w:r>
        <w:t xml:space="preserve"> får historisk information inte göras tillgänglig i Esap längre än fem år (artikel 5.12 andra stycket).</w:t>
      </w:r>
    </w:p>
    <w:p w14:paraId="606AE6F5" w14:textId="77777777" w:rsidR="00757F02" w:rsidRDefault="00757F02" w:rsidP="00D6298C">
      <w:pPr>
        <w:pStyle w:val="Rubrik3"/>
      </w:pPr>
      <w:bookmarkStart w:id="72" w:name="_Toc200026626"/>
      <w:bookmarkStart w:id="73" w:name="_Ref213259618"/>
      <w:bookmarkStart w:id="74" w:name="_Toc219364660"/>
      <w:bookmarkStart w:id="75" w:name="_Toc221173549"/>
      <w:r>
        <w:t>Tekniska automatiska kontroller</w:t>
      </w:r>
      <w:bookmarkEnd w:id="72"/>
      <w:bookmarkEnd w:id="73"/>
      <w:bookmarkEnd w:id="74"/>
      <w:bookmarkEnd w:id="75"/>
    </w:p>
    <w:p w14:paraId="002B23A4" w14:textId="77777777" w:rsidR="00757F02" w:rsidRDefault="00757F02" w:rsidP="00D6298C">
      <w:pPr>
        <w:pStyle w:val="Rubrik4utannumrering"/>
        <w:spacing w:before="0"/>
      </w:pPr>
      <w:bookmarkStart w:id="76" w:name="_Ref210585020"/>
      <w:r>
        <w:t xml:space="preserve">Insamlingsorganens </w:t>
      </w:r>
      <w:r w:rsidRPr="001E7102">
        <w:t>kontroller</w:t>
      </w:r>
      <w:bookmarkEnd w:id="76"/>
    </w:p>
    <w:p w14:paraId="12030DDE" w14:textId="77777777" w:rsidR="00757F02" w:rsidRDefault="00757F02" w:rsidP="00B9492E">
      <w:pPr>
        <w:pStyle w:val="Brdtextmedindrag"/>
        <w:ind w:firstLine="0"/>
      </w:pPr>
      <w:r>
        <w:t>Insamlingsorganen ska utföra tekniska automatiska kontroller av informationen som lämnas in av enheter (artikel 5.1 första stycket c). Med enhet avses en fysisk eller juridisk person som antingen är ålagd att lämna obligatorisk information eller som lämnar information till ett insamlings</w:t>
      </w:r>
      <w:r>
        <w:softHyphen/>
        <w:t>organ frivilligt (artikel 2.1).</w:t>
      </w:r>
    </w:p>
    <w:p w14:paraId="1A37B579" w14:textId="77777777" w:rsidR="00757F02" w:rsidRDefault="00757F02" w:rsidP="00B9492E">
      <w:pPr>
        <w:pStyle w:val="Brdtextmedindrag"/>
      </w:pPr>
      <w:r>
        <w:t>Kontrollerna ska utföras för att se om</w:t>
      </w:r>
    </w:p>
    <w:p w14:paraId="6639B129" w14:textId="77777777" w:rsidR="00757F02" w:rsidRDefault="00757F02" w:rsidP="00B9492E">
      <w:pPr>
        <w:pStyle w:val="Punktlista"/>
      </w:pPr>
      <w:r>
        <w:t xml:space="preserve">informationen har lämnats in i ett format som data kan extraheras från eller, när det är lämpligt, i ett maskinläsbart format som anges i någon av </w:t>
      </w:r>
      <w:bookmarkStart w:id="77" w:name="_Hlk156556022"/>
      <w:r>
        <w:t>de unionslagstiftningsakter enligt vilken informationen lämnats in,</w:t>
      </w:r>
      <w:bookmarkEnd w:id="77"/>
    </w:p>
    <w:p w14:paraId="4E4E6BDC" w14:textId="77777777" w:rsidR="00757F02" w:rsidRDefault="00757F02" w:rsidP="00B9492E">
      <w:pPr>
        <w:pStyle w:val="Punktlista"/>
      </w:pPr>
      <w:r>
        <w:t>metadatan till informationen är tillgänglig och fullständig, och</w:t>
      </w:r>
    </w:p>
    <w:p w14:paraId="318CAD8A" w14:textId="77777777" w:rsidR="00757F02" w:rsidRDefault="00757F02" w:rsidP="00B9492E">
      <w:pPr>
        <w:pStyle w:val="Punktlista"/>
      </w:pPr>
      <w:r>
        <w:t>informationen åtföljs av en kvalificerad elektronisk stämpel, när en sådan krävs.</w:t>
      </w:r>
    </w:p>
    <w:p w14:paraId="7CEA6012" w14:textId="70F7269C" w:rsidR="00757F02" w:rsidRDefault="00757F02" w:rsidP="00B9492E">
      <w:pPr>
        <w:pStyle w:val="Brdtextefterpunktlista"/>
      </w:pPr>
      <w:r w:rsidRPr="002D1B5A">
        <w:t xml:space="preserve">Med ”format som data kan extraheras från” avses alla öppna format enligt definitionen i artikel 2.14 i Europaparlamentets och rådets direktiv (EU) 2019/1024 av den 20 juni 2019 om öppna data och vidareutnyttjande av information från den offentliga sektorn (öppna data-direktivet), som är allmänt använda eller som krävs enligt lag och som data kan extraheras från maskinellt och som kan läsas av en människa (artikel 2.3 i Esap-förordningen). Med maskinläsbart format avses det som definieras som maskinläsbart format enligt artikel 2.13 i samma direktiv (artikel 2.4 i Esap-förordningen). </w:t>
      </w:r>
      <w:r w:rsidRPr="002C558E">
        <w:t xml:space="preserve">Enligt genomförandeförordning (EU) 2025/1339 ska </w:t>
      </w:r>
      <w:r>
        <w:t>html</w:t>
      </w:r>
      <w:r w:rsidRPr="002C558E">
        <w:t>, pdf och txt anses utgöra format som data kan extraheras från (artikel</w:t>
      </w:r>
      <w:r>
        <w:t> </w:t>
      </w:r>
      <w:r w:rsidRPr="002C558E">
        <w:t>7.1).</w:t>
      </w:r>
      <w:r>
        <w:t xml:space="preserve"> Vidare ska formaten XML, XBRL, XBRL-csv, XBRL-xml och inline XBRL anses utgöra maskinläsbara format när dessa format är strukturerade så att programvaruapplikationer lätt kan identifiera, känna igen och extrahera specifika data, inbegripet enskilda faktauppgifter och deras interna struktur (artikel 7.2). </w:t>
      </w:r>
      <w:r w:rsidRPr="002D1B5A">
        <w:t xml:space="preserve">Att insamlingsorganet ska kontrollera att informationen lämnats i ett maskinläsbart format ”när det är lämpligt” (jfr ”when appropriate” i den engelska språkversionen av Esap-förordningen), bör förstås som att det ska ske i de fall maskinläsbart format krävs </w:t>
      </w:r>
      <w:r>
        <w:t xml:space="preserve">enligt </w:t>
      </w:r>
      <w:r w:rsidRPr="002D1B5A">
        <w:t>de</w:t>
      </w:r>
      <w:r w:rsidRPr="008C2B4E">
        <w:t xml:space="preserve"> unionslagstiftningsakter enligt vilken informationen lämnats in</w:t>
      </w:r>
      <w:r>
        <w:t xml:space="preserve"> (se även artikel 1 i </w:t>
      </w:r>
      <w:r w:rsidRPr="00733E6C">
        <w:t>genomförandeförordning (EU) 2025/1339</w:t>
      </w:r>
      <w:r>
        <w:t>).</w:t>
      </w:r>
    </w:p>
    <w:p w14:paraId="467483AE" w14:textId="77777777" w:rsidR="00757F02" w:rsidRDefault="00757F02" w:rsidP="00B9492E">
      <w:pPr>
        <w:pStyle w:val="Brdtextmedindrag"/>
      </w:pPr>
      <w:r>
        <w:t>Vilken metadata som informationen ska åtföljas av anges när det gäller obligatorisk information i den lagstiftningsakt där kravet på att infor</w:t>
      </w:r>
      <w:r>
        <w:softHyphen/>
        <w:t xml:space="preserve">mationen ska lämnas för offentliggörande i Esap finns. Avseende frivillig information och historisk information framgår kraven på metadata i Esap-förordningen (artikel 3.1 andra stycket respektive artikel 5.12 första stycket). </w:t>
      </w:r>
    </w:p>
    <w:p w14:paraId="7EEC8ED6" w14:textId="77777777" w:rsidR="00757F02" w:rsidRDefault="00757F02" w:rsidP="00B9492E">
      <w:pPr>
        <w:pStyle w:val="Brdtextmedindrag"/>
      </w:pPr>
      <w:r>
        <w:t>Med kvalificerad elektronisk stämpel avses en kvalificerad elektronisk stämpel enligt definitionen i artikel 3.27 i Europaparlamentets och rådets förordning (EU) </w:t>
      </w:r>
      <w:r w:rsidRPr="001D4EE3">
        <w:t>nr</w:t>
      </w:r>
      <w:r>
        <w:t> </w:t>
      </w:r>
      <w:r w:rsidRPr="001D4EE3">
        <w:t>910/2014 av den 23</w:t>
      </w:r>
      <w:r>
        <w:t> </w:t>
      </w:r>
      <w:r w:rsidRPr="001D4EE3">
        <w:t>juli</w:t>
      </w:r>
      <w:r>
        <w:t> </w:t>
      </w:r>
      <w:r w:rsidRPr="001D4EE3">
        <w:t>2014 om elektronisk identi</w:t>
      </w:r>
      <w:r>
        <w:softHyphen/>
      </w:r>
      <w:r w:rsidRPr="001D4EE3">
        <w:t>fiering och betrodda tjänster för elektroniska transaktioner på den inre marknaden och om upphävande av direktiv 1999/93/EG</w:t>
      </w:r>
      <w:r>
        <w:t xml:space="preserve"> (EU:s förordning om elektronisk identifiering). Frågan om en sådan stämpel ska krävas för informationen i fråga ska avgöras på nationell nivå (artikel 5.9 </w:t>
      </w:r>
      <w:r w:rsidRPr="00966D65">
        <w:t>i Esap-förordningen</w:t>
      </w:r>
      <w:r>
        <w:t xml:space="preserve">). </w:t>
      </w:r>
    </w:p>
    <w:p w14:paraId="5430A5C5" w14:textId="77777777" w:rsidR="00757F02" w:rsidRDefault="00757F02" w:rsidP="00B9492E">
      <w:pPr>
        <w:pStyle w:val="Brdtextmedindrag"/>
      </w:pPr>
      <w:r w:rsidRPr="00E6667D">
        <w:t>I genomförandeförordning (EU) 2025/1339</w:t>
      </w:r>
      <w:r>
        <w:t xml:space="preserve"> finns bestämmelser om</w:t>
      </w:r>
      <w:r w:rsidRPr="00927D45">
        <w:t xml:space="preserve"> </w:t>
      </w:r>
      <w:r>
        <w:t xml:space="preserve">hur de tekniska automatiska kontrollerna ska utföras för de olika typer av information som enheterna lämnar in, </w:t>
      </w:r>
      <w:r w:rsidRPr="00927D45">
        <w:t>metadata som är av relevans för Esap</w:t>
      </w:r>
      <w:r>
        <w:t xml:space="preserve"> och den kvalificerade elektroniska stämpeln</w:t>
      </w:r>
      <w:r w:rsidRPr="00927D45">
        <w:t xml:space="preserve"> (artikl</w:t>
      </w:r>
      <w:r>
        <w:t xml:space="preserve">arna 1, 2 och </w:t>
      </w:r>
      <w:r w:rsidRPr="00927D45">
        <w:t>5).</w:t>
      </w:r>
      <w:r>
        <w:t xml:space="preserve"> När det gäller metadata anges att insamlingsorganen ska tillhandahålla denna i ett gemensamt format i enlighet med ISO 20022-metoden. Om information tillgängliggörs i maskinläsbart format ska insamlingsorganen säkerställa att metadata för den informationen tillhandahålls antingen i enlighet med ISO 20022-metoden eller i samma format som informationen (artikel 5.2). </w:t>
      </w:r>
    </w:p>
    <w:p w14:paraId="6954647C" w14:textId="77777777" w:rsidR="00757F02" w:rsidRDefault="00757F02" w:rsidP="00D6298C">
      <w:pPr>
        <w:pStyle w:val="Rubrik4utannumrering"/>
      </w:pPr>
      <w:r>
        <w:t>Esmas kontroller</w:t>
      </w:r>
    </w:p>
    <w:p w14:paraId="659FD4CB" w14:textId="0C382ECE" w:rsidR="00757F02" w:rsidRDefault="00757F02" w:rsidP="00B9492E">
      <w:pPr>
        <w:pStyle w:val="Brdtextmedindrag"/>
        <w:ind w:firstLine="0"/>
      </w:pPr>
      <w:r w:rsidRPr="002D5364">
        <w:t xml:space="preserve">Information som ska offentliggöras i Esap kan även genereras av t.ex. en myndighet som samtidigt är utsedd som insamlingsorgan till informationen i fråga </w:t>
      </w:r>
      <w:r>
        <w:t>(</w:t>
      </w:r>
      <w:r w:rsidRPr="0086455C">
        <w:t>se vidare avsnitt</w:t>
      </w:r>
      <w:r>
        <w:t> </w:t>
      </w:r>
      <w:r w:rsidRPr="0086455C">
        <w:fldChar w:fldCharType="begin"/>
      </w:r>
      <w:r w:rsidRPr="0086455C">
        <w:instrText xml:space="preserve"> REF _Ref176476750 \r \h </w:instrText>
      </w:r>
      <w:r>
        <w:instrText xml:space="preserve"> \* MERGEFORMAT </w:instrText>
      </w:r>
      <w:r w:rsidRPr="0086455C">
        <w:fldChar w:fldCharType="separate"/>
      </w:r>
      <w:r w:rsidR="00653D64">
        <w:t>5.1.3</w:t>
      </w:r>
      <w:r w:rsidRPr="0086455C">
        <w:fldChar w:fldCharType="end"/>
      </w:r>
      <w:r>
        <w:t>)</w:t>
      </w:r>
      <w:r w:rsidRPr="002D5364">
        <w:t xml:space="preserve">. I dessa fall </w:t>
      </w:r>
      <w:r w:rsidRPr="004D7114">
        <w:t>lämnas</w:t>
      </w:r>
      <w:r w:rsidRPr="002D5364">
        <w:t xml:space="preserve"> inte informationen till insamlingsorganet/myndigheten och myndigheten utgör därför inte en enhet i Esap-förordningens mening. Myndigheten, i egenskap av insamlingsorgan, ska därför inte utföra automatiska kontroller avseende information som den själv genererar.</w:t>
      </w:r>
      <w:r>
        <w:t xml:space="preserve"> I stället ska Esma utföra automatiska kontroller av denna information. Esma ska kontrollera informationen utifrån kraven i artikel 5.1 första stycket c, dvs. samma krav som gäller vid ett insamlingsorgans kontroll av uppgifter lämnade av enheter (artikel 10.1).</w:t>
      </w:r>
    </w:p>
    <w:p w14:paraId="3FB3513A" w14:textId="77777777" w:rsidR="00757F02" w:rsidRDefault="00757F02" w:rsidP="00B9492E">
      <w:pPr>
        <w:pStyle w:val="Brdtextmedindrag"/>
      </w:pPr>
      <w:r>
        <w:t>Esma ska även kontrollera information som insamlingsorganet fått från enheter, dvs. som insamlingsorganet självt redan kontrollerat enligt artikel 5.1 f</w:t>
      </w:r>
      <w:r w:rsidRPr="00EA705C">
        <w:t>örsta stycket</w:t>
      </w:r>
      <w:r>
        <w:t> c. I dessa fall får dock Esmas kontroller av information ske i form av stickprov (artikel 10.1 andra stycket).</w:t>
      </w:r>
    </w:p>
    <w:p w14:paraId="5D4003F9" w14:textId="77777777" w:rsidR="00757F02" w:rsidRDefault="00757F02" w:rsidP="00B9492E">
      <w:pPr>
        <w:pStyle w:val="Brdtextmedindrag"/>
      </w:pPr>
      <w:r>
        <w:t>Esma ska införa lämpliga tekniska rutiner för att automatiskt underrätta insamlingsorganen i de fall då den information som de har tillhandahållit inte uppfyller kraven i artikel 5.1</w:t>
      </w:r>
      <w:r w:rsidRPr="00EA705C">
        <w:t xml:space="preserve"> första stycket</w:t>
      </w:r>
      <w:r>
        <w:t> c (artikel 10.2).</w:t>
      </w:r>
    </w:p>
    <w:p w14:paraId="7BE5427E" w14:textId="77777777" w:rsidR="00757F02" w:rsidRDefault="00757F02" w:rsidP="00B9492E">
      <w:pPr>
        <w:pStyle w:val="Brdtextmedindrag"/>
      </w:pPr>
      <w:r>
        <w:t>Esma får utöver en kontroll av om informationen uppfyller kraven i artikel 5.1 f</w:t>
      </w:r>
      <w:r w:rsidRPr="00EA705C">
        <w:t>örsta stycket</w:t>
      </w:r>
      <w:r>
        <w:t> c även utföra ytterligare kontroller av informa</w:t>
      </w:r>
      <w:r>
        <w:softHyphen/>
        <w:t>tionens kvalitet, integritet och ursprung (artikel 10.3).</w:t>
      </w:r>
      <w:r w:rsidRPr="003F0E1A">
        <w:t xml:space="preserve"> </w:t>
      </w:r>
      <w:r>
        <w:t>På grundval av resultaten av dessa kontroller får Esma underrätta insamlingsorganen om konstaterade brister och tillfälligt upphöra med att tillgängliggöra information i Esap (artikel 10.3).</w:t>
      </w:r>
    </w:p>
    <w:p w14:paraId="2534D037" w14:textId="77777777" w:rsidR="00757F02" w:rsidRDefault="00757F02" w:rsidP="00D6298C">
      <w:pPr>
        <w:pStyle w:val="Rubrik3"/>
      </w:pPr>
      <w:bookmarkStart w:id="78" w:name="_Toc200026627"/>
      <w:bookmarkStart w:id="79" w:name="_Ref210896970"/>
      <w:bookmarkStart w:id="80" w:name="_Toc219364661"/>
      <w:bookmarkStart w:id="81" w:name="_Toc221173550"/>
      <w:r>
        <w:t>Avvisning och avlägsnande av information</w:t>
      </w:r>
      <w:bookmarkEnd w:id="78"/>
      <w:bookmarkEnd w:id="79"/>
      <w:bookmarkEnd w:id="80"/>
      <w:bookmarkEnd w:id="81"/>
    </w:p>
    <w:p w14:paraId="76248BF1" w14:textId="77777777" w:rsidR="00757F02" w:rsidRPr="005F56D1" w:rsidRDefault="00757F02" w:rsidP="00D6298C">
      <w:pPr>
        <w:pStyle w:val="Rubrik4utannumrering"/>
        <w:spacing w:before="0"/>
      </w:pPr>
      <w:r>
        <w:t>Avvisning och avlägsnande</w:t>
      </w:r>
    </w:p>
    <w:p w14:paraId="7319A511" w14:textId="77777777" w:rsidR="00757F02" w:rsidRDefault="00757F02" w:rsidP="00B9492E">
      <w:pPr>
        <w:pStyle w:val="Brdtextmedindrag"/>
        <w:ind w:firstLine="0"/>
      </w:pPr>
      <w:r>
        <w:t>Insamlingsorganen ska avvisa information som lämnas in av enheter om det vid en automatisk kontroll enligt artikel 5.1 f</w:t>
      </w:r>
      <w:r w:rsidRPr="00EA705C">
        <w:t>örsta stycket</w:t>
      </w:r>
      <w:r>
        <w:t xml:space="preserve"> c i Esap-förordningen upptäcks att informationen inte uppfyller de krav som anges där. Insamlingsorganen ska även avvisa information efter en underrättelse från Esma enligt artikel 10.2 om att informationen inte uppfyller dessa krav </w:t>
      </w:r>
      <w:r w:rsidRPr="00AE2775">
        <w:t>(artikel</w:t>
      </w:r>
      <w:r>
        <w:t> </w:t>
      </w:r>
      <w:r w:rsidRPr="00AE2775">
        <w:t>5.3).</w:t>
      </w:r>
    </w:p>
    <w:p w14:paraId="39DE7B95" w14:textId="77777777" w:rsidR="00757F02" w:rsidRDefault="00757F02" w:rsidP="00B9492E">
      <w:pPr>
        <w:pStyle w:val="Brdtextmedindrag"/>
      </w:pPr>
      <w:r>
        <w:t>Insamlingsorganen får även avvisa information som lämnas in av enheter om informationen är uppenbart olämplig, kränkande eller inte av det slag som avses i artikel 1.1, dvs. om informationen inte är av det slag som Esap är avsett för (i den engelska språkversionen av förordningen ”</w:t>
      </w:r>
      <w:r w:rsidRPr="003F1B24">
        <w:t>outside the scope of the information referred to in Article</w:t>
      </w:r>
      <w:r>
        <w:t> </w:t>
      </w:r>
      <w:r w:rsidRPr="003F1B24">
        <w:t>1(1)</w:t>
      </w:r>
      <w:r>
        <w:t>”) (artikel 5.2 första stycket).</w:t>
      </w:r>
    </w:p>
    <w:p w14:paraId="2737C717" w14:textId="77777777" w:rsidR="00757F02" w:rsidRDefault="00757F02" w:rsidP="00B9492E">
      <w:pPr>
        <w:pStyle w:val="Brdtextmedindrag"/>
      </w:pPr>
      <w:r>
        <w:t xml:space="preserve">Esap-förordningen anger vidare särskilt när det gäller förvägran av information på dessa grunder att insamlingsorganet </w:t>
      </w:r>
      <w:r w:rsidRPr="009A65C7">
        <w:t>ska avlägsna</w:t>
      </w:r>
      <w:r w:rsidRPr="005100FB">
        <w:t xml:space="preserve"> information som gjorts tillgänglig i Esap</w:t>
      </w:r>
      <w:r>
        <w:t xml:space="preserve"> </w:t>
      </w:r>
      <w:r w:rsidRPr="00F90A15">
        <w:t xml:space="preserve">och som </w:t>
      </w:r>
      <w:r>
        <w:t>insamlingsorganen</w:t>
      </w:r>
      <w:r w:rsidRPr="00F90A15">
        <w:t xml:space="preserve"> konstaterar</w:t>
      </w:r>
      <w:r>
        <w:t xml:space="preserve"> brister i dessa avseenden (artikel 5.2 andra stycket).</w:t>
      </w:r>
    </w:p>
    <w:p w14:paraId="21DD8D88" w14:textId="77777777" w:rsidR="00757F02" w:rsidRDefault="00757F02" w:rsidP="00B9492E">
      <w:pPr>
        <w:pStyle w:val="Brdtextmedindrag"/>
      </w:pPr>
      <w:r>
        <w:t>Innebörden av regeln i artikel 5.2 första stycket är alltså att ett avvisande av informationen på grund av uppenbar olämplighet etc. efter att den lämnats av en enhet till insamlingsorganet men före det att den gjorts tillgänglig i Esap, är fakultativt för insamlingsorganet. Bakgrunden till att ett sådant avvisande inte har gjorts obligatoriskt är att det inte är obligatoriskt för insamlingsorganen att kontrollera informationen utifrån dessa aspekter, till skillnad från vad som gäller i förhållande till den automatiska kontrollen av uppfyllnad av de tekniska kraven enligt artikel 5.1</w:t>
      </w:r>
      <w:r w:rsidRPr="00EA705C">
        <w:t xml:space="preserve"> första stycket</w:t>
      </w:r>
      <w:r>
        <w:t> c.</w:t>
      </w:r>
    </w:p>
    <w:p w14:paraId="4B8B5B85" w14:textId="77777777" w:rsidR="00757F02" w:rsidRDefault="00757F02" w:rsidP="00B9492E">
      <w:pPr>
        <w:pStyle w:val="Brdtextmedindrag"/>
      </w:pPr>
      <w:r>
        <w:t>För det fall att insamlingsorganet efter att informationen gjorts tillgänglig i Esap skulle uppmärksamma att informationen – enligt insamlingsorganets egen bedömning – är uppenbart olämplig eller att den brister på annat sätt som nämns i artikel 5.2, så är det dock obligatoriskt för insamlingsorganet att avlägsna den, dvs. upphöra att förse Esap med informationen på sätt som avses i artikel 5.1</w:t>
      </w:r>
      <w:r w:rsidRPr="00EA705C">
        <w:t xml:space="preserve"> första stycket</w:t>
      </w:r>
      <w:r>
        <w:t xml:space="preserve"> e. </w:t>
      </w:r>
    </w:p>
    <w:p w14:paraId="3C42D13D" w14:textId="16E6E896" w:rsidR="00757F02" w:rsidRDefault="00757F02" w:rsidP="00B9492E">
      <w:pPr>
        <w:pStyle w:val="Brdtextmedindrag"/>
      </w:pPr>
      <w:r>
        <w:t>Genom möjligheten för Esma att kontrollera informationen utöver uppfyllnad av de tekniska kraven i artikel 5.1</w:t>
      </w:r>
      <w:r w:rsidRPr="00EA705C">
        <w:t xml:space="preserve"> första stycket</w:t>
      </w:r>
      <w:r>
        <w:t xml:space="preserve"> c finns även utrymme för Esma att agera i förhållande till information som är uppenbart olämplig eller annars </w:t>
      </w:r>
      <w:r w:rsidRPr="005D4FFE">
        <w:t>brister på sätt som nämns i artikel</w:t>
      </w:r>
      <w:r>
        <w:t> </w:t>
      </w:r>
      <w:r w:rsidRPr="005D4FFE">
        <w:t>5.2</w:t>
      </w:r>
      <w:r>
        <w:t xml:space="preserve"> (artikel 10.3). Detta inskränker sig dock alltså för Esmas del till att underrätta insamlingsorganet om konstaterade brister och tillfälligt upphöra med att tillgängliggöra informationen i Esap. Även om det torde kunna förutsättas att ett insamlingsorgan som blir underrättat av Esma om en brist som nämns i artikel 5.2, i de flesta fall kommer att instämma i Esmas bedömning (och därmed bli skyldig att avlägsna informationen), har en sådan underrättelse från Esma dock alltså ingen direkt rättsverkan (jfr artiklarna 5.3 och 10.2).</w:t>
      </w:r>
    </w:p>
    <w:p w14:paraId="6A61D56B" w14:textId="77777777" w:rsidR="00757F02" w:rsidRDefault="00757F02" w:rsidP="00D6298C">
      <w:pPr>
        <w:pStyle w:val="Rubrik4utannumrering"/>
      </w:pPr>
      <w:r>
        <w:t>Underrättelser från insamlingsorgan och korrigering</w:t>
      </w:r>
    </w:p>
    <w:p w14:paraId="464555EB" w14:textId="77777777" w:rsidR="00757F02" w:rsidRDefault="00757F02" w:rsidP="00B9492E">
      <w:pPr>
        <w:pStyle w:val="Brdtext"/>
      </w:pPr>
      <w:r>
        <w:t>Insamlingsorganen ska inom rimlig tid underrätta enheterna om ett avvisande eller avlägsnande av information och skälen till detta (artikel 5.4). Om obligatorisk information som lämnats av en enhet avvisas eller avlägsnas av ett insamlingsorgan ska enheten korrigera och lämna in informationen på nytt utan onödigt dröjsmål (artikel 5.5 första stycket).</w:t>
      </w:r>
    </w:p>
    <w:p w14:paraId="6CFDEF5C" w14:textId="77777777" w:rsidR="00757F02" w:rsidRDefault="00757F02" w:rsidP="00B9492E">
      <w:pPr>
        <w:pStyle w:val="Brdtextmedindrag"/>
      </w:pPr>
      <w:r>
        <w:t>Insamlingsorganet ska även underrätta Esma om information avvisas, avlägsnas eller ersätts (artikel 5.5 första stycket).</w:t>
      </w:r>
    </w:p>
    <w:p w14:paraId="64D49834" w14:textId="77777777" w:rsidR="00757F02" w:rsidRDefault="00757F02" w:rsidP="00B9492E">
      <w:pPr>
        <w:pStyle w:val="Brdtextmedindrag"/>
      </w:pPr>
      <w:r>
        <w:t>Enheterna får välja att lämna in information endast en gång och till endast ett insamlingsorgan. Inlämning och eventuell ny inlämning av information, tillsammans med relevanta åtföljande metadata, ska göras till samma insamlingsorgan (artikel 5.5 andra stycket). Detta förtydligande avser situationen då flera insamlingsorgan skulle kunna vara aktuella för samma typ av information; exempelvis i sådant fall då en medlemsstat utsett fler än ett insamlingsorgan för informationen i fråga (t.ex. enligt möjligheten för en medlemsstat att utse fler än ett insamlingsorgan för frivillig information [artikel 3.2]).</w:t>
      </w:r>
    </w:p>
    <w:p w14:paraId="4ADFDF6D" w14:textId="77777777" w:rsidR="00757F02" w:rsidRDefault="00757F02" w:rsidP="00D6298C">
      <w:pPr>
        <w:pStyle w:val="Rubrik3"/>
      </w:pPr>
      <w:bookmarkStart w:id="82" w:name="_Toc200026628"/>
      <w:bookmarkStart w:id="83" w:name="_Toc219364662"/>
      <w:bookmarkStart w:id="84" w:name="_Toc221173551"/>
      <w:r>
        <w:t>Tekniskt stöd till enheter</w:t>
      </w:r>
      <w:bookmarkEnd w:id="82"/>
      <w:bookmarkEnd w:id="83"/>
      <w:bookmarkEnd w:id="84"/>
    </w:p>
    <w:p w14:paraId="098B3EF4" w14:textId="77777777" w:rsidR="00757F02" w:rsidRDefault="00757F02" w:rsidP="00B9492E">
      <w:pPr>
        <w:pStyle w:val="Brdtextmedindrag"/>
        <w:ind w:firstLine="0"/>
      </w:pPr>
      <w:r>
        <w:t>Insamlingsorganet ska, i den mån det ingår i insamlingsorganets tekniska kompetens, bistå enheter med stöd, åtminstone i samband med förfarandet för inlämning, avvisande och ny inlämning (artikel 5.1 f</w:t>
      </w:r>
      <w:r w:rsidRPr="00EA705C">
        <w:t>örsta stycket</w:t>
      </w:r>
      <w:r>
        <w:t> f).</w:t>
      </w:r>
    </w:p>
    <w:p w14:paraId="3DFACEC3" w14:textId="77777777" w:rsidR="00757F02" w:rsidRPr="00D23C8D" w:rsidRDefault="00757F02" w:rsidP="00D6298C">
      <w:pPr>
        <w:pStyle w:val="Rubrik3"/>
      </w:pPr>
      <w:bookmarkStart w:id="85" w:name="_Toc200026629"/>
      <w:bookmarkStart w:id="86" w:name="_Toc219364663"/>
      <w:bookmarkStart w:id="87" w:name="_Toc221173552"/>
      <w:r w:rsidRPr="00D23C8D">
        <w:t>De</w:t>
      </w:r>
      <w:r>
        <w:t>legering av uppgifter</w:t>
      </w:r>
      <w:bookmarkEnd w:id="85"/>
      <w:bookmarkEnd w:id="86"/>
      <w:bookmarkEnd w:id="87"/>
    </w:p>
    <w:p w14:paraId="59DAEA8D" w14:textId="77777777" w:rsidR="00757F02" w:rsidRDefault="00757F02" w:rsidP="00B9492E">
      <w:pPr>
        <w:pStyle w:val="Brdtextmedindrag"/>
        <w:ind w:firstLine="0"/>
      </w:pPr>
      <w:r>
        <w:t>Ett insamlingsorgan får delegera uppgifter till en juridisk person som omfattas av en medlemsstats rätt eller till ett unionsorgan eller en unions</w:t>
      </w:r>
      <w:r>
        <w:softHyphen/>
        <w:t>byrå (artikel 5.8 första stycket). De uppgifter som ett insamlingsorgan kan delegera är</w:t>
      </w:r>
    </w:p>
    <w:p w14:paraId="3E6509A6" w14:textId="77777777" w:rsidR="00757F02" w:rsidRDefault="00757F02" w:rsidP="00B9492E">
      <w:pPr>
        <w:pStyle w:val="Punktlista"/>
      </w:pPr>
      <w:r>
        <w:t>insamling av information (artikel 5.1</w:t>
      </w:r>
      <w:bookmarkStart w:id="88" w:name="_Hlk181718202"/>
      <w:r w:rsidRPr="00EA705C">
        <w:t xml:space="preserve"> första stycket</w:t>
      </w:r>
      <w:bookmarkEnd w:id="88"/>
      <w:r>
        <w:t> a),</w:t>
      </w:r>
    </w:p>
    <w:p w14:paraId="45300AC2" w14:textId="77777777" w:rsidR="00757F02" w:rsidRDefault="00757F02" w:rsidP="00B9492E">
      <w:pPr>
        <w:pStyle w:val="Punktlista"/>
      </w:pPr>
      <w:r>
        <w:t>lagring av information (artikel 5.1</w:t>
      </w:r>
      <w:r w:rsidRPr="00EA705C">
        <w:t xml:space="preserve"> första stycket</w:t>
      </w:r>
      <w:r>
        <w:t> b),</w:t>
      </w:r>
    </w:p>
    <w:p w14:paraId="5F198C11" w14:textId="77777777" w:rsidR="00757F02" w:rsidRDefault="00757F02" w:rsidP="00B9492E">
      <w:pPr>
        <w:pStyle w:val="Punktlista"/>
      </w:pPr>
      <w:r>
        <w:t>tekniska automatiska kontroller (artikel 5.1</w:t>
      </w:r>
      <w:r w:rsidRPr="00EA705C">
        <w:t xml:space="preserve"> första stycket</w:t>
      </w:r>
      <w:r>
        <w:t> c),</w:t>
      </w:r>
    </w:p>
    <w:p w14:paraId="721F4EFA" w14:textId="77777777" w:rsidR="00757F02" w:rsidRDefault="00757F02" w:rsidP="00B9492E">
      <w:pPr>
        <w:pStyle w:val="Punktlista"/>
      </w:pPr>
      <w:r>
        <w:t>genomförandet av API:t och förmedling av information m.m. till Esap (artikel 5.1</w:t>
      </w:r>
      <w:r w:rsidRPr="00EA705C">
        <w:t xml:space="preserve"> första stycket</w:t>
      </w:r>
      <w:r>
        <w:t> e),</w:t>
      </w:r>
    </w:p>
    <w:p w14:paraId="3625AEC1" w14:textId="77777777" w:rsidR="00757F02" w:rsidRDefault="00757F02" w:rsidP="00B9492E">
      <w:pPr>
        <w:pStyle w:val="Punktlista"/>
      </w:pPr>
      <w:r>
        <w:t>tekniskt stöd till enheter (artikel 5.1</w:t>
      </w:r>
      <w:r w:rsidRPr="00EA705C">
        <w:t xml:space="preserve"> första stycket</w:t>
      </w:r>
      <w:r>
        <w:t> f),</w:t>
      </w:r>
    </w:p>
    <w:p w14:paraId="5EADE52C" w14:textId="77777777" w:rsidR="00757F02" w:rsidRDefault="00757F02" w:rsidP="00B9492E">
      <w:pPr>
        <w:pStyle w:val="Punktlista"/>
      </w:pPr>
      <w:r>
        <w:t>säkerställande att informationen förblir tillgänglig i Esap under föreskriven tid (artikel 5.1</w:t>
      </w:r>
      <w:r w:rsidRPr="00EA705C">
        <w:t xml:space="preserve"> första stycket</w:t>
      </w:r>
      <w:r>
        <w:t> g),</w:t>
      </w:r>
    </w:p>
    <w:p w14:paraId="503DB8A0" w14:textId="77777777" w:rsidR="00757F02" w:rsidRDefault="00757F02" w:rsidP="00B9492E">
      <w:pPr>
        <w:pStyle w:val="Punktlista"/>
      </w:pPr>
      <w:r>
        <w:t>avvisande av information som inte uppfyller de tekniska kraven enligt artikel 5.1</w:t>
      </w:r>
      <w:r w:rsidRPr="00EA705C">
        <w:t xml:space="preserve"> första stycket</w:t>
      </w:r>
      <w:r>
        <w:t> c (artikel 5.3) och</w:t>
      </w:r>
    </w:p>
    <w:p w14:paraId="6AE0C4B0" w14:textId="77777777" w:rsidR="00757F02" w:rsidRDefault="00757F02" w:rsidP="00B9492E">
      <w:pPr>
        <w:pStyle w:val="Punktlista"/>
      </w:pPr>
      <w:r>
        <w:t>underrättande av enheter om avvisande eller avlägsnande av information (artikel 5.4).</w:t>
      </w:r>
    </w:p>
    <w:p w14:paraId="4BE689B9" w14:textId="77777777" w:rsidR="00757F02" w:rsidRDefault="00757F02" w:rsidP="00B9492E">
      <w:pPr>
        <w:pStyle w:val="Brdtextefterpunktlista"/>
      </w:pPr>
      <w:r>
        <w:t>Delegering av avvisande och avlägsnande av information får alltså endast ske avseende</w:t>
      </w:r>
      <w:r w:rsidRPr="0018713B">
        <w:t xml:space="preserve"> avvisande och avlägsnande</w:t>
      </w:r>
      <w:r>
        <w:t xml:space="preserve"> grundat på att informationen inte lever upp till de tekniska kraven i artikel 5.1</w:t>
      </w:r>
      <w:r w:rsidRPr="00EA705C">
        <w:t xml:space="preserve"> första stycket</w:t>
      </w:r>
      <w:r>
        <w:t> c. Beslut om avvisande eller avlägsnande på grund av att informationen är uppenbart olämplig</w:t>
      </w:r>
      <w:r w:rsidRPr="00364575">
        <w:t>, kränkande eller inte av det slag som avses i artikel</w:t>
      </w:r>
      <w:r>
        <w:t> </w:t>
      </w:r>
      <w:r w:rsidRPr="00364575">
        <w:t>1.1</w:t>
      </w:r>
      <w:r>
        <w:t xml:space="preserve"> får inte delegeras. Detta hindrar emellertid inte att en tredje part som uppgifter har delegerats till verkställer ett beslut om avvisande eller avlägsnande som fattats av insamlingsorganet (jfr skäl 11).</w:t>
      </w:r>
    </w:p>
    <w:p w14:paraId="663E6CB9" w14:textId="77777777" w:rsidR="00757F02" w:rsidRDefault="00757F02" w:rsidP="00B9492E">
      <w:pPr>
        <w:pStyle w:val="Brdtextmedindrag"/>
      </w:pPr>
      <w:r>
        <w:t>En delegering av uppgifter ska ske i form av ett skriftligt avtal som anger vilka uppgifter som ska delegeras och på vilka villkor de ska utföras (delegeringsavtal) (artikel 5.8 första stycket).</w:t>
      </w:r>
    </w:p>
    <w:p w14:paraId="03DDF257" w14:textId="77777777" w:rsidR="00757F02" w:rsidRDefault="00757F02" w:rsidP="00B9492E">
      <w:pPr>
        <w:pStyle w:val="Brdtextmedindrag"/>
      </w:pPr>
      <w:r>
        <w:t>De villkor som anges i delegeringsavtalet ska säkerställa att den person till vilken uppgifter har delegerats</w:t>
      </w:r>
    </w:p>
    <w:p w14:paraId="74A6B41E" w14:textId="77777777" w:rsidR="00757F02" w:rsidRDefault="00757F02" w:rsidP="00B9492E">
      <w:pPr>
        <w:pStyle w:val="Punktlista"/>
      </w:pPr>
      <w:r>
        <w:t>inte har några intressekonflikter (</w:t>
      </w:r>
      <w:r w:rsidRPr="005B6BC8">
        <w:t>artikel</w:t>
      </w:r>
      <w:r>
        <w:t> </w:t>
      </w:r>
      <w:r w:rsidRPr="005B6BC8">
        <w:t>5.8 andra stycket</w:t>
      </w:r>
      <w:r>
        <w:t> a),</w:t>
      </w:r>
    </w:p>
    <w:p w14:paraId="3A58CBCC" w14:textId="77777777" w:rsidR="00757F02" w:rsidRDefault="00757F02" w:rsidP="00B9492E">
      <w:pPr>
        <w:pStyle w:val="Punktlista"/>
      </w:pPr>
      <w:r>
        <w:t xml:space="preserve">inte använder den information som erhållits på ett otillbörligt eller konkurrensbegränsande sätt eller för något annat ändamål än det som anges i delegeringsavtalet </w:t>
      </w:r>
      <w:r w:rsidRPr="005B6BC8">
        <w:t>(artikel 5.8 andra stycket</w:t>
      </w:r>
      <w:r>
        <w:t> b</w:t>
      </w:r>
      <w:r w:rsidRPr="005B6BC8">
        <w:t>)</w:t>
      </w:r>
      <w:r>
        <w:t>,</w:t>
      </w:r>
    </w:p>
    <w:p w14:paraId="7B8F3656" w14:textId="77777777" w:rsidR="00757F02" w:rsidRDefault="00757F02" w:rsidP="00B9492E">
      <w:pPr>
        <w:pStyle w:val="Punktlista"/>
      </w:pPr>
      <w:r>
        <w:t xml:space="preserve">säkerställer att informationen skyddas i enlighet med gällande policy om cybersäkerhet med avseende på de delegerade uppgifterna </w:t>
      </w:r>
      <w:r w:rsidRPr="005B6BC8">
        <w:t>(artikel</w:t>
      </w:r>
      <w:r>
        <w:t> </w:t>
      </w:r>
      <w:r w:rsidRPr="005B6BC8">
        <w:t>5.8 andra stycket</w:t>
      </w:r>
      <w:r>
        <w:t> c</w:t>
      </w:r>
      <w:r w:rsidRPr="005B6BC8">
        <w:t>)</w:t>
      </w:r>
      <w:r>
        <w:t>,</w:t>
      </w:r>
    </w:p>
    <w:p w14:paraId="40246A4B" w14:textId="77777777" w:rsidR="00757F02" w:rsidRDefault="00757F02" w:rsidP="00B9492E">
      <w:pPr>
        <w:pStyle w:val="Punktlista"/>
      </w:pPr>
      <w:r>
        <w:t xml:space="preserve">regelbundet informerar insamlingsorganet om sitt övergripande utförande av de delegerade uppgifterna </w:t>
      </w:r>
      <w:r w:rsidRPr="005B6BC8">
        <w:t>(artikel</w:t>
      </w:r>
      <w:r>
        <w:t> </w:t>
      </w:r>
      <w:r w:rsidRPr="005B6BC8">
        <w:t>5.8 andra stycket</w:t>
      </w:r>
      <w:r>
        <w:t> d</w:t>
      </w:r>
      <w:r w:rsidRPr="005B6BC8">
        <w:t>)</w:t>
      </w:r>
      <w:r>
        <w:t>,</w:t>
      </w:r>
    </w:p>
    <w:p w14:paraId="500E8C32" w14:textId="77777777" w:rsidR="00757F02" w:rsidRDefault="00757F02" w:rsidP="00B9492E">
      <w:pPr>
        <w:pStyle w:val="Punktlista"/>
      </w:pPr>
      <w:r>
        <w:t xml:space="preserve">informerar insamlingsorganet, utan onödigt dröjsmål, om eventuell underlåtenhet att utföra en delegerad uppgift </w:t>
      </w:r>
      <w:r w:rsidRPr="005B6BC8">
        <w:t>(artikel</w:t>
      </w:r>
      <w:r>
        <w:t> </w:t>
      </w:r>
      <w:r w:rsidRPr="005B6BC8">
        <w:t>5.8 andra stycket</w:t>
      </w:r>
      <w:r>
        <w:t> e</w:t>
      </w:r>
      <w:r w:rsidRPr="005B6BC8">
        <w:t>)</w:t>
      </w:r>
      <w:r>
        <w:t>.</w:t>
      </w:r>
    </w:p>
    <w:p w14:paraId="592548E8" w14:textId="77777777" w:rsidR="00757F02" w:rsidRDefault="00757F02" w:rsidP="00B9492E">
      <w:pPr>
        <w:pStyle w:val="Brdtextefterpunktlista"/>
      </w:pPr>
      <w:r>
        <w:t>I</w:t>
      </w:r>
      <w:r w:rsidRPr="00EA0EB9">
        <w:t xml:space="preserve">ngen del av ett </w:t>
      </w:r>
      <w:r w:rsidRPr="00B50432">
        <w:t>insamlingsorgans</w:t>
      </w:r>
      <w:r w:rsidRPr="00EA0EB9">
        <w:t xml:space="preserve"> ansvar ska påverkas av att uppgifter har delegerats till tredje part</w:t>
      </w:r>
      <w:r>
        <w:t xml:space="preserve"> och</w:t>
      </w:r>
      <w:r w:rsidRPr="00EA0EB9">
        <w:t xml:space="preserve"> </w:t>
      </w:r>
      <w:r>
        <w:t>insamlingsorganet ska följaktligen vara fortsatt ansvarigt för uppgifter som det delegerar, inbegripet att göra all information som Esma behöver om en delegerad uppgift tillgänglig för Esma (artikel 5.8 tredje och fjärde styckena).</w:t>
      </w:r>
    </w:p>
    <w:p w14:paraId="066AD7F5" w14:textId="77777777" w:rsidR="00757F02" w:rsidRDefault="00757F02" w:rsidP="00B9492E">
      <w:pPr>
        <w:pStyle w:val="Brdtextmedindrag"/>
      </w:pPr>
      <w:r>
        <w:t>Esap-förordningen anger vidare att insamlingsorganet inte får delegera sina uppgifter i sådan utsträckning att det inte längre kan betraktas som ett insamlingsorgan (artikel 5.8 fjärde stycket). I skäl 11 i Esap-förordningen nämns att delegering inte bör utövas i sådan utsträckning att insamlings</w:t>
      </w:r>
      <w:r>
        <w:softHyphen/>
        <w:t>organet bara blir en ”brevlådeenhet”. Uttrycket har en liknande mot</w:t>
      </w:r>
      <w:r>
        <w:softHyphen/>
        <w:t>svarighet (”brevlådeföretag”) i regler om delegering i Europaparlamentets och rådets direktiv 2011/61/EU av den 8 juni 2011 om förvaltare av alternativa investeringsfonder samt om ändring av direktiv 2003/41/EG och 2009/65/EG och förordningarna (EG) nr 1060/2009 och (EU) nr 1095/2010 (AIFM-direktivet) (artikel 20.3 och 20.7 b i det direktivet).</w:t>
      </w:r>
    </w:p>
    <w:p w14:paraId="4BEB8627" w14:textId="77777777" w:rsidR="00757F02" w:rsidRDefault="00757F02" w:rsidP="00B9492E">
      <w:pPr>
        <w:pStyle w:val="Brdtextmedindrag"/>
      </w:pPr>
      <w:r>
        <w:t>De aktuella reglerna i AIFM-direktivet rör möjligheten för en förvaltare av alternativa investeringsfonder (AIF-förvaltare) att delegera sina funktioner till tredje part. Till skillnad från Esap-förordningen innehåller AIFM-direktivet inte något närmare uttryckligt angivande av vilka uppgifter som får delegeras. I stället har det i AIFM-direktivet lämnats mandat till kommissionen att anta åtgärder för att närmare ange de omständigheter under vilka en AIF-förvaltare ska anses ha delegerat sina funktioner i en sådan omfattning att företaget blir ett brevlådeföretag och därför inte längre kan betraktas som en AIF-förvaltare (artikel 20.7 b i AIFM-direktivet).</w:t>
      </w:r>
    </w:p>
    <w:p w14:paraId="25867032" w14:textId="77777777" w:rsidR="00757F02" w:rsidRDefault="00757F02" w:rsidP="00B9492E">
      <w:pPr>
        <w:pStyle w:val="Brdtextmedindrag"/>
      </w:pPr>
      <w:r>
        <w:t>För Esaps del kan det anses finnas skäl att uppfatta att närmare angivande om lämplig omfattning av delegering av uppgifter redan kommer till uttryck i Esap-förordningen, genom att de uppgifter som får delegeras av ett insamlingsorgan anges i artikel 5.8 första stycket. Det ska i sammanhanget noteras att Esap-förordningen till skillnad från AIFM-direktivet inte innehåller något bemyndigande om att närmare reglera detta på lägre nivå.</w:t>
      </w:r>
    </w:p>
    <w:p w14:paraId="318AE277" w14:textId="77777777" w:rsidR="00757F02" w:rsidRDefault="00757F02" w:rsidP="00B9492E">
      <w:pPr>
        <w:pStyle w:val="Brdtextmedindrag"/>
      </w:pPr>
      <w:r>
        <w:t xml:space="preserve">Det framstår mot denna bakgrund som tveksamt att det som sägs i </w:t>
      </w:r>
      <w:r w:rsidRPr="003F3D62">
        <w:t>artikel</w:t>
      </w:r>
      <w:r>
        <w:t> </w:t>
      </w:r>
      <w:r w:rsidRPr="003F3D62">
        <w:t xml:space="preserve">5.8 </w:t>
      </w:r>
      <w:r>
        <w:t>fjärde</w:t>
      </w:r>
      <w:r w:rsidRPr="003F3D62">
        <w:t xml:space="preserve"> stycket</w:t>
      </w:r>
      <w:r>
        <w:t xml:space="preserve"> i Esap-förordningen om att ett insamlingsorgan </w:t>
      </w:r>
      <w:r w:rsidRPr="0074671D">
        <w:t>inte får delegera sina uppgifter i sådan utsträckning att det inte längre kan betraktas som ett insamlingsorgan</w:t>
      </w:r>
      <w:r>
        <w:t>,</w:t>
      </w:r>
      <w:r w:rsidRPr="0074671D">
        <w:t xml:space="preserve"> </w:t>
      </w:r>
      <w:r>
        <w:t>skulle kunna åberopas för att inskränka ett insamlingsorgans möjligheter till delegering av de uppgifter som anges i artikel 5.8 första stycket. Det framstår som rimligare att läsa skrivningen i artikel 5.8 fjärde stycket som ett tydliggörande att listan av uppgifter som får delegeras i artikel 5.8 första stycket är uttömmande.</w:t>
      </w:r>
    </w:p>
    <w:p w14:paraId="381EC0D4" w14:textId="77777777" w:rsidR="00757F02" w:rsidRDefault="00757F02" w:rsidP="00B9492E">
      <w:pPr>
        <w:pStyle w:val="Brdtextmedindrag"/>
      </w:pPr>
      <w:r>
        <w:t>Insamlingsorganet ska säkerställa att delegering av uppgifter sker på ett kostnadseffektivt sätt och att delegeringen så långt det är möjligt används så att befintliga insamlingsförfaranden och befintlig infrastruktur fortsatt kan tillämpas (artikel 5.8 femte stycket).</w:t>
      </w:r>
    </w:p>
    <w:p w14:paraId="0ED85771" w14:textId="77777777" w:rsidR="00757F02" w:rsidRDefault="00757F02" w:rsidP="00B9492E">
      <w:pPr>
        <w:pStyle w:val="Brdtextmedindrag"/>
      </w:pPr>
      <w:r w:rsidRPr="005C72B1">
        <w:t>Insamlingsorganet ska underrätta Esma om eventuella delegeringsavtal som det ingår</w:t>
      </w:r>
      <w:r>
        <w:t xml:space="preserve"> (artikel 5.8 sjätte stycket).</w:t>
      </w:r>
    </w:p>
    <w:p w14:paraId="1C9F3609" w14:textId="77777777" w:rsidR="00757F02" w:rsidRPr="0016323C" w:rsidRDefault="00757F02" w:rsidP="00D6298C">
      <w:pPr>
        <w:pStyle w:val="Rubrik3"/>
        <w:rPr>
          <w:u w:val="single"/>
        </w:rPr>
      </w:pPr>
      <w:bookmarkStart w:id="89" w:name="_Toc200026630"/>
      <w:bookmarkStart w:id="90" w:name="_Toc219364664"/>
      <w:bookmarkStart w:id="91" w:name="_Toc221173553"/>
      <w:r w:rsidRPr="0016323C">
        <w:t>Användning och vidareutnyttjande av informationen i Esap</w:t>
      </w:r>
      <w:bookmarkEnd w:id="89"/>
      <w:bookmarkEnd w:id="90"/>
      <w:bookmarkEnd w:id="91"/>
    </w:p>
    <w:p w14:paraId="22E8C2A6" w14:textId="77777777" w:rsidR="00757F02" w:rsidRDefault="00757F02" w:rsidP="00D6298C">
      <w:pPr>
        <w:pStyle w:val="Rubrik4utannumrering"/>
        <w:spacing w:before="0"/>
      </w:pPr>
      <w:r>
        <w:t>Ansvar för informationen</w:t>
      </w:r>
    </w:p>
    <w:p w14:paraId="568029CD" w14:textId="54BDDF92" w:rsidR="00757F02" w:rsidRDefault="00757F02" w:rsidP="00B9492E">
      <w:pPr>
        <w:pStyle w:val="Brdtextmedindrag"/>
        <w:ind w:firstLine="0"/>
      </w:pPr>
      <w:r>
        <w:t xml:space="preserve">Enligt Esap-förordningen ska varken Esma eller insamlingsorganen ”ha något ansvar för tillgång till, användning av eller vidareutnyttjande av information som enheter lämnat in till insamlingsorganen och som gjorts tillgänglig i Esap” (artikel 9.1). </w:t>
      </w:r>
      <w:r w:rsidRPr="005C39AE">
        <w:rPr>
          <w:lang w:val="en-GB"/>
        </w:rPr>
        <w:t xml:space="preserve">I den engelska </w:t>
      </w:r>
      <w:r>
        <w:rPr>
          <w:lang w:val="en-GB"/>
        </w:rPr>
        <w:t>språk</w:t>
      </w:r>
      <w:r w:rsidRPr="005C39AE">
        <w:rPr>
          <w:lang w:val="en-GB"/>
        </w:rPr>
        <w:t xml:space="preserve">versionen av förordningen uttrycks det som att </w:t>
      </w:r>
      <w:r w:rsidRPr="00AD54F3">
        <w:rPr>
          <w:lang w:val="en-GB"/>
        </w:rPr>
        <w:t>”</w:t>
      </w:r>
      <w:r>
        <w:rPr>
          <w:lang w:val="en-GB"/>
        </w:rPr>
        <w:t>[n]</w:t>
      </w:r>
      <w:r w:rsidRPr="005C39AE">
        <w:rPr>
          <w:lang w:val="en-GB"/>
        </w:rPr>
        <w:t>either ESMA nor the collection bodies shall bear any liability for the access, use or re-use of information submitted</w:t>
      </w:r>
      <w:r>
        <w:rPr>
          <w:lang w:val="en-GB"/>
        </w:rPr>
        <w:t xml:space="preserve"> </w:t>
      </w:r>
      <w:r w:rsidRPr="005C39AE">
        <w:rPr>
          <w:lang w:val="en-GB"/>
        </w:rPr>
        <w:t>by entities to the collection bodies and made accessible on ESAP</w:t>
      </w:r>
      <w:r>
        <w:rPr>
          <w:lang w:val="en-GB"/>
        </w:rPr>
        <w:t>”</w:t>
      </w:r>
      <w:r w:rsidRPr="005C39AE">
        <w:rPr>
          <w:lang w:val="en-GB"/>
        </w:rPr>
        <w:t>.</w:t>
      </w:r>
      <w:r>
        <w:rPr>
          <w:lang w:val="en-GB"/>
        </w:rPr>
        <w:t xml:space="preserve"> </w:t>
      </w:r>
      <w:r w:rsidRPr="005C39AE">
        <w:t xml:space="preserve">Regeln </w:t>
      </w:r>
      <w:r>
        <w:t>tar</w:t>
      </w:r>
      <w:r w:rsidRPr="005C39AE">
        <w:t xml:space="preserve"> sikte på ansvar </w:t>
      </w:r>
      <w:r>
        <w:t xml:space="preserve">när </w:t>
      </w:r>
      <w:r w:rsidRPr="005C39AE">
        <w:t>d</w:t>
      </w:r>
      <w:r>
        <w:t>et</w:t>
      </w:r>
      <w:r w:rsidRPr="005C39AE">
        <w:t xml:space="preserve"> gäller i</w:t>
      </w:r>
      <w:r>
        <w:t>nnehållet i informationen (och t.ex. inte ansvaret för att informationen görs tillgänglig i Esap – vilket såväl Esma som insamlingsorganen har ansvar för).</w:t>
      </w:r>
    </w:p>
    <w:p w14:paraId="0DD092F7" w14:textId="77777777" w:rsidR="00757F02" w:rsidRDefault="00757F02" w:rsidP="00B9492E">
      <w:pPr>
        <w:pStyle w:val="Brdtextmedindrag"/>
      </w:pPr>
      <w:r>
        <w:t>Ansvaret för innehållet i information som enheter lämnat för offentlig</w:t>
      </w:r>
      <w:r>
        <w:softHyphen/>
        <w:t>görande i Esap åligger i stället enheterna själva.</w:t>
      </w:r>
      <w:r w:rsidRPr="003B6521">
        <w:t xml:space="preserve"> </w:t>
      </w:r>
      <w:r>
        <w:t>Enheterna ska ansvara för att informationen är fullständig och korrekt på det språk som den lämnas in på och för de metadata som de lämnar in till insamlingsorganen. Enheterna ska särskilt ansvara för att identifiera om personuppgifter ingår i den information som de lämnar till insamlingsorganet (artikel 5.6).</w:t>
      </w:r>
    </w:p>
    <w:p w14:paraId="15A2BA04" w14:textId="77777777" w:rsidR="00757F02" w:rsidRPr="003B6521" w:rsidRDefault="00757F02" w:rsidP="00B9492E">
      <w:pPr>
        <w:pStyle w:val="Brdtextmedindrag"/>
      </w:pPr>
      <w:r>
        <w:t xml:space="preserve">I skälen i Esap-förordningen förtydligas att denna utgångspunkt för ansvar för innehåll och bruk av informationen i Esap inte påverkar unionens utomobligatoriska ansvar för skada som orsakats av dess institutioner eller av dess anställda under tjänsteutövning enligt </w:t>
      </w:r>
      <w:r w:rsidRPr="00237C2C">
        <w:t>artikel</w:t>
      </w:r>
      <w:r>
        <w:t> </w:t>
      </w:r>
      <w:r w:rsidRPr="00237C2C">
        <w:t>340 i fördraget om Europeiska unionens funktionssätt (EUF-fördraget)</w:t>
      </w:r>
      <w:r>
        <w:t xml:space="preserve"> (skäl 18). Detsamma måste förutsättas gälla för det utomobligatoriska ansvaret för insamlingsorgan på nationell nivå.</w:t>
      </w:r>
    </w:p>
    <w:p w14:paraId="1EC6EC58" w14:textId="77777777" w:rsidR="00757F02" w:rsidRPr="005C39AE" w:rsidRDefault="00757F02" w:rsidP="00D6298C">
      <w:pPr>
        <w:pStyle w:val="Rubrik4utannumrering"/>
      </w:pPr>
      <w:r>
        <w:t>Villkor för användning och vidareutnyttjande</w:t>
      </w:r>
    </w:p>
    <w:p w14:paraId="5065AAFC" w14:textId="77777777" w:rsidR="00757F02" w:rsidRDefault="00757F02" w:rsidP="00B9492E">
      <w:pPr>
        <w:pStyle w:val="Brdtextmedindrag"/>
        <w:ind w:firstLine="0"/>
      </w:pPr>
      <w:r>
        <w:t>Esma ska säkerställa att användningen och vidareutnyttjandet av informationen i Esap inte omfattas av villkor, såvida inte villkoren uppfyller följande krav (artikel 9.3):</w:t>
      </w:r>
    </w:p>
    <w:p w14:paraId="675D562B" w14:textId="77777777" w:rsidR="00757F02" w:rsidRDefault="00757F02" w:rsidP="00B9492E">
      <w:pPr>
        <w:pStyle w:val="Punktlista"/>
      </w:pPr>
      <w:r>
        <w:t>De är objektiva och icke-diskriminerande.</w:t>
      </w:r>
    </w:p>
    <w:p w14:paraId="02BF9A8C" w14:textId="77777777" w:rsidR="00757F02" w:rsidRDefault="00757F02" w:rsidP="00B9492E">
      <w:pPr>
        <w:pStyle w:val="Punktlista"/>
      </w:pPr>
      <w:r>
        <w:t>De är motiverade av ett allmänintresse.</w:t>
      </w:r>
    </w:p>
    <w:p w14:paraId="0B98A80E" w14:textId="77777777" w:rsidR="00757F02" w:rsidRDefault="00757F02" w:rsidP="00B9492E">
      <w:pPr>
        <w:pStyle w:val="Punktlista"/>
      </w:pPr>
      <w:r>
        <w:t>De motsvarar, när så är lämpligt, beroende på typen av information, villkoren i öppna standardiserade licenser, i den mening som avses i artikel 2.5 i öppna data-direktivet, och medger att informationen används, ändras och delas fritt av vem som helst för valfritt ändamål.</w:t>
      </w:r>
    </w:p>
    <w:p w14:paraId="7A73E798" w14:textId="77777777" w:rsidR="00757F02" w:rsidRPr="00BF69A7" w:rsidRDefault="00757F02" w:rsidP="00B9492E">
      <w:pPr>
        <w:pStyle w:val="Brdtextefterpunktlista"/>
      </w:pPr>
      <w:r w:rsidRPr="00BF69A7">
        <w:t>Insamlingsorgan får inte införa andra villkor för användning och vidareutnyttjande av den information som finns tillgänglig i Esap än villkor som motsvarar de som fastställs i de öppna standardiserade licenser som avses i artikel 9.3 c (artikel 5.1 första stycket d).</w:t>
      </w:r>
    </w:p>
    <w:p w14:paraId="4B88A021" w14:textId="77777777" w:rsidR="00757F02" w:rsidRDefault="00757F02" w:rsidP="00B9492E">
      <w:pPr>
        <w:pStyle w:val="Brdtextmedindrag"/>
      </w:pPr>
      <w:r>
        <w:t>Vidare anger Esap-förordningen att ”[a]nvändning och vidare</w:t>
      </w:r>
      <w:r>
        <w:softHyphen/>
        <w:t>utnyttjande för regleringsändamål och icke-kommersiella ändamål” av den information som görs tillgänglig i Esap ska inte begränsas av enheter som lämnar in sin information för offentliggörande på grundval av en rätt av sitt eget slag enligt artikel 7.1 i Europaparlamentets och rådets direktiv 96/9/EG av den 11 mars 1996</w:t>
      </w:r>
      <w:r w:rsidRPr="0093533C">
        <w:t xml:space="preserve"> om rättsligt skydd för databaser</w:t>
      </w:r>
      <w:r>
        <w:t xml:space="preserve"> (databasdirektivet) (artikel 9.4 i Esap-förordningen). Med ”reglerings</w:t>
      </w:r>
      <w:r>
        <w:softHyphen/>
        <w:t>ändamål” får förstås att informationen används i syfte att fullgöra en reglerad skyldighet (jfr ”regulatory purposes” i den engelska språk</w:t>
      </w:r>
      <w:r>
        <w:softHyphen/>
        <w:t xml:space="preserve">versionen av förordningen). Detta kan sägas ligga i linje med att enheter som </w:t>
      </w:r>
      <w:r w:rsidRPr="00FE37E0">
        <w:t xml:space="preserve">använder information i Esap för att </w:t>
      </w:r>
      <w:r>
        <w:t>fullgöra</w:t>
      </w:r>
      <w:r w:rsidRPr="00FE37E0">
        <w:t xml:space="preserve"> sina </w:t>
      </w:r>
      <w:r>
        <w:t>”</w:t>
      </w:r>
      <w:r w:rsidRPr="00FE37E0">
        <w:t>lagstadgade skyldigheter</w:t>
      </w:r>
      <w:r>
        <w:t>” (jfr ”regulatory obligations” i den engelska språkversionen av förordningen)</w:t>
      </w:r>
      <w:r w:rsidRPr="00FE37E0">
        <w:t xml:space="preserve"> </w:t>
      </w:r>
      <w:r>
        <w:t>är undantagna från avgiftsskyldighet enligt artikel 8.</w:t>
      </w:r>
    </w:p>
    <w:p w14:paraId="5373EE86" w14:textId="77777777" w:rsidR="00757F02" w:rsidRDefault="00757F02" w:rsidP="00B9492E">
      <w:pPr>
        <w:pStyle w:val="Brdtextmedindrag"/>
      </w:pPr>
      <w:r>
        <w:t>A</w:t>
      </w:r>
      <w:r w:rsidRPr="00D053A6">
        <w:t>nvändning och vidareutnyttjande av in</w:t>
      </w:r>
      <w:r>
        <w:t>formation som omfattas av Esap-förordningen får heller inte begränsas av att insamlingsorganen utövar rätt som</w:t>
      </w:r>
      <w:r w:rsidRPr="00D053A6">
        <w:t xml:space="preserve"> databasproducenter enligt artikel</w:t>
      </w:r>
      <w:r>
        <w:t> </w:t>
      </w:r>
      <w:r w:rsidRPr="00D053A6">
        <w:t xml:space="preserve">7.1 </w:t>
      </w:r>
      <w:r>
        <w:t>i databasdirektivet, eller av andra immateriella äganderätter (artikel 5.7). (I den svenska språkversionen av Esap-förordningen står det att det är ”tillsynsorganen” som ska vara begränsade att utöva dessa rättigheter. Av övriga språk</w:t>
      </w:r>
      <w:r>
        <w:softHyphen/>
        <w:t>versioner av Esap-förordningen står dock klart att det är insamlingsorgan som här avses.)</w:t>
      </w:r>
    </w:p>
    <w:p w14:paraId="21927109" w14:textId="77777777" w:rsidR="00757F02" w:rsidRDefault="00757F02" w:rsidP="00D6298C">
      <w:pPr>
        <w:pStyle w:val="Rubrik3"/>
      </w:pPr>
      <w:bookmarkStart w:id="92" w:name="_Ref156569791"/>
      <w:bookmarkStart w:id="93" w:name="_Toc200026631"/>
      <w:bookmarkStart w:id="94" w:name="_Toc219364665"/>
      <w:bookmarkStart w:id="95" w:name="_Toc221173554"/>
      <w:r>
        <w:t>Cybersäkerhet</w:t>
      </w:r>
      <w:bookmarkEnd w:id="92"/>
      <w:bookmarkEnd w:id="93"/>
      <w:bookmarkEnd w:id="94"/>
      <w:bookmarkEnd w:id="95"/>
    </w:p>
    <w:p w14:paraId="0A071E65" w14:textId="77777777" w:rsidR="00757F02" w:rsidRDefault="00757F02" w:rsidP="00B9492E">
      <w:pPr>
        <w:pStyle w:val="Brdtextmedindrag"/>
        <w:ind w:firstLine="0"/>
      </w:pPr>
      <w:r>
        <w:t xml:space="preserve">Esma ska ha en ändamålsenlig och proportionell it-säkerhetspolicy för Esap och säkerställa att den information som offentliggörs via Esap i lämplig grad är tillförlitlig, tillgänglig, oförvanskad och oavvislig och att personuppgifter skyddas </w:t>
      </w:r>
      <w:r w:rsidRPr="0093533C">
        <w:t>(artikel</w:t>
      </w:r>
      <w:r>
        <w:t> </w:t>
      </w:r>
      <w:r w:rsidRPr="0093533C">
        <w:t>6)</w:t>
      </w:r>
      <w:r>
        <w:t xml:space="preserve">. </w:t>
      </w:r>
    </w:p>
    <w:p w14:paraId="4E25BE0A" w14:textId="5C0F138A" w:rsidR="00757F02" w:rsidRPr="006C7914" w:rsidRDefault="00757F02" w:rsidP="00B9492E">
      <w:pPr>
        <w:pStyle w:val="Brdtextmedindrag"/>
      </w:pPr>
      <w:r>
        <w:t>Esma får genomföra regelbundna översyner av Esaps it-säkerhetspolicy och cybersäkerhetssituation mot bakgrund av nya trender på cyber</w:t>
      </w:r>
      <w:r>
        <w:softHyphen/>
        <w:t>säkerhetsområdet internationellt och inom unionen och med hänsyn till den senaste utvecklingen (artikel 6).</w:t>
      </w:r>
    </w:p>
    <w:p w14:paraId="18F86C10" w14:textId="77777777" w:rsidR="00757F02" w:rsidRDefault="00757F02" w:rsidP="00D6298C">
      <w:pPr>
        <w:pStyle w:val="Rubrik3"/>
      </w:pPr>
      <w:bookmarkStart w:id="96" w:name="_Toc200026632"/>
      <w:bookmarkStart w:id="97" w:name="_Toc219364666"/>
      <w:bookmarkStart w:id="98" w:name="_Toc221173555"/>
      <w:r>
        <w:t>Övriga uppgifter för Esma</w:t>
      </w:r>
      <w:bookmarkEnd w:id="96"/>
      <w:bookmarkEnd w:id="97"/>
      <w:bookmarkEnd w:id="98"/>
    </w:p>
    <w:p w14:paraId="0D5660E8" w14:textId="77777777" w:rsidR="00757F02" w:rsidRDefault="00757F02" w:rsidP="00D6298C">
      <w:pPr>
        <w:pStyle w:val="Rubrik4utannumrering"/>
        <w:spacing w:before="0"/>
      </w:pPr>
      <w:r>
        <w:t>Konsultationer och stöd till insamlingsorgan</w:t>
      </w:r>
    </w:p>
    <w:p w14:paraId="45D05582" w14:textId="77777777" w:rsidR="00757F02" w:rsidRPr="0037702A" w:rsidRDefault="00757F02" w:rsidP="00B9492E">
      <w:pPr>
        <w:pStyle w:val="Brdtextmedindrag"/>
        <w:ind w:firstLine="0"/>
      </w:pPr>
      <w:r w:rsidRPr="0037702A">
        <w:t>Esma ska vid behov rådgöra med insamlingsorganen avseende gemen</w:t>
      </w:r>
      <w:r>
        <w:softHyphen/>
      </w:r>
      <w:r w:rsidRPr="0037702A">
        <w:t>samma frågor och etiska principer och särskilt diskutera (artikel 11.1 d)</w:t>
      </w:r>
    </w:p>
    <w:p w14:paraId="646D4307" w14:textId="77777777" w:rsidR="00757F02" w:rsidRPr="00476342" w:rsidRDefault="00757F02" w:rsidP="00B9492E">
      <w:pPr>
        <w:pStyle w:val="Punktlista"/>
      </w:pPr>
      <w:r w:rsidRPr="00476342">
        <w:t>den dagliga driften av Esap,</w:t>
      </w:r>
    </w:p>
    <w:p w14:paraId="4EB14579" w14:textId="77777777" w:rsidR="00757F02" w:rsidRPr="00476342" w:rsidRDefault="00757F02" w:rsidP="00B9492E">
      <w:pPr>
        <w:pStyle w:val="Punktlista"/>
      </w:pPr>
      <w:r w:rsidRPr="00476342">
        <w:t>utarbetande och införande av en kvalitetspolicy och, i lämpliga fall, av servicenivåavtal mellan Esma och insamlingsorganen,</w:t>
      </w:r>
    </w:p>
    <w:p w14:paraId="01C31C4F" w14:textId="77777777" w:rsidR="00757F02" w:rsidRPr="00476342" w:rsidRDefault="00757F02" w:rsidP="00B9492E">
      <w:pPr>
        <w:pStyle w:val="Punktlista"/>
      </w:pPr>
      <w:r w:rsidRPr="00476342">
        <w:t>finansieringsvillkoren för Esap, inklusive i vilka fall avgifter får tas ut och beräkningen av dessa avgifter,</w:t>
      </w:r>
    </w:p>
    <w:p w14:paraId="3521C503" w14:textId="77777777" w:rsidR="00757F02" w:rsidRPr="00476342" w:rsidRDefault="00757F02" w:rsidP="00B9492E">
      <w:pPr>
        <w:pStyle w:val="Punktlista"/>
      </w:pPr>
      <w:r w:rsidRPr="00476342">
        <w:t xml:space="preserve">befintliga och potentiella hot </w:t>
      </w:r>
      <w:r>
        <w:t xml:space="preserve">när </w:t>
      </w:r>
      <w:r w:rsidRPr="00476342">
        <w:t>d</w:t>
      </w:r>
      <w:r>
        <w:t>et</w:t>
      </w:r>
      <w:r w:rsidRPr="00476342">
        <w:t xml:space="preserve"> gäller cybersäkerhet,</w:t>
      </w:r>
      <w:r>
        <w:t xml:space="preserve"> och</w:t>
      </w:r>
    </w:p>
    <w:p w14:paraId="6B8FD46A" w14:textId="77777777" w:rsidR="00757F02" w:rsidRDefault="00757F02" w:rsidP="00B9492E">
      <w:pPr>
        <w:pStyle w:val="Punktlista"/>
      </w:pPr>
      <w:r w:rsidRPr="00476342">
        <w:t>genomförandet av Esap och dess funktion i samband med delegering av uppgifter i enlighet med artikel</w:t>
      </w:r>
      <w:r>
        <w:t> </w:t>
      </w:r>
      <w:r w:rsidRPr="00476342">
        <w:t>5.8</w:t>
      </w:r>
      <w:r>
        <w:t>.</w:t>
      </w:r>
    </w:p>
    <w:p w14:paraId="07D4CC90" w14:textId="77777777" w:rsidR="00757F02" w:rsidRDefault="00757F02" w:rsidP="00B9492E">
      <w:pPr>
        <w:pStyle w:val="Brdtextefterpunktlista"/>
      </w:pPr>
      <w:r>
        <w:t>Esma ska även bistå insamlingsorganen genom en supporttjänst (artikel 11.1 b).</w:t>
      </w:r>
    </w:p>
    <w:p w14:paraId="09B87314" w14:textId="77777777" w:rsidR="00757F02" w:rsidRDefault="00757F02" w:rsidP="00B9492E">
      <w:pPr>
        <w:pStyle w:val="Brdtextmedindrag"/>
      </w:pPr>
      <w:r w:rsidRPr="00A42187">
        <w:t>Med</w:t>
      </w:r>
      <w:r>
        <w:t xml:space="preserve"> avseende på Esmas åtaganden i förhållande till Esap ska Esma, genom att inrätta en tillfällig expertgrupp, arbetsgrupp eller kommitté, beroende på vad som är lämpligt, säkerställa att experter och berörda parter konsulteras för att ge råd och stöd om det tekniska genomförandet av Esap. Esma kan dessutom konsultera den intressentgrupp för värdepapper och marknader som avses i artikel 37 i </w:t>
      </w:r>
      <w:r w:rsidRPr="00A42187">
        <w:t>Europaparlamentets och rådets förordning (EU)</w:t>
      </w:r>
      <w:r>
        <w:t> </w:t>
      </w:r>
      <w:r w:rsidRPr="00A42187">
        <w:t>nr</w:t>
      </w:r>
      <w:r>
        <w:t> </w:t>
      </w:r>
      <w:r w:rsidRPr="00A42187">
        <w:t>1095/2010 av den 24</w:t>
      </w:r>
      <w:r>
        <w:t> </w:t>
      </w:r>
      <w:r w:rsidRPr="00A42187">
        <w:t>november 2010 om inrättande av en europeisk tillsynsmyndighet (Europeiska värdepappers- och marknadsmyndigheten), om ändring av beslut nr</w:t>
      </w:r>
      <w:r>
        <w:t> </w:t>
      </w:r>
      <w:r w:rsidRPr="00A42187">
        <w:t>716/2009/EG och om upphävande av kommissionens beslut 2009/77/EG</w:t>
      </w:r>
      <w:r>
        <w:t xml:space="preserve"> (Esma-förordningen) (artikel 11.2 i E</w:t>
      </w:r>
      <w:r w:rsidRPr="001758B7">
        <w:t>sap-förordningen</w:t>
      </w:r>
      <w:r>
        <w:t>).</w:t>
      </w:r>
    </w:p>
    <w:p w14:paraId="042373AD" w14:textId="77777777" w:rsidR="00757F02" w:rsidRDefault="00757F02" w:rsidP="00D6298C">
      <w:pPr>
        <w:pStyle w:val="Rubrik4utannumrering"/>
      </w:pPr>
      <w:r w:rsidRPr="0037702A">
        <w:t xml:space="preserve">Kontroll </w:t>
      </w:r>
      <w:r>
        <w:t>och årlig rapport avseende</w:t>
      </w:r>
      <w:r w:rsidRPr="0037702A">
        <w:t xml:space="preserve"> Esap</w:t>
      </w:r>
      <w:r>
        <w:t>s funktionalitet</w:t>
      </w:r>
    </w:p>
    <w:p w14:paraId="5F196A2B" w14:textId="7D32278F" w:rsidR="00757F02" w:rsidRPr="00F37D5F" w:rsidRDefault="00757F02" w:rsidP="00B9492E">
      <w:pPr>
        <w:pStyle w:val="Brdtext"/>
      </w:pPr>
      <w:r w:rsidRPr="00F37D5F">
        <w:t xml:space="preserve">Esma ska i nära samarbete med </w:t>
      </w:r>
      <w:r w:rsidR="005E42A3">
        <w:t>Europeiska ban</w:t>
      </w:r>
      <w:r w:rsidR="006B451D">
        <w:t>k</w:t>
      </w:r>
      <w:r w:rsidR="005E42A3">
        <w:t>myndigheten (</w:t>
      </w:r>
      <w:r w:rsidRPr="00F37D5F">
        <w:t>Eba</w:t>
      </w:r>
      <w:r w:rsidR="005E42A3">
        <w:t>)</w:t>
      </w:r>
      <w:r w:rsidRPr="00F37D5F">
        <w:t xml:space="preserve"> och </w:t>
      </w:r>
      <w:r w:rsidR="005E42A3">
        <w:t xml:space="preserve">Europeiska </w:t>
      </w:r>
      <w:r w:rsidR="005E42A3" w:rsidRPr="005E42A3">
        <w:t xml:space="preserve">försäkrings- och tjänstepensionsmyndigheten </w:t>
      </w:r>
      <w:r w:rsidR="005E42A3">
        <w:t>(</w:t>
      </w:r>
      <w:r w:rsidRPr="00F37D5F">
        <w:t>Eiopa</w:t>
      </w:r>
      <w:r w:rsidR="005E42A3">
        <w:t>)</w:t>
      </w:r>
      <w:r w:rsidRPr="00F37D5F">
        <w:t xml:space="preserve"> kontrollera att Esap fungerar, grundat på åtminstone följande kvalitativa och kvantitativa indikatorer (artikel 12.1 och 12.2):</w:t>
      </w:r>
    </w:p>
    <w:p w14:paraId="6D0AE7E8" w14:textId="77777777" w:rsidR="00757F02" w:rsidRDefault="00757F02" w:rsidP="00CD4095">
      <w:pPr>
        <w:pStyle w:val="Punktlista"/>
      </w:pPr>
      <w:r>
        <w:t>antal besökare, sökningar och nedladdningar,</w:t>
      </w:r>
    </w:p>
    <w:p w14:paraId="566FABE3" w14:textId="77777777" w:rsidR="00757F02" w:rsidRDefault="00757F02" w:rsidP="00CD4095">
      <w:pPr>
        <w:pStyle w:val="Punktlista"/>
      </w:pPr>
      <w:r>
        <w:t>typ av information som visas och laddas ner i procent,</w:t>
      </w:r>
    </w:p>
    <w:p w14:paraId="15220001" w14:textId="77777777" w:rsidR="00757F02" w:rsidRDefault="00757F02" w:rsidP="00CD4095">
      <w:pPr>
        <w:pStyle w:val="Punktlista"/>
      </w:pPr>
      <w:r>
        <w:t>de avgifter som avses i artikel 8.2 och de belopp som tas ut av Esma,</w:t>
      </w:r>
    </w:p>
    <w:p w14:paraId="5466E65A" w14:textId="77777777" w:rsidR="00757F02" w:rsidRDefault="00757F02" w:rsidP="00CD4095">
      <w:pPr>
        <w:pStyle w:val="Punktlista"/>
      </w:pPr>
      <w:r>
        <w:t>andelen sökningar som leder till visning eller nedladdning per typ av information och åtkomst,</w:t>
      </w:r>
    </w:p>
    <w:p w14:paraId="0A9FE92F" w14:textId="77777777" w:rsidR="00757F02" w:rsidRDefault="00757F02" w:rsidP="00CD4095">
      <w:pPr>
        <w:pStyle w:val="Punktlista"/>
      </w:pPr>
      <w:r>
        <w:t>mängden och procentandelen maskinläsbar information i Esap och mängden och procentandelen maskinläsbara visningar och nedladdningar,</w:t>
      </w:r>
    </w:p>
    <w:p w14:paraId="33C1656D" w14:textId="77777777" w:rsidR="00757F02" w:rsidRDefault="00757F02" w:rsidP="00CD4095">
      <w:pPr>
        <w:pStyle w:val="Punktlista"/>
      </w:pPr>
      <w:r>
        <w:t>andelen underrättelser till följd av de automatiska kontroller som avses i artikel 10.2,</w:t>
      </w:r>
    </w:p>
    <w:p w14:paraId="1D5CC6AA" w14:textId="77777777" w:rsidR="00757F02" w:rsidRDefault="00757F02" w:rsidP="00CD4095">
      <w:pPr>
        <w:pStyle w:val="Punktlista"/>
      </w:pPr>
      <w:r>
        <w:t>eventuella väsentliga funktionsstörningar eller incidenter som har påverkat Esaps drift eller prestanda överlag,</w:t>
      </w:r>
    </w:p>
    <w:p w14:paraId="0B3E26DA" w14:textId="77777777" w:rsidR="00757F02" w:rsidRDefault="00757F02" w:rsidP="00CD4095">
      <w:pPr>
        <w:pStyle w:val="Punktlista"/>
      </w:pPr>
      <w:r>
        <w:t>en bedömning av hur tillgänglig, användbar, tillförlitlig och aktuell informationen i Esap är, samt av dess kvalitet,</w:t>
      </w:r>
    </w:p>
    <w:p w14:paraId="6A652A6C" w14:textId="77777777" w:rsidR="00757F02" w:rsidRDefault="00757F02" w:rsidP="00CD4095">
      <w:pPr>
        <w:pStyle w:val="Punktlista"/>
      </w:pPr>
      <w:r>
        <w:t>en bedömning av om Esap uppfyller sina mål med beaktande av utvecklingen av dess användning och informationsflödena inom unionen,</w:t>
      </w:r>
    </w:p>
    <w:p w14:paraId="46195809" w14:textId="77777777" w:rsidR="00757F02" w:rsidRDefault="00757F02" w:rsidP="00CD4095">
      <w:pPr>
        <w:pStyle w:val="Punktlista"/>
      </w:pPr>
      <w:r>
        <w:t>en bedömning av hur nöjda slutanvändarna är med Esap,</w:t>
      </w:r>
    </w:p>
    <w:p w14:paraId="55533333" w14:textId="77777777" w:rsidR="00757F02" w:rsidRDefault="00757F02" w:rsidP="00CD4095">
      <w:pPr>
        <w:pStyle w:val="Punktlista"/>
      </w:pPr>
      <w:r>
        <w:t>en jämförelse med liknande system i tredjeländer.</w:t>
      </w:r>
    </w:p>
    <w:p w14:paraId="73E014E0" w14:textId="7B0A6D88" w:rsidR="00757F02" w:rsidRDefault="00757F02" w:rsidP="00B9492E">
      <w:pPr>
        <w:pStyle w:val="Brdtextefterpunktlista"/>
      </w:pPr>
      <w:r>
        <w:t xml:space="preserve">Esma </w:t>
      </w:r>
      <w:r w:rsidRPr="009C7D43">
        <w:t>ska offentliggöra en årlig rapport om hur Esap fungerar, och lägga fram rapporten för Europaparlamentet och rådet</w:t>
      </w:r>
      <w:r>
        <w:t xml:space="preserve"> (artikel 12.1). Inför att rapporten läggs fram ska Esma samråda med den tillfälliga expertgrupp, arbetsgrupp eller kommitté som ska inrättas enligt artikel 11.2 </w:t>
      </w:r>
      <w:r w:rsidRPr="009C7D43">
        <w:t>(se ovan under Konsultationer och stöd till insamlingsorgan</w:t>
      </w:r>
      <w:r>
        <w:t>)</w:t>
      </w:r>
      <w:r w:rsidRPr="009C7D43">
        <w:t xml:space="preserve"> </w:t>
      </w:r>
      <w:r>
        <w:t xml:space="preserve">och </w:t>
      </w:r>
      <w:r w:rsidR="005927F2">
        <w:t xml:space="preserve">Esma </w:t>
      </w:r>
      <w:r>
        <w:t>får konsultera den intressentgrupp för värdepapper och marknader som avses i artikel 37 i Esma-förordningen (artikel 12.3).</w:t>
      </w:r>
    </w:p>
    <w:p w14:paraId="768DBE0C" w14:textId="77777777" w:rsidR="00757F02" w:rsidRDefault="00757F02" w:rsidP="00D6298C">
      <w:pPr>
        <w:pStyle w:val="Rubrik3"/>
      </w:pPr>
      <w:bookmarkStart w:id="99" w:name="_Toc200026633"/>
      <w:bookmarkStart w:id="100" w:name="_Ref211601152"/>
      <w:bookmarkStart w:id="101" w:name="_Toc219364667"/>
      <w:bookmarkStart w:id="102" w:name="_Toc221173556"/>
      <w:r>
        <w:t>Översyn</w:t>
      </w:r>
      <w:bookmarkEnd w:id="99"/>
      <w:bookmarkEnd w:id="100"/>
      <w:bookmarkEnd w:id="101"/>
      <w:bookmarkEnd w:id="102"/>
    </w:p>
    <w:p w14:paraId="36C0C91F" w14:textId="77777777" w:rsidR="00757F02" w:rsidRPr="00ED6E49" w:rsidRDefault="00757F02" w:rsidP="00D6298C">
      <w:pPr>
        <w:pStyle w:val="Rubrik4utannumrering"/>
        <w:spacing w:before="0"/>
      </w:pPr>
      <w:r>
        <w:t>Rapport från kommissionen</w:t>
      </w:r>
    </w:p>
    <w:p w14:paraId="1CF0805B" w14:textId="18051006" w:rsidR="00757F02" w:rsidRDefault="00757F02" w:rsidP="00B9492E">
      <w:pPr>
        <w:pStyle w:val="Brdtext"/>
      </w:pPr>
      <w:r w:rsidRPr="00465CA5">
        <w:t>Senast den 10</w:t>
      </w:r>
      <w:r>
        <w:t> </w:t>
      </w:r>
      <w:r w:rsidRPr="00465CA5">
        <w:t xml:space="preserve">januari 2029 ska kommissionen, i nära samarbete med Esma och med beaktande av de årliga rapporter som </w:t>
      </w:r>
      <w:r>
        <w:t xml:space="preserve">nämns </w:t>
      </w:r>
      <w:r w:rsidR="00A10020">
        <w:t>i avsnitt 4.2.12</w:t>
      </w:r>
      <w:r>
        <w:t>,</w:t>
      </w:r>
      <w:r w:rsidRPr="00465CA5">
        <w:t xml:space="preserve"> överlämna en rapport till Europaparlamentet och rådet om Esaps genomförande, funktion och ändamålsenlighet</w:t>
      </w:r>
      <w:r>
        <w:t xml:space="preserve"> (artikel 13.1).</w:t>
      </w:r>
    </w:p>
    <w:p w14:paraId="5178F195" w14:textId="77777777" w:rsidR="00757F02" w:rsidRDefault="00757F02" w:rsidP="00B9492E">
      <w:pPr>
        <w:pStyle w:val="Brdtextmedindrag"/>
      </w:pPr>
      <w:r>
        <w:t>Rapporten ska behandla följande (artikel 13.2):</w:t>
      </w:r>
    </w:p>
    <w:p w14:paraId="27D8C8C2" w14:textId="77777777" w:rsidR="00757F02" w:rsidRDefault="00757F02" w:rsidP="00B9492E">
      <w:pPr>
        <w:pStyle w:val="Punktlista"/>
      </w:pPr>
      <w:r>
        <w:t>de tekniska utmaningar som enheterna och insamlingsorganen ställs inför under genomförandet av Esap,</w:t>
      </w:r>
    </w:p>
    <w:p w14:paraId="429A75F8" w14:textId="77777777" w:rsidR="00757F02" w:rsidRDefault="00757F02" w:rsidP="00B9492E">
      <w:pPr>
        <w:pStyle w:val="Punktlista"/>
      </w:pPr>
      <w:r>
        <w:t>ändamålsenligheten hos systemet för insamling och överföring av information för Esaps ändamål,</w:t>
      </w:r>
    </w:p>
    <w:p w14:paraId="3AAC8D7A" w14:textId="13D806FF" w:rsidR="00757F02" w:rsidRDefault="00757F02" w:rsidP="00B9492E">
      <w:pPr>
        <w:pStyle w:val="Punktlista"/>
      </w:pPr>
      <w:r>
        <w:t>Esaps operativa resiliens mot risker avseende i</w:t>
      </w:r>
      <w:r w:rsidRPr="007E0069">
        <w:t xml:space="preserve">nformations- och kommunikationsteknik </w:t>
      </w:r>
      <w:r>
        <w:t xml:space="preserve">(IKT-risker) och tillförlitligheten hos den information som görs tillgänglig i Esap, </w:t>
      </w:r>
      <w:r w:rsidR="005927F2">
        <w:t>bl.a.</w:t>
      </w:r>
      <w:r>
        <w:t xml:space="preserve"> genom kvalificerade elektroniska stämplar,</w:t>
      </w:r>
    </w:p>
    <w:p w14:paraId="08BC47C2" w14:textId="77777777" w:rsidR="00757F02" w:rsidRDefault="00757F02" w:rsidP="00B9492E">
      <w:pPr>
        <w:pStyle w:val="Punktlista"/>
      </w:pPr>
      <w:r>
        <w:t>de kostnader som enheterna och insamlingsorganen ådrar sig, inklusive en bedömning av huruvida de insamlingsorgan som är behöriga myndigheter har höjt sina tillsynsavgifter till följd av de kostnader som uppstått till följd av Esap,</w:t>
      </w:r>
    </w:p>
    <w:p w14:paraId="3A198710" w14:textId="77777777" w:rsidR="00757F02" w:rsidRDefault="00757F02" w:rsidP="00B9492E">
      <w:pPr>
        <w:pStyle w:val="Punktlista"/>
      </w:pPr>
      <w:r>
        <w:t>de kostnader som Esma ådragit sig i egenskap av operatör för Esap och för Esaps finansieringssystem,</w:t>
      </w:r>
    </w:p>
    <w:p w14:paraId="005F4363" w14:textId="77777777" w:rsidR="00757F02" w:rsidRDefault="00757F02" w:rsidP="00B9492E">
      <w:pPr>
        <w:pStyle w:val="Punktlista"/>
      </w:pPr>
      <w:r>
        <w:t>hur Esap påverkar allmänhetens tillgång till information om enheter på området finansiella tjänster, kapitalmarknader och hållbarhet,</w:t>
      </w:r>
    </w:p>
    <w:p w14:paraId="61A8E6E2" w14:textId="77777777" w:rsidR="00757F02" w:rsidRDefault="00757F02" w:rsidP="00B9492E">
      <w:pPr>
        <w:pStyle w:val="Punktlista"/>
      </w:pPr>
      <w:r>
        <w:t>hur Esap påverkar enheternas synlighet för gränsöverskridande investerare, inbegripet synligheten för små och medelstora företag,</w:t>
      </w:r>
    </w:p>
    <w:p w14:paraId="27AE559B" w14:textId="77777777" w:rsidR="00757F02" w:rsidRDefault="00757F02" w:rsidP="00B9492E">
      <w:pPr>
        <w:pStyle w:val="Punktlista"/>
      </w:pPr>
      <w:r>
        <w:t>hur Esap påverkar privata datalämnares marknadsställning i unionen,</w:t>
      </w:r>
    </w:p>
    <w:p w14:paraId="6616D394" w14:textId="77777777" w:rsidR="00757F02" w:rsidRDefault="00757F02" w:rsidP="00B9492E">
      <w:pPr>
        <w:pStyle w:val="Punktlista"/>
      </w:pPr>
      <w:r>
        <w:t>driftskompatibiliteten mellan Esap och liknande globala plattformar,</w:t>
      </w:r>
    </w:p>
    <w:p w14:paraId="14BFBE6B" w14:textId="77777777" w:rsidR="00757F02" w:rsidRDefault="00757F02" w:rsidP="00B9492E">
      <w:pPr>
        <w:pStyle w:val="Punktlista"/>
      </w:pPr>
      <w:r>
        <w:t>genomförandet av Esap och dess funktion med avseende på delegering av insamlingsorganens uppgifter.</w:t>
      </w:r>
    </w:p>
    <w:p w14:paraId="1AF8C6B2" w14:textId="77777777" w:rsidR="00757F02" w:rsidRDefault="00757F02" w:rsidP="00B9492E">
      <w:pPr>
        <w:pStyle w:val="Brdtextefterpunktlista"/>
      </w:pPr>
      <w:r>
        <w:t xml:space="preserve">Med beaktande av mervärdet, de tekniska utmaningarna och de förväntade kostnaderna ska rapporten innehålla en kostnads-nyttoanalys avseende en eventuell framtida inkludering av information i Esap som ännu inte är tillgänglig i Esap när rapporten utarbetas, för det fall att brist på sådan information skapar en ”datalucka”. </w:t>
      </w:r>
      <w:r w:rsidRPr="00ED6E49">
        <w:t xml:space="preserve">Rapporten ska också innehålla rekommendationer om den framtida utvecklingen av Esap </w:t>
      </w:r>
      <w:r>
        <w:t xml:space="preserve">(artikel 13.3). </w:t>
      </w:r>
    </w:p>
    <w:p w14:paraId="54EB5A81" w14:textId="77777777" w:rsidR="00757F02" w:rsidRDefault="00757F02" w:rsidP="00D6298C">
      <w:pPr>
        <w:pStyle w:val="Rubrik4utannumrering"/>
      </w:pPr>
      <w:r>
        <w:t xml:space="preserve">Uppskjutande av infasning av </w:t>
      </w:r>
      <w:r w:rsidRPr="001E7102">
        <w:t>information</w:t>
      </w:r>
      <w:r>
        <w:t xml:space="preserve"> genom en delegerad akt</w:t>
      </w:r>
    </w:p>
    <w:p w14:paraId="63FBD769" w14:textId="77777777" w:rsidR="00757F02" w:rsidRDefault="00757F02" w:rsidP="00B9492E">
      <w:pPr>
        <w:pStyle w:val="Brdtextmedindrag"/>
        <w:ind w:firstLine="0"/>
      </w:pPr>
      <w:r>
        <w:t>O</w:t>
      </w:r>
      <w:r w:rsidRPr="00ED6E49">
        <w:t>m kommissionen i</w:t>
      </w:r>
      <w:r>
        <w:t xml:space="preserve"> sin</w:t>
      </w:r>
      <w:r w:rsidRPr="00ED6E49">
        <w:t xml:space="preserve"> rapport drar slutsatsen att det finns belägg för allvarliga och genomgripande svårigheter när det gäller </w:t>
      </w:r>
      <w:r>
        <w:t>de tekniska utmaningar som enheterna och insamlingsorganen ställs inför under genomförandet av Esap, eller när det gäller ändamålsenligheten hos systemet för insamling och överföring av information,</w:t>
      </w:r>
      <w:r w:rsidRPr="00ED6E49">
        <w:t xml:space="preserve"> </w:t>
      </w:r>
      <w:r>
        <w:t>ska kommissionen anta en delegerad akt med innebörd att planerad men ännu inte genomförd infasning av information skjuts upp på viss tid. Den information som kan komma i fråga för ett sådant uppskjutande är den obligatoriska information som omfattas av omnibusdirektivet respektive omnibusförordningen och som vid tidpunkten för rapportens överlämnande (den 10 januari 2029)</w:t>
      </w:r>
      <w:r w:rsidRPr="00B63B29">
        <w:t xml:space="preserve"> </w:t>
      </w:r>
      <w:r>
        <w:t>ännu inte har börjat göras tillgänglig i Esap. Det rör sig om information där utgångspunkten är att den ska börja tillgängliggöras från och med den 10 januari 2030. Kommissionen får möjlighet att skjuta upp infasningen av denna information med högst 36 månader (artikel 13.4).</w:t>
      </w:r>
    </w:p>
    <w:p w14:paraId="4F83BB19" w14:textId="77777777" w:rsidR="00757F02" w:rsidRPr="00DF1512" w:rsidRDefault="00757F02" w:rsidP="00B9492E">
      <w:pPr>
        <w:pStyle w:val="Brdtextmedindrag"/>
      </w:pPr>
      <w:r w:rsidRPr="00DF1512">
        <w:t>Befogenheten att anta en delegerad akt för ett sådant uppskjutande ges till kommissionen med följande förbehåll (artikel 14.1–14.3):</w:t>
      </w:r>
    </w:p>
    <w:p w14:paraId="0BAD93C3" w14:textId="77777777" w:rsidR="00757F02" w:rsidRDefault="00757F02" w:rsidP="00B9492E">
      <w:pPr>
        <w:pStyle w:val="Punktlista"/>
      </w:pPr>
      <w:r>
        <w:t xml:space="preserve">Befogenheten ges till kommissionen för en period på tolv månader från och med det att rapporten </w:t>
      </w:r>
      <w:r w:rsidRPr="00C009C5">
        <w:t xml:space="preserve">om Esaps genomförande, funktion och ändamålsenlighet </w:t>
      </w:r>
      <w:r>
        <w:t>offentliggörs.</w:t>
      </w:r>
    </w:p>
    <w:p w14:paraId="1D0A65FA" w14:textId="77777777" w:rsidR="00757F02" w:rsidRDefault="00757F02" w:rsidP="00B9492E">
      <w:pPr>
        <w:pStyle w:val="Punktlista"/>
      </w:pPr>
      <w:r>
        <w:t>Befogenheten får när som helst återkallas av Europaparlamentet eller rådet. Ett beslut om återkallelse får verkan dagen efter det att det offentliggörs i Europeiska unionens officiella tidning, eller vid ett senare i beslutet angivet datum. Det påverkar inte giltigheten av delegerade akter som redan har trätt i kraft.</w:t>
      </w:r>
    </w:p>
    <w:p w14:paraId="32F6DBE6" w14:textId="77777777" w:rsidR="00757F02" w:rsidRDefault="00757F02" w:rsidP="00B9492E">
      <w:pPr>
        <w:pStyle w:val="Brdtextefterpunktlista"/>
      </w:pPr>
      <w:r>
        <w:t>Innan kommissionen antar en delegerad akt ska den samråda med experter som utsetts av varje medlemsstat i enlighet med principerna i det inter</w:t>
      </w:r>
      <w:r>
        <w:softHyphen/>
        <w:t>institutionella avtalet av den 13 april 2016 om bättre lagstiftning. Så snart kommissionen antar en delegerad akt ska den samtidigt delge Europaparlamentet och rådet denna (artikel 14.4 och 14.5).</w:t>
      </w:r>
    </w:p>
    <w:p w14:paraId="435EC33F" w14:textId="77777777" w:rsidR="00757F02" w:rsidRDefault="00757F02" w:rsidP="00B9492E">
      <w:pPr>
        <w:pStyle w:val="Brdtextmedindrag"/>
      </w:pPr>
      <w:r>
        <w:t>En delegerad akt ska träda i kraft endast om varken Europaparlamentet eller rådet har gjort invändningar mot den delegerade akten inom en period på tre månader från den dag då akten delgavs Europaparlamentet och rådet, eller om både Europaparlamentet och rådet, före utgången av den perioden, har underrättat kommissionen om att de inte kommer att invända. Denna period ska förlängas med tre månader på Europa</w:t>
      </w:r>
      <w:r>
        <w:softHyphen/>
        <w:t>parlamentets eller rådets initiativ (artikel 14.6).</w:t>
      </w:r>
    </w:p>
    <w:p w14:paraId="257526AC" w14:textId="77777777" w:rsidR="00757F02" w:rsidRPr="00015619" w:rsidRDefault="00757F02" w:rsidP="00D6298C">
      <w:pPr>
        <w:pStyle w:val="Rubrik2"/>
      </w:pPr>
      <w:bookmarkStart w:id="103" w:name="_Ref161844347"/>
      <w:bookmarkStart w:id="104" w:name="_Toc200026634"/>
      <w:bookmarkStart w:id="105" w:name="_Toc219364668"/>
      <w:bookmarkStart w:id="106" w:name="_Toc221173557"/>
      <w:r>
        <w:t>Tre faser</w:t>
      </w:r>
      <w:bookmarkEnd w:id="103"/>
      <w:bookmarkEnd w:id="104"/>
      <w:bookmarkEnd w:id="105"/>
      <w:bookmarkEnd w:id="106"/>
    </w:p>
    <w:p w14:paraId="1A5965B6" w14:textId="77777777" w:rsidR="00757F02" w:rsidRDefault="00757F02" w:rsidP="00B9492E">
      <w:pPr>
        <w:pStyle w:val="Brdtextmedindrag"/>
        <w:ind w:firstLine="0"/>
      </w:pPr>
      <w:r>
        <w:t>Esap-förordningen, omnibusförordningen och omnibusdirektivet innehåller krav på att Esap under perioden den 10 juli 2026–10 januari 2030 förses med ett successivt ökande informationsinnehåll. Rättsakterna föreskriver en infasning i tre steg, med början den 10 juli 2026 med en mindre mängd obligatorisk information, som utökas i två följande faser. Fas 2 och 3 har sin början den 1 januari 2028 respektive den 1 januari 2030, där även frivillig information ska bli tillgänglig i Esap från och med början av den sista, tredje fasen.</w:t>
      </w:r>
    </w:p>
    <w:p w14:paraId="729FA6B2" w14:textId="77777777" w:rsidR="00757F02" w:rsidRDefault="00757F02" w:rsidP="00B9492E">
      <w:pPr>
        <w:pStyle w:val="Brdtextmedindrag"/>
      </w:pPr>
      <w:r w:rsidRPr="00CF1780">
        <w:t>Nedan anges</w:t>
      </w:r>
    </w:p>
    <w:p w14:paraId="71CAE19D" w14:textId="77777777" w:rsidR="00757F02" w:rsidRDefault="00757F02" w:rsidP="00B9492E">
      <w:pPr>
        <w:pStyle w:val="Punktlista"/>
      </w:pPr>
      <w:r w:rsidRPr="00CF1780">
        <w:t>vilka rättsakter som är aktuella för respektive fas</w:t>
      </w:r>
    </w:p>
    <w:p w14:paraId="0F3E340E" w14:textId="77777777" w:rsidR="00757F02" w:rsidRDefault="00757F02" w:rsidP="00B9492E">
      <w:pPr>
        <w:pStyle w:val="Punktlista"/>
      </w:pPr>
      <w:r w:rsidRPr="00CF1780">
        <w:t>vilken information enligt dessa som ska tillgängliggöras i Esap</w:t>
      </w:r>
    </w:p>
    <w:p w14:paraId="605FC5D7" w14:textId="7FE26ACE" w:rsidR="00757F02" w:rsidRDefault="00757F02" w:rsidP="00B9492E">
      <w:pPr>
        <w:pStyle w:val="Punktlista"/>
      </w:pPr>
      <w:r w:rsidRPr="00CF1780">
        <w:t>vem som är insamlingsorgan för informationen i fråga</w:t>
      </w:r>
      <w:r w:rsidR="00CD4095">
        <w:t>.</w:t>
      </w:r>
    </w:p>
    <w:p w14:paraId="07DDF6E3" w14:textId="77777777" w:rsidR="00757F02" w:rsidRDefault="00757F02" w:rsidP="00B9492E">
      <w:pPr>
        <w:pStyle w:val="Brdtextefterpunktlista"/>
      </w:pPr>
      <w:r>
        <w:t>H</w:t>
      </w:r>
      <w:r w:rsidRPr="00CF1780">
        <w:t>änvisningar nedan till artiklar avser lydelsen enligt omnibus</w:t>
      </w:r>
      <w:r>
        <w:softHyphen/>
      </w:r>
      <w:r w:rsidRPr="00CF1780">
        <w:t>förordningen, omnibusdirektivet respektive Esap-förordningen.</w:t>
      </w:r>
    </w:p>
    <w:p w14:paraId="695527FF" w14:textId="77777777" w:rsidR="00757F02" w:rsidRDefault="00757F02" w:rsidP="00D6298C">
      <w:pPr>
        <w:pStyle w:val="Rubrik3utannumrering"/>
      </w:pPr>
      <w:bookmarkStart w:id="107" w:name="_Ref161844299"/>
      <w:bookmarkStart w:id="108" w:name="_Ref161844301"/>
      <w:r>
        <w:t>Fas 1</w:t>
      </w:r>
      <w:bookmarkEnd w:id="107"/>
      <w:bookmarkEnd w:id="108"/>
      <w:r>
        <w:t xml:space="preserve"> – den 10 juli 2026</w:t>
      </w:r>
    </w:p>
    <w:p w14:paraId="02EC510F" w14:textId="77777777" w:rsidR="00757F02" w:rsidRPr="001B0DDE" w:rsidRDefault="00757F02" w:rsidP="00D6298C">
      <w:pPr>
        <w:pStyle w:val="Rubrik5utannumrering"/>
      </w:pPr>
      <w:r>
        <w:t>Europaparlamentets och rådets förordning (EU) nr 236/2012 av den 14 mars 2012 om blankning och vissa aspekter av kreditswappar (blankningsförordningen)</w:t>
      </w:r>
    </w:p>
    <w:p w14:paraId="3EEE63BF" w14:textId="77777777" w:rsidR="00757F02" w:rsidRDefault="00757F02" w:rsidP="00B9492E">
      <w:pPr>
        <w:pStyle w:val="Punktlista"/>
      </w:pPr>
      <w:r>
        <w:t>B</w:t>
      </w:r>
      <w:r w:rsidRPr="008A1DB3">
        <w:t>etydande korta nettopositioner i aktier</w:t>
      </w:r>
      <w:r>
        <w:t xml:space="preserve"> enligt artikel 6.1 (artikel 11a.1)</w:t>
      </w:r>
    </w:p>
    <w:p w14:paraId="5A75722D" w14:textId="77777777" w:rsidR="00757F02" w:rsidRPr="008A1DB3" w:rsidRDefault="00757F02" w:rsidP="00B9492E">
      <w:pPr>
        <w:pStyle w:val="Brdtextefterpunktlista"/>
      </w:pPr>
      <w:r>
        <w:t>Insamlingsorgan: den behöriga myndigheten (artikel 11a.3)</w:t>
      </w:r>
    </w:p>
    <w:p w14:paraId="66AA0661" w14:textId="77777777" w:rsidR="00757F02" w:rsidRPr="007940DB" w:rsidRDefault="00757F02" w:rsidP="00D6298C">
      <w:pPr>
        <w:pStyle w:val="Rubrik5utannumrering"/>
      </w:pPr>
      <w:r>
        <w:t>Europaparlamentets och rådets förordning (EU) 2017/1129 av den 14 juni 2017 om prospekt som ska offentliggöras när värdepapper erbjuds till allmänheten eller tas upp till handel på en reglerad marknad, och om upphävande av direktiv 2003/71/EG (prospektförordningen)</w:t>
      </w:r>
    </w:p>
    <w:p w14:paraId="23C3B5DE" w14:textId="77777777" w:rsidR="00757F02" w:rsidRDefault="00757F02" w:rsidP="00B9492E">
      <w:pPr>
        <w:pStyle w:val="Punktlista"/>
      </w:pPr>
      <w:r>
        <w:t>Information enligt flera artiklar (artiklarna </w:t>
      </w:r>
      <w:r w:rsidRPr="00EE4345">
        <w:t>1.4</w:t>
      </w:r>
      <w:r>
        <w:t> </w:t>
      </w:r>
      <w:r w:rsidRPr="00EE4345">
        <w:t>f och g, 1.5 första stycket</w:t>
      </w:r>
      <w:r>
        <w:t> </w:t>
      </w:r>
      <w:r w:rsidRPr="00EE4345">
        <w:t>e och f, 8.5, 9.4, 10.2, 17.2, 21.1, 21.9, 23.1 och 42.1)</w:t>
      </w:r>
      <w:r>
        <w:t xml:space="preserve"> med bestämmelser om information i förhållande till </w:t>
      </w:r>
      <w:r w:rsidRPr="00AB571F">
        <w:t>prospekt som ska offentliggöras när värdepapper erbjuds till allmänheten eller tas upp till handel på en reglerad marknad som är belägen eller bedriver verksamhet inom en medlemsstat</w:t>
      </w:r>
      <w:r>
        <w:t xml:space="preserve"> (artikel 21a.1 och 21a.4)</w:t>
      </w:r>
    </w:p>
    <w:p w14:paraId="2624DE71" w14:textId="77777777" w:rsidR="00757F02" w:rsidRPr="0039554E" w:rsidRDefault="00757F02" w:rsidP="00B9492E">
      <w:pPr>
        <w:pStyle w:val="Brdtextefterpunktlista"/>
      </w:pPr>
      <w:r>
        <w:t>Insamlingsorgan: den behöriga myndigheten (artikel 21a.3 och 21a.4)</w:t>
      </w:r>
    </w:p>
    <w:p w14:paraId="6F7651E4" w14:textId="5A3FF9F3" w:rsidR="00757F02" w:rsidRDefault="00757F02" w:rsidP="00D6298C">
      <w:pPr>
        <w:pStyle w:val="Rubrik5utannumrering"/>
      </w:pPr>
      <w:bookmarkStart w:id="109" w:name="_Hlk161678827"/>
      <w:r>
        <w:t>Europaparlamentets och rådets direktiv 2004/109/EG av den 15 december 2004 om harmonisering av insynskraven angående upplysningar om emittenter vars värdepapper är upptagna till handel på en reglerad marknad och om ändring av direktiv 2001/34/EG (öppenhetsdirektivet</w:t>
      </w:r>
      <w:bookmarkEnd w:id="109"/>
      <w:r>
        <w:t>)</w:t>
      </w:r>
    </w:p>
    <w:p w14:paraId="2930848D" w14:textId="0E3002F7" w:rsidR="00757F02" w:rsidRDefault="00757F02" w:rsidP="00B9492E">
      <w:pPr>
        <w:pStyle w:val="Punktlista"/>
      </w:pPr>
      <w:r>
        <w:t>Obligatorisk information enligt artikel 21.1 (</w:t>
      </w:r>
      <w:r w:rsidR="00DA070C">
        <w:t xml:space="preserve">bl.a. </w:t>
      </w:r>
      <w:r w:rsidRPr="002919B9">
        <w:t>regelbunden finansiell information</w:t>
      </w:r>
      <w:r w:rsidR="00DA070C">
        <w:t xml:space="preserve"> från emittenter</w:t>
      </w:r>
      <w:r w:rsidRPr="002919B9">
        <w:t xml:space="preserve">, </w:t>
      </w:r>
      <w:r w:rsidR="00DA070C">
        <w:t>upplysningar om</w:t>
      </w:r>
      <w:r w:rsidRPr="002919B9">
        <w:t xml:space="preserve"> </w:t>
      </w:r>
      <w:r w:rsidR="00DA070C">
        <w:t xml:space="preserve">betydande ägarförändringar och </w:t>
      </w:r>
      <w:r w:rsidRPr="002919B9">
        <w:t>förändringar i rättigheter hos inne</w:t>
      </w:r>
      <w:r>
        <w:softHyphen/>
      </w:r>
      <w:r w:rsidRPr="002919B9">
        <w:t>havare av emittentens värdepapper</w:t>
      </w:r>
      <w:r>
        <w:t>) och information om sanktionsbeslut enligt artikel 29.1 (artikel 23a.1 och 23a.4)</w:t>
      </w:r>
    </w:p>
    <w:p w14:paraId="4559DE47" w14:textId="77777777" w:rsidR="00757F02" w:rsidRPr="0039554E" w:rsidRDefault="00757F02" w:rsidP="00B9492E">
      <w:pPr>
        <w:pStyle w:val="Brdtextefterpunktlista"/>
      </w:pPr>
      <w:r>
        <w:t>Insamlingsorgan: den officiellt utsedda mekanism som utsetts enligt artikel 21.2 (artikel 23a.3 och 23a.4)</w:t>
      </w:r>
    </w:p>
    <w:p w14:paraId="23B12775" w14:textId="77777777" w:rsidR="00757F02" w:rsidRDefault="00757F02" w:rsidP="00B9492E">
      <w:pPr>
        <w:pStyle w:val="Brdtextefternumreradlista"/>
        <w:numPr>
          <w:ilvl w:val="0"/>
          <w:numId w:val="2"/>
        </w:numPr>
      </w:pPr>
      <w:r>
        <w:t>Informationen enligt fas 1 ska alltså vara tillgänglig för Esap ett år före det att Esap tas i drift den 10 juli 2027. I skälen i Esap-förordningen nämns att detta sker för att ge medlemsstaterna och Esma tillräcklig tid för att inrätta it-infrastrukturen och testa den på grundval av insamling av ett begränsat antal informationsflöden (skäl 9).</w:t>
      </w:r>
    </w:p>
    <w:p w14:paraId="5E4368ED" w14:textId="77777777" w:rsidR="00757F02" w:rsidRDefault="00757F02" w:rsidP="00D6298C">
      <w:pPr>
        <w:pStyle w:val="Rubrik3utannumrering"/>
      </w:pPr>
      <w:r>
        <w:t>Fas 2 – den 10 januari 2028</w:t>
      </w:r>
    </w:p>
    <w:p w14:paraId="5B1D397E" w14:textId="77777777" w:rsidR="00757F02" w:rsidRPr="00420706" w:rsidRDefault="00757F02" w:rsidP="00D6298C">
      <w:pPr>
        <w:pStyle w:val="Rubrik5utannumrering"/>
      </w:pPr>
      <w:r w:rsidRPr="006C46EA">
        <w:t>Europaparlamentets och rådets förordning (EU)</w:t>
      </w:r>
      <w:r>
        <w:t> </w:t>
      </w:r>
      <w:r w:rsidRPr="006C46EA">
        <w:t>nr</w:t>
      </w:r>
      <w:r>
        <w:t> </w:t>
      </w:r>
      <w:r w:rsidRPr="006C46EA">
        <w:t>1060/2009</w:t>
      </w:r>
      <w:r>
        <w:t xml:space="preserve"> </w:t>
      </w:r>
      <w:r w:rsidRPr="006C46EA">
        <w:t>av den 16</w:t>
      </w:r>
      <w:r>
        <w:t> </w:t>
      </w:r>
      <w:r w:rsidRPr="006C46EA">
        <w:t>september 2009</w:t>
      </w:r>
      <w:r>
        <w:t xml:space="preserve"> </w:t>
      </w:r>
      <w:r w:rsidRPr="006C46EA">
        <w:t>om kreditvärderingsinstitut</w:t>
      </w:r>
      <w:r>
        <w:t xml:space="preserve"> (</w:t>
      </w:r>
      <w:r w:rsidRPr="006C46EA">
        <w:t>förordningen om kreditvärderingsinstitut</w:t>
      </w:r>
      <w:r>
        <w:t>)</w:t>
      </w:r>
    </w:p>
    <w:p w14:paraId="0B33781C" w14:textId="77777777" w:rsidR="00757F02" w:rsidRPr="003B168B" w:rsidRDefault="00757F02" w:rsidP="00B9492E">
      <w:pPr>
        <w:pStyle w:val="Punktlista"/>
      </w:pPr>
      <w:r w:rsidRPr="00420706">
        <w:t>Kreditvärderingsinstitutens</w:t>
      </w:r>
      <w:r w:rsidRPr="001563DF">
        <w:t xml:space="preserve"> metoder, modeller och grundläggande antaganden som de använder i sin kreditvärde</w:t>
      </w:r>
      <w:r w:rsidRPr="00420706">
        <w:t>rings</w:t>
      </w:r>
      <w:r w:rsidRPr="001563DF">
        <w:t>verksamhet</w:t>
      </w:r>
      <w:r>
        <w:t>, och eventuella ändringar av dessa,</w:t>
      </w:r>
      <w:r w:rsidRPr="001563DF">
        <w:t xml:space="preserve"> enligt </w:t>
      </w:r>
      <w:r>
        <w:t>artikel 8.</w:t>
      </w:r>
      <w:r w:rsidRPr="00420706">
        <w:t xml:space="preserve">1 </w:t>
      </w:r>
      <w:r>
        <w:t xml:space="preserve">och 8.6 </w:t>
      </w:r>
      <w:r w:rsidRPr="00420706">
        <w:t>(artikel</w:t>
      </w:r>
      <w:r>
        <w:t> </w:t>
      </w:r>
      <w:r w:rsidRPr="00420706">
        <w:t>13a.1)</w:t>
      </w:r>
    </w:p>
    <w:p w14:paraId="50937BC6" w14:textId="77777777" w:rsidR="00757F02" w:rsidRPr="003B168B" w:rsidRDefault="00757F02" w:rsidP="00B9492E">
      <w:pPr>
        <w:pStyle w:val="Punktlista"/>
      </w:pPr>
      <w:r>
        <w:t>F</w:t>
      </w:r>
      <w:r w:rsidRPr="00AA6026">
        <w:t>el i värderingsmetoder eller deras tillämpning enligt artikel</w:t>
      </w:r>
      <w:r>
        <w:t> </w:t>
      </w:r>
      <w:r w:rsidRPr="00AA6026">
        <w:t>8.7 (artikel</w:t>
      </w:r>
      <w:r>
        <w:t> </w:t>
      </w:r>
      <w:r w:rsidRPr="00AA6026">
        <w:t>13a.1)</w:t>
      </w:r>
    </w:p>
    <w:p w14:paraId="45003E36" w14:textId="77777777" w:rsidR="00757F02" w:rsidRDefault="00757F02" w:rsidP="00B9492E">
      <w:pPr>
        <w:pStyle w:val="Punktlista"/>
      </w:pPr>
      <w:r>
        <w:t>L</w:t>
      </w:r>
      <w:r w:rsidRPr="002912C7">
        <w:t>andsrapporter enligt artikel</w:t>
      </w:r>
      <w:r>
        <w:t> </w:t>
      </w:r>
      <w:r w:rsidRPr="002912C7">
        <w:t>8a.1 (artikel</w:t>
      </w:r>
      <w:r>
        <w:t> </w:t>
      </w:r>
      <w:r w:rsidRPr="002912C7">
        <w:t>13a.1)</w:t>
      </w:r>
    </w:p>
    <w:p w14:paraId="355F6AF2" w14:textId="77777777" w:rsidR="00757F02" w:rsidRDefault="00757F02" w:rsidP="00B9492E">
      <w:pPr>
        <w:pStyle w:val="Punktlista"/>
      </w:pPr>
      <w:r>
        <w:t>T</w:t>
      </w:r>
      <w:r w:rsidRPr="00B77C77">
        <w:t>idsplan</w:t>
      </w:r>
      <w:r>
        <w:t>er</w:t>
      </w:r>
      <w:r w:rsidRPr="00B77C77">
        <w:t xml:space="preserve"> med angivande av datum för offentliggörandet av kredit</w:t>
      </w:r>
      <w:r>
        <w:softHyphen/>
      </w:r>
      <w:r w:rsidRPr="00B77C77">
        <w:t>betyg på statspapper</w:t>
      </w:r>
      <w:r>
        <w:t xml:space="preserve"> enligt artikel 8a.3 (artikel 13a.1)</w:t>
      </w:r>
    </w:p>
    <w:p w14:paraId="28968AC6" w14:textId="77777777" w:rsidR="00757F02" w:rsidRDefault="00757F02" w:rsidP="00B9492E">
      <w:pPr>
        <w:pStyle w:val="Punktlista"/>
      </w:pPr>
      <w:r>
        <w:t>K</w:t>
      </w:r>
      <w:r w:rsidRPr="00AF6CD0">
        <w:t>reditbetyg</w:t>
      </w:r>
      <w:r>
        <w:t xml:space="preserve">, </w:t>
      </w:r>
      <w:r w:rsidRPr="00AF6CD0">
        <w:t>kreditutsikter</w:t>
      </w:r>
      <w:r>
        <w:t xml:space="preserve"> och </w:t>
      </w:r>
      <w:r w:rsidRPr="00AF6CD0">
        <w:t>beslut om att avbryta en kredit</w:t>
      </w:r>
      <w:r>
        <w:softHyphen/>
      </w:r>
      <w:r w:rsidRPr="00AF6CD0">
        <w:t>värdering</w:t>
      </w:r>
      <w:r>
        <w:t xml:space="preserve"> enligt artikel 10.1 (artikel 13a.1)</w:t>
      </w:r>
    </w:p>
    <w:p w14:paraId="3256A4FF" w14:textId="77777777" w:rsidR="00757F02" w:rsidRPr="00AF6CD0" w:rsidRDefault="00757F02" w:rsidP="00B9492E">
      <w:pPr>
        <w:pStyle w:val="Punktlista"/>
      </w:pPr>
      <w:r>
        <w:t>R</w:t>
      </w:r>
      <w:r w:rsidRPr="00AF6CD0">
        <w:t xml:space="preserve">iktlinjer och förfaranden </w:t>
      </w:r>
      <w:r>
        <w:t>för</w:t>
      </w:r>
      <w:r w:rsidRPr="00AF6CD0">
        <w:t xml:space="preserve"> kreditbetyg </w:t>
      </w:r>
      <w:r>
        <w:t xml:space="preserve">utfärdade på </w:t>
      </w:r>
      <w:r w:rsidRPr="00287896">
        <w:t>kredit</w:t>
      </w:r>
      <w:r>
        <w:softHyphen/>
      </w:r>
      <w:r w:rsidRPr="00287896">
        <w:t>värderingsinstitut</w:t>
      </w:r>
      <w:r>
        <w:t xml:space="preserve">ets eget initiativ enligt artikel 10.4 </w:t>
      </w:r>
      <w:r w:rsidRPr="00AF6CD0">
        <w:t>(artikel</w:t>
      </w:r>
      <w:r>
        <w:t> </w:t>
      </w:r>
      <w:r w:rsidRPr="00AF6CD0">
        <w:t>13a.1)</w:t>
      </w:r>
    </w:p>
    <w:p w14:paraId="4104A706" w14:textId="77777777" w:rsidR="00757F02" w:rsidRDefault="00757F02" w:rsidP="00B9492E">
      <w:pPr>
        <w:pStyle w:val="Punktlista"/>
      </w:pPr>
      <w:r>
        <w:t>Uppgift om registrering och andra allmänna upplysningar enligt del I i avsnitt E i bilaga I enligt artikel 11.1 (artikel 13a.1)</w:t>
      </w:r>
    </w:p>
    <w:p w14:paraId="7B2BFC10" w14:textId="42B3CB66" w:rsidR="00757F02" w:rsidRPr="00B77C77" w:rsidRDefault="00757F02" w:rsidP="00B9492E">
      <w:pPr>
        <w:pStyle w:val="Punktlista"/>
      </w:pPr>
      <w:r>
        <w:t>R</w:t>
      </w:r>
      <w:r w:rsidRPr="009518BD">
        <w:t>apport om kreditvärderingsinstitut</w:t>
      </w:r>
      <w:r>
        <w:t>ets</w:t>
      </w:r>
      <w:r w:rsidRPr="009518BD">
        <w:t xml:space="preserve"> interna organisation</w:t>
      </w:r>
      <w:r>
        <w:t xml:space="preserve"> enligt artikel 12 </w:t>
      </w:r>
      <w:r w:rsidRPr="009518BD">
        <w:t>(artikel</w:t>
      </w:r>
      <w:r>
        <w:t> </w:t>
      </w:r>
      <w:r w:rsidRPr="009518BD">
        <w:t>13a.1)</w:t>
      </w:r>
      <w:r w:rsidR="001F13B4" w:rsidRPr="00B77C77">
        <w:t xml:space="preserve"> </w:t>
      </w:r>
    </w:p>
    <w:p w14:paraId="0E47D2F3" w14:textId="77777777" w:rsidR="00757F02" w:rsidRDefault="00757F02" w:rsidP="00B9492E">
      <w:pPr>
        <w:pStyle w:val="Brdtextefterpunktlista"/>
      </w:pPr>
      <w:r w:rsidRPr="002818F8">
        <w:t>Insamlingsorgan: Esma (artikel</w:t>
      </w:r>
      <w:r>
        <w:t> </w:t>
      </w:r>
      <w:r w:rsidRPr="002818F8">
        <w:t>13a.3)</w:t>
      </w:r>
    </w:p>
    <w:p w14:paraId="747468E0" w14:textId="77777777" w:rsidR="00757F02" w:rsidRDefault="00757F02" w:rsidP="00B9492E">
      <w:pPr>
        <w:tabs>
          <w:tab w:val="left" w:pos="2268"/>
        </w:tabs>
        <w:overflowPunct w:val="0"/>
        <w:autoSpaceDE w:val="0"/>
        <w:autoSpaceDN w:val="0"/>
        <w:adjustRightInd w:val="0"/>
        <w:spacing w:after="0" w:line="240" w:lineRule="auto"/>
        <w:ind w:left="2160"/>
        <w:jc w:val="both"/>
        <w:textAlignment w:val="baseline"/>
        <w:rPr>
          <w:rFonts w:ascii="Times New Roman" w:hAnsi="Times New Roman"/>
          <w:sz w:val="20"/>
        </w:rPr>
      </w:pPr>
    </w:p>
    <w:p w14:paraId="30E846D9" w14:textId="1324EC92" w:rsidR="00757F02" w:rsidRDefault="00757F02" w:rsidP="00B9492E">
      <w:pPr>
        <w:pStyle w:val="Punktlista"/>
      </w:pPr>
      <w:r>
        <w:t xml:space="preserve">Esmas beslut om certifiering av kreditvärderingsinstitut i tredjeland enligt artikel 5.3 </w:t>
      </w:r>
      <w:r w:rsidRPr="009518BD">
        <w:t>(artikel</w:t>
      </w:r>
      <w:r>
        <w:t> </w:t>
      </w:r>
      <w:r w:rsidRPr="009518BD">
        <w:t>13a.</w:t>
      </w:r>
      <w:r>
        <w:t>4</w:t>
      </w:r>
      <w:r w:rsidRPr="009518BD">
        <w:t>)</w:t>
      </w:r>
    </w:p>
    <w:p w14:paraId="59F2B4D8" w14:textId="77777777" w:rsidR="00757F02" w:rsidRDefault="00757F02" w:rsidP="00B9492E">
      <w:pPr>
        <w:pStyle w:val="Punktlista"/>
      </w:pPr>
      <w:r>
        <w:t>Esmas förteckning över registrerade kreditvärderingsinstitut, deras totala marknadsandel och den typ av kreditbetyg som utfärdats enligt artikel 8d.2 (artikel 13a.4)</w:t>
      </w:r>
    </w:p>
    <w:p w14:paraId="4F109D48" w14:textId="77777777" w:rsidR="00757F02" w:rsidRDefault="00757F02" w:rsidP="00B9492E">
      <w:pPr>
        <w:pStyle w:val="Punktlista"/>
      </w:pPr>
      <w:r>
        <w:t>Esmas register över kreditvärderingsinstitutens historiska resultat enligt artikel 11.2 (artikel 13a.4)</w:t>
      </w:r>
    </w:p>
    <w:p w14:paraId="4B6EB2B0" w14:textId="77777777" w:rsidR="00757F02" w:rsidRDefault="00757F02" w:rsidP="00B9492E">
      <w:pPr>
        <w:pStyle w:val="Punktlista"/>
      </w:pPr>
      <w:r>
        <w:t>Kreditvärderingsinformation som lämnas till Esma av kredit</w:t>
      </w:r>
      <w:r>
        <w:softHyphen/>
        <w:t>värderingsinstituten enligt artikel 11a.1 och 11a.2 (artikel 13a.4)</w:t>
      </w:r>
    </w:p>
    <w:p w14:paraId="70C9FA7A" w14:textId="77777777" w:rsidR="00757F02" w:rsidRDefault="00757F02" w:rsidP="00B9492E">
      <w:pPr>
        <w:pStyle w:val="Punktlista"/>
      </w:pPr>
      <w:r w:rsidRPr="00D4219D">
        <w:t>Esmas förteckning över registrerade kreditvärderingsinstitut</w:t>
      </w:r>
      <w:r>
        <w:t xml:space="preserve"> enligt artikel 18.3 (artikel 13a.4)</w:t>
      </w:r>
    </w:p>
    <w:p w14:paraId="0F9B13C8" w14:textId="77777777" w:rsidR="00757F02" w:rsidRDefault="00757F02" w:rsidP="00B9492E">
      <w:pPr>
        <w:pStyle w:val="Punktlista"/>
      </w:pPr>
      <w:r>
        <w:t>Esmas beslut om tillsynsåtgärder enligt artikel 24.5 och artikel 36d.1 (artikel 13a.4)</w:t>
      </w:r>
    </w:p>
    <w:p w14:paraId="4B52A411" w14:textId="77777777" w:rsidR="00757F02" w:rsidRPr="00D4219D" w:rsidRDefault="00757F02" w:rsidP="00B9492E">
      <w:pPr>
        <w:pStyle w:val="Brdtextefterpunktlista"/>
      </w:pPr>
      <w:r w:rsidRPr="00D4219D">
        <w:t>Insamlingsorgan: Esma (artikel 13a.3)</w:t>
      </w:r>
    </w:p>
    <w:p w14:paraId="3C6CF3CC" w14:textId="77777777" w:rsidR="00757F02" w:rsidRDefault="00757F02" w:rsidP="00D6298C">
      <w:pPr>
        <w:pStyle w:val="Rubrik5utannumrering"/>
      </w:pPr>
      <w:r>
        <w:t>Europaparlamentets och rådets förordning (EU) nr 345/2013 av den 17 april 2013 om europeiska riskkapitalfonder (EuVECA-förordningen)</w:t>
      </w:r>
    </w:p>
    <w:p w14:paraId="3AD1A7DC" w14:textId="77777777" w:rsidR="00757F02" w:rsidRDefault="00757F02" w:rsidP="00B9492E">
      <w:pPr>
        <w:pStyle w:val="Punktlista"/>
      </w:pPr>
      <w:r>
        <w:t xml:space="preserve">Esmas förteckning över alla förvaltare av riskkapitalfonder som använder beteckningen EuVECA, </w:t>
      </w:r>
      <w:r w:rsidRPr="0027373F">
        <w:t xml:space="preserve">och de godkända </w:t>
      </w:r>
      <w:r>
        <w:t>riskkapital</w:t>
      </w:r>
      <w:r>
        <w:softHyphen/>
        <w:t>fonder</w:t>
      </w:r>
      <w:r w:rsidRPr="0027373F">
        <w:t xml:space="preserve">fonder för vilka de använder beteckningen </w:t>
      </w:r>
      <w:r>
        <w:t>samt de länder i vilka dessa fonder marknadsförs enligt artikel 17.1 (artikel 17a)</w:t>
      </w:r>
    </w:p>
    <w:p w14:paraId="18217918" w14:textId="77777777" w:rsidR="00757F02" w:rsidRDefault="00757F02" w:rsidP="00B9492E">
      <w:pPr>
        <w:pStyle w:val="Brdtextefterpunktlista"/>
      </w:pPr>
      <w:r w:rsidRPr="00F71891">
        <w:t>Insamlingsorgan: Esma (artikel</w:t>
      </w:r>
      <w:r>
        <w:t> </w:t>
      </w:r>
      <w:r w:rsidRPr="00F71891">
        <w:t>1</w:t>
      </w:r>
      <w:r>
        <w:t>7</w:t>
      </w:r>
      <w:r w:rsidRPr="00F71891">
        <w:t>a)</w:t>
      </w:r>
    </w:p>
    <w:p w14:paraId="572F3CD9" w14:textId="77777777" w:rsidR="00757F02" w:rsidRDefault="00757F02" w:rsidP="00D6298C">
      <w:pPr>
        <w:pStyle w:val="Rubrik5utannumrering"/>
      </w:pPr>
      <w:bookmarkStart w:id="110" w:name="_Hlk161667784"/>
      <w:r w:rsidRPr="00E01195">
        <w:t>Europaparlamentets och rådets förordning (EU)</w:t>
      </w:r>
      <w:r>
        <w:t> </w:t>
      </w:r>
      <w:r w:rsidRPr="00E01195">
        <w:t>nr</w:t>
      </w:r>
      <w:r>
        <w:t> </w:t>
      </w:r>
      <w:r w:rsidRPr="00E01195">
        <w:t>346/2013</w:t>
      </w:r>
      <w:r>
        <w:t xml:space="preserve"> </w:t>
      </w:r>
      <w:r w:rsidRPr="00E01195">
        <w:t>av den 17</w:t>
      </w:r>
      <w:r>
        <w:t> </w:t>
      </w:r>
      <w:r w:rsidRPr="00E01195">
        <w:t>april 2013 om europeiska fonder för socialt företagande</w:t>
      </w:r>
      <w:r>
        <w:t xml:space="preserve"> (EuSEF-förordningen)</w:t>
      </w:r>
      <w:bookmarkEnd w:id="110"/>
    </w:p>
    <w:p w14:paraId="4A3E3456" w14:textId="7AF3C92B" w:rsidR="00757F02" w:rsidRDefault="00757F02" w:rsidP="00B9492E">
      <w:pPr>
        <w:pStyle w:val="Punktlista"/>
      </w:pPr>
      <w:r>
        <w:t>Esmas förteckning över alla förvaltare av fonder för socialt företagande som använder beteckningen EuSEF, och de godkända fonder för socialt företagande för vilka de använder beteckningen samt de länder i vilka dessa fonder marknadsförs enligt artikel 18.1 (artikel 18a)</w:t>
      </w:r>
    </w:p>
    <w:p w14:paraId="4F6AA979" w14:textId="77777777" w:rsidR="00757F02" w:rsidRDefault="00757F02" w:rsidP="00B9492E">
      <w:pPr>
        <w:pStyle w:val="Brdtextefterpunktlista"/>
      </w:pPr>
      <w:r w:rsidRPr="00115B71">
        <w:t>Insamlingsorgan: Esma (artikel</w:t>
      </w:r>
      <w:r>
        <w:t> </w:t>
      </w:r>
      <w:r w:rsidRPr="00115B71">
        <w:t>1</w:t>
      </w:r>
      <w:r>
        <w:t>8</w:t>
      </w:r>
      <w:r w:rsidRPr="00115B71">
        <w:t>a)</w:t>
      </w:r>
    </w:p>
    <w:p w14:paraId="49F465D1" w14:textId="77777777" w:rsidR="00757F02" w:rsidRPr="00CE108B" w:rsidRDefault="00757F02" w:rsidP="00D6298C">
      <w:pPr>
        <w:pStyle w:val="Rubrik5utannumrering"/>
      </w:pPr>
      <w:bookmarkStart w:id="111" w:name="_Hlk161672020"/>
      <w:r w:rsidRPr="00CE108B">
        <w:t xml:space="preserve">Europaparlamentets och rådets förordning (EU) </w:t>
      </w:r>
      <w:bookmarkEnd w:id="111"/>
      <w:r w:rsidRPr="00CE108B">
        <w:t xml:space="preserve">nr </w:t>
      </w:r>
      <w:r>
        <w:t>596/2014</w:t>
      </w:r>
      <w:r w:rsidRPr="00CE108B">
        <w:t xml:space="preserve"> av den 1</w:t>
      </w:r>
      <w:r>
        <w:t>6 </w:t>
      </w:r>
      <w:r w:rsidRPr="00CE108B">
        <w:t>april 201</w:t>
      </w:r>
      <w:r>
        <w:t>4</w:t>
      </w:r>
      <w:r w:rsidRPr="00CE108B">
        <w:t xml:space="preserve"> </w:t>
      </w:r>
      <w:r>
        <w:t>om marknadsmissbruk (marknadsmissbruksförordning) och om upphävande av Europaparlamentets och rådets direktiv 2003/6/EG och kommissionens direktiv 2003/124/EG, 2003/125/EG och 2004/72/EG (</w:t>
      </w:r>
      <w:r w:rsidRPr="00CE108B">
        <w:t>marknadsmissbruksförordning</w:t>
      </w:r>
      <w:r>
        <w:t>en)</w:t>
      </w:r>
    </w:p>
    <w:p w14:paraId="3FF2DB1E" w14:textId="77777777" w:rsidR="00757F02" w:rsidRDefault="00757F02" w:rsidP="00B9492E">
      <w:pPr>
        <w:pStyle w:val="Punktlista"/>
      </w:pPr>
      <w:r>
        <w:t>Insiderinformation enligt artikel 17.1 (artikel 21a.1)</w:t>
      </w:r>
    </w:p>
    <w:p w14:paraId="62CCDFB8" w14:textId="77777777" w:rsidR="00757F02" w:rsidRDefault="00757F02" w:rsidP="00B9492E">
      <w:pPr>
        <w:pStyle w:val="Punktlista"/>
      </w:pPr>
      <w:r>
        <w:t>Insiderinformation om utsläppsrätter enligt artikel 17.2 (artikel 21a.1)</w:t>
      </w:r>
    </w:p>
    <w:p w14:paraId="68AF7D2B" w14:textId="77777777" w:rsidR="00757F02" w:rsidRDefault="00757F02" w:rsidP="00B9492E">
      <w:pPr>
        <w:pStyle w:val="Punktlista"/>
      </w:pPr>
      <w:r>
        <w:t>Information om transaktioner avseende utsläppsrätter enligt artikel 19.3 (artikel 21a.1)</w:t>
      </w:r>
    </w:p>
    <w:p w14:paraId="2F61C6F8" w14:textId="77777777" w:rsidR="00757F02" w:rsidRDefault="00757F02" w:rsidP="007933CF">
      <w:pPr>
        <w:pStyle w:val="Brdtextefterpunktlista"/>
      </w:pPr>
      <w:r>
        <w:t>Insamlingsorgan: huvudregel om eget val för medlemsstaterna (underrättelse till Esma om val av insamlingsorgan senast den 9 januari 2028) (artikel 21a.3 och 21a.4)</w:t>
      </w:r>
    </w:p>
    <w:p w14:paraId="551AE498" w14:textId="4FE94216" w:rsidR="00757F02" w:rsidRDefault="00757F02" w:rsidP="00B9492E">
      <w:pPr>
        <w:pStyle w:val="Punktlista"/>
        <w:numPr>
          <w:ilvl w:val="0"/>
          <w:numId w:val="0"/>
        </w:numPr>
        <w:ind w:left="284"/>
      </w:pPr>
    </w:p>
    <w:p w14:paraId="03C08685" w14:textId="77777777" w:rsidR="00757F02" w:rsidRDefault="00757F02" w:rsidP="00B9492E">
      <w:pPr>
        <w:pStyle w:val="Punktlista"/>
      </w:pPr>
      <w:r>
        <w:t>Beslut om administrativa sanktioner eller andra administrativa åtgärder enligt artikel 34.1 (artikel 21a.5)</w:t>
      </w:r>
    </w:p>
    <w:p w14:paraId="0BF553FE" w14:textId="77777777" w:rsidR="00757F02" w:rsidRDefault="00757F02" w:rsidP="00B9492E">
      <w:pPr>
        <w:pStyle w:val="Brdtextefterpunktlista"/>
      </w:pPr>
      <w:r>
        <w:t>Insamlingsorgan: Esma (artikel 21a.5)</w:t>
      </w:r>
    </w:p>
    <w:p w14:paraId="5DA3E92D" w14:textId="77777777" w:rsidR="00757F02" w:rsidRDefault="00757F02" w:rsidP="00D6298C">
      <w:pPr>
        <w:pStyle w:val="Rubrik5utannumrering"/>
      </w:pPr>
      <w:r w:rsidRPr="00663D4D">
        <w:t>Europaparlamentets och rådets förordning (EU)</w:t>
      </w:r>
      <w:r>
        <w:t> nr 1286/2014 av den 26 november 2014 om faktablad för paketerade och försäkringsbaserade investeringsprodukter för icke-professionella investerare (Priip-produkter) (Priip-förordningen)</w:t>
      </w:r>
    </w:p>
    <w:p w14:paraId="74353C23" w14:textId="77777777" w:rsidR="00757F02" w:rsidRDefault="00757F02" w:rsidP="00B9492E">
      <w:pPr>
        <w:pStyle w:val="Punktlista"/>
      </w:pPr>
      <w:r>
        <w:t>Faktablad enligt artikel 5.1 (artikel 29a.1)</w:t>
      </w:r>
    </w:p>
    <w:p w14:paraId="3950EDEC" w14:textId="77777777" w:rsidR="00757F02" w:rsidRDefault="00757F02" w:rsidP="00B9492E">
      <w:pPr>
        <w:pStyle w:val="Brdtextefterpunktlista"/>
      </w:pPr>
      <w:r>
        <w:t>Insamlingsorgan: eget val för medlemsstaterna (artikel 29a.3)</w:t>
      </w:r>
    </w:p>
    <w:p w14:paraId="70C43D17" w14:textId="77777777" w:rsidR="00757F02" w:rsidRDefault="00757F02" w:rsidP="00B9492E">
      <w:pPr>
        <w:pStyle w:val="Strecklistaipunktlista"/>
        <w:numPr>
          <w:ilvl w:val="0"/>
          <w:numId w:val="0"/>
        </w:numPr>
        <w:ind w:left="1080"/>
      </w:pPr>
    </w:p>
    <w:p w14:paraId="33688AB3" w14:textId="77777777" w:rsidR="00757F02" w:rsidRPr="007146A6" w:rsidRDefault="00757F02" w:rsidP="00B9492E">
      <w:pPr>
        <w:pStyle w:val="Punktlista"/>
      </w:pPr>
      <w:r>
        <w:t>B</w:t>
      </w:r>
      <w:r w:rsidRPr="007146A6">
        <w:t>eslut om administrativa sanktioner eller andra administrativa åtgärder enligt artik</w:t>
      </w:r>
      <w:r>
        <w:t>larna</w:t>
      </w:r>
      <w:r w:rsidRPr="007146A6">
        <w:t xml:space="preserve"> </w:t>
      </w:r>
      <w:r>
        <w:t>22</w:t>
      </w:r>
      <w:r w:rsidRPr="007146A6">
        <w:t xml:space="preserve">.1 </w:t>
      </w:r>
      <w:r>
        <w:t xml:space="preserve">och 29.1 </w:t>
      </w:r>
      <w:r w:rsidRPr="007146A6">
        <w:t>(artikel</w:t>
      </w:r>
      <w:r>
        <w:t> </w:t>
      </w:r>
      <w:r w:rsidRPr="007146A6">
        <w:t>2</w:t>
      </w:r>
      <w:r>
        <w:t>9</w:t>
      </w:r>
      <w:r w:rsidRPr="007146A6">
        <w:t>a.</w:t>
      </w:r>
      <w:r>
        <w:t>4</w:t>
      </w:r>
      <w:r w:rsidRPr="007146A6">
        <w:t>)</w:t>
      </w:r>
    </w:p>
    <w:p w14:paraId="4C9DCBDE" w14:textId="77777777" w:rsidR="00757F02" w:rsidRDefault="00757F02" w:rsidP="00B9492E">
      <w:pPr>
        <w:pStyle w:val="Brdtextefterpunktlista"/>
      </w:pPr>
      <w:r>
        <w:t>Insamlingsorgan: den behöriga myndigheten (artikel 29a.4)</w:t>
      </w:r>
    </w:p>
    <w:p w14:paraId="5CA2F17E" w14:textId="77777777" w:rsidR="00757F02" w:rsidRDefault="00757F02" w:rsidP="00D6298C">
      <w:pPr>
        <w:pStyle w:val="Rubrik5utannumrering"/>
      </w:pPr>
      <w:bookmarkStart w:id="112" w:name="_Hlk161677532"/>
      <w:r w:rsidRPr="000961D8">
        <w:t>Europaparlamentets och rådets förordning (EU)</w:t>
      </w:r>
      <w:r>
        <w:t> </w:t>
      </w:r>
      <w:bookmarkEnd w:id="112"/>
      <w:r>
        <w:t>2016/1011 av den 8 juni 2016 om index som används som referensvärden för finansiella instrument och finansiella avtal eller för att mäta investeringsfonders resultat, och om ändring av direktiven 2008/48/EG och 2014/17/EU och förordning (EU) nr 596/2014 (</w:t>
      </w:r>
      <w:r w:rsidRPr="00996DF0">
        <w:t>EU:s förordning om referensvärden</w:t>
      </w:r>
      <w:r>
        <w:t>)</w:t>
      </w:r>
    </w:p>
    <w:p w14:paraId="7217538D" w14:textId="4DA8AA49" w:rsidR="00757F02" w:rsidRDefault="00757F02" w:rsidP="00B9492E">
      <w:pPr>
        <w:pStyle w:val="Punktlista"/>
      </w:pPr>
      <w:r>
        <w:t>Intressekonflikter enligt artikel</w:t>
      </w:r>
      <w:r w:rsidR="00C73BB8">
        <w:t> </w:t>
      </w:r>
      <w:r>
        <w:t>4.5 (artikel 28a.1)</w:t>
      </w:r>
    </w:p>
    <w:p w14:paraId="03ED2DD4" w14:textId="77777777" w:rsidR="00757F02" w:rsidRDefault="00757F02" w:rsidP="00B9492E">
      <w:pPr>
        <w:pStyle w:val="Punktlista"/>
      </w:pPr>
      <w:r>
        <w:t>Riktlinjer för dataunderlag m.m. enligt artikel 11.1 c (artikel 28a.1)</w:t>
      </w:r>
    </w:p>
    <w:p w14:paraId="3D03DD2E" w14:textId="287B8594" w:rsidR="00757F02" w:rsidRDefault="00757F02" w:rsidP="00B9492E">
      <w:pPr>
        <w:pStyle w:val="Punktlista"/>
      </w:pPr>
      <w:r>
        <w:t>System för att ange när dataunderlaget inte uppnår rätt standard m.m. enligt artikel</w:t>
      </w:r>
      <w:r w:rsidR="00C73BB8">
        <w:t> </w:t>
      </w:r>
      <w:r>
        <w:t>12.3 (artikel 28a.1)</w:t>
      </w:r>
    </w:p>
    <w:p w14:paraId="58490C45" w14:textId="77777777" w:rsidR="00757F02" w:rsidRDefault="00757F02" w:rsidP="00B9492E">
      <w:pPr>
        <w:pStyle w:val="Punktlista"/>
      </w:pPr>
      <w:r>
        <w:t>Nyckelelementen i metoder m.m. enligt artikel 13.1 (artikel 28a.1)</w:t>
      </w:r>
    </w:p>
    <w:p w14:paraId="056895C0" w14:textId="59994317" w:rsidR="00757F02" w:rsidRDefault="00757F02" w:rsidP="00B9492E">
      <w:pPr>
        <w:pStyle w:val="Punktlista"/>
      </w:pPr>
      <w:r>
        <w:t>Redogörelse från administratör för skäl att inte följa vissa krav, enligt artiklarna</w:t>
      </w:r>
      <w:r w:rsidR="00C73BB8">
        <w:t> </w:t>
      </w:r>
      <w:r>
        <w:t>25.7 och 26.3 (artikel</w:t>
      </w:r>
      <w:r w:rsidR="00C73BB8">
        <w:t> </w:t>
      </w:r>
      <w:r>
        <w:t>28a.1)</w:t>
      </w:r>
    </w:p>
    <w:p w14:paraId="1845A2B2" w14:textId="77777777" w:rsidR="00757F02" w:rsidRDefault="00757F02" w:rsidP="00B9492E">
      <w:pPr>
        <w:pStyle w:val="Punktlista"/>
      </w:pPr>
      <w:r>
        <w:t>Referensvärdesdeklaration enligt artikel 27.1 (artikel 28a.1)</w:t>
      </w:r>
    </w:p>
    <w:p w14:paraId="427F4621" w14:textId="77777777" w:rsidR="00757F02" w:rsidRDefault="00757F02" w:rsidP="00B9492E">
      <w:pPr>
        <w:pStyle w:val="Punktlista"/>
      </w:pPr>
      <w:r>
        <w:t>Förfarande avseende åtgärder administratören kommer att vidta vid eventuella ändringar av ett referensvärde m.m. enligt artikel 28.1 (artikel 28a.1)</w:t>
      </w:r>
    </w:p>
    <w:p w14:paraId="27B2340F" w14:textId="77777777" w:rsidR="00757F02" w:rsidRDefault="00757F02" w:rsidP="00B9492E">
      <w:pPr>
        <w:pStyle w:val="Punktlista"/>
      </w:pPr>
      <w:r>
        <w:t>B</w:t>
      </w:r>
      <w:r w:rsidRPr="00782A14">
        <w:t>eslut om administrativa sanktioner eller andra administrativa åtgärder</w:t>
      </w:r>
      <w:r>
        <w:t xml:space="preserve"> enligt artikel 45.1 (artikel 28a.4)</w:t>
      </w:r>
    </w:p>
    <w:p w14:paraId="7A83F5A4" w14:textId="77777777" w:rsidR="00757F02" w:rsidRDefault="00757F02" w:rsidP="00B9492E">
      <w:pPr>
        <w:pStyle w:val="Brdtextefterpunktlista"/>
      </w:pPr>
      <w:r>
        <w:t>Insamlingsorgan: den behöriga myndigheten (artikel 28a.3 och 28a.4)</w:t>
      </w:r>
    </w:p>
    <w:p w14:paraId="33739EBF" w14:textId="77777777" w:rsidR="00757F02" w:rsidRDefault="00757F02" w:rsidP="00B9492E">
      <w:pPr>
        <w:pStyle w:val="Strecklistaipunktlista"/>
        <w:numPr>
          <w:ilvl w:val="0"/>
          <w:numId w:val="0"/>
        </w:numPr>
        <w:ind w:left="567"/>
      </w:pPr>
    </w:p>
    <w:p w14:paraId="759DDD20" w14:textId="77777777" w:rsidR="00757F02" w:rsidRDefault="00757F02" w:rsidP="00B9492E">
      <w:pPr>
        <w:pStyle w:val="Punktlista"/>
      </w:pPr>
      <w:r>
        <w:t>Register med auktoriserade administratörer m.m. enligt artikel 36 (artikel 28a.5)</w:t>
      </w:r>
    </w:p>
    <w:p w14:paraId="4439095D" w14:textId="77777777" w:rsidR="00757F02" w:rsidRDefault="00757F02" w:rsidP="00B9492E">
      <w:pPr>
        <w:pStyle w:val="Brdtextefterpunktlista"/>
      </w:pPr>
      <w:r>
        <w:t xml:space="preserve">Insamlingsorgan: Esma </w:t>
      </w:r>
      <w:r w:rsidRPr="00EA04C7">
        <w:t>(artikel 28a.5)</w:t>
      </w:r>
    </w:p>
    <w:p w14:paraId="5B290E9F" w14:textId="77777777" w:rsidR="00757F02" w:rsidRDefault="00757F02" w:rsidP="00D6298C">
      <w:pPr>
        <w:pStyle w:val="Rubrik5utannumrering"/>
      </w:pPr>
      <w:r w:rsidRPr="009A5FD6">
        <w:t>Europaparlamentets och rådets förordning (EU)</w:t>
      </w:r>
      <w:r>
        <w:t xml:space="preserve"> 2019/1238 av den 20 juni 2019 om en paneuropeisk privat pensionsprodukt (PEPP-produkt) (Pepp-förordningen)</w:t>
      </w:r>
    </w:p>
    <w:p w14:paraId="5122E1CC" w14:textId="77777777" w:rsidR="00757F02" w:rsidRDefault="00757F02" w:rsidP="00B9492E">
      <w:pPr>
        <w:pStyle w:val="Punktlista"/>
      </w:pPr>
      <w:r>
        <w:t>Faktablad enligt artikel 26.1 (artikel 70a.1)</w:t>
      </w:r>
    </w:p>
    <w:p w14:paraId="423D2880" w14:textId="77777777" w:rsidR="00757F02" w:rsidRDefault="00757F02" w:rsidP="00B9492E">
      <w:pPr>
        <w:pStyle w:val="Brdtextefterpunktlista"/>
      </w:pPr>
      <w:r>
        <w:t>Insamlingsorgan: eget val för medlemsstaterna (artikel 70a.3)</w:t>
      </w:r>
    </w:p>
    <w:p w14:paraId="3F4784BA" w14:textId="77777777" w:rsidR="00757F02" w:rsidRDefault="00757F02" w:rsidP="00B9492E">
      <w:pPr>
        <w:pStyle w:val="Strecklistaipunktlista"/>
        <w:numPr>
          <w:ilvl w:val="0"/>
          <w:numId w:val="0"/>
        </w:numPr>
        <w:ind w:left="3621"/>
      </w:pPr>
    </w:p>
    <w:p w14:paraId="35BB9F53" w14:textId="77777777" w:rsidR="00757F02" w:rsidRDefault="00757F02" w:rsidP="00B9492E">
      <w:pPr>
        <w:pStyle w:val="Punktlista"/>
      </w:pPr>
      <w:r>
        <w:t>Tillkännagivande om åtgärder enligt artikel 65.6 (artikel 70a.4)</w:t>
      </w:r>
    </w:p>
    <w:p w14:paraId="79DBFF20" w14:textId="77777777" w:rsidR="00757F02" w:rsidRDefault="00757F02" w:rsidP="00B9492E">
      <w:pPr>
        <w:pStyle w:val="Brdtextefterpunktlista"/>
      </w:pPr>
      <w:r>
        <w:t xml:space="preserve">Insamlingsorgan: Eiopa </w:t>
      </w:r>
      <w:r w:rsidRPr="00EA04C7">
        <w:t>(artikel </w:t>
      </w:r>
      <w:r>
        <w:t>70</w:t>
      </w:r>
      <w:r w:rsidRPr="00EA04C7">
        <w:t>a.</w:t>
      </w:r>
      <w:r>
        <w:t>4</w:t>
      </w:r>
      <w:r w:rsidRPr="00EA04C7">
        <w:t>)</w:t>
      </w:r>
    </w:p>
    <w:p w14:paraId="07D775E0" w14:textId="77777777" w:rsidR="00757F02" w:rsidRDefault="00757F02" w:rsidP="00B9492E">
      <w:pPr>
        <w:pStyle w:val="Punktlista"/>
        <w:numPr>
          <w:ilvl w:val="0"/>
          <w:numId w:val="0"/>
        </w:numPr>
        <w:ind w:left="284"/>
      </w:pPr>
    </w:p>
    <w:p w14:paraId="5CD6D6EB" w14:textId="012B1A2A" w:rsidR="00757F02" w:rsidRDefault="00757F02" w:rsidP="005927F2">
      <w:pPr>
        <w:pStyle w:val="Punktlista"/>
      </w:pPr>
      <w:r>
        <w:t>Tillkännagivande om beslut enligt artikel 63.4 (artikel 70a.5)</w:t>
      </w:r>
      <w:r w:rsidR="005927F2">
        <w:t xml:space="preserve"> </w:t>
      </w:r>
    </w:p>
    <w:p w14:paraId="38FFE2B1" w14:textId="77777777" w:rsidR="00757F02" w:rsidRDefault="00757F02" w:rsidP="00B9492E">
      <w:pPr>
        <w:pStyle w:val="Punktlista"/>
      </w:pPr>
      <w:r w:rsidRPr="00DD2A98">
        <w:t>Beslut om administrativa sanktioner eller andra administrativa åtgärder</w:t>
      </w:r>
      <w:r>
        <w:t xml:space="preserve"> enligt artikel 69.1 och 69.4 (artikel 70a.5)</w:t>
      </w:r>
    </w:p>
    <w:p w14:paraId="4BA87AAA" w14:textId="77777777" w:rsidR="00757F02" w:rsidRDefault="00757F02" w:rsidP="00B9492E">
      <w:pPr>
        <w:pStyle w:val="Brdtextefterpunktlista"/>
      </w:pPr>
      <w:r>
        <w:t>Insamlingsorgan: den behöriga myndigheten (artikel 70a.5)</w:t>
      </w:r>
    </w:p>
    <w:p w14:paraId="5BE36D78" w14:textId="77777777" w:rsidR="00E01774" w:rsidRDefault="00E01774">
      <w:pPr>
        <w:spacing w:line="2" w:lineRule="auto"/>
        <w:rPr>
          <w:rFonts w:ascii="Times New Roman" w:eastAsiaTheme="minorHAnsi" w:hAnsi="Times New Roman" w:cstheme="minorBidi"/>
          <w:i/>
          <w:sz w:val="20"/>
          <w:szCs w:val="22"/>
        </w:rPr>
      </w:pPr>
      <w:r>
        <w:br w:type="page"/>
      </w:r>
    </w:p>
    <w:p w14:paraId="1976A7D9" w14:textId="118FF2BE" w:rsidR="00757F02" w:rsidRDefault="00757F02" w:rsidP="00D6298C">
      <w:pPr>
        <w:pStyle w:val="Rubrik5utannumrering"/>
      </w:pPr>
      <w:r w:rsidRPr="0078453A">
        <w:t xml:space="preserve">Europaparlamentets och rådets förordning (EU) </w:t>
      </w:r>
      <w:r>
        <w:t>2019/2088 av den 27 november 2019 om hållbarhetsrelaterade upplysningar som ska lämnas inom den finansiella tjänstesektorn (</w:t>
      </w:r>
      <w:r w:rsidRPr="0071715C">
        <w:t>EU:s förordning om hållbarhetsrelaterade upplysninga</w:t>
      </w:r>
      <w:r>
        <w:t>r)</w:t>
      </w:r>
    </w:p>
    <w:p w14:paraId="7811EC5F" w14:textId="77777777" w:rsidR="00757F02" w:rsidRDefault="00757F02" w:rsidP="00B9492E">
      <w:pPr>
        <w:pStyle w:val="Punktlista"/>
      </w:pPr>
      <w:r>
        <w:t>Information om finansmarknadsaktörers policyer för integreringen av hållbarhetsrisker i investeringsbeslutsprocessen och investerings- eller försäkringsrådgivning enligt artikel 3.1 och 3.2 (artikel 18a.1)</w:t>
      </w:r>
    </w:p>
    <w:p w14:paraId="62A5EFB9" w14:textId="77777777" w:rsidR="00757F02" w:rsidRDefault="00757F02" w:rsidP="00B9492E">
      <w:pPr>
        <w:pStyle w:val="Punktlista"/>
      </w:pPr>
      <w:r>
        <w:t>Information från finansmarknadsaktörer om huruvida negativa konsekvenser för hållbarhetsfaktorer beaktas m.m. enligt artikel 4.1, 4.3 och 4.4 (artikel 18a.1)</w:t>
      </w:r>
    </w:p>
    <w:p w14:paraId="12EA65C0" w14:textId="77777777" w:rsidR="00757F02" w:rsidRDefault="00757F02" w:rsidP="00B9492E">
      <w:pPr>
        <w:pStyle w:val="Punktlista"/>
      </w:pPr>
      <w:r>
        <w:t xml:space="preserve">Information från finansiella rådgivare </w:t>
      </w:r>
      <w:r w:rsidRPr="00856CCF">
        <w:t>om huruvida negativa konsekvenser för hållbarhetsfaktorer beaktas</w:t>
      </w:r>
      <w:r>
        <w:t xml:space="preserve"> m.m. enligt artikel 4.5 (artikel 18a.1)</w:t>
      </w:r>
    </w:p>
    <w:p w14:paraId="454E2C8C" w14:textId="77777777" w:rsidR="00757F02" w:rsidRDefault="00757F02" w:rsidP="00B9492E">
      <w:pPr>
        <w:pStyle w:val="Punktlista"/>
      </w:pPr>
      <w:r>
        <w:t xml:space="preserve">Information i ersättningspolicyer om dessa är förenliga </w:t>
      </w:r>
      <w:r w:rsidRPr="00856CCF">
        <w:t>med integreringen av hållbarhetsrisker</w:t>
      </w:r>
      <w:r>
        <w:t xml:space="preserve"> enligt artikel 5.1 (artikel 18a.1)</w:t>
      </w:r>
    </w:p>
    <w:p w14:paraId="630FE0BB" w14:textId="77777777" w:rsidR="00757F02" w:rsidRDefault="00757F02" w:rsidP="00B9492E">
      <w:pPr>
        <w:pStyle w:val="Punktlista"/>
      </w:pPr>
      <w:r>
        <w:t>Information avseende finansiella produkter enligt artikel 10.1 (artikel 18a.1)</w:t>
      </w:r>
    </w:p>
    <w:p w14:paraId="732D5905" w14:textId="77777777" w:rsidR="00757F02" w:rsidRDefault="00757F02" w:rsidP="00B9492E">
      <w:pPr>
        <w:pStyle w:val="Brdtextefterpunktlista"/>
      </w:pPr>
      <w:r>
        <w:t>Insamlingsorgan: eget val för medlemsstaterna (artikel 18a.3)</w:t>
      </w:r>
    </w:p>
    <w:p w14:paraId="2DBD1505" w14:textId="77777777" w:rsidR="00757F02" w:rsidRPr="00D51D3D" w:rsidRDefault="00757F02" w:rsidP="00D6298C">
      <w:pPr>
        <w:keepNext/>
        <w:tabs>
          <w:tab w:val="left" w:pos="907"/>
        </w:tabs>
        <w:spacing w:before="240" w:after="80" w:line="210" w:lineRule="exact"/>
        <w:outlineLvl w:val="4"/>
        <w:rPr>
          <w:rFonts w:ascii="Times New Roman" w:eastAsiaTheme="minorHAnsi" w:hAnsi="Times New Roman" w:cstheme="minorBidi"/>
          <w:i/>
          <w:sz w:val="20"/>
          <w:szCs w:val="22"/>
        </w:rPr>
      </w:pPr>
      <w:r>
        <w:rPr>
          <w:rFonts w:ascii="Times New Roman" w:eastAsiaTheme="minorHAnsi" w:hAnsi="Times New Roman" w:cstheme="minorBidi"/>
          <w:i/>
          <w:sz w:val="20"/>
          <w:szCs w:val="22"/>
        </w:rPr>
        <w:t xml:space="preserve">Europaparlamentets och rådets direktiv 2009/65/EG </w:t>
      </w:r>
      <w:r w:rsidRPr="00D51D3D">
        <w:rPr>
          <w:rFonts w:ascii="Times New Roman" w:eastAsiaTheme="minorHAnsi" w:hAnsi="Times New Roman" w:cstheme="minorBidi"/>
          <w:i/>
          <w:sz w:val="20"/>
          <w:szCs w:val="22"/>
        </w:rPr>
        <w:t>av den 13</w:t>
      </w:r>
      <w:r>
        <w:rPr>
          <w:rFonts w:ascii="Times New Roman" w:eastAsiaTheme="minorHAnsi" w:hAnsi="Times New Roman" w:cstheme="minorBidi"/>
          <w:i/>
          <w:sz w:val="20"/>
          <w:szCs w:val="22"/>
        </w:rPr>
        <w:t> </w:t>
      </w:r>
      <w:r w:rsidRPr="00D51D3D">
        <w:rPr>
          <w:rFonts w:ascii="Times New Roman" w:eastAsiaTheme="minorHAnsi" w:hAnsi="Times New Roman" w:cstheme="minorBidi"/>
          <w:i/>
          <w:sz w:val="20"/>
          <w:szCs w:val="22"/>
        </w:rPr>
        <w:t>juli 2009</w:t>
      </w:r>
      <w:r>
        <w:rPr>
          <w:rFonts w:ascii="Times New Roman" w:eastAsiaTheme="minorHAnsi" w:hAnsi="Times New Roman" w:cstheme="minorBidi"/>
          <w:i/>
          <w:sz w:val="20"/>
          <w:szCs w:val="22"/>
        </w:rPr>
        <w:t xml:space="preserve"> </w:t>
      </w:r>
      <w:r w:rsidRPr="00D51D3D">
        <w:rPr>
          <w:rFonts w:ascii="Times New Roman" w:eastAsiaTheme="minorHAnsi" w:hAnsi="Times New Roman" w:cstheme="minorBidi"/>
          <w:i/>
          <w:sz w:val="20"/>
          <w:szCs w:val="22"/>
        </w:rPr>
        <w:t>om samordning av lagar och andra författningar som avser företag för kollektiva investeringar i överlåtbara värdepapper</w:t>
      </w:r>
      <w:r>
        <w:rPr>
          <w:rFonts w:ascii="Times New Roman" w:eastAsiaTheme="minorHAnsi" w:hAnsi="Times New Roman" w:cstheme="minorBidi"/>
          <w:i/>
          <w:sz w:val="20"/>
          <w:szCs w:val="22"/>
        </w:rPr>
        <w:t xml:space="preserve"> </w:t>
      </w:r>
      <w:r w:rsidRPr="00D51D3D">
        <w:rPr>
          <w:rFonts w:ascii="Times New Roman" w:eastAsiaTheme="minorHAnsi" w:hAnsi="Times New Roman" w:cstheme="minorBidi"/>
          <w:i/>
          <w:sz w:val="20"/>
          <w:szCs w:val="22"/>
        </w:rPr>
        <w:t>(fondföretag</w:t>
      </w:r>
      <w:r>
        <w:rPr>
          <w:rFonts w:ascii="Times New Roman" w:eastAsiaTheme="minorHAnsi" w:hAnsi="Times New Roman" w:cstheme="minorBidi"/>
          <w:i/>
          <w:sz w:val="20"/>
          <w:szCs w:val="22"/>
        </w:rPr>
        <w:t>) (UCITS-direktivet)</w:t>
      </w:r>
    </w:p>
    <w:p w14:paraId="49DC3290" w14:textId="77777777" w:rsidR="00757F02" w:rsidRPr="001378BC" w:rsidRDefault="00757F02" w:rsidP="00B9492E">
      <w:pPr>
        <w:pStyle w:val="Punktlista"/>
      </w:pPr>
      <w:r>
        <w:t>Prospekt, årsrapport och halvårsrapport</w:t>
      </w:r>
      <w:r w:rsidRPr="00D51D3D">
        <w:t xml:space="preserve"> (artikel </w:t>
      </w:r>
      <w:r>
        <w:t>82b.1</w:t>
      </w:r>
      <w:r w:rsidRPr="00D51D3D">
        <w:t>)</w:t>
      </w:r>
    </w:p>
    <w:p w14:paraId="1F8C9EAC" w14:textId="77777777" w:rsidR="00757F02" w:rsidRDefault="00757F02" w:rsidP="00B9492E">
      <w:pPr>
        <w:pStyle w:val="Brdtextefterpunktlista"/>
      </w:pPr>
      <w:r w:rsidRPr="00D51D3D">
        <w:t xml:space="preserve">Insamlingsorgan: </w:t>
      </w:r>
      <w:r>
        <w:t>den behöriga myndigheten (artikel 82b.3)</w:t>
      </w:r>
    </w:p>
    <w:p w14:paraId="70AFF696" w14:textId="77777777" w:rsidR="00757F02" w:rsidRDefault="00757F02" w:rsidP="00B9492E">
      <w:pPr>
        <w:pStyle w:val="Punktlista"/>
        <w:numPr>
          <w:ilvl w:val="0"/>
          <w:numId w:val="0"/>
        </w:numPr>
        <w:ind w:left="284" w:hanging="284"/>
      </w:pPr>
    </w:p>
    <w:p w14:paraId="2993CAFC" w14:textId="77777777" w:rsidR="00757F02" w:rsidRPr="003072BE" w:rsidRDefault="00757F02" w:rsidP="00B9492E">
      <w:pPr>
        <w:pStyle w:val="Punktlista"/>
      </w:pPr>
      <w:r>
        <w:t>Auktorisation för att bedriva förvaltningsbolag (artikel 82b.4)</w:t>
      </w:r>
    </w:p>
    <w:p w14:paraId="25DEEE01" w14:textId="77777777" w:rsidR="00757F02" w:rsidRPr="003072BE" w:rsidRDefault="00757F02" w:rsidP="00B9492E">
      <w:pPr>
        <w:tabs>
          <w:tab w:val="left" w:pos="2268"/>
        </w:tabs>
        <w:overflowPunct w:val="0"/>
        <w:autoSpaceDE w:val="0"/>
        <w:autoSpaceDN w:val="0"/>
        <w:adjustRightInd w:val="0"/>
        <w:spacing w:after="0" w:line="240" w:lineRule="auto"/>
        <w:ind w:left="284"/>
        <w:contextualSpacing/>
        <w:jc w:val="both"/>
        <w:textAlignment w:val="baseline"/>
        <w:rPr>
          <w:rFonts w:ascii="Times New Roman" w:hAnsi="Times New Roman"/>
          <w:sz w:val="20"/>
        </w:rPr>
      </w:pPr>
    </w:p>
    <w:p w14:paraId="745D68A3" w14:textId="77777777" w:rsidR="00757F02" w:rsidRDefault="00757F02" w:rsidP="002E17E2">
      <w:pPr>
        <w:pStyle w:val="Brdtext"/>
      </w:pPr>
      <w:r w:rsidRPr="003072BE">
        <w:t xml:space="preserve">Insamlingsorgan: </w:t>
      </w:r>
      <w:r>
        <w:t>den behöriga myndigheten (artikel 82b.4</w:t>
      </w:r>
      <w:r w:rsidRPr="003072BE">
        <w:t>)</w:t>
      </w:r>
    </w:p>
    <w:p w14:paraId="3E8431F9" w14:textId="77777777" w:rsidR="00757F02" w:rsidRDefault="00757F02" w:rsidP="00B9492E">
      <w:pPr>
        <w:pStyle w:val="Strecklistaipunktlista"/>
        <w:numPr>
          <w:ilvl w:val="0"/>
          <w:numId w:val="0"/>
        </w:numPr>
      </w:pPr>
    </w:p>
    <w:p w14:paraId="707DE190" w14:textId="77777777" w:rsidR="00757F02" w:rsidRPr="003072BE" w:rsidRDefault="00757F02" w:rsidP="00B9492E">
      <w:pPr>
        <w:pStyle w:val="Punktlista"/>
      </w:pPr>
      <w:r>
        <w:t>Administrativa sanktioner m.m. (artikel 82b.5)</w:t>
      </w:r>
    </w:p>
    <w:p w14:paraId="284355CA" w14:textId="77777777" w:rsidR="00757F02" w:rsidRDefault="00757F02" w:rsidP="00B9492E">
      <w:pPr>
        <w:pStyle w:val="Brdtextefterpunktlista"/>
      </w:pPr>
      <w:r>
        <w:t>Insamlingsorgan: den behöriga myndigheten (artikel 82b.5)</w:t>
      </w:r>
    </w:p>
    <w:p w14:paraId="3A3EDF41" w14:textId="77777777" w:rsidR="00757F02" w:rsidRDefault="00757F02" w:rsidP="00D6298C">
      <w:pPr>
        <w:pStyle w:val="Rubrik5utannumrering"/>
      </w:pPr>
      <w:r w:rsidRPr="00486E5A">
        <w:t xml:space="preserve">Europaparlamentets och rådets direktiv </w:t>
      </w:r>
      <w:r>
        <w:t>2013/34/EU av den 26 juni 2013 om årsbokslut, koncernredovisning och rapporter i vissa typer av företag, om ändring av Europaparlamentets och rådets direktiv 2006/43/EG och om upphävande av rådets direktiv 78/660/EEG och 83/349/EEG (redovisningsdirektivet)</w:t>
      </w:r>
    </w:p>
    <w:p w14:paraId="19079549" w14:textId="77777777" w:rsidR="00757F02" w:rsidRDefault="00757F02" w:rsidP="00B9492E">
      <w:pPr>
        <w:pStyle w:val="Punktlista"/>
      </w:pPr>
      <w:r>
        <w:t>Förvaltningsberättelser samt årsbokslut, koncernredovisningar, revisionsberättelser, rapporter om kvalitetsgranskning, m.m. (artikel 33a.1). Ett företag kan uppfylla detta genom att lämna informationen till den officiellt utsedda mekanismen enligt öppenhets</w:t>
      </w:r>
      <w:r>
        <w:softHyphen/>
        <w:t>direktivet i syfte att göra informationen tillgänglig i Esap (artikel 33a.2)</w:t>
      </w:r>
    </w:p>
    <w:p w14:paraId="52F6CEBC" w14:textId="77777777" w:rsidR="00757F02" w:rsidRDefault="00757F02" w:rsidP="00B9492E">
      <w:pPr>
        <w:pStyle w:val="Brdtextefterpunktlista"/>
      </w:pPr>
      <w:r>
        <w:t>Insamlingsorgan: eget val för medlemsstaterna (artikel 33a.4)</w:t>
      </w:r>
    </w:p>
    <w:p w14:paraId="6165EB7F" w14:textId="77777777" w:rsidR="00757F02" w:rsidRDefault="00757F02" w:rsidP="00D6298C">
      <w:pPr>
        <w:pStyle w:val="Rubrik3utannumrering"/>
      </w:pPr>
      <w:r>
        <w:t>Fas 3 – den 10 januari 2030</w:t>
      </w:r>
    </w:p>
    <w:p w14:paraId="1E0841E1" w14:textId="77777777" w:rsidR="00757F02" w:rsidRPr="0068283E" w:rsidRDefault="00757F02" w:rsidP="00D6298C">
      <w:pPr>
        <w:pStyle w:val="Rubrik5utannumrering"/>
      </w:pPr>
      <w:r w:rsidRPr="00081355">
        <w:t xml:space="preserve">Europaparlamentets och rådets </w:t>
      </w:r>
      <w:r>
        <w:t xml:space="preserve">förordning </w:t>
      </w:r>
      <w:r w:rsidRPr="00081355">
        <w:t>nr 575/2013</w:t>
      </w:r>
      <w:r>
        <w:t xml:space="preserve"> </w:t>
      </w:r>
      <w:r w:rsidRPr="00081355">
        <w:t>av den 26 juni 2013</w:t>
      </w:r>
      <w:r>
        <w:t xml:space="preserve"> </w:t>
      </w:r>
      <w:r w:rsidRPr="00081355">
        <w:t>om tillsynskrav för kreditinstitut och om ändring av förordning (EU) nr 648/2012</w:t>
      </w:r>
      <w:r>
        <w:t xml:space="preserve"> (tillsynsförordningen)</w:t>
      </w:r>
    </w:p>
    <w:p w14:paraId="3DD406F1" w14:textId="77777777" w:rsidR="00757F02" w:rsidRDefault="00757F02" w:rsidP="00B9492E">
      <w:pPr>
        <w:pStyle w:val="Punktlista"/>
      </w:pPr>
      <w:r>
        <w:t>Information enligt del 8 (bl.a. om kapitalbas och kvalificerade skulder m.m.) (artikel 434b.1)</w:t>
      </w:r>
    </w:p>
    <w:p w14:paraId="0A1B19DB" w14:textId="77777777" w:rsidR="00757F02" w:rsidRDefault="00757F02" w:rsidP="00B9492E">
      <w:pPr>
        <w:pStyle w:val="Brdtextefterpunktlista"/>
      </w:pPr>
      <w:r>
        <w:t>Insamlingsorgan: Eba (artikel 434b.3)</w:t>
      </w:r>
    </w:p>
    <w:p w14:paraId="4CBB92EA" w14:textId="77777777" w:rsidR="00757F02" w:rsidRDefault="00757F02" w:rsidP="00D6298C">
      <w:pPr>
        <w:pStyle w:val="Rubrik5utannumrering"/>
      </w:pPr>
      <w:r w:rsidRPr="00677BE7">
        <w:t>Europaparlamentets och rådets förordning nr</w:t>
      </w:r>
      <w:r w:rsidRPr="00EC5827">
        <w:t xml:space="preserve"> 537/2014</w:t>
      </w:r>
      <w:r w:rsidRPr="00677BE7">
        <w:t xml:space="preserve"> </w:t>
      </w:r>
      <w:r>
        <w:t>av den 16 april 2014 om särskilda krav avseende lagstadgad revision av företag av allmänt intresse och om upphävande av kommissionens beslut 2005/909/EG (revisorsförordningen)</w:t>
      </w:r>
    </w:p>
    <w:p w14:paraId="5300093A" w14:textId="77777777" w:rsidR="00757F02" w:rsidRDefault="00757F02" w:rsidP="00B9492E">
      <w:pPr>
        <w:pStyle w:val="Punktlista"/>
      </w:pPr>
      <w:r>
        <w:t>Årlig rapport om öppenhet och insyn enligt artikel 13 (artikel 13a.1)</w:t>
      </w:r>
    </w:p>
    <w:p w14:paraId="436ED754" w14:textId="77777777" w:rsidR="00757F02" w:rsidRDefault="00757F02" w:rsidP="00B9492E">
      <w:pPr>
        <w:pStyle w:val="Brdtextefterpunktlista"/>
      </w:pPr>
      <w:r>
        <w:t>Insamlingsorgan: eget val för medlemsstaterna (artikel 13a.3)</w:t>
      </w:r>
    </w:p>
    <w:p w14:paraId="0E478284" w14:textId="77777777" w:rsidR="00757F02" w:rsidRDefault="00757F02" w:rsidP="00D6298C">
      <w:pPr>
        <w:pStyle w:val="Rubrik5utannumrering"/>
      </w:pPr>
      <w:r w:rsidRPr="00DF105C">
        <w:t xml:space="preserve">Europaparlamentets och rådets förordning </w:t>
      </w:r>
      <w:r>
        <w:t>(EU) nr 600/2014 av den 15 maj 2014 om marknader för finansiella instrument och om ändring av förordning (EU) nr 648/2012 (MiFIR)</w:t>
      </w:r>
    </w:p>
    <w:p w14:paraId="6866C2FD" w14:textId="77777777" w:rsidR="00757F02" w:rsidRDefault="00757F02" w:rsidP="00B9492E">
      <w:pPr>
        <w:pStyle w:val="Punktlista"/>
      </w:pPr>
      <w:r>
        <w:t>Den kategori som ett finansiellt instrument tillhör enligt artikel 14.6 (artikel 23a)</w:t>
      </w:r>
    </w:p>
    <w:p w14:paraId="49535739" w14:textId="77777777" w:rsidR="00757F02" w:rsidRDefault="00757F02" w:rsidP="00B9492E">
      <w:pPr>
        <w:pStyle w:val="Punktlista"/>
      </w:pPr>
      <w:r w:rsidRPr="0001737A">
        <w:t>Systematiska internhandlare</w:t>
      </w:r>
      <w:r>
        <w:t>s bud enligt artiklarna 15.1 andra stycket och 18.4 (artikel 23a)</w:t>
      </w:r>
    </w:p>
    <w:p w14:paraId="1D461474" w14:textId="77777777" w:rsidR="00757F02" w:rsidRDefault="00757F02" w:rsidP="00B9492E">
      <w:pPr>
        <w:pStyle w:val="Punktlista"/>
      </w:pPr>
      <w:r>
        <w:t>Identifikationsuppgifter för finansiella instrument enligt artikel 27.1 (artikel 23a)</w:t>
      </w:r>
    </w:p>
    <w:p w14:paraId="248B6B74" w14:textId="77777777" w:rsidR="00757F02" w:rsidRDefault="00757F02" w:rsidP="00B9492E">
      <w:pPr>
        <w:pStyle w:val="Punktlista"/>
      </w:pPr>
      <w:r>
        <w:t>Register över derivat enligt artikel 34 (artikel 23a)</w:t>
      </w:r>
    </w:p>
    <w:p w14:paraId="13A5F54B" w14:textId="77777777" w:rsidR="00757F02" w:rsidRDefault="00757F02" w:rsidP="00B9492E">
      <w:pPr>
        <w:pStyle w:val="Punktlista"/>
      </w:pPr>
      <w:r>
        <w:t>Tillkännagivande av beslut att vidta åtgärder enligt artikel 40.5 (artikel 23a)</w:t>
      </w:r>
    </w:p>
    <w:p w14:paraId="60C001E8" w14:textId="77777777" w:rsidR="00757F02" w:rsidRDefault="00757F02" w:rsidP="00B9492E">
      <w:pPr>
        <w:pStyle w:val="Punktlista"/>
      </w:pPr>
      <w:r>
        <w:t>Tillkännagivande av beslut om förbud eller begränsning enligt artikel 42.5 (artikel 23a)</w:t>
      </w:r>
    </w:p>
    <w:p w14:paraId="4115FBF2" w14:textId="77777777" w:rsidR="00757F02" w:rsidRDefault="00757F02" w:rsidP="00B9492E">
      <w:pPr>
        <w:pStyle w:val="Punktlista"/>
      </w:pPr>
      <w:r>
        <w:t>Registrering av åtgärd enligt artikel 44.2 (artikel 23a)</w:t>
      </w:r>
    </w:p>
    <w:p w14:paraId="036F4484" w14:textId="77777777" w:rsidR="00757F02" w:rsidRDefault="00757F02" w:rsidP="00B9492E">
      <w:pPr>
        <w:pStyle w:val="Punktlista"/>
      </w:pPr>
      <w:r>
        <w:t>Tillkännagivande av beslut om att förlänga åtgärd enligt artikel 45.6 (artikel 23a)</w:t>
      </w:r>
    </w:p>
    <w:p w14:paraId="5EA42802" w14:textId="77777777" w:rsidR="00757F02" w:rsidRDefault="00757F02" w:rsidP="00B9492E">
      <w:pPr>
        <w:pStyle w:val="Punktlista"/>
      </w:pPr>
      <w:r>
        <w:t>Register över tredjelandsföretag enligt artikel 48 (artikel 23a)</w:t>
      </w:r>
    </w:p>
    <w:p w14:paraId="5A9FCD6F" w14:textId="77777777" w:rsidR="00757F02" w:rsidRDefault="00757F02" w:rsidP="00B9492E">
      <w:pPr>
        <w:pStyle w:val="Brdtextefterpunktlista"/>
      </w:pPr>
      <w:r>
        <w:t>Insamlingsorgan: Esma (artikel 23a)</w:t>
      </w:r>
    </w:p>
    <w:p w14:paraId="3F990D11" w14:textId="77777777" w:rsidR="00757F02" w:rsidRDefault="00757F02" w:rsidP="00D6298C">
      <w:pPr>
        <w:pStyle w:val="Rubrik5utannumrering"/>
      </w:pPr>
      <w:r w:rsidRPr="008B128D">
        <w:t>Europaparlamentets och rådets förordning (EU)</w:t>
      </w:r>
      <w:r>
        <w:t> 2015/760 av den 29 april 2015 om europeiska långsiktiga investeringsfonder (Eltif-förordningen)</w:t>
      </w:r>
    </w:p>
    <w:p w14:paraId="6D9714AC" w14:textId="77777777" w:rsidR="00757F02" w:rsidRDefault="00757F02" w:rsidP="00B9492E">
      <w:pPr>
        <w:pStyle w:val="Punktlista"/>
      </w:pPr>
      <w:r>
        <w:t>Register över Eltif-fonder enligt artikel 3.3 (artikel 25a)</w:t>
      </w:r>
    </w:p>
    <w:p w14:paraId="5800FFF9" w14:textId="621CBA0B" w:rsidR="005927F2" w:rsidRDefault="00757F02" w:rsidP="00B9492E">
      <w:pPr>
        <w:pStyle w:val="Brdtextefterpunktlista"/>
      </w:pPr>
      <w:r>
        <w:t>Insamlingsorgan: Esma (artikel 25a)</w:t>
      </w:r>
    </w:p>
    <w:p w14:paraId="031A1882" w14:textId="77777777" w:rsidR="005927F2" w:rsidRDefault="005927F2" w:rsidP="005927F2">
      <w:pPr>
        <w:pStyle w:val="Brdtextmedindrag"/>
      </w:pPr>
      <w:r>
        <w:br w:type="page"/>
      </w:r>
    </w:p>
    <w:p w14:paraId="3968C61B" w14:textId="499B8E24" w:rsidR="00757F02" w:rsidRDefault="00757F02" w:rsidP="00D6298C">
      <w:pPr>
        <w:pStyle w:val="Rubrik5utannumrering"/>
      </w:pPr>
      <w:r w:rsidRPr="0063012E">
        <w:t xml:space="preserve">Europaparlamentets och rådets förordning (EU) </w:t>
      </w:r>
      <w:r>
        <w:t>2015/2365 av den 25 november 2015 om transparens i transaktioner för värdepappers</w:t>
      </w:r>
      <w:r>
        <w:softHyphen/>
        <w:t>finansiering och om återanvändning samt om ändring av förordning (EU) nr 648/2012 (SFT-förordningen)</w:t>
      </w:r>
    </w:p>
    <w:p w14:paraId="0384BAB3" w14:textId="77777777" w:rsidR="00757F02" w:rsidRDefault="00757F02" w:rsidP="00B9492E">
      <w:pPr>
        <w:pStyle w:val="Punktlista"/>
      </w:pPr>
      <w:r>
        <w:t>Transaktionsregister avseende värdepapperisering enligt artikel 12.1 (artikel 32a)</w:t>
      </w:r>
    </w:p>
    <w:p w14:paraId="15FB240C" w14:textId="77777777" w:rsidR="00757F02" w:rsidRDefault="00757F02" w:rsidP="00B9492E">
      <w:pPr>
        <w:pStyle w:val="Brdtextefterpunktlista"/>
      </w:pPr>
      <w:r>
        <w:t>Insamlingsorgan: Esma (artikel 32a.3)</w:t>
      </w:r>
    </w:p>
    <w:p w14:paraId="5EA28A9E" w14:textId="77777777" w:rsidR="00757F02" w:rsidRDefault="00757F02" w:rsidP="00B9492E">
      <w:pPr>
        <w:pStyle w:val="Strecklistaipunktlista"/>
        <w:numPr>
          <w:ilvl w:val="0"/>
          <w:numId w:val="0"/>
        </w:numPr>
        <w:ind w:left="284"/>
      </w:pPr>
    </w:p>
    <w:p w14:paraId="1CACBA53" w14:textId="77777777" w:rsidR="00757F02" w:rsidRDefault="00757F02" w:rsidP="00B9492E">
      <w:pPr>
        <w:pStyle w:val="Punktlista"/>
      </w:pPr>
      <w:r>
        <w:t>Administrativa sanktioner och andra åtgärder enligt artiklarna 22.4 b, 25.3, 26.1 och 26.4 (artikel 32a.4)</w:t>
      </w:r>
    </w:p>
    <w:p w14:paraId="2974BD59" w14:textId="77777777" w:rsidR="00757F02" w:rsidRDefault="00757F02" w:rsidP="00B9492E">
      <w:pPr>
        <w:pStyle w:val="Brdtextefterpunktlista"/>
      </w:pPr>
      <w:r>
        <w:t xml:space="preserve">Insamlingsorgan: den behöriga myndigheten </w:t>
      </w:r>
      <w:r w:rsidRPr="005E1BFC">
        <w:t>(artikel</w:t>
      </w:r>
      <w:r>
        <w:t> 32</w:t>
      </w:r>
      <w:r w:rsidRPr="005E1BFC">
        <w:t>a</w:t>
      </w:r>
      <w:r>
        <w:t>.4</w:t>
      </w:r>
      <w:r w:rsidRPr="005E1BFC">
        <w:t>)</w:t>
      </w:r>
    </w:p>
    <w:p w14:paraId="65EA58DB" w14:textId="6FA8CE79" w:rsidR="00F0609B" w:rsidRPr="00F0609B" w:rsidRDefault="00F0609B" w:rsidP="00F02006">
      <w:pPr>
        <w:pStyle w:val="Brdtextmedindrag"/>
      </w:pPr>
    </w:p>
    <w:p w14:paraId="7E90C5D6" w14:textId="77777777" w:rsidR="00757F02" w:rsidRDefault="00757F02" w:rsidP="00B9492E">
      <w:pPr>
        <w:pStyle w:val="Punktlista"/>
      </w:pPr>
      <w:r>
        <w:t>Förteckning över transaktionsregister enligt artiklarna 8.3 och 19.8 (artikel 32a.5)</w:t>
      </w:r>
    </w:p>
    <w:p w14:paraId="1302A006" w14:textId="77777777" w:rsidR="00757F02" w:rsidRDefault="00757F02" w:rsidP="00B9492E">
      <w:pPr>
        <w:pStyle w:val="Punktlista"/>
      </w:pPr>
      <w:r>
        <w:t>Rapport om sanktioner enligt artikel 25.1 andra meningen och 25.2 andra meningen (artikel 32a.5)</w:t>
      </w:r>
    </w:p>
    <w:p w14:paraId="66C1D4A1" w14:textId="77777777" w:rsidR="00757F02" w:rsidRDefault="00757F02" w:rsidP="00B9492E">
      <w:pPr>
        <w:pStyle w:val="Brdtextefterpunktlista"/>
      </w:pPr>
      <w:r>
        <w:t>Insamlingsorgan: Esma (artikel 32a.5)</w:t>
      </w:r>
    </w:p>
    <w:p w14:paraId="35070526" w14:textId="77777777" w:rsidR="00757F02" w:rsidRDefault="00757F02" w:rsidP="00D6298C">
      <w:pPr>
        <w:pStyle w:val="Rubrik5utannumrering"/>
      </w:pPr>
      <w:r w:rsidRPr="006648A6">
        <w:t xml:space="preserve">Europaparlamentets och rådets förordning </w:t>
      </w:r>
      <w:r>
        <w:t>(EU) 2017/1131 av den 14 juni 2017 om penningmarknadsfonder</w:t>
      </w:r>
    </w:p>
    <w:p w14:paraId="695D426B" w14:textId="77777777" w:rsidR="00757F02" w:rsidRDefault="00757F02" w:rsidP="00B9492E">
      <w:pPr>
        <w:pStyle w:val="Punktlista"/>
      </w:pPr>
      <w:r>
        <w:t>Register över auktoriserade penningmarknadsfonder enligt artikel 4.7 (artikel 37a)</w:t>
      </w:r>
    </w:p>
    <w:p w14:paraId="39C9E4E1" w14:textId="77777777" w:rsidR="00757F02" w:rsidRDefault="00757F02" w:rsidP="00B9492E">
      <w:pPr>
        <w:pStyle w:val="Brdtextefterpunktlista"/>
      </w:pPr>
      <w:r>
        <w:t>Insamlingsorgan: Esma (artikel 37a)</w:t>
      </w:r>
    </w:p>
    <w:p w14:paraId="115E55B2" w14:textId="77777777" w:rsidR="00757F02" w:rsidRDefault="00757F02" w:rsidP="00D6298C">
      <w:pPr>
        <w:pStyle w:val="Rubrik5utannumrering"/>
      </w:pPr>
      <w:r w:rsidRPr="00350E7B">
        <w:t>Europaparlamentets och rådets förordning (EU) 2019/2033 av den 27</w:t>
      </w:r>
      <w:r>
        <w:t> </w:t>
      </w:r>
      <w:r w:rsidRPr="00350E7B">
        <w:t>november 2019 om tillsynskrav för värdepappersföretag och om ändring av förordningarna (EU) nr 1093/2010, (EU) nr 575/2013, (EU) nr 600/2014 och (EU) nr 806/2014</w:t>
      </w:r>
      <w:r>
        <w:t xml:space="preserve"> (värdepappersbolagsförordningen)</w:t>
      </w:r>
    </w:p>
    <w:p w14:paraId="6B0A4BDA" w14:textId="77777777" w:rsidR="00757F02" w:rsidRDefault="00757F02" w:rsidP="00B9492E">
      <w:pPr>
        <w:pStyle w:val="Punktlista"/>
      </w:pPr>
      <w:r>
        <w:t>Information enligt del sex (bl.a. mål och policy för riskhantering, m.m.) (artikel 46a.1)</w:t>
      </w:r>
    </w:p>
    <w:p w14:paraId="050CE143" w14:textId="77777777" w:rsidR="00757F02" w:rsidRPr="00C55F15" w:rsidRDefault="00757F02" w:rsidP="00B9492E">
      <w:pPr>
        <w:pStyle w:val="Brdtextefterpunktlista"/>
      </w:pPr>
      <w:r>
        <w:t>Insamlingsorgan: Eba (artikel 46a.3)</w:t>
      </w:r>
    </w:p>
    <w:p w14:paraId="5A2A6C94" w14:textId="77777777" w:rsidR="00757F02" w:rsidRDefault="00757F02" w:rsidP="00D6298C">
      <w:pPr>
        <w:pStyle w:val="Rubrik5utannumrering"/>
      </w:pPr>
      <w:r w:rsidRPr="00C55F15">
        <w:t xml:space="preserve">Europaparlamentets och rådets förordning (EU) </w:t>
      </w:r>
      <w:r>
        <w:t>2023/1114 av den 31 maj 2023 om marknader för kryptotillgångar och om ändring av förordningarna (EU) nr 1093/2010 och (EU) nr 1095/2010 samt direktiven 2013/36/EU och (EU) 2019/1937</w:t>
      </w:r>
      <w:r w:rsidRPr="00C55F15">
        <w:t>2019/2033 av den 27</w:t>
      </w:r>
      <w:r>
        <w:t> </w:t>
      </w:r>
      <w:r w:rsidRPr="00C55F15">
        <w:t>november 2019 om tillsynskrav för värdepappersföretag och om ändring av förordningarna (EU) nr 1093/2010, (EU) nr 575/2013, (EU) nr 600/2014 och (EU) nr 806/2014</w:t>
      </w:r>
      <w:r>
        <w:t xml:space="preserve"> (Mica-förordningen)</w:t>
      </w:r>
    </w:p>
    <w:p w14:paraId="28944E2C" w14:textId="77777777" w:rsidR="00757F02" w:rsidRDefault="00757F02" w:rsidP="00B9492E">
      <w:pPr>
        <w:pStyle w:val="Punktlista"/>
      </w:pPr>
      <w:r>
        <w:t>Insiderinformation enligt artikel 88.1 (artikel 110a.1)</w:t>
      </w:r>
    </w:p>
    <w:p w14:paraId="5C87B0BE" w14:textId="77777777" w:rsidR="00757F02" w:rsidRDefault="00757F02" w:rsidP="00B9492E">
      <w:pPr>
        <w:pStyle w:val="Brdtextefterpunktlista"/>
      </w:pPr>
      <w:r>
        <w:t>Insamlingsorgan: eget val för medlemsstaterna (artikel 110a.3)</w:t>
      </w:r>
    </w:p>
    <w:p w14:paraId="5C946328" w14:textId="77777777" w:rsidR="00757F02" w:rsidRDefault="00757F02" w:rsidP="00B9492E">
      <w:pPr>
        <w:pStyle w:val="Punktlista"/>
        <w:numPr>
          <w:ilvl w:val="0"/>
          <w:numId w:val="0"/>
        </w:numPr>
        <w:ind w:left="284" w:hanging="284"/>
      </w:pPr>
    </w:p>
    <w:p w14:paraId="43ACD238" w14:textId="77777777" w:rsidR="00757F02" w:rsidRDefault="00757F02" w:rsidP="00B9492E">
      <w:pPr>
        <w:pStyle w:val="Punktlista"/>
      </w:pPr>
      <w:r w:rsidRPr="0031739A">
        <w:t>Register över vitböcker om kryptotillgångar m.m. enligt artiklarna</w:t>
      </w:r>
      <w:r>
        <w:t> </w:t>
      </w:r>
      <w:r w:rsidRPr="0031739A">
        <w:t>109 och 110</w:t>
      </w:r>
      <w:r>
        <w:t xml:space="preserve"> (artikel 110a.4)</w:t>
      </w:r>
    </w:p>
    <w:p w14:paraId="58097C45" w14:textId="77777777" w:rsidR="00757F02" w:rsidRDefault="00757F02" w:rsidP="00B9492E">
      <w:pPr>
        <w:pStyle w:val="Brdtextefterpunktlista"/>
      </w:pPr>
      <w:r>
        <w:t>Insamlingsorgan: Esma (artikel 110a.4)</w:t>
      </w:r>
    </w:p>
    <w:p w14:paraId="7EF1394E" w14:textId="77777777" w:rsidR="00757F02" w:rsidRDefault="00757F02" w:rsidP="00D6298C">
      <w:pPr>
        <w:pStyle w:val="Rubrik5utannumrering"/>
      </w:pPr>
      <w:r w:rsidRPr="008A5A15">
        <w:t xml:space="preserve">Europaparlamentets och rådets förordning </w:t>
      </w:r>
      <w:r>
        <w:t>(EU) 2023/2631 av den 22 november 2023 om europeiska gröna obligationer och frivilligt upplysningslämnande för obligationer som marknadsförs som miljömässigt hållbara och för hållbarhetslänkade obligationer (EU:s förordning om gröna obligationer)</w:t>
      </w:r>
    </w:p>
    <w:p w14:paraId="0730682A" w14:textId="77777777" w:rsidR="00757F02" w:rsidRDefault="00757F02" w:rsidP="00B9492E">
      <w:pPr>
        <w:pStyle w:val="Punktlista"/>
      </w:pPr>
      <w:r>
        <w:t>F</w:t>
      </w:r>
      <w:r w:rsidRPr="008A5A15">
        <w:t>aktablad</w:t>
      </w:r>
      <w:r>
        <w:t xml:space="preserve"> m.m.</w:t>
      </w:r>
      <w:r w:rsidRPr="008A5A15">
        <w:t xml:space="preserve"> </w:t>
      </w:r>
      <w:r>
        <w:t>enligt</w:t>
      </w:r>
      <w:r w:rsidRPr="008A5A15">
        <w:t xml:space="preserve"> artikel</w:t>
      </w:r>
      <w:r>
        <w:t> </w:t>
      </w:r>
      <w:r w:rsidRPr="008A5A15">
        <w:t xml:space="preserve">15, upplysningar före emission </w:t>
      </w:r>
      <w:r>
        <w:t>enligt</w:t>
      </w:r>
      <w:r w:rsidRPr="008A5A15">
        <w:t xml:space="preserve"> artikel</w:t>
      </w:r>
      <w:r>
        <w:t> </w:t>
      </w:r>
      <w:r w:rsidRPr="008A5A15">
        <w:t xml:space="preserve">20 och </w:t>
      </w:r>
      <w:r>
        <w:t>p</w:t>
      </w:r>
      <w:r w:rsidRPr="008A5A15">
        <w:t xml:space="preserve">eriodiska upplysningar efter emission </w:t>
      </w:r>
      <w:r>
        <w:t>enligt</w:t>
      </w:r>
      <w:r w:rsidRPr="008A5A15">
        <w:t xml:space="preserve"> artikel</w:t>
      </w:r>
      <w:r>
        <w:t> </w:t>
      </w:r>
      <w:r w:rsidRPr="008A5A15">
        <w:t>21</w:t>
      </w:r>
      <w:r>
        <w:t xml:space="preserve"> (artikel 15a.1)</w:t>
      </w:r>
    </w:p>
    <w:p w14:paraId="6718CC6D" w14:textId="77777777" w:rsidR="00757F02" w:rsidRDefault="00757F02" w:rsidP="00B9492E">
      <w:pPr>
        <w:pStyle w:val="Brdtextefterpunktlista"/>
      </w:pPr>
      <w:r>
        <w:t>Insamlingsorgan: Esma (avseende information enligt artikel 15) och eget val för medlemsstaterna (avseende information enligt artiklarna 20 och 21) (artikel 15a.3 och 15a.4)</w:t>
      </w:r>
    </w:p>
    <w:p w14:paraId="3D676224" w14:textId="77777777" w:rsidR="00757F02" w:rsidRPr="00766268" w:rsidRDefault="00757F02" w:rsidP="00D6298C">
      <w:pPr>
        <w:pStyle w:val="Rubrik5utannumrering"/>
        <w:rPr>
          <w:b/>
        </w:rPr>
      </w:pPr>
      <w:r>
        <w:t>Esap-förordningen</w:t>
      </w:r>
    </w:p>
    <w:p w14:paraId="422CD22C" w14:textId="77777777" w:rsidR="00757F02" w:rsidRPr="001378BC" w:rsidRDefault="00757F02" w:rsidP="00B9492E">
      <w:pPr>
        <w:pStyle w:val="Punktlista"/>
      </w:pPr>
      <w:r w:rsidRPr="00766268">
        <w:t>Information som en enhet som omfattas av en medlemsstats rätt väljer att göra tillgänglig i Esap på frivillig basis och som det hänvisas till i de unionslagstiftningsakter som föreskriver centraliserad elektronisk tillgång till information i Esap (artiklarna 1.1 b och 3.1)</w:t>
      </w:r>
    </w:p>
    <w:p w14:paraId="4C87CCAF" w14:textId="77777777" w:rsidR="00757F02" w:rsidRPr="00766268" w:rsidRDefault="00757F02" w:rsidP="00B9492E">
      <w:pPr>
        <w:pStyle w:val="Brdtextefterpunktlista"/>
      </w:pPr>
      <w:r w:rsidRPr="00766268">
        <w:t>Insamlingsorgan: eget val för medlemsstaterna (artikel 3.2)</w:t>
      </w:r>
    </w:p>
    <w:p w14:paraId="10C4223B" w14:textId="77777777" w:rsidR="00757F02" w:rsidRDefault="00757F02" w:rsidP="00D6298C">
      <w:pPr>
        <w:pStyle w:val="Rubrik5utannumrering"/>
      </w:pPr>
      <w:r w:rsidRPr="00695731">
        <w:t xml:space="preserve">Europaparlamentets och rådets </w:t>
      </w:r>
      <w:r>
        <w:t>direktiv 2002/87/EG av den 16 december 2002 om extra tillsyn över kreditinstitut, försäkringsföretag och värdepappersföretag i ett finansiellt konglomerat och om ändring av rådets direktiv 73/239/EEG, 79/267/EEG, 92/49/EEG, 92/96/EEG, 93/6/EEG och 93/22/EEG samt Europaparlamentets och rådets direktiv 98/78/EG och 2000/12/EG (konglomeratdirektivet)</w:t>
      </w:r>
    </w:p>
    <w:p w14:paraId="4F61DDF1" w14:textId="77777777" w:rsidR="00757F02" w:rsidRDefault="00757F02" w:rsidP="00B9492E">
      <w:pPr>
        <w:pStyle w:val="Punktlista"/>
      </w:pPr>
      <w:r>
        <w:t>Information av relevans för extra tillsyn enligt artikel 9.4 (artikel 30b.1)</w:t>
      </w:r>
    </w:p>
    <w:p w14:paraId="788C3C57" w14:textId="77777777" w:rsidR="00757F02" w:rsidRDefault="00757F02" w:rsidP="00B9492E">
      <w:pPr>
        <w:pStyle w:val="Brdtextefterpunktlista"/>
      </w:pPr>
      <w:r>
        <w:t>Insamlingsorgan: den behöriga myndigheten (artikel 30b.3)</w:t>
      </w:r>
    </w:p>
    <w:p w14:paraId="36F3D4FC" w14:textId="77777777" w:rsidR="00757F02" w:rsidRDefault="00757F02" w:rsidP="00D6298C">
      <w:pPr>
        <w:pStyle w:val="Rubrik5utannumrering"/>
      </w:pPr>
      <w:r w:rsidRPr="00695731">
        <w:t xml:space="preserve">Europaparlamentets och rådets </w:t>
      </w:r>
      <w:r>
        <w:t>direktiv 2004/25/EG av den 21 april 2004 om uppköpserbjudanden (direktivet om uppköpserbjudanden)</w:t>
      </w:r>
    </w:p>
    <w:p w14:paraId="433E994B" w14:textId="77777777" w:rsidR="00757F02" w:rsidRDefault="00757F02" w:rsidP="00B9492E">
      <w:pPr>
        <w:pStyle w:val="Punktlista"/>
      </w:pPr>
      <w:r>
        <w:t>Val av tillsynsmyndighet enligt artikel 4.2 c (artikel 16a.1)</w:t>
      </w:r>
    </w:p>
    <w:p w14:paraId="538BB29A" w14:textId="77777777" w:rsidR="00757F02" w:rsidRDefault="00757F02" w:rsidP="00B9492E">
      <w:pPr>
        <w:pStyle w:val="Punktlista"/>
      </w:pPr>
      <w:r>
        <w:t>Beslut att lämna ett erbjudande enligt artikel 6.1 (artikel 16a.1)</w:t>
      </w:r>
    </w:p>
    <w:p w14:paraId="314FAE6A" w14:textId="77777777" w:rsidR="00757F02" w:rsidRDefault="00757F02" w:rsidP="00B9492E">
      <w:pPr>
        <w:pStyle w:val="Punktlista"/>
      </w:pPr>
      <w:r>
        <w:t>Erbjudandehandling enligt artikel 6.2 (artikel 16a.1)</w:t>
      </w:r>
    </w:p>
    <w:p w14:paraId="58E2E4A2" w14:textId="77777777" w:rsidR="00757F02" w:rsidRDefault="00757F02" w:rsidP="00B9492E">
      <w:pPr>
        <w:pStyle w:val="Punktlista"/>
      </w:pPr>
      <w:r w:rsidRPr="007D752D">
        <w:t>Målbolagets styrelses uppfattning om ett erbjudande enligt artikel</w:t>
      </w:r>
      <w:r>
        <w:t> </w:t>
      </w:r>
      <w:r w:rsidRPr="007D752D">
        <w:t>9.5 (artikel</w:t>
      </w:r>
      <w:r>
        <w:t> </w:t>
      </w:r>
      <w:r w:rsidRPr="007D752D">
        <w:t>16a.1)</w:t>
      </w:r>
    </w:p>
    <w:p w14:paraId="136A09AC" w14:textId="77777777" w:rsidR="00757F02" w:rsidRDefault="00757F02" w:rsidP="00B9492E">
      <w:pPr>
        <w:pStyle w:val="Brdtextefterpunktlista"/>
      </w:pPr>
      <w:r>
        <w:t>Insamlingsorgan: eget val för medlemsstaterna (artikel 16a.3)</w:t>
      </w:r>
    </w:p>
    <w:p w14:paraId="6601D7C2" w14:textId="77777777" w:rsidR="00757F02" w:rsidRDefault="00757F02" w:rsidP="00B9492E">
      <w:pPr>
        <w:pStyle w:val="Punktlista"/>
        <w:numPr>
          <w:ilvl w:val="0"/>
          <w:numId w:val="0"/>
        </w:numPr>
        <w:ind w:left="284" w:hanging="284"/>
      </w:pPr>
    </w:p>
    <w:p w14:paraId="6FBF2A3B" w14:textId="77777777" w:rsidR="00757F02" w:rsidRDefault="00757F02" w:rsidP="00B9492E">
      <w:pPr>
        <w:pStyle w:val="Punktlista"/>
      </w:pPr>
      <w:r w:rsidRPr="006464DF">
        <w:t>Tillsynsmyndighetens beslut att ändra pris enligt artikel</w:t>
      </w:r>
      <w:r>
        <w:t> </w:t>
      </w:r>
      <w:r w:rsidRPr="006464DF">
        <w:t>5.4 (artikel</w:t>
      </w:r>
      <w:r>
        <w:t> </w:t>
      </w:r>
      <w:r w:rsidRPr="006464DF">
        <w:t>16a.4)</w:t>
      </w:r>
    </w:p>
    <w:p w14:paraId="13C403D6" w14:textId="77777777" w:rsidR="00757F02" w:rsidRDefault="00757F02" w:rsidP="00B9492E">
      <w:pPr>
        <w:pStyle w:val="Brdtextefterpunktlista"/>
      </w:pPr>
      <w:r>
        <w:t xml:space="preserve">Insamlingsorgan: </w:t>
      </w:r>
      <w:r w:rsidRPr="0029020C">
        <w:t>den myndighet som är behörig att utöva tillsyn över erbjudanden och som utsetts enligt artikel</w:t>
      </w:r>
      <w:r>
        <w:t> </w:t>
      </w:r>
      <w:r w:rsidRPr="0029020C">
        <w:t xml:space="preserve">4.1 </w:t>
      </w:r>
      <w:r>
        <w:t>(artikel 16a.4)</w:t>
      </w:r>
    </w:p>
    <w:p w14:paraId="61D3D985" w14:textId="3A05D82A" w:rsidR="00757F02" w:rsidRDefault="00757F02" w:rsidP="00D6298C">
      <w:pPr>
        <w:pStyle w:val="Rubrik5utannumrering"/>
      </w:pPr>
      <w:bookmarkStart w:id="113" w:name="_Hlk184982907"/>
      <w:r w:rsidRPr="006464DF">
        <w:t xml:space="preserve">Europaparlamentets och rådets direktiv </w:t>
      </w:r>
      <w:r>
        <w:t xml:space="preserve">2006/43/EG av den 17 maj 2006 om lagstadgad revision av årsbokslut och sammanställd redovisning och om ändring av rådets direktiv 78/660/EEG och 83/349/EEG samt om upphävande av rådets direktiv 84/253/EEG </w:t>
      </w:r>
      <w:bookmarkEnd w:id="113"/>
      <w:r>
        <w:t>(revisorsdirektivet)</w:t>
      </w:r>
    </w:p>
    <w:p w14:paraId="174CA6AD" w14:textId="77777777" w:rsidR="00757F02" w:rsidRDefault="00757F02" w:rsidP="00B9492E">
      <w:pPr>
        <w:pStyle w:val="Punktlista"/>
      </w:pPr>
      <w:r>
        <w:t>Administrativa sanktioner m.m. enligt artikel 30c (artikel 20a.1)</w:t>
      </w:r>
    </w:p>
    <w:p w14:paraId="72A2E8C7" w14:textId="77777777" w:rsidR="00757F02" w:rsidRDefault="00757F02" w:rsidP="00B9492E">
      <w:pPr>
        <w:pStyle w:val="Brdtextefterpunktlista"/>
      </w:pPr>
      <w:r>
        <w:t xml:space="preserve">Insamlingsorgan: den behöriga myndigheten </w:t>
      </w:r>
      <w:r w:rsidRPr="003D1B91">
        <w:t>(artikel</w:t>
      </w:r>
      <w:r>
        <w:t> </w:t>
      </w:r>
      <w:r w:rsidRPr="003D1B91">
        <w:t>2</w:t>
      </w:r>
      <w:r>
        <w:t>0</w:t>
      </w:r>
      <w:r w:rsidRPr="003D1B91">
        <w:t>a.</w:t>
      </w:r>
      <w:r>
        <w:t>1</w:t>
      </w:r>
      <w:r w:rsidRPr="003D1B91">
        <w:t>)</w:t>
      </w:r>
    </w:p>
    <w:p w14:paraId="6EC90164" w14:textId="77777777" w:rsidR="00757F02" w:rsidRDefault="00757F02" w:rsidP="00B9492E">
      <w:pPr>
        <w:pStyle w:val="Strecklistaipunktlista"/>
        <w:numPr>
          <w:ilvl w:val="0"/>
          <w:numId w:val="0"/>
        </w:numPr>
        <w:ind w:left="284"/>
      </w:pPr>
    </w:p>
    <w:p w14:paraId="30475722" w14:textId="77777777" w:rsidR="00757F02" w:rsidRDefault="00757F02" w:rsidP="00B9492E">
      <w:pPr>
        <w:pStyle w:val="Punktlista"/>
      </w:pPr>
      <w:r>
        <w:t>Register över lagstadgade</w:t>
      </w:r>
      <w:r w:rsidRPr="007E1398">
        <w:t xml:space="preserve"> revisorer och revisionsföretag</w:t>
      </w:r>
      <w:r>
        <w:t xml:space="preserve"> enligt artikel 15 (artikel 20a.2)</w:t>
      </w:r>
    </w:p>
    <w:p w14:paraId="3BE68C4B" w14:textId="77777777" w:rsidR="00757F02" w:rsidRDefault="00757F02" w:rsidP="00B9492E">
      <w:pPr>
        <w:pStyle w:val="Brdtextefterpunktlista"/>
      </w:pPr>
      <w:r>
        <w:t xml:space="preserve">Insamlingsorgan: </w:t>
      </w:r>
      <w:r w:rsidRPr="007E1398">
        <w:t>det offentliga registret</w:t>
      </w:r>
      <w:r>
        <w:t xml:space="preserve"> </w:t>
      </w:r>
      <w:r w:rsidRPr="003D1B91">
        <w:t>(artikel</w:t>
      </w:r>
      <w:r>
        <w:t> </w:t>
      </w:r>
      <w:r w:rsidRPr="003D1B91">
        <w:t>20a.</w:t>
      </w:r>
      <w:r>
        <w:t>2</w:t>
      </w:r>
      <w:r w:rsidRPr="003D1B91">
        <w:t>)</w:t>
      </w:r>
    </w:p>
    <w:p w14:paraId="16A0E407" w14:textId="77777777" w:rsidR="00757F02" w:rsidRDefault="00757F02" w:rsidP="00D6298C">
      <w:pPr>
        <w:pStyle w:val="Rubrik5utannumrering"/>
      </w:pPr>
      <w:r w:rsidRPr="00DC0F58">
        <w:t>Europaparlamentets och rådets direktiv</w:t>
      </w:r>
      <w:r>
        <w:t xml:space="preserve"> 2007/36/EG av den 11 juli 2007 om utnyttjande av vissa av aktieägares rättigheter i börsnoterade företag</w:t>
      </w:r>
      <w:r w:rsidRPr="00DC0F58">
        <w:t xml:space="preserve"> </w:t>
      </w:r>
      <w:r>
        <w:t>(</w:t>
      </w:r>
      <w:r w:rsidRPr="00DC0F58">
        <w:t>direktivet om aktieägares rättigheter</w:t>
      </w:r>
      <w:r>
        <w:t>)</w:t>
      </w:r>
    </w:p>
    <w:p w14:paraId="35589EA9" w14:textId="77777777" w:rsidR="00757F02" w:rsidRDefault="00757F02" w:rsidP="00B9492E">
      <w:pPr>
        <w:pStyle w:val="Punktlista"/>
      </w:pPr>
      <w:bookmarkStart w:id="114" w:name="_Hlk193107987"/>
      <w:r>
        <w:t xml:space="preserve">Policy för aktieägarengagemang </w:t>
      </w:r>
      <w:bookmarkEnd w:id="114"/>
      <w:r>
        <w:t>enligt artikel 3g.1 (artikel 14c.1)</w:t>
      </w:r>
    </w:p>
    <w:p w14:paraId="23CB8320" w14:textId="77777777" w:rsidR="00757F02" w:rsidRDefault="00757F02" w:rsidP="00B9492E">
      <w:pPr>
        <w:pStyle w:val="Punktlista"/>
      </w:pPr>
      <w:r>
        <w:t>Redovisning av</w:t>
      </w:r>
      <w:r w:rsidRPr="00FB288D">
        <w:t xml:space="preserve"> kapitalinvesteringsstrategi</w:t>
      </w:r>
      <w:r>
        <w:t xml:space="preserve"> enligt artikel 3h.1 (artikel 14c.1)</w:t>
      </w:r>
    </w:p>
    <w:p w14:paraId="51723246" w14:textId="77777777" w:rsidR="00757F02" w:rsidRDefault="00757F02" w:rsidP="00B9492E">
      <w:pPr>
        <w:pStyle w:val="Punktlista"/>
      </w:pPr>
      <w:r>
        <w:t xml:space="preserve">Information om en institutionell investerares </w:t>
      </w:r>
      <w:r w:rsidRPr="00825517">
        <w:t xml:space="preserve">överenskommelse med </w:t>
      </w:r>
      <w:r>
        <w:t xml:space="preserve">en </w:t>
      </w:r>
      <w:r w:rsidRPr="00825517">
        <w:t>kapitalförvaltare</w:t>
      </w:r>
      <w:r>
        <w:t xml:space="preserve"> enligt artikel 3h.2 (artikel 14c.1)</w:t>
      </w:r>
    </w:p>
    <w:p w14:paraId="24FF847E" w14:textId="77777777" w:rsidR="00757F02" w:rsidRDefault="00757F02" w:rsidP="00B9492E">
      <w:pPr>
        <w:pStyle w:val="Punktlista"/>
      </w:pPr>
      <w:r>
        <w:t>Redovisning av uppförandekod enligt artikel 3j.1 (artikel 14c.1)</w:t>
      </w:r>
    </w:p>
    <w:p w14:paraId="798AA02D" w14:textId="77777777" w:rsidR="00757F02" w:rsidRDefault="00757F02" w:rsidP="00B9492E">
      <w:pPr>
        <w:pStyle w:val="Punktlista"/>
      </w:pPr>
      <w:r>
        <w:t>Redovisning av röstningsrådgivarnas undersökningar m.m. enligt artikel 3j.2 (artikel 14c.1)</w:t>
      </w:r>
    </w:p>
    <w:p w14:paraId="562FC659" w14:textId="77777777" w:rsidR="00757F02" w:rsidRDefault="00757F02" w:rsidP="00B9492E">
      <w:pPr>
        <w:pStyle w:val="Punktlista"/>
      </w:pPr>
      <w:r>
        <w:t>Information om ersättningspolicy enligt artikel 9a.7 (artikel 14c.1)</w:t>
      </w:r>
    </w:p>
    <w:p w14:paraId="01D922AC" w14:textId="77777777" w:rsidR="00757F02" w:rsidRDefault="00757F02" w:rsidP="00B9492E">
      <w:pPr>
        <w:pStyle w:val="Punktlista"/>
      </w:pPr>
      <w:r>
        <w:t>Ersättningsrapport enligt artikel 9b.5 (artikel 14c.1)</w:t>
      </w:r>
    </w:p>
    <w:p w14:paraId="0213C7E7" w14:textId="77777777" w:rsidR="00757F02" w:rsidRDefault="00757F02" w:rsidP="00B9492E">
      <w:pPr>
        <w:pStyle w:val="Punktlista"/>
      </w:pPr>
      <w:r>
        <w:t>Tillkännagivande av väsentliga transaktioner enligt artikel 9c.2 och 9c.7 (artikel 14c.1)</w:t>
      </w:r>
    </w:p>
    <w:p w14:paraId="4BE88ADD" w14:textId="77777777" w:rsidR="00757F02" w:rsidRDefault="00757F02" w:rsidP="00B9492E">
      <w:pPr>
        <w:pStyle w:val="Punktlista"/>
      </w:pPr>
      <w:r>
        <w:t>Röstningsresultat enligt artikel 14.2 (artikel 14c.1)</w:t>
      </w:r>
    </w:p>
    <w:p w14:paraId="332415A0" w14:textId="77777777" w:rsidR="00757F02" w:rsidRDefault="00757F02" w:rsidP="00B9492E">
      <w:pPr>
        <w:pStyle w:val="Brdtextefterpunktlista"/>
      </w:pPr>
      <w:r>
        <w:t>Insamlingsorgan: eget val för medlemsstaterna (artikel 14c.3)</w:t>
      </w:r>
    </w:p>
    <w:p w14:paraId="0A5E690E" w14:textId="0D42A5CB" w:rsidR="00757F02" w:rsidRDefault="00757F02" w:rsidP="00D6298C">
      <w:pPr>
        <w:pStyle w:val="Rubrik5utannumrering"/>
      </w:pPr>
      <w:r w:rsidRPr="00316FDB">
        <w:t xml:space="preserve">Europaparlamentets och rådets direktiv </w:t>
      </w:r>
      <w:r>
        <w:t>2009/138/EG av den 25 november 2009 om upptagande och utövande av försäkrings- och återförsäkringsverksamhet (Solvens II-direktivet)</w:t>
      </w:r>
    </w:p>
    <w:p w14:paraId="62F0EDF7" w14:textId="77777777" w:rsidR="00757F02" w:rsidRDefault="00757F02" w:rsidP="00B9492E">
      <w:pPr>
        <w:pStyle w:val="Punktlista"/>
      </w:pPr>
      <w:r>
        <w:t>Lägesrapport beträffande ett försäkrings- och återförsäkringsföretags solvenssituation och finansiella ställning enligt artikel 51.1 (artikel 304b.1)</w:t>
      </w:r>
    </w:p>
    <w:p w14:paraId="4FE5F931" w14:textId="2A8A3381" w:rsidR="00757F02" w:rsidRDefault="00757F02" w:rsidP="00B9492E">
      <w:pPr>
        <w:pStyle w:val="Punktlista"/>
      </w:pPr>
      <w:r>
        <w:t xml:space="preserve">Rapport om ett </w:t>
      </w:r>
      <w:r w:rsidRPr="00316FDB">
        <w:t>försäkrings- och återförsäkringsföretag</w:t>
      </w:r>
      <w:r w:rsidR="005927F2">
        <w:t>s</w:t>
      </w:r>
      <w:r w:rsidRPr="00316FDB">
        <w:t xml:space="preserve"> samt försäkringsholdingbolag</w:t>
      </w:r>
      <w:r>
        <w:t>s</w:t>
      </w:r>
      <w:r w:rsidRPr="00316FDB">
        <w:t xml:space="preserve"> </w:t>
      </w:r>
      <w:r w:rsidRPr="00C35A9A">
        <w:t>solvens och finansiell</w:t>
      </w:r>
      <w:r>
        <w:t>a</w:t>
      </w:r>
      <w:r w:rsidRPr="00C35A9A">
        <w:t xml:space="preserve"> ställning på grupp</w:t>
      </w:r>
      <w:r>
        <w:softHyphen/>
      </w:r>
      <w:r w:rsidRPr="00C35A9A">
        <w:t>niv</w:t>
      </w:r>
      <w:r>
        <w:t>å enligt artikel 256.1 (artikel 304b.1)</w:t>
      </w:r>
    </w:p>
    <w:p w14:paraId="4495AC2F" w14:textId="77777777" w:rsidR="00757F02" w:rsidRDefault="00757F02" w:rsidP="00B9492E">
      <w:pPr>
        <w:pStyle w:val="Brdtextefterpunktlista"/>
      </w:pPr>
      <w:r>
        <w:t xml:space="preserve">Insamlingsorgan: eget val för medlemsstaterna </w:t>
      </w:r>
      <w:r w:rsidRPr="003D1B91">
        <w:t>(artikel</w:t>
      </w:r>
      <w:r>
        <w:t> 3</w:t>
      </w:r>
      <w:r w:rsidRPr="003D1B91">
        <w:t>0</w:t>
      </w:r>
      <w:r>
        <w:t>4b</w:t>
      </w:r>
      <w:r w:rsidRPr="003D1B91">
        <w:t>.</w:t>
      </w:r>
      <w:r>
        <w:t>3</w:t>
      </w:r>
      <w:r w:rsidRPr="003D1B91">
        <w:t>)</w:t>
      </w:r>
    </w:p>
    <w:p w14:paraId="3CFB69AE" w14:textId="77777777" w:rsidR="00757F02" w:rsidRDefault="00757F02" w:rsidP="00B9492E">
      <w:pPr>
        <w:pStyle w:val="Strecklistaipunktlista"/>
        <w:numPr>
          <w:ilvl w:val="0"/>
          <w:numId w:val="0"/>
        </w:numPr>
        <w:ind w:left="567"/>
      </w:pPr>
    </w:p>
    <w:p w14:paraId="1412138D" w14:textId="77777777" w:rsidR="00757F02" w:rsidRDefault="00757F02" w:rsidP="00B9492E">
      <w:pPr>
        <w:pStyle w:val="Punktlista"/>
      </w:pPr>
      <w:r w:rsidRPr="00A45B74">
        <w:t>Varje auktorisation eller återkallande av en auktorisation</w:t>
      </w:r>
      <w:r>
        <w:t xml:space="preserve"> enligt artikel 25a (artikel 304b.4)</w:t>
      </w:r>
    </w:p>
    <w:p w14:paraId="1484CBD0" w14:textId="77777777" w:rsidR="00757F02" w:rsidRDefault="00757F02" w:rsidP="00B9492E">
      <w:pPr>
        <w:pStyle w:val="Brdtextefterpunktlista"/>
      </w:pPr>
      <w:r>
        <w:t>Insamlingsorgan: Eiopa (artikel 304b.4)</w:t>
      </w:r>
    </w:p>
    <w:p w14:paraId="458B97E5" w14:textId="77777777" w:rsidR="00757F02" w:rsidRDefault="00757F02" w:rsidP="00B9492E">
      <w:pPr>
        <w:pStyle w:val="Strecklistaipunktlista"/>
        <w:numPr>
          <w:ilvl w:val="0"/>
          <w:numId w:val="0"/>
        </w:numPr>
        <w:ind w:left="567"/>
      </w:pPr>
    </w:p>
    <w:p w14:paraId="174F01EA" w14:textId="77777777" w:rsidR="00757F02" w:rsidRDefault="00757F02" w:rsidP="00B9492E">
      <w:pPr>
        <w:pStyle w:val="Punktlista"/>
      </w:pPr>
      <w:r>
        <w:t>B</w:t>
      </w:r>
      <w:r w:rsidRPr="00600BD2">
        <w:t>eslut om en rekonstruktionsåtgärd</w:t>
      </w:r>
      <w:r>
        <w:t xml:space="preserve"> enligt artikel 271.1 (artikel 304b.5)</w:t>
      </w:r>
    </w:p>
    <w:p w14:paraId="4D0919B1" w14:textId="77777777" w:rsidR="00757F02" w:rsidRDefault="00757F02" w:rsidP="00B9492E">
      <w:pPr>
        <w:pStyle w:val="Punktlista"/>
      </w:pPr>
      <w:r>
        <w:t>Beslut att inleda ett likvidationsförfarande enligt artikel 280.1 (artikel 304b.5)</w:t>
      </w:r>
    </w:p>
    <w:p w14:paraId="2AA15E9B" w14:textId="3F6D7F84" w:rsidR="00757F02" w:rsidRDefault="00757F02" w:rsidP="00B9492E">
      <w:pPr>
        <w:pStyle w:val="Brdtextefterpunktlista"/>
      </w:pPr>
      <w:r>
        <w:t>Insamlingsorgan: den behöriga myndigheten (artikel 304b.5)</w:t>
      </w:r>
    </w:p>
    <w:p w14:paraId="0BB72E03" w14:textId="77777777" w:rsidR="00757F02" w:rsidRPr="00CB1B9A" w:rsidRDefault="00757F02" w:rsidP="00D6298C">
      <w:pPr>
        <w:pStyle w:val="Rubrik5utannumrering"/>
      </w:pPr>
      <w:r w:rsidRPr="00AF785B">
        <w:t xml:space="preserve">Europaparlamentets och rådets direktiv </w:t>
      </w:r>
      <w:r>
        <w:t>2011/61/EU av den 8 juni 2011 om förvaltare av alternativa investeringsfonder samt om ändring av direktiv 2003/41/EG och 2009/65/EG och förordningarna (EG) nr 1060/2009 och (EU) nr 1095/2010 (AIFM-direktivet)</w:t>
      </w:r>
    </w:p>
    <w:p w14:paraId="0D6CEA6E" w14:textId="77777777" w:rsidR="00757F02" w:rsidRDefault="00757F02" w:rsidP="00B9492E">
      <w:pPr>
        <w:pStyle w:val="Punktlista"/>
      </w:pPr>
      <w:r>
        <w:t>Register med auktoriserade AIF-förvaltare m.m. enligt artikel 7.5 andra stycket (artikel 69b)</w:t>
      </w:r>
    </w:p>
    <w:p w14:paraId="266A406D" w14:textId="77777777" w:rsidR="00757F02" w:rsidRDefault="00757F02" w:rsidP="00B9492E">
      <w:pPr>
        <w:pStyle w:val="Brdtextefterpunktlista"/>
      </w:pPr>
      <w:r>
        <w:t>Insamlingsorgan: Esma (artikel 69b)</w:t>
      </w:r>
    </w:p>
    <w:p w14:paraId="55364D7E" w14:textId="77777777" w:rsidR="00757F02" w:rsidRDefault="00757F02" w:rsidP="00D6298C">
      <w:pPr>
        <w:pStyle w:val="Rubrik5utannumrering"/>
      </w:pPr>
      <w:r w:rsidRPr="00B12F99">
        <w:t xml:space="preserve">Europaparlamentets och rådets direktiv </w:t>
      </w:r>
      <w:r>
        <w:t>2013/36/EU av den 26 juni 2013 om behörighet att utöva verksamhet i kreditinstitut och om tillsyn av kreditinstitut, om ändring av direktiv 2002/87/EG och om upphävande av direktiven 2006/48/EG och 2006/49/EG (kapitaltäckningsdirektivet)</w:t>
      </w:r>
    </w:p>
    <w:p w14:paraId="1F47C7F2" w14:textId="77777777" w:rsidR="00757F02" w:rsidRDefault="00757F02" w:rsidP="00B9492E">
      <w:pPr>
        <w:pStyle w:val="Punktlista"/>
      </w:pPr>
      <w:r>
        <w:t>Administrativa sanktioner enligt artikel 68.1 och 68.2 (artikel 116a)</w:t>
      </w:r>
    </w:p>
    <w:p w14:paraId="1FCE5B58" w14:textId="77777777" w:rsidR="00757F02" w:rsidRDefault="00757F02" w:rsidP="00B9492E">
      <w:pPr>
        <w:pStyle w:val="Punktlista"/>
      </w:pPr>
      <w:r>
        <w:t>Namn på globala systemviktiga institut m.m. enligt artikel 131.12 (artikel 116a)</w:t>
      </w:r>
    </w:p>
    <w:p w14:paraId="4A92FCEF" w14:textId="77777777" w:rsidR="00757F02" w:rsidRDefault="00757F02" w:rsidP="00B9492E">
      <w:pPr>
        <w:pStyle w:val="Brdtextefterpunktlista"/>
      </w:pPr>
      <w:r>
        <w:t>Insamlingsorgan: den behöriga myndigheten eller den utsedda myndigheten (artikel 116a)</w:t>
      </w:r>
    </w:p>
    <w:p w14:paraId="03FE3EFC" w14:textId="77777777" w:rsidR="00757F02" w:rsidRDefault="00757F02" w:rsidP="00D6298C">
      <w:pPr>
        <w:pStyle w:val="Rubrik5utannumrering"/>
      </w:pPr>
      <w:r w:rsidRPr="00C6070A">
        <w:t xml:space="preserve">Europaparlamentets och rådets direktiv </w:t>
      </w:r>
      <w:r>
        <w:t>2014/59/EU av den 15 maj 2014 om inrättande av en ram för återhämtning och resolution av kreditinstitut och värdepappersföretag och om ändring av rådets direktiv 82/891/EEG och Europaparlamentets och rådets direktiv 2001/24/EG, 2002/47/EG, 2004/25/EG, 2005/56/EG, 2007/36/EG, 2011/35/EU, 2012/30/EU och 2013/36/EU samt Europaparlamentets och rådets förordningar (EU) nr 1093/2010 och (EU) nr 648/2012 (krishanteringsdirektivet)</w:t>
      </w:r>
    </w:p>
    <w:p w14:paraId="4BC2FB13" w14:textId="77777777" w:rsidR="00757F02" w:rsidRDefault="00757F02" w:rsidP="00B9492E">
      <w:pPr>
        <w:pStyle w:val="Punktlista"/>
      </w:pPr>
      <w:r>
        <w:t>Avtal om finansiellt stöd enligt artikel 26.1 (artikel 128a.1)</w:t>
      </w:r>
    </w:p>
    <w:p w14:paraId="1226E438" w14:textId="77777777" w:rsidR="00757F02" w:rsidRDefault="00757F02" w:rsidP="00B9492E">
      <w:pPr>
        <w:pStyle w:val="Punktlista"/>
      </w:pPr>
      <w:r>
        <w:t>Information om kapitalbas m.m. enligt artikel 45i.3 (artikel 128a.1)</w:t>
      </w:r>
    </w:p>
    <w:p w14:paraId="790DE36D" w14:textId="77777777" w:rsidR="00757F02" w:rsidRDefault="00757F02" w:rsidP="00B9492E">
      <w:pPr>
        <w:pStyle w:val="Brdtextefterpunktlista"/>
      </w:pPr>
      <w:r>
        <w:t>Insamlingsorgan: eget val för medlemsstaterna (artikel 128a.3)</w:t>
      </w:r>
    </w:p>
    <w:p w14:paraId="24DAB773" w14:textId="77777777" w:rsidR="00757F02" w:rsidRDefault="00757F02" w:rsidP="00B9492E">
      <w:pPr>
        <w:pStyle w:val="Brdtextmedindrag"/>
      </w:pPr>
    </w:p>
    <w:p w14:paraId="75BC6B26" w14:textId="77777777" w:rsidR="00757F02" w:rsidRDefault="00757F02" w:rsidP="00B9492E">
      <w:pPr>
        <w:pStyle w:val="Punktlista"/>
      </w:pPr>
      <w:r>
        <w:t>T</w:t>
      </w:r>
      <w:r w:rsidRPr="000D2E7C">
        <w:t>illsättning av tillfällig förvaltar</w:t>
      </w:r>
      <w:r>
        <w:t>e enligt artikel 29.1 (artikel 128a.4)</w:t>
      </w:r>
    </w:p>
    <w:p w14:paraId="58678FBB" w14:textId="77777777" w:rsidR="00757F02" w:rsidRDefault="00757F02" w:rsidP="00B9492E">
      <w:pPr>
        <w:pStyle w:val="Punktlista"/>
      </w:pPr>
      <w:r>
        <w:t>Administrativa sanktioner enligt artikel 112.1 (artikel 128a.4)</w:t>
      </w:r>
    </w:p>
    <w:p w14:paraId="1801EDC0" w14:textId="77777777" w:rsidR="00757F02" w:rsidRDefault="00757F02" w:rsidP="00B9492E">
      <w:pPr>
        <w:pStyle w:val="Brdtextefterpunktlista"/>
      </w:pPr>
      <w:r>
        <w:t>Insamlingsorgan: den behöriga myndigheten (artikel 128a.4)</w:t>
      </w:r>
    </w:p>
    <w:p w14:paraId="1D0A990C" w14:textId="77777777" w:rsidR="00757F02" w:rsidRDefault="00757F02" w:rsidP="00B9492E">
      <w:pPr>
        <w:pStyle w:val="Brdtextmedindrag"/>
      </w:pPr>
    </w:p>
    <w:p w14:paraId="3A9E20F9" w14:textId="77777777" w:rsidR="00757F02" w:rsidRDefault="00757F02" w:rsidP="00B9492E">
      <w:pPr>
        <w:pStyle w:val="Punktlista"/>
      </w:pPr>
      <w:r>
        <w:t>Beslut om tillfälligt upphävande av skyldigheter enligt artikel 33a.8 (artikel 128a.5)</w:t>
      </w:r>
    </w:p>
    <w:p w14:paraId="5F63D276" w14:textId="77777777" w:rsidR="00757F02" w:rsidRDefault="00757F02" w:rsidP="00B9492E">
      <w:pPr>
        <w:pStyle w:val="Punktlista"/>
      </w:pPr>
      <w:r>
        <w:t>Beslut om särskild förvaltning enligt artikel 35.1 (artikel 128a.5)</w:t>
      </w:r>
    </w:p>
    <w:p w14:paraId="138DE930" w14:textId="77777777" w:rsidR="00757F02" w:rsidRDefault="00757F02" w:rsidP="00B9492E">
      <w:pPr>
        <w:pStyle w:val="Punktlista"/>
      </w:pPr>
      <w:r>
        <w:t>Information om resolutionsåtgärd enligt artikel 83.4 (artikel 128a.5)</w:t>
      </w:r>
    </w:p>
    <w:p w14:paraId="463794A1" w14:textId="77777777" w:rsidR="00757F02" w:rsidRDefault="00757F02" w:rsidP="00B9492E">
      <w:pPr>
        <w:pStyle w:val="Punktlista"/>
      </w:pPr>
      <w:r w:rsidRPr="00EC149E">
        <w:t>Administrativa</w:t>
      </w:r>
      <w:r>
        <w:t xml:space="preserve"> sanktioner enligt artikel 112.1 (artikel 128a.5)</w:t>
      </w:r>
    </w:p>
    <w:p w14:paraId="5D4DB52F" w14:textId="77777777" w:rsidR="00757F02" w:rsidRDefault="00757F02" w:rsidP="00B9492E">
      <w:pPr>
        <w:pStyle w:val="Brdtextefterpunktlista"/>
      </w:pPr>
      <w:r>
        <w:t>Insamlingsorgan: resolutionsmyndigheten (artikel 128a.5)</w:t>
      </w:r>
    </w:p>
    <w:p w14:paraId="092CBDF8" w14:textId="77777777" w:rsidR="00757F02" w:rsidRDefault="00757F02" w:rsidP="00D6298C">
      <w:pPr>
        <w:pStyle w:val="Rubrik5utannumrering"/>
      </w:pPr>
      <w:r w:rsidRPr="00617642">
        <w:t xml:space="preserve">Europaparlamentets och rådets direktiv </w:t>
      </w:r>
      <w:r>
        <w:t>2014/65/EU av den 15 maj 2014 om marknader för finansiella instrument och om ändring av direktiv 2002/92/EG och av direktiv 2011/61/EU (MiFID II)</w:t>
      </w:r>
    </w:p>
    <w:p w14:paraId="14808A2B" w14:textId="77777777" w:rsidR="00757F02" w:rsidRDefault="00757F02" w:rsidP="00B9492E">
      <w:pPr>
        <w:pStyle w:val="Punktlista"/>
      </w:pPr>
      <w:r>
        <w:t>Information om finansiella instrument m.m. enligt artikel 33.3 c, d och f (artikel 87a.1)</w:t>
      </w:r>
    </w:p>
    <w:p w14:paraId="22415A81" w14:textId="77777777" w:rsidR="00757F02" w:rsidRDefault="00757F02" w:rsidP="00B9492E">
      <w:pPr>
        <w:pStyle w:val="Brdtextefterpunktlista"/>
      </w:pPr>
      <w:r w:rsidRPr="0091617E">
        <w:t>Insamlingsorgan: eget val för medlemsstaterna</w:t>
      </w:r>
      <w:r>
        <w:t xml:space="preserve"> (artikel 87a.3 första stycket)</w:t>
      </w:r>
    </w:p>
    <w:p w14:paraId="4039DA42" w14:textId="77777777" w:rsidR="00757F02" w:rsidRDefault="00757F02" w:rsidP="00B9492E">
      <w:pPr>
        <w:pStyle w:val="Brdtextmedindrag"/>
      </w:pPr>
    </w:p>
    <w:p w14:paraId="0676F630" w14:textId="77777777" w:rsidR="00757F02" w:rsidRDefault="00757F02" w:rsidP="00B9492E">
      <w:pPr>
        <w:pStyle w:val="Punktlista"/>
      </w:pPr>
      <w:r>
        <w:t>Information om den reglerade marknadens eller marknadsoperatörens ägarstruktur m.m. enligt artikel 46.2 (artikel 87a.1)</w:t>
      </w:r>
    </w:p>
    <w:p w14:paraId="1CCF4B9B" w14:textId="77777777" w:rsidR="00757F02" w:rsidRDefault="00757F02" w:rsidP="00B9492E">
      <w:pPr>
        <w:pStyle w:val="Brdtextefterpunktlista"/>
      </w:pPr>
      <w:r>
        <w:t>Insamlingsorgan: den behöriga myndigheten (artikel 87a.3 andra stycket)</w:t>
      </w:r>
    </w:p>
    <w:p w14:paraId="57944DAD" w14:textId="77777777" w:rsidR="00757F02" w:rsidRDefault="00757F02" w:rsidP="00B9492E">
      <w:pPr>
        <w:pStyle w:val="Brdtextmedindrag"/>
      </w:pPr>
    </w:p>
    <w:p w14:paraId="6F74D3EA" w14:textId="77777777" w:rsidR="00757F02" w:rsidRDefault="00757F02" w:rsidP="00B9492E">
      <w:pPr>
        <w:pStyle w:val="Punktlista"/>
      </w:pPr>
      <w:r>
        <w:t>Beslut om stopp för handeln med ett finansiellt instrument och avförande av ett finansiellt instrument från handel på en MTF- eller en OTF-plattform enligt artikel 32.2 första stycket (artikel 87a.4)</w:t>
      </w:r>
    </w:p>
    <w:p w14:paraId="6FF2B1B0" w14:textId="77777777" w:rsidR="00757F02" w:rsidRDefault="00757F02" w:rsidP="00B9492E">
      <w:pPr>
        <w:pStyle w:val="Punktlista"/>
      </w:pPr>
      <w:r>
        <w:t>Beslut om stopp för handeln med ett finansiellt instrument och avförande av ett finansiellt instrument från handel på en reglerad marknad enligt artikel 52.2 (artikel 87a.4)</w:t>
      </w:r>
    </w:p>
    <w:p w14:paraId="4C97AC8A" w14:textId="77777777" w:rsidR="00757F02" w:rsidRDefault="00757F02" w:rsidP="00B9492E">
      <w:pPr>
        <w:pStyle w:val="Punktlista"/>
      </w:pPr>
      <w:r>
        <w:t>Administrativa sanktioner enligt artikel 71.1 och 71.2 (artikel 87a.4)</w:t>
      </w:r>
    </w:p>
    <w:p w14:paraId="71C310DB" w14:textId="77777777" w:rsidR="00757F02" w:rsidRDefault="00757F02" w:rsidP="00B9492E">
      <w:pPr>
        <w:pStyle w:val="Brdtextefterpunktlista"/>
      </w:pPr>
      <w:r>
        <w:t xml:space="preserve">Insamlingsorgan: den behöriga myndigheten </w:t>
      </w:r>
      <w:r w:rsidRPr="00A21C9B">
        <w:t>(artikel</w:t>
      </w:r>
      <w:r>
        <w:t> 87</w:t>
      </w:r>
      <w:r w:rsidRPr="00A21C9B">
        <w:t>a.</w:t>
      </w:r>
      <w:r>
        <w:t>4</w:t>
      </w:r>
      <w:r w:rsidRPr="00A21C9B">
        <w:t>)</w:t>
      </w:r>
    </w:p>
    <w:p w14:paraId="636AA2E2" w14:textId="77777777" w:rsidR="00757F02" w:rsidRDefault="00757F02" w:rsidP="00B9492E">
      <w:pPr>
        <w:pStyle w:val="Punktlista"/>
        <w:numPr>
          <w:ilvl w:val="0"/>
          <w:numId w:val="0"/>
        </w:numPr>
      </w:pPr>
    </w:p>
    <w:p w14:paraId="0CF7A5BA" w14:textId="77777777" w:rsidR="00757F02" w:rsidRDefault="00757F02" w:rsidP="00B9492E">
      <w:pPr>
        <w:pStyle w:val="Punktlista"/>
      </w:pPr>
      <w:r>
        <w:t>Register över värdepappersföretag enligt artikel 5.3 (artikel 87a.5)</w:t>
      </w:r>
    </w:p>
    <w:p w14:paraId="139D7A15" w14:textId="77777777" w:rsidR="00757F02" w:rsidRDefault="00757F02" w:rsidP="00B9492E">
      <w:pPr>
        <w:pStyle w:val="Punktlista"/>
      </w:pPr>
      <w:r>
        <w:t>Förteckning över samtliga MTF-plattformar och OTF-plattformar i unionen enligt artikel 18.10 fjärde meningen (artikel 87a.5)</w:t>
      </w:r>
    </w:p>
    <w:p w14:paraId="1B61433C" w14:textId="77777777" w:rsidR="00757F02" w:rsidRDefault="00757F02" w:rsidP="00B9492E">
      <w:pPr>
        <w:pStyle w:val="Punktlista"/>
      </w:pPr>
      <w:r>
        <w:t>Rapport med uppgifter om totala positioner enligt artikel 58.1 a (artikel 87a.5)</w:t>
      </w:r>
    </w:p>
    <w:p w14:paraId="7D5D12D6" w14:textId="77777777" w:rsidR="00757F02" w:rsidRDefault="00757F02" w:rsidP="00B9492E">
      <w:pPr>
        <w:pStyle w:val="Brdtextefterpunktlista"/>
      </w:pPr>
      <w:r>
        <w:t xml:space="preserve">Insamlingsorgan: Esma </w:t>
      </w:r>
      <w:r w:rsidRPr="007A22A9">
        <w:t>(artikel</w:t>
      </w:r>
      <w:r>
        <w:t> </w:t>
      </w:r>
      <w:r w:rsidRPr="007A22A9">
        <w:t>87a.</w:t>
      </w:r>
      <w:r>
        <w:t>5</w:t>
      </w:r>
      <w:r w:rsidRPr="007A22A9">
        <w:t>)</w:t>
      </w:r>
    </w:p>
    <w:p w14:paraId="76A884DD" w14:textId="77777777" w:rsidR="00757F02" w:rsidRDefault="00757F02" w:rsidP="00B9492E">
      <w:pPr>
        <w:pStyle w:val="Brdtextmedindrag"/>
      </w:pPr>
    </w:p>
    <w:p w14:paraId="39FE0C7E" w14:textId="77777777" w:rsidR="00757F02" w:rsidRDefault="00757F02" w:rsidP="00B9492E">
      <w:pPr>
        <w:pStyle w:val="Punktlista"/>
      </w:pPr>
      <w:r>
        <w:t>Register över anknutna ombud enligt artikel 29.3 (artikel 87a.6)</w:t>
      </w:r>
    </w:p>
    <w:p w14:paraId="62322180" w14:textId="77777777" w:rsidR="00757F02" w:rsidRDefault="00757F02" w:rsidP="00B9492E">
      <w:pPr>
        <w:pStyle w:val="Brdtextefterpunktlista"/>
      </w:pPr>
      <w:r>
        <w:t>Insamlingsorgan: det offentliga registret (artikel 87a.6)</w:t>
      </w:r>
    </w:p>
    <w:p w14:paraId="383C22A3" w14:textId="77777777" w:rsidR="00757F02" w:rsidRDefault="00757F02" w:rsidP="00D6298C">
      <w:pPr>
        <w:pStyle w:val="Rubrik5utannumrering"/>
      </w:pPr>
      <w:r w:rsidRPr="003920F3">
        <w:t xml:space="preserve">Europaparlamentets och rådets direktiv </w:t>
      </w:r>
      <w:r>
        <w:t>(EU) 2016/97 av den 20 januari 2016 om försäkringsdistribution (försäkringsdistributionsdirektivet)</w:t>
      </w:r>
    </w:p>
    <w:p w14:paraId="760999B5" w14:textId="77777777" w:rsidR="00757F02" w:rsidRDefault="00757F02" w:rsidP="00B9492E">
      <w:pPr>
        <w:pStyle w:val="Punktlista"/>
      </w:pPr>
      <w:r>
        <w:t>Administrativa sanktioner och andra åtgärder, m.m., enligt artikel 32.1 och 32.2 (artikel 40a)</w:t>
      </w:r>
    </w:p>
    <w:p w14:paraId="695AB46E" w14:textId="77777777" w:rsidR="00757F02" w:rsidRDefault="00757F02" w:rsidP="00B9492E">
      <w:pPr>
        <w:pStyle w:val="Brdtextefterpunktlista"/>
      </w:pPr>
      <w:r>
        <w:t>Insamlingsorgan: den behöriga myndigheten (artikel 40a)</w:t>
      </w:r>
    </w:p>
    <w:p w14:paraId="57C8CD94" w14:textId="77777777" w:rsidR="00757F02" w:rsidRDefault="00757F02" w:rsidP="00D6298C">
      <w:pPr>
        <w:pStyle w:val="Rubrik5utannumrering"/>
      </w:pPr>
      <w:r w:rsidRPr="00F8535D">
        <w:t xml:space="preserve">Europaparlamentets och rådets direktiv </w:t>
      </w:r>
      <w:r>
        <w:t>(EU) 2016/2341 av den 14 december 2016 om verksamhet i och tillsyn över tjänstepensionsinstitut (</w:t>
      </w:r>
      <w:r w:rsidRPr="00EA1ADD">
        <w:t>andra tjänstepensionsdirektivet</w:t>
      </w:r>
      <w:r>
        <w:t>)</w:t>
      </w:r>
    </w:p>
    <w:p w14:paraId="4D839D01" w14:textId="77777777" w:rsidR="00757F02" w:rsidRDefault="00757F02" w:rsidP="00B9492E">
      <w:pPr>
        <w:pStyle w:val="Punktlista"/>
      </w:pPr>
      <w:r>
        <w:t>Information om ersättningspolicy enligt artikel 23.2 (artikel 63a.1)</w:t>
      </w:r>
    </w:p>
    <w:p w14:paraId="4D2AFAF7" w14:textId="77777777" w:rsidR="00757F02" w:rsidRDefault="00757F02" w:rsidP="00B9492E">
      <w:pPr>
        <w:pStyle w:val="Punktlista"/>
      </w:pPr>
      <w:r>
        <w:t>Å</w:t>
      </w:r>
      <w:r w:rsidRPr="00F8535D">
        <w:t>rsbokslut och förvaltningsberättelser</w:t>
      </w:r>
      <w:r>
        <w:t xml:space="preserve"> enligt artikel 29 (artikel 63a.1)</w:t>
      </w:r>
    </w:p>
    <w:p w14:paraId="04EABA23" w14:textId="77777777" w:rsidR="00757F02" w:rsidRDefault="00757F02" w:rsidP="00B9492E">
      <w:pPr>
        <w:pStyle w:val="Punktlista"/>
      </w:pPr>
      <w:r>
        <w:t>Riktlinjer för investeringsverksamheten enligt artikel 30 (artikel 63a.1)</w:t>
      </w:r>
    </w:p>
    <w:p w14:paraId="3BF3937A" w14:textId="77777777" w:rsidR="00757F02" w:rsidRDefault="00757F02" w:rsidP="00B9492E">
      <w:pPr>
        <w:pStyle w:val="Brdtextefterpunktlista"/>
      </w:pPr>
      <w:r>
        <w:t>Insamlingsorgan: eget val för medlemsstaterna (artikel 63a.3)</w:t>
      </w:r>
    </w:p>
    <w:p w14:paraId="0A6D8318" w14:textId="77777777" w:rsidR="00757F02" w:rsidRDefault="00757F02" w:rsidP="00B9492E">
      <w:pPr>
        <w:pStyle w:val="Brdtextmedindrag"/>
      </w:pPr>
    </w:p>
    <w:p w14:paraId="264AE60B" w14:textId="77777777" w:rsidR="00757F02" w:rsidRDefault="00757F02" w:rsidP="00B9492E">
      <w:pPr>
        <w:pStyle w:val="Punktlista"/>
      </w:pPr>
      <w:r>
        <w:t>Administrativa sanktioner och andra åtgärder enligt artikel 48.4 (artikel 63a.4)</w:t>
      </w:r>
    </w:p>
    <w:p w14:paraId="226801EC" w14:textId="77777777" w:rsidR="00757F02" w:rsidRDefault="00757F02" w:rsidP="00B9492E">
      <w:pPr>
        <w:pStyle w:val="Brdtextefterpunktlista"/>
      </w:pPr>
      <w:r>
        <w:t>Insamlingsorgan: den behöriga myndigheten (artikel 63a.4)</w:t>
      </w:r>
    </w:p>
    <w:p w14:paraId="0B1E90FB" w14:textId="77777777" w:rsidR="00757F02" w:rsidRDefault="00757F02" w:rsidP="00D6298C">
      <w:pPr>
        <w:pStyle w:val="Rubrik5utannumrering"/>
      </w:pPr>
      <w:r w:rsidRPr="007D5707">
        <w:t xml:space="preserve">Europaparlamentets och rådets direktiv (EU) </w:t>
      </w:r>
      <w:r>
        <w:t>2019/2034 av den 27 november 2019 om tillsyn av värdepappersföretag och om ändring av direktiven 2002/87/EG, 2009/65/EG, 2011/61/EU, 2013/36/EU, 2014/59/EU och 2014/65/EU (värdepappersbolagsdirektivet)</w:t>
      </w:r>
    </w:p>
    <w:p w14:paraId="2EACA349" w14:textId="77777777" w:rsidR="00757F02" w:rsidRDefault="00757F02" w:rsidP="00B9492E">
      <w:pPr>
        <w:pStyle w:val="Punktlista"/>
      </w:pPr>
      <w:r>
        <w:t>Information om värdepapperskoncernen enligt artikel 44 (artikel 44a.1)</w:t>
      </w:r>
    </w:p>
    <w:p w14:paraId="3000E08B" w14:textId="77777777" w:rsidR="00757F02" w:rsidRDefault="00757F02" w:rsidP="00B9492E">
      <w:pPr>
        <w:pStyle w:val="Brdtextefterpunktlista"/>
      </w:pPr>
      <w:r>
        <w:t>Insamlingsorgan: eget val för medlemsstaterna (artikel 44a.3)</w:t>
      </w:r>
    </w:p>
    <w:p w14:paraId="2CB2F0BD" w14:textId="77777777" w:rsidR="00757F02" w:rsidRDefault="00757F02" w:rsidP="00B9492E">
      <w:pPr>
        <w:pStyle w:val="Brdtextmedindrag"/>
        <w:ind w:firstLine="0"/>
      </w:pPr>
    </w:p>
    <w:p w14:paraId="67CA5DFF" w14:textId="77777777" w:rsidR="00757F02" w:rsidRDefault="00757F02" w:rsidP="00B9492E">
      <w:pPr>
        <w:pStyle w:val="Punktlista"/>
      </w:pPr>
      <w:r>
        <w:t>Administrativa sanktioner och andra åtgärder enligt artikel 20 (artikel 44a.4)</w:t>
      </w:r>
    </w:p>
    <w:p w14:paraId="5984E996" w14:textId="77777777" w:rsidR="00757F02" w:rsidRDefault="00757F02" w:rsidP="00B9492E">
      <w:pPr>
        <w:pStyle w:val="Brdtextefterpunktlista"/>
      </w:pPr>
      <w:r>
        <w:t>Insamlingsorgan: den behöriga myndigheten (artikel 44a.4)</w:t>
      </w:r>
    </w:p>
    <w:p w14:paraId="5B01F330" w14:textId="77777777" w:rsidR="00757F02" w:rsidRDefault="00757F02" w:rsidP="00D6298C">
      <w:pPr>
        <w:pStyle w:val="Rubrik5utannumrering"/>
      </w:pPr>
      <w:r w:rsidRPr="00762740">
        <w:t xml:space="preserve">Europaparlamentets och rådets direktiv </w:t>
      </w:r>
      <w:r>
        <w:t>(EU) 2019/2162 av den 27 november 2019 om utgivning av säkerställda obligationer och offentlig tillsyn över säkerställda obligationer samt om ändring av direktiven 2009/65/EG och 2014/59/EU (</w:t>
      </w:r>
      <w:r w:rsidRPr="00EA1ADD">
        <w:t>EU:s direktiv om utgivning av säkerställda obligationer</w:t>
      </w:r>
      <w:r>
        <w:t>)</w:t>
      </w:r>
    </w:p>
    <w:p w14:paraId="74DB4E27" w14:textId="77777777" w:rsidR="00757F02" w:rsidRDefault="00757F02" w:rsidP="00B9492E">
      <w:pPr>
        <w:pStyle w:val="Punktlista"/>
      </w:pPr>
      <w:r>
        <w:t>Information till investerare enligt artikel 14 (artikel 26a.1)</w:t>
      </w:r>
    </w:p>
    <w:p w14:paraId="1C522695" w14:textId="77777777" w:rsidR="00757F02" w:rsidRDefault="00757F02" w:rsidP="00B9492E">
      <w:pPr>
        <w:pStyle w:val="Brdtextefterpunktlista"/>
      </w:pPr>
      <w:r>
        <w:t>Insamlingsorgan: eget val för medlemsstaterna (artikel 26a.3)</w:t>
      </w:r>
    </w:p>
    <w:p w14:paraId="169ED1B6" w14:textId="77777777" w:rsidR="00757F02" w:rsidRDefault="00757F02" w:rsidP="00B9492E">
      <w:pPr>
        <w:pStyle w:val="Brdtextmedindrag"/>
      </w:pPr>
    </w:p>
    <w:p w14:paraId="65DFF3B4" w14:textId="77777777" w:rsidR="00757F02" w:rsidRDefault="00757F02" w:rsidP="00B9492E">
      <w:pPr>
        <w:pStyle w:val="Punktlista"/>
      </w:pPr>
      <w:r>
        <w:t>Administrativa sanktioner och andra åtgärder enligt artikel 24 (artikel 26a.4)</w:t>
      </w:r>
    </w:p>
    <w:p w14:paraId="5B953042" w14:textId="77777777" w:rsidR="00757F02" w:rsidRDefault="00757F02" w:rsidP="00B9492E">
      <w:pPr>
        <w:pStyle w:val="Punktlista"/>
      </w:pPr>
      <w:r>
        <w:t>F</w:t>
      </w:r>
      <w:r w:rsidRPr="008446DA">
        <w:t>örteckning över de kreditinstitut som har tillstånd att ge ut säker</w:t>
      </w:r>
      <w:r>
        <w:softHyphen/>
      </w:r>
      <w:r w:rsidRPr="008446DA">
        <w:t>ställda obligationer</w:t>
      </w:r>
      <w:r>
        <w:t xml:space="preserve"> enligt artikel 26.1 b (artikel 26a.4)</w:t>
      </w:r>
    </w:p>
    <w:p w14:paraId="3026500E" w14:textId="77777777" w:rsidR="00757F02" w:rsidRDefault="00757F02" w:rsidP="00B9492E">
      <w:pPr>
        <w:pStyle w:val="Punktlista"/>
      </w:pPr>
      <w:r w:rsidRPr="00EA1ADD">
        <w:t>Förteckning</w:t>
      </w:r>
      <w:r>
        <w:t xml:space="preserve"> över de säkerställda obligationer som får ges beteckningen europeisk säkerställd obligation respektive beteckningen europeisk säkerställd obligation (premium) enligt artikel 26.1 c (artikel 26a.4)</w:t>
      </w:r>
    </w:p>
    <w:p w14:paraId="32D3EF17" w14:textId="48D9F25E" w:rsidR="00757F02" w:rsidRDefault="00757F02" w:rsidP="00F02006">
      <w:pPr>
        <w:pStyle w:val="Brdtextmedindrag"/>
        <w:spacing w:before="230"/>
      </w:pPr>
      <w:r>
        <w:t xml:space="preserve">Insamlingsorgan: den behöriga myndigheten </w:t>
      </w:r>
      <w:r w:rsidRPr="00770E4E">
        <w:t>(artikel</w:t>
      </w:r>
      <w:r>
        <w:t> 26</w:t>
      </w:r>
      <w:r w:rsidRPr="00770E4E">
        <w:t>a.4)</w:t>
      </w:r>
    </w:p>
    <w:p w14:paraId="37FC7362" w14:textId="77777777" w:rsidR="00757F02" w:rsidRDefault="00757F02" w:rsidP="00D6298C">
      <w:pPr>
        <w:pStyle w:val="Rubrik1"/>
      </w:pPr>
      <w:bookmarkStart w:id="115" w:name="_Toc200026635"/>
      <w:bookmarkStart w:id="116" w:name="_Toc219364669"/>
      <w:bookmarkStart w:id="117" w:name="_Toc221173558"/>
      <w:r w:rsidRPr="00207287">
        <w:t>Anpassning</w:t>
      </w:r>
      <w:r>
        <w:t xml:space="preserve"> av svensk rätt</w:t>
      </w:r>
      <w:bookmarkEnd w:id="115"/>
      <w:bookmarkEnd w:id="116"/>
      <w:bookmarkEnd w:id="117"/>
    </w:p>
    <w:p w14:paraId="6AE340C7" w14:textId="77777777" w:rsidR="00757F02" w:rsidRDefault="00757F02" w:rsidP="00D6298C">
      <w:pPr>
        <w:pStyle w:val="Rubrik2"/>
        <w:spacing w:before="0"/>
      </w:pPr>
      <w:bookmarkStart w:id="118" w:name="_Toc200026636"/>
      <w:bookmarkStart w:id="119" w:name="_Toc219364670"/>
      <w:bookmarkStart w:id="120" w:name="_Toc221173559"/>
      <w:r>
        <w:t>Omnibusdirektivet</w:t>
      </w:r>
      <w:bookmarkEnd w:id="118"/>
      <w:bookmarkEnd w:id="119"/>
      <w:bookmarkEnd w:id="120"/>
    </w:p>
    <w:p w14:paraId="2B390BC1" w14:textId="77777777" w:rsidR="00757F02" w:rsidRPr="00416F85" w:rsidRDefault="00757F02" w:rsidP="00D6298C">
      <w:pPr>
        <w:pStyle w:val="Rubrik3"/>
        <w:spacing w:before="0"/>
      </w:pPr>
      <w:bookmarkStart w:id="121" w:name="_Ref176476578"/>
      <w:bookmarkStart w:id="122" w:name="_Toc200026637"/>
      <w:bookmarkStart w:id="123" w:name="_Toc219364671"/>
      <w:bookmarkStart w:id="124" w:name="_Toc221173560"/>
      <w:r>
        <w:t>Information som offentliggörs ska lämnas till insamlingsorgan</w:t>
      </w:r>
      <w:bookmarkEnd w:id="121"/>
      <w:bookmarkEnd w:id="122"/>
      <w:bookmarkEnd w:id="123"/>
      <w:bookmarkEnd w:id="124"/>
    </w:p>
    <w:p w14:paraId="4684AF86" w14:textId="77777777" w:rsidR="00757F02" w:rsidRDefault="00757F02" w:rsidP="00D6298C">
      <w:pPr>
        <w:pStyle w:val="Rubrik4ram"/>
      </w:pPr>
      <w:r>
        <w:t>Regeringens</w:t>
      </w:r>
      <w:r w:rsidRPr="00A71916">
        <w:t xml:space="preserve"> förslag</w:t>
      </w:r>
    </w:p>
    <w:p w14:paraId="6B4E7B4C" w14:textId="77777777" w:rsidR="00757F02" w:rsidRDefault="00757F02" w:rsidP="00B9492E">
      <w:pPr>
        <w:pStyle w:val="Brdtextram"/>
      </w:pPr>
      <w:r>
        <w:t xml:space="preserve">Viss </w:t>
      </w:r>
      <w:r w:rsidRPr="000759D6">
        <w:t>finansiell och hållbarhetsrelaterad information</w:t>
      </w:r>
      <w:r>
        <w:t xml:space="preserve"> som offentliggörs ska lämnas till relevant insamlingsorgan. Det ska inkludera information från ett</w:t>
      </w:r>
      <w:r w:rsidRPr="00A66270">
        <w:t xml:space="preserve"> tjänstepensionsföretag om sin aktieinvesteringsstrategi och om sina överenskommelser med kapitalförvaltare</w:t>
      </w:r>
      <w:r>
        <w:t>.</w:t>
      </w:r>
    </w:p>
    <w:p w14:paraId="3CDD07B9" w14:textId="77777777" w:rsidR="00757F02" w:rsidRPr="00DA2577" w:rsidRDefault="00757F02" w:rsidP="00B9492E">
      <w:pPr>
        <w:pStyle w:val="Brdtextmedindragram"/>
      </w:pPr>
      <w:r>
        <w:t>Det ska förtydligas att det företag i ett finansiellt konglomerat som är ansvarigt för att lämna information om konglomeratet till Finans</w:t>
      </w:r>
      <w:r>
        <w:softHyphen/>
        <w:t xml:space="preserve">inspektionen </w:t>
      </w:r>
      <w:r w:rsidRPr="00A10DF4">
        <w:t xml:space="preserve">årligen </w:t>
      </w:r>
      <w:r>
        <w:t xml:space="preserve">ska </w:t>
      </w:r>
      <w:r w:rsidRPr="00A10DF4">
        <w:t>offentliggöra en beskrivning av</w:t>
      </w:r>
      <w:r>
        <w:t xml:space="preserve"> konglo</w:t>
      </w:r>
      <w:r>
        <w:softHyphen/>
        <w:t xml:space="preserve">meratets ledningsstruktur och organisation. </w:t>
      </w:r>
      <w:r w:rsidRPr="00A10DF4">
        <w:t>Beskrivningen ska samtidigt lämnas till Finansinspektionen.</w:t>
      </w:r>
    </w:p>
    <w:p w14:paraId="067E1A74" w14:textId="77777777" w:rsidR="00757F02" w:rsidRDefault="00757F02" w:rsidP="00D6298C">
      <w:pPr>
        <w:pStyle w:val="Rubrik4efterram"/>
      </w:pPr>
      <w:r>
        <w:t>Promemorians förslag</w:t>
      </w:r>
    </w:p>
    <w:p w14:paraId="2EC98A3D" w14:textId="77777777" w:rsidR="00757F02" w:rsidRDefault="00757F02" w:rsidP="00B9492E">
      <w:pPr>
        <w:pStyle w:val="Brdtext"/>
      </w:pPr>
      <w:r>
        <w:t xml:space="preserve">Promemorians förslag stämmer delvis överens med regeringens förslag. </w:t>
      </w:r>
      <w:r w:rsidRPr="003A3550">
        <w:t>Promemorian</w:t>
      </w:r>
      <w:r>
        <w:t>s</w:t>
      </w:r>
      <w:r w:rsidRPr="003A3550">
        <w:t xml:space="preserve"> </w:t>
      </w:r>
      <w:r>
        <w:t>lag</w:t>
      </w:r>
      <w:r w:rsidRPr="003A3550">
        <w:t>försl</w:t>
      </w:r>
      <w:r>
        <w:t>ag</w:t>
      </w:r>
      <w:r w:rsidRPr="003A3550">
        <w:t xml:space="preserve"> </w:t>
      </w:r>
      <w:r>
        <w:t xml:space="preserve">omfattar </w:t>
      </w:r>
      <w:r w:rsidRPr="003A3550">
        <w:t>inte att tjänstepensionsföretag ska lämna information</w:t>
      </w:r>
      <w:r>
        <w:t xml:space="preserve"> </w:t>
      </w:r>
      <w:r w:rsidRPr="003A3550">
        <w:t>om sin aktieinvesteringsstrategi och om sina överenskommelser med kapitalförvaltare till Finansinspektionen för tillgängliggörande i Esap.</w:t>
      </w:r>
      <w:r>
        <w:t xml:space="preserve"> När det gäller krav på att </w:t>
      </w:r>
      <w:r w:rsidRPr="00863367">
        <w:t xml:space="preserve">en beskrivning av </w:t>
      </w:r>
      <w:r>
        <w:t xml:space="preserve">ett finansiellt </w:t>
      </w:r>
      <w:r w:rsidRPr="00863367">
        <w:t>konglomeratets ledningsstruktur och organisation</w:t>
      </w:r>
      <w:r>
        <w:t xml:space="preserve"> ska offentlig</w:t>
      </w:r>
      <w:r>
        <w:softHyphen/>
        <w:t>göras och lämnas till Finansinspektionen har promemorians förslag en annan lagteknisk utformning.</w:t>
      </w:r>
    </w:p>
    <w:p w14:paraId="04C9258C" w14:textId="77777777" w:rsidR="00757F02" w:rsidRPr="007857A7" w:rsidRDefault="00757F02" w:rsidP="00D6298C">
      <w:pPr>
        <w:pStyle w:val="Rubrik4efterram"/>
      </w:pPr>
      <w:r w:rsidRPr="007857A7">
        <w:t>Remissinstanserna</w:t>
      </w:r>
    </w:p>
    <w:p w14:paraId="33B2281A" w14:textId="77777777" w:rsidR="00757F02" w:rsidRDefault="00757F02" w:rsidP="00B9492E">
      <w:pPr>
        <w:pStyle w:val="Brdtextmedindrag"/>
        <w:ind w:firstLine="0"/>
      </w:pPr>
      <w:r>
        <w:t>Flertalet r</w:t>
      </w:r>
      <w:r w:rsidRPr="00EF388E">
        <w:t xml:space="preserve">emissinstanser </w:t>
      </w:r>
      <w:r>
        <w:t xml:space="preserve">tillstyrker </w:t>
      </w:r>
      <w:r w:rsidRPr="00EF388E">
        <w:t>förslaget eller har inget att invända mot det.</w:t>
      </w:r>
      <w:bookmarkStart w:id="125" w:name="_Hlk211270518"/>
    </w:p>
    <w:p w14:paraId="54B948C8" w14:textId="77777777" w:rsidR="00757F02" w:rsidRPr="007857A7" w:rsidRDefault="00757F02" w:rsidP="00B9492E">
      <w:pPr>
        <w:pStyle w:val="Brdtextmedindrag"/>
      </w:pPr>
      <w:r w:rsidRPr="00EF388E">
        <w:rPr>
          <w:i/>
          <w:iCs/>
        </w:rPr>
        <w:t>Svensk Försäkring</w:t>
      </w:r>
      <w:r>
        <w:t xml:space="preserve"> anser att även tjänstepensionsföretag ska lämna information om sin aktieinvesteringsstrategi och om sina överens</w:t>
      </w:r>
      <w:r>
        <w:softHyphen/>
        <w:t>kommelser med kapitalförvaltare till Finansinspektionen för tillgänglig</w:t>
      </w:r>
      <w:r>
        <w:softHyphen/>
        <w:t>görande i Esap.</w:t>
      </w:r>
      <w:bookmarkEnd w:id="125"/>
      <w:r>
        <w:t xml:space="preserve"> </w:t>
      </w:r>
    </w:p>
    <w:p w14:paraId="632A0A9A" w14:textId="77777777" w:rsidR="00757F02" w:rsidRDefault="00757F02" w:rsidP="00D6298C">
      <w:pPr>
        <w:pStyle w:val="Rubrik4efterram"/>
      </w:pPr>
      <w:r w:rsidRPr="005D49B6">
        <w:t xml:space="preserve">Skälen för </w:t>
      </w:r>
      <w:r>
        <w:t>regeringens</w:t>
      </w:r>
      <w:r w:rsidRPr="005D49B6">
        <w:t xml:space="preserve"> förslag</w:t>
      </w:r>
    </w:p>
    <w:p w14:paraId="5EE5B000" w14:textId="77777777" w:rsidR="00757F02" w:rsidRDefault="00757F02" w:rsidP="00D6298C">
      <w:pPr>
        <w:pStyle w:val="Rubrik5efterram"/>
        <w:spacing w:before="0"/>
      </w:pPr>
      <w:r>
        <w:t>Information ska lämnas till insamlingsorgan</w:t>
      </w:r>
    </w:p>
    <w:p w14:paraId="2C9DEC15" w14:textId="77777777" w:rsidR="00757F02" w:rsidRDefault="00757F02" w:rsidP="00B9492E">
      <w:pPr>
        <w:pStyle w:val="Brdtext"/>
      </w:pPr>
      <w:r>
        <w:t>De nuvarande informationskrav som berörs av omnibusdirektivet regleras på EU-nivå i sammanlagt 16 EU-direktiv.</w:t>
      </w:r>
    </w:p>
    <w:p w14:paraId="4176B3AD" w14:textId="2488C945" w:rsidR="00757F02" w:rsidRDefault="00757F02" w:rsidP="00B9492E">
      <w:pPr>
        <w:pStyle w:val="Brdtextmedindrag"/>
      </w:pPr>
      <w:r>
        <w:t xml:space="preserve">Informationskraven innebär i vissa fall att informationen ska lämnas till en myndighet (se t.ex. artikel 4.2 c i </w:t>
      </w:r>
      <w:r w:rsidRPr="008436BD">
        <w:t>direktivet om uppköpserbjudanden</w:t>
      </w:r>
      <w:r>
        <w:t xml:space="preserve"> som genomförs i svensk rätt i 7 kap. 12 § l</w:t>
      </w:r>
      <w:r w:rsidRPr="003140B7">
        <w:t xml:space="preserve">agen </w:t>
      </w:r>
      <w:r>
        <w:t>[</w:t>
      </w:r>
      <w:r w:rsidRPr="003140B7">
        <w:t>2006:451</w:t>
      </w:r>
      <w:r>
        <w:t>]</w:t>
      </w:r>
      <w:r w:rsidRPr="003140B7">
        <w:t xml:space="preserve"> om offentliga uppköpserbjudanden</w:t>
      </w:r>
      <w:r w:rsidRPr="00B95309">
        <w:t xml:space="preserve"> på aktiemarknaden</w:t>
      </w:r>
      <w:r>
        <w:t xml:space="preserve">). I fler fall innebär det ett krav på att företaget ska offentliggöra information, på t.ex. en </w:t>
      </w:r>
      <w:r w:rsidRPr="007C36A8">
        <w:t>webbplats</w:t>
      </w:r>
      <w:r>
        <w:t xml:space="preserve"> (se t.ex.</w:t>
      </w:r>
      <w:r w:rsidRPr="00DC40FB">
        <w:t xml:space="preserve"> </w:t>
      </w:r>
      <w:r>
        <w:t>artikel 3g.1 i direktivet om aktieägares rättigheter som bl.a. genomförs i svensk rätt i 8 kap. 27 d §</w:t>
      </w:r>
      <w:r w:rsidRPr="007C36A8">
        <w:t xml:space="preserve"> lagen </w:t>
      </w:r>
      <w:r>
        <w:t>[</w:t>
      </w:r>
      <w:r w:rsidRPr="007C36A8">
        <w:t>2013:561</w:t>
      </w:r>
      <w:r>
        <w:t>]</w:t>
      </w:r>
      <w:r w:rsidRPr="007C36A8">
        <w:t xml:space="preserve"> om förvaltare av alternativa investeringsfonder</w:t>
      </w:r>
      <w:r>
        <w:t>).</w:t>
      </w:r>
    </w:p>
    <w:p w14:paraId="01D7C9B8" w14:textId="77777777" w:rsidR="00757F02" w:rsidRDefault="00757F02" w:rsidP="00B9492E">
      <w:pPr>
        <w:pStyle w:val="Brdtextmedindrag"/>
      </w:pPr>
      <w:r>
        <w:t xml:space="preserve">Omnibusdirektivet innebär att kraven i de berörda EU-direktiven på att offentliggöra information kompletteras med krav på att informationen ska lämnas till relevant insamlingsorgan (se t.ex. artikel 30b.1 första stycket i konglomeratdirektivet). Motsvarande bestämmelser bör införas i svensk rätt. </w:t>
      </w:r>
    </w:p>
    <w:p w14:paraId="4E625177" w14:textId="58823604" w:rsidR="00757F02" w:rsidRPr="007857A7" w:rsidRDefault="00757F02" w:rsidP="00B9492E">
      <w:pPr>
        <w:pStyle w:val="Brdtextmedindrag"/>
      </w:pPr>
      <w:r w:rsidRPr="00701A76">
        <w:rPr>
          <w:i/>
          <w:iCs/>
        </w:rPr>
        <w:t>Svensk Försäkring</w:t>
      </w:r>
      <w:r w:rsidRPr="00CD36BD">
        <w:t xml:space="preserve"> anser att även tjänstepensionsföretag ska lämna information om sin aktieinvesteringsstrategi och om sina överens</w:t>
      </w:r>
      <w:r>
        <w:softHyphen/>
      </w:r>
      <w:r w:rsidRPr="00CD36BD">
        <w:t>kommelser med kapitalförvaltare till Finansinspektionen för tillgänglig</w:t>
      </w:r>
      <w:r>
        <w:softHyphen/>
      </w:r>
      <w:r w:rsidRPr="00CD36BD">
        <w:t>görande i Esap.</w:t>
      </w:r>
      <w:r>
        <w:t xml:space="preserve"> Enligt direktivet om aktieägares rättigheter ska </w:t>
      </w:r>
      <w:r w:rsidRPr="003B1B48">
        <w:t>institu</w:t>
      </w:r>
      <w:r>
        <w:softHyphen/>
      </w:r>
      <w:r w:rsidRPr="003B1B48">
        <w:t>tionella investerar</w:t>
      </w:r>
      <w:r>
        <w:t>e</w:t>
      </w:r>
      <w:r w:rsidRPr="003B1B48">
        <w:t xml:space="preserve"> </w:t>
      </w:r>
      <w:r>
        <w:t>lämna sin kapitalinvesteringsstrategi och information om överenskommelser med en kapitalförvaltare till relevant insamlings</w:t>
      </w:r>
      <w:r>
        <w:softHyphen/>
        <w:t>organ för tillgängliggörande i Esap (artikel 14c.1). Ett tjänstepensions</w:t>
      </w:r>
      <w:r>
        <w:softHyphen/>
        <w:t xml:space="preserve">företag är en institutionell investerare som avses i det direktivet och kraven gäller därmed för sådana företag (se artikel 2 e ii i </w:t>
      </w:r>
      <w:r w:rsidRPr="00E55DC7">
        <w:t>direktivet om aktieägares rättigheter</w:t>
      </w:r>
      <w:r>
        <w:t xml:space="preserve"> och p</w:t>
      </w:r>
      <w:r w:rsidRPr="003B1B48">
        <w:t>rop</w:t>
      </w:r>
      <w:r>
        <w:t>.</w:t>
      </w:r>
      <w:r w:rsidRPr="003B1B48">
        <w:t xml:space="preserve"> 2018/19:158 s</w:t>
      </w:r>
      <w:r>
        <w:t xml:space="preserve">. 282–286). Det bör därför införas krav på att </w:t>
      </w:r>
      <w:r w:rsidRPr="00C20FB8">
        <w:t>tjänstepensionsföretag</w:t>
      </w:r>
      <w:r>
        <w:t xml:space="preserve"> ska lämna denna information till Finansinspektionen (se avsnitt </w:t>
      </w:r>
      <w:r>
        <w:fldChar w:fldCharType="begin"/>
      </w:r>
      <w:r>
        <w:instrText xml:space="preserve"> REF _Ref176476750 \r \h </w:instrText>
      </w:r>
      <w:r>
        <w:fldChar w:fldCharType="separate"/>
      </w:r>
      <w:r w:rsidR="00653D64">
        <w:t>5.1.3</w:t>
      </w:r>
      <w:r>
        <w:fldChar w:fldCharType="end"/>
      </w:r>
      <w:r>
        <w:t>).</w:t>
      </w:r>
    </w:p>
    <w:p w14:paraId="2CDC0FDC" w14:textId="77777777" w:rsidR="00757F02" w:rsidRDefault="00757F02" w:rsidP="00D6298C">
      <w:pPr>
        <w:pStyle w:val="Rubrik5efterram"/>
      </w:pPr>
      <w:r>
        <w:t>Information om finansiella konglomerat</w:t>
      </w:r>
    </w:p>
    <w:p w14:paraId="11593C4C" w14:textId="5FC794B2" w:rsidR="00757F02" w:rsidRDefault="00757F02" w:rsidP="00B9492E">
      <w:pPr>
        <w:pStyle w:val="Brdtextmedindrag"/>
        <w:ind w:firstLine="0"/>
      </w:pPr>
      <w:r>
        <w:t xml:space="preserve">I konglomeratdirektivet finns regler om att information om ett finansiellt konglomerats </w:t>
      </w:r>
      <w:r w:rsidRPr="005E095E">
        <w:t>ledningsstruktur och</w:t>
      </w:r>
      <w:r>
        <w:t xml:space="preserve"> organisation ska offentliggöras och lämnas till Finansinspektionen. Informationen omfattas av krav på att tillgängliggöras i Esap (artikel 30b.1 i konglomeratdirektivet). Medlems</w:t>
      </w:r>
      <w:r>
        <w:softHyphen/>
        <w:t>staterna ska kräva att reglerade enheter, på nivån för det finansiella konglomeratet, regelbundet tillhandahåller sina berörda myndigheter uppgifter om sin juridiska struktur samt styr- och organisationsstruktur, inbegripet alla reglerade enheter, icke-reglerade dotterbolag och alla betydande filialer (för innebörden av uttrycket ”betydande filialer”, jfr artikel 51.1 i kapitaltäckningsdirektivet). Medlemsstaterna ska kräva att reglerade enheter, på nivån för det finansiella konglomeratet, årligen offentliggör, antingen i fullständig form eller genom hänvisning till likvärdiga uppgifter, en beskrivning av sin juridiska struktur samt styr- och organisationsstruktur (artikel 9.4 andra och tredje styckena). Detta förhållande bör komma till tydligare uttryck i svensk rätt. Det kan lämpligen ske genom att det företag som är ansvarigt för att rapportera information om det finansiella konglomeratet uttryckligen får ansvar för att årligen offentliggöra en beskrivning över konglomeratets</w:t>
      </w:r>
      <w:r w:rsidRPr="0059004C">
        <w:t xml:space="preserve"> lednings</w:t>
      </w:r>
      <w:r>
        <w:softHyphen/>
      </w:r>
      <w:r w:rsidRPr="0059004C">
        <w:t>struktur och organisation</w:t>
      </w:r>
      <w:r>
        <w:t xml:space="preserve"> och för att samtidigt lämna denna beskrivning till Finansinspektionen (jfr 5 kap. 12 §</w:t>
      </w:r>
      <w:r w:rsidRPr="003A1FEC">
        <w:t xml:space="preserve"> </w:t>
      </w:r>
      <w:r>
        <w:t>l</w:t>
      </w:r>
      <w:r w:rsidRPr="003A1FEC">
        <w:t>ag</w:t>
      </w:r>
      <w:r>
        <w:t>en</w:t>
      </w:r>
      <w:r w:rsidRPr="003A1FEC">
        <w:t xml:space="preserve"> </w:t>
      </w:r>
      <w:r>
        <w:t>[</w:t>
      </w:r>
      <w:r w:rsidRPr="003A1FEC">
        <w:t>2006:531</w:t>
      </w:r>
      <w:r>
        <w:t>]</w:t>
      </w:r>
      <w:r w:rsidRPr="003A1FEC">
        <w:t xml:space="preserve"> om särskild tillsyn över finansiella konglomerat</w:t>
      </w:r>
      <w:r>
        <w:t xml:space="preserve">). </w:t>
      </w:r>
      <w:r w:rsidRPr="003A1FEC">
        <w:t>Ett företag som ingår i ett finansiellt konglomerat ska till det företag som ansvarar för rapporteringen till Finansinspektionen lämna de uppgifter som detta företag behöver för att fullgöra rapporteringsskyldigheten (5</w:t>
      </w:r>
      <w:r>
        <w:t> </w:t>
      </w:r>
      <w:r w:rsidRPr="003A1FEC">
        <w:t>kap. 15</w:t>
      </w:r>
      <w:r>
        <w:t> </w:t>
      </w:r>
      <w:r w:rsidRPr="003A1FEC">
        <w:t>§).</w:t>
      </w:r>
    </w:p>
    <w:p w14:paraId="276AED21" w14:textId="77777777" w:rsidR="00757F02" w:rsidRDefault="00757F02" w:rsidP="00D6298C">
      <w:pPr>
        <w:pStyle w:val="Rubrik3"/>
      </w:pPr>
      <w:bookmarkStart w:id="126" w:name="_Ref196825834"/>
      <w:bookmarkStart w:id="127" w:name="_Toc200026638"/>
      <w:bookmarkStart w:id="128" w:name="_Toc219364672"/>
      <w:bookmarkStart w:id="129" w:name="_Toc221173561"/>
      <w:bookmarkStart w:id="130" w:name="_Ref176099211"/>
      <w:r>
        <w:t>Krav på hur informationen ska lämnas</w:t>
      </w:r>
      <w:bookmarkEnd w:id="126"/>
      <w:bookmarkEnd w:id="127"/>
      <w:bookmarkEnd w:id="128"/>
      <w:bookmarkEnd w:id="129"/>
      <w:r>
        <w:t xml:space="preserve"> </w:t>
      </w:r>
      <w:bookmarkEnd w:id="130"/>
    </w:p>
    <w:p w14:paraId="4C17C355" w14:textId="77777777" w:rsidR="00757F02" w:rsidRDefault="00757F02" w:rsidP="00D6298C">
      <w:pPr>
        <w:pStyle w:val="Rubrik4ram"/>
      </w:pPr>
      <w:r>
        <w:t>Regeringens</w:t>
      </w:r>
      <w:r w:rsidRPr="00A71916">
        <w:t xml:space="preserve"> </w:t>
      </w:r>
      <w:r>
        <w:t>förslag</w:t>
      </w:r>
    </w:p>
    <w:p w14:paraId="46AD847F" w14:textId="77777777" w:rsidR="00757F02" w:rsidRPr="00007E7A" w:rsidRDefault="00757F02" w:rsidP="00B9492E">
      <w:pPr>
        <w:pStyle w:val="Brdtextram"/>
      </w:pPr>
      <w:r w:rsidRPr="00F449E8">
        <w:t>Regeringen eller den myndighet som regeringen bestämmer ska få meddela föreskrifter om</w:t>
      </w:r>
      <w:r w:rsidRPr="00630254" w:rsidDel="006A5DE0">
        <w:t xml:space="preserve"> hur </w:t>
      </w:r>
      <w:r w:rsidDel="006A5DE0">
        <w:t xml:space="preserve">och när </w:t>
      </w:r>
      <w:r w:rsidRPr="00630254" w:rsidDel="006A5DE0">
        <w:t xml:space="preserve">informationen ska lämnas </w:t>
      </w:r>
      <w:r w:rsidDel="006A5DE0">
        <w:t xml:space="preserve">och </w:t>
      </w:r>
      <w:r>
        <w:t>om</w:t>
      </w:r>
      <w:r w:rsidDel="006A5DE0">
        <w:t xml:space="preserve"> metadata</w:t>
      </w:r>
      <w:r>
        <w:t xml:space="preserve">. Rätten att meddela sådana föreskrifter ska gälla </w:t>
      </w:r>
      <w:r w:rsidRPr="00BC532E">
        <w:t>en hållbarhetsrapport och en granskningsberättelse från ett tredjelands</w:t>
      </w:r>
      <w:r>
        <w:softHyphen/>
      </w:r>
      <w:r w:rsidRPr="00BC532E">
        <w:t>företag</w:t>
      </w:r>
      <w:r>
        <w:t>.</w:t>
      </w:r>
    </w:p>
    <w:p w14:paraId="09C0D634" w14:textId="77777777" w:rsidR="00757F02" w:rsidRDefault="00757F02" w:rsidP="00D6298C">
      <w:pPr>
        <w:pStyle w:val="Rubrik4efterram"/>
      </w:pPr>
      <w:r>
        <w:t>Promemorians förslag</w:t>
      </w:r>
    </w:p>
    <w:p w14:paraId="45E6491B" w14:textId="1EB2BB1C" w:rsidR="00757F02" w:rsidRDefault="00757F02" w:rsidP="00B9492E">
      <w:pPr>
        <w:pStyle w:val="Brdtext"/>
      </w:pPr>
      <w:r>
        <w:t xml:space="preserve">Promemorians förslag stämmer i allt väsentligt överens med regeringens förslag. Promemorian innehåller inte förslag om ett bemyndigande för regeringen eller den myndighet som regeringen bestämmer att meddela föreskrifter om </w:t>
      </w:r>
      <w:r w:rsidRPr="005B24EE">
        <w:t xml:space="preserve">en hållbarhetsrapport och en granskningsberättelse </w:t>
      </w:r>
      <w:r>
        <w:t>från ett tredjelandsföretag.</w:t>
      </w:r>
      <w:r w:rsidRPr="00E51666">
        <w:t xml:space="preserve"> </w:t>
      </w:r>
      <w:r>
        <w:t>När det gäller bemyndigande att meddela föreskrifter om</w:t>
      </w:r>
      <w:r w:rsidRPr="00E51666">
        <w:t xml:space="preserve"> en erbjudandehandling om ett offentligt uppköpserbjudande har </w:t>
      </w:r>
      <w:r>
        <w:t xml:space="preserve">promemorian </w:t>
      </w:r>
      <w:r w:rsidRPr="00E51666">
        <w:t>en annan lagteknisk utformning.</w:t>
      </w:r>
      <w:r>
        <w:t xml:space="preserve"> </w:t>
      </w:r>
    </w:p>
    <w:p w14:paraId="2E8F5DD6" w14:textId="77777777" w:rsidR="00757F02" w:rsidRDefault="00757F02" w:rsidP="00D6298C">
      <w:pPr>
        <w:pStyle w:val="Rubrik4efterram"/>
      </w:pPr>
      <w:r>
        <w:t>Remissinstanserna</w:t>
      </w:r>
    </w:p>
    <w:p w14:paraId="4D0FAA17" w14:textId="77777777" w:rsidR="00757F02" w:rsidRDefault="00757F02" w:rsidP="00B9492E">
      <w:pPr>
        <w:pStyle w:val="Brdtext"/>
      </w:pPr>
      <w:r w:rsidRPr="00D01433">
        <w:t xml:space="preserve">Flertalet remissinstanser </w:t>
      </w:r>
      <w:r>
        <w:t>tillstyrker förslaget</w:t>
      </w:r>
      <w:r w:rsidRPr="00D01433">
        <w:t xml:space="preserve"> eller har inget att invända mot det.</w:t>
      </w:r>
      <w:r>
        <w:t xml:space="preserve"> </w:t>
      </w:r>
    </w:p>
    <w:p w14:paraId="6CFD1BE7" w14:textId="1D9D16EF" w:rsidR="00757F02" w:rsidRDefault="00757F02" w:rsidP="00B9492E">
      <w:pPr>
        <w:pStyle w:val="Brdtextmedindrag"/>
      </w:pPr>
      <w:r w:rsidRPr="00AB1AE7">
        <w:rPr>
          <w:i/>
          <w:iCs/>
        </w:rPr>
        <w:t>Bolagsverket</w:t>
      </w:r>
      <w:r w:rsidRPr="00754800">
        <w:t xml:space="preserve"> anser att det bör tydliggöras i lag att även dotterbolag ska upprätta hållbarhetsrapport </w:t>
      </w:r>
      <w:r>
        <w:t xml:space="preserve">i </w:t>
      </w:r>
      <w:r w:rsidRPr="00754800">
        <w:t>det enhetliga rapporteringsformat som avses i kommissionens delegerade förordning (EU) 2019/815</w:t>
      </w:r>
      <w:r>
        <w:t xml:space="preserve"> (Esef-format). </w:t>
      </w:r>
      <w:r w:rsidRPr="009A65C7">
        <w:rPr>
          <w:i/>
          <w:iCs/>
        </w:rPr>
        <w:t>Myndigheten för digital förvaltning</w:t>
      </w:r>
      <w:r>
        <w:t xml:space="preserve"> anser att det svenska g</w:t>
      </w:r>
      <w:r w:rsidRPr="0074045B">
        <w:t xml:space="preserve">enomförandet </w:t>
      </w:r>
      <w:r>
        <w:t xml:space="preserve">av Esap-regelverket </w:t>
      </w:r>
      <w:r w:rsidRPr="0074045B">
        <w:t xml:space="preserve">bör utgå </w:t>
      </w:r>
      <w:r>
        <w:t xml:space="preserve">från </w:t>
      </w:r>
      <w:r w:rsidRPr="0074045B">
        <w:t>och nyttja den nationella digitala infrastrukturen, Ena, särskilt Sveriges dataportal</w:t>
      </w:r>
      <w:r>
        <w:t>.</w:t>
      </w:r>
    </w:p>
    <w:p w14:paraId="45246E2B" w14:textId="77777777" w:rsidR="00757F02" w:rsidRDefault="00757F02" w:rsidP="00D6298C">
      <w:pPr>
        <w:pStyle w:val="Rubrik4efterram"/>
      </w:pPr>
      <w:r w:rsidRPr="005D49B6">
        <w:t xml:space="preserve">Skälen för </w:t>
      </w:r>
      <w:r>
        <w:t>regeringens</w:t>
      </w:r>
      <w:r w:rsidRPr="005D49B6">
        <w:t xml:space="preserve"> </w:t>
      </w:r>
      <w:r>
        <w:t>förslag</w:t>
      </w:r>
    </w:p>
    <w:p w14:paraId="21A34E33" w14:textId="77777777" w:rsidR="00757F02" w:rsidRDefault="00757F02" w:rsidP="00D6298C">
      <w:pPr>
        <w:pStyle w:val="Rubrik5efterram"/>
        <w:spacing w:before="0"/>
      </w:pPr>
      <w:r>
        <w:t>Allmänt om föreskrifter om</w:t>
      </w:r>
      <w:r w:rsidRPr="008B4260">
        <w:t xml:space="preserve"> hur och när informationen ska lämnas och </w:t>
      </w:r>
      <w:r>
        <w:t>om</w:t>
      </w:r>
      <w:r w:rsidRPr="008B4260">
        <w:t xml:space="preserve"> metadata</w:t>
      </w:r>
    </w:p>
    <w:p w14:paraId="10FBC78F" w14:textId="77777777" w:rsidR="00757F02" w:rsidRDefault="00757F02" w:rsidP="00B9492E">
      <w:pPr>
        <w:pStyle w:val="Brdtext"/>
      </w:pPr>
      <w:r>
        <w:t>Enligt de nya regler som införs genom omnibusdirektivet ska informationen som lämnas till ett insamlingsorgan uppfylla vissa krav på format och vara åtföljd av viss tilläggsinformation, s.k. metadata.</w:t>
      </w:r>
    </w:p>
    <w:p w14:paraId="262361F0" w14:textId="3C1762F4" w:rsidR="00757F02" w:rsidRDefault="00757F02" w:rsidP="00B9492E">
      <w:pPr>
        <w:pStyle w:val="Brdtextmedindrag"/>
      </w:pPr>
      <w:r>
        <w:t>Formatkraven innebär att informationen ska lämnas in i ett format som data kan extraheras från, enligt definitionen i artikel 2.3 i Esap-förord</w:t>
      </w:r>
      <w:r>
        <w:softHyphen/>
        <w:t>ningen eller, om så krävs enligt unionsrätten, i ett maskinläsbart format enligt definitionen i artikel 2.4 i den förordningen (se t.ex. artikel 30b.1 andra stycket a i konglomeratdirektivet). Omnibusdirektivet innebär att det delegeras till relevant ESA-myndighet</w:t>
      </w:r>
      <w:r w:rsidR="00F94AD6">
        <w:t xml:space="preserve"> (Eba, Eiopa eller Esma)</w:t>
      </w:r>
      <w:r>
        <w:t xml:space="preserve"> att ta fram förslag till </w:t>
      </w:r>
      <w:r w:rsidRPr="00912C73">
        <w:t xml:space="preserve">tekniska standarder för genomförande för att specificera </w:t>
      </w:r>
      <w:r>
        <w:t>f</w:t>
      </w:r>
      <w:r w:rsidRPr="00912C73">
        <w:t>ör vilken information som maskinläsbart format krävs och i så fall vilket maskinläsbart format som ska användas</w:t>
      </w:r>
      <w:r>
        <w:t xml:space="preserve"> (se t.ex. artikel 30b.4 i konglo</w:t>
      </w:r>
      <w:r w:rsidR="00F94AD6">
        <w:softHyphen/>
      </w:r>
      <w:r>
        <w:t>meratdirektivet)</w:t>
      </w:r>
      <w:r w:rsidRPr="00912C73">
        <w:t>.</w:t>
      </w:r>
      <w:r>
        <w:t xml:space="preserve"> </w:t>
      </w:r>
    </w:p>
    <w:p w14:paraId="3670F560" w14:textId="1E809CD9" w:rsidR="00757F02" w:rsidRDefault="00757F02" w:rsidP="00B9492E">
      <w:pPr>
        <w:pStyle w:val="Brdtextmedindrag"/>
      </w:pPr>
      <w:r>
        <w:t xml:space="preserve">Kraven på metadata innebär att informationen ska åtföljas av information om bl.a. namn på den reglerade enhet som den inlämnade informationen avser, den reglerade enhetens identifieringskod för juridiska personer (på engelska Legal Entity Identifier, kallad LEI), om informationen innehåller personuppgifter </w:t>
      </w:r>
      <w:r w:rsidRPr="00E816C2">
        <w:t xml:space="preserve">och </w:t>
      </w:r>
      <w:r>
        <w:t>om den aktuella informationens typ.</w:t>
      </w:r>
      <w:r w:rsidRPr="00E816C2">
        <w:t xml:space="preserve"> </w:t>
      </w:r>
      <w:r w:rsidRPr="00DC7098">
        <w:t>I genomförandeförordning (EU) 2025/1339</w:t>
      </w:r>
      <w:r>
        <w:t xml:space="preserve"> anges fler typer av metadata än vad som framgår av omnibusdirektivet (se tabell över metadata i bilagan till förordningen). I den </w:t>
      </w:r>
      <w:r w:rsidRPr="00DC7098">
        <w:t>slutlig</w:t>
      </w:r>
      <w:r>
        <w:t>a</w:t>
      </w:r>
      <w:r w:rsidRPr="00DC7098">
        <w:t xml:space="preserve"> rapport</w:t>
      </w:r>
      <w:r>
        <w:t>en</w:t>
      </w:r>
      <w:r w:rsidRPr="00DC7098">
        <w:t xml:space="preserve"> från den gemensamma kommittén för de europeiska tillsynsmyndigheterna med utkast till tekniska standarder</w:t>
      </w:r>
      <w:r>
        <w:t xml:space="preserve"> anges att dessa ytterligare metadata ska tillföras av insamlingsorganen (</w:t>
      </w:r>
      <w:r w:rsidRPr="00DC7098">
        <w:t>JC</w:t>
      </w:r>
      <w:r>
        <w:t> </w:t>
      </w:r>
      <w:r w:rsidRPr="00DC7098">
        <w:t>2024</w:t>
      </w:r>
      <w:r>
        <w:t> </w:t>
      </w:r>
      <w:r w:rsidRPr="00DC7098">
        <w:t>74, p.</w:t>
      </w:r>
      <w:r>
        <w:t> </w:t>
      </w:r>
      <w:r w:rsidRPr="00DC7098">
        <w:t>1</w:t>
      </w:r>
      <w:r>
        <w:t xml:space="preserve">06), jfr skäl 7 i genomförandeförordningen. </w:t>
      </w:r>
    </w:p>
    <w:p w14:paraId="26823EC4" w14:textId="77777777" w:rsidR="00757F02" w:rsidRDefault="00757F02" w:rsidP="00B9492E">
      <w:pPr>
        <w:pStyle w:val="Brdtextmedindrag"/>
      </w:pPr>
      <w:r>
        <w:t>Medlemsstaterna får tillåta att insamlingsorgan kräver att informationen ska åtföljas av en kvalificerad elektronisk stämpel enligt definitionen i artikel 3.27 i EU:s förordning om elektronisk identifiering (se artikel 5.9 i Esap-förordningen).</w:t>
      </w:r>
      <w:r w:rsidRPr="00F23BD2">
        <w:t xml:space="preserve"> </w:t>
      </w:r>
      <w:r>
        <w:t>I </w:t>
      </w:r>
      <w:r w:rsidRPr="00F23BD2">
        <w:t xml:space="preserve">genomförandeförordning (EU) 2025/1339 </w:t>
      </w:r>
      <w:r w:rsidRPr="00682324">
        <w:t xml:space="preserve">specificeras </w:t>
      </w:r>
      <w:r>
        <w:t>kraven för en sådan stämpel (</w:t>
      </w:r>
      <w:r w:rsidRPr="00682324">
        <w:t>artik</w:t>
      </w:r>
      <w:r>
        <w:t>el 2</w:t>
      </w:r>
      <w:r w:rsidRPr="00682324">
        <w:t>).</w:t>
      </w:r>
      <w:r>
        <w:t xml:space="preserve"> </w:t>
      </w:r>
    </w:p>
    <w:p w14:paraId="6DAEA557" w14:textId="77777777" w:rsidR="00757F02" w:rsidRDefault="00757F02" w:rsidP="00B9492E">
      <w:pPr>
        <w:pStyle w:val="Brdtextmedindrag"/>
      </w:pPr>
      <w:r w:rsidRPr="004245C2">
        <w:rPr>
          <w:rFonts w:eastAsiaTheme="minorHAnsi"/>
        </w:rPr>
        <w:t>Kraven på hur information ska lämnas och på åtföljande metadata, vilka bl.a. behöver vara utformade med hänsyn till tekniska standarder antagna av kommissionen, bör lämpligen genomföras i svensk rätt i föreskrifter på lägre nivå än lag. I de fall det i de bestämmelser som innehåller det grundläggande kravet på offentliggörande av informationen inte anges tidpunkt när informationen ska offentliggöras, bör det i föreskrifter på lägre nivå än lag anges när informationen ska lämnas</w:t>
      </w:r>
      <w:r>
        <w:t>.</w:t>
      </w:r>
    </w:p>
    <w:p w14:paraId="6009E706" w14:textId="2E2EA068" w:rsidR="00757F02" w:rsidRDefault="00757F02" w:rsidP="00B9492E">
      <w:pPr>
        <w:pStyle w:val="Brdtextmedindrag"/>
      </w:pPr>
      <w:r w:rsidRPr="0074045B">
        <w:rPr>
          <w:i/>
          <w:iCs/>
        </w:rPr>
        <w:t>Myndigheten för digital förvaltning</w:t>
      </w:r>
      <w:r w:rsidRPr="00445F3B">
        <w:t xml:space="preserve"> </w:t>
      </w:r>
      <w:r w:rsidRPr="0074045B">
        <w:t>anser att det svenska genomförandet av Esap-regelverket bör utgå från och nyttja den nationella digitala infrastrukturen, Ena, särskilt Sveriges dataportal</w:t>
      </w:r>
      <w:r>
        <w:t>.</w:t>
      </w:r>
      <w:r w:rsidRPr="0074045B">
        <w:t xml:space="preserve"> </w:t>
      </w:r>
      <w:r>
        <w:t>Myndigheten</w:t>
      </w:r>
      <w:r w:rsidRPr="0074045B">
        <w:t xml:space="preserve"> ser behov av att de svenska insamlingsorganen använder gemensamma standarder för </w:t>
      </w:r>
      <w:r>
        <w:t xml:space="preserve">bl.a. </w:t>
      </w:r>
      <w:r w:rsidRPr="0074045B">
        <w:t>dataöverföring och metadata i linje med Ena, för att säkerställa interoperabilitet och undvika parallella lösningar</w:t>
      </w:r>
      <w:r>
        <w:t>.</w:t>
      </w:r>
      <w:r w:rsidRPr="0074045B">
        <w:t xml:space="preserve"> </w:t>
      </w:r>
      <w:r>
        <w:t>Den</w:t>
      </w:r>
      <w:r w:rsidRPr="0074045B">
        <w:t xml:space="preserve"> </w:t>
      </w:r>
      <w:r>
        <w:t xml:space="preserve">föreslår vidare bl.a. </w:t>
      </w:r>
      <w:r w:rsidRPr="0074045B">
        <w:t xml:space="preserve">att de svenska insamlingsorganen använder gemensamma begrepps- och informationsmodeller </w:t>
      </w:r>
      <w:r>
        <w:t>och</w:t>
      </w:r>
      <w:r w:rsidRPr="0074045B">
        <w:t xml:space="preserve"> samordnar metadatahanteringen med </w:t>
      </w:r>
      <w:r>
        <w:t>myndighetens</w:t>
      </w:r>
      <w:r w:rsidRPr="0074045B">
        <w:t xml:space="preserve"> vägledningar och dataportalens specifikationer</w:t>
      </w:r>
      <w:r>
        <w:t>. Myndigheten</w:t>
      </w:r>
      <w:r w:rsidRPr="0074045B">
        <w:t xml:space="preserve"> </w:t>
      </w:r>
      <w:r>
        <w:t>föreslår även</w:t>
      </w:r>
      <w:r w:rsidRPr="0074045B">
        <w:t xml:space="preserve"> att svenska insamlingsorgan använder öppna standardlicenser enligt </w:t>
      </w:r>
      <w:r>
        <w:t>myndighetens</w:t>
      </w:r>
      <w:r w:rsidRPr="0074045B">
        <w:t xml:space="preserve"> rekommendationer, att licens</w:t>
      </w:r>
      <w:r w:rsidR="00F94AD6">
        <w:softHyphen/>
      </w:r>
      <w:r w:rsidRPr="0074045B">
        <w:t>informationen framgår i metadata och att metadata</w:t>
      </w:r>
      <w:r>
        <w:t>n</w:t>
      </w:r>
      <w:r w:rsidRPr="0074045B">
        <w:t xml:space="preserve"> publiceras i Sveriges dataportal</w:t>
      </w:r>
      <w:r>
        <w:t>.</w:t>
      </w:r>
      <w:r w:rsidRPr="0074045B">
        <w:t xml:space="preserve"> </w:t>
      </w:r>
      <w:r w:rsidRPr="00512548">
        <w:t xml:space="preserve">Myndigheten </w:t>
      </w:r>
      <w:r w:rsidRPr="0074045B">
        <w:t>betona</w:t>
      </w:r>
      <w:r>
        <w:t>r</w:t>
      </w:r>
      <w:r w:rsidRPr="0074045B">
        <w:t xml:space="preserve"> behovet av samordning mellan de svenska myndigheter som pekas ut som insamlingsorgan och den nationella digitala infrastrukturen, särskilt Sveriges dataportal. </w:t>
      </w:r>
      <w:r>
        <w:t>Myndigheten</w:t>
      </w:r>
      <w:r w:rsidRPr="0074045B">
        <w:t xml:space="preserve"> rekommenderar att berörda myndigheter samverkar med </w:t>
      </w:r>
      <w:r>
        <w:t>den</w:t>
      </w:r>
      <w:r w:rsidRPr="0074045B">
        <w:t xml:space="preserve"> för att säkerställa gemensamma format och standarder, i enlighet med de specifikationer och vägledningar som </w:t>
      </w:r>
      <w:r>
        <w:t>myndigheten</w:t>
      </w:r>
      <w:r w:rsidRPr="0074045B">
        <w:t xml:space="preserve"> tillhandahåller.</w:t>
      </w:r>
      <w:r>
        <w:t xml:space="preserve"> Regeringen konstaterar att i skälen till Esap-regelverket anges att insamlingen, överföringen och lagringen av information i möjligaste mån bör baseras på befintliga förfaranden och infrastruktur för insamling, överföring och lagring på nationell nivå (se skäl 6 i omnibusförordningen och omnibusdirektivet). Hur de myndigheter som ska utgöra insamlings</w:t>
      </w:r>
      <w:r w:rsidR="00F94AD6">
        <w:softHyphen/>
      </w:r>
      <w:r>
        <w:t xml:space="preserve">organ kan använda befintlig digital infrastruktur och i övrigt </w:t>
      </w:r>
      <w:r w:rsidRPr="00FD570B">
        <w:t xml:space="preserve">på lämpligast sätt </w:t>
      </w:r>
      <w:r>
        <w:t xml:space="preserve">gå till väga för att fullgöra sina skyldigheter som insamlingsorgan är en fråga för respektive myndighet. Som </w:t>
      </w:r>
      <w:r w:rsidRPr="00A33B6E">
        <w:t xml:space="preserve">Myndigheten för digital förvaltning </w:t>
      </w:r>
      <w:r>
        <w:t>anför bör samverkan mellan myndigheten och insamlings</w:t>
      </w:r>
      <w:r w:rsidR="00F94AD6">
        <w:softHyphen/>
      </w:r>
      <w:r>
        <w:t>organen kunna vara en lämplig del i det arbetet.</w:t>
      </w:r>
    </w:p>
    <w:p w14:paraId="76F0CB16" w14:textId="77777777" w:rsidR="00757F02" w:rsidRDefault="00757F02" w:rsidP="00D6298C">
      <w:pPr>
        <w:pStyle w:val="Rubrik5efterram"/>
      </w:pPr>
      <w:r>
        <w:t>F</w:t>
      </w:r>
      <w:r w:rsidRPr="00DC7BBA">
        <w:t>öreskrifter om en hållbarhetsrapport och en granskningsberättelse från ett tredjelandsföretag</w:t>
      </w:r>
    </w:p>
    <w:p w14:paraId="0EABF924" w14:textId="75DA6A70" w:rsidR="00757F02" w:rsidRDefault="00757F02" w:rsidP="00B9492E">
      <w:pPr>
        <w:pStyle w:val="Brdtextmedindrag"/>
        <w:ind w:firstLine="0"/>
      </w:pPr>
      <w:r w:rsidRPr="00A440DF">
        <w:rPr>
          <w:i/>
          <w:iCs/>
        </w:rPr>
        <w:t>Bolagsverket</w:t>
      </w:r>
      <w:r w:rsidRPr="00460F56">
        <w:t xml:space="preserve"> anser att det bör tydliggöras i lag att även dotterbolag ska upprätta hållbarhetsrapport </w:t>
      </w:r>
      <w:r>
        <w:t>i Esef-format.</w:t>
      </w:r>
      <w:r w:rsidRPr="00455102">
        <w:t xml:space="preserve"> </w:t>
      </w:r>
      <w:r w:rsidRPr="00FB2ACC">
        <w:t xml:space="preserve">Ett företag som ska upprätta en hållbarhetsrapport ska </w:t>
      </w:r>
      <w:r>
        <w:t>upprätta</w:t>
      </w:r>
      <w:r w:rsidRPr="00FB2ACC">
        <w:t xml:space="preserve"> </w:t>
      </w:r>
      <w:r>
        <w:t xml:space="preserve">hela </w:t>
      </w:r>
      <w:r w:rsidRPr="00FB2ACC">
        <w:t xml:space="preserve">årsredovisningen i </w:t>
      </w:r>
      <w:r>
        <w:t>Esef-format (8 kap. 3 b § årsredovisningslagen [</w:t>
      </w:r>
      <w:r w:rsidRPr="00A879B0">
        <w:t>1995:1554</w:t>
      </w:r>
      <w:r>
        <w:t xml:space="preserve">], se även prop. </w:t>
      </w:r>
      <w:r w:rsidRPr="00FB2ACC">
        <w:t>2023/24:124</w:t>
      </w:r>
      <w:r>
        <w:t xml:space="preserve"> s. 144). Årsredovisningslagen innehåller bemyndigande om att meddela föreskrifter om </w:t>
      </w:r>
      <w:r w:rsidRPr="00F33ED7">
        <w:t>elektronisk överföring</w:t>
      </w:r>
      <w:r>
        <w:t xml:space="preserve"> av årsredovisnings</w:t>
      </w:r>
      <w:r>
        <w:softHyphen/>
        <w:t xml:space="preserve">handlingar, som blir tillämpligt på handlingar som lämnas i Esef-format (8 kap. 3 a § tredje stycket). </w:t>
      </w:r>
      <w:r w:rsidRPr="00455102">
        <w:t>För företag</w:t>
      </w:r>
      <w:r>
        <w:t xml:space="preserve"> och andra emittenter</w:t>
      </w:r>
      <w:r w:rsidRPr="005F5C60">
        <w:t xml:space="preserve"> vars överlåt</w:t>
      </w:r>
      <w:r>
        <w:softHyphen/>
      </w:r>
      <w:r w:rsidRPr="005F5C60">
        <w:t>bara värdepapper är upptagna till handel på en reglerad marknad</w:t>
      </w:r>
      <w:r w:rsidRPr="00455102">
        <w:t xml:space="preserve"> gäller </w:t>
      </w:r>
      <w:r>
        <w:t>generellt</w:t>
      </w:r>
      <w:r w:rsidRPr="00455102">
        <w:t xml:space="preserve"> att års- och koncernredovisningen ska upprättas i ett format som möjliggör enhetlig elektronisk rapportering (se 16</w:t>
      </w:r>
      <w:r>
        <w:t> </w:t>
      </w:r>
      <w:r w:rsidRPr="00455102">
        <w:t>kap. 4</w:t>
      </w:r>
      <w:r>
        <w:t> </w:t>
      </w:r>
      <w:r w:rsidRPr="00455102">
        <w:t>a</w:t>
      </w:r>
      <w:r>
        <w:t> </w:t>
      </w:r>
      <w:r w:rsidRPr="00455102">
        <w:t>§ lagen om värdepappersmarknaden).</w:t>
      </w:r>
      <w:r>
        <w:t xml:space="preserve"> Ett dotterföretag eller en filial till ett tredjelandsföretag </w:t>
      </w:r>
      <w:r w:rsidRPr="002D4FFD">
        <w:t xml:space="preserve">ska offentliggöra hållbarhetsrapporten och granskningsberättelse </w:t>
      </w:r>
      <w:r>
        <w:t>utan krav i lag på att detta sker i Esef-format (8 kap. 15 c § årsredovisningslagen). Kraven på</w:t>
      </w:r>
      <w:r w:rsidRPr="00475673">
        <w:t xml:space="preserve"> hur och när information </w:t>
      </w:r>
      <w:r>
        <w:t xml:space="preserve">från tredjelandsföretag </w:t>
      </w:r>
      <w:r w:rsidRPr="00475673">
        <w:t xml:space="preserve">ska lämnas </w:t>
      </w:r>
      <w:r>
        <w:t xml:space="preserve">för tillgängliggörande i Esap </w:t>
      </w:r>
      <w:r w:rsidRPr="00475673">
        <w:t>och på metadata bör</w:t>
      </w:r>
      <w:r>
        <w:t xml:space="preserve"> utformas bl.a. med beaktande av befintliga krav på hur informationen lämnas. Regeringen anser att det är lämpligt att krav på informationen för tillgängliggörande i Esap, inklusive krav på format när detta inte redan anges i lag, meddelas i föreskrifter på lägre nivå än lag.</w:t>
      </w:r>
      <w:r w:rsidRPr="00B3696A">
        <w:t xml:space="preserve"> Regeringen eller den myndighet som regeringen bestämmer bör därför få meddela föreskrifter om</w:t>
      </w:r>
      <w:r>
        <w:t xml:space="preserve"> en </w:t>
      </w:r>
      <w:r w:rsidRPr="00916B87">
        <w:t xml:space="preserve">hållbarhetsrapport och </w:t>
      </w:r>
      <w:r>
        <w:t xml:space="preserve">en </w:t>
      </w:r>
      <w:r w:rsidRPr="00916B87">
        <w:t>gransknings</w:t>
      </w:r>
      <w:r>
        <w:softHyphen/>
      </w:r>
      <w:r w:rsidRPr="00916B87">
        <w:t>berättelse</w:t>
      </w:r>
      <w:r>
        <w:t xml:space="preserve"> från ett tredjelandsföretag. Sådana föreskrifter kommer alltså att fylla ut vad som redan gäller för offentliggörandet av dessa handlingar (se 8 kap. 15 c § första stycket</w:t>
      </w:r>
      <w:r w:rsidRPr="004C4091">
        <w:t xml:space="preserve"> årsredovisningslagen</w:t>
      </w:r>
      <w:r>
        <w:t xml:space="preserve"> med hänvisning till </w:t>
      </w:r>
      <w:r w:rsidRPr="006A0833">
        <w:t>8</w:t>
      </w:r>
      <w:r>
        <w:t> </w:t>
      </w:r>
      <w:r w:rsidRPr="006A0833">
        <w:t>kap. 3</w:t>
      </w:r>
      <w:r>
        <w:t> </w:t>
      </w:r>
      <w:r w:rsidRPr="006A0833">
        <w:t>§</w:t>
      </w:r>
      <w:r>
        <w:t>,</w:t>
      </w:r>
      <w:r w:rsidRPr="006A0833">
        <w:t xml:space="preserve"> </w:t>
      </w:r>
      <w:r>
        <w:t xml:space="preserve">och </w:t>
      </w:r>
      <w:r w:rsidRPr="006A0833">
        <w:t>8</w:t>
      </w:r>
      <w:r>
        <w:t> </w:t>
      </w:r>
      <w:r w:rsidRPr="006A0833">
        <w:t>kap. 15</w:t>
      </w:r>
      <w:r>
        <w:t> </w:t>
      </w:r>
      <w:r w:rsidRPr="006A0833">
        <w:t>c</w:t>
      </w:r>
      <w:r>
        <w:t> </w:t>
      </w:r>
      <w:r w:rsidRPr="006A0833">
        <w:t xml:space="preserve">§ </w:t>
      </w:r>
      <w:r>
        <w:t>andra stycket</w:t>
      </w:r>
      <w:r w:rsidRPr="006A0833">
        <w:t xml:space="preserve"> </w:t>
      </w:r>
      <w:r>
        <w:t xml:space="preserve">samma lag med hänvisning till 13 § </w:t>
      </w:r>
      <w:r w:rsidRPr="000630AB">
        <w:t xml:space="preserve">lagen </w:t>
      </w:r>
      <w:r w:rsidR="00E36998">
        <w:t>[</w:t>
      </w:r>
      <w:r w:rsidRPr="000630AB">
        <w:t>1992:160</w:t>
      </w:r>
      <w:r w:rsidR="00E36998">
        <w:t>]</w:t>
      </w:r>
      <w:r w:rsidRPr="000630AB">
        <w:t xml:space="preserve"> om utländska filialer</w:t>
      </w:r>
      <w:r w:rsidR="00E36998">
        <w:t xml:space="preserve"> m.m.</w:t>
      </w:r>
      <w:r>
        <w:t>).</w:t>
      </w:r>
    </w:p>
    <w:p w14:paraId="76818E26" w14:textId="77777777" w:rsidR="00757F02" w:rsidRPr="00AB548E" w:rsidRDefault="00757F02" w:rsidP="00D6298C">
      <w:pPr>
        <w:pStyle w:val="Rubrik5efterram"/>
      </w:pPr>
      <w:r>
        <w:t>F</w:t>
      </w:r>
      <w:r w:rsidRPr="00120449">
        <w:t>öreskrifter om en erbjudandehandling om ett offentligt uppköpserbjudande</w:t>
      </w:r>
    </w:p>
    <w:p w14:paraId="63375139" w14:textId="78EA9D75" w:rsidR="00757F02" w:rsidRDefault="00757F02" w:rsidP="00B9492E">
      <w:pPr>
        <w:pStyle w:val="Brdtextmedindrag"/>
        <w:ind w:firstLine="0"/>
      </w:pPr>
      <w:r>
        <w:t>Vid ett offentligt uppköpserbjudande</w:t>
      </w:r>
      <w:r w:rsidRPr="007E7295">
        <w:t xml:space="preserve"> ska </w:t>
      </w:r>
      <w:r>
        <w:t xml:space="preserve">budgivaren </w:t>
      </w:r>
      <w:r w:rsidRPr="007E7295">
        <w:t>inom fyra veckor från</w:t>
      </w:r>
      <w:r>
        <w:t xml:space="preserve"> </w:t>
      </w:r>
      <w:r w:rsidRPr="007E7295">
        <w:t>ett erbjudande</w:t>
      </w:r>
      <w:r>
        <w:t xml:space="preserve"> </w:t>
      </w:r>
      <w:r w:rsidRPr="007E7295">
        <w:t>upprätta en erbjudandehandling och hos Finans</w:t>
      </w:r>
      <w:r>
        <w:softHyphen/>
      </w:r>
      <w:r w:rsidRPr="007E7295">
        <w:t>inspektionen ansöka om godkännande av den</w:t>
      </w:r>
      <w:r>
        <w:t xml:space="preserve"> (2 kap. 3 §</w:t>
      </w:r>
      <w:r w:rsidRPr="007E7295">
        <w:t xml:space="preserve"> </w:t>
      </w:r>
      <w:r>
        <w:t>l</w:t>
      </w:r>
      <w:r w:rsidRPr="007E7295">
        <w:t>ag</w:t>
      </w:r>
      <w:r>
        <w:t>en</w:t>
      </w:r>
      <w:r w:rsidRPr="007E7295">
        <w:t xml:space="preserve"> </w:t>
      </w:r>
      <w:r>
        <w:t>[</w:t>
      </w:r>
      <w:r w:rsidRPr="007E7295">
        <w:t>2006:451</w:t>
      </w:r>
      <w:r>
        <w:t>]</w:t>
      </w:r>
      <w:r w:rsidRPr="007E7295">
        <w:t xml:space="preserve"> om offentliga uppköpserbjudanden på aktiemarknaden</w:t>
      </w:r>
      <w:r>
        <w:t xml:space="preserve"> som i svensk rätt delvis genomför artikel 6.2 i </w:t>
      </w:r>
      <w:r w:rsidRPr="007E7295">
        <w:t>direktivet om uppköpserbjudanden</w:t>
      </w:r>
      <w:r>
        <w:t>, se prop.</w:t>
      </w:r>
      <w:r w:rsidRPr="0061612C">
        <w:t xml:space="preserve"> 2005/06:140 </w:t>
      </w:r>
      <w:r>
        <w:t>s. 49–52). I l</w:t>
      </w:r>
      <w:r w:rsidRPr="0074609F">
        <w:t>ag</w:t>
      </w:r>
      <w:r>
        <w:t>en</w:t>
      </w:r>
      <w:r w:rsidRPr="0074609F">
        <w:t xml:space="preserve"> </w:t>
      </w:r>
      <w:r>
        <w:t>(</w:t>
      </w:r>
      <w:r w:rsidRPr="0074609F">
        <w:t>1991:980</w:t>
      </w:r>
      <w:r>
        <w:t>)</w:t>
      </w:r>
      <w:r w:rsidRPr="0074609F">
        <w:t xml:space="preserve"> om handel med finansiella instrument</w:t>
      </w:r>
      <w:r>
        <w:t xml:space="preserve"> </w:t>
      </w:r>
      <w:r w:rsidRPr="00F3347A">
        <w:t xml:space="preserve">finns ytterligare bestämmelser om </w:t>
      </w:r>
      <w:r>
        <w:t>bl.a. innehållet i en erbjudandehandling (2 a kap. 2 §). Budgivaren ska offentliggöra erbjud</w:t>
      </w:r>
      <w:r>
        <w:softHyphen/>
        <w:t>andehandlingen när Finansinspektionen har godkänt den (2 a kap. 9 §). Det är bara i förhållande till handlingen som lämnas till Finans</w:t>
      </w:r>
      <w:r>
        <w:softHyphen/>
        <w:t xml:space="preserve">inspektionen som det är relevant med krav på hur och när handlingen ska lämnas och på metadata för tillgängliggörande i Esap. I promemorians lagförslag föreslås dock att regeringen eller den myndighet som regeringen bestämmer ska få meddela föreskrifter om uppgifter som ska lämnas, med hänvisning till bestämmelsen om innehållet i handlingen i 2 a kap. 2 § lagen om handel med finansiella instrument. Denna bestämmelse om erbjudandehandlingens innehåll har dock alltså giltighet även när det gäller den erbjudandehandling som budgivaren ska offentliggöra, för vilken krav för tillgängliggörande i Esap inte är relevant. Med hänsyn till det anförda bör </w:t>
      </w:r>
      <w:r w:rsidRPr="00C35F57">
        <w:t xml:space="preserve">regeringen eller den myndighet som regeringen </w:t>
      </w:r>
      <w:r>
        <w:t xml:space="preserve">bestämmer i stället få meddela föreskrifter om den erbjudandehandling som ska lämnas till Finansinspektionen enligt </w:t>
      </w:r>
      <w:r w:rsidRPr="005C708A">
        <w:t>2</w:t>
      </w:r>
      <w:r>
        <w:t> </w:t>
      </w:r>
      <w:r w:rsidRPr="005C708A">
        <w:t>kap</w:t>
      </w:r>
      <w:r>
        <w:t>.</w:t>
      </w:r>
      <w:r w:rsidRPr="005C708A">
        <w:t xml:space="preserve"> 3</w:t>
      </w:r>
      <w:r>
        <w:t> </w:t>
      </w:r>
      <w:r w:rsidRPr="005C708A">
        <w:t>§ lagen om offentliga uppköpserbjudanden på aktiemarknaden</w:t>
      </w:r>
      <w:r>
        <w:t>.</w:t>
      </w:r>
    </w:p>
    <w:p w14:paraId="5C33D6A4" w14:textId="77777777" w:rsidR="00757F02" w:rsidRDefault="00757F02" w:rsidP="00D6298C">
      <w:pPr>
        <w:pStyle w:val="Rubrik3"/>
      </w:pPr>
      <w:bookmarkStart w:id="131" w:name="_Toc196835526"/>
      <w:bookmarkStart w:id="132" w:name="_Ref176476750"/>
      <w:bookmarkStart w:id="133" w:name="_Toc200026639"/>
      <w:bookmarkStart w:id="134" w:name="_Toc219364673"/>
      <w:bookmarkStart w:id="135" w:name="_Toc221173562"/>
      <w:bookmarkEnd w:id="131"/>
      <w:r>
        <w:t>Insamlingsorgan</w:t>
      </w:r>
      <w:bookmarkEnd w:id="132"/>
      <w:bookmarkEnd w:id="133"/>
      <w:bookmarkEnd w:id="134"/>
      <w:bookmarkEnd w:id="135"/>
    </w:p>
    <w:p w14:paraId="4BBE30BD" w14:textId="77777777" w:rsidR="00757F02" w:rsidRDefault="00757F02" w:rsidP="00D6298C">
      <w:pPr>
        <w:pStyle w:val="Rubrik4ram"/>
      </w:pPr>
      <w:r>
        <w:t>Regeringens</w:t>
      </w:r>
      <w:r w:rsidRPr="00A71916">
        <w:t xml:space="preserve"> </w:t>
      </w:r>
      <w:r>
        <w:t>bedömning</w:t>
      </w:r>
    </w:p>
    <w:p w14:paraId="5A60905C" w14:textId="77777777" w:rsidR="00757F02" w:rsidRDefault="00757F02" w:rsidP="00B9492E">
      <w:pPr>
        <w:pStyle w:val="Brdtextram"/>
      </w:pPr>
      <w:r>
        <w:t>Vilka myndigheter som ska utgöra insamlingsorgan bör regleras i föreskrifter på lägre nivå än lag.</w:t>
      </w:r>
    </w:p>
    <w:p w14:paraId="458F011F" w14:textId="77777777" w:rsidR="00757F02" w:rsidRPr="005D49B6" w:rsidRDefault="00757F02" w:rsidP="00B9492E">
      <w:pPr>
        <w:pStyle w:val="Brdtextmedindragram"/>
      </w:pPr>
      <w:r>
        <w:t>För information som lämnas av enskilda och</w:t>
      </w:r>
      <w:r w:rsidRPr="006B68C0">
        <w:t xml:space="preserve"> där det står medlems</w:t>
      </w:r>
      <w:r>
        <w:softHyphen/>
      </w:r>
      <w:r w:rsidRPr="006B68C0">
        <w:t xml:space="preserve">staterna fritt att välja insamlingsorgan </w:t>
      </w:r>
      <w:r>
        <w:t xml:space="preserve">bör </w:t>
      </w:r>
      <w:r w:rsidRPr="00A43443">
        <w:t>Bolagsverket vara insamlingsorgan för information som ska tillgängliggöras i Esap enligt redovisningsdirektivet</w:t>
      </w:r>
      <w:r>
        <w:t xml:space="preserve"> och för </w:t>
      </w:r>
      <w:r w:rsidRPr="006B68C0">
        <w:t>årsbokslut och förvaltningsberättelser</w:t>
      </w:r>
      <w:r>
        <w:t xml:space="preserve"> som</w:t>
      </w:r>
      <w:r w:rsidRPr="006B68C0">
        <w:t xml:space="preserve"> </w:t>
      </w:r>
      <w:r>
        <w:t xml:space="preserve">ska tillgängliggöras enligt </w:t>
      </w:r>
      <w:r w:rsidRPr="0058386A">
        <w:t>andra tjänstepensionsdirektivet</w:t>
      </w:r>
      <w:r>
        <w:t xml:space="preserve">. Dock bör </w:t>
      </w:r>
      <w:r w:rsidRPr="006D41A4">
        <w:t>Finansinspektionen ensam vara insamlingsorgan för information enligt redovisningsdirektivet som en emittent vars värdepapper är upptagna till handel på en reglerad marknad inom EES ska lämna enligt öppenhetsdirektivet</w:t>
      </w:r>
      <w:r>
        <w:t>. För övrig information som lämnas av enskilda och där det står medlemsstaterna fritt att välja insamlingsorgan bör Finans</w:t>
      </w:r>
      <w:r>
        <w:softHyphen/>
        <w:t>inspektionen vara insamlingsorgan.</w:t>
      </w:r>
    </w:p>
    <w:p w14:paraId="1A2AEB17" w14:textId="77777777" w:rsidR="00757F02" w:rsidRDefault="00757F02" w:rsidP="00D6298C">
      <w:pPr>
        <w:pStyle w:val="Rubrik4efterram"/>
      </w:pPr>
      <w:r>
        <w:t>Promemorians förslag</w:t>
      </w:r>
    </w:p>
    <w:p w14:paraId="7B898940" w14:textId="77777777" w:rsidR="00757F02" w:rsidRDefault="00757F02" w:rsidP="00B9492E">
      <w:pPr>
        <w:pStyle w:val="Brdtext"/>
      </w:pPr>
      <w:r>
        <w:t>Promemorians förslag stämmer i huvudsak överens med regeringens bedömning. I promemorian finns det inte något förslag om att Finans</w:t>
      </w:r>
      <w:r>
        <w:softHyphen/>
        <w:t>inspektionen ensam ska vara insamlingsorgan för information enligt redovisningsdirektivet som en</w:t>
      </w:r>
      <w:r w:rsidRPr="006D41A4">
        <w:t xml:space="preserve"> emittent vars värdepapper är upptagna till handel på en reglerad marknad inom EES</w:t>
      </w:r>
      <w:r>
        <w:t xml:space="preserve"> ska lämna enligt öppenhets</w:t>
      </w:r>
      <w:r>
        <w:softHyphen/>
        <w:t>direktivet.</w:t>
      </w:r>
    </w:p>
    <w:p w14:paraId="6663496B" w14:textId="77777777" w:rsidR="00757F02" w:rsidRDefault="00757F02" w:rsidP="00D6298C">
      <w:pPr>
        <w:pStyle w:val="Rubrik4efterram"/>
      </w:pPr>
      <w:r>
        <w:t>Remissinstanserna</w:t>
      </w:r>
    </w:p>
    <w:p w14:paraId="0A0480BD" w14:textId="77777777" w:rsidR="00757F02" w:rsidRDefault="00757F02" w:rsidP="00B9492E">
      <w:pPr>
        <w:pStyle w:val="Brdtext"/>
      </w:pPr>
      <w:r w:rsidRPr="00D01433">
        <w:t xml:space="preserve">Flertalet remissinstanser </w:t>
      </w:r>
      <w:r>
        <w:t>tillstyrker promemorians förslag</w:t>
      </w:r>
      <w:r w:rsidRPr="00D01433">
        <w:t xml:space="preserve"> eller har inget att invända mot de</w:t>
      </w:r>
      <w:r>
        <w:t>t</w:t>
      </w:r>
      <w:r w:rsidRPr="00D01433">
        <w:t>.</w:t>
      </w:r>
      <w:r>
        <w:t xml:space="preserve"> </w:t>
      </w:r>
    </w:p>
    <w:p w14:paraId="69CB9798" w14:textId="77777777" w:rsidR="00757F02" w:rsidRDefault="00757F02" w:rsidP="00B9492E">
      <w:pPr>
        <w:pStyle w:val="Brdtextmedindrag"/>
      </w:pPr>
      <w:r w:rsidRPr="00802B2F">
        <w:rPr>
          <w:i/>
          <w:iCs/>
        </w:rPr>
        <w:t>Bolagsverket</w:t>
      </w:r>
      <w:r w:rsidRPr="008D5D10">
        <w:t xml:space="preserve"> anser att skälen </w:t>
      </w:r>
      <w:r>
        <w:t>för</w:t>
      </w:r>
      <w:r w:rsidRPr="008D5D10">
        <w:t xml:space="preserve"> att Finansinspektionen inte </w:t>
      </w:r>
      <w:r>
        <w:t>föreslås som</w:t>
      </w:r>
      <w:r w:rsidRPr="008D5D10">
        <w:t xml:space="preserve"> insamlingsorgan för årsredovisningsinformation enligt redovisnings</w:t>
      </w:r>
      <w:r>
        <w:softHyphen/>
      </w:r>
      <w:r w:rsidRPr="008D5D10">
        <w:t xml:space="preserve">direktivet behöver utvecklas. Bolagsverket önskar ett förtydligande </w:t>
      </w:r>
      <w:r>
        <w:t>av</w:t>
      </w:r>
      <w:r w:rsidRPr="008D5D10">
        <w:t xml:space="preserve"> </w:t>
      </w:r>
      <w:r>
        <w:t xml:space="preserve">om </w:t>
      </w:r>
      <w:r w:rsidRPr="008D5D10">
        <w:t xml:space="preserve">verkets uppgift som insamlingsorgan omfattar årsredovisningsinformation för alla företag som är skyldiga att upprätta en hållbarhetsrapport, även om dessa inte omfattas av Finansinspektionens tillsyn. Bolagsverket efterlyser även ett klargörande </w:t>
      </w:r>
      <w:r>
        <w:t xml:space="preserve">av </w:t>
      </w:r>
      <w:r w:rsidRPr="008D5D10">
        <w:t>om skyldigheten för Esma att säkerställa att Esap är tillgänglig 97</w:t>
      </w:r>
      <w:r>
        <w:t> </w:t>
      </w:r>
      <w:r w:rsidRPr="008D5D10">
        <w:t xml:space="preserve">procent av tiden varje månad också innebär en skyldighet för insamlingsorganen att tillgängliggöra information i Esap i samma utsträckning. Bolagsverket önskar även </w:t>
      </w:r>
      <w:r>
        <w:t xml:space="preserve">ett </w:t>
      </w:r>
      <w:r w:rsidRPr="008D5D10">
        <w:t xml:space="preserve">klargörande </w:t>
      </w:r>
      <w:r>
        <w:t>av ifall</w:t>
      </w:r>
      <w:r w:rsidRPr="008D5D10">
        <w:t xml:space="preserve"> avvisning av information innebär att informationen inte kan registreras hos Bolagsverket och därmed aktualiserar fråga om förseningsavgift och tvångslikvidation.</w:t>
      </w:r>
    </w:p>
    <w:p w14:paraId="42838041" w14:textId="718EBF7E" w:rsidR="00757F02" w:rsidRDefault="00757F02" w:rsidP="00B9492E">
      <w:pPr>
        <w:pStyle w:val="Brdtextmedindrag"/>
      </w:pPr>
      <w:r w:rsidRPr="00255E5D">
        <w:rPr>
          <w:i/>
          <w:iCs/>
        </w:rPr>
        <w:t>Finansinspektionen</w:t>
      </w:r>
      <w:r w:rsidRPr="00BF6E02">
        <w:t xml:space="preserve"> </w:t>
      </w:r>
      <w:r>
        <w:t>anser att förslaget om att Bolagsverket ska vara insamlingsorgan för information enligt redovisningsdirektivet som också ska lämnas till Finansinspektionen enligt öppenhetsdirektivet</w:t>
      </w:r>
      <w:r w:rsidRPr="00802B2F">
        <w:t xml:space="preserve"> riskerar att leda till dubbelregistreringar </w:t>
      </w:r>
      <w:r>
        <w:t xml:space="preserve">av informationen hos Bolagsverket och Finansinspektionen. </w:t>
      </w:r>
      <w:r w:rsidRPr="00802B2F">
        <w:rPr>
          <w:i/>
          <w:iCs/>
        </w:rPr>
        <w:t>Revisorsinspektionen</w:t>
      </w:r>
      <w:r>
        <w:t xml:space="preserve"> efterfrågar ett förtydligande av vad bestämmelserna i Esap-förordningen om lagring av information innebär för inspektionens möjligheter att gallra uppgifter i revisors</w:t>
      </w:r>
      <w:r>
        <w:softHyphen/>
        <w:t xml:space="preserve">registret. Revisorsinspektionen ifrågasätter om varning och erinran från inspektionen, och </w:t>
      </w:r>
      <w:r w:rsidRPr="00603287">
        <w:t xml:space="preserve">sanktionsavgift </w:t>
      </w:r>
      <w:r>
        <w:t xml:space="preserve">för en </w:t>
      </w:r>
      <w:r w:rsidRPr="00603287">
        <w:t>revisor eller ett registrerat revisionsbol</w:t>
      </w:r>
      <w:r>
        <w:t xml:space="preserve">ag som </w:t>
      </w:r>
      <w:r w:rsidRPr="00603287">
        <w:t>brustit i sina skyldigheter enligt</w:t>
      </w:r>
      <w:r w:rsidR="006A4A13" w:rsidRPr="006A4A13">
        <w:t xml:space="preserve"> </w:t>
      </w:r>
      <w:r w:rsidR="006A4A13">
        <w:t>l</w:t>
      </w:r>
      <w:r w:rsidR="006A4A13" w:rsidRPr="006A4A13">
        <w:t>agen (2017:630) om åtgärder mot penningtvätt och finansiering av terrorism</w:t>
      </w:r>
      <w:r w:rsidRPr="00603287">
        <w:t xml:space="preserve"> </w:t>
      </w:r>
      <w:r w:rsidR="006A4A13">
        <w:t>(</w:t>
      </w:r>
      <w:r w:rsidRPr="00603287">
        <w:t>penningtvätts</w:t>
      </w:r>
      <w:r w:rsidR="00FC7D2D">
        <w:softHyphen/>
      </w:r>
      <w:r w:rsidRPr="00603287">
        <w:t>lagen</w:t>
      </w:r>
      <w:r w:rsidR="006A4A13">
        <w:t>)</w:t>
      </w:r>
      <w:r>
        <w:t>, utgör information som ska tillgängliggöras i Esap. Revisors</w:t>
      </w:r>
      <w:r w:rsidR="00FC7D2D">
        <w:softHyphen/>
      </w:r>
      <w:r>
        <w:t xml:space="preserve">inspektionen ifrågasätter vidare om det fortsatt finns skäl att offentliggöra beslut om </w:t>
      </w:r>
      <w:r w:rsidRPr="00E21F5E">
        <w:t>disciplinära åtgärder</w:t>
      </w:r>
      <w:r>
        <w:t xml:space="preserve"> i avidentifierad form mot bakgrund av de nya kraven i revisorsdirektivet på metadata för sådana beslut som ska tillgängliggöras i Esap.</w:t>
      </w:r>
    </w:p>
    <w:p w14:paraId="49DC15E1" w14:textId="77777777" w:rsidR="00757F02" w:rsidRDefault="00757F02" w:rsidP="00D6298C">
      <w:pPr>
        <w:pStyle w:val="Rubrik4efterram"/>
      </w:pPr>
      <w:r w:rsidRPr="005D49B6">
        <w:t xml:space="preserve">Skälen för </w:t>
      </w:r>
      <w:r>
        <w:t>regeringens bedömning</w:t>
      </w:r>
    </w:p>
    <w:p w14:paraId="1B403188" w14:textId="77777777" w:rsidR="00757F02" w:rsidRDefault="00757F02" w:rsidP="00D6298C">
      <w:pPr>
        <w:pStyle w:val="Rubrik5efterram"/>
        <w:spacing w:before="0"/>
      </w:pPr>
      <w:r>
        <w:t>Bestämmelser om insamlingsorgan för information som lämnas av företag</w:t>
      </w:r>
    </w:p>
    <w:p w14:paraId="08B8EB40" w14:textId="62C3D63D" w:rsidR="00757F02" w:rsidRDefault="00757F02" w:rsidP="00B9492E">
      <w:pPr>
        <w:pStyle w:val="Brdtextmedindrag"/>
        <w:ind w:firstLine="0"/>
      </w:pPr>
      <w:r>
        <w:t>Genom omnibusdirektivet införs regler om vem som ska utgöra insamlingsorgan för informationen som ska tillgängliggöras i Esap. I vissa fall utpekas nationella myndigheter, i andra fall en ESA-myndighet och i ett antal fall lämnas det till medlemsstaterna att utse insamlingsorgan.</w:t>
      </w:r>
    </w:p>
    <w:p w14:paraId="3925BC9C" w14:textId="77777777" w:rsidR="00757F02" w:rsidRDefault="00757F02" w:rsidP="00B9492E">
      <w:pPr>
        <w:pStyle w:val="Brdtextmedindrag"/>
      </w:pPr>
      <w:r>
        <w:t>Reglerna om vilken myndighet på nationell nivå som ska utgöra insamlingsorgan för företag som ska lämna informationen bör i svensk rätt genomföras i föreskrifter på lägre nivå än lag, i de förordningar som innehåller bestämmelser med instruktioner om respektive myndighets uppgifter.</w:t>
      </w:r>
    </w:p>
    <w:p w14:paraId="77C175A6" w14:textId="77777777" w:rsidR="00757F02" w:rsidRDefault="00757F02" w:rsidP="00D6298C">
      <w:pPr>
        <w:pStyle w:val="Rubrik5efterram"/>
      </w:pPr>
      <w:r>
        <w:t>Val av insamlingsorgan</w:t>
      </w:r>
    </w:p>
    <w:p w14:paraId="53CB5E5C" w14:textId="57106876" w:rsidR="00757F02" w:rsidRDefault="00757F02" w:rsidP="00B9492E">
      <w:pPr>
        <w:pStyle w:val="Brdtextmedindrag"/>
        <w:ind w:firstLine="0"/>
      </w:pPr>
      <w:r>
        <w:t>Det finns nio fall där det enligt de nya regler som införs genom omnibus</w:t>
      </w:r>
      <w:r>
        <w:softHyphen/>
        <w:t xml:space="preserve">direktivet står medlemsstaterna fritt att välja insamlingsorgan. Det rör information enligt </w:t>
      </w:r>
      <w:r w:rsidRPr="00676370">
        <w:t>redovisningsdirektivet</w:t>
      </w:r>
      <w:r>
        <w:t>,</w:t>
      </w:r>
      <w:r w:rsidRPr="008436BD">
        <w:t xml:space="preserve"> direktivet om uppköps</w:t>
      </w:r>
      <w:r>
        <w:softHyphen/>
      </w:r>
      <w:r w:rsidRPr="008436BD">
        <w:t>erbjudanden</w:t>
      </w:r>
      <w:r>
        <w:t xml:space="preserve">, </w:t>
      </w:r>
      <w:r w:rsidRPr="00706272">
        <w:t>direktivet om aktieägares rättigheter</w:t>
      </w:r>
      <w:r>
        <w:t>,</w:t>
      </w:r>
      <w:r w:rsidRPr="00706272">
        <w:t xml:space="preserve"> Solvens</w:t>
      </w:r>
      <w:r>
        <w:t> </w:t>
      </w:r>
      <w:r w:rsidRPr="00706272">
        <w:t>II</w:t>
      </w:r>
      <w:r>
        <w:t xml:space="preserve">-direktivet, </w:t>
      </w:r>
      <w:r w:rsidRPr="00706272">
        <w:t>krishanteringsdirektivet</w:t>
      </w:r>
      <w:r>
        <w:t xml:space="preserve">, </w:t>
      </w:r>
      <w:r w:rsidRPr="00706272">
        <w:t>MiFID</w:t>
      </w:r>
      <w:r>
        <w:t> </w:t>
      </w:r>
      <w:r w:rsidRPr="00706272">
        <w:t>II</w:t>
      </w:r>
      <w:r>
        <w:t>, andra tjänstepensionsdirektivet, värdepappersbolagsdirektivet och direktivet om säkerställda obligationer (se avsnitt </w:t>
      </w:r>
      <w:r>
        <w:fldChar w:fldCharType="begin"/>
      </w:r>
      <w:r>
        <w:instrText xml:space="preserve"> REF _Ref161844347 \r \h </w:instrText>
      </w:r>
      <w:r>
        <w:fldChar w:fldCharType="separate"/>
      </w:r>
      <w:r w:rsidR="00653D64">
        <w:t>4.3</w:t>
      </w:r>
      <w:r>
        <w:fldChar w:fldCharType="end"/>
      </w:r>
      <w:r>
        <w:t>).</w:t>
      </w:r>
    </w:p>
    <w:p w14:paraId="3BEFCF68" w14:textId="77777777" w:rsidR="00757F02" w:rsidRPr="000D21CC" w:rsidRDefault="00757F02" w:rsidP="00D6298C">
      <w:pPr>
        <w:pStyle w:val="Rubrik5efterram"/>
      </w:pPr>
      <w:r w:rsidRPr="000D21CC">
        <w:t>Redovisningsdirektivet och andra tjänstepensionsdirektivet</w:t>
      </w:r>
    </w:p>
    <w:p w14:paraId="79F49667" w14:textId="77777777" w:rsidR="00757F02" w:rsidRDefault="00757F02" w:rsidP="00B9492E">
      <w:pPr>
        <w:pStyle w:val="Brdtextmedindrag"/>
        <w:ind w:firstLine="0"/>
      </w:pPr>
      <w:r>
        <w:t xml:space="preserve">Bolagsverket är registreringsmyndighet för den information som omfattas av kravet på att tillgängliggöras i Esap enligt redovisningsdirektivet och </w:t>
      </w:r>
      <w:r w:rsidRPr="00DC46AA">
        <w:t xml:space="preserve">andra tjänstepensionsdirektivet </w:t>
      </w:r>
      <w:r>
        <w:t>(se artiklarna 9 och 14 i omnibusdirektivet, 8 kap. 3 b § och 15 c § fjärde stycket årsredovisningslagen, 8 kap. 2 § fjärde stycket l</w:t>
      </w:r>
      <w:r w:rsidRPr="004D1AFB">
        <w:t>ag</w:t>
      </w:r>
      <w:r>
        <w:t>en</w:t>
      </w:r>
      <w:r w:rsidRPr="004D1AFB">
        <w:t xml:space="preserve"> </w:t>
      </w:r>
      <w:r>
        <w:rPr>
          <w:sz w:val="18"/>
          <w:szCs w:val="18"/>
        </w:rPr>
        <w:t>[</w:t>
      </w:r>
      <w:r w:rsidRPr="004D1AFB">
        <w:t>1995:1559</w:t>
      </w:r>
      <w:r>
        <w:t>]</w:t>
      </w:r>
      <w:r w:rsidRPr="004D1AFB">
        <w:t xml:space="preserve"> om årsredovisning i kreditinstitut och värdepappersbolag</w:t>
      </w:r>
      <w:r>
        <w:t>, 8 kap. 2 § fjärde stycket l</w:t>
      </w:r>
      <w:r w:rsidRPr="004D1AFB">
        <w:t>ag</w:t>
      </w:r>
      <w:r>
        <w:t>en</w:t>
      </w:r>
      <w:r w:rsidRPr="004D1AFB">
        <w:t xml:space="preserve"> </w:t>
      </w:r>
      <w:r>
        <w:t>[</w:t>
      </w:r>
      <w:r w:rsidRPr="004D1AFB">
        <w:t>1995:1560</w:t>
      </w:r>
      <w:r>
        <w:t>]</w:t>
      </w:r>
      <w:r w:rsidRPr="004D1AFB">
        <w:t xml:space="preserve"> om årsredovisning i försäkringsföretag</w:t>
      </w:r>
      <w:r w:rsidRPr="00521F2C">
        <w:t xml:space="preserve"> </w:t>
      </w:r>
      <w:r>
        <w:t xml:space="preserve">och 8 § </w:t>
      </w:r>
      <w:r w:rsidRPr="00521F2C">
        <w:t xml:space="preserve">lagen </w:t>
      </w:r>
      <w:r>
        <w:t>[</w:t>
      </w:r>
      <w:r w:rsidRPr="00521F2C">
        <w:t>2015:812</w:t>
      </w:r>
      <w:r>
        <w:t>]</w:t>
      </w:r>
      <w:r w:rsidRPr="00521F2C">
        <w:t xml:space="preserve"> om rapportering av betalningar till myndigheter</w:t>
      </w:r>
      <w:r>
        <w:t xml:space="preserve">). Det ligger därför nära till hands att utse Bolagsverket till insamlingsorgan för denna information. </w:t>
      </w:r>
      <w:r w:rsidRPr="008C3CA6">
        <w:rPr>
          <w:i/>
          <w:iCs/>
        </w:rPr>
        <w:t>Bolagsverket</w:t>
      </w:r>
      <w:r w:rsidRPr="002859B8">
        <w:t xml:space="preserve"> efterfrågar ett förtydligande </w:t>
      </w:r>
      <w:r>
        <w:t>av</w:t>
      </w:r>
      <w:r w:rsidRPr="002859B8">
        <w:t xml:space="preserve"> om kravet på att lämna information enligt redovisningsdirektivet även omfattar företag som </w:t>
      </w:r>
      <w:r>
        <w:t xml:space="preserve">inte </w:t>
      </w:r>
      <w:r w:rsidRPr="002859B8">
        <w:t>står un</w:t>
      </w:r>
      <w:r>
        <w:t>de</w:t>
      </w:r>
      <w:r w:rsidRPr="002859B8">
        <w:t>r Finansinspektionens tillsyn.</w:t>
      </w:r>
      <w:r>
        <w:t xml:space="preserve"> Kravet på att lämna information enligt redovisningsdirektivet omfattar alla företag som ska lämna en hållbarhetsrapport, vilket inbegriper företag som inte står under Finansins</w:t>
      </w:r>
      <w:r>
        <w:softHyphen/>
        <w:t>pektionens tillsyn (artikel 33a.1 i redovisningsdirektivet).</w:t>
      </w:r>
    </w:p>
    <w:p w14:paraId="373AF484" w14:textId="1071C666" w:rsidR="00757F02" w:rsidRDefault="00757F02" w:rsidP="00B9492E">
      <w:pPr>
        <w:pStyle w:val="Brdtextmedindrag"/>
      </w:pPr>
      <w:r>
        <w:t xml:space="preserve">En </w:t>
      </w:r>
      <w:r w:rsidRPr="009E0475">
        <w:t>emittent vars värdepapper är upptagna till handel på en reglerad marknad inom EES</w:t>
      </w:r>
      <w:r>
        <w:t xml:space="preserve"> (ibland benämnd noterat företag)</w:t>
      </w:r>
      <w:r w:rsidRPr="00AE3ECE">
        <w:t xml:space="preserve"> som har lämnat in den information som ska tillgängliggöras i Esap enligt redovisnings</w:t>
      </w:r>
      <w:r>
        <w:softHyphen/>
      </w:r>
      <w:r w:rsidRPr="00AE3ECE">
        <w:t>direktivet till den officiellt utsedda mekanismen enligt öppenhetsdirektivet (som i Sverige är Finansinspektionen), i syfte att göra informationen tillgänglig i Esap, ska anses ha fullgjort sina skyldigheter enligt redovisningsdirektivet under förutsättning att informationen uppfyller samtliga krav på metadata som anges i det direktivet (artikel</w:t>
      </w:r>
      <w:r>
        <w:t> </w:t>
      </w:r>
      <w:r w:rsidRPr="00AE3ECE">
        <w:t xml:space="preserve">33a.2 i redovisningsdirektivet). </w:t>
      </w:r>
      <w:r>
        <w:t xml:space="preserve">Det innebär i praktiken att Finansinspektionen ensam kan fungera som insamlingsorgan för denna information. Som </w:t>
      </w:r>
      <w:r w:rsidRPr="008C3CA6">
        <w:rPr>
          <w:i/>
          <w:iCs/>
        </w:rPr>
        <w:t>Finansinspektionen</w:t>
      </w:r>
      <w:r>
        <w:t xml:space="preserve"> påpekar bör man undvika att information lämnas till både Bolagsverket och Finansinspektionen för att tillgängliggöras i Esap. Bolagsverket bör därför bli insamlingsorgan för information som ska lämnas enligt redovisningsdirektivet, med undantag för samma typ av information som ska lämnas enligt öppenhetsdirektivet. Ett noterat företag som ska lämna en hållbarhetsrapport och som därmed omfattas av kravet på att lämna information enligt redovisningsdirektivet ska alltså lämna informationen till Finansinspektionen med den metadata som krävs enligt redovisningsdirektivet (jfr slutlig rapport från d</w:t>
      </w:r>
      <w:r w:rsidRPr="00F62091">
        <w:t xml:space="preserve">en gemensamma kommittén för de europeiska tillsynsmyndigheterna </w:t>
      </w:r>
      <w:r>
        <w:t xml:space="preserve">med utkast till tekniska standarder, JC 2024 74, p. 172). </w:t>
      </w:r>
      <w:r w:rsidRPr="00AE3ECE">
        <w:t>Detta bör framgå av de bestämmelser som anger hur informationen ska lämnas för tillgänglig</w:t>
      </w:r>
      <w:r>
        <w:softHyphen/>
      </w:r>
      <w:r w:rsidRPr="00AE3ECE">
        <w:t>görande i Esap, vilka bör genomföras i föreskrifter på lägre nivå än lag (se avsnitt</w:t>
      </w:r>
      <w:r>
        <w:t> </w:t>
      </w:r>
      <w:r>
        <w:fldChar w:fldCharType="begin"/>
      </w:r>
      <w:r>
        <w:instrText xml:space="preserve"> REF _Ref196825834 \r \h </w:instrText>
      </w:r>
      <w:r>
        <w:fldChar w:fldCharType="separate"/>
      </w:r>
      <w:r w:rsidR="00653D64">
        <w:t>5.1.2</w:t>
      </w:r>
      <w:r>
        <w:fldChar w:fldCharType="end"/>
      </w:r>
      <w:r w:rsidRPr="00AE3ECE">
        <w:t>).</w:t>
      </w:r>
    </w:p>
    <w:p w14:paraId="6BC3329C" w14:textId="77777777" w:rsidR="00757F02" w:rsidRDefault="00757F02" w:rsidP="00B9492E">
      <w:pPr>
        <w:pStyle w:val="Brdtextmedindrag"/>
      </w:pPr>
      <w:r w:rsidRPr="003525FD">
        <w:t>Bolagsverket</w:t>
      </w:r>
      <w:r w:rsidRPr="00D63785">
        <w:t xml:space="preserve"> efterlyser även ett klargörande </w:t>
      </w:r>
      <w:r>
        <w:t>av</w:t>
      </w:r>
      <w:r w:rsidRPr="00D63785">
        <w:t xml:space="preserve"> om skyldigheten för Esma att säkerställa att Esap är tillgänglig 97</w:t>
      </w:r>
      <w:r>
        <w:t> </w:t>
      </w:r>
      <w:r w:rsidRPr="00D63785">
        <w:t>procent av tiden varje månad också innebär en skyldighet för insamlingsorganen att tillgängliggöra information i Esap i samma utsträckning. Bolagsverket</w:t>
      </w:r>
      <w:r>
        <w:t xml:space="preserve"> anför att myndig</w:t>
      </w:r>
      <w:r>
        <w:softHyphen/>
        <w:t>heten inte</w:t>
      </w:r>
      <w:r w:rsidRPr="00D63785">
        <w:t xml:space="preserve"> </w:t>
      </w:r>
      <w:r>
        <w:t>har</w:t>
      </w:r>
      <w:r w:rsidRPr="00D63785">
        <w:t xml:space="preserve"> det tillgänglighetskravet på sina tjänster i</w:t>
      </w:r>
      <w:r>
        <w:t xml:space="preserve"> </w:t>
      </w:r>
      <w:r w:rsidRPr="00D63785">
        <w:t xml:space="preserve">dag och </w:t>
      </w:r>
      <w:r>
        <w:t>att ett sådant krav skulle kräva</w:t>
      </w:r>
      <w:r w:rsidRPr="0047138C">
        <w:t xml:space="preserve"> personal för att avhjälpa drift</w:t>
      </w:r>
      <w:r>
        <w:t>s</w:t>
      </w:r>
      <w:r w:rsidRPr="0047138C">
        <w:t>störningar även utanför kontorstid</w:t>
      </w:r>
      <w:r>
        <w:t>, vilket skulle</w:t>
      </w:r>
      <w:r w:rsidRPr="0047138C">
        <w:t xml:space="preserve"> </w:t>
      </w:r>
      <w:r w:rsidRPr="00D63785">
        <w:t>medföra stora merkostnader för Bolags</w:t>
      </w:r>
      <w:r>
        <w:softHyphen/>
      </w:r>
      <w:r w:rsidRPr="00D63785">
        <w:t>verket.</w:t>
      </w:r>
      <w:r>
        <w:t xml:space="preserve"> Kravet i Esap-förordningen på att säkerställa att Esap är tillgänglig minst 97 procent av tiden varje månad, med undantag för bl.a. planerat underhåll, riktar sig till Esma (artikel 11.1 c). Insamlingsorganen ska i sin tur förse Esap med information ”inom tillämpliga tidsgränser” (artikel 5.1 e). Innebörden av dessa tidsgränser tydliggörs i genomförande</w:t>
      </w:r>
      <w:r>
        <w:softHyphen/>
        <w:t xml:space="preserve">förordning </w:t>
      </w:r>
      <w:r w:rsidRPr="00F822D3">
        <w:t>(EU) 2025/1339</w:t>
      </w:r>
      <w:r>
        <w:t xml:space="preserve"> (artikel 6). </w:t>
      </w:r>
      <w:r w:rsidRPr="00947822">
        <w:t>Där anges att</w:t>
      </w:r>
      <w:r>
        <w:t xml:space="preserve"> </w:t>
      </w:r>
      <w:r w:rsidRPr="00947822">
        <w:t xml:space="preserve">insamlingsorganen, </w:t>
      </w:r>
      <w:r>
        <w:t xml:space="preserve">efter utförande av de </w:t>
      </w:r>
      <w:r w:rsidRPr="00947822">
        <w:t>tekniska automatiserade kontroller som krävs</w:t>
      </w:r>
    </w:p>
    <w:p w14:paraId="3A796F87" w14:textId="77777777" w:rsidR="00757F02" w:rsidRDefault="00757F02" w:rsidP="00B9492E">
      <w:pPr>
        <w:pStyle w:val="Brdtextmedindrag"/>
      </w:pPr>
    </w:p>
    <w:p w14:paraId="5FB85466" w14:textId="77777777" w:rsidR="00757F02" w:rsidRDefault="00757F02" w:rsidP="00B9492E">
      <w:pPr>
        <w:pStyle w:val="Citat"/>
      </w:pPr>
      <w:r w:rsidRPr="00021F2E">
        <w:t>[ska] förse Esap med informationen, metadata för denna information och, om så krävs, den kvalificerade elektroniska stämpeln så snart som möjligt, och senast 60 minuter efter det att informationen har lämnats in till insamlingsorganet i syfte att göra den tillgänglig i Esap</w:t>
      </w:r>
      <w:r>
        <w:t>.</w:t>
      </w:r>
    </w:p>
    <w:p w14:paraId="0E6A6BC0" w14:textId="77777777" w:rsidR="00757F02" w:rsidRDefault="00757F02" w:rsidP="00B9492E">
      <w:pPr>
        <w:pStyle w:val="Brdtextmedindrag"/>
        <w:ind w:firstLine="0"/>
      </w:pPr>
      <w:r>
        <w:t>Vidare anges att</w:t>
      </w:r>
    </w:p>
    <w:p w14:paraId="23B45E4C" w14:textId="77777777" w:rsidR="00757F02" w:rsidRDefault="00757F02" w:rsidP="00B9492E">
      <w:pPr>
        <w:pStyle w:val="Brdtextmedindrag"/>
        <w:ind w:firstLine="0"/>
      </w:pPr>
    </w:p>
    <w:p w14:paraId="59925044" w14:textId="77777777" w:rsidR="00757F02" w:rsidRDefault="00757F02" w:rsidP="00B9492E">
      <w:pPr>
        <w:pStyle w:val="Citat"/>
      </w:pPr>
      <w:r>
        <w:t>[i]</w:t>
      </w:r>
      <w:r w:rsidRPr="00947822">
        <w:t xml:space="preserve"> vederbörligen berättigade undantagsfall, till exempel i samband med allvarliga olyckor och fel, avsiktliga attacker och naturfenomen, får insamlingsorganen tillhandahålla relevant information efter </w:t>
      </w:r>
      <w:r>
        <w:t>[</w:t>
      </w:r>
      <w:r w:rsidRPr="00947822">
        <w:t>denna tidsfrist</w:t>
      </w:r>
      <w:r>
        <w:t>]</w:t>
      </w:r>
      <w:r w:rsidRPr="00947822">
        <w:t>. I sådana</w:t>
      </w:r>
      <w:r>
        <w:t xml:space="preserve"> fall ska insamlingsorganen informera Esma så snart som möjligt under deras arbetstid och göra sitt yttersta för att tillhanda</w:t>
      </w:r>
      <w:r>
        <w:softHyphen/>
        <w:t>hålla informationen inom 60 minuter efter det att det aktuella undantags</w:t>
      </w:r>
      <w:r>
        <w:softHyphen/>
        <w:t>fallet har hanterats.</w:t>
      </w:r>
    </w:p>
    <w:p w14:paraId="5D1E258E" w14:textId="550FF886" w:rsidR="00757F02" w:rsidRDefault="00757F02" w:rsidP="00B9492E">
      <w:pPr>
        <w:pStyle w:val="Brdtextmedindrag"/>
        <w:ind w:firstLine="0"/>
      </w:pPr>
      <w:r>
        <w:t>Att kravet på att informera Esma inskränker sig till under insamlings</w:t>
      </w:r>
      <w:r>
        <w:softHyphen/>
        <w:t>organens arbetstid motiveras i skälen i genomförandeförordningen med att denna process inte kan genomföras helt automatiskt och att insamlings</w:t>
      </w:r>
      <w:r>
        <w:softHyphen/>
        <w:t>organen därför inte bör vara skyldiga att informera Esma om sådana undantagsfall utanför kontorstid (skäl 10). Bestämmelserna i genom</w:t>
      </w:r>
      <w:r>
        <w:softHyphen/>
        <w:t xml:space="preserve">förandeförordningen avser tidsfristen från det att information </w:t>
      </w:r>
      <w:r w:rsidRPr="0046232A">
        <w:t>har lämnats till insamlingsorganet</w:t>
      </w:r>
      <w:r>
        <w:t>. Frågan om tillämpningen av bestämmelserna på t.ex. driftavbrott som sker efter att informationen i och för sig har gjorts tillgänglig inom denna tidsfrist, får bli en fråga för rättstillämpningen. I</w:t>
      </w:r>
      <w:r w:rsidR="00913C40">
        <w:t> </w:t>
      </w:r>
      <w:r>
        <w:t>och med att insamlingsorganen inte förutsätts informera Esma om driftsstörningar utanför kontorstid, torde det dock stå klart att insamlings</w:t>
      </w:r>
      <w:r>
        <w:softHyphen/>
        <w:t>organen inte heller förutsätts ha beredskap för att hantera driftsstörningar utanför denna tid.</w:t>
      </w:r>
    </w:p>
    <w:p w14:paraId="6893A528" w14:textId="414CB184" w:rsidR="00757F02" w:rsidRDefault="00757F02" w:rsidP="00B9492E">
      <w:pPr>
        <w:pStyle w:val="Brdtextmedindrag"/>
      </w:pPr>
      <w:r>
        <w:t>Bolagsverket efterfrågar även ett förtydligande av ifall en skyldighet att avvisa information som lämnas för att tillgängliggöras i Esap innebär att Bolagsverket inte kan registrera informationen, och om ett avvisande därmed aktualiserar fråga om bl.a. förseningsavgift och likvidation (se 8 kap. 5–13 §§ årsredovisningslagen [</w:t>
      </w:r>
      <w:r w:rsidRPr="00186179">
        <w:t>1995:1554</w:t>
      </w:r>
      <w:r>
        <w:t>] och 25 kap. 11 § första stycket 2 aktiebolagslagen [</w:t>
      </w:r>
      <w:r w:rsidRPr="00EB164B">
        <w:t>2005:551</w:t>
      </w:r>
      <w:r>
        <w:t>]). När ett insamlingsorgan avvisar eller avlägsnar information enligt Esap-förordningen (se avsnitt </w:t>
      </w:r>
      <w:r>
        <w:fldChar w:fldCharType="begin"/>
      </w:r>
      <w:r>
        <w:instrText xml:space="preserve"> REF _Ref210896970 \r \h </w:instrText>
      </w:r>
      <w:r>
        <w:fldChar w:fldCharType="separate"/>
      </w:r>
      <w:r w:rsidR="00653D64">
        <w:t>4.2.7</w:t>
      </w:r>
      <w:r>
        <w:fldChar w:fldCharType="end"/>
      </w:r>
      <w:r>
        <w:t>) sker detta med avseende på tillgängliggörandet av informationen i Esap. Om den brist som medför att information avvisas eller avlägsnas enligt Esap-förordningen också bör få andra rättsföljder får bedömas i varje enskilt fall.</w:t>
      </w:r>
    </w:p>
    <w:p w14:paraId="0333D0F1" w14:textId="4040AE93" w:rsidR="00757F02" w:rsidRPr="000D21CC" w:rsidRDefault="00757F02" w:rsidP="00D6298C">
      <w:pPr>
        <w:pStyle w:val="Rubrik5efterram"/>
      </w:pPr>
      <w:r w:rsidRPr="000D21CC">
        <w:t xml:space="preserve">Övriga </w:t>
      </w:r>
      <w:r w:rsidR="006A4A13">
        <w:t>EU-</w:t>
      </w:r>
      <w:r w:rsidRPr="000D21CC">
        <w:t>direktiv</w:t>
      </w:r>
    </w:p>
    <w:p w14:paraId="75E3661E" w14:textId="6F7E3CE3" w:rsidR="00757F02" w:rsidRDefault="00757F02" w:rsidP="00B9492E">
      <w:pPr>
        <w:pStyle w:val="Brdtextmedindrag"/>
        <w:ind w:firstLine="0"/>
      </w:pPr>
      <w:r>
        <w:t xml:space="preserve">Övriga </w:t>
      </w:r>
      <w:r w:rsidR="006A4A13">
        <w:t>EU-</w:t>
      </w:r>
      <w:r>
        <w:t>direktiv med valmöjlighet för medlemsstaterna avser information angående företag som Finansinspektionen är tillsyns</w:t>
      </w:r>
      <w:r w:rsidR="0009024D">
        <w:softHyphen/>
      </w:r>
      <w:r>
        <w:t xml:space="preserve">myndighet för eller som annars är företag vars aktier är </w:t>
      </w:r>
      <w:r w:rsidRPr="00A03ED9">
        <w:t>upptagna till handel på en reglerad marknad</w:t>
      </w:r>
      <w:r>
        <w:t xml:space="preserve"> och som Finansinspektionen offentliggör information om. I dessa fall är det därför lämpligt att Finansinspektionen blir insamlingsorgan för informationen.</w:t>
      </w:r>
    </w:p>
    <w:p w14:paraId="2FD1926D" w14:textId="77777777" w:rsidR="00757F02" w:rsidRDefault="00757F02" w:rsidP="00D6298C">
      <w:pPr>
        <w:pStyle w:val="Rubrik5efterram"/>
      </w:pPr>
      <w:r>
        <w:t>Insamlingsorgan för information som skapas av myndigheter</w:t>
      </w:r>
    </w:p>
    <w:p w14:paraId="15EB1E04" w14:textId="634B2462" w:rsidR="00757F02" w:rsidRDefault="00757F02" w:rsidP="00B9492E">
      <w:pPr>
        <w:pStyle w:val="Brdtextmedindrag"/>
        <w:ind w:firstLine="0"/>
      </w:pPr>
      <w:r>
        <w:t>I flera fall är den information som ska tillgängliggöras i Esap information som skapas och offentliggörs av myndigheter. Det gäller t.ex. information om administrativa sanktioner och andra beslut och information enligt offentliga register. I dessa fall är de grundläggande kraven på offentlig</w:t>
      </w:r>
      <w:r>
        <w:softHyphen/>
        <w:t>görande i svensk rätt oftast genomförda i föreskrifter på lägre nivå än lag. Kraven som tillkommer genom de ändringar som görs i omnibusdirektivet – att den myndighet som offentliggör informationen också ska utgöra insamlingsorgan för informationen, och att informationen ska uppfylla kraven för tillgängliggörande i Esap – bör genomföras på samma nivå (se avsnitt </w:t>
      </w:r>
      <w:r>
        <w:fldChar w:fldCharType="begin"/>
      </w:r>
      <w:r>
        <w:instrText xml:space="preserve"> REF _Ref176099211 \r \h </w:instrText>
      </w:r>
      <w:r>
        <w:fldChar w:fldCharType="separate"/>
      </w:r>
      <w:r w:rsidR="00653D64">
        <w:t>5.1.2</w:t>
      </w:r>
      <w:r>
        <w:fldChar w:fldCharType="end"/>
      </w:r>
      <w:r>
        <w:t xml:space="preserve">). </w:t>
      </w:r>
      <w:r w:rsidRPr="000A2063">
        <w:rPr>
          <w:i/>
          <w:iCs/>
        </w:rPr>
        <w:t>Revisorsinspektionen</w:t>
      </w:r>
      <w:r w:rsidRPr="00583034">
        <w:t xml:space="preserve"> efterfrågar ett förtydligande </w:t>
      </w:r>
      <w:r>
        <w:t>av</w:t>
      </w:r>
      <w:r w:rsidRPr="00583034">
        <w:t xml:space="preserve"> vad </w:t>
      </w:r>
      <w:r>
        <w:t xml:space="preserve">bestämmelserna i </w:t>
      </w:r>
      <w:r w:rsidRPr="00583034">
        <w:t>Esap-förordningen om lagring av information innebär för inspektionens möjligheter att gallra uppgifter i registret över revisorer och revisionsbolag</w:t>
      </w:r>
      <w:r w:rsidRPr="005836DB">
        <w:t xml:space="preserve"> </w:t>
      </w:r>
      <w:r>
        <w:t xml:space="preserve">(40 § </w:t>
      </w:r>
      <w:r w:rsidRPr="005836DB">
        <w:t xml:space="preserve">revisorslagen </w:t>
      </w:r>
      <w:r>
        <w:t>[</w:t>
      </w:r>
      <w:r w:rsidRPr="005836DB">
        <w:t>2001:883</w:t>
      </w:r>
      <w:r>
        <w:t>]</w:t>
      </w:r>
      <w:r w:rsidRPr="005836DB">
        <w:t>)</w:t>
      </w:r>
      <w:r>
        <w:t xml:space="preserve">. Revisorsinspektionen anför att registret uppdateras dagligen och att </w:t>
      </w:r>
      <w:r w:rsidRPr="00583034">
        <w:t xml:space="preserve">uppgifter om </w:t>
      </w:r>
      <w:r>
        <w:t xml:space="preserve">en </w:t>
      </w:r>
      <w:r w:rsidRPr="00583034">
        <w:t xml:space="preserve">revisor eller </w:t>
      </w:r>
      <w:r>
        <w:t xml:space="preserve">ett </w:t>
      </w:r>
      <w:r w:rsidRPr="00583034">
        <w:t>revisionsbolag</w:t>
      </w:r>
      <w:r>
        <w:t xml:space="preserve"> ska gallras så snart ett</w:t>
      </w:r>
      <w:r w:rsidRPr="00583034">
        <w:t xml:space="preserve"> beslut om upphävande </w:t>
      </w:r>
      <w:r>
        <w:t xml:space="preserve">eller avslag när det gäller </w:t>
      </w:r>
      <w:r w:rsidRPr="00583034">
        <w:t>auktorisation, godkännande eller registrering</w:t>
      </w:r>
      <w:r>
        <w:t xml:space="preserve"> har fått laga kraft (16 § andra stycket</w:t>
      </w:r>
      <w:r w:rsidRPr="001C644A">
        <w:t xml:space="preserve"> </w:t>
      </w:r>
      <w:r>
        <w:t>f</w:t>
      </w:r>
      <w:r w:rsidRPr="001C644A">
        <w:t>örordning</w:t>
      </w:r>
      <w:r>
        <w:t>en</w:t>
      </w:r>
      <w:r w:rsidRPr="001C644A">
        <w:t xml:space="preserve"> </w:t>
      </w:r>
      <w:r>
        <w:t>[</w:t>
      </w:r>
      <w:r w:rsidRPr="001C644A">
        <w:t>1995:665</w:t>
      </w:r>
      <w:r>
        <w:t>]</w:t>
      </w:r>
      <w:r w:rsidRPr="001C644A">
        <w:t xml:space="preserve"> om revisorer</w:t>
      </w:r>
      <w:r>
        <w:t xml:space="preserve">). </w:t>
      </w:r>
      <w:r w:rsidRPr="009D7B88">
        <w:t>Ett insamlingsorgan ska lagra information</w:t>
      </w:r>
      <w:r>
        <w:t xml:space="preserve"> </w:t>
      </w:r>
      <w:r w:rsidRPr="009D7B88">
        <w:t>som lämnas in eller som genereras av insamlingsorganen själva (artikel</w:t>
      </w:r>
      <w:r>
        <w:t> </w:t>
      </w:r>
      <w:r w:rsidRPr="009D7B88">
        <w:t>5.1 första stycket</w:t>
      </w:r>
      <w:r>
        <w:t> </w:t>
      </w:r>
      <w:r w:rsidRPr="009D7B88">
        <w:t>b</w:t>
      </w:r>
      <w:r>
        <w:t xml:space="preserve"> i Esap-förordningen</w:t>
      </w:r>
      <w:r w:rsidRPr="009D7B88">
        <w:t>)</w:t>
      </w:r>
      <w:r>
        <w:t>, se avsnitt </w:t>
      </w:r>
      <w:r>
        <w:fldChar w:fldCharType="begin"/>
      </w:r>
      <w:r>
        <w:instrText xml:space="preserve"> REF _Ref156573733 \r \h </w:instrText>
      </w:r>
      <w:r>
        <w:fldChar w:fldCharType="separate"/>
      </w:r>
      <w:r w:rsidR="00653D64">
        <w:t>4.2.5</w:t>
      </w:r>
      <w:r>
        <w:fldChar w:fldCharType="end"/>
      </w:r>
      <w:r>
        <w:t>.</w:t>
      </w:r>
      <w:r w:rsidRPr="009D7B88">
        <w:t xml:space="preserve"> </w:t>
      </w:r>
      <w:r>
        <w:t>Om uppgifterna inte innehåller person</w:t>
      </w:r>
      <w:r>
        <w:softHyphen/>
        <w:t>uppgifter ska de som huvudregel hållas tillgängliga för Esap i minst tio år. Om informationen innehåller personuppgifter gäller däremot en huvud</w:t>
      </w:r>
      <w:r>
        <w:softHyphen/>
        <w:t>regel om en maximigräns för deras tillgängliggörande på fem år (artikel 5.1 första stycket g). Såväl minimi- som maximigränsen för lagring och tillgängliggörande gäller så länge det inte gäller något annat enligt de unionslagstiftningsakter som berörs av kraven på tillgänglig</w:t>
      </w:r>
      <w:r>
        <w:softHyphen/>
        <w:t>görande i Esap. Enligt revisorsdirektivet ska det register som avses i artikel 15 i direktivet göras tillgängligt i Esap. I registret ska uppgifter om</w:t>
      </w:r>
      <w:r w:rsidRPr="009376C2">
        <w:t xml:space="preserve"> revisorer och revisionsföretag registreras</w:t>
      </w:r>
      <w:r>
        <w:t xml:space="preserve"> (artiklarna 15–17). Registret ska uppdateras utan onödigt dröjsmål (artikel 18). Det innebär att registret inte ska innehålla uppgifter om personer eller företag som enligt aktuella förhållanden inte utgör</w:t>
      </w:r>
      <w:r w:rsidRPr="009376C2">
        <w:t xml:space="preserve"> revisorer och revisionsföretag</w:t>
      </w:r>
      <w:r>
        <w:t>. Därmed bör inte Esap-förordningen innebära något hinder mot att sådana uppgifter gallras.</w:t>
      </w:r>
      <w:r w:rsidRPr="009376C2">
        <w:t xml:space="preserve"> </w:t>
      </w:r>
    </w:p>
    <w:p w14:paraId="77EB3EB1" w14:textId="3D28A15E" w:rsidR="00757F02" w:rsidRDefault="00757F02" w:rsidP="00B9492E">
      <w:pPr>
        <w:pStyle w:val="Brdtextmedindrag"/>
      </w:pPr>
      <w:r w:rsidRPr="00A423E5">
        <w:t>Revisorsinspektionen ifrågasätter om varning och erinran från inspektionen</w:t>
      </w:r>
      <w:r>
        <w:t xml:space="preserve"> </w:t>
      </w:r>
      <w:r w:rsidRPr="00A423E5">
        <w:t xml:space="preserve">utgör information som ska tillgängliggöras i Esap. </w:t>
      </w:r>
      <w:r>
        <w:t>Revisors</w:t>
      </w:r>
      <w:r>
        <w:softHyphen/>
        <w:t xml:space="preserve">inspektionen anför att </w:t>
      </w:r>
      <w:r w:rsidRPr="00A423E5">
        <w:t xml:space="preserve">varning och erinran från inspektionen </w:t>
      </w:r>
      <w:r>
        <w:t xml:space="preserve">inte utgör sanktioner enligt revisorsdirektivet, och att information om dessa åtgärder därför inte omfattas av kravet på att tillgängliggöras i Esap. Vid tidigare genomförande av revisorsdirektivet har de disciplinära åtgärderna erinran och varning ansetts uppfylla direktivets krav på sanktioner (prop. 2008/09:135 s. 98–99 och prop. </w:t>
      </w:r>
      <w:r w:rsidRPr="00563C70">
        <w:t>2015/16:162</w:t>
      </w:r>
      <w:r>
        <w:t xml:space="preserve"> s. 144–145). Skyldigheten att offentliggöra sanktioner enligt direktivet omfattar </w:t>
      </w:r>
      <w:r w:rsidRPr="00602F54">
        <w:t>åtminstone alla administrativa sanktioner som ålagts vid överträdelse av direktiv</w:t>
      </w:r>
      <w:r>
        <w:t>et</w:t>
      </w:r>
      <w:r w:rsidRPr="00602F54">
        <w:t xml:space="preserve"> eller av </w:t>
      </w:r>
      <w:r>
        <w:t>revisorsförordningen (artikel 30c). Kraven i direktivet på tillgänglig</w:t>
      </w:r>
      <w:r>
        <w:softHyphen/>
        <w:t>görande i Esap omfattar dessa sanktioner (artikel 20a.1). Revisors</w:t>
      </w:r>
      <w:r w:rsidR="00D65E5B">
        <w:softHyphen/>
      </w:r>
      <w:r>
        <w:t>inspektionens beslut om varning och erinran ska därför tillgängliggöras i Esap.</w:t>
      </w:r>
    </w:p>
    <w:p w14:paraId="16D0F1D5" w14:textId="0E00738C" w:rsidR="00757F02" w:rsidRDefault="00757F02" w:rsidP="00B9492E">
      <w:pPr>
        <w:pStyle w:val="Brdtextmedindrag"/>
      </w:pPr>
      <w:r>
        <w:t xml:space="preserve">Revisorsinspektionen ifrågasätter vidare att </w:t>
      </w:r>
      <w:r w:rsidRPr="0050095F">
        <w:t xml:space="preserve">sanktionsavgifter grundade på överträdelser av penningtvättsregelverket </w:t>
      </w:r>
      <w:r>
        <w:t>är sanktioner enligt revisors</w:t>
      </w:r>
      <w:r w:rsidR="00570DC7">
        <w:softHyphen/>
      </w:r>
      <w:r>
        <w:t xml:space="preserve">direktivet som ska tillgängliggöras i Esap. Regelmässigt utgör en </w:t>
      </w:r>
      <w:r w:rsidRPr="00EB4648">
        <w:t>revisor</w:t>
      </w:r>
      <w:r>
        <w:t>s</w:t>
      </w:r>
      <w:r w:rsidRPr="00EB4648">
        <w:t xml:space="preserve"> eller </w:t>
      </w:r>
      <w:r>
        <w:t xml:space="preserve">ett </w:t>
      </w:r>
      <w:r w:rsidRPr="00EB4648">
        <w:t>revisionsbolag</w:t>
      </w:r>
      <w:r>
        <w:t>s</w:t>
      </w:r>
      <w:r w:rsidRPr="00EB4648">
        <w:t xml:space="preserve"> </w:t>
      </w:r>
      <w:r>
        <w:t>överträdelser av penningtvättsregelverket ett åsidosättande av god revisorssed (se t.ex. Revisorsinspektionens tillsyns</w:t>
      </w:r>
      <w:r w:rsidR="00570DC7">
        <w:softHyphen/>
      </w:r>
      <w:r>
        <w:t>ärende dnr 2024-1053), och utgör därmed en överträdelse av skyldigheterna enligt revisorsdirektivet (jfr artikel 21 i revisorsdirektivet, se prop. 2008/09:135 s. 75). Revisorsinspektionens disciplinära åtgärder på grund av en</w:t>
      </w:r>
      <w:r w:rsidRPr="006506A3">
        <w:t xml:space="preserve"> revisors eller ett revisionsbolags överträdelser av penning</w:t>
      </w:r>
      <w:r>
        <w:softHyphen/>
      </w:r>
      <w:r w:rsidRPr="006506A3">
        <w:t>tvättsregelverket</w:t>
      </w:r>
      <w:r>
        <w:t xml:space="preserve"> bör därför omfattas av kraven på tillgängliggörande i Esap.</w:t>
      </w:r>
    </w:p>
    <w:p w14:paraId="68DA30A6" w14:textId="6184EE43" w:rsidR="00757F02" w:rsidRDefault="00757F02" w:rsidP="00B9492E">
      <w:pPr>
        <w:pStyle w:val="Brdtextmedindrag"/>
      </w:pPr>
      <w:r w:rsidRPr="00583034">
        <w:t xml:space="preserve">Revisorsinspektionen ifrågasätter </w:t>
      </w:r>
      <w:r>
        <w:t>också</w:t>
      </w:r>
      <w:r w:rsidRPr="00583034">
        <w:t xml:space="preserve"> om det fortsatt finns skäl att offentliggöra beslut om disciplinära åtgärder i avidentifierad form mot bakgrund av </w:t>
      </w:r>
      <w:r>
        <w:t>de</w:t>
      </w:r>
      <w:r w:rsidRPr="00132ED5">
        <w:t xml:space="preserve"> nya kraven i re</w:t>
      </w:r>
      <w:r>
        <w:t>visors</w:t>
      </w:r>
      <w:r w:rsidRPr="00132ED5">
        <w:t>direktivet på metadata för sådana beslut som ska tillgängliggöras i Esap</w:t>
      </w:r>
      <w:r w:rsidRPr="00583034">
        <w:t>.</w:t>
      </w:r>
      <w:r>
        <w:t xml:space="preserve"> Revisorsinspektionen anför att revisorsdirektivet ger medlemsstaterna möjlighet att offentliggöra beslut om sanktioner med bevarad anonymitet för en fysisk person som beslutet rör och att inspektionen enligt förordningen </w:t>
      </w:r>
      <w:r w:rsidRPr="003427BC">
        <w:t>(1995:665) om revisorer</w:t>
      </w:r>
      <w:r>
        <w:t xml:space="preserve"> </w:t>
      </w:r>
      <w:r w:rsidRPr="00C538FE">
        <w:t>offentliggör beslut om disciplinära åtgärder i avidentifierad form</w:t>
      </w:r>
      <w:r>
        <w:t xml:space="preserve"> (22 b §). Inspektionen påpekar att reglerna i revisorsdirektivet om tillgänglig</w:t>
      </w:r>
      <w:r>
        <w:softHyphen/>
        <w:t xml:space="preserve">görande av beslut om sanktioner i Esap dock kräver att information om besluten innehåller metadata om alla namn på den lagstadgade revisor eller det revisionsföretag som informationen avser, och att det därför kan ifrågasättas om det </w:t>
      </w:r>
      <w:r w:rsidRPr="0065389C">
        <w:t>fortsättningsvis är motiverat att offentliggöranden av beslut på Revisorsinspektionens webbpl</w:t>
      </w:r>
      <w:r>
        <w:t xml:space="preserve">ats sker i avidentifierad form. Revisorsdirektivet ger medlemsstaterna en generell möjlighet att </w:t>
      </w:r>
      <w:r w:rsidRPr="002C4DC0">
        <w:t>offentlig</w:t>
      </w:r>
      <w:r>
        <w:softHyphen/>
      </w:r>
      <w:r w:rsidRPr="002C4DC0">
        <w:t xml:space="preserve">göra beslut om sanktioner </w:t>
      </w:r>
      <w:r>
        <w:t>utan personuppgifter (artiklarna 30.3 och 30c.3). Därutöver innehåller direktivet krav på att beslut om sanktioner under vissa omständigheter ska offentliggöras med</w:t>
      </w:r>
      <w:r w:rsidRPr="002C4DC0">
        <w:t xml:space="preserve"> bevarad anonymitet</w:t>
      </w:r>
      <w:r>
        <w:t>, bl.a. för en fysisk person som beslutet rör (artikel 30c.2). Den information om offentliggjorda beslut om sanktioner som ska göras tillgänglig i Esap ska innehålla metadata om</w:t>
      </w:r>
      <w:r w:rsidRPr="00187DE4">
        <w:t xml:space="preserve"> alla namn på den lagstadgade revisor eller det revisionsföretag som informationen avser</w:t>
      </w:r>
      <w:r>
        <w:t xml:space="preserve"> (artikel 20a.1). En tolkning som innebär att alla offentliggjorda beslut om sanktioner skulle tillgängliggöras i Esap tillsammans med dessa metadata vore uppenbart oförenlig med det som anges i direktivet om skydd för personuppgifter vid offentliggörande av sådana beslut (artiklarna 30.3, 30c.2 och 30c.3). Kravet i revisors</w:t>
      </w:r>
      <w:r>
        <w:softHyphen/>
        <w:t>direktivet bör i stället tolkas så att denna metadata ska ingå om den är en del av det offentliggjorda beslutet. Detsamma gäller i andra liknande fall, se t.ex. artiklarna 23a.4 och 29 i öppenhetsdirektivet. Kraven på metadata för tillgängliggörande i Esap har alltså ingen betydelse för förutsätt</w:t>
      </w:r>
      <w:r>
        <w:softHyphen/>
        <w:t xml:space="preserve">ningarna att offentliggöra beslut om </w:t>
      </w:r>
      <w:r w:rsidRPr="00F91118">
        <w:t>disciplinära åtgärder i avidentifierad form</w:t>
      </w:r>
      <w:r>
        <w:t>.</w:t>
      </w:r>
    </w:p>
    <w:p w14:paraId="158939F5" w14:textId="77777777" w:rsidR="00757F02" w:rsidRDefault="00757F02" w:rsidP="00D6298C">
      <w:pPr>
        <w:pStyle w:val="Rubrik2"/>
      </w:pPr>
      <w:bookmarkStart w:id="136" w:name="_Ref183188546"/>
      <w:bookmarkStart w:id="137" w:name="_Ref183191101"/>
      <w:bookmarkStart w:id="138" w:name="_Toc200026640"/>
      <w:bookmarkStart w:id="139" w:name="_Toc219364674"/>
      <w:bookmarkStart w:id="140" w:name="_Toc221173563"/>
      <w:r>
        <w:t>Omnibusförordningen</w:t>
      </w:r>
      <w:bookmarkEnd w:id="136"/>
      <w:bookmarkEnd w:id="137"/>
      <w:bookmarkEnd w:id="138"/>
      <w:bookmarkEnd w:id="139"/>
      <w:bookmarkEnd w:id="140"/>
    </w:p>
    <w:p w14:paraId="4C8123D3" w14:textId="77777777" w:rsidR="00757F02" w:rsidRDefault="00757F02" w:rsidP="00D6298C">
      <w:pPr>
        <w:pStyle w:val="Rubrik4ram"/>
        <w:outlineLvl w:val="2"/>
      </w:pPr>
      <w:r>
        <w:t>Regeringens</w:t>
      </w:r>
      <w:r w:rsidRPr="00A73513">
        <w:t xml:space="preserve"> </w:t>
      </w:r>
      <w:r>
        <w:t>bedömning</w:t>
      </w:r>
    </w:p>
    <w:p w14:paraId="11483BDC" w14:textId="77777777" w:rsidR="00757F02" w:rsidRDefault="00757F02" w:rsidP="00B9492E">
      <w:pPr>
        <w:pStyle w:val="Brdtextram"/>
      </w:pPr>
      <w:r>
        <w:t xml:space="preserve">I de fall EU-förordningarna ger medlemsstaterna möjlighet att välja insamlingsorgan bör </w:t>
      </w:r>
      <w:r w:rsidRPr="00756873">
        <w:t>Revisorsinspektionen utses till insamlingsorgan för den årliga rapport om öppenhet och insyn som ska lämnas enligt revisorsförordningen</w:t>
      </w:r>
      <w:r>
        <w:t>. I övriga fall bör Finansinspektionen utses till insamlingsorgan.</w:t>
      </w:r>
    </w:p>
    <w:p w14:paraId="1B2D111C" w14:textId="77777777" w:rsidR="00757F02" w:rsidRDefault="00757F02" w:rsidP="00D6298C">
      <w:pPr>
        <w:pStyle w:val="Rubrik4efterram"/>
        <w:outlineLvl w:val="2"/>
      </w:pPr>
      <w:r>
        <w:t>Promemorians förslag</w:t>
      </w:r>
    </w:p>
    <w:p w14:paraId="2AF61CC4" w14:textId="77777777" w:rsidR="00757F02" w:rsidRDefault="00757F02" w:rsidP="00B9492E">
      <w:pPr>
        <w:pStyle w:val="Brdtext"/>
      </w:pPr>
      <w:r>
        <w:t>Promemorians förslag stämmer delvis överens med regeringens bedömning. I promemorian föreslås att Finansinspektionen ska utses till insamlingsorgan för information som ska lämnas enligt revisors</w:t>
      </w:r>
      <w:r>
        <w:softHyphen/>
        <w:t>förordningen.</w:t>
      </w:r>
    </w:p>
    <w:p w14:paraId="3EBA4A85" w14:textId="77777777" w:rsidR="00757F02" w:rsidRPr="007857A7" w:rsidRDefault="00757F02" w:rsidP="00D6298C">
      <w:pPr>
        <w:pStyle w:val="Rubrik4efterram"/>
        <w:outlineLvl w:val="2"/>
      </w:pPr>
      <w:r w:rsidRPr="007857A7">
        <w:t>Remissinstanserna</w:t>
      </w:r>
    </w:p>
    <w:p w14:paraId="0BC99674" w14:textId="77777777" w:rsidR="00757F02" w:rsidRDefault="00757F02" w:rsidP="00B9492E">
      <w:pPr>
        <w:pStyle w:val="Brdtextmedindrag"/>
        <w:ind w:firstLine="0"/>
      </w:pPr>
      <w:r>
        <w:t>Flertalet r</w:t>
      </w:r>
      <w:r w:rsidRPr="00240E9C">
        <w:t>emissinstanser</w:t>
      </w:r>
      <w:r>
        <w:t xml:space="preserve"> tillstyrker</w:t>
      </w:r>
      <w:r w:rsidRPr="00240E9C">
        <w:t xml:space="preserve"> </w:t>
      </w:r>
      <w:r>
        <w:t>promemorians förslag</w:t>
      </w:r>
      <w:r w:rsidRPr="00240E9C">
        <w:t xml:space="preserve"> eller har inget att invända mot de</w:t>
      </w:r>
      <w:r>
        <w:t>t</w:t>
      </w:r>
      <w:r w:rsidRPr="00240E9C">
        <w:t>.</w:t>
      </w:r>
      <w:r>
        <w:t xml:space="preserve"> </w:t>
      </w:r>
    </w:p>
    <w:p w14:paraId="4F9D9437" w14:textId="77777777" w:rsidR="00757F02" w:rsidRDefault="00757F02" w:rsidP="00B9492E">
      <w:pPr>
        <w:pStyle w:val="Brdtextmedindrag"/>
      </w:pPr>
      <w:r w:rsidRPr="00A844D4">
        <w:rPr>
          <w:i/>
          <w:iCs/>
        </w:rPr>
        <w:t>Revisorsinspektionen</w:t>
      </w:r>
      <w:r>
        <w:t xml:space="preserve"> anser att inspektionen bör vara insamlingsorgan för årlig rapport om öppenhet och insyn enligt revisorsförordningen. </w:t>
      </w:r>
    </w:p>
    <w:p w14:paraId="6B4BE509" w14:textId="77777777" w:rsidR="00757F02" w:rsidRDefault="00757F02" w:rsidP="00D6298C">
      <w:pPr>
        <w:pStyle w:val="Rubrik4efterram"/>
        <w:outlineLvl w:val="2"/>
      </w:pPr>
      <w:r w:rsidRPr="00A73513">
        <w:t xml:space="preserve">Skälen </w:t>
      </w:r>
      <w:r>
        <w:t>för</w:t>
      </w:r>
      <w:r w:rsidRPr="00A73513">
        <w:t xml:space="preserve"> </w:t>
      </w:r>
      <w:r>
        <w:t xml:space="preserve">regeringens </w:t>
      </w:r>
      <w:r w:rsidRPr="00BC4BDE">
        <w:t>bedömning</w:t>
      </w:r>
    </w:p>
    <w:p w14:paraId="599E690D" w14:textId="396D4CD9" w:rsidR="00757F02" w:rsidRDefault="00757F02" w:rsidP="00B9492E">
      <w:pPr>
        <w:pStyle w:val="Brdtext"/>
      </w:pPr>
      <w:r w:rsidRPr="00451DDB">
        <w:t xml:space="preserve">I flertalet fall då </w:t>
      </w:r>
      <w:r>
        <w:t xml:space="preserve">de ändringar som görs genom </w:t>
      </w:r>
      <w:r w:rsidRPr="00451DDB">
        <w:t xml:space="preserve">omnibusförordningen </w:t>
      </w:r>
      <w:r>
        <w:t>innebär</w:t>
      </w:r>
      <w:r w:rsidRPr="00451DDB">
        <w:t xml:space="preserve"> att information ska lämnas för att tillgängliggöras i Esap så peka</w:t>
      </w:r>
      <w:r>
        <w:t>s</w:t>
      </w:r>
      <w:r w:rsidRPr="00451DDB">
        <w:t xml:space="preserve"> </w:t>
      </w:r>
      <w:r>
        <w:t>det</w:t>
      </w:r>
      <w:r w:rsidRPr="00451DDB">
        <w:t xml:space="preserve"> </w:t>
      </w:r>
      <w:r>
        <w:t xml:space="preserve">ut </w:t>
      </w:r>
      <w:r w:rsidRPr="00451DDB">
        <w:t xml:space="preserve">vem som ska utgöra insamlingsorgan för informationen. I fråga om sju </w:t>
      </w:r>
      <w:r>
        <w:t>EU-</w:t>
      </w:r>
      <w:r w:rsidRPr="00451DDB">
        <w:t xml:space="preserve">förordningar lämnas </w:t>
      </w:r>
      <w:r>
        <w:t xml:space="preserve">det </w:t>
      </w:r>
      <w:r w:rsidRPr="00451DDB">
        <w:t>emellertid till medlem</w:t>
      </w:r>
      <w:r>
        <w:t>s</w:t>
      </w:r>
      <w:r w:rsidRPr="00451DDB">
        <w:t xml:space="preserve">staterna att utse insamlingsorgan. </w:t>
      </w:r>
      <w:r>
        <w:t xml:space="preserve">Det gäller marknadsmissbruksförordningen, Priip-förordningen, Pepp-förordningen, </w:t>
      </w:r>
      <w:r w:rsidRPr="0071715C">
        <w:t>EU:s förordning om hållbarhets</w:t>
      </w:r>
      <w:r>
        <w:softHyphen/>
      </w:r>
      <w:r w:rsidRPr="0071715C">
        <w:t>relaterade upplysningar</w:t>
      </w:r>
      <w:r>
        <w:t>, revisorsförordningen, Mica-förordningen och EU:s förordning om gröna obligationer. Enligt revisorsförordningen har Finansinspektionen tillsynsansvar</w:t>
      </w:r>
      <w:r w:rsidRPr="00101B01">
        <w:t xml:space="preserve"> över revisionsklienter som är företag av allmänt intresse</w:t>
      </w:r>
      <w:r>
        <w:t xml:space="preserve"> </w:t>
      </w:r>
      <w:r w:rsidRPr="001D3A6E">
        <w:t>(5</w:t>
      </w:r>
      <w:r>
        <w:t> </w:t>
      </w:r>
      <w:r w:rsidRPr="001D3A6E">
        <w:t>§ lagen [2016:429] om tillsyn över företag av allmänt intresse i fråga om revision)</w:t>
      </w:r>
      <w:r>
        <w:t>. Revisorsinspektionen är dock behörig myndighet enligt revisorsförordningen (1 § andra stycket 9 f</w:t>
      </w:r>
      <w:r w:rsidRPr="00050509">
        <w:t>örordning</w:t>
      </w:r>
      <w:r>
        <w:t>en</w:t>
      </w:r>
      <w:r w:rsidRPr="00050509">
        <w:t xml:space="preserve"> </w:t>
      </w:r>
      <w:r>
        <w:t>[</w:t>
      </w:r>
      <w:r w:rsidRPr="00050509">
        <w:t>2007:1077</w:t>
      </w:r>
      <w:r>
        <w:t>]</w:t>
      </w:r>
      <w:r w:rsidRPr="00050509">
        <w:t xml:space="preserve"> med instruktion för Revisorsinspektionen</w:t>
      </w:r>
      <w:r>
        <w:t xml:space="preserve">). Det framstår därför, som </w:t>
      </w:r>
      <w:r w:rsidRPr="009A65C7">
        <w:rPr>
          <w:i/>
          <w:iCs/>
        </w:rPr>
        <w:t>Revisorsinspektionen</w:t>
      </w:r>
      <w:r>
        <w:t xml:space="preserve"> påpekar, lämpligt att </w:t>
      </w:r>
      <w:r w:rsidRPr="001D3A6E">
        <w:t>Revisors</w:t>
      </w:r>
      <w:r>
        <w:softHyphen/>
      </w:r>
      <w:r w:rsidRPr="001D3A6E">
        <w:t>inspektionen</w:t>
      </w:r>
      <w:r w:rsidRPr="00101B01">
        <w:t xml:space="preserve"> </w:t>
      </w:r>
      <w:r>
        <w:t xml:space="preserve">utses till insamlingsorgan för den </w:t>
      </w:r>
      <w:r w:rsidRPr="005C06F5">
        <w:t>årlig</w:t>
      </w:r>
      <w:r>
        <w:t>a</w:t>
      </w:r>
      <w:r w:rsidRPr="005C06F5">
        <w:t xml:space="preserve"> rapport om öppenhet och insyn </w:t>
      </w:r>
      <w:r>
        <w:t xml:space="preserve">som ska lämnas </w:t>
      </w:r>
      <w:r w:rsidRPr="005C06F5">
        <w:t xml:space="preserve">enligt revisorsförordningen </w:t>
      </w:r>
      <w:r>
        <w:t>(</w:t>
      </w:r>
      <w:r w:rsidRPr="005C06F5">
        <w:t>artikel</w:t>
      </w:r>
      <w:r>
        <w:t> </w:t>
      </w:r>
      <w:r w:rsidRPr="005C06F5">
        <w:t>13a.3</w:t>
      </w:r>
      <w:r>
        <w:t>). Finansinspektionen har i övriga fall rollen som den myndighet som utövar tillsyn över att rättsakterna följs. Det är därför lämpligt att Finans</w:t>
      </w:r>
      <w:r>
        <w:softHyphen/>
        <w:t>inspektionen utses till insamlingsorgan för denna information.</w:t>
      </w:r>
    </w:p>
    <w:p w14:paraId="2D310F62" w14:textId="6E1BCA7C" w:rsidR="00757F02" w:rsidRPr="00CE2C3F" w:rsidRDefault="00757F02" w:rsidP="00B9492E">
      <w:pPr>
        <w:pStyle w:val="Brdtextmedindrag"/>
      </w:pPr>
      <w:r>
        <w:t>Övriga bestämmelser i de EU-förordningar som ändras genom omnibus</w:t>
      </w:r>
      <w:r>
        <w:softHyphen/>
        <w:t>förordningen om vem ska utgöra insamlingsorgan och hur information ska lämnas är direkt tillämpliga. De ska därför inte genomföras och kräver heller inte några anpassningar av nationell rätt.</w:t>
      </w:r>
    </w:p>
    <w:p w14:paraId="4E27FF83" w14:textId="77777777" w:rsidR="00757F02" w:rsidRDefault="00757F02" w:rsidP="00D6298C">
      <w:pPr>
        <w:pStyle w:val="Rubrik2"/>
      </w:pPr>
      <w:bookmarkStart w:id="141" w:name="_Toc200026641"/>
      <w:bookmarkStart w:id="142" w:name="_Toc219364675"/>
      <w:bookmarkStart w:id="143" w:name="_Toc221173564"/>
      <w:r>
        <w:t>Frivillig information</w:t>
      </w:r>
      <w:bookmarkEnd w:id="141"/>
      <w:bookmarkEnd w:id="142"/>
      <w:bookmarkEnd w:id="143"/>
    </w:p>
    <w:p w14:paraId="6F82276B" w14:textId="77777777" w:rsidR="00757F02" w:rsidRDefault="00757F02" w:rsidP="00D6298C">
      <w:pPr>
        <w:pStyle w:val="Rubrik4ram"/>
        <w:outlineLvl w:val="2"/>
      </w:pPr>
      <w:r>
        <w:t>Regeringens</w:t>
      </w:r>
      <w:r w:rsidRPr="00F200FC">
        <w:t xml:space="preserve"> </w:t>
      </w:r>
      <w:r>
        <w:t>bedömning</w:t>
      </w:r>
    </w:p>
    <w:p w14:paraId="6F2F241C" w14:textId="77777777" w:rsidR="00757F02" w:rsidRDefault="00757F02" w:rsidP="00B9492E">
      <w:pPr>
        <w:pStyle w:val="Brdtextram"/>
      </w:pPr>
      <w:r>
        <w:t>Finansinspektionen bör utses till insamlingsorgan för information som enheter lämnar frivilligt för att tillgängliggöras i Esap.</w:t>
      </w:r>
    </w:p>
    <w:p w14:paraId="7E894A44" w14:textId="77777777" w:rsidR="00757F02" w:rsidRDefault="00757F02" w:rsidP="00D6298C">
      <w:pPr>
        <w:pStyle w:val="Rubrik4efterram"/>
        <w:outlineLvl w:val="2"/>
      </w:pPr>
      <w:r>
        <w:t>Promemorians förslag</w:t>
      </w:r>
    </w:p>
    <w:p w14:paraId="73F31BE5" w14:textId="77777777" w:rsidR="00757F02" w:rsidRDefault="00757F02" w:rsidP="00B9492E">
      <w:pPr>
        <w:pStyle w:val="Brdtext"/>
      </w:pPr>
      <w:r>
        <w:t>Promemorians förslag stämmer överens med regeringens bedömning.</w:t>
      </w:r>
    </w:p>
    <w:p w14:paraId="50821082" w14:textId="77777777" w:rsidR="00757F02" w:rsidRDefault="00757F02" w:rsidP="00D6298C">
      <w:pPr>
        <w:pStyle w:val="Rubrik4efterram"/>
        <w:outlineLvl w:val="2"/>
      </w:pPr>
      <w:r>
        <w:t>Remissinstanserna</w:t>
      </w:r>
    </w:p>
    <w:p w14:paraId="28C02FDB" w14:textId="77777777" w:rsidR="00757F02" w:rsidRDefault="00757F02" w:rsidP="00B9492E">
      <w:pPr>
        <w:pStyle w:val="Brdtext"/>
      </w:pPr>
      <w:r w:rsidRPr="00D01433">
        <w:t xml:space="preserve">Flertalet remissinstanser </w:t>
      </w:r>
      <w:r>
        <w:t>tillstyrker promemorians förslag</w:t>
      </w:r>
      <w:r w:rsidRPr="00D01433">
        <w:t xml:space="preserve"> eller har inget att invända mot de</w:t>
      </w:r>
      <w:r>
        <w:t>t</w:t>
      </w:r>
      <w:r w:rsidRPr="00D01433">
        <w:t>.</w:t>
      </w:r>
    </w:p>
    <w:p w14:paraId="6FF8BC39" w14:textId="77777777" w:rsidR="00757F02" w:rsidRPr="00FA38F0" w:rsidRDefault="00757F02" w:rsidP="00B9492E">
      <w:pPr>
        <w:pStyle w:val="Brdtextmedindrag"/>
      </w:pPr>
      <w:r w:rsidRPr="00B75706">
        <w:rPr>
          <w:i/>
          <w:iCs/>
        </w:rPr>
        <w:t>Svenskt Näringsliv</w:t>
      </w:r>
      <w:r>
        <w:t xml:space="preserve"> anser att Bolagsverket bör vara insamlingsorgan för års- och koncernredovisningar som lämnas in frivilligt.</w:t>
      </w:r>
    </w:p>
    <w:p w14:paraId="3459C47A" w14:textId="77777777" w:rsidR="00757F02" w:rsidRDefault="00757F02" w:rsidP="00D6298C">
      <w:pPr>
        <w:pStyle w:val="Rubrik4efterram"/>
        <w:outlineLvl w:val="2"/>
      </w:pPr>
      <w:r w:rsidRPr="00654115">
        <w:t xml:space="preserve">Skälen för </w:t>
      </w:r>
      <w:r>
        <w:t xml:space="preserve">regeringens </w:t>
      </w:r>
      <w:r w:rsidRPr="00BC4BDE">
        <w:t>bedömning</w:t>
      </w:r>
    </w:p>
    <w:p w14:paraId="72D35A34" w14:textId="77777777" w:rsidR="00757F02" w:rsidRDefault="00757F02" w:rsidP="00B9492E">
      <w:pPr>
        <w:pStyle w:val="Brdtext"/>
      </w:pPr>
      <w:r>
        <w:t xml:space="preserve">Från och med den 10 januari 2030 får </w:t>
      </w:r>
      <w:r w:rsidRPr="00F65842">
        <w:t xml:space="preserve">en enhet som omfattas av en medlemsstats rätt </w:t>
      </w:r>
      <w:r>
        <w:t>frivilligt lämna information för att göra den tillgänglig</w:t>
      </w:r>
      <w:r w:rsidRPr="00F65842">
        <w:t xml:space="preserve"> i Esap</w:t>
      </w:r>
      <w:r>
        <w:t xml:space="preserve">. Information som kan lämnas frivilligt ska vara av samma typ som information som är obligatorisk för enheter att lämna. Liksom för obligatorisk information gäller vissa formatkrav och krav på metadata för frivillig information. Kraven specificeras i </w:t>
      </w:r>
      <w:r w:rsidRPr="00AF1DA1">
        <w:t>genomförandeförordning (EU) 2025/1339</w:t>
      </w:r>
      <w:r>
        <w:t xml:space="preserve"> (artiklarna 5 och 7).</w:t>
      </w:r>
    </w:p>
    <w:p w14:paraId="31386D96" w14:textId="77777777" w:rsidR="00757F02" w:rsidRDefault="00757F02" w:rsidP="00B9492E">
      <w:pPr>
        <w:pStyle w:val="Brdtextmedindrag"/>
      </w:pPr>
      <w:r>
        <w:t>Esap-förordningen lämnar det fritt för medlemsstaterna att utse insamlingsorgan för frivillig information. I Sverige kommer Finans</w:t>
      </w:r>
      <w:r>
        <w:softHyphen/>
        <w:t>inspektionen att utgöra insamlingsorgan för den större delen av den obligatoriska informationen. Det är bl.a. mot den bakgrunden lämpligt att Finansinspektionen utses till insamlingsorgan för frivillig information, vilket bör göras i föreskrifter på lägre nivå än lag.</w:t>
      </w:r>
      <w:r w:rsidRPr="00F954D3">
        <w:t xml:space="preserve"> </w:t>
      </w:r>
    </w:p>
    <w:p w14:paraId="6A97FE32" w14:textId="5CD0CE29" w:rsidR="00757F02" w:rsidRDefault="00757F02" w:rsidP="00B9492E">
      <w:pPr>
        <w:pStyle w:val="Brdtextmedindrag"/>
      </w:pPr>
      <w:r w:rsidRPr="008C3CA6">
        <w:rPr>
          <w:i/>
          <w:iCs/>
        </w:rPr>
        <w:t>Svenskt Näringsliv</w:t>
      </w:r>
      <w:r w:rsidRPr="00F954D3">
        <w:t xml:space="preserve"> anser att Bolagsverket bör vara insamlingsorgan för års- och koncernredovisningar som lämnas in frivilligt.</w:t>
      </w:r>
      <w:r>
        <w:t xml:space="preserve"> Bolagsverket kommer att vara insamlingsorgan för denna typ av information som lämnas in av företag enligt redovisningsdirektivet. Även Finans</w:t>
      </w:r>
      <w:r>
        <w:softHyphen/>
        <w:t>inspektionen kommer dock att vara insamlingsorgan för denna typ av information som lämnas in enligt öppenhetsdirektivet. Ur tydlighets</w:t>
      </w:r>
      <w:r>
        <w:softHyphen/>
        <w:t xml:space="preserve">synpunkt finns fördelar med att en och samma myndighet blir ansvarig för att hantera information som lämnas på frivillig basis för att tillgängliggöras i Esap. Det kan också typiskt sett främja en effektiv och enhetlig tillämpning när det gäller denna typ av information. Sammantaget anser regeringen att övervägande skäl talar för att Finansinspektionen bör vara insamlingsorgan även för </w:t>
      </w:r>
      <w:r w:rsidRPr="000C1453">
        <w:t>års- och koncernredovisningar som lämnas in frivilligt.</w:t>
      </w:r>
    </w:p>
    <w:p w14:paraId="392B19DC" w14:textId="77777777" w:rsidR="00757F02" w:rsidRDefault="00757F02" w:rsidP="00D6298C">
      <w:pPr>
        <w:pStyle w:val="Rubrik1"/>
      </w:pPr>
      <w:bookmarkStart w:id="144" w:name="_Toc200026642"/>
      <w:bookmarkStart w:id="145" w:name="_Toc219364676"/>
      <w:bookmarkStart w:id="146" w:name="_Toc221173565"/>
      <w:r>
        <w:t>Ikraftträdande</w:t>
      </w:r>
      <w:bookmarkEnd w:id="144"/>
      <w:bookmarkEnd w:id="145"/>
      <w:bookmarkEnd w:id="146"/>
    </w:p>
    <w:p w14:paraId="458BEFFA" w14:textId="77777777" w:rsidR="00757F02" w:rsidRDefault="00757F02" w:rsidP="00D6298C">
      <w:pPr>
        <w:pStyle w:val="Rubrik4ram"/>
        <w:outlineLvl w:val="1"/>
      </w:pPr>
      <w:r>
        <w:t>Regeringens</w:t>
      </w:r>
      <w:r w:rsidRPr="0065428D">
        <w:t xml:space="preserve"> förslag</w:t>
      </w:r>
    </w:p>
    <w:p w14:paraId="2482289B" w14:textId="41C41D46" w:rsidR="00757F02" w:rsidRDefault="00757F02" w:rsidP="00EA62DD">
      <w:pPr>
        <w:pStyle w:val="Brdtextram"/>
      </w:pPr>
      <w:r w:rsidRPr="003B0B69">
        <w:t xml:space="preserve">Lagändringarna som genomför ändringarna i öppenhetsdirektivet </w:t>
      </w:r>
      <w:r>
        <w:t>ska</w:t>
      </w:r>
      <w:r w:rsidRPr="003B0B69">
        <w:t xml:space="preserve"> träda i kraft den 10</w:t>
      </w:r>
      <w:r>
        <w:t> </w:t>
      </w:r>
      <w:r w:rsidRPr="003B0B69">
        <w:t>juli 2026</w:t>
      </w:r>
      <w:r>
        <w:t>.</w:t>
      </w:r>
      <w:r w:rsidRPr="003B0B69">
        <w:t xml:space="preserve"> </w:t>
      </w:r>
      <w:r>
        <w:t>Lagä</w:t>
      </w:r>
      <w:r w:rsidRPr="003B0B69">
        <w:t xml:space="preserve">ndringarna som genomför </w:t>
      </w:r>
      <w:r>
        <w:t xml:space="preserve">ändringarna i </w:t>
      </w:r>
      <w:r w:rsidRPr="003B0B69">
        <w:t xml:space="preserve">UCITS-direktivet </w:t>
      </w:r>
      <w:r w:rsidR="00AC0563">
        <w:t xml:space="preserve">och redovisningsdirektivet </w:t>
      </w:r>
      <w:r>
        <w:t>ska</w:t>
      </w:r>
      <w:r w:rsidRPr="003B0B69">
        <w:t xml:space="preserve"> träda i</w:t>
      </w:r>
      <w:r w:rsidR="00A95765">
        <w:t> </w:t>
      </w:r>
      <w:r w:rsidRPr="003B0B69">
        <w:t>kraft den 10</w:t>
      </w:r>
      <w:r>
        <w:t> </w:t>
      </w:r>
      <w:r w:rsidRPr="003B0B69">
        <w:t>januari 2028</w:t>
      </w:r>
      <w:r>
        <w:t>.</w:t>
      </w:r>
      <w:r w:rsidRPr="003B0B69">
        <w:t xml:space="preserve"> Övriga </w:t>
      </w:r>
      <w:r>
        <w:t>lag</w:t>
      </w:r>
      <w:r w:rsidRPr="003B0B69">
        <w:t xml:space="preserve">ändringar </w:t>
      </w:r>
      <w:r>
        <w:t>ska</w:t>
      </w:r>
      <w:r w:rsidRPr="003B0B69">
        <w:t xml:space="preserve"> träda i </w:t>
      </w:r>
      <w:r>
        <w:t>kraft</w:t>
      </w:r>
      <w:r w:rsidRPr="003B0B69">
        <w:t xml:space="preserve"> den </w:t>
      </w:r>
      <w:r>
        <w:t>1</w:t>
      </w:r>
      <w:r w:rsidRPr="003B0B69">
        <w:t>0</w:t>
      </w:r>
      <w:r>
        <w:t> </w:t>
      </w:r>
      <w:r w:rsidRPr="003B0B69">
        <w:t>januari 2030.</w:t>
      </w:r>
    </w:p>
    <w:p w14:paraId="305C9388" w14:textId="77777777" w:rsidR="00757F02" w:rsidRDefault="00757F02" w:rsidP="00D6298C">
      <w:pPr>
        <w:pStyle w:val="Rubrik4efterram"/>
        <w:outlineLvl w:val="1"/>
      </w:pPr>
      <w:r>
        <w:t>Promemorians förslag</w:t>
      </w:r>
    </w:p>
    <w:p w14:paraId="6A949E59" w14:textId="77777777" w:rsidR="00757F02" w:rsidRDefault="00757F02" w:rsidP="00EA62DD">
      <w:pPr>
        <w:pStyle w:val="Brdtext"/>
      </w:pPr>
      <w:r>
        <w:t xml:space="preserve">Promemorians </w:t>
      </w:r>
      <w:r w:rsidRPr="007F662A">
        <w:t xml:space="preserve">förslag </w:t>
      </w:r>
      <w:r>
        <w:t>stämmer överens med regeringens förslag</w:t>
      </w:r>
      <w:r w:rsidRPr="00EA18E0">
        <w:t xml:space="preserve">. </w:t>
      </w:r>
    </w:p>
    <w:p w14:paraId="628BA348" w14:textId="77777777" w:rsidR="00757F02" w:rsidRDefault="00757F02" w:rsidP="00D6298C">
      <w:pPr>
        <w:pStyle w:val="Rubrik4efterram"/>
        <w:outlineLvl w:val="1"/>
      </w:pPr>
      <w:r>
        <w:t>Remissinstanserna</w:t>
      </w:r>
    </w:p>
    <w:p w14:paraId="2203F107" w14:textId="77777777" w:rsidR="00757F02" w:rsidRDefault="00757F02" w:rsidP="00EA62DD">
      <w:pPr>
        <w:pStyle w:val="Brdtext"/>
      </w:pPr>
      <w:r>
        <w:t>R</w:t>
      </w:r>
      <w:r w:rsidRPr="00D01433">
        <w:t>emissinstanser</w:t>
      </w:r>
      <w:r>
        <w:t>na</w:t>
      </w:r>
      <w:r w:rsidRPr="00D01433">
        <w:t xml:space="preserve"> </w:t>
      </w:r>
      <w:r>
        <w:t xml:space="preserve">tillstyrker förslaget </w:t>
      </w:r>
      <w:r w:rsidRPr="00D01433">
        <w:t xml:space="preserve">eller har inget att invända mot </w:t>
      </w:r>
      <w:r>
        <w:t>det.</w:t>
      </w:r>
    </w:p>
    <w:p w14:paraId="0C42544A" w14:textId="77777777" w:rsidR="00757F02" w:rsidRDefault="00757F02" w:rsidP="00D6298C">
      <w:pPr>
        <w:pStyle w:val="Rubrik4efterram"/>
        <w:outlineLvl w:val="1"/>
      </w:pPr>
      <w:r w:rsidRPr="001160D3">
        <w:t xml:space="preserve">Skälen för </w:t>
      </w:r>
      <w:r>
        <w:t>regeringens</w:t>
      </w:r>
      <w:r w:rsidRPr="001160D3">
        <w:t xml:space="preserve"> förslag</w:t>
      </w:r>
      <w:r>
        <w:t xml:space="preserve"> </w:t>
      </w:r>
    </w:p>
    <w:p w14:paraId="67A85DF1" w14:textId="590472C9" w:rsidR="00757F02" w:rsidRPr="001160D3" w:rsidRDefault="00757F02" w:rsidP="00EA62DD">
      <w:pPr>
        <w:pStyle w:val="Brdtext"/>
      </w:pPr>
      <w:r w:rsidRPr="001160D3">
        <w:t>Medlemsstaterna ska säkerställa att information lämnas till relevant insamlingsorgan i enlighet med den infasning som beskrivs i avsnitt </w:t>
      </w:r>
      <w:r w:rsidRPr="001160D3">
        <w:fldChar w:fldCharType="begin"/>
      </w:r>
      <w:r w:rsidRPr="001160D3">
        <w:instrText xml:space="preserve"> REF _Ref161844347 \r \h </w:instrText>
      </w:r>
      <w:r>
        <w:instrText xml:space="preserve"> \* MERGEFORMAT </w:instrText>
      </w:r>
      <w:r w:rsidRPr="001160D3">
        <w:fldChar w:fldCharType="separate"/>
      </w:r>
      <w:r w:rsidR="00653D64">
        <w:t>4.3</w:t>
      </w:r>
      <w:r w:rsidRPr="001160D3">
        <w:fldChar w:fldCharType="end"/>
      </w:r>
      <w:r w:rsidRPr="001160D3">
        <w:t>. Det innebär att lagändringarna som genomför ändringarna i öppenhets</w:t>
      </w:r>
      <w:r>
        <w:softHyphen/>
      </w:r>
      <w:r w:rsidRPr="001160D3">
        <w:t>direktivet behöver träda i kraft den 10 juli 2026. Lagändringarna som genomför ändringarna i UCITS-direktivet och lagändringarna som genom</w:t>
      </w:r>
      <w:r>
        <w:softHyphen/>
      </w:r>
      <w:r w:rsidRPr="001160D3">
        <w:t>för ändringarna re</w:t>
      </w:r>
      <w:r w:rsidR="00AC0563">
        <w:t>dovisningsdirektivet</w:t>
      </w:r>
      <w:r w:rsidRPr="001160D3">
        <w:t xml:space="preserve"> behöver träda i kraft den 10 januari 2028. Övriga lagändringar behöver träda i kraft den 10 januari 2030.</w:t>
      </w:r>
    </w:p>
    <w:p w14:paraId="4128D632" w14:textId="77777777" w:rsidR="00757F02" w:rsidRDefault="00757F02" w:rsidP="00D6298C">
      <w:pPr>
        <w:pStyle w:val="Rubrik1"/>
      </w:pPr>
      <w:bookmarkStart w:id="147" w:name="_Toc200026643"/>
      <w:bookmarkStart w:id="148" w:name="_Toc219364677"/>
      <w:bookmarkStart w:id="149" w:name="_Toc221173566"/>
      <w:r>
        <w:t>Konsekvensanalys</w:t>
      </w:r>
      <w:bookmarkEnd w:id="147"/>
      <w:bookmarkEnd w:id="148"/>
      <w:bookmarkEnd w:id="149"/>
    </w:p>
    <w:p w14:paraId="56AE085D" w14:textId="77777777" w:rsidR="00757F02" w:rsidRDefault="00757F02" w:rsidP="00D6298C">
      <w:pPr>
        <w:pStyle w:val="Rubrik4ram"/>
        <w:outlineLvl w:val="1"/>
      </w:pPr>
      <w:r>
        <w:t>Regeringens</w:t>
      </w:r>
      <w:r w:rsidRPr="00144991">
        <w:t xml:space="preserve"> bedömning</w:t>
      </w:r>
    </w:p>
    <w:p w14:paraId="6D83CD92" w14:textId="77777777" w:rsidR="00757F02" w:rsidRDefault="00757F02" w:rsidP="00EA62DD">
      <w:pPr>
        <w:pStyle w:val="Brdtextram"/>
      </w:pPr>
      <w:r>
        <w:t>Genom förslagen anpassas svensk rätt till Esap-förordningens, omnibusförordningens och omnibusdirektivets krav.</w:t>
      </w:r>
    </w:p>
    <w:p w14:paraId="7472488E" w14:textId="13F9EA09" w:rsidR="00757F02" w:rsidRDefault="00757F02" w:rsidP="00EA62DD">
      <w:pPr>
        <w:pStyle w:val="Brdtextmedindragram"/>
      </w:pPr>
      <w:r>
        <w:t>Förslagen innebär vissa kostnader för Finansinspektionen, Bolagsverket, Revisorsinspektionen och Riksgäldskontoret. Revisorsinspektionens kostnader kan hanteras genom ökade avgifter</w:t>
      </w:r>
      <w:r w:rsidRPr="00343A9E">
        <w:t>.</w:t>
      </w:r>
      <w:r>
        <w:t xml:space="preserve"> </w:t>
      </w:r>
      <w:r w:rsidRPr="007A24D6">
        <w:t xml:space="preserve">Budgetära konsekvenser till följd av förslaget för Finansinspektionen, Riksgäldskontoret och Bolagsverket bedöms rymmas inom befintliga ekonomiska ramar. </w:t>
      </w:r>
    </w:p>
    <w:p w14:paraId="5F566CCA" w14:textId="77777777" w:rsidR="00757F02" w:rsidRPr="004E7393" w:rsidRDefault="00757F02" w:rsidP="00EA62DD">
      <w:pPr>
        <w:pStyle w:val="Brdtextmedindragram"/>
      </w:pPr>
      <w:r>
        <w:t>Förslagen berör främst finansiella företag, t.ex. kreditinstitut, värdepappersbolag och försäkringsföretag, men också noterade företag och andra större företag. Förslagen innebär mycket begränsade kostnader för företagen.</w:t>
      </w:r>
    </w:p>
    <w:p w14:paraId="11986F4E" w14:textId="77777777" w:rsidR="00757F02" w:rsidRDefault="00757F02" w:rsidP="00D6298C">
      <w:pPr>
        <w:pStyle w:val="Rubrik4efterram"/>
        <w:outlineLvl w:val="1"/>
      </w:pPr>
      <w:r>
        <w:t>Promemorians bedömning</w:t>
      </w:r>
    </w:p>
    <w:p w14:paraId="1FF2C8B9" w14:textId="77777777" w:rsidR="00757F02" w:rsidRDefault="00757F02" w:rsidP="00EA62DD">
      <w:pPr>
        <w:pStyle w:val="Brdtext"/>
      </w:pPr>
      <w:r>
        <w:t>Promemorians bedömning stämmer överens med regeringens bedömning.</w:t>
      </w:r>
    </w:p>
    <w:p w14:paraId="400B1C53" w14:textId="77777777" w:rsidR="00757F02" w:rsidRDefault="00757F02" w:rsidP="00D6298C">
      <w:pPr>
        <w:pStyle w:val="Rubrik4efterram"/>
        <w:outlineLvl w:val="1"/>
      </w:pPr>
      <w:r>
        <w:t>Remissinstanserna</w:t>
      </w:r>
    </w:p>
    <w:p w14:paraId="054A820F" w14:textId="77777777" w:rsidR="00757F02" w:rsidRDefault="00757F02" w:rsidP="00EA62DD">
      <w:pPr>
        <w:pStyle w:val="Brdtext"/>
      </w:pPr>
      <w:r w:rsidRPr="00687067">
        <w:t xml:space="preserve">Flertalet remissinstanser instämmer i </w:t>
      </w:r>
      <w:r>
        <w:t>bedömningen</w:t>
      </w:r>
      <w:r w:rsidRPr="00687067">
        <w:t xml:space="preserve"> eller har inget att invända mot de</w:t>
      </w:r>
      <w:r>
        <w:t>n</w:t>
      </w:r>
      <w:r w:rsidRPr="00687067">
        <w:t xml:space="preserve">. </w:t>
      </w:r>
    </w:p>
    <w:p w14:paraId="166C2E20" w14:textId="336C28D1" w:rsidR="00757F02" w:rsidRDefault="00757F02" w:rsidP="00EA62DD">
      <w:pPr>
        <w:pStyle w:val="Brdtextmedindrag"/>
      </w:pPr>
      <w:r w:rsidRPr="0072667A">
        <w:rPr>
          <w:i/>
        </w:rPr>
        <w:t>Bolagsverket</w:t>
      </w:r>
      <w:r w:rsidRPr="006B09F2">
        <w:t xml:space="preserve"> anser att myndigheten </w:t>
      </w:r>
      <w:r>
        <w:t xml:space="preserve">behöver </w:t>
      </w:r>
      <w:r w:rsidRPr="006B09F2">
        <w:t xml:space="preserve">få finansiering för de kostnader och intäktsbortfall som förslaget för med sig. </w:t>
      </w:r>
      <w:r w:rsidRPr="0072667A">
        <w:rPr>
          <w:i/>
          <w:iCs/>
        </w:rPr>
        <w:t>Finansbolagens Förening</w:t>
      </w:r>
      <w:r w:rsidRPr="003911EC">
        <w:t>,</w:t>
      </w:r>
      <w:r>
        <w:t xml:space="preserve"> </w:t>
      </w:r>
      <w:r w:rsidRPr="0072667A">
        <w:rPr>
          <w:i/>
          <w:iCs/>
        </w:rPr>
        <w:t>Finansinspektionen</w:t>
      </w:r>
      <w:r w:rsidRPr="003911EC">
        <w:t>,</w:t>
      </w:r>
      <w:r>
        <w:t xml:space="preserve"> </w:t>
      </w:r>
      <w:r w:rsidRPr="0072667A">
        <w:rPr>
          <w:i/>
          <w:iCs/>
        </w:rPr>
        <w:t>Fondbolagens förening</w:t>
      </w:r>
      <w:r>
        <w:t xml:space="preserve">, </w:t>
      </w:r>
      <w:r w:rsidRPr="0072667A">
        <w:rPr>
          <w:i/>
        </w:rPr>
        <w:t>Näringslivets Regelnämnd</w:t>
      </w:r>
      <w:r>
        <w:t>,</w:t>
      </w:r>
      <w:r w:rsidRPr="005A3847">
        <w:t xml:space="preserve"> </w:t>
      </w:r>
      <w:r w:rsidRPr="0072667A">
        <w:rPr>
          <w:i/>
        </w:rPr>
        <w:t>Svensk Försäkring</w:t>
      </w:r>
      <w:r>
        <w:t xml:space="preserve"> och </w:t>
      </w:r>
      <w:r w:rsidRPr="0072667A">
        <w:rPr>
          <w:i/>
        </w:rPr>
        <w:t>Svenskt Näringsliv</w:t>
      </w:r>
      <w:r w:rsidRPr="00BA7B59">
        <w:t xml:space="preserve"> </w:t>
      </w:r>
      <w:r>
        <w:t xml:space="preserve">instämmer inte i bedömningen att förslagen kommer att ha mycket begränsade kostnader för företagen. </w:t>
      </w:r>
      <w:r w:rsidRPr="0072667A">
        <w:rPr>
          <w:i/>
          <w:iCs/>
        </w:rPr>
        <w:t>Regelrådet</w:t>
      </w:r>
      <w:r>
        <w:t xml:space="preserve"> anser att konsekvensbeskrivningen </w:t>
      </w:r>
      <w:r w:rsidR="00DF21D0">
        <w:t>i prome</w:t>
      </w:r>
      <w:r w:rsidR="00DF21D0">
        <w:softHyphen/>
        <w:t xml:space="preserve">morian </w:t>
      </w:r>
      <w:r>
        <w:t xml:space="preserve">brister i fråga om </w:t>
      </w:r>
      <w:r w:rsidRPr="00F75903">
        <w:t>åtgärder för att begränsa kostnader och andra negativa effekter, särskilda hänsyn till små och medelstora företag, påverkan på intäkter och konkurrens</w:t>
      </w:r>
      <w:r>
        <w:t>,</w:t>
      </w:r>
      <w:r w:rsidRPr="00F75903">
        <w:t xml:space="preserve"> behov av speciella informations</w:t>
      </w:r>
      <w:r w:rsidR="00DF21D0">
        <w:softHyphen/>
      </w:r>
      <w:r w:rsidRPr="00F75903">
        <w:t>insatser</w:t>
      </w:r>
      <w:r>
        <w:t>,</w:t>
      </w:r>
      <w:r w:rsidRPr="003E76CF">
        <w:t xml:space="preserve"> information om berörda företag </w:t>
      </w:r>
      <w:r>
        <w:t xml:space="preserve">och </w:t>
      </w:r>
      <w:r w:rsidRPr="003E76CF">
        <w:t>information om förväntade kostnader</w:t>
      </w:r>
      <w:r>
        <w:t xml:space="preserve">. Finansinspektionen instämmer inte i bedömningen att kostnaderna för inspektionen ryms inom befintliga ekonomiska ramar. </w:t>
      </w:r>
      <w:r w:rsidRPr="0072667A">
        <w:rPr>
          <w:i/>
          <w:iCs/>
        </w:rPr>
        <w:t>Revisorsinspektionen</w:t>
      </w:r>
      <w:r>
        <w:t xml:space="preserve"> är tveksam till om inspektionens kostnader för Esap kommer att rymmas inom befintliga ekonomiska ramar.</w:t>
      </w:r>
    </w:p>
    <w:p w14:paraId="4F324FB3" w14:textId="77777777" w:rsidR="00757F02" w:rsidRPr="001808FE" w:rsidRDefault="00757F02" w:rsidP="00D6298C">
      <w:pPr>
        <w:pStyle w:val="Rubrik4efterram"/>
        <w:outlineLvl w:val="1"/>
      </w:pPr>
      <w:r w:rsidRPr="001808FE">
        <w:t xml:space="preserve">Skälen för </w:t>
      </w:r>
      <w:r>
        <w:t>regeringens</w:t>
      </w:r>
      <w:r w:rsidRPr="001808FE">
        <w:t xml:space="preserve"> bedömning</w:t>
      </w:r>
    </w:p>
    <w:p w14:paraId="58286A35" w14:textId="77777777" w:rsidR="00757F02" w:rsidRDefault="00757F02" w:rsidP="00D6298C">
      <w:pPr>
        <w:pStyle w:val="Rubrik5efterram"/>
        <w:spacing w:before="0"/>
        <w:outlineLvl w:val="2"/>
      </w:pPr>
      <w:r>
        <w:t>Förslagens syfte och alternativa lösningar</w:t>
      </w:r>
    </w:p>
    <w:p w14:paraId="71C0ADEF" w14:textId="242A3488" w:rsidR="006A4A13" w:rsidRDefault="00757F02" w:rsidP="00EA62DD">
      <w:pPr>
        <w:pStyle w:val="Brdtext"/>
      </w:pPr>
      <w:r w:rsidRPr="000F0611">
        <w:t>Förslage</w:t>
      </w:r>
      <w:r>
        <w:t xml:space="preserve">n i </w:t>
      </w:r>
      <w:r w:rsidR="00AC468E">
        <w:t>propositionen</w:t>
      </w:r>
      <w:r w:rsidRPr="000F0611">
        <w:t xml:space="preserve"> </w:t>
      </w:r>
      <w:r>
        <w:t>syftar</w:t>
      </w:r>
      <w:r w:rsidRPr="000F0611">
        <w:t xml:space="preserve"> till att </w:t>
      </w:r>
      <w:r>
        <w:t>anpassa svensk rätt till de nya rättsakterna (Esap-förordningen, omnibusförordningen och omnibus</w:t>
      </w:r>
      <w:r>
        <w:softHyphen/>
        <w:t xml:space="preserve">direktivet). Förslagen innebär att det ställs krav på att företag ska lämna information till insamlingsorgan i syfte att göra informationen tillgänglig i Esap och att det utses insamlingsorgan för den information som ska tillgängliggöras i Esap (med undantag för de fall där insamlingsorganet utses i direkt tillämpliga bestämmelser i rättsakterna). </w:t>
      </w:r>
      <w:r w:rsidRPr="000F0611">
        <w:t>Förslage</w:t>
      </w:r>
      <w:r>
        <w:t>n</w:t>
      </w:r>
      <w:r w:rsidRPr="000F0611">
        <w:t xml:space="preserve"> går inte utöver d</w:t>
      </w:r>
      <w:r>
        <w:t>et</w:t>
      </w:r>
      <w:r w:rsidRPr="000F0611">
        <w:t xml:space="preserve"> som krävs för att uppfylla </w:t>
      </w:r>
      <w:r>
        <w:t xml:space="preserve">dessa </w:t>
      </w:r>
      <w:r w:rsidRPr="000F0611">
        <w:t xml:space="preserve">krav. Det bedöms inte finnas några alternativa lösningar som skulle vara lämpliga när det gäller de åtgärder som är nödvändiga för att anpassa </w:t>
      </w:r>
      <w:r>
        <w:t>svensk rätt till rättsakterna</w:t>
      </w:r>
      <w:r w:rsidRPr="000F0611">
        <w:t xml:space="preserve">. </w:t>
      </w:r>
      <w:r>
        <w:t>Anpassningarna krävs enligt unionsrätten.</w:t>
      </w:r>
      <w:r w:rsidRPr="000F0611">
        <w:t xml:space="preserve"> Att inte införa de bestämmelser som nu föreslås utgör alltså inte något alternativ.</w:t>
      </w:r>
      <w:r w:rsidRPr="00EE09C5">
        <w:t xml:space="preserve"> </w:t>
      </w:r>
    </w:p>
    <w:p w14:paraId="217F477A" w14:textId="3FB18856" w:rsidR="00757F02" w:rsidRDefault="00757F02" w:rsidP="00F02006">
      <w:pPr>
        <w:pStyle w:val="Brdtextmedindrag"/>
        <w:rPr>
          <w:i/>
        </w:rPr>
      </w:pPr>
      <w:r w:rsidRPr="008821C3">
        <w:rPr>
          <w:i/>
          <w:iCs/>
        </w:rPr>
        <w:t>Regelrådet</w:t>
      </w:r>
      <w:r>
        <w:t xml:space="preserve"> efterfrågar redovisning av </w:t>
      </w:r>
      <w:r w:rsidRPr="00EE09C5">
        <w:t>åtgärder för att begränsa kostnader och andra negativa effekter</w:t>
      </w:r>
      <w:r>
        <w:t xml:space="preserve">. I förhållande till promemorians förslag så innebär förslagen i </w:t>
      </w:r>
      <w:r w:rsidR="00AC468E" w:rsidRPr="00AC468E">
        <w:t>propositionen</w:t>
      </w:r>
      <w:r>
        <w:t xml:space="preserve"> att </w:t>
      </w:r>
      <w:r w:rsidRPr="00391C70">
        <w:t xml:space="preserve">emittenter vars värdepapper är upptagna till handel på en reglerad marknad inom EES </w:t>
      </w:r>
      <w:r>
        <w:t>(ibland kallade noterade företag) ska lämna information för tillgängliggörande i Esap bara till Finansinspektionen och inte även till Bolagsverket, vilket kommer att innebära minskade kostnader för dessa företag och för Bolagsverket. Förslagen innebär att frågor om tekniska krav och andra detaljerade krav på informationen som ska lämnas för tillgängliggörande i Esap ska regleras i föreskrifter på lägre nivå än lag. På så sätt ges lämpliga förutsättningar att nå kostnadseffektiva lösningar i dessa frågor. När föreskrifterna utformas behöver det göras med hänsyn till tekniska standarder som Europeiska kommissionen redan har antagit och eventuella tillkommande tekniska standarder.</w:t>
      </w:r>
    </w:p>
    <w:p w14:paraId="2AE5CD17" w14:textId="77777777" w:rsidR="00757F02" w:rsidRPr="00CD4491" w:rsidRDefault="00757F02" w:rsidP="00D6298C">
      <w:pPr>
        <w:pStyle w:val="Rubrik5efterram"/>
        <w:outlineLvl w:val="2"/>
      </w:pPr>
      <w:r w:rsidRPr="00CD4491">
        <w:t xml:space="preserve">Offentligfinansiella </w:t>
      </w:r>
      <w:r>
        <w:t>effekter</w:t>
      </w:r>
    </w:p>
    <w:p w14:paraId="4CF9C6EB" w14:textId="77777777" w:rsidR="00757F02" w:rsidRDefault="00757F02" w:rsidP="00EA62DD">
      <w:pPr>
        <w:pStyle w:val="Brdtextmedindrag"/>
        <w:ind w:firstLine="0"/>
      </w:pPr>
      <w:r w:rsidRPr="00EE4BDD">
        <w:t>Förslage</w:t>
      </w:r>
      <w:r>
        <w:t>n</w:t>
      </w:r>
      <w:r w:rsidRPr="00EE4BDD">
        <w:t xml:space="preserve"> har inga offentligfinansiella effekter.</w:t>
      </w:r>
    </w:p>
    <w:p w14:paraId="2550FDDD" w14:textId="77777777" w:rsidR="00757F02" w:rsidRDefault="00757F02" w:rsidP="00D6298C">
      <w:pPr>
        <w:pStyle w:val="Rubrik5efterram"/>
        <w:outlineLvl w:val="2"/>
      </w:pPr>
      <w:r>
        <w:t>Effekter för företagen</w:t>
      </w:r>
    </w:p>
    <w:p w14:paraId="2F27CE9E" w14:textId="01EE864C" w:rsidR="00757F02" w:rsidRDefault="00757F02" w:rsidP="00EA62DD">
      <w:pPr>
        <w:pStyle w:val="Brdtextmedindrag"/>
        <w:ind w:firstLine="0"/>
      </w:pPr>
      <w:r>
        <w:t xml:space="preserve">Förslagen i </w:t>
      </w:r>
      <w:r w:rsidR="00AC468E" w:rsidRPr="00AC468E">
        <w:t>propositionen</w:t>
      </w:r>
      <w:r>
        <w:t xml:space="preserve"> omfattar bl.a. noterade företag, merparten av svenska finansiella företag, och större icke-finansiella företag. </w:t>
      </w:r>
      <w:r w:rsidRPr="00D75ED6">
        <w:t>Förslage</w:t>
      </w:r>
      <w:r>
        <w:t>n</w:t>
      </w:r>
      <w:r w:rsidRPr="00D75ED6">
        <w:t xml:space="preserve"> innehåller inte </w:t>
      </w:r>
      <w:r>
        <w:t>nya krav på offentliggörande av information, utan innebär krav på att information som i dag offentliggörs också ska göras tillgänglig i Esap genom att informationen lämnas</w:t>
      </w:r>
      <w:r w:rsidRPr="00D75ED6">
        <w:t xml:space="preserve"> till </w:t>
      </w:r>
      <w:r>
        <w:t>relevant insamlingsorgan</w:t>
      </w:r>
      <w:r w:rsidRPr="00D75ED6">
        <w:t xml:space="preserve">. </w:t>
      </w:r>
      <w:r>
        <w:t>Kommissionen uppskattar de sammanlagda k</w:t>
      </w:r>
      <w:r w:rsidRPr="00D75ED6">
        <w:t xml:space="preserve">ostnaderna </w:t>
      </w:r>
      <w:r>
        <w:t xml:space="preserve">på grund av de nya kraven </w:t>
      </w:r>
      <w:r w:rsidRPr="00D75ED6">
        <w:t>för företagen</w:t>
      </w:r>
      <w:r>
        <w:t xml:space="preserve"> till upp emot</w:t>
      </w:r>
      <w:r w:rsidRPr="00D75ED6">
        <w:t xml:space="preserve"> 800</w:t>
      </w:r>
      <w:r>
        <w:t> </w:t>
      </w:r>
      <w:r w:rsidRPr="00D75ED6">
        <w:t>euro per företag och år. Uppskattningen omfattar inte kostnader för att upprätta handlingar i maskinläsbara format enligt eventuella framtida krav i kommissionens genomförandeakter</w:t>
      </w:r>
      <w:r>
        <w:t xml:space="preserve">. </w:t>
      </w:r>
      <w:r w:rsidRPr="00172578">
        <w:rPr>
          <w:i/>
          <w:iCs/>
        </w:rPr>
        <w:t>Regelrådet</w:t>
      </w:r>
      <w:r>
        <w:t xml:space="preserve"> anser att b</w:t>
      </w:r>
      <w:r w:rsidRPr="007E0BBD">
        <w:t xml:space="preserve">eskrivningen </w:t>
      </w:r>
      <w:r>
        <w:t>av effekter för företagen</w:t>
      </w:r>
      <w:r w:rsidRPr="007E0BBD">
        <w:t xml:space="preserve"> åtminstone </w:t>
      </w:r>
      <w:r>
        <w:t xml:space="preserve">borde </w:t>
      </w:r>
      <w:r w:rsidRPr="007E0BBD">
        <w:t>innehåll</w:t>
      </w:r>
      <w:r>
        <w:t>a</w:t>
      </w:r>
      <w:r w:rsidRPr="007E0BBD">
        <w:t xml:space="preserve"> en mer detaljerad redogörelse för direkt berörda företag, inklusive en uppskattning av antal och storlek inom olika branscher och typer av företag.</w:t>
      </w:r>
      <w:r>
        <w:t xml:space="preserve"> Regelrådet efterfrågar vidare en redo</w:t>
      </w:r>
      <w:r>
        <w:softHyphen/>
        <w:t xml:space="preserve">görelse för </w:t>
      </w:r>
      <w:r w:rsidRPr="00DF0E5C">
        <w:t xml:space="preserve">särskilda hänsyn till små och medelstora företag </w:t>
      </w:r>
      <w:r>
        <w:t xml:space="preserve">Regelrådet och </w:t>
      </w:r>
      <w:r w:rsidRPr="00172578">
        <w:rPr>
          <w:i/>
          <w:iCs/>
        </w:rPr>
        <w:t xml:space="preserve">Näringslivets </w:t>
      </w:r>
      <w:r>
        <w:rPr>
          <w:i/>
          <w:iCs/>
        </w:rPr>
        <w:t>R</w:t>
      </w:r>
      <w:r w:rsidRPr="00172578">
        <w:rPr>
          <w:i/>
          <w:iCs/>
        </w:rPr>
        <w:t>egelnämnd</w:t>
      </w:r>
      <w:r>
        <w:t xml:space="preserve"> anser att konsekvensanalysen </w:t>
      </w:r>
      <w:r w:rsidR="00270B4E">
        <w:t>i prome</w:t>
      </w:r>
      <w:r w:rsidR="00270B4E">
        <w:softHyphen/>
        <w:t xml:space="preserve">morian </w:t>
      </w:r>
      <w:r>
        <w:t xml:space="preserve">saknar bedömning av kostnaderna för att upprätta information i maskinläsbara format och andra för andra tekniska krav. </w:t>
      </w:r>
      <w:r w:rsidRPr="00EA680D">
        <w:rPr>
          <w:i/>
          <w:iCs/>
        </w:rPr>
        <w:t>Finansbolagens Förening</w:t>
      </w:r>
      <w:r w:rsidRPr="008821C3">
        <w:t xml:space="preserve"> och</w:t>
      </w:r>
      <w:r>
        <w:t xml:space="preserve"> </w:t>
      </w:r>
      <w:r w:rsidRPr="00172578">
        <w:rPr>
          <w:i/>
          <w:iCs/>
        </w:rPr>
        <w:t>Finansinspektionen</w:t>
      </w:r>
      <w:r>
        <w:rPr>
          <w:i/>
          <w:iCs/>
        </w:rPr>
        <w:t xml:space="preserve"> </w:t>
      </w:r>
      <w:r>
        <w:t xml:space="preserve">anser att det är sannolikt att företagen kommer att ha mer än mycket begränsade kostnader på grund av förslagen. </w:t>
      </w:r>
      <w:r w:rsidRPr="00172578">
        <w:rPr>
          <w:i/>
          <w:iCs/>
        </w:rPr>
        <w:t xml:space="preserve">Svensk </w:t>
      </w:r>
      <w:r>
        <w:rPr>
          <w:i/>
          <w:iCs/>
        </w:rPr>
        <w:t>F</w:t>
      </w:r>
      <w:r w:rsidRPr="00172578">
        <w:rPr>
          <w:i/>
          <w:iCs/>
        </w:rPr>
        <w:t>örsäkring</w:t>
      </w:r>
      <w:r>
        <w:t xml:space="preserve"> motsätter sig bedömningen att förslagen innebär mycket begränsade kostnader för företagen och anför att en konsekvens av Esap-regelverket är att årsredovisningar måste upprättas i ett maskin</w:t>
      </w:r>
      <w:r w:rsidR="00270B4E">
        <w:softHyphen/>
      </w:r>
      <w:r>
        <w:t>läsbart format samt eventuellt också förses med s.k. taggning för att kunna rapporteras till Esap</w:t>
      </w:r>
      <w:r w:rsidR="00270B4E">
        <w:t>,</w:t>
      </w:r>
      <w:r>
        <w:t xml:space="preserve"> vilket innebär stora kostnader. </w:t>
      </w:r>
      <w:r w:rsidRPr="00172578">
        <w:rPr>
          <w:i/>
          <w:iCs/>
        </w:rPr>
        <w:t>Svenskt Näringsliv</w:t>
      </w:r>
      <w:r>
        <w:t xml:space="preserve"> anför att kostnaderna för </w:t>
      </w:r>
      <w:r w:rsidRPr="00A446B1">
        <w:t xml:space="preserve">rapportering av årsredovisningar i enlighet med </w:t>
      </w:r>
      <w:r>
        <w:t>Esef-formatet</w:t>
      </w:r>
      <w:r w:rsidRPr="00A446B1">
        <w:t xml:space="preserve"> </w:t>
      </w:r>
      <w:r>
        <w:t>för</w:t>
      </w:r>
      <w:r w:rsidRPr="00A446B1">
        <w:t xml:space="preserve"> noterade företag är betydande </w:t>
      </w:r>
      <w:r>
        <w:t>och att g</w:t>
      </w:r>
      <w:r w:rsidRPr="00A446B1">
        <w:t xml:space="preserve">enomförandet av Esap innebär att dessa kostnader ökar då tillämpningsområdet för kravet på elektronisk rapportering breddas till att omfatta även vissa onoterade företag och ytterligare en del av årsredovisningen (hållbarhetsrapporten) ska förses med elektroniska taggar. </w:t>
      </w:r>
      <w:r w:rsidRPr="00172578">
        <w:rPr>
          <w:i/>
          <w:iCs/>
        </w:rPr>
        <w:t>Fondbolagens förening</w:t>
      </w:r>
      <w:r>
        <w:t xml:space="preserve"> anser att förslagen </w:t>
      </w:r>
      <w:r w:rsidRPr="004333F3">
        <w:t xml:space="preserve">innebär att många uppgifter </w:t>
      </w:r>
      <w:r>
        <w:t xml:space="preserve">som fondbolag rapporterar och lämnar in i dag </w:t>
      </w:r>
      <w:r w:rsidRPr="004333F3">
        <w:t>ska lämnas ännu en gång i ett annat format</w:t>
      </w:r>
      <w:r>
        <w:t>. Fondbolagens förening anför att förslagen</w:t>
      </w:r>
      <w:r w:rsidRPr="004333F3">
        <w:t xml:space="preserve"> </w:t>
      </w:r>
      <w:r>
        <w:t>innebär betydande kostnader för fondbolagen, där en betydande andel utgörs av små och medelstora företag.</w:t>
      </w:r>
    </w:p>
    <w:p w14:paraId="252E5A3E" w14:textId="166F3604" w:rsidR="00757F02" w:rsidRDefault="00757F02" w:rsidP="00EA62DD">
      <w:pPr>
        <w:pStyle w:val="Brdtextmedindrag"/>
      </w:pPr>
      <w:r>
        <w:t xml:space="preserve">Som nämns ovan omfattar förslagen bl.a. </w:t>
      </w:r>
      <w:r w:rsidRPr="006F3E7A">
        <w:t xml:space="preserve">noterade </w:t>
      </w:r>
      <w:r>
        <w:t xml:space="preserve">företag, </w:t>
      </w:r>
      <w:r w:rsidRPr="00274C03">
        <w:t xml:space="preserve">merparten av svenska finansiella företag, </w:t>
      </w:r>
      <w:r>
        <w:t>och större</w:t>
      </w:r>
      <w:r w:rsidRPr="00274C03">
        <w:t xml:space="preserve"> icke-finansiella företag.</w:t>
      </w:r>
      <w:r>
        <w:t xml:space="preserve"> I vissa fall avser kraven inte någon särskild kategori av företag utan står i förhållande till en specifik handling, t.ex. ett offentligt uppköpserbjudande (se avsnitt 2.</w:t>
      </w:r>
      <w:r w:rsidR="002D7D18">
        <w:t>9</w:t>
      </w:r>
      <w:r>
        <w:t>). Lagändringarna föreslås träda i kraft stegvis, där den största mängden nya krav på grund av Esap ska börja gälla den 10 januari 2030. Regeringen har uppskattat att 1 600–2 000 stora företag, ett hundratal små och medelstora noterade företag och 140 finansiella företag omfattas av kravet att upprätta en hållbarhetsrapport</w:t>
      </w:r>
      <w:r w:rsidRPr="00CC7696">
        <w:t xml:space="preserve"> </w:t>
      </w:r>
      <w:r>
        <w:t>(p</w:t>
      </w:r>
      <w:r w:rsidRPr="00CC7696">
        <w:t>rop. 2023/24:124</w:t>
      </w:r>
      <w:r>
        <w:t xml:space="preserve"> s. 200). Antalet finansiella företag och noterade företag som därutöver omfattas av förslagen i </w:t>
      </w:r>
      <w:r w:rsidR="00AC468E">
        <w:t>propositionen</w:t>
      </w:r>
      <w:r>
        <w:t xml:space="preserve"> kan uppskattas till cirka 600. Sammantaget kan det alltså uppskattas att cirka 2 200–2 600 företag berörs av förslagen. I</w:t>
      </w:r>
      <w:r w:rsidR="00270B4E">
        <w:t> </w:t>
      </w:r>
      <w:r>
        <w:t xml:space="preserve">vilken utsträckning ett företag berörs står i relation till vilka krav på offentliggörande som gäller för företaget som är relevanta för Esap. Detta varierar mellan olika kategorier av företag, men också i vissa fall inom en och samma kategori, beroende på omfattningen av det enskilda företagets verksamhet. Förslagen innebär att viss information som i dag offentliggörs också ska lämnas till relevant insamlingsorgan, alternativt att information som redan lämnas till myndigheter ska lämnas för tillgängliggörande i Esap. Som utgångspunkt ska informationen lämnas i ett format </w:t>
      </w:r>
      <w:r w:rsidRPr="001C0423">
        <w:t>som data kan extraheras från</w:t>
      </w:r>
      <w:r>
        <w:t>, t.ex. pdf eller html (se avsnitt </w:t>
      </w:r>
      <w:r>
        <w:fldChar w:fldCharType="begin"/>
      </w:r>
      <w:r>
        <w:instrText xml:space="preserve"> REF _Ref213259618 \r \h </w:instrText>
      </w:r>
      <w:r>
        <w:fldChar w:fldCharType="separate"/>
      </w:r>
      <w:r w:rsidR="00653D64">
        <w:t>4.2.6</w:t>
      </w:r>
      <w:r>
        <w:fldChar w:fldCharType="end"/>
      </w:r>
      <w:r>
        <w:t xml:space="preserve">). Att lämna information som i dag offentliggörs, i flertalet fall på ett företags webbplats, i </w:t>
      </w:r>
      <w:r w:rsidRPr="00C07799">
        <w:t>ett format som data kan extraheras från</w:t>
      </w:r>
      <w:r>
        <w:t xml:space="preserve">, är inte förenat med betydande kostnader. Även om det är svårt att uppskatta kostnaderna på en genomsnittlig nivå framstår kommissionens beräkning om en kostnad på upp emot 800 euro per företag och år här som rimlig. Informationen ska lämnas tillsammans med viss metadata, enligt fem eller sex olika kategorier, beroende på typ av information. Regelmässigt omfattar dessa bl.a. namn på det företag informationen avser och LEI. I skälen i genomförandeförordning </w:t>
      </w:r>
      <w:r w:rsidRPr="00B971F1">
        <w:t>(EU) 2025/1339</w:t>
      </w:r>
      <w:r>
        <w:t xml:space="preserve"> anges att Esma och insamlings</w:t>
      </w:r>
      <w:r>
        <w:softHyphen/>
        <w:t>organen i möjligaste mån bör kunna hämta viss metadata på grundval av den LEI som ska användas av företaget som ska lämna informationen (skäl 8). Detta skulle enligt samma skäl begränsa rapporteringsbördan, eftersom enheterna skulle göra metadata tillgängliga för det globala LEI-indexet och endast uppdatera dem när så är relevant, i stället för att tillhandahålla dessa metadata tillsammans med varje inlämning till insamlingsorganen. Sammantaget bedöms inte de krav på metadata som framgår av omnibusförordningen och omnibusdirektivet behöva innebära ytterligare kostnader utöver kommissionens beräkning. I sammanhanget kan noteras att kostnad för LEI, i de fall detta utgör en ny kostnad för företagen, uppgår till cirka 600–700 kronor per år.</w:t>
      </w:r>
    </w:p>
    <w:p w14:paraId="7E48C400" w14:textId="2EB7C5DF" w:rsidR="00757F02" w:rsidRDefault="00757F02" w:rsidP="00EA62DD">
      <w:pPr>
        <w:pStyle w:val="Brdtextmedindrag"/>
      </w:pPr>
      <w:r>
        <w:t xml:space="preserve">Förslagen i </w:t>
      </w:r>
      <w:r w:rsidR="00AC468E" w:rsidRPr="00AC468E">
        <w:t>propositionen</w:t>
      </w:r>
      <w:r>
        <w:t xml:space="preserve"> innehåller inte några nya krav på att informationen ska lämnas i maskinläsbart format, dock att information som i dag lämnas i maskinläsbart format (t.ex. redovisning enligt 16 kap. 4 a §</w:t>
      </w:r>
      <w:r w:rsidRPr="007463BD">
        <w:t xml:space="preserve"> </w:t>
      </w:r>
      <w:r>
        <w:t>l</w:t>
      </w:r>
      <w:r w:rsidRPr="007463BD">
        <w:t>ag</w:t>
      </w:r>
      <w:r>
        <w:t>en</w:t>
      </w:r>
      <w:r w:rsidRPr="007463BD">
        <w:t xml:space="preserve"> </w:t>
      </w:r>
      <w:r>
        <w:t>[</w:t>
      </w:r>
      <w:r w:rsidRPr="007463BD">
        <w:t>2007:528</w:t>
      </w:r>
      <w:r>
        <w:t>]</w:t>
      </w:r>
      <w:r w:rsidRPr="007463BD">
        <w:t xml:space="preserve"> om värdepappersmarknaden</w:t>
      </w:r>
      <w:r>
        <w:t>) kommer att behöva kompletteras med metadata. Varken omnibusförordningen eller omnibus</w:t>
      </w:r>
      <w:r>
        <w:softHyphen/>
        <w:t>direktivet inför nya krav i aktuella unionslagstiftningsakter på maskin</w:t>
      </w:r>
      <w:r>
        <w:softHyphen/>
        <w:t xml:space="preserve">läsbart format. Hur information ska lämnas kommer enligt förslagen att regleras i föreskrifter på lägre nivå än lag. Merparten av kraven på att lämna information för tillgängliggörande i Esap ska tillämpas först från och med </w:t>
      </w:r>
      <w:r w:rsidRPr="00A93172">
        <w:t>den 10</w:t>
      </w:r>
      <w:r>
        <w:t> </w:t>
      </w:r>
      <w:r w:rsidRPr="00A93172">
        <w:t>januari</w:t>
      </w:r>
      <w:r>
        <w:t> </w:t>
      </w:r>
      <w:r w:rsidRPr="00A93172">
        <w:t>2030</w:t>
      </w:r>
      <w:r>
        <w:t>. D</w:t>
      </w:r>
      <w:r w:rsidRPr="00F45C8E">
        <w:t xml:space="preserve">en gemensamma kommittén för de europeiska tillsynsmyndigheterna </w:t>
      </w:r>
      <w:r>
        <w:t xml:space="preserve">har i sin </w:t>
      </w:r>
      <w:r w:rsidRPr="00F45C8E">
        <w:t>slutlig</w:t>
      </w:r>
      <w:r>
        <w:t>a</w:t>
      </w:r>
      <w:r w:rsidRPr="00F45C8E">
        <w:t xml:space="preserve"> rapport med utkast till tekniska standarder</w:t>
      </w:r>
      <w:r>
        <w:t xml:space="preserve"> framhållit att gällande </w:t>
      </w:r>
      <w:r w:rsidRPr="009940D5">
        <w:t xml:space="preserve">praxis </w:t>
      </w:r>
      <w:r>
        <w:t xml:space="preserve">när </w:t>
      </w:r>
      <w:r w:rsidRPr="009940D5">
        <w:t>d</w:t>
      </w:r>
      <w:r>
        <w:t>et</w:t>
      </w:r>
      <w:r w:rsidRPr="009940D5">
        <w:t xml:space="preserve"> gäller använda format kommer att beaktas </w:t>
      </w:r>
      <w:r>
        <w:t>vid framtagandet av varje eventuellt framtida utkast till tekniska standarder avseende krav på maskinläsbart format och att ett sådant utkast kommer att remitteras för synpunkter. Kommittén påpekar i detta sammanhang även att omnibusförordningen och omnibus</w:t>
      </w:r>
      <w:r>
        <w:softHyphen/>
        <w:t xml:space="preserve">direktivet kräver att de europeiska tillsynsmyndigheterna vid utarbetandet av </w:t>
      </w:r>
      <w:r w:rsidRPr="0065389C">
        <w:t xml:space="preserve">utkast till tekniska standarder </w:t>
      </w:r>
      <w:r>
        <w:t xml:space="preserve">om krav på maskinläsbart format utför en bedömning av för- och nackdelar med olika maskinläsbara format, bl.a. med hänsyn till kostnader i förhållande till varje enskilt fall (se nämnda rapport </w:t>
      </w:r>
      <w:r w:rsidRPr="00F45C8E">
        <w:t>JC</w:t>
      </w:r>
      <w:r>
        <w:t> </w:t>
      </w:r>
      <w:r w:rsidRPr="00F45C8E">
        <w:t>2024</w:t>
      </w:r>
      <w:r>
        <w:t> </w:t>
      </w:r>
      <w:r w:rsidRPr="00F45C8E">
        <w:t>74, p.</w:t>
      </w:r>
      <w:r>
        <w:t xml:space="preserve"> 143, och t.ex. artikel 13a.5 andra stycket i </w:t>
      </w:r>
      <w:r w:rsidRPr="0058500B">
        <w:t>förord</w:t>
      </w:r>
      <w:r>
        <w:softHyphen/>
      </w:r>
      <w:r w:rsidRPr="0058500B">
        <w:t>ningen om kreditvärderingsinstitut</w:t>
      </w:r>
      <w:r>
        <w:t>, artikel 30b.4 andra stycket</w:t>
      </w:r>
      <w:r w:rsidRPr="0058500B">
        <w:t xml:space="preserve"> </w:t>
      </w:r>
      <w:r>
        <w:t xml:space="preserve">i </w:t>
      </w:r>
      <w:r w:rsidRPr="0058500B">
        <w:t>konglo</w:t>
      </w:r>
      <w:r>
        <w:softHyphen/>
      </w:r>
      <w:r w:rsidRPr="0058500B">
        <w:t>meratdirektivet</w:t>
      </w:r>
      <w:r>
        <w:t xml:space="preserve"> och skäl 8 i omnibusförordningen och omnibusdirektivet</w:t>
      </w:r>
      <w:r w:rsidRPr="00F45C8E">
        <w:t xml:space="preserve">). </w:t>
      </w:r>
      <w:r>
        <w:t>Regeringen inser att tillkommande krav på maskinläsbart format, för information som ska lämnas och för metadata till denna information, kan innebära kostnader för företagen och att sådana kostnader inte ingår i kommissionens beräkning av företagens kostnader för Esap. En analys av kostnader kopplade till eventuella framtida nya krav på maskinläsbart format kan dock mot bakgrund av det ovan anförda inte göras inom ramen för detta lagstiftningsärende.</w:t>
      </w:r>
    </w:p>
    <w:p w14:paraId="48943F24" w14:textId="77777777" w:rsidR="00757F02" w:rsidRDefault="00757F02" w:rsidP="00EA62DD">
      <w:pPr>
        <w:pStyle w:val="Brdtextmedindrag"/>
      </w:pPr>
      <w:r>
        <w:t>Finansinspektionens ökade kostnader på grund av Esap ska täckas genom avgifter från företag under myndighetens tillsyn. Mot bakgrund av att myndighetens kostnader på grund av Esap står i förhållande till ändringar i ett stort antal regelverk som berör ett stort antal kategorier av företag, så kan kostnader i form av höjda avgifter för varje enskilt berört företag förväntas vara marginella.</w:t>
      </w:r>
    </w:p>
    <w:p w14:paraId="7A472DC1" w14:textId="77777777" w:rsidR="00757F02" w:rsidRDefault="00757F02" w:rsidP="00EA62DD">
      <w:pPr>
        <w:pStyle w:val="Brdtextmedindrag"/>
      </w:pPr>
      <w:r>
        <w:t xml:space="preserve">Esap innebär samtidigt fördelar för företagen. Esap kommer att bidra till större transparens när det gäller finansiell och hållbarhetsrelaterad information och kommer därigenom att ge företagen bättre synlighet och bidra till att sänka företagens finansieringskostnader. Det gäller även företag som väljer att rapportera till Esap på frivillig basis, vilket främst är avsett att gynna små och medelstora företag. </w:t>
      </w:r>
      <w:r w:rsidRPr="001A69AA">
        <w:t>Svenskt Näringsliv</w:t>
      </w:r>
      <w:r>
        <w:t xml:space="preserve"> anser att det finns en stor risk att den ökade administrativa bördan för företagen väsentligt kommer att överstiga den potentiella nyttan av Esap.</w:t>
      </w:r>
      <w:r w:rsidRPr="001A69AA">
        <w:t xml:space="preserve"> </w:t>
      </w:r>
      <w:r>
        <w:t>Fondbolagens förening anför att</w:t>
      </w:r>
      <w:r w:rsidRPr="001A69AA">
        <w:t xml:space="preserve"> svenska fonder i huvudsak marknadsförs nationellt till icke-professionella investerare </w:t>
      </w:r>
      <w:r>
        <w:t>och att</w:t>
      </w:r>
      <w:r w:rsidRPr="001A69AA">
        <w:t xml:space="preserve"> värdet av en obligatorisk inrapportering till en EU-databas </w:t>
      </w:r>
      <w:r>
        <w:t xml:space="preserve">därför är </w:t>
      </w:r>
      <w:r w:rsidRPr="001A69AA">
        <w:t>mycket begränsat</w:t>
      </w:r>
      <w:r>
        <w:t xml:space="preserve"> för svenska fondbolag</w:t>
      </w:r>
      <w:r w:rsidRPr="001A69AA">
        <w:t xml:space="preserve">. </w:t>
      </w:r>
      <w:r>
        <w:t>Näringslivets Regelnämnd anser att i</w:t>
      </w:r>
      <w:r w:rsidRPr="00FA6A6C">
        <w:t>nformations</w:t>
      </w:r>
      <w:r>
        <w:softHyphen/>
      </w:r>
      <w:r w:rsidRPr="00FA6A6C">
        <w:t xml:space="preserve">krav där nyttan inte överstiger kostnaderna </w:t>
      </w:r>
      <w:r>
        <w:t xml:space="preserve">inte </w:t>
      </w:r>
      <w:r w:rsidRPr="00FA6A6C">
        <w:t xml:space="preserve">ska </w:t>
      </w:r>
      <w:r>
        <w:t>genomföras.</w:t>
      </w:r>
    </w:p>
    <w:p w14:paraId="17B3319D" w14:textId="41574F17" w:rsidR="00757F02" w:rsidRDefault="00757F02" w:rsidP="00EA62DD">
      <w:pPr>
        <w:pStyle w:val="Brdtextmedindrag"/>
      </w:pPr>
      <w:r>
        <w:t xml:space="preserve">Regeringen anser att det är viktigt att företagens administrativa kostnader begränsas i så stor utsträckning som möjligt. I vilken </w:t>
      </w:r>
      <w:r w:rsidR="0009362F">
        <w:t>grad</w:t>
      </w:r>
      <w:r>
        <w:t xml:space="preserve"> värdet av Esap för företagen överväger de kostnader Esap medför är svårt att bedöma. I vissa fall där t.ex. finansiella produkter i dag i huvudsak marknadsförs och säljs på nationell nivå, som Fondbolagens förening påpekar, kan värdet av ökad synlighet genom Esap för företagen framstå begränsat. Å andra sidan är just ett centralt syfte för Esap, som del av handlingsplanen för en europeisk kapitalmarknadsunion, att stärka och ytterligare integrera EU:s kapitalmarknader, inklusive fondmarknaderna. Kapitalmarknadsunionen är i sin tur grunden för</w:t>
      </w:r>
      <w:r w:rsidRPr="00525E84">
        <w:t xml:space="preserve"> kommissionens strategi för en spar- och investeringsunion,</w:t>
      </w:r>
      <w:r>
        <w:t xml:space="preserve"> där minskning av hinder mot gräns</w:t>
      </w:r>
      <w:r>
        <w:softHyphen/>
        <w:t xml:space="preserve">överskridande distribution av fonder är ett av målen (se faktapromemoria </w:t>
      </w:r>
      <w:r w:rsidRPr="00525E84">
        <w:t>Strategi för en spar- och investeringsunion</w:t>
      </w:r>
      <w:r>
        <w:t xml:space="preserve"> </w:t>
      </w:r>
      <w:r w:rsidRPr="00664931">
        <w:t>2024/25:FPM33</w:t>
      </w:r>
      <w:r>
        <w:t>). Med en ökad integrering av denna del av kapitalmarknaden kan också värdet av synlighet genom Esap för fondbolagen öka.</w:t>
      </w:r>
    </w:p>
    <w:p w14:paraId="5083081C" w14:textId="6E8FEF2F" w:rsidR="00757F02" w:rsidRDefault="00757F02" w:rsidP="00EA62DD">
      <w:pPr>
        <w:pStyle w:val="Brdtextmedindrag"/>
      </w:pPr>
      <w:r>
        <w:t>Även om kostnader för vissa företag åtminstone i ett inledande skede skulle kunna hävdas överskrida nyttan med Esap, utgör regelverket tvingande EU-rätt. Det finns alltså inga förutsättningar för att på nationell nivå avstå från att tillämpa eller genomföra hela eller delar av regelverket. Däremot anser regeringen att de administrativa kostnaderna för företag till följd av genomförande av regelverket ska begränsas i så stor utsträckning som möjligt. I detta sammanhang kan påpekas att kommissionen senast den 10 januari 2029 ska rapportera resultatet av sin översyn som bl.a. ska behandla företagens kostnader på grund av Esap och</w:t>
      </w:r>
      <w:r w:rsidRPr="004C0123">
        <w:t xml:space="preserve"> innehålla rekommen</w:t>
      </w:r>
      <w:r w:rsidR="00777000">
        <w:softHyphen/>
      </w:r>
      <w:r w:rsidRPr="004C0123">
        <w:t xml:space="preserve">dationer om den framtida utvecklingen av Esap </w:t>
      </w:r>
      <w:r>
        <w:t>(se avsnitt </w:t>
      </w:r>
      <w:r>
        <w:fldChar w:fldCharType="begin"/>
      </w:r>
      <w:r>
        <w:instrText xml:space="preserve"> REF _Ref211601152 \r \h </w:instrText>
      </w:r>
      <w:r>
        <w:fldChar w:fldCharType="separate"/>
      </w:r>
      <w:r w:rsidR="00653D64">
        <w:t>4.2.13</w:t>
      </w:r>
      <w:r>
        <w:fldChar w:fldCharType="end"/>
      </w:r>
      <w:r>
        <w:t>).</w:t>
      </w:r>
    </w:p>
    <w:p w14:paraId="4DDAFD3A" w14:textId="77777777" w:rsidR="00757F02" w:rsidRDefault="00757F02" w:rsidP="00D6298C">
      <w:pPr>
        <w:pStyle w:val="Rubrik5efterram"/>
        <w:outlineLvl w:val="2"/>
      </w:pPr>
      <w:r>
        <w:t>Samhällsekonomiska effekter</w:t>
      </w:r>
    </w:p>
    <w:p w14:paraId="653178DA" w14:textId="77777777" w:rsidR="00757F02" w:rsidRDefault="00757F02" w:rsidP="00EA62DD">
      <w:pPr>
        <w:pStyle w:val="Brdtextmedindrag"/>
        <w:ind w:firstLine="0"/>
      </w:pPr>
      <w:r>
        <w:t>A</w:t>
      </w:r>
      <w:r w:rsidRPr="00D75ED6">
        <w:t>nvändar</w:t>
      </w:r>
      <w:r>
        <w:t>e</w:t>
      </w:r>
      <w:r w:rsidRPr="00D75ED6">
        <w:t xml:space="preserve"> av Esap kommer att gynnas av åtkomst till information. Investerare kommer </w:t>
      </w:r>
      <w:r>
        <w:t xml:space="preserve">att </w:t>
      </w:r>
      <w:r w:rsidRPr="00D75ED6">
        <w:t xml:space="preserve">kunna fatta bättre investeringsbeslut och analytiker kommer att </w:t>
      </w:r>
      <w:r>
        <w:t xml:space="preserve">kunna </w:t>
      </w:r>
      <w:r w:rsidRPr="00D75ED6">
        <w:t>producera bättre analyser. Även andra typer a</w:t>
      </w:r>
      <w:r>
        <w:t>v a</w:t>
      </w:r>
      <w:r w:rsidRPr="00D75ED6">
        <w:t xml:space="preserve">nvändare, t.ex. lagstiftare och myndigheter, </w:t>
      </w:r>
      <w:r>
        <w:t>förväntas</w:t>
      </w:r>
      <w:r w:rsidRPr="00D75ED6">
        <w:t xml:space="preserve"> ha nytta av </w:t>
      </w:r>
      <w:r>
        <w:t>tillgängliggörandet av informationen i Esap</w:t>
      </w:r>
      <w:r w:rsidRPr="008B14A5">
        <w:t xml:space="preserve">. Lägre finansiella kostnader och </w:t>
      </w:r>
      <w:r>
        <w:t xml:space="preserve">lägre </w:t>
      </w:r>
      <w:r w:rsidRPr="008B14A5">
        <w:t>tidsåtgång</w:t>
      </w:r>
      <w:r>
        <w:t xml:space="preserve"> för</w:t>
      </w:r>
      <w:r w:rsidRPr="008B14A5">
        <w:t xml:space="preserve"> att bearbeta, söka och jämföra information nämns bland fördelarna i </w:t>
      </w:r>
      <w:r>
        <w:t xml:space="preserve">kommissionens </w:t>
      </w:r>
      <w:r w:rsidRPr="008B14A5">
        <w:t>konsekvensanalys.</w:t>
      </w:r>
    </w:p>
    <w:p w14:paraId="35F63AC8" w14:textId="77777777" w:rsidR="00757F02" w:rsidRPr="002822F2" w:rsidRDefault="00757F02" w:rsidP="00D6298C">
      <w:pPr>
        <w:pStyle w:val="Rubrik5efterram"/>
        <w:outlineLvl w:val="2"/>
      </w:pPr>
      <w:r w:rsidRPr="002822F2">
        <w:t>Effekter för myndigheter och domstolar</w:t>
      </w:r>
    </w:p>
    <w:p w14:paraId="4239E099" w14:textId="77777777" w:rsidR="00757F02" w:rsidRPr="00EE4BDD" w:rsidRDefault="00757F02" w:rsidP="00EA62DD">
      <w:pPr>
        <w:pStyle w:val="Brdtextmedindrag"/>
        <w:ind w:firstLine="0"/>
      </w:pPr>
      <w:r w:rsidRPr="00EE4BDD">
        <w:t>Etablerandet och driften av Esap ska finansieras av Esma. Esma ska inhämta denna finansiering av EU och nationella tillsynsmyndigheter enligt en viss finansieringsformel, dvs. 40</w:t>
      </w:r>
      <w:r>
        <w:t> </w:t>
      </w:r>
      <w:r w:rsidRPr="00EE4BDD">
        <w:t>procent från EU:s budget och 60</w:t>
      </w:r>
      <w:r>
        <w:t> </w:t>
      </w:r>
      <w:r w:rsidRPr="00EE4BDD">
        <w:t xml:space="preserve">procent genom medlemsstaternas nationella tillsynsmyndigheters avgifter till Esma. I Sverige är det Finansinspektionen som bidrar till Esma. </w:t>
      </w:r>
    </w:p>
    <w:p w14:paraId="416A3489" w14:textId="77777777" w:rsidR="00757F02" w:rsidRPr="00EE4BDD" w:rsidRDefault="00757F02" w:rsidP="00EA62DD">
      <w:pPr>
        <w:pStyle w:val="Brdtextmedindrag"/>
      </w:pPr>
      <w:r w:rsidRPr="00EE4BDD">
        <w:t>Kommissionen uppskattar att 16,5</w:t>
      </w:r>
      <w:r>
        <w:t> </w:t>
      </w:r>
      <w:r w:rsidRPr="00EE4BDD">
        <w:t xml:space="preserve">miljoner euro kommer </w:t>
      </w:r>
      <w:r>
        <w:t xml:space="preserve">att </w:t>
      </w:r>
      <w:r w:rsidRPr="00EE4BDD">
        <w:t xml:space="preserve">krävas i finansiella resurser fram till 2027, </w:t>
      </w:r>
      <w:r>
        <w:t xml:space="preserve">varav </w:t>
      </w:r>
      <w:r w:rsidRPr="00EE4BDD">
        <w:t>14,2</w:t>
      </w:r>
      <w:r>
        <w:t> </w:t>
      </w:r>
      <w:r w:rsidRPr="00EE4BDD">
        <w:t>miljoner euro för operationella kostnader och 2,3</w:t>
      </w:r>
      <w:r>
        <w:t> </w:t>
      </w:r>
      <w:r w:rsidRPr="00EE4BDD">
        <w:t>miljoner euro för administrativa kostnader. EU:s fleråriga budgetram (2022–2027) kommer att bidra med 9,6 miljoner euro, var</w:t>
      </w:r>
      <w:r>
        <w:t>av</w:t>
      </w:r>
      <w:r w:rsidRPr="00EE4BDD">
        <w:t xml:space="preserve"> 5</w:t>
      </w:r>
      <w:r>
        <w:t> </w:t>
      </w:r>
      <w:r w:rsidRPr="00EE4BDD">
        <w:t>miljoner euro kommer att belasta EU:s program för ett digitalt Europa (D</w:t>
      </w:r>
      <w:r>
        <w:t>igital</w:t>
      </w:r>
      <w:r w:rsidRPr="00EE4BDD">
        <w:t xml:space="preserve">). Kommissionen uppskattar vidare att Esmas kostnader relaterade till Esap för perioden 2024–2027 kommer </w:t>
      </w:r>
      <w:r>
        <w:t xml:space="preserve">att </w:t>
      </w:r>
      <w:r w:rsidRPr="00EE4BDD">
        <w:t>uppgå till 11,</w:t>
      </w:r>
      <w:r>
        <w:t>5 </w:t>
      </w:r>
      <w:r w:rsidRPr="00EE4BDD">
        <w:t>miljoner euro, var</w:t>
      </w:r>
      <w:r>
        <w:t>av</w:t>
      </w:r>
      <w:r w:rsidRPr="00EE4BDD">
        <w:t xml:space="preserve"> </w:t>
      </w:r>
      <w:r w:rsidRPr="003C1D27">
        <w:t>6,9</w:t>
      </w:r>
      <w:r>
        <w:t> </w:t>
      </w:r>
      <w:r w:rsidRPr="003C1D27">
        <w:t>miljoner</w:t>
      </w:r>
      <w:r>
        <w:t> </w:t>
      </w:r>
      <w:r w:rsidRPr="003C1D27">
        <w:t xml:space="preserve">euro </w:t>
      </w:r>
      <w:r>
        <w:t xml:space="preserve">ska finansieras av </w:t>
      </w:r>
      <w:r w:rsidRPr="00EE4BDD">
        <w:t>nationella tillsynsmyndigheter</w:t>
      </w:r>
      <w:r>
        <w:t xml:space="preserve"> (se kommissionens förslag till Esap-förordningen </w:t>
      </w:r>
      <w:r w:rsidRPr="007369E3">
        <w:t>COM(2021)</w:t>
      </w:r>
      <w:r>
        <w:t> </w:t>
      </w:r>
      <w:r w:rsidRPr="007369E3">
        <w:t>723</w:t>
      </w:r>
      <w:r>
        <w:t>).</w:t>
      </w:r>
      <w:r w:rsidRPr="00EE4BDD">
        <w:t xml:space="preserve"> </w:t>
      </w:r>
      <w:r>
        <w:t xml:space="preserve">Finansinspektionens andel av de kostnader som ska finansieras av nationella tillsynsmyndigheter kan uppskattas </w:t>
      </w:r>
      <w:r w:rsidRPr="00EE4BDD">
        <w:t>till cirka 200</w:t>
      </w:r>
      <w:r>
        <w:t> </w:t>
      </w:r>
      <w:r w:rsidRPr="00EE4BDD">
        <w:t>000</w:t>
      </w:r>
      <w:r>
        <w:t> </w:t>
      </w:r>
      <w:r w:rsidRPr="00EE4BDD">
        <w:t>euro, motsvarande en andel om</w:t>
      </w:r>
      <w:r>
        <w:t> </w:t>
      </w:r>
      <w:r w:rsidRPr="00EE4BDD">
        <w:t>10/333.</w:t>
      </w:r>
    </w:p>
    <w:p w14:paraId="226E3547" w14:textId="77777777" w:rsidR="00757F02" w:rsidRDefault="00757F02" w:rsidP="00EA62DD">
      <w:pPr>
        <w:pStyle w:val="Brdtextmedindrag"/>
      </w:pPr>
      <w:r w:rsidRPr="00EE4BDD">
        <w:t>I skälen</w:t>
      </w:r>
      <w:r>
        <w:t xml:space="preserve"> i E</w:t>
      </w:r>
      <w:r w:rsidRPr="00EE4BDD">
        <w:t>sap-förordningen (skäl</w:t>
      </w:r>
      <w:r>
        <w:t> </w:t>
      </w:r>
      <w:r w:rsidRPr="00EE4BDD">
        <w:t xml:space="preserve">31) </w:t>
      </w:r>
      <w:r>
        <w:t>anges</w:t>
      </w:r>
      <w:r w:rsidRPr="00EE4BDD">
        <w:t xml:space="preserve"> att så mycket finansiering som möjligt bör sökas från programmet D</w:t>
      </w:r>
      <w:r>
        <w:t>igital</w:t>
      </w:r>
      <w:r w:rsidRPr="00EE4BDD">
        <w:t>, särskilt under de tidiga utvecklingsfaserna av Esap, i linje med de belopp som presenterades i arbetsdokumentet från kommissionens avdelningar av den 25</w:t>
      </w:r>
      <w:r>
        <w:t> </w:t>
      </w:r>
      <w:r w:rsidRPr="00EE4BDD">
        <w:t>november 2021</w:t>
      </w:r>
      <w:r>
        <w:t xml:space="preserve"> </w:t>
      </w:r>
      <w:r w:rsidRPr="00EB259D">
        <w:t>(SWD(2021)</w:t>
      </w:r>
      <w:r>
        <w:t> </w:t>
      </w:r>
      <w:r w:rsidRPr="00EB259D">
        <w:t>344)</w:t>
      </w:r>
      <w:r w:rsidRPr="00EE4BDD">
        <w:t>. Dessa medel tilldelas kommissionen under den tidiga utvecklingen av Esap, i syfte att säkerställa att Esma är den slutliga ägaren av alla resulterande tillgångar. När bidraget från programmet D</w:t>
      </w:r>
      <w:r>
        <w:t>igital</w:t>
      </w:r>
      <w:r w:rsidRPr="00EE4BDD">
        <w:t xml:space="preserve"> har uttömts bör finansieringen av Esap följa modellen för finansiering av Esma till och med den 31</w:t>
      </w:r>
      <w:r>
        <w:t> </w:t>
      </w:r>
      <w:r w:rsidRPr="00EE4BDD">
        <w:t>december 2027. De behöriga myndigheternas bidrag enligt den finansieringsmodellen bör inte överstiga totalt 6</w:t>
      </w:r>
      <w:r>
        <w:t> </w:t>
      </w:r>
      <w:r w:rsidRPr="00EE4BDD">
        <w:t>968</w:t>
      </w:r>
      <w:r>
        <w:t> </w:t>
      </w:r>
      <w:r w:rsidRPr="00EE4BDD">
        <w:t>000</w:t>
      </w:r>
      <w:r>
        <w:t> </w:t>
      </w:r>
      <w:r w:rsidRPr="00EE4BDD">
        <w:t>euro. De medel som medlemsstaterna anslår påverkas dock inte av ett eventuellt överskridande av de kostnadsberäkningar som presenterades i arbetsdokumentet från kommissionens avdelningar av den 25</w:t>
      </w:r>
      <w:r>
        <w:t> </w:t>
      </w:r>
      <w:r w:rsidRPr="00EE4BDD">
        <w:t>november 2021. I</w:t>
      </w:r>
      <w:r>
        <w:t> </w:t>
      </w:r>
      <w:r w:rsidRPr="00EE4BDD">
        <w:t>samma skäl framhålls att finansieringen av Esap efter december</w:t>
      </w:r>
      <w:r>
        <w:t> </w:t>
      </w:r>
      <w:r w:rsidRPr="00EE4BDD">
        <w:t>2027 bör diskuteras inom ramen för det ifrågavarande budgetförfarandet i samband med nästa fleråriga budgetram när det bedöms huruvida ett större bidrag från unionens budget skulle vara lämpligt.</w:t>
      </w:r>
      <w:r>
        <w:t xml:space="preserve"> </w:t>
      </w:r>
      <w:r w:rsidRPr="00EE4BDD">
        <w:t>Utgiftsdrivande åtgärder på EU-budgeten behöver finansieras genom omprioriteringar i den fleråriga budgetramen (MFF).</w:t>
      </w:r>
    </w:p>
    <w:p w14:paraId="78FE9F89" w14:textId="77777777" w:rsidR="00757F02" w:rsidRDefault="00757F02" w:rsidP="00EA62DD">
      <w:pPr>
        <w:pStyle w:val="Brdtextmedindrag"/>
      </w:pPr>
      <w:bookmarkStart w:id="150" w:name="_Hlk193986845"/>
      <w:r w:rsidRPr="00BB5611">
        <w:t xml:space="preserve">Insamlingsorgan kommer även </w:t>
      </w:r>
      <w:r>
        <w:t xml:space="preserve">att </w:t>
      </w:r>
      <w:r w:rsidRPr="00BB5611">
        <w:t>ådra sig kostnader relaterade till sina uppgifter för tillgängliggörande och granskning av info</w:t>
      </w:r>
      <w:r>
        <w:t>r</w:t>
      </w:r>
      <w:r w:rsidRPr="00BB5611">
        <w:t>mationen.</w:t>
      </w:r>
      <w:bookmarkEnd w:id="150"/>
      <w:r w:rsidRPr="00BB5611">
        <w:t xml:space="preserve"> För Sveriges del kommer Bolagsverket </w:t>
      </w:r>
      <w:r>
        <w:t xml:space="preserve">att </w:t>
      </w:r>
      <w:r w:rsidRPr="00BB5611">
        <w:t xml:space="preserve">ha ansvar som insamlingsorgan för </w:t>
      </w:r>
      <w:r w:rsidRPr="000F7065">
        <w:t>register över ombud för ett svenskt värdepappersinstitut eller ett utländskt värdepappersföretag</w:t>
      </w:r>
      <w:r>
        <w:t>,</w:t>
      </w:r>
      <w:r w:rsidRPr="000F7065">
        <w:t xml:space="preserve"> </w:t>
      </w:r>
      <w:r w:rsidRPr="00BB5611">
        <w:t>information som ska lämnas enligt redovisnings</w:t>
      </w:r>
      <w:r>
        <w:softHyphen/>
      </w:r>
      <w:r w:rsidRPr="00BB5611">
        <w:t xml:space="preserve">direktivet samt för årsbokslut och förvaltningsberättelser som ska lämnas enligt </w:t>
      </w:r>
      <w:r>
        <w:t>andra tjänstepensionsdirektivet</w:t>
      </w:r>
      <w:r w:rsidRPr="00BB5611">
        <w:t xml:space="preserve">. Revisorsinspektionen kommer att vara insamlingsorgan för information enligt revisorsdirektivet </w:t>
      </w:r>
      <w:r>
        <w:t xml:space="preserve">och </w:t>
      </w:r>
      <w:r w:rsidRPr="00F301BE">
        <w:t xml:space="preserve">revisorsförordningen </w:t>
      </w:r>
      <w:r w:rsidRPr="00BB5611">
        <w:t>och Riksgäldskontoret kommer att vara insamlings</w:t>
      </w:r>
      <w:r>
        <w:softHyphen/>
      </w:r>
      <w:r w:rsidRPr="00BB5611">
        <w:t>organ för viss information enligt krishanteringsdirektivet.</w:t>
      </w:r>
      <w:r>
        <w:t xml:space="preserve"> </w:t>
      </w:r>
      <w:r w:rsidRPr="00BB5611">
        <w:t>I övrigt, dvs. för majoriteten av berörda fall, kommer Finansinspektionen utgöra insamlingsorgan.</w:t>
      </w:r>
      <w:r>
        <w:t xml:space="preserve"> </w:t>
      </w:r>
    </w:p>
    <w:p w14:paraId="5B3B3431" w14:textId="7D6A25EF" w:rsidR="00757F02" w:rsidRDefault="00757F02" w:rsidP="00EA62DD">
      <w:pPr>
        <w:pStyle w:val="Brdtextmedindrag"/>
      </w:pPr>
      <w:bookmarkStart w:id="151" w:name="_Hlk215481279"/>
      <w:r w:rsidRPr="00BD40CE">
        <w:rPr>
          <w:i/>
          <w:iCs/>
        </w:rPr>
        <w:t>Bolagsverket</w:t>
      </w:r>
      <w:r>
        <w:t xml:space="preserve"> anför att förslage</w:t>
      </w:r>
      <w:r w:rsidR="006A4A13">
        <w:t>n</w:t>
      </w:r>
      <w:r>
        <w:t xml:space="preserve"> innebär behov av flera anpassningar av myndighetens befintliga system och tjänster, bl.a. för att genomföra API:t och för automatiserade kontroller när det gäller format och metadata. Bolagsverkets bedömning är att kostnaderna för förslagen är avsevärt högre än kommissionens kostnadsuppskattning. Bolagsverket anför att om det ska vara möjligt att söka i Esap på mer detaljerad nivå, exempelvis endast omsättningen i en viss årsredovisning, så kommer det att medföra ytterligare kostnader. Bolagsverket anför vidare att den information som Bolagsverket föreslås vara insamlingsorgan för i huvudsak är avgiftsfri, vilket innebär att det är andra ärendetyper och företag än de som berörs av förslagen som kommer att behöva stå för finansieringen av de ökade kostnaderna. Detta samtidigt som intäkter för de informationsmängder som omfattas av förslage</w:t>
      </w:r>
      <w:r w:rsidR="006A4A13">
        <w:t>n</w:t>
      </w:r>
      <w:r>
        <w:t xml:space="preserve"> förväntas minska. Bolagsverket anser därför att det är mycket angeläget att myndigheten får finansiering för de kostnader och intäktsbortfall som förslage</w:t>
      </w:r>
      <w:r w:rsidR="006A4A13">
        <w:t>n</w:t>
      </w:r>
      <w:r>
        <w:t xml:space="preserve"> medför. Bolagsverket är insamlings</w:t>
      </w:r>
      <w:r w:rsidR="00E771AC">
        <w:softHyphen/>
      </w:r>
      <w:r>
        <w:t xml:space="preserve">organ för information som ska börja att tillgängliggöras i Esap från och med den 10 januari 2028. Det rör sig i huvudsak om information som redan i dag lämnas till Bolagsverket, i maskinläsbart format (se 8 kap. 3 b § årsredovisningslagen). Sökning i Esap ska kunna ske utifrån de metadata som anges i Esap-förordningen (artikel 7.3, jfr artikel 5 i </w:t>
      </w:r>
      <w:r w:rsidRPr="00DB4F22">
        <w:t>genomförande</w:t>
      </w:r>
      <w:r>
        <w:softHyphen/>
      </w:r>
      <w:r w:rsidRPr="00DB4F22">
        <w:t>förordning (EU)</w:t>
      </w:r>
      <w:r>
        <w:t> </w:t>
      </w:r>
      <w:r w:rsidRPr="00DB4F22">
        <w:t>2025/1339</w:t>
      </w:r>
      <w:r>
        <w:t>). D</w:t>
      </w:r>
      <w:r w:rsidRPr="00117C93">
        <w:t xml:space="preserve">en gemensamma kommittén för de europeiska tillsynsmyndigheterna </w:t>
      </w:r>
      <w:r>
        <w:t>har gett uttryck för att insamlings</w:t>
      </w:r>
      <w:r>
        <w:softHyphen/>
        <w:t>organen kan förse informationen med ytterligare metadata om de så önskar (</w:t>
      </w:r>
      <w:r w:rsidRPr="002078DB">
        <w:t>JC</w:t>
      </w:r>
      <w:r>
        <w:t> </w:t>
      </w:r>
      <w:r w:rsidRPr="002078DB">
        <w:t>2024 74</w:t>
      </w:r>
      <w:r>
        <w:t xml:space="preserve"> punkt 38). </w:t>
      </w:r>
      <w:r w:rsidRPr="007A24D6">
        <w:t>Budgetära konsekvenser för Bolagsverket till följd av förslagen bedöms rymmas inom befintliga ekonomiska ramar.</w:t>
      </w:r>
      <w:bookmarkEnd w:id="151"/>
      <w:r>
        <w:t xml:space="preserve"> </w:t>
      </w:r>
    </w:p>
    <w:p w14:paraId="094E2B86" w14:textId="77777777" w:rsidR="00757F02" w:rsidRDefault="00757F02" w:rsidP="00EA62DD">
      <w:pPr>
        <w:pStyle w:val="Brdtextmedindrag"/>
      </w:pPr>
      <w:r w:rsidRPr="00BD40CE">
        <w:rPr>
          <w:i/>
        </w:rPr>
        <w:t>Finansinspektionen</w:t>
      </w:r>
      <w:r>
        <w:t xml:space="preserve"> bedömer att myndighetens kostnader för teknisk utveckling, inklusive kostnader på grund av Esap, under åren 2026–2028 kommer att uppgå till sammanlagt 62 miljoner kronor. Finans</w:t>
      </w:r>
      <w:r>
        <w:softHyphen/>
        <w:t xml:space="preserve">inspektionens ökade kostnader på grund av förslagen ryms inom befintliga ekonomiska ramar </w:t>
      </w:r>
      <w:r w:rsidRPr="00E75C8F">
        <w:t xml:space="preserve">(se prop. 2025/26:1 </w:t>
      </w:r>
      <w:r>
        <w:t>utgiftsområde 2</w:t>
      </w:r>
      <w:r w:rsidRPr="00E75C8F">
        <w:t>)</w:t>
      </w:r>
      <w:r>
        <w:t>.</w:t>
      </w:r>
    </w:p>
    <w:p w14:paraId="16E8607D" w14:textId="6C3E2E2B" w:rsidR="00757F02" w:rsidRDefault="00757F02" w:rsidP="00EA62DD">
      <w:pPr>
        <w:pStyle w:val="Brdtextmedindrag"/>
      </w:pPr>
      <w:r w:rsidRPr="00C35D31">
        <w:rPr>
          <w:i/>
          <w:iCs/>
        </w:rPr>
        <w:t>Revisorsinspektionen</w:t>
      </w:r>
      <w:r>
        <w:t xml:space="preserve"> anför att r</w:t>
      </w:r>
      <w:r w:rsidRPr="00C35D31">
        <w:t>evisorsregistret är ett dynamiskt register som offentliggörs dagligen</w:t>
      </w:r>
      <w:r>
        <w:t xml:space="preserve"> och att s</w:t>
      </w:r>
      <w:r w:rsidRPr="00C35D31">
        <w:t xml:space="preserve">kyldighet att förse Esap med information ur revisorsregistret kan </w:t>
      </w:r>
      <w:r>
        <w:t>få betydande konsekvenser</w:t>
      </w:r>
      <w:r w:rsidRPr="00C35D31">
        <w:t xml:space="preserve"> i form av </w:t>
      </w:r>
      <w:r>
        <w:t>behov av it-</w:t>
      </w:r>
      <w:r w:rsidRPr="00C35D31">
        <w:t>utveckling och resurser i form av personal. Revisors</w:t>
      </w:r>
      <w:r>
        <w:softHyphen/>
      </w:r>
      <w:r w:rsidRPr="00C35D31">
        <w:t xml:space="preserve">inspektionen </w:t>
      </w:r>
      <w:r>
        <w:t xml:space="preserve">är därför tveksam till att kostnaderna för Esap inte kommer att kräva ytterligare finansiering. </w:t>
      </w:r>
      <w:r w:rsidRPr="00AB0544">
        <w:t xml:space="preserve">Revisorsinspektionen </w:t>
      </w:r>
      <w:r>
        <w:t>ska enligt förslage</w:t>
      </w:r>
      <w:r w:rsidR="006A4A13">
        <w:t>n</w:t>
      </w:r>
      <w:r w:rsidRPr="00AB0544">
        <w:t xml:space="preserve"> vara insamlingsorgan för årlig rapport om öppenhet och insyn enligt revisorsförordningen</w:t>
      </w:r>
      <w:r>
        <w:t xml:space="preserve"> och för revisorsregistret enligt revisors</w:t>
      </w:r>
      <w:r w:rsidR="00E771AC">
        <w:softHyphen/>
      </w:r>
      <w:r>
        <w:t xml:space="preserve">direktivet. </w:t>
      </w:r>
      <w:r w:rsidRPr="00295223">
        <w:t xml:space="preserve">Revisorsinspektionens verksamhet är avgiftsfinansierad. </w:t>
      </w:r>
      <w:r>
        <w:t>Ökade kostnader på grund av förslagen</w:t>
      </w:r>
      <w:r w:rsidRPr="00295223">
        <w:t xml:space="preserve"> kan hanteras genom justerade avgifter. </w:t>
      </w:r>
    </w:p>
    <w:p w14:paraId="6BCA66B6" w14:textId="4B53DF06" w:rsidR="00757F02" w:rsidRDefault="00757F02" w:rsidP="00EA62DD">
      <w:pPr>
        <w:pStyle w:val="Brdtextmedindrag"/>
      </w:pPr>
      <w:r>
        <w:t xml:space="preserve">Det får antas att berörda företag bara undantagsvis inte kommer att fullgöra kravet att tillgängliggöra information i Esap. Mot den bakgrunden görs bedömningen att förslagen i </w:t>
      </w:r>
      <w:r w:rsidR="00AC468E">
        <w:t>propositionen</w:t>
      </w:r>
      <w:r>
        <w:t xml:space="preserve"> inte kommer att medföra att Finansinspektionen kommer att fatta beslut om ingripande mot företag som kan överklagas till allmän förvaltningsdomstol annat än i mycket begränsad utsträckning. Eventuella ökade kostnader för domstolarna bedöms därför kunna hanteras inom befintliga ekonomiska ramar.</w:t>
      </w:r>
    </w:p>
    <w:p w14:paraId="4ED34303" w14:textId="77777777" w:rsidR="00757F02" w:rsidRDefault="00757F02" w:rsidP="00D6298C">
      <w:pPr>
        <w:pStyle w:val="Rubrik5efterram"/>
        <w:outlineLvl w:val="2"/>
      </w:pPr>
      <w:r w:rsidRPr="00CD4491">
        <w:t xml:space="preserve">Hållbarhet </w:t>
      </w:r>
    </w:p>
    <w:p w14:paraId="19BE9D56" w14:textId="77777777" w:rsidR="00757F02" w:rsidRPr="008B14A5" w:rsidRDefault="00757F02" w:rsidP="00EA62DD">
      <w:pPr>
        <w:pStyle w:val="Brdtextmedindrag"/>
        <w:ind w:firstLine="0"/>
      </w:pPr>
      <w:r w:rsidRPr="008B14A5">
        <w:t xml:space="preserve">Esap ska bidra till att offentliggöra information om företag som är relevant för kapitalmarknader, finansiella tjänster och hållbar finansiering på ett effektivt och icke-diskriminerande sätt. Det inbegriper information om företags hållbara aktiveter, inte minst i frågor relaterade till miljö, socialt ansvar och bolagsstyrning. Esap </w:t>
      </w:r>
      <w:r>
        <w:t xml:space="preserve">kan </w:t>
      </w:r>
      <w:r w:rsidRPr="008B14A5">
        <w:t xml:space="preserve">därmed kan bidra till omställningen till en hållbar ekonomi. </w:t>
      </w:r>
    </w:p>
    <w:p w14:paraId="40A6BE84" w14:textId="77777777" w:rsidR="00757F02" w:rsidRPr="00CD4491" w:rsidRDefault="00757F02" w:rsidP="00D6298C">
      <w:pPr>
        <w:pStyle w:val="Rubrik5efterram"/>
        <w:outlineLvl w:val="2"/>
      </w:pPr>
      <w:r w:rsidRPr="00CD4491">
        <w:t xml:space="preserve">Jämställdhet </w:t>
      </w:r>
    </w:p>
    <w:p w14:paraId="57E7925D" w14:textId="1FAE7C20" w:rsidR="00757F02" w:rsidRDefault="00757F02" w:rsidP="00EA62DD">
      <w:pPr>
        <w:pStyle w:val="Brdtextmedindrag"/>
        <w:ind w:firstLine="0"/>
      </w:pPr>
      <w:r>
        <w:t xml:space="preserve">Förslagen i </w:t>
      </w:r>
      <w:r w:rsidR="00AC468E" w:rsidRPr="00AC468E">
        <w:t>propositionen</w:t>
      </w:r>
      <w:r>
        <w:t xml:space="preserve"> påverkar inte jämställdheten mellan kvinnor och män</w:t>
      </w:r>
      <w:r w:rsidRPr="008B14A5">
        <w:t>.</w:t>
      </w:r>
    </w:p>
    <w:p w14:paraId="69E6CD67" w14:textId="77777777" w:rsidR="00757F02" w:rsidRDefault="00757F02" w:rsidP="00D6298C">
      <w:pPr>
        <w:pStyle w:val="Rubrik5efterram"/>
        <w:outlineLvl w:val="2"/>
      </w:pPr>
      <w:r>
        <w:t>Behov av särskilda informationsinsatser</w:t>
      </w:r>
    </w:p>
    <w:p w14:paraId="27F410AD" w14:textId="2AC4309B" w:rsidR="00757F02" w:rsidRDefault="00757F02" w:rsidP="00EA62DD">
      <w:pPr>
        <w:pStyle w:val="Brdtext"/>
      </w:pPr>
      <w:r w:rsidRPr="00BD40CE">
        <w:rPr>
          <w:i/>
          <w:iCs/>
        </w:rPr>
        <w:t>Regelrådet</w:t>
      </w:r>
      <w:r w:rsidRPr="00BD40CE">
        <w:t xml:space="preserve"> anser att konsekvensbeskrivningen </w:t>
      </w:r>
      <w:r w:rsidR="00AC468E">
        <w:t xml:space="preserve">i promemorian </w:t>
      </w:r>
      <w:r w:rsidRPr="00BD40CE">
        <w:t>brister i</w:t>
      </w:r>
      <w:r w:rsidR="00510F94">
        <w:t> </w:t>
      </w:r>
      <w:r w:rsidRPr="00BD40CE">
        <w:t>fråga behov av speciella informationsinsatser</w:t>
      </w:r>
      <w:r w:rsidRPr="00BD40CE">
        <w:rPr>
          <w:i/>
          <w:iCs/>
        </w:rPr>
        <w:t xml:space="preserve">. </w:t>
      </w:r>
      <w:r>
        <w:t>Informationen som ska tillgängliggöras i Esap ska lämnas till de myndigheter som ska fungera som insamlingsorgan. Myndigheterna kommer att meddela föreskrifter om kraven på den information som ska lämnas. Vilken information som kan behöva ges inför att kraven börjar gälla är främst en fråga för respektive myndighet. Regeringen ser därför inget behov av särskilda informations</w:t>
      </w:r>
      <w:r w:rsidR="00AC468E">
        <w:softHyphen/>
      </w:r>
      <w:r>
        <w:t>insatser till följd av förslagen.</w:t>
      </w:r>
    </w:p>
    <w:p w14:paraId="334552F5" w14:textId="77777777" w:rsidR="00757F02" w:rsidRDefault="00757F02" w:rsidP="00D6298C">
      <w:pPr>
        <w:pStyle w:val="Rubrik1"/>
      </w:pPr>
      <w:bookmarkStart w:id="152" w:name="_Toc200026644"/>
      <w:bookmarkStart w:id="153" w:name="_Toc219364678"/>
      <w:bookmarkStart w:id="154" w:name="_Toc221173567"/>
      <w:r>
        <w:t>Författningskommentar</w:t>
      </w:r>
      <w:bookmarkEnd w:id="152"/>
      <w:bookmarkEnd w:id="153"/>
      <w:bookmarkEnd w:id="154"/>
    </w:p>
    <w:p w14:paraId="058C5CDF" w14:textId="77777777" w:rsidR="00757F02" w:rsidRDefault="00757F02" w:rsidP="00D6298C">
      <w:pPr>
        <w:pStyle w:val="Rubrik2"/>
        <w:spacing w:before="0"/>
      </w:pPr>
      <w:bookmarkStart w:id="155" w:name="_Toc200026645"/>
      <w:bookmarkStart w:id="156" w:name="_Toc219364679"/>
      <w:bookmarkStart w:id="157" w:name="_Toc221173568"/>
      <w:r w:rsidRPr="00D25C41">
        <w:t>Förslag</w:t>
      </w:r>
      <w:r>
        <w:t>et</w:t>
      </w:r>
      <w:r w:rsidRPr="00D25C41">
        <w:t xml:space="preserve"> till lag om ändring i lagen (1967:531) om tryggande av pensionsutfästelse m.m.</w:t>
      </w:r>
      <w:bookmarkEnd w:id="155"/>
      <w:bookmarkEnd w:id="156"/>
      <w:bookmarkEnd w:id="157"/>
    </w:p>
    <w:p w14:paraId="74D37EA5" w14:textId="77777777" w:rsidR="00757F02" w:rsidRPr="004A36A3" w:rsidRDefault="00757F02" w:rsidP="00EA62DD">
      <w:pPr>
        <w:pStyle w:val="Brdtext"/>
        <w:rPr>
          <w:sz w:val="18"/>
          <w:szCs w:val="18"/>
        </w:rPr>
      </w:pPr>
      <w:r w:rsidRPr="004A36A3">
        <w:rPr>
          <w:b/>
          <w:bCs/>
          <w:sz w:val="18"/>
          <w:szCs w:val="18"/>
        </w:rPr>
        <w:t>10 h §</w:t>
      </w:r>
      <w:r w:rsidRPr="004A36A3">
        <w:rPr>
          <w:sz w:val="18"/>
          <w:szCs w:val="18"/>
        </w:rPr>
        <w:t> Principerna för aktieägarengagemang enligt 10 e §, den årliga redogörelsen enligt 10</w:t>
      </w:r>
      <w:r>
        <w:rPr>
          <w:sz w:val="18"/>
          <w:szCs w:val="18"/>
        </w:rPr>
        <w:t> </w:t>
      </w:r>
      <w:r w:rsidRPr="004A36A3">
        <w:rPr>
          <w:sz w:val="18"/>
          <w:szCs w:val="18"/>
        </w:rPr>
        <w:t>f</w:t>
      </w:r>
      <w:r>
        <w:rPr>
          <w:sz w:val="18"/>
          <w:szCs w:val="18"/>
        </w:rPr>
        <w:t> </w:t>
      </w:r>
      <w:r w:rsidRPr="004A36A3">
        <w:rPr>
          <w:sz w:val="18"/>
          <w:szCs w:val="18"/>
        </w:rPr>
        <w:t>§ och uppgifter enligt 10 g § ska hållas tillgängliga på pensions</w:t>
      </w:r>
      <w:r>
        <w:rPr>
          <w:sz w:val="18"/>
          <w:szCs w:val="18"/>
        </w:rPr>
        <w:softHyphen/>
      </w:r>
      <w:r w:rsidRPr="004A36A3">
        <w:rPr>
          <w:sz w:val="18"/>
          <w:szCs w:val="18"/>
        </w:rPr>
        <w:t>stiftelsens webbplats. Om stiftelsen inte har en egen webbplats får informationen hållas tillgänglig på en annan webbplats som enkelt kan nås.</w:t>
      </w:r>
    </w:p>
    <w:p w14:paraId="70AE8383" w14:textId="77777777" w:rsidR="00757F02" w:rsidRPr="004A36A3" w:rsidRDefault="00757F02" w:rsidP="00EA62DD">
      <w:pPr>
        <w:pStyle w:val="Brdtextmedindrag"/>
        <w:rPr>
          <w:sz w:val="18"/>
          <w:szCs w:val="18"/>
        </w:rPr>
      </w:pPr>
      <w:r w:rsidRPr="004A36A3">
        <w:rPr>
          <w:sz w:val="18"/>
          <w:szCs w:val="18"/>
        </w:rPr>
        <w:t>Om pensionsstiftelsen inte redovisar omröstningar i den årliga redogörelsen på grund av att stiftelsen har gett en sådan kapitalförvaltare som avses i artikel 2 i Europaparlamentets och rådets direktiv 2007/36/EG av den 11</w:t>
      </w:r>
      <w:r>
        <w:rPr>
          <w:sz w:val="18"/>
          <w:szCs w:val="18"/>
        </w:rPr>
        <w:t> </w:t>
      </w:r>
      <w:r w:rsidRPr="004A36A3">
        <w:rPr>
          <w:sz w:val="18"/>
          <w:szCs w:val="18"/>
        </w:rPr>
        <w:t xml:space="preserve">juli 2007 om utnyttjande av vissa av aktieägares rättigheter i börsnoterade företag, i lydelsen enligt Europaparlamentets och rådets direktiv (EU) </w:t>
      </w:r>
      <w:r w:rsidRPr="00C522B3">
        <w:rPr>
          <w:i/>
          <w:iCs/>
          <w:sz w:val="18"/>
          <w:szCs w:val="18"/>
        </w:rPr>
        <w:t>2023/2864</w:t>
      </w:r>
      <w:r w:rsidRPr="004A36A3">
        <w:rPr>
          <w:sz w:val="18"/>
          <w:szCs w:val="18"/>
        </w:rPr>
        <w:t>, i uppdrag att ansvara för placeringarna, ska stiftelsen på webbplatsen uppge var kapital</w:t>
      </w:r>
      <w:r>
        <w:rPr>
          <w:sz w:val="18"/>
          <w:szCs w:val="18"/>
        </w:rPr>
        <w:softHyphen/>
      </w:r>
      <w:r w:rsidRPr="004A36A3">
        <w:rPr>
          <w:sz w:val="18"/>
          <w:szCs w:val="18"/>
        </w:rPr>
        <w:t>förvaltaren har offentliggjort informationen om omröstningarna.</w:t>
      </w:r>
    </w:p>
    <w:p w14:paraId="71F8374A" w14:textId="77777777" w:rsidR="00757F02" w:rsidRPr="004A36A3" w:rsidRDefault="00757F02" w:rsidP="00EA62DD">
      <w:pPr>
        <w:pStyle w:val="Brdtextmedindrag"/>
        <w:rPr>
          <w:i/>
          <w:iCs/>
          <w:sz w:val="18"/>
          <w:szCs w:val="18"/>
        </w:rPr>
      </w:pPr>
      <w:r w:rsidRPr="004A36A3">
        <w:rPr>
          <w:sz w:val="18"/>
          <w:szCs w:val="18"/>
        </w:rPr>
        <w:t xml:space="preserve">Informationen ska tillhandahållas utan kostnad. </w:t>
      </w:r>
      <w:r w:rsidRPr="004A36A3">
        <w:rPr>
          <w:i/>
          <w:iCs/>
          <w:sz w:val="18"/>
          <w:szCs w:val="18"/>
        </w:rPr>
        <w:t xml:space="preserve">Informationen ska </w:t>
      </w:r>
      <w:r>
        <w:rPr>
          <w:i/>
          <w:iCs/>
          <w:sz w:val="18"/>
          <w:szCs w:val="18"/>
        </w:rPr>
        <w:t xml:space="preserve">även </w:t>
      </w:r>
      <w:r w:rsidRPr="004A36A3">
        <w:rPr>
          <w:i/>
          <w:iCs/>
          <w:sz w:val="18"/>
          <w:szCs w:val="18"/>
        </w:rPr>
        <w:t xml:space="preserve">lämnas till Finansinspektionen. </w:t>
      </w:r>
    </w:p>
    <w:p w14:paraId="5A6E1814" w14:textId="77777777" w:rsidR="00757F02" w:rsidRPr="004A36A3" w:rsidRDefault="00757F02" w:rsidP="00EA62DD">
      <w:pPr>
        <w:pStyle w:val="Brdtextmedindrag"/>
        <w:rPr>
          <w:i/>
          <w:iCs/>
          <w:sz w:val="18"/>
          <w:szCs w:val="18"/>
        </w:rPr>
      </w:pPr>
      <w:r w:rsidRPr="004A36A3">
        <w:rPr>
          <w:i/>
          <w:iCs/>
          <w:sz w:val="18"/>
          <w:szCs w:val="18"/>
        </w:rPr>
        <w:t xml:space="preserve">Regeringen eller den myndighet som regeringen bestämmer får </w:t>
      </w:r>
      <w:r>
        <w:rPr>
          <w:i/>
          <w:iCs/>
          <w:sz w:val="18"/>
          <w:szCs w:val="18"/>
        </w:rPr>
        <w:t>meddela</w:t>
      </w:r>
      <w:r w:rsidRPr="004A36A3">
        <w:rPr>
          <w:i/>
          <w:iCs/>
          <w:sz w:val="18"/>
          <w:szCs w:val="18"/>
        </w:rPr>
        <w:t xml:space="preserve"> före</w:t>
      </w:r>
      <w:r>
        <w:rPr>
          <w:i/>
          <w:iCs/>
          <w:sz w:val="18"/>
          <w:szCs w:val="18"/>
        </w:rPr>
        <w:softHyphen/>
      </w:r>
      <w:r w:rsidRPr="004A36A3">
        <w:rPr>
          <w:i/>
          <w:iCs/>
          <w:sz w:val="18"/>
          <w:szCs w:val="18"/>
        </w:rPr>
        <w:t>skrifter om information</w:t>
      </w:r>
      <w:r>
        <w:rPr>
          <w:i/>
          <w:iCs/>
          <w:sz w:val="18"/>
          <w:szCs w:val="18"/>
        </w:rPr>
        <w:t xml:space="preserve"> som ska lämnas till Finansinspektionen enligt tredje stycket</w:t>
      </w:r>
      <w:r w:rsidRPr="004A36A3">
        <w:rPr>
          <w:i/>
          <w:iCs/>
          <w:sz w:val="18"/>
          <w:szCs w:val="18"/>
        </w:rPr>
        <w:t>.</w:t>
      </w:r>
    </w:p>
    <w:p w14:paraId="4C9E9D64" w14:textId="77777777" w:rsidR="00757F02" w:rsidRDefault="00757F02" w:rsidP="00EA62DD">
      <w:pPr>
        <w:pStyle w:val="Brdtext"/>
      </w:pPr>
    </w:p>
    <w:p w14:paraId="7C08F545" w14:textId="28AC1A61" w:rsidR="00757F02" w:rsidRDefault="00757F02" w:rsidP="00EA62DD">
      <w:pPr>
        <w:pStyle w:val="Brdtext"/>
      </w:pPr>
      <w:r>
        <w:t>Paragrafen innehåller bestämmelser om hur en pensionsstiftelse ska offentliggöra p</w:t>
      </w:r>
      <w:r w:rsidRPr="00944239">
        <w:t xml:space="preserve">rinciperna för aktieägarengagemang </w:t>
      </w:r>
      <w:r>
        <w:t xml:space="preserve">och viss annan information. Ändringen i tredje stycket genomför delvis artikel 14c.1 i direktivet om aktieägares rättigheter. Övervägandena finns i </w:t>
      </w:r>
      <w:r>
        <w:br/>
        <w:t xml:space="preserve">avsnitt </w:t>
      </w:r>
      <w:r>
        <w:fldChar w:fldCharType="begin"/>
      </w:r>
      <w:r>
        <w:instrText xml:space="preserve"> REF _Ref176476578 \r \h </w:instrText>
      </w:r>
      <w:r>
        <w:fldChar w:fldCharType="separate"/>
      </w:r>
      <w:r w:rsidR="00653D64">
        <w:t>5.1.1</w:t>
      </w:r>
      <w:r>
        <w:fldChar w:fldCharType="end"/>
      </w:r>
      <w:r>
        <w:t>–</w:t>
      </w:r>
      <w:r>
        <w:fldChar w:fldCharType="begin"/>
      </w:r>
      <w:r>
        <w:instrText xml:space="preserve"> REF _Ref176476750 \r \h </w:instrText>
      </w:r>
      <w:r>
        <w:fldChar w:fldCharType="separate"/>
      </w:r>
      <w:r w:rsidR="00653D64">
        <w:t>5.1.3</w:t>
      </w:r>
      <w:r>
        <w:fldChar w:fldCharType="end"/>
      </w:r>
      <w:r>
        <w:t>.</w:t>
      </w:r>
    </w:p>
    <w:p w14:paraId="7EB64023" w14:textId="77777777" w:rsidR="00757F02" w:rsidRDefault="00757F02" w:rsidP="00EA62DD">
      <w:pPr>
        <w:pStyle w:val="Brdtextmedindrag"/>
      </w:pPr>
      <w:r>
        <w:t xml:space="preserve">I </w:t>
      </w:r>
      <w:r w:rsidRPr="001E4DB4">
        <w:rPr>
          <w:i/>
        </w:rPr>
        <w:t>andra stycket</w:t>
      </w:r>
      <w:r>
        <w:t xml:space="preserve"> ändras </w:t>
      </w:r>
      <w:r w:rsidRPr="001B2A48">
        <w:t xml:space="preserve">den statiska </w:t>
      </w:r>
      <w:r>
        <w:t>hänvisningen till direktivet om aktie</w:t>
      </w:r>
      <w:r>
        <w:softHyphen/>
        <w:t>ägares rättigheter till att avse direktivet i lydelsen enligt omnibusdirektivet.</w:t>
      </w:r>
    </w:p>
    <w:p w14:paraId="30C78A75" w14:textId="778814B0" w:rsidR="00757F02" w:rsidDel="007F4F89" w:rsidRDefault="00757F02" w:rsidP="00EA62DD">
      <w:pPr>
        <w:pStyle w:val="Brdtextmedindrag"/>
      </w:pPr>
      <w:r>
        <w:t xml:space="preserve">Ändringen i </w:t>
      </w:r>
      <w:r w:rsidRPr="00C40975">
        <w:rPr>
          <w:i/>
          <w:iCs/>
        </w:rPr>
        <w:t xml:space="preserve">tredje </w:t>
      </w:r>
      <w:r w:rsidRPr="00944239">
        <w:rPr>
          <w:i/>
          <w:iCs/>
        </w:rPr>
        <w:t>stycket</w:t>
      </w:r>
      <w:r>
        <w:t xml:space="preserve"> innebär att pensionsstiftelsen ska lämna den information som offentliggörs enligt första eller andra stycket till Finans</w:t>
      </w:r>
      <w:r>
        <w:softHyphen/>
        <w:t>inspektionen, i syfte att informationen ska tillgängliggöras i Esap.</w:t>
      </w:r>
    </w:p>
    <w:p w14:paraId="72177B33" w14:textId="77777777" w:rsidR="00757F02" w:rsidRDefault="00757F02" w:rsidP="00EA62DD">
      <w:pPr>
        <w:pStyle w:val="Brdtextmedindrag"/>
      </w:pPr>
      <w:r>
        <w:rPr>
          <w:i/>
          <w:iCs/>
        </w:rPr>
        <w:t>F</w:t>
      </w:r>
      <w:r w:rsidRPr="00C40975">
        <w:rPr>
          <w:i/>
          <w:iCs/>
        </w:rPr>
        <w:t>järde</w:t>
      </w:r>
      <w:r w:rsidRPr="00C964C1">
        <w:rPr>
          <w:i/>
          <w:iCs/>
        </w:rPr>
        <w:t xml:space="preserve"> stycket</w:t>
      </w:r>
      <w:r w:rsidRPr="00FA5CFE">
        <w:t>, som är nytt,</w:t>
      </w:r>
      <w:r>
        <w:t xml:space="preserve"> innebär att r</w:t>
      </w:r>
      <w:r w:rsidRPr="003B6ACE">
        <w:t xml:space="preserve">egeringen eller den myndighet som regeringen bestämmer </w:t>
      </w:r>
      <w:r>
        <w:t>får meddela</w:t>
      </w:r>
      <w:r w:rsidRPr="003B6ACE">
        <w:t xml:space="preserve"> föreskrifter om</w:t>
      </w:r>
      <w:r>
        <w:t xml:space="preserve"> </w:t>
      </w:r>
      <w:r w:rsidRPr="003B6ACE">
        <w:t>informationen</w:t>
      </w:r>
      <w:r>
        <w:t xml:space="preserve"> som ska lämnas till Finansinspektionen, i syfte att den ska tillgängliggöras i Esap </w:t>
      </w:r>
      <w:r w:rsidRPr="001B6C59">
        <w:t>(jfr artikel</w:t>
      </w:r>
      <w:r>
        <w:t> </w:t>
      </w:r>
      <w:r w:rsidRPr="001B6C59">
        <w:t xml:space="preserve">14c.1 </w:t>
      </w:r>
      <w:r>
        <w:t xml:space="preserve">och 14c.2 </w:t>
      </w:r>
      <w:r w:rsidRPr="001B6C59">
        <w:t>i direktivet om aktieägares rättigheter).</w:t>
      </w:r>
    </w:p>
    <w:p w14:paraId="09DE456C" w14:textId="77777777" w:rsidR="00757F02" w:rsidRDefault="00757F02" w:rsidP="00EA62DD">
      <w:pPr>
        <w:pStyle w:val="Brdtextmedindrag"/>
        <w:ind w:firstLine="0"/>
      </w:pPr>
    </w:p>
    <w:p w14:paraId="2F19F74F" w14:textId="77777777" w:rsidR="00757F02" w:rsidRPr="0075456F" w:rsidRDefault="00757F02" w:rsidP="00EA62DD">
      <w:pPr>
        <w:pStyle w:val="Brdtextmedindrag"/>
        <w:ind w:firstLine="0"/>
        <w:rPr>
          <w:sz w:val="18"/>
          <w:szCs w:val="18"/>
        </w:rPr>
      </w:pPr>
      <w:r w:rsidRPr="004A36A3">
        <w:rPr>
          <w:b/>
          <w:bCs/>
          <w:sz w:val="18"/>
          <w:szCs w:val="18"/>
        </w:rPr>
        <w:t>10 k §</w:t>
      </w:r>
      <w:r>
        <w:rPr>
          <w:b/>
          <w:bCs/>
          <w:sz w:val="18"/>
          <w:szCs w:val="18"/>
        </w:rPr>
        <w:t> </w:t>
      </w:r>
      <w:r w:rsidRPr="004A36A3">
        <w:rPr>
          <w:sz w:val="18"/>
          <w:szCs w:val="18"/>
        </w:rPr>
        <w:t>Den information som avses i 10 i och 10 j §§ ska hållas tillgänglig utan kostnad på pensionsstiftelsens webbplats. Om pensionsstiftelsen inte har en egen webbplats får informationen hållas tillgänglig på en annan webbplats som enkelt kan nås.</w:t>
      </w:r>
      <w:r w:rsidRPr="005B51CF">
        <w:t xml:space="preserve"> </w:t>
      </w:r>
      <w:r w:rsidRPr="00F807F2">
        <w:rPr>
          <w:i/>
          <w:iCs/>
          <w:sz w:val="18"/>
          <w:szCs w:val="18"/>
        </w:rPr>
        <w:t>Informationen ska även lämnas till Finansinspektionen</w:t>
      </w:r>
      <w:r w:rsidRPr="0075456F">
        <w:rPr>
          <w:sz w:val="18"/>
          <w:szCs w:val="18"/>
        </w:rPr>
        <w:t>.</w:t>
      </w:r>
    </w:p>
    <w:p w14:paraId="12315896" w14:textId="77777777" w:rsidR="00757F02" w:rsidRPr="004F6F68" w:rsidRDefault="00757F02" w:rsidP="00EA62DD">
      <w:pPr>
        <w:pStyle w:val="Brdtextmedindrag"/>
        <w:rPr>
          <w:sz w:val="18"/>
          <w:szCs w:val="18"/>
        </w:rPr>
      </w:pPr>
      <w:r w:rsidRPr="004A36A3">
        <w:rPr>
          <w:sz w:val="18"/>
          <w:szCs w:val="18"/>
        </w:rPr>
        <w:t>Informationen ska uppdateras varje år. Pensionsstiftelsen får dock avstå från att göra en uppdatering om det inte har skett någon väsentlig förändring.</w:t>
      </w:r>
      <w:r>
        <w:rPr>
          <w:sz w:val="18"/>
          <w:szCs w:val="18"/>
        </w:rPr>
        <w:t xml:space="preserve"> </w:t>
      </w:r>
    </w:p>
    <w:p w14:paraId="0A201F87" w14:textId="77777777" w:rsidR="00757F02" w:rsidRPr="004A36A3" w:rsidRDefault="00757F02" w:rsidP="00EA62DD">
      <w:pPr>
        <w:pStyle w:val="Brdtextmedindrag"/>
        <w:rPr>
          <w:i/>
          <w:iCs/>
          <w:sz w:val="18"/>
          <w:szCs w:val="18"/>
        </w:rPr>
      </w:pPr>
      <w:r w:rsidRPr="004A36A3">
        <w:rPr>
          <w:i/>
          <w:iCs/>
          <w:sz w:val="18"/>
          <w:szCs w:val="18"/>
        </w:rPr>
        <w:t xml:space="preserve">Regeringen eller den myndighet som regeringen bestämmer får </w:t>
      </w:r>
      <w:r>
        <w:rPr>
          <w:i/>
          <w:iCs/>
          <w:sz w:val="18"/>
          <w:szCs w:val="18"/>
        </w:rPr>
        <w:t>meddela</w:t>
      </w:r>
      <w:r w:rsidRPr="004A36A3">
        <w:rPr>
          <w:i/>
          <w:iCs/>
          <w:sz w:val="18"/>
          <w:szCs w:val="18"/>
        </w:rPr>
        <w:t xml:space="preserve"> före</w:t>
      </w:r>
      <w:r>
        <w:rPr>
          <w:i/>
          <w:iCs/>
          <w:sz w:val="18"/>
          <w:szCs w:val="18"/>
        </w:rPr>
        <w:softHyphen/>
      </w:r>
      <w:r w:rsidRPr="004A36A3">
        <w:rPr>
          <w:i/>
          <w:iCs/>
          <w:sz w:val="18"/>
          <w:szCs w:val="18"/>
        </w:rPr>
        <w:t>skrifter om information</w:t>
      </w:r>
      <w:r>
        <w:rPr>
          <w:i/>
          <w:iCs/>
          <w:sz w:val="18"/>
          <w:szCs w:val="18"/>
        </w:rPr>
        <w:t xml:space="preserve"> som ska lämnas till Finansinspektionen enligt första stycket</w:t>
      </w:r>
      <w:r w:rsidRPr="004A36A3">
        <w:rPr>
          <w:i/>
          <w:iCs/>
          <w:sz w:val="18"/>
          <w:szCs w:val="18"/>
        </w:rPr>
        <w:t>.</w:t>
      </w:r>
    </w:p>
    <w:p w14:paraId="0D6637E4" w14:textId="77777777" w:rsidR="00757F02" w:rsidRPr="002D39CC" w:rsidRDefault="00757F02" w:rsidP="00EA62DD">
      <w:pPr>
        <w:pStyle w:val="Brdtextmedindrag"/>
        <w:ind w:firstLine="0"/>
      </w:pPr>
    </w:p>
    <w:p w14:paraId="257AE1FF" w14:textId="77DA9BA9" w:rsidR="00757F02" w:rsidRPr="002D39CC" w:rsidRDefault="00757F02" w:rsidP="00EA62DD">
      <w:pPr>
        <w:pStyle w:val="Brdtextmedindrag"/>
        <w:ind w:firstLine="0"/>
      </w:pPr>
      <w:r w:rsidRPr="002D39CC">
        <w:t xml:space="preserve">Paragrafen innehåller bestämmelser om </w:t>
      </w:r>
      <w:r>
        <w:t xml:space="preserve">hur </w:t>
      </w:r>
      <w:r w:rsidRPr="002D39CC">
        <w:t xml:space="preserve">en pensionsstiftelse </w:t>
      </w:r>
      <w:r>
        <w:t xml:space="preserve">ska </w:t>
      </w:r>
      <w:r w:rsidRPr="002D39CC">
        <w:t xml:space="preserve">offentliggöra </w:t>
      </w:r>
      <w:r>
        <w:t>viss information.</w:t>
      </w:r>
      <w:r w:rsidRPr="002D39CC">
        <w:t xml:space="preserve"> Ändring</w:t>
      </w:r>
      <w:r>
        <w:t>en i första stycket</w:t>
      </w:r>
      <w:r w:rsidRPr="002D39CC">
        <w:t xml:space="preserve"> genomför delvis artikel</w:t>
      </w:r>
      <w:r>
        <w:t> </w:t>
      </w:r>
      <w:r w:rsidRPr="002D39CC">
        <w:t>14c.1 i direktivet om aktieägares rättigheter.</w:t>
      </w:r>
      <w:r>
        <w:t xml:space="preserve"> Över</w:t>
      </w:r>
      <w:r>
        <w:softHyphen/>
        <w:t>vägandena finns i avsnitt </w:t>
      </w:r>
      <w:r>
        <w:fldChar w:fldCharType="begin"/>
      </w:r>
      <w:r>
        <w:instrText xml:space="preserve"> REF _Ref176476578 \r \h </w:instrText>
      </w:r>
      <w:r>
        <w:fldChar w:fldCharType="separate"/>
      </w:r>
      <w:r w:rsidR="00653D64">
        <w:t>5.1.1</w:t>
      </w:r>
      <w:r>
        <w:fldChar w:fldCharType="end"/>
      </w:r>
      <w:r>
        <w:t>–</w:t>
      </w:r>
      <w:r>
        <w:fldChar w:fldCharType="begin"/>
      </w:r>
      <w:r>
        <w:instrText xml:space="preserve"> REF _Ref176476750 \r \h </w:instrText>
      </w:r>
      <w:r>
        <w:fldChar w:fldCharType="separate"/>
      </w:r>
      <w:r w:rsidR="00653D64">
        <w:t>5.1.3</w:t>
      </w:r>
      <w:r>
        <w:fldChar w:fldCharType="end"/>
      </w:r>
      <w:r>
        <w:t>.</w:t>
      </w:r>
    </w:p>
    <w:p w14:paraId="763CC801" w14:textId="2D33661D" w:rsidR="00757F02" w:rsidRPr="002D39CC" w:rsidRDefault="00757F02" w:rsidP="00EA62DD">
      <w:pPr>
        <w:pStyle w:val="Brdtextmedindrag"/>
      </w:pPr>
      <w:r w:rsidRPr="007E682A">
        <w:t xml:space="preserve">Ändringen </w:t>
      </w:r>
      <w:r w:rsidRPr="00F807F2">
        <w:t xml:space="preserve">i </w:t>
      </w:r>
      <w:r w:rsidRPr="001D3BEB">
        <w:rPr>
          <w:i/>
        </w:rPr>
        <w:t>första</w:t>
      </w:r>
      <w:r w:rsidRPr="007E682A">
        <w:rPr>
          <w:i/>
        </w:rPr>
        <w:t xml:space="preserve"> stycket</w:t>
      </w:r>
      <w:r w:rsidRPr="007E682A">
        <w:t xml:space="preserve"> innebär att pensionsstiftelsen ska lämna den information som offentliggörs till Finansinspektionen</w:t>
      </w:r>
      <w:r w:rsidR="00F221A0">
        <w:t>,</w:t>
      </w:r>
      <w:r w:rsidRPr="007E682A">
        <w:t xml:space="preserve"> i syfte att informationen ska tillgängliggöras i Esap.</w:t>
      </w:r>
    </w:p>
    <w:p w14:paraId="14D1BC70" w14:textId="77777777" w:rsidR="00757F02" w:rsidRDefault="00757F02" w:rsidP="00EA62DD">
      <w:pPr>
        <w:pStyle w:val="Brdtextmedindrag"/>
      </w:pPr>
      <w:r>
        <w:rPr>
          <w:i/>
          <w:iCs/>
        </w:rPr>
        <w:t xml:space="preserve">Tredje </w:t>
      </w:r>
      <w:r w:rsidRPr="002D39CC">
        <w:rPr>
          <w:i/>
          <w:iCs/>
        </w:rPr>
        <w:t>stycket</w:t>
      </w:r>
      <w:r w:rsidRPr="00FA5CFE">
        <w:t>, som är nytt,</w:t>
      </w:r>
      <w:r w:rsidRPr="002D39CC">
        <w:t xml:space="preserve"> innebär </w:t>
      </w:r>
      <w:r>
        <w:t>a</w:t>
      </w:r>
      <w:r w:rsidRPr="002D39CC">
        <w:t xml:space="preserve">tt regeringen eller den myndighet som regeringen bestämmer </w:t>
      </w:r>
      <w:r>
        <w:t>får</w:t>
      </w:r>
      <w:r w:rsidRPr="002D39CC">
        <w:t xml:space="preserve"> </w:t>
      </w:r>
      <w:r>
        <w:t>meddela</w:t>
      </w:r>
      <w:r w:rsidRPr="002D39CC">
        <w:t xml:space="preserve"> föreskrifter om informationen</w:t>
      </w:r>
      <w:r>
        <w:t xml:space="preserve"> som ska lämnas till Finansinspektionen,</w:t>
      </w:r>
      <w:r w:rsidRPr="00AE0824">
        <w:t xml:space="preserve"> i syfte att informationen ska tillgängliggöras i Esap</w:t>
      </w:r>
      <w:r>
        <w:t xml:space="preserve"> </w:t>
      </w:r>
      <w:r w:rsidRPr="003D708A">
        <w:t>(jfr artikel</w:t>
      </w:r>
      <w:r>
        <w:t> </w:t>
      </w:r>
      <w:r w:rsidRPr="003D708A">
        <w:t>14c.1</w:t>
      </w:r>
      <w:r w:rsidRPr="00DB316C">
        <w:t xml:space="preserve"> och 14c.2</w:t>
      </w:r>
      <w:r w:rsidRPr="003D708A">
        <w:t xml:space="preserve"> i direktivet om aktieägares rättigheter)</w:t>
      </w:r>
      <w:r w:rsidRPr="00AE0824">
        <w:t>.</w:t>
      </w:r>
      <w:r>
        <w:t xml:space="preserve"> </w:t>
      </w:r>
    </w:p>
    <w:p w14:paraId="4D36C1B8" w14:textId="77777777" w:rsidR="00757F02" w:rsidRDefault="00757F02" w:rsidP="00D6298C">
      <w:pPr>
        <w:pStyle w:val="Rubrik2"/>
      </w:pPr>
      <w:bookmarkStart w:id="158" w:name="_Toc200026646"/>
      <w:bookmarkStart w:id="159" w:name="_Toc219364680"/>
      <w:bookmarkStart w:id="160" w:name="_Toc221173569"/>
      <w:bookmarkStart w:id="161" w:name="_Hlk216953779"/>
      <w:r w:rsidRPr="00966134">
        <w:t>Förslag</w:t>
      </w:r>
      <w:r>
        <w:t>et</w:t>
      </w:r>
      <w:r w:rsidRPr="00966134">
        <w:t xml:space="preserve"> till lag om ändring i lagen (1991:980) om handel med finansiella instrument</w:t>
      </w:r>
      <w:bookmarkEnd w:id="158"/>
      <w:bookmarkEnd w:id="159"/>
      <w:bookmarkEnd w:id="160"/>
    </w:p>
    <w:p w14:paraId="48B2900D" w14:textId="77777777" w:rsidR="00757F02" w:rsidRPr="00282FFA" w:rsidRDefault="00757F02" w:rsidP="00D6298C">
      <w:pPr>
        <w:pStyle w:val="Rubrik4utannumrering"/>
        <w:spacing w:before="0"/>
      </w:pPr>
      <w:r>
        <w:t xml:space="preserve">7 </w:t>
      </w:r>
      <w:r w:rsidRPr="00282FFA">
        <w:t>kap.</w:t>
      </w:r>
    </w:p>
    <w:p w14:paraId="054D2542" w14:textId="77777777" w:rsidR="00757F02" w:rsidRPr="006020F2" w:rsidRDefault="00757F02" w:rsidP="00EA62DD">
      <w:pPr>
        <w:pStyle w:val="Brdtext"/>
        <w:rPr>
          <w:sz w:val="18"/>
          <w:szCs w:val="18"/>
        </w:rPr>
      </w:pPr>
      <w:r w:rsidRPr="006020F2">
        <w:rPr>
          <w:b/>
          <w:bCs/>
          <w:sz w:val="18"/>
          <w:szCs w:val="18"/>
        </w:rPr>
        <w:t>1 §</w:t>
      </w:r>
      <w:r w:rsidRPr="006020F2">
        <w:rPr>
          <w:sz w:val="18"/>
          <w:szCs w:val="18"/>
        </w:rPr>
        <w:t> Regeringen eller den myndighet som regeringen bestämmer får meddela före</w:t>
      </w:r>
      <w:r>
        <w:rPr>
          <w:sz w:val="18"/>
          <w:szCs w:val="18"/>
        </w:rPr>
        <w:softHyphen/>
      </w:r>
      <w:r w:rsidRPr="006020F2">
        <w:rPr>
          <w:sz w:val="18"/>
          <w:szCs w:val="18"/>
        </w:rPr>
        <w:t>skrifter om</w:t>
      </w:r>
    </w:p>
    <w:p w14:paraId="7B9B02FB" w14:textId="77777777" w:rsidR="00757F02" w:rsidRPr="006020F2" w:rsidRDefault="00757F02" w:rsidP="00EA62DD">
      <w:pPr>
        <w:pStyle w:val="Brdtextmedindrag"/>
        <w:rPr>
          <w:sz w:val="18"/>
          <w:szCs w:val="18"/>
        </w:rPr>
      </w:pPr>
      <w:r w:rsidRPr="00C817B2">
        <w:rPr>
          <w:sz w:val="18"/>
          <w:szCs w:val="18"/>
        </w:rPr>
        <w:t>1</w:t>
      </w:r>
      <w:r w:rsidRPr="006020F2">
        <w:rPr>
          <w:sz w:val="18"/>
          <w:szCs w:val="18"/>
        </w:rPr>
        <w:t>.</w:t>
      </w:r>
      <w:r>
        <w:rPr>
          <w:sz w:val="18"/>
          <w:szCs w:val="18"/>
        </w:rPr>
        <w:t> </w:t>
      </w:r>
      <w:r w:rsidRPr="006020F2">
        <w:rPr>
          <w:sz w:val="18"/>
          <w:szCs w:val="18"/>
        </w:rPr>
        <w:t>villkor för sådana avtal som avses i 3</w:t>
      </w:r>
      <w:r>
        <w:rPr>
          <w:sz w:val="18"/>
          <w:szCs w:val="18"/>
        </w:rPr>
        <w:t> </w:t>
      </w:r>
      <w:r w:rsidRPr="006020F2">
        <w:rPr>
          <w:sz w:val="18"/>
          <w:szCs w:val="18"/>
        </w:rPr>
        <w:t>kap. 1 och 3</w:t>
      </w:r>
      <w:r>
        <w:rPr>
          <w:sz w:val="18"/>
          <w:szCs w:val="18"/>
        </w:rPr>
        <w:t> </w:t>
      </w:r>
      <w:r w:rsidRPr="006020F2">
        <w:rPr>
          <w:sz w:val="18"/>
          <w:szCs w:val="18"/>
        </w:rPr>
        <w:t xml:space="preserve">§§, </w:t>
      </w:r>
    </w:p>
    <w:p w14:paraId="04CE4542" w14:textId="77777777" w:rsidR="00757F02" w:rsidRPr="00E10859" w:rsidRDefault="00757F02" w:rsidP="00EA62DD">
      <w:pPr>
        <w:pStyle w:val="Brdtextmedindrag"/>
        <w:rPr>
          <w:sz w:val="18"/>
          <w:szCs w:val="18"/>
        </w:rPr>
      </w:pPr>
      <w:r w:rsidRPr="00C817B2">
        <w:rPr>
          <w:sz w:val="18"/>
          <w:szCs w:val="18"/>
        </w:rPr>
        <w:t>2</w:t>
      </w:r>
      <w:r w:rsidRPr="006020F2">
        <w:rPr>
          <w:sz w:val="18"/>
          <w:szCs w:val="18"/>
        </w:rPr>
        <w:t>.</w:t>
      </w:r>
      <w:r>
        <w:rPr>
          <w:sz w:val="18"/>
          <w:szCs w:val="18"/>
        </w:rPr>
        <w:t> </w:t>
      </w:r>
      <w:r w:rsidRPr="006020F2">
        <w:rPr>
          <w:sz w:val="18"/>
          <w:szCs w:val="18"/>
        </w:rPr>
        <w:t>på vilket språk sådan information som avses i 4</w:t>
      </w:r>
      <w:r>
        <w:rPr>
          <w:sz w:val="18"/>
          <w:szCs w:val="18"/>
        </w:rPr>
        <w:t> </w:t>
      </w:r>
      <w:r w:rsidRPr="006020F2">
        <w:rPr>
          <w:sz w:val="18"/>
          <w:szCs w:val="18"/>
        </w:rPr>
        <w:t>kap. 1</w:t>
      </w:r>
      <w:r>
        <w:rPr>
          <w:sz w:val="18"/>
          <w:szCs w:val="18"/>
        </w:rPr>
        <w:t> </w:t>
      </w:r>
      <w:r w:rsidRPr="006020F2">
        <w:rPr>
          <w:sz w:val="18"/>
          <w:szCs w:val="18"/>
        </w:rPr>
        <w:t>§ tredje stycket eller 20</w:t>
      </w:r>
      <w:r>
        <w:rPr>
          <w:sz w:val="18"/>
          <w:szCs w:val="18"/>
        </w:rPr>
        <w:t> </w:t>
      </w:r>
      <w:r w:rsidRPr="006020F2">
        <w:rPr>
          <w:sz w:val="18"/>
          <w:szCs w:val="18"/>
        </w:rPr>
        <w:t xml:space="preserve">§ ska offentliggöras, </w:t>
      </w:r>
    </w:p>
    <w:p w14:paraId="7843A201" w14:textId="77777777" w:rsidR="00757F02" w:rsidRPr="006020F2" w:rsidRDefault="00757F02" w:rsidP="00EA62DD">
      <w:pPr>
        <w:pStyle w:val="Brdtextmedindrag"/>
        <w:rPr>
          <w:sz w:val="18"/>
          <w:szCs w:val="18"/>
        </w:rPr>
      </w:pPr>
      <w:r w:rsidRPr="00C817B2">
        <w:rPr>
          <w:sz w:val="18"/>
          <w:szCs w:val="18"/>
        </w:rPr>
        <w:t>3</w:t>
      </w:r>
      <w:r w:rsidRPr="006020F2">
        <w:rPr>
          <w:sz w:val="18"/>
          <w:szCs w:val="18"/>
        </w:rPr>
        <w:t>.</w:t>
      </w:r>
      <w:r>
        <w:rPr>
          <w:sz w:val="18"/>
          <w:szCs w:val="18"/>
        </w:rPr>
        <w:t> </w:t>
      </w:r>
      <w:r w:rsidRPr="006020F2">
        <w:rPr>
          <w:sz w:val="18"/>
          <w:szCs w:val="18"/>
        </w:rPr>
        <w:t>vilka upplysningar marknadsgaranter som inte är värdepappersinstitut och som har utnyttjat undantaget i 4</w:t>
      </w:r>
      <w:r>
        <w:rPr>
          <w:sz w:val="18"/>
          <w:szCs w:val="18"/>
        </w:rPr>
        <w:t> </w:t>
      </w:r>
      <w:r w:rsidRPr="006020F2">
        <w:rPr>
          <w:sz w:val="18"/>
          <w:szCs w:val="18"/>
        </w:rPr>
        <w:t>kap. 14</w:t>
      </w:r>
      <w:r>
        <w:rPr>
          <w:sz w:val="18"/>
          <w:szCs w:val="18"/>
        </w:rPr>
        <w:t> </w:t>
      </w:r>
      <w:r w:rsidRPr="006020F2">
        <w:rPr>
          <w:sz w:val="18"/>
          <w:szCs w:val="18"/>
        </w:rPr>
        <w:t>§ första stycket ska lämna till Finans</w:t>
      </w:r>
      <w:r>
        <w:rPr>
          <w:sz w:val="18"/>
          <w:szCs w:val="18"/>
        </w:rPr>
        <w:softHyphen/>
      </w:r>
      <w:r w:rsidRPr="006020F2">
        <w:rPr>
          <w:sz w:val="18"/>
          <w:szCs w:val="18"/>
        </w:rPr>
        <w:t xml:space="preserve">inspektionen, </w:t>
      </w:r>
    </w:p>
    <w:p w14:paraId="55AB06EF" w14:textId="77777777" w:rsidR="00757F02" w:rsidRPr="006020F2" w:rsidRDefault="00757F02" w:rsidP="00EA62DD">
      <w:pPr>
        <w:pStyle w:val="Brdtextmedindrag"/>
        <w:rPr>
          <w:sz w:val="18"/>
          <w:szCs w:val="18"/>
        </w:rPr>
      </w:pPr>
      <w:r w:rsidRPr="00C817B2">
        <w:rPr>
          <w:sz w:val="18"/>
          <w:szCs w:val="18"/>
        </w:rPr>
        <w:t>4</w:t>
      </w:r>
      <w:r w:rsidRPr="006020F2">
        <w:rPr>
          <w:sz w:val="18"/>
          <w:szCs w:val="18"/>
        </w:rPr>
        <w:t>.</w:t>
      </w:r>
      <w:r>
        <w:rPr>
          <w:sz w:val="18"/>
          <w:szCs w:val="18"/>
        </w:rPr>
        <w:t> </w:t>
      </w:r>
      <w:r w:rsidRPr="006020F2">
        <w:rPr>
          <w:sz w:val="18"/>
          <w:szCs w:val="18"/>
        </w:rPr>
        <w:t>vad som krävs för att undantag från sammanläggning av moder- och dotter</w:t>
      </w:r>
      <w:r>
        <w:rPr>
          <w:sz w:val="18"/>
          <w:szCs w:val="18"/>
        </w:rPr>
        <w:softHyphen/>
      </w:r>
      <w:r w:rsidRPr="006020F2">
        <w:rPr>
          <w:sz w:val="18"/>
          <w:szCs w:val="18"/>
        </w:rPr>
        <w:t>företags innehav ska få göras enligt 4</w:t>
      </w:r>
      <w:r>
        <w:rPr>
          <w:sz w:val="18"/>
          <w:szCs w:val="18"/>
        </w:rPr>
        <w:t> </w:t>
      </w:r>
      <w:r w:rsidRPr="006020F2">
        <w:rPr>
          <w:sz w:val="18"/>
          <w:szCs w:val="18"/>
        </w:rPr>
        <w:t>kap. 16 och 17</w:t>
      </w:r>
      <w:r>
        <w:rPr>
          <w:sz w:val="18"/>
          <w:szCs w:val="18"/>
        </w:rPr>
        <w:t> </w:t>
      </w:r>
      <w:r w:rsidRPr="006020F2">
        <w:rPr>
          <w:sz w:val="18"/>
          <w:szCs w:val="18"/>
        </w:rPr>
        <w:t xml:space="preserve">§§, </w:t>
      </w:r>
    </w:p>
    <w:p w14:paraId="1D35E15B" w14:textId="77777777" w:rsidR="00757F02" w:rsidRPr="006020F2" w:rsidRDefault="00757F02" w:rsidP="00EA62DD">
      <w:pPr>
        <w:pStyle w:val="Brdtextmedindrag"/>
        <w:rPr>
          <w:sz w:val="18"/>
          <w:szCs w:val="18"/>
        </w:rPr>
      </w:pPr>
      <w:r w:rsidRPr="00C817B2">
        <w:rPr>
          <w:sz w:val="18"/>
          <w:szCs w:val="18"/>
        </w:rPr>
        <w:t>5</w:t>
      </w:r>
      <w:r w:rsidRPr="006020F2">
        <w:rPr>
          <w:sz w:val="18"/>
          <w:szCs w:val="18"/>
        </w:rPr>
        <w:t>.</w:t>
      </w:r>
      <w:r>
        <w:rPr>
          <w:sz w:val="18"/>
          <w:szCs w:val="18"/>
        </w:rPr>
        <w:t> </w:t>
      </w:r>
      <w:r w:rsidRPr="006020F2">
        <w:rPr>
          <w:sz w:val="18"/>
          <w:szCs w:val="18"/>
        </w:rPr>
        <w:t>att sådana anmälningar som enligt 4</w:t>
      </w:r>
      <w:r>
        <w:rPr>
          <w:sz w:val="18"/>
          <w:szCs w:val="18"/>
        </w:rPr>
        <w:t> </w:t>
      </w:r>
      <w:r w:rsidRPr="006020F2">
        <w:rPr>
          <w:sz w:val="18"/>
          <w:szCs w:val="18"/>
        </w:rPr>
        <w:t>kap. 19</w:t>
      </w:r>
      <w:r>
        <w:rPr>
          <w:sz w:val="18"/>
          <w:szCs w:val="18"/>
        </w:rPr>
        <w:t> </w:t>
      </w:r>
      <w:r w:rsidRPr="006020F2">
        <w:rPr>
          <w:sz w:val="18"/>
          <w:szCs w:val="18"/>
        </w:rPr>
        <w:t>§ ska göras till Finans</w:t>
      </w:r>
      <w:r>
        <w:rPr>
          <w:sz w:val="18"/>
          <w:szCs w:val="18"/>
        </w:rPr>
        <w:softHyphen/>
      </w:r>
      <w:r w:rsidRPr="006020F2">
        <w:rPr>
          <w:sz w:val="18"/>
          <w:szCs w:val="18"/>
        </w:rPr>
        <w:t xml:space="preserve">inspektionen i stället ska göras till den börs som driver den reglerade marknad där aktierna är upptagna till handel och i vilken omfattning och på vilket sätt uppgifter om förvärv eller överlåtelse av egna aktier ska offentliggöras, </w:t>
      </w:r>
    </w:p>
    <w:p w14:paraId="3713346E" w14:textId="77777777" w:rsidR="00757F02" w:rsidRPr="006020F2" w:rsidRDefault="00757F02" w:rsidP="00EA62DD">
      <w:pPr>
        <w:pStyle w:val="Brdtextmedindrag"/>
        <w:rPr>
          <w:sz w:val="18"/>
          <w:szCs w:val="18"/>
        </w:rPr>
      </w:pPr>
      <w:r w:rsidRPr="009A65C7">
        <w:rPr>
          <w:sz w:val="18"/>
          <w:szCs w:val="18"/>
        </w:rPr>
        <w:t>6</w:t>
      </w:r>
      <w:r w:rsidRPr="006020F2">
        <w:rPr>
          <w:sz w:val="18"/>
          <w:szCs w:val="18"/>
        </w:rPr>
        <w:t>.</w:t>
      </w:r>
      <w:r>
        <w:rPr>
          <w:sz w:val="18"/>
          <w:szCs w:val="18"/>
        </w:rPr>
        <w:t> </w:t>
      </w:r>
      <w:r w:rsidRPr="006020F2">
        <w:rPr>
          <w:sz w:val="18"/>
          <w:szCs w:val="18"/>
        </w:rPr>
        <w:t>hur information ska offentliggöras enligt 4</w:t>
      </w:r>
      <w:r>
        <w:rPr>
          <w:sz w:val="18"/>
          <w:szCs w:val="18"/>
        </w:rPr>
        <w:t> </w:t>
      </w:r>
      <w:r w:rsidRPr="006020F2">
        <w:rPr>
          <w:sz w:val="18"/>
          <w:szCs w:val="18"/>
        </w:rPr>
        <w:t>kap. 20</w:t>
      </w:r>
      <w:r>
        <w:rPr>
          <w:sz w:val="18"/>
          <w:szCs w:val="18"/>
        </w:rPr>
        <w:t> </w:t>
      </w:r>
      <w:r w:rsidRPr="006020F2">
        <w:rPr>
          <w:sz w:val="18"/>
          <w:szCs w:val="18"/>
        </w:rPr>
        <w:t xml:space="preserve">§, </w:t>
      </w:r>
    </w:p>
    <w:p w14:paraId="76CF27AA" w14:textId="1A805C27" w:rsidR="00757F02" w:rsidRPr="006020F2" w:rsidRDefault="00757F02" w:rsidP="00EA62DD">
      <w:pPr>
        <w:pStyle w:val="Brdtextmedindrag"/>
        <w:rPr>
          <w:sz w:val="18"/>
          <w:szCs w:val="18"/>
        </w:rPr>
      </w:pPr>
      <w:r>
        <w:rPr>
          <w:i/>
          <w:iCs/>
          <w:sz w:val="18"/>
          <w:szCs w:val="18"/>
        </w:rPr>
        <w:t>7</w:t>
      </w:r>
      <w:r w:rsidRPr="006020F2">
        <w:rPr>
          <w:sz w:val="18"/>
          <w:szCs w:val="18"/>
        </w:rPr>
        <w:t>.</w:t>
      </w:r>
      <w:r>
        <w:rPr>
          <w:sz w:val="18"/>
          <w:szCs w:val="18"/>
        </w:rPr>
        <w:t> </w:t>
      </w:r>
      <w:r w:rsidRPr="00A156C3">
        <w:rPr>
          <w:i/>
          <w:iCs/>
          <w:sz w:val="18"/>
          <w:szCs w:val="18"/>
        </w:rPr>
        <w:t xml:space="preserve">information </w:t>
      </w:r>
      <w:r>
        <w:rPr>
          <w:i/>
          <w:iCs/>
          <w:sz w:val="18"/>
          <w:szCs w:val="18"/>
        </w:rPr>
        <w:t xml:space="preserve">som </w:t>
      </w:r>
      <w:r w:rsidRPr="00A156C3">
        <w:rPr>
          <w:i/>
          <w:iCs/>
          <w:sz w:val="18"/>
          <w:szCs w:val="18"/>
        </w:rPr>
        <w:t>ska lämnas</w:t>
      </w:r>
      <w:r w:rsidR="00BF3D48" w:rsidRPr="00BF3D48">
        <w:rPr>
          <w:i/>
          <w:iCs/>
          <w:sz w:val="18"/>
          <w:szCs w:val="18"/>
        </w:rPr>
        <w:t xml:space="preserve"> </w:t>
      </w:r>
      <w:r w:rsidR="00BF3D48">
        <w:rPr>
          <w:i/>
          <w:iCs/>
          <w:sz w:val="18"/>
          <w:szCs w:val="18"/>
        </w:rPr>
        <w:t>till Finansinspektionen</w:t>
      </w:r>
      <w:r>
        <w:rPr>
          <w:i/>
          <w:iCs/>
          <w:sz w:val="18"/>
          <w:szCs w:val="18"/>
        </w:rPr>
        <w:t xml:space="preserve"> </w:t>
      </w:r>
      <w:r w:rsidRPr="00A156C3">
        <w:rPr>
          <w:i/>
          <w:iCs/>
          <w:sz w:val="18"/>
          <w:szCs w:val="18"/>
        </w:rPr>
        <w:t>enligt 4 kap. 21 §, och</w:t>
      </w:r>
    </w:p>
    <w:p w14:paraId="04319E72" w14:textId="77777777" w:rsidR="00757F02" w:rsidRPr="006020F2" w:rsidRDefault="00757F02" w:rsidP="00EA62DD">
      <w:pPr>
        <w:pStyle w:val="Brdtextmedindrag"/>
        <w:rPr>
          <w:sz w:val="18"/>
          <w:szCs w:val="18"/>
        </w:rPr>
      </w:pPr>
      <w:r w:rsidRPr="009A65C7">
        <w:rPr>
          <w:i/>
          <w:iCs/>
          <w:sz w:val="18"/>
          <w:szCs w:val="18"/>
        </w:rPr>
        <w:t>8</w:t>
      </w:r>
      <w:r w:rsidRPr="006020F2">
        <w:rPr>
          <w:sz w:val="18"/>
          <w:szCs w:val="18"/>
        </w:rPr>
        <w:t>.</w:t>
      </w:r>
      <w:r>
        <w:rPr>
          <w:sz w:val="18"/>
          <w:szCs w:val="18"/>
        </w:rPr>
        <w:t> </w:t>
      </w:r>
      <w:r w:rsidRPr="006020F2">
        <w:rPr>
          <w:sz w:val="18"/>
          <w:szCs w:val="18"/>
        </w:rPr>
        <w:t>hur uppgiftsskyldigheten i 6</w:t>
      </w:r>
      <w:r>
        <w:rPr>
          <w:sz w:val="18"/>
          <w:szCs w:val="18"/>
        </w:rPr>
        <w:t> </w:t>
      </w:r>
      <w:r w:rsidRPr="006020F2">
        <w:rPr>
          <w:sz w:val="18"/>
          <w:szCs w:val="18"/>
        </w:rPr>
        <w:t>kap. 1</w:t>
      </w:r>
      <w:r>
        <w:rPr>
          <w:sz w:val="18"/>
          <w:szCs w:val="18"/>
        </w:rPr>
        <w:t> </w:t>
      </w:r>
      <w:r w:rsidRPr="006020F2">
        <w:rPr>
          <w:sz w:val="18"/>
          <w:szCs w:val="18"/>
        </w:rPr>
        <w:t>a</w:t>
      </w:r>
      <w:r>
        <w:rPr>
          <w:sz w:val="18"/>
          <w:szCs w:val="18"/>
        </w:rPr>
        <w:t> </w:t>
      </w:r>
      <w:r w:rsidRPr="006020F2">
        <w:rPr>
          <w:sz w:val="18"/>
          <w:szCs w:val="18"/>
        </w:rPr>
        <w:t>§ första stycket ska fullgöras.</w:t>
      </w:r>
    </w:p>
    <w:p w14:paraId="7E982E49" w14:textId="77777777" w:rsidR="00757F02" w:rsidRDefault="00757F02" w:rsidP="00EA62DD">
      <w:pPr>
        <w:pStyle w:val="Brdtextmedindrag"/>
        <w:ind w:firstLine="0"/>
      </w:pPr>
    </w:p>
    <w:p w14:paraId="2F34B389" w14:textId="4B9FE2E6" w:rsidR="00757F02" w:rsidRDefault="00757F02" w:rsidP="00EA62DD">
      <w:pPr>
        <w:pStyle w:val="Brdtextmedindrag"/>
        <w:ind w:firstLine="0"/>
      </w:pPr>
      <w:r>
        <w:t>Paragrafen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13D862EB" w14:textId="459ED072" w:rsidR="00757F02" w:rsidRPr="009E395A" w:rsidRDefault="00757F02" w:rsidP="00EA62DD">
      <w:pPr>
        <w:pStyle w:val="Brdtextmedindrag"/>
      </w:pPr>
      <w:r w:rsidRPr="009E395A">
        <w:t xml:space="preserve">I paragrafen införs en ny </w:t>
      </w:r>
      <w:r w:rsidRPr="009E395A">
        <w:rPr>
          <w:i/>
          <w:iCs/>
        </w:rPr>
        <w:t>punkt 7</w:t>
      </w:r>
      <w:r w:rsidRPr="009E395A">
        <w:t xml:space="preserve"> som innebär att regeringen eller den myndighet som regeringen bestämmer får meddela föreskrifter om information som ska lämnas </w:t>
      </w:r>
      <w:r w:rsidR="00BF3D48" w:rsidRPr="00BF3D48">
        <w:t xml:space="preserve">till Finansinspektionen </w:t>
      </w:r>
      <w:r w:rsidRPr="009E395A">
        <w:t xml:space="preserve">enligt 4 kap. 21 §, i syfte att informationen ska tillgängliggöras i Esap (jfr artikel 23a.1 </w:t>
      </w:r>
      <w:r>
        <w:t xml:space="preserve">och 23a.2 </w:t>
      </w:r>
      <w:r w:rsidRPr="009E395A">
        <w:t xml:space="preserve">i öppenhetsdirektivet). </w:t>
      </w:r>
    </w:p>
    <w:p w14:paraId="4C660E44" w14:textId="77777777" w:rsidR="00757F02" w:rsidRDefault="00757F02" w:rsidP="00D6298C">
      <w:pPr>
        <w:pStyle w:val="Rubrik2"/>
      </w:pPr>
      <w:bookmarkStart w:id="162" w:name="_Toc200026647"/>
      <w:bookmarkStart w:id="163" w:name="_Toc219364682"/>
      <w:bookmarkStart w:id="164" w:name="_Toc221173570"/>
      <w:bookmarkEnd w:id="161"/>
      <w:r>
        <w:t>Förslaget till lag om ändring i årsredovisningslagen (1995:1554)</w:t>
      </w:r>
      <w:bookmarkEnd w:id="162"/>
      <w:bookmarkEnd w:id="163"/>
      <w:bookmarkEnd w:id="164"/>
    </w:p>
    <w:p w14:paraId="023E1B4E" w14:textId="77777777" w:rsidR="00757F02" w:rsidRDefault="00757F02" w:rsidP="00D6298C">
      <w:pPr>
        <w:pStyle w:val="Rubrik4utannumrering"/>
        <w:spacing w:before="0"/>
      </w:pPr>
      <w:r>
        <w:t>8 kap.</w:t>
      </w:r>
    </w:p>
    <w:p w14:paraId="23AA263A" w14:textId="77777777" w:rsidR="00757F02" w:rsidRPr="007D6FF7" w:rsidRDefault="00757F02" w:rsidP="00EA62DD">
      <w:pPr>
        <w:pStyle w:val="Brdtext"/>
        <w:rPr>
          <w:sz w:val="18"/>
          <w:szCs w:val="18"/>
        </w:rPr>
      </w:pPr>
      <w:r>
        <w:rPr>
          <w:b/>
          <w:bCs/>
          <w:sz w:val="18"/>
          <w:szCs w:val="18"/>
        </w:rPr>
        <w:t>15 c </w:t>
      </w:r>
      <w:r w:rsidRPr="00FD3C14">
        <w:rPr>
          <w:b/>
          <w:bCs/>
          <w:sz w:val="18"/>
          <w:szCs w:val="18"/>
        </w:rPr>
        <w:t>§</w:t>
      </w:r>
      <w:r w:rsidRPr="00FD3C14">
        <w:rPr>
          <w:sz w:val="18"/>
          <w:szCs w:val="18"/>
        </w:rPr>
        <w:t> </w:t>
      </w:r>
      <w:r w:rsidRPr="007D6FF7">
        <w:rPr>
          <w:sz w:val="18"/>
          <w:szCs w:val="18"/>
        </w:rPr>
        <w:t>Ett dotterföretag som avses i 7</w:t>
      </w:r>
      <w:r>
        <w:rPr>
          <w:sz w:val="18"/>
          <w:szCs w:val="18"/>
        </w:rPr>
        <w:t> </w:t>
      </w:r>
      <w:r w:rsidRPr="007D6FF7">
        <w:rPr>
          <w:sz w:val="18"/>
          <w:szCs w:val="18"/>
        </w:rPr>
        <w:t>kap. 31</w:t>
      </w:r>
      <w:r>
        <w:rPr>
          <w:sz w:val="18"/>
          <w:szCs w:val="18"/>
        </w:rPr>
        <w:t> </w:t>
      </w:r>
      <w:r w:rsidRPr="007D6FF7">
        <w:rPr>
          <w:sz w:val="18"/>
          <w:szCs w:val="18"/>
        </w:rPr>
        <w:t>f</w:t>
      </w:r>
      <w:r>
        <w:t> </w:t>
      </w:r>
      <w:r w:rsidRPr="007D6FF7">
        <w:rPr>
          <w:sz w:val="18"/>
          <w:szCs w:val="18"/>
        </w:rPr>
        <w:t>§ ska offentliggöra hållbarhets</w:t>
      </w:r>
      <w:r>
        <w:rPr>
          <w:sz w:val="18"/>
          <w:szCs w:val="18"/>
        </w:rPr>
        <w:softHyphen/>
      </w:r>
      <w:r w:rsidRPr="007D6FF7">
        <w:rPr>
          <w:sz w:val="18"/>
          <w:szCs w:val="18"/>
        </w:rPr>
        <w:t>rapporten och den granskningsberättelse som har lämnats av någon som i Sverige eller tredjelandet är behörig att lämna en sådan. Offentliggörandet ska ske i enlighet med 3</w:t>
      </w:r>
      <w:r>
        <w:rPr>
          <w:sz w:val="18"/>
          <w:szCs w:val="18"/>
        </w:rPr>
        <w:t> </w:t>
      </w:r>
      <w:r w:rsidRPr="007D6FF7">
        <w:rPr>
          <w:sz w:val="18"/>
          <w:szCs w:val="18"/>
        </w:rPr>
        <w:t>§.</w:t>
      </w:r>
    </w:p>
    <w:p w14:paraId="51893CF6" w14:textId="77777777" w:rsidR="00757F02" w:rsidRPr="006B6260" w:rsidRDefault="00757F02" w:rsidP="00EA62DD">
      <w:pPr>
        <w:pStyle w:val="Brdtextmedindrag"/>
        <w:rPr>
          <w:sz w:val="18"/>
          <w:szCs w:val="18"/>
        </w:rPr>
      </w:pPr>
      <w:r w:rsidRPr="006B6260">
        <w:rPr>
          <w:sz w:val="18"/>
          <w:szCs w:val="18"/>
        </w:rPr>
        <w:t>En filial som avses i 6 kap. 16 § eller 7 kap. 31 g § ska offentliggöra hållbarhets</w:t>
      </w:r>
      <w:r>
        <w:rPr>
          <w:sz w:val="18"/>
          <w:szCs w:val="18"/>
        </w:rPr>
        <w:softHyphen/>
      </w:r>
      <w:r w:rsidRPr="006B6260">
        <w:rPr>
          <w:sz w:val="18"/>
          <w:szCs w:val="18"/>
        </w:rPr>
        <w:t>rapporten och granskningsberättelsen. Offentliggörandet ska ske i enlighet med 13</w:t>
      </w:r>
      <w:r>
        <w:rPr>
          <w:sz w:val="18"/>
          <w:szCs w:val="18"/>
        </w:rPr>
        <w:t> </w:t>
      </w:r>
      <w:r w:rsidRPr="006B6260">
        <w:rPr>
          <w:sz w:val="18"/>
          <w:szCs w:val="18"/>
        </w:rPr>
        <w:t>§ lagen (1992:160) om utländska filialer m.m.</w:t>
      </w:r>
    </w:p>
    <w:p w14:paraId="18F49B90" w14:textId="77777777" w:rsidR="00757F02" w:rsidRDefault="00757F02" w:rsidP="00EA62DD">
      <w:pPr>
        <w:pStyle w:val="Brdtextmedindrag"/>
        <w:rPr>
          <w:i/>
          <w:iCs/>
          <w:sz w:val="18"/>
          <w:szCs w:val="18"/>
        </w:rPr>
      </w:pPr>
      <w:r w:rsidRPr="006B6260">
        <w:rPr>
          <w:sz w:val="18"/>
          <w:szCs w:val="18"/>
        </w:rPr>
        <w:t>Om tredjelandsföretaget inte har tillhandahållit granskningsberättelsen eller den information som avses i 7</w:t>
      </w:r>
      <w:r>
        <w:rPr>
          <w:sz w:val="18"/>
          <w:szCs w:val="18"/>
        </w:rPr>
        <w:t> </w:t>
      </w:r>
      <w:r w:rsidRPr="006B6260">
        <w:rPr>
          <w:sz w:val="18"/>
          <w:szCs w:val="18"/>
        </w:rPr>
        <w:t>kap. 31</w:t>
      </w:r>
      <w:r>
        <w:rPr>
          <w:sz w:val="18"/>
          <w:szCs w:val="18"/>
        </w:rPr>
        <w:t> </w:t>
      </w:r>
      <w:r w:rsidRPr="006B6260">
        <w:rPr>
          <w:sz w:val="18"/>
          <w:szCs w:val="18"/>
        </w:rPr>
        <w:t>f</w:t>
      </w:r>
      <w:r>
        <w:rPr>
          <w:sz w:val="18"/>
          <w:szCs w:val="18"/>
        </w:rPr>
        <w:t> </w:t>
      </w:r>
      <w:r w:rsidRPr="006B6260">
        <w:rPr>
          <w:sz w:val="18"/>
          <w:szCs w:val="18"/>
        </w:rPr>
        <w:t xml:space="preserve">§ femte stycket, ska dotterföretaget eller filialen offentliggöra ett uttalande om detta. </w:t>
      </w:r>
      <w:r w:rsidRPr="006B6260">
        <w:rPr>
          <w:i/>
          <w:iCs/>
          <w:sz w:val="18"/>
          <w:szCs w:val="18"/>
        </w:rPr>
        <w:t>Uttalandet ska även lämnas till registreringsmyndigheten.</w:t>
      </w:r>
    </w:p>
    <w:p w14:paraId="7B008FE4" w14:textId="77777777" w:rsidR="00757F02" w:rsidRDefault="00757F02" w:rsidP="00EA62DD">
      <w:pPr>
        <w:pStyle w:val="Brdtextmedindrag"/>
        <w:rPr>
          <w:i/>
          <w:iCs/>
          <w:sz w:val="18"/>
          <w:szCs w:val="18"/>
        </w:rPr>
      </w:pPr>
      <w:r w:rsidRPr="00D8599D">
        <w:rPr>
          <w:i/>
          <w:iCs/>
          <w:sz w:val="18"/>
          <w:szCs w:val="18"/>
        </w:rPr>
        <w:t>Regeringen eller den myndighet som regeringen bestämmer får meddela föreskrifter om</w:t>
      </w:r>
    </w:p>
    <w:p w14:paraId="5F9D20F3" w14:textId="77777777" w:rsidR="00757F02" w:rsidRDefault="00757F02" w:rsidP="00EA62DD">
      <w:pPr>
        <w:pStyle w:val="Brdtextmedindrag"/>
        <w:rPr>
          <w:i/>
          <w:iCs/>
          <w:sz w:val="18"/>
          <w:szCs w:val="18"/>
        </w:rPr>
      </w:pPr>
      <w:r>
        <w:rPr>
          <w:i/>
          <w:iCs/>
          <w:sz w:val="18"/>
          <w:szCs w:val="18"/>
        </w:rPr>
        <w:t>1. d</w:t>
      </w:r>
      <w:r w:rsidRPr="002F7390">
        <w:rPr>
          <w:i/>
          <w:iCs/>
          <w:sz w:val="18"/>
          <w:szCs w:val="18"/>
        </w:rPr>
        <w:t xml:space="preserve">en hållbarhetsrapport och </w:t>
      </w:r>
      <w:r>
        <w:rPr>
          <w:i/>
          <w:iCs/>
          <w:sz w:val="18"/>
          <w:szCs w:val="18"/>
        </w:rPr>
        <w:t>d</w:t>
      </w:r>
      <w:r w:rsidRPr="002F7390">
        <w:rPr>
          <w:i/>
          <w:iCs/>
          <w:sz w:val="18"/>
          <w:szCs w:val="18"/>
        </w:rPr>
        <w:t>en granskningsberättelse som ska offentliggöras enligt första och andra stycke</w:t>
      </w:r>
      <w:r>
        <w:rPr>
          <w:i/>
          <w:iCs/>
          <w:sz w:val="18"/>
          <w:szCs w:val="18"/>
        </w:rPr>
        <w:t>na,</w:t>
      </w:r>
      <w:r w:rsidRPr="002F7390">
        <w:rPr>
          <w:i/>
          <w:iCs/>
          <w:sz w:val="18"/>
          <w:szCs w:val="18"/>
        </w:rPr>
        <w:t xml:space="preserve"> och</w:t>
      </w:r>
    </w:p>
    <w:p w14:paraId="2A0605B0" w14:textId="3CA25949" w:rsidR="00757F02" w:rsidRPr="006B6260" w:rsidRDefault="00757F02" w:rsidP="00EA62DD">
      <w:pPr>
        <w:pStyle w:val="Brdtextmedindrag"/>
        <w:rPr>
          <w:i/>
          <w:iCs/>
          <w:sz w:val="18"/>
          <w:szCs w:val="18"/>
        </w:rPr>
      </w:pPr>
      <w:r>
        <w:rPr>
          <w:i/>
          <w:iCs/>
          <w:sz w:val="18"/>
          <w:szCs w:val="18"/>
        </w:rPr>
        <w:t>2. uttalandet som ska lämnas</w:t>
      </w:r>
      <w:r w:rsidRPr="004B6AE6">
        <w:rPr>
          <w:i/>
          <w:iCs/>
          <w:sz w:val="18"/>
          <w:szCs w:val="18"/>
        </w:rPr>
        <w:t xml:space="preserve"> </w:t>
      </w:r>
      <w:r w:rsidR="008B6264">
        <w:rPr>
          <w:i/>
          <w:iCs/>
          <w:sz w:val="18"/>
          <w:szCs w:val="18"/>
        </w:rPr>
        <w:t xml:space="preserve">till registreringsmyndigheten </w:t>
      </w:r>
      <w:r>
        <w:rPr>
          <w:i/>
          <w:iCs/>
          <w:sz w:val="18"/>
          <w:szCs w:val="18"/>
        </w:rPr>
        <w:t>enligt tredje stycket.</w:t>
      </w:r>
    </w:p>
    <w:p w14:paraId="4414EAA2" w14:textId="77777777" w:rsidR="00757F02" w:rsidRDefault="00757F02" w:rsidP="00EA62DD">
      <w:pPr>
        <w:pStyle w:val="Brdtext"/>
      </w:pPr>
    </w:p>
    <w:p w14:paraId="717A1D71" w14:textId="6D08A55F" w:rsidR="00757F02" w:rsidRDefault="00757F02" w:rsidP="00EA62DD">
      <w:pPr>
        <w:pStyle w:val="Brdtextmedindrag"/>
        <w:ind w:firstLine="0"/>
      </w:pPr>
      <w:r>
        <w:t>Paragrafen innehåller bestämmelser om information som vissa dotter</w:t>
      </w:r>
      <w:r>
        <w:softHyphen/>
        <w:t xml:space="preserve">företag och filialer ska offentliggöra. Ändringen genomför delvis artikel 33a.1 i redovisningsdirektivet. Övervägandena finns i </w:t>
      </w:r>
      <w:r>
        <w:br/>
        <w:t>avsnitt </w:t>
      </w:r>
      <w:r>
        <w:fldChar w:fldCharType="begin"/>
      </w:r>
      <w:r>
        <w:instrText xml:space="preserve"> REF _Ref176476578 \r \h </w:instrText>
      </w:r>
      <w:r>
        <w:fldChar w:fldCharType="separate"/>
      </w:r>
      <w:r w:rsidR="00653D64">
        <w:t>5.1.1</w:t>
      </w:r>
      <w:r>
        <w:fldChar w:fldCharType="end"/>
      </w:r>
      <w:r>
        <w:t>–</w:t>
      </w:r>
      <w:r>
        <w:fldChar w:fldCharType="begin"/>
      </w:r>
      <w:r>
        <w:instrText xml:space="preserve"> REF _Ref176476750 \r \h </w:instrText>
      </w:r>
      <w:r>
        <w:fldChar w:fldCharType="separate"/>
      </w:r>
      <w:r w:rsidR="00653D64">
        <w:t>5.1.3</w:t>
      </w:r>
      <w:r>
        <w:fldChar w:fldCharType="end"/>
      </w:r>
      <w:r>
        <w:t>.</w:t>
      </w:r>
    </w:p>
    <w:p w14:paraId="74C87B06" w14:textId="77777777" w:rsidR="00757F02" w:rsidRDefault="00757F02" w:rsidP="00EA62DD">
      <w:pPr>
        <w:pStyle w:val="Brdtextmedindrag"/>
      </w:pPr>
      <w:r w:rsidRPr="00363A3B">
        <w:t xml:space="preserve">Ändringen </w:t>
      </w:r>
      <w:r>
        <w:t xml:space="preserve">i </w:t>
      </w:r>
      <w:r w:rsidRPr="006B6260">
        <w:rPr>
          <w:i/>
          <w:iCs/>
        </w:rPr>
        <w:t>tredje stycket</w:t>
      </w:r>
      <w:r>
        <w:t xml:space="preserve"> </w:t>
      </w:r>
      <w:r w:rsidRPr="00363A3B">
        <w:t xml:space="preserve">innebär att </w:t>
      </w:r>
      <w:r>
        <w:t>ett uttalande om att</w:t>
      </w:r>
      <w:r w:rsidRPr="002559DB">
        <w:t xml:space="preserve"> </w:t>
      </w:r>
      <w:r>
        <w:t xml:space="preserve">ett </w:t>
      </w:r>
      <w:r w:rsidRPr="005F151B">
        <w:t>tredjeland</w:t>
      </w:r>
      <w:r>
        <w:t>sföretag</w:t>
      </w:r>
      <w:r w:rsidRPr="002559DB">
        <w:t xml:space="preserve"> inte har tillhandahållit granskningsberättelsen eller den information som </w:t>
      </w:r>
      <w:r>
        <w:t xml:space="preserve">behövs för att </w:t>
      </w:r>
      <w:r w:rsidRPr="005F151B">
        <w:t xml:space="preserve">dotterföretaget eller filialen </w:t>
      </w:r>
      <w:r>
        <w:t>ska kunna upprätta en hållbarhetsrapport,</w:t>
      </w:r>
      <w:r w:rsidRPr="00363A3B">
        <w:t xml:space="preserve"> ska lämnas </w:t>
      </w:r>
      <w:r>
        <w:t>till registreringsmyndigheten.</w:t>
      </w:r>
    </w:p>
    <w:p w14:paraId="4A248280" w14:textId="706DB2B2" w:rsidR="00757F02" w:rsidRDefault="00757F02" w:rsidP="00EA62DD">
      <w:pPr>
        <w:pStyle w:val="Brdtextmedindrag"/>
      </w:pPr>
      <w:r w:rsidRPr="006B6260">
        <w:rPr>
          <w:i/>
          <w:iCs/>
        </w:rPr>
        <w:t>Fjärde stycket</w:t>
      </w:r>
      <w:r>
        <w:t>, som är nytt, innehåller ett</w:t>
      </w:r>
      <w:r w:rsidRPr="00A5488B">
        <w:t xml:space="preserve"> bemyndigande som innebär att regeringen eller den myndighet som regeringen bestämmer får meddela föreskrifter om </w:t>
      </w:r>
      <w:r w:rsidRPr="002F7390">
        <w:t>en hållbarhetsrapport och en granskningsberättelse som ska offentliggöras enligt första och andra stycke</w:t>
      </w:r>
      <w:r>
        <w:t>na</w:t>
      </w:r>
      <w:r w:rsidRPr="002F7390">
        <w:t xml:space="preserve"> </w:t>
      </w:r>
      <w:r>
        <w:t>(</w:t>
      </w:r>
      <w:r w:rsidRPr="009A65C7">
        <w:rPr>
          <w:i/>
          <w:iCs/>
        </w:rPr>
        <w:t>punkt</w:t>
      </w:r>
      <w:r>
        <w:rPr>
          <w:i/>
          <w:iCs/>
        </w:rPr>
        <w:t> </w:t>
      </w:r>
      <w:r w:rsidRPr="009A65C7">
        <w:rPr>
          <w:i/>
          <w:iCs/>
        </w:rPr>
        <w:t>1</w:t>
      </w:r>
      <w:r>
        <w:t xml:space="preserve">) </w:t>
      </w:r>
      <w:r w:rsidRPr="002F7390">
        <w:t xml:space="preserve">och om </w:t>
      </w:r>
      <w:r>
        <w:t>ett uttalande</w:t>
      </w:r>
      <w:r w:rsidRPr="00A5488B">
        <w:t xml:space="preserve"> som ska lämnas </w:t>
      </w:r>
      <w:r w:rsidR="008B6264" w:rsidRPr="004B6AE6">
        <w:t>till registreringsmyndigheten</w:t>
      </w:r>
      <w:r w:rsidR="008B6264" w:rsidRPr="00A5488B">
        <w:t xml:space="preserve"> </w:t>
      </w:r>
      <w:r w:rsidRPr="00A5488B">
        <w:t xml:space="preserve">enligt </w:t>
      </w:r>
      <w:r>
        <w:t>tredje stycket (</w:t>
      </w:r>
      <w:r w:rsidRPr="009A65C7">
        <w:rPr>
          <w:i/>
          <w:iCs/>
        </w:rPr>
        <w:t>punkt</w:t>
      </w:r>
      <w:r>
        <w:rPr>
          <w:i/>
          <w:iCs/>
        </w:rPr>
        <w:t> </w:t>
      </w:r>
      <w:r w:rsidRPr="009A65C7">
        <w:rPr>
          <w:i/>
          <w:iCs/>
        </w:rPr>
        <w:t>2</w:t>
      </w:r>
      <w:r>
        <w:t>)</w:t>
      </w:r>
      <w:r w:rsidRPr="00A5488B">
        <w:t xml:space="preserve">, i syfte att </w:t>
      </w:r>
      <w:r>
        <w:t>informationen</w:t>
      </w:r>
      <w:r w:rsidRPr="00A5488B">
        <w:t xml:space="preserve"> ska tillgängliggöras i Esap (jfr artikel</w:t>
      </w:r>
      <w:r>
        <w:t> 33a.</w:t>
      </w:r>
      <w:r w:rsidRPr="00A5488B">
        <w:t>1</w:t>
      </w:r>
      <w:r>
        <w:t xml:space="preserve"> och 33a.3</w:t>
      </w:r>
      <w:r w:rsidRPr="00A5488B">
        <w:t xml:space="preserve"> i </w:t>
      </w:r>
      <w:r>
        <w:t>redovisningsdirektivet)</w:t>
      </w:r>
      <w:r w:rsidRPr="00A5488B">
        <w:t>.</w:t>
      </w:r>
    </w:p>
    <w:p w14:paraId="75AF42EF" w14:textId="77777777" w:rsidR="00757F02" w:rsidRDefault="00757F02" w:rsidP="00D6298C">
      <w:pPr>
        <w:pStyle w:val="Rubrik2"/>
      </w:pPr>
      <w:bookmarkStart w:id="165" w:name="_Toc200026648"/>
      <w:bookmarkStart w:id="166" w:name="_Toc219364683"/>
      <w:bookmarkStart w:id="167" w:name="_Toc221173571"/>
      <w:r>
        <w:t>Förslaget till lag om ändring i lagen (2003:1223) om utgivning av säkerställda obligationer</w:t>
      </w:r>
      <w:bookmarkEnd w:id="165"/>
      <w:bookmarkEnd w:id="166"/>
      <w:bookmarkEnd w:id="167"/>
    </w:p>
    <w:p w14:paraId="5FA7D43E" w14:textId="77777777" w:rsidR="00757F02" w:rsidRDefault="00757F02" w:rsidP="00D6298C">
      <w:pPr>
        <w:pStyle w:val="Rubrik4utannumrering"/>
        <w:spacing w:before="0"/>
      </w:pPr>
      <w:r>
        <w:t>3 kap.</w:t>
      </w:r>
    </w:p>
    <w:p w14:paraId="44862D75" w14:textId="77777777" w:rsidR="00757F02" w:rsidRPr="00FD3C14" w:rsidRDefault="00757F02" w:rsidP="00EA62DD">
      <w:pPr>
        <w:pStyle w:val="Brdtextmedindrag"/>
        <w:ind w:firstLine="0"/>
        <w:rPr>
          <w:sz w:val="18"/>
          <w:szCs w:val="18"/>
        </w:rPr>
      </w:pPr>
      <w:r w:rsidRPr="00FD3C14">
        <w:rPr>
          <w:b/>
          <w:bCs/>
          <w:sz w:val="18"/>
          <w:szCs w:val="18"/>
        </w:rPr>
        <w:t>16 §</w:t>
      </w:r>
      <w:r>
        <w:rPr>
          <w:b/>
          <w:bCs/>
          <w:sz w:val="18"/>
          <w:szCs w:val="18"/>
        </w:rPr>
        <w:t> </w:t>
      </w:r>
      <w:r w:rsidRPr="00FD3C14">
        <w:rPr>
          <w:sz w:val="18"/>
          <w:szCs w:val="18"/>
        </w:rPr>
        <w:t>Ett emittentinstitut ska lämna sådana uppgifter om en säkerställd obligation som behövs för att en köpare ska kunna bedöma obligationen och den risk som är förenad med att investera i den.</w:t>
      </w:r>
    </w:p>
    <w:p w14:paraId="6A8AC0A9" w14:textId="77777777" w:rsidR="00757F02" w:rsidRPr="00FD3C14" w:rsidRDefault="00757F02" w:rsidP="00EA62DD">
      <w:pPr>
        <w:pStyle w:val="Brdtextmedindrag"/>
        <w:rPr>
          <w:sz w:val="18"/>
          <w:szCs w:val="18"/>
        </w:rPr>
      </w:pPr>
      <w:r w:rsidRPr="00FD3C14">
        <w:rPr>
          <w:sz w:val="18"/>
          <w:szCs w:val="18"/>
        </w:rPr>
        <w:t>Om den säkerställda obligationen innehåller avtalsvillkor som avses i 15 § andra stycket 2, ska informationen särskilt innehålla uppgifter om</w:t>
      </w:r>
    </w:p>
    <w:p w14:paraId="680E0775" w14:textId="77777777" w:rsidR="00757F02" w:rsidRPr="00FD3C14" w:rsidRDefault="00757F02" w:rsidP="00EA62DD">
      <w:pPr>
        <w:pStyle w:val="Brdtextmedindrag"/>
        <w:rPr>
          <w:sz w:val="18"/>
          <w:szCs w:val="18"/>
        </w:rPr>
      </w:pPr>
      <w:r w:rsidRPr="00FD3C14">
        <w:rPr>
          <w:sz w:val="18"/>
          <w:szCs w:val="18"/>
        </w:rPr>
        <w:t>1. vilka omständigheter som kan utlösa en förlängning,</w:t>
      </w:r>
    </w:p>
    <w:p w14:paraId="7D40FB34" w14:textId="77777777" w:rsidR="00757F02" w:rsidRPr="00FD3C14" w:rsidRDefault="00757F02" w:rsidP="00EA62DD">
      <w:pPr>
        <w:pStyle w:val="Brdtextmedindrag"/>
        <w:rPr>
          <w:sz w:val="18"/>
          <w:szCs w:val="18"/>
        </w:rPr>
      </w:pPr>
      <w:r w:rsidRPr="00FD3C14">
        <w:rPr>
          <w:sz w:val="18"/>
          <w:szCs w:val="18"/>
        </w:rPr>
        <w:t>2. huruvida en förlängning påverkas av att emittentinstitutet försätts i konkurs eller resolution, och</w:t>
      </w:r>
    </w:p>
    <w:p w14:paraId="40F1E2B7" w14:textId="320A8421" w:rsidR="00757F02" w:rsidRPr="00FD3C14" w:rsidRDefault="00757F02" w:rsidP="00EA62DD">
      <w:pPr>
        <w:pStyle w:val="Brdtextmedindrag"/>
        <w:rPr>
          <w:sz w:val="18"/>
          <w:szCs w:val="18"/>
        </w:rPr>
      </w:pPr>
      <w:r w:rsidRPr="00FD3C14">
        <w:rPr>
          <w:sz w:val="18"/>
          <w:szCs w:val="18"/>
        </w:rPr>
        <w:t>3. kravet på Finansinspektionens godkännande</w:t>
      </w:r>
      <w:r w:rsidR="001A24F0">
        <w:rPr>
          <w:sz w:val="18"/>
          <w:szCs w:val="18"/>
        </w:rPr>
        <w:t>.</w:t>
      </w:r>
    </w:p>
    <w:p w14:paraId="1A9364D1" w14:textId="77777777" w:rsidR="00757F02" w:rsidRPr="00FD3C14" w:rsidRDefault="00757F02" w:rsidP="00EA62DD">
      <w:pPr>
        <w:pStyle w:val="Brdtextmedindrag"/>
        <w:rPr>
          <w:i/>
          <w:iCs/>
          <w:sz w:val="18"/>
          <w:szCs w:val="18"/>
        </w:rPr>
      </w:pPr>
      <w:r w:rsidRPr="00FD3C14">
        <w:rPr>
          <w:i/>
          <w:iCs/>
          <w:sz w:val="18"/>
          <w:szCs w:val="18"/>
        </w:rPr>
        <w:t xml:space="preserve">Emittentinstitutet ska </w:t>
      </w:r>
      <w:r>
        <w:rPr>
          <w:i/>
          <w:iCs/>
          <w:sz w:val="18"/>
          <w:szCs w:val="18"/>
        </w:rPr>
        <w:t xml:space="preserve">även </w:t>
      </w:r>
      <w:r w:rsidRPr="00FD3C14">
        <w:rPr>
          <w:i/>
          <w:iCs/>
          <w:sz w:val="18"/>
          <w:szCs w:val="18"/>
        </w:rPr>
        <w:t>lämna informationen till Finansinspektionen.</w:t>
      </w:r>
    </w:p>
    <w:p w14:paraId="238F73B4" w14:textId="77777777" w:rsidR="00757F02" w:rsidRDefault="00757F02" w:rsidP="00EA62DD">
      <w:pPr>
        <w:pStyle w:val="Brdtextmedindrag"/>
      </w:pPr>
    </w:p>
    <w:p w14:paraId="515688B2" w14:textId="15AD2F9E" w:rsidR="00757F02" w:rsidRDefault="00757F02" w:rsidP="00EA62DD">
      <w:pPr>
        <w:pStyle w:val="Brdtextmedindrag"/>
        <w:ind w:firstLine="0"/>
      </w:pPr>
      <w:r>
        <w:t>Paragrafen innehåller bestämmelser om information som ett emittent</w:t>
      </w:r>
      <w:r>
        <w:softHyphen/>
        <w:t>institut ska tillhandahålla köpare av säkerställda obligationer. Ändringen genomför delvis artikel 26a.1 i direktivet om säkerställda obligationer. Övervägandena finns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7FC6F95D" w14:textId="77777777" w:rsidR="00757F02" w:rsidRDefault="00757F02" w:rsidP="00EA62DD">
      <w:pPr>
        <w:pStyle w:val="Brdtextmedindrag"/>
      </w:pPr>
      <w:r>
        <w:rPr>
          <w:i/>
          <w:iCs/>
        </w:rPr>
        <w:t>Tredje</w:t>
      </w:r>
      <w:r w:rsidRPr="00FD3C14">
        <w:rPr>
          <w:i/>
          <w:iCs/>
        </w:rPr>
        <w:t xml:space="preserve"> stycket</w:t>
      </w:r>
      <w:r w:rsidRPr="00FA5CFE">
        <w:t>, som är nytt,</w:t>
      </w:r>
      <w:r>
        <w:t xml:space="preserve"> innebär att emittentinstitutet ska lämna den information som tillhandahålls enligt första stycket till Finans</w:t>
      </w:r>
      <w:r>
        <w:softHyphen/>
        <w:t>inspektionen, i syfte att informationen ska tillgängliggöras i Esap.</w:t>
      </w:r>
    </w:p>
    <w:p w14:paraId="0F5969C9" w14:textId="77777777" w:rsidR="00757F02" w:rsidRDefault="00757F02" w:rsidP="00D6298C">
      <w:pPr>
        <w:pStyle w:val="Rubrik4utannumrering"/>
      </w:pPr>
      <w:r>
        <w:t>6 kap.</w:t>
      </w:r>
    </w:p>
    <w:p w14:paraId="743C0761" w14:textId="77777777" w:rsidR="00757F02" w:rsidRPr="00FD3C14" w:rsidRDefault="00757F02" w:rsidP="00EA62DD">
      <w:pPr>
        <w:pStyle w:val="Brdtext"/>
        <w:rPr>
          <w:sz w:val="18"/>
          <w:szCs w:val="18"/>
        </w:rPr>
      </w:pPr>
      <w:r w:rsidRPr="00FD3C14">
        <w:rPr>
          <w:b/>
          <w:bCs/>
          <w:sz w:val="18"/>
          <w:szCs w:val="18"/>
        </w:rPr>
        <w:t>3 §</w:t>
      </w:r>
      <w:r w:rsidRPr="00FD3C14">
        <w:rPr>
          <w:sz w:val="18"/>
          <w:szCs w:val="18"/>
        </w:rPr>
        <w:t> Regeringen eller den myndighet som regeringen bestämmer får meddela före</w:t>
      </w:r>
      <w:r>
        <w:rPr>
          <w:sz w:val="18"/>
          <w:szCs w:val="18"/>
        </w:rPr>
        <w:softHyphen/>
      </w:r>
      <w:r w:rsidRPr="00FD3C14">
        <w:rPr>
          <w:sz w:val="18"/>
          <w:szCs w:val="18"/>
        </w:rPr>
        <w:t>skrifter om</w:t>
      </w:r>
    </w:p>
    <w:p w14:paraId="3DF3F964" w14:textId="77777777" w:rsidR="00757F02" w:rsidRPr="00FD3C14" w:rsidRDefault="00757F02" w:rsidP="00EA62DD">
      <w:pPr>
        <w:pStyle w:val="Brdtextmedindrag"/>
        <w:rPr>
          <w:sz w:val="18"/>
          <w:szCs w:val="18"/>
        </w:rPr>
      </w:pPr>
      <w:r w:rsidRPr="00FD3C14">
        <w:rPr>
          <w:sz w:val="18"/>
          <w:szCs w:val="18"/>
        </w:rPr>
        <w:t>1. innehållet i de planer som krävs enligt 2 kap. 1 § första stycket 3 och 4,</w:t>
      </w:r>
    </w:p>
    <w:p w14:paraId="53B3538F" w14:textId="77777777" w:rsidR="00757F02" w:rsidRPr="00FD3C14" w:rsidRDefault="00757F02" w:rsidP="00EA62DD">
      <w:pPr>
        <w:pStyle w:val="Brdtextmedindrag"/>
        <w:rPr>
          <w:sz w:val="18"/>
          <w:szCs w:val="18"/>
        </w:rPr>
      </w:pPr>
      <w:r w:rsidRPr="00FD3C14">
        <w:rPr>
          <w:sz w:val="18"/>
          <w:szCs w:val="18"/>
        </w:rPr>
        <w:t>2. fast egendom, tomträtt och bostadsrätt som avses i 3 kap. 1 § tredje stycket,</w:t>
      </w:r>
    </w:p>
    <w:p w14:paraId="219973D0" w14:textId="77777777" w:rsidR="00757F02" w:rsidRPr="00FD3C14" w:rsidRDefault="00757F02" w:rsidP="00EA62DD">
      <w:pPr>
        <w:pStyle w:val="Brdtextmedindrag"/>
        <w:rPr>
          <w:sz w:val="18"/>
          <w:szCs w:val="18"/>
        </w:rPr>
      </w:pPr>
      <w:r w:rsidRPr="00FD3C14">
        <w:rPr>
          <w:sz w:val="18"/>
          <w:szCs w:val="18"/>
        </w:rPr>
        <w:t>3. hur värdering av säkerheterna enligt 3 kap. 5 § ska utföras,</w:t>
      </w:r>
    </w:p>
    <w:p w14:paraId="16FCA465" w14:textId="77777777" w:rsidR="00757F02" w:rsidRPr="00FD3C14" w:rsidRDefault="00757F02" w:rsidP="00EA62DD">
      <w:pPr>
        <w:pStyle w:val="Brdtextmedindrag"/>
        <w:rPr>
          <w:sz w:val="18"/>
          <w:szCs w:val="18"/>
        </w:rPr>
      </w:pPr>
      <w:r w:rsidRPr="00FD3C14">
        <w:rPr>
          <w:sz w:val="18"/>
          <w:szCs w:val="18"/>
        </w:rPr>
        <w:t>4. hur kontrollen av marknadsvärdet enligt 3 kap. 7 § ska utföras,</w:t>
      </w:r>
    </w:p>
    <w:p w14:paraId="753B6226" w14:textId="77777777" w:rsidR="00757F02" w:rsidRPr="00FD3C14" w:rsidRDefault="00757F02" w:rsidP="00EA62DD">
      <w:pPr>
        <w:pStyle w:val="Brdtextmedindrag"/>
        <w:rPr>
          <w:sz w:val="18"/>
          <w:szCs w:val="18"/>
        </w:rPr>
      </w:pPr>
      <w:r w:rsidRPr="00FD3C14">
        <w:rPr>
          <w:sz w:val="18"/>
          <w:szCs w:val="18"/>
        </w:rPr>
        <w:t>5. hur schablonbeloppet för kostnader för förvaltning och avveckling av säkerställda obligationer enligt 3 kap. 8 § andra stycket ska bestämmas,</w:t>
      </w:r>
    </w:p>
    <w:p w14:paraId="02313323" w14:textId="77777777" w:rsidR="00757F02" w:rsidRPr="00FD3C14" w:rsidRDefault="00757F02" w:rsidP="00EA62DD">
      <w:pPr>
        <w:pStyle w:val="Brdtextmedindrag"/>
        <w:rPr>
          <w:sz w:val="18"/>
          <w:szCs w:val="18"/>
        </w:rPr>
      </w:pPr>
      <w:r w:rsidRPr="00FD3C14">
        <w:rPr>
          <w:sz w:val="18"/>
          <w:szCs w:val="18"/>
        </w:rPr>
        <w:t>6. villkor för derivatavtal samt beräkning av och villkor för riskexponering och räntebetalningar enligt 3 kap. 9 §,</w:t>
      </w:r>
    </w:p>
    <w:p w14:paraId="34836569" w14:textId="77777777" w:rsidR="00757F02" w:rsidRPr="00FD3C14" w:rsidRDefault="00757F02" w:rsidP="00EA62DD">
      <w:pPr>
        <w:pStyle w:val="Brdtextmedindrag"/>
        <w:rPr>
          <w:sz w:val="18"/>
          <w:szCs w:val="18"/>
        </w:rPr>
      </w:pPr>
      <w:r w:rsidRPr="00FD3C14">
        <w:rPr>
          <w:sz w:val="18"/>
          <w:szCs w:val="18"/>
        </w:rPr>
        <w:t>7. hur registret ska föras enligt 3 kap. 10 §,</w:t>
      </w:r>
    </w:p>
    <w:p w14:paraId="2FD6409E" w14:textId="77777777" w:rsidR="00757F02" w:rsidRPr="00FD3C14" w:rsidRDefault="00757F02" w:rsidP="00EA62DD">
      <w:pPr>
        <w:pStyle w:val="Brdtextmedindrag"/>
        <w:rPr>
          <w:sz w:val="18"/>
          <w:szCs w:val="18"/>
        </w:rPr>
      </w:pPr>
      <w:r w:rsidRPr="00FD3C14">
        <w:rPr>
          <w:sz w:val="18"/>
          <w:szCs w:val="18"/>
        </w:rPr>
        <w:t>8. den oberoende granskarens kompetens, uppgifter och rapporteringsskyldighet enligt 3 kap. 12 och 13 §§,</w:t>
      </w:r>
    </w:p>
    <w:p w14:paraId="4979C537" w14:textId="54920C84" w:rsidR="00757F02" w:rsidRPr="00FD3C14" w:rsidRDefault="00757F02" w:rsidP="00EA62DD">
      <w:pPr>
        <w:pStyle w:val="Brdtextmedindrag"/>
        <w:rPr>
          <w:sz w:val="18"/>
          <w:szCs w:val="18"/>
        </w:rPr>
      </w:pPr>
      <w:r w:rsidRPr="00FD3C14">
        <w:rPr>
          <w:sz w:val="18"/>
          <w:szCs w:val="18"/>
        </w:rPr>
        <w:t>9. vilken information ett emittentinstitut ska tillhandahålla enligt 3</w:t>
      </w:r>
      <w:r>
        <w:rPr>
          <w:sz w:val="18"/>
          <w:szCs w:val="18"/>
        </w:rPr>
        <w:t> </w:t>
      </w:r>
      <w:r w:rsidRPr="00FD3C14">
        <w:rPr>
          <w:sz w:val="18"/>
          <w:szCs w:val="18"/>
        </w:rPr>
        <w:t xml:space="preserve">kap. 16 § första stycket </w:t>
      </w:r>
      <w:r w:rsidRPr="00FD3C14">
        <w:rPr>
          <w:i/>
          <w:iCs/>
          <w:sz w:val="18"/>
          <w:szCs w:val="18"/>
        </w:rPr>
        <w:t xml:space="preserve">och </w:t>
      </w:r>
      <w:r w:rsidR="00516C2B">
        <w:rPr>
          <w:i/>
          <w:iCs/>
          <w:sz w:val="18"/>
          <w:szCs w:val="18"/>
        </w:rPr>
        <w:t xml:space="preserve">om </w:t>
      </w:r>
      <w:r w:rsidRPr="00FD3C14">
        <w:rPr>
          <w:i/>
          <w:iCs/>
          <w:sz w:val="18"/>
          <w:szCs w:val="18"/>
        </w:rPr>
        <w:t xml:space="preserve">information </w:t>
      </w:r>
      <w:r>
        <w:rPr>
          <w:i/>
          <w:iCs/>
          <w:sz w:val="18"/>
          <w:szCs w:val="18"/>
        </w:rPr>
        <w:t xml:space="preserve">som </w:t>
      </w:r>
      <w:r w:rsidRPr="00FD3C14">
        <w:rPr>
          <w:i/>
          <w:iCs/>
          <w:sz w:val="18"/>
          <w:szCs w:val="18"/>
        </w:rPr>
        <w:t>ska lämnas</w:t>
      </w:r>
      <w:r w:rsidRPr="004B6AE6">
        <w:rPr>
          <w:i/>
          <w:iCs/>
          <w:sz w:val="18"/>
          <w:szCs w:val="18"/>
        </w:rPr>
        <w:t xml:space="preserve"> </w:t>
      </w:r>
      <w:r w:rsidR="006F3134">
        <w:rPr>
          <w:i/>
          <w:iCs/>
          <w:sz w:val="18"/>
          <w:szCs w:val="18"/>
        </w:rPr>
        <w:t>till Finansinspektionen</w:t>
      </w:r>
      <w:r w:rsidR="006F3134" w:rsidRPr="00F3490C">
        <w:rPr>
          <w:i/>
          <w:iCs/>
          <w:sz w:val="18"/>
          <w:szCs w:val="18"/>
        </w:rPr>
        <w:t xml:space="preserve"> </w:t>
      </w:r>
      <w:r w:rsidRPr="00F3490C">
        <w:rPr>
          <w:i/>
          <w:iCs/>
          <w:sz w:val="18"/>
          <w:szCs w:val="18"/>
        </w:rPr>
        <w:t>enligt 3</w:t>
      </w:r>
      <w:r w:rsidR="00693A2B">
        <w:rPr>
          <w:i/>
          <w:iCs/>
          <w:sz w:val="18"/>
          <w:szCs w:val="18"/>
        </w:rPr>
        <w:t> </w:t>
      </w:r>
      <w:r w:rsidRPr="00F3490C">
        <w:rPr>
          <w:i/>
          <w:iCs/>
          <w:sz w:val="18"/>
          <w:szCs w:val="18"/>
        </w:rPr>
        <w:t>kap. 16 § tredje stycket</w:t>
      </w:r>
      <w:r w:rsidRPr="00FD3C14">
        <w:rPr>
          <w:sz w:val="18"/>
          <w:szCs w:val="18"/>
        </w:rPr>
        <w:t>, och</w:t>
      </w:r>
    </w:p>
    <w:p w14:paraId="5F8FA452" w14:textId="77777777" w:rsidR="00757F02" w:rsidRPr="00FD3C14" w:rsidRDefault="00757F02" w:rsidP="00EA62DD">
      <w:pPr>
        <w:pStyle w:val="Brdtextmedindrag"/>
        <w:rPr>
          <w:sz w:val="18"/>
          <w:szCs w:val="18"/>
        </w:rPr>
      </w:pPr>
      <w:r w:rsidRPr="00FD3C14">
        <w:rPr>
          <w:sz w:val="18"/>
          <w:szCs w:val="18"/>
        </w:rPr>
        <w:t>10. sådana avgifter som avses i 5 kap. 7 §.</w:t>
      </w:r>
    </w:p>
    <w:p w14:paraId="249FD9B9" w14:textId="77777777" w:rsidR="00757F02" w:rsidRDefault="00757F02" w:rsidP="00EA62DD">
      <w:pPr>
        <w:pStyle w:val="Brdtext"/>
      </w:pPr>
    </w:p>
    <w:p w14:paraId="23705252" w14:textId="4E32B6FB" w:rsidR="00757F02" w:rsidRDefault="00757F02" w:rsidP="00EA62DD">
      <w:pPr>
        <w:pStyle w:val="Brdtext"/>
      </w:pPr>
      <w:r>
        <w:t>Paragrafen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2712CB8A" w14:textId="07104894" w:rsidR="00757F02" w:rsidRDefault="00757F02" w:rsidP="00EA62DD">
      <w:pPr>
        <w:pStyle w:val="Brdtextmedindrag"/>
      </w:pPr>
      <w:r>
        <w:t xml:space="preserve">Ändringen i </w:t>
      </w:r>
      <w:r w:rsidRPr="00301469">
        <w:rPr>
          <w:i/>
          <w:iCs/>
        </w:rPr>
        <w:t>punkt 9</w:t>
      </w:r>
      <w:r>
        <w:t xml:space="preserve"> innebär att regeringen eller den myndighet som regeringen bestämmer </w:t>
      </w:r>
      <w:r w:rsidR="001A0CF4">
        <w:t>får</w:t>
      </w:r>
      <w:r>
        <w:t xml:space="preserve"> meddela föreskrifter även om information som ska lämnas</w:t>
      </w:r>
      <w:r w:rsidR="006F3134" w:rsidRPr="006F3134">
        <w:t xml:space="preserve"> till Finansinspektionen</w:t>
      </w:r>
      <w:r>
        <w:t xml:space="preserve"> enligt 3 kap. 16 § tredje stycket, i syfte att informationen ska tillgängliggöras i Esap</w:t>
      </w:r>
      <w:r w:rsidRPr="002E47F9">
        <w:t xml:space="preserve"> </w:t>
      </w:r>
      <w:r>
        <w:t xml:space="preserve">(jfr </w:t>
      </w:r>
      <w:r w:rsidRPr="002E47F9">
        <w:t>artikel</w:t>
      </w:r>
      <w:r>
        <w:t> </w:t>
      </w:r>
      <w:r w:rsidRPr="002E47F9">
        <w:t>26a.1</w:t>
      </w:r>
      <w:r w:rsidRPr="00DB316C">
        <w:t xml:space="preserve"> </w:t>
      </w:r>
      <w:r>
        <w:t xml:space="preserve">och 26a.2 </w:t>
      </w:r>
      <w:r w:rsidRPr="002E47F9">
        <w:t>i direktivet om säkerställda obligationer</w:t>
      </w:r>
      <w:r>
        <w:t>).</w:t>
      </w:r>
    </w:p>
    <w:p w14:paraId="17172602" w14:textId="77777777" w:rsidR="00757F02" w:rsidRDefault="00757F02" w:rsidP="00D6298C">
      <w:pPr>
        <w:pStyle w:val="Rubrik2"/>
      </w:pPr>
      <w:bookmarkStart w:id="168" w:name="_Toc200026649"/>
      <w:bookmarkStart w:id="169" w:name="_Toc219364684"/>
      <w:bookmarkStart w:id="170" w:name="_Toc221173572"/>
      <w:r w:rsidRPr="0096005E">
        <w:t>Förslag</w:t>
      </w:r>
      <w:r>
        <w:t>et</w:t>
      </w:r>
      <w:r w:rsidRPr="0096005E">
        <w:t xml:space="preserve"> till lag om ändring i lagen (2004:46) om värdepappersfonder</w:t>
      </w:r>
      <w:bookmarkEnd w:id="168"/>
      <w:bookmarkEnd w:id="169"/>
      <w:bookmarkEnd w:id="170"/>
    </w:p>
    <w:p w14:paraId="6E19C908" w14:textId="77777777" w:rsidR="00757F02" w:rsidRPr="006B6260" w:rsidRDefault="00757F02" w:rsidP="00D6298C">
      <w:pPr>
        <w:pStyle w:val="Rubrik4utannumrering"/>
        <w:spacing w:before="0"/>
      </w:pPr>
      <w:r w:rsidRPr="006B6260">
        <w:t>12 kap.</w:t>
      </w:r>
    </w:p>
    <w:p w14:paraId="6E421B7C" w14:textId="77777777" w:rsidR="00757F02" w:rsidRPr="005D3D32" w:rsidRDefault="00757F02" w:rsidP="00EA62DD">
      <w:pPr>
        <w:pStyle w:val="Brdtext"/>
        <w:rPr>
          <w:sz w:val="18"/>
          <w:szCs w:val="18"/>
        </w:rPr>
      </w:pPr>
      <w:r w:rsidRPr="005D3D32">
        <w:rPr>
          <w:b/>
          <w:bCs/>
          <w:sz w:val="18"/>
          <w:szCs w:val="18"/>
        </w:rPr>
        <w:t>1 a §</w:t>
      </w:r>
      <w:r w:rsidRPr="005D3D32">
        <w:rPr>
          <w:sz w:val="18"/>
          <w:szCs w:val="18"/>
        </w:rPr>
        <w:t> Finansinspektionen ska ingripa mot någon som ingår i ett fondbolags styrelse eller är dess verkställande direktör, eller ersättare för någon av dem, om fond</w:t>
      </w:r>
      <w:r>
        <w:rPr>
          <w:sz w:val="18"/>
          <w:szCs w:val="18"/>
        </w:rPr>
        <w:softHyphen/>
      </w:r>
      <w:r w:rsidRPr="005D3D32">
        <w:rPr>
          <w:sz w:val="18"/>
          <w:szCs w:val="18"/>
        </w:rPr>
        <w:t>bolaget</w:t>
      </w:r>
    </w:p>
    <w:p w14:paraId="79254D51" w14:textId="77777777" w:rsidR="00757F02" w:rsidRPr="005D3D32" w:rsidRDefault="00757F02" w:rsidP="00EA62DD">
      <w:pPr>
        <w:pStyle w:val="Brdtextmedindrag"/>
        <w:rPr>
          <w:sz w:val="18"/>
          <w:szCs w:val="18"/>
        </w:rPr>
      </w:pPr>
      <w:r w:rsidRPr="005D3D32">
        <w:rPr>
          <w:sz w:val="18"/>
          <w:szCs w:val="18"/>
        </w:rPr>
        <w:t>1. har fått tillstånd att driva fondverksamhet genom att lämna falska uppgifter eller på annat otillbörligt sätt,</w:t>
      </w:r>
    </w:p>
    <w:p w14:paraId="27142493" w14:textId="77777777" w:rsidR="00757F02" w:rsidRPr="005D3D32" w:rsidRDefault="00757F02" w:rsidP="00EA62DD">
      <w:pPr>
        <w:pStyle w:val="Brdtextmedindrag"/>
        <w:rPr>
          <w:sz w:val="18"/>
          <w:szCs w:val="18"/>
        </w:rPr>
      </w:pPr>
      <w:r w:rsidRPr="005D3D32">
        <w:rPr>
          <w:sz w:val="18"/>
          <w:szCs w:val="18"/>
        </w:rPr>
        <w:t>2. tillhandahåller diskretionär portföljförvaltning i strid med 1 kap. 4 §,</w:t>
      </w:r>
    </w:p>
    <w:p w14:paraId="4ACBD087" w14:textId="77777777" w:rsidR="00757F02" w:rsidRPr="005D3D32" w:rsidRDefault="00757F02" w:rsidP="00EA62DD">
      <w:pPr>
        <w:pStyle w:val="Brdtextmedindrag"/>
        <w:rPr>
          <w:sz w:val="18"/>
          <w:szCs w:val="18"/>
        </w:rPr>
      </w:pPr>
      <w:r w:rsidRPr="005D3D32">
        <w:rPr>
          <w:sz w:val="18"/>
          <w:szCs w:val="18"/>
        </w:rPr>
        <w:t>3. påbörjar marknadsföring av en av bolaget förvaltad värdepappersfond i ett annat land inom EES innan en underrättelse om detta gjorts hos Finans</w:t>
      </w:r>
      <w:r>
        <w:rPr>
          <w:sz w:val="18"/>
          <w:szCs w:val="18"/>
        </w:rPr>
        <w:softHyphen/>
      </w:r>
      <w:r w:rsidRPr="005D3D32">
        <w:rPr>
          <w:sz w:val="18"/>
          <w:szCs w:val="18"/>
        </w:rPr>
        <w:t>inspektionen i enlighet med 2 kap. 15 c §,</w:t>
      </w:r>
    </w:p>
    <w:p w14:paraId="080B9C92" w14:textId="77777777" w:rsidR="00757F02" w:rsidRPr="005D3D32" w:rsidRDefault="00757F02" w:rsidP="00EA62DD">
      <w:pPr>
        <w:pStyle w:val="Brdtextmedindrag"/>
        <w:rPr>
          <w:sz w:val="18"/>
          <w:szCs w:val="18"/>
        </w:rPr>
      </w:pPr>
      <w:r w:rsidRPr="005D3D32">
        <w:rPr>
          <w:sz w:val="18"/>
          <w:szCs w:val="18"/>
        </w:rPr>
        <w:t>4. inte uppfyller grundläggande krav på organisation och drift av verksamheten enligt 2 kap. 17</w:t>
      </w:r>
      <w:r>
        <w:rPr>
          <w:sz w:val="18"/>
          <w:szCs w:val="18"/>
        </w:rPr>
        <w:t> </w:t>
      </w:r>
      <w:r w:rsidRPr="003C330C">
        <w:rPr>
          <w:sz w:val="18"/>
          <w:szCs w:val="18"/>
        </w:rPr>
        <w:t>§ första stycket</w:t>
      </w:r>
      <w:r>
        <w:rPr>
          <w:sz w:val="18"/>
          <w:szCs w:val="18"/>
        </w:rPr>
        <w:t> </w:t>
      </w:r>
      <w:r w:rsidRPr="003C330C">
        <w:rPr>
          <w:sz w:val="18"/>
          <w:szCs w:val="18"/>
        </w:rPr>
        <w:t>1 eller 2</w:t>
      </w:r>
      <w:r w:rsidRPr="005D3D32">
        <w:rPr>
          <w:sz w:val="18"/>
          <w:szCs w:val="18"/>
        </w:rPr>
        <w:t xml:space="preserve"> eller </w:t>
      </w:r>
      <w:r>
        <w:rPr>
          <w:sz w:val="18"/>
          <w:szCs w:val="18"/>
        </w:rPr>
        <w:t>tredje stycket</w:t>
      </w:r>
      <w:r w:rsidRPr="005D3D32">
        <w:rPr>
          <w:sz w:val="18"/>
          <w:szCs w:val="18"/>
        </w:rPr>
        <w:t xml:space="preserve"> eller 17 f § eller före</w:t>
      </w:r>
      <w:r>
        <w:rPr>
          <w:sz w:val="18"/>
          <w:szCs w:val="18"/>
        </w:rPr>
        <w:softHyphen/>
      </w:r>
      <w:r w:rsidRPr="005D3D32">
        <w:rPr>
          <w:sz w:val="18"/>
          <w:szCs w:val="18"/>
        </w:rPr>
        <w:t>skrifter som har meddelats med stöd av 13 kap. 1 § 11 avseende dessa bestämmelser,</w:t>
      </w:r>
    </w:p>
    <w:p w14:paraId="40823221" w14:textId="77777777" w:rsidR="00757F02" w:rsidRPr="005D3D32" w:rsidRDefault="00757F02" w:rsidP="00EA62DD">
      <w:pPr>
        <w:pStyle w:val="Brdtextmedindrag"/>
        <w:rPr>
          <w:sz w:val="18"/>
          <w:szCs w:val="18"/>
        </w:rPr>
      </w:pPr>
      <w:r w:rsidRPr="005D3D32">
        <w:rPr>
          <w:sz w:val="18"/>
          <w:szCs w:val="18"/>
        </w:rPr>
        <w:t>5. åsidosätter sina skyldigheter eller på annat sätt överträder det som anges om uppdragsavtal i någon av 4 kap. 4–6 §§ eller 7 § första stycket,</w:t>
      </w:r>
    </w:p>
    <w:p w14:paraId="5DC9F274" w14:textId="77777777" w:rsidR="00757F02" w:rsidRPr="005D3D32" w:rsidRDefault="00757F02" w:rsidP="00EA62DD">
      <w:pPr>
        <w:pStyle w:val="Brdtextmedindrag"/>
        <w:rPr>
          <w:sz w:val="18"/>
          <w:szCs w:val="18"/>
        </w:rPr>
      </w:pPr>
      <w:r w:rsidRPr="005D3D32">
        <w:rPr>
          <w:sz w:val="18"/>
          <w:szCs w:val="18"/>
        </w:rPr>
        <w:t>6. påbörjar förvaltning och marknadsföring av en värdepappersfond utan att fondbestämmelserna godkänts enligt 4 kap. 9 §,</w:t>
      </w:r>
    </w:p>
    <w:p w14:paraId="27673D82" w14:textId="77777777" w:rsidR="00757F02" w:rsidRPr="005D3D32" w:rsidRDefault="00757F02" w:rsidP="00EA62DD">
      <w:pPr>
        <w:pStyle w:val="Brdtextmedindrag"/>
        <w:rPr>
          <w:sz w:val="18"/>
          <w:szCs w:val="18"/>
        </w:rPr>
      </w:pPr>
      <w:r w:rsidRPr="005D3D32">
        <w:rPr>
          <w:sz w:val="18"/>
          <w:szCs w:val="18"/>
        </w:rPr>
        <w:t>7. vid upprepade tillfällen låter bli att upprätta eller tillhandahålla informations</w:t>
      </w:r>
      <w:r>
        <w:rPr>
          <w:sz w:val="18"/>
          <w:szCs w:val="18"/>
        </w:rPr>
        <w:softHyphen/>
      </w:r>
      <w:r w:rsidRPr="005D3D32">
        <w:rPr>
          <w:sz w:val="18"/>
          <w:szCs w:val="18"/>
        </w:rPr>
        <w:t xml:space="preserve">broschyr, faktablad, årsberättelse och halvårsberättelse i enlighet med 4 kap. </w:t>
      </w:r>
      <w:r>
        <w:rPr>
          <w:sz w:val="18"/>
          <w:szCs w:val="18"/>
        </w:rPr>
        <w:br/>
      </w:r>
      <w:r w:rsidRPr="005D3D32">
        <w:rPr>
          <w:sz w:val="18"/>
          <w:szCs w:val="18"/>
        </w:rPr>
        <w:t>15–21 §§,</w:t>
      </w:r>
    </w:p>
    <w:p w14:paraId="3EAF773F" w14:textId="462CE65A" w:rsidR="00757F02" w:rsidRPr="005D3D32" w:rsidRDefault="00757F02" w:rsidP="00EA62DD">
      <w:pPr>
        <w:pStyle w:val="Brdtextmedindrag"/>
        <w:rPr>
          <w:sz w:val="18"/>
          <w:szCs w:val="18"/>
        </w:rPr>
      </w:pPr>
      <w:r w:rsidRPr="005D3D32">
        <w:rPr>
          <w:sz w:val="18"/>
          <w:szCs w:val="18"/>
        </w:rPr>
        <w:t>8.</w:t>
      </w:r>
      <w:r w:rsidR="00DD388B">
        <w:rPr>
          <w:sz w:val="18"/>
          <w:szCs w:val="18"/>
        </w:rPr>
        <w:t> </w:t>
      </w:r>
      <w:r w:rsidRPr="005D3D32">
        <w:rPr>
          <w:sz w:val="18"/>
          <w:szCs w:val="18"/>
        </w:rPr>
        <w:t xml:space="preserve">vid upprepade tillfällen placerar medel i en värdepappersfond i strid med det som anges i någon av 5 kap. 1, 3–22, 24 eller 25 §§ eller i föreskrifter som har meddelats med stöd av 13 kap. 1 § </w:t>
      </w:r>
      <w:r w:rsidRPr="00220B4B">
        <w:rPr>
          <w:sz w:val="18"/>
          <w:szCs w:val="18"/>
        </w:rPr>
        <w:t>22</w:t>
      </w:r>
      <w:r w:rsidRPr="00D01AB0">
        <w:rPr>
          <w:i/>
          <w:iCs/>
          <w:sz w:val="18"/>
          <w:szCs w:val="18"/>
        </w:rPr>
        <w:t xml:space="preserve">, 23, </w:t>
      </w:r>
      <w:r w:rsidRPr="00220B4B">
        <w:rPr>
          <w:sz w:val="18"/>
          <w:szCs w:val="18"/>
        </w:rPr>
        <w:t>25</w:t>
      </w:r>
      <w:r w:rsidRPr="005D3D32">
        <w:rPr>
          <w:sz w:val="18"/>
          <w:szCs w:val="18"/>
        </w:rPr>
        <w:t xml:space="preserve"> och </w:t>
      </w:r>
      <w:r w:rsidRPr="00D01AB0">
        <w:rPr>
          <w:i/>
          <w:iCs/>
          <w:sz w:val="18"/>
          <w:szCs w:val="18"/>
        </w:rPr>
        <w:t>26</w:t>
      </w:r>
      <w:r w:rsidRPr="005D3D32">
        <w:rPr>
          <w:sz w:val="18"/>
          <w:szCs w:val="18"/>
        </w:rPr>
        <w:t xml:space="preserve"> avseende dessa bestämmelser,</w:t>
      </w:r>
    </w:p>
    <w:p w14:paraId="6C7E8F9D" w14:textId="77777777" w:rsidR="00757F02" w:rsidRPr="005D3D32" w:rsidRDefault="00757F02" w:rsidP="00EA62DD">
      <w:pPr>
        <w:pStyle w:val="Brdtextmedindrag"/>
        <w:rPr>
          <w:sz w:val="18"/>
          <w:szCs w:val="18"/>
        </w:rPr>
      </w:pPr>
      <w:r w:rsidRPr="005D3D32">
        <w:rPr>
          <w:sz w:val="18"/>
          <w:szCs w:val="18"/>
        </w:rPr>
        <w:t>9. inte uppfyller kraven på hantering av risker i 5 kap. 2 § första eller andra stycket eller i föreskrifter som har meddelats med stöd av 13 kap. 1 § </w:t>
      </w:r>
      <w:r w:rsidRPr="005D3D32">
        <w:rPr>
          <w:i/>
          <w:iCs/>
          <w:sz w:val="18"/>
          <w:szCs w:val="18"/>
        </w:rPr>
        <w:t>24</w:t>
      </w:r>
      <w:r w:rsidRPr="005D3D32">
        <w:rPr>
          <w:sz w:val="18"/>
          <w:szCs w:val="18"/>
        </w:rPr>
        <w:t xml:space="preserve"> avseende dessa bestämmelser,</w:t>
      </w:r>
    </w:p>
    <w:p w14:paraId="4E58712C" w14:textId="77777777" w:rsidR="00757F02" w:rsidRPr="005D3D32" w:rsidRDefault="00757F02" w:rsidP="00EA62DD">
      <w:pPr>
        <w:pStyle w:val="Brdtextmedindrag"/>
        <w:rPr>
          <w:sz w:val="18"/>
          <w:szCs w:val="18"/>
        </w:rPr>
      </w:pPr>
      <w:r w:rsidRPr="005D3D32">
        <w:rPr>
          <w:sz w:val="18"/>
          <w:szCs w:val="18"/>
        </w:rPr>
        <w:t>10. i strid med 11 kap. 5 § första stycket låter bli att till Finansinspektionen anmäla sådana förvärv och avyttringar som avses där,</w:t>
      </w:r>
    </w:p>
    <w:p w14:paraId="31FA77A2" w14:textId="77777777" w:rsidR="00757F02" w:rsidRPr="005D3D32" w:rsidRDefault="00757F02" w:rsidP="00EA62DD">
      <w:pPr>
        <w:pStyle w:val="Brdtextmedindrag"/>
        <w:rPr>
          <w:sz w:val="18"/>
          <w:szCs w:val="18"/>
        </w:rPr>
      </w:pPr>
      <w:r w:rsidRPr="005D3D32">
        <w:rPr>
          <w:sz w:val="18"/>
          <w:szCs w:val="18"/>
        </w:rPr>
        <w:t xml:space="preserve">11. i strid med 11 kap. 5 § tredje stycket låter bli att till Finansinspektionen anmäla namnen på de ägare som har ett kvalificerat innehav av aktier i bolaget samt storleken på innehavet, </w:t>
      </w:r>
    </w:p>
    <w:p w14:paraId="70CC42BD" w14:textId="77777777" w:rsidR="00757F02" w:rsidRDefault="00757F02" w:rsidP="00EA62DD">
      <w:pPr>
        <w:pStyle w:val="Brdtextmedindrag"/>
        <w:rPr>
          <w:sz w:val="18"/>
          <w:szCs w:val="18"/>
        </w:rPr>
      </w:pPr>
      <w:r w:rsidRPr="005D3D32">
        <w:rPr>
          <w:sz w:val="18"/>
          <w:szCs w:val="18"/>
        </w:rPr>
        <w:t>12. har befunnits ansvarigt för en allvarlig, upprepad eller systematisk överträdelse av lagen (2017:630) om åtgärder mot penningtvätt och finansiering av terrorism eller föreskrifter som har meddelats med stöd av den lagen</w:t>
      </w:r>
      <w:r>
        <w:rPr>
          <w:sz w:val="18"/>
          <w:szCs w:val="18"/>
        </w:rPr>
        <w:t>, eller</w:t>
      </w:r>
    </w:p>
    <w:p w14:paraId="67293209" w14:textId="77777777" w:rsidR="00757F02" w:rsidRPr="005D3D32" w:rsidRDefault="00757F02" w:rsidP="00EA62DD">
      <w:pPr>
        <w:pStyle w:val="Brdtextmedindrag"/>
        <w:rPr>
          <w:sz w:val="18"/>
          <w:szCs w:val="18"/>
        </w:rPr>
      </w:pPr>
      <w:r w:rsidRPr="00715E73">
        <w:rPr>
          <w:sz w:val="18"/>
          <w:szCs w:val="18"/>
        </w:rPr>
        <w:t xml:space="preserve">13. har åsidosatt sina skyldigheter enligt någon av artiklarna 5–10, </w:t>
      </w:r>
      <w:r>
        <w:rPr>
          <w:sz w:val="18"/>
          <w:szCs w:val="18"/>
        </w:rPr>
        <w:br/>
      </w:r>
      <w:r w:rsidRPr="00715E73">
        <w:rPr>
          <w:sz w:val="18"/>
          <w:szCs w:val="18"/>
        </w:rPr>
        <w:t>11.1–11.10, 12–14, 16.1, 16.2, 17, 18.1, 18.2, 19.1, 19.3, 19.4, 23–25, 26.1–26.8, 27, 28.1–28.8, 29, 30.1–30.4, 31.12 eller 45 i Europaparlamentets och rådets förordning (EU) 2022/2554.</w:t>
      </w:r>
    </w:p>
    <w:p w14:paraId="32717A55" w14:textId="77777777" w:rsidR="00757F02" w:rsidRPr="005D3D32" w:rsidRDefault="00757F02" w:rsidP="00EA62DD">
      <w:pPr>
        <w:pStyle w:val="Brdtextmedindrag"/>
        <w:rPr>
          <w:sz w:val="18"/>
          <w:szCs w:val="18"/>
        </w:rPr>
      </w:pPr>
      <w:r w:rsidRPr="005D3D32">
        <w:rPr>
          <w:sz w:val="18"/>
          <w:szCs w:val="18"/>
        </w:rPr>
        <w:t>Om en sådan person som anges i första stycket omfattas av tillstånds- eller underrättelseskyldighet enligt 11 kap. 1 eller 4 § för förvärv eller avyttring av aktier i bolaget, ska första stycket 10 och 11 inte gälla för den personen i fråga om dessa aktier.</w:t>
      </w:r>
    </w:p>
    <w:p w14:paraId="466EDA68" w14:textId="77777777" w:rsidR="00757F02" w:rsidRPr="005D3D32" w:rsidRDefault="00757F02" w:rsidP="00EA62DD">
      <w:pPr>
        <w:pStyle w:val="Brdtextmedindrag"/>
        <w:rPr>
          <w:sz w:val="18"/>
          <w:szCs w:val="18"/>
        </w:rPr>
      </w:pPr>
      <w:r w:rsidRPr="005D3D32">
        <w:rPr>
          <w:sz w:val="18"/>
          <w:szCs w:val="18"/>
        </w:rPr>
        <w:t xml:space="preserve">Ett ingripande enligt första stycket får ske </w:t>
      </w:r>
      <w:r>
        <w:rPr>
          <w:sz w:val="18"/>
          <w:szCs w:val="18"/>
        </w:rPr>
        <w:t>bara</w:t>
      </w:r>
      <w:r w:rsidRPr="005D3D32">
        <w:rPr>
          <w:sz w:val="18"/>
          <w:szCs w:val="18"/>
        </w:rPr>
        <w:t xml:space="preserve"> om bolagets överträdelse är allvarlig och </w:t>
      </w:r>
      <w:r>
        <w:rPr>
          <w:sz w:val="18"/>
          <w:szCs w:val="18"/>
        </w:rPr>
        <w:t xml:space="preserve">den fysiska </w:t>
      </w:r>
      <w:r w:rsidRPr="005D3D32">
        <w:rPr>
          <w:sz w:val="18"/>
          <w:szCs w:val="18"/>
        </w:rPr>
        <w:t>personen i fråga uppsåtligen eller av grov oaktsamhet har orsakat överträdelsen.</w:t>
      </w:r>
    </w:p>
    <w:p w14:paraId="25BDA538" w14:textId="77777777" w:rsidR="00757F02" w:rsidRPr="005D3D32" w:rsidRDefault="00757F02" w:rsidP="00EA62DD">
      <w:pPr>
        <w:pStyle w:val="Brdtextmedindrag"/>
        <w:rPr>
          <w:sz w:val="18"/>
          <w:szCs w:val="18"/>
        </w:rPr>
      </w:pPr>
      <w:r w:rsidRPr="005D3D32">
        <w:rPr>
          <w:sz w:val="18"/>
          <w:szCs w:val="18"/>
        </w:rPr>
        <w:t xml:space="preserve">Ingripande </w:t>
      </w:r>
      <w:r>
        <w:rPr>
          <w:sz w:val="18"/>
          <w:szCs w:val="18"/>
        </w:rPr>
        <w:t xml:space="preserve">får </w:t>
      </w:r>
      <w:r w:rsidRPr="005D3D32">
        <w:rPr>
          <w:sz w:val="18"/>
          <w:szCs w:val="18"/>
        </w:rPr>
        <w:t>ske geno</w:t>
      </w:r>
      <w:r>
        <w:rPr>
          <w:sz w:val="18"/>
          <w:szCs w:val="18"/>
        </w:rPr>
        <w:t xml:space="preserve">m </w:t>
      </w:r>
      <w:r w:rsidRPr="003C330C">
        <w:rPr>
          <w:sz w:val="18"/>
          <w:szCs w:val="18"/>
        </w:rPr>
        <w:t>en eller båda av följande sanktioner:</w:t>
      </w:r>
    </w:p>
    <w:p w14:paraId="77781C39" w14:textId="77777777" w:rsidR="00757F02" w:rsidRPr="005D3D32" w:rsidRDefault="00757F02" w:rsidP="00EA62DD">
      <w:pPr>
        <w:pStyle w:val="Brdtextmedindrag"/>
        <w:rPr>
          <w:sz w:val="18"/>
          <w:szCs w:val="18"/>
        </w:rPr>
      </w:pPr>
      <w:r w:rsidRPr="005D3D32">
        <w:rPr>
          <w:sz w:val="18"/>
          <w:szCs w:val="18"/>
        </w:rPr>
        <w:t>1. beslut att personen i fråga under en viss tid, lägst tre och högst tio år, eller, för upprepade allvarliga överträdelser, permanent inte får vara styrelseledamot eller verkställande direktör i ett fondbolag, eller ersättare för någon av dem, eller</w:t>
      </w:r>
    </w:p>
    <w:p w14:paraId="55DFB077" w14:textId="77777777" w:rsidR="00757F02" w:rsidRPr="005D3D32" w:rsidRDefault="00757F02" w:rsidP="00EA62DD">
      <w:pPr>
        <w:pStyle w:val="Brdtextmedindrag"/>
        <w:rPr>
          <w:sz w:val="18"/>
          <w:szCs w:val="18"/>
        </w:rPr>
      </w:pPr>
      <w:r w:rsidRPr="005D3D32">
        <w:rPr>
          <w:sz w:val="18"/>
          <w:szCs w:val="18"/>
        </w:rPr>
        <w:t>2. beslut om sanktionsavgift.</w:t>
      </w:r>
    </w:p>
    <w:p w14:paraId="0181A584" w14:textId="77777777" w:rsidR="00757F02" w:rsidRDefault="00757F02" w:rsidP="00EA62DD">
      <w:pPr>
        <w:pStyle w:val="Brdtext"/>
      </w:pPr>
    </w:p>
    <w:p w14:paraId="65B77C16" w14:textId="77777777" w:rsidR="00757F02" w:rsidRDefault="00757F02" w:rsidP="00EA62DD">
      <w:pPr>
        <w:pStyle w:val="Brdtext"/>
      </w:pPr>
      <w:r w:rsidRPr="00994CF9">
        <w:t xml:space="preserve">Paragrafen innehåller bestämmelser om </w:t>
      </w:r>
      <w:r>
        <w:t>ingripanden mot bl.a. en styrelse</w:t>
      </w:r>
      <w:r>
        <w:softHyphen/>
        <w:t xml:space="preserve">ledamot i ett fondbolag. </w:t>
      </w:r>
    </w:p>
    <w:p w14:paraId="4B204E9B" w14:textId="77777777" w:rsidR="00757F02" w:rsidRDefault="00757F02" w:rsidP="00EA62DD">
      <w:pPr>
        <w:pStyle w:val="Brdtextmedindrag"/>
      </w:pPr>
      <w:r>
        <w:t xml:space="preserve">I </w:t>
      </w:r>
      <w:r>
        <w:rPr>
          <w:i/>
          <w:iCs/>
        </w:rPr>
        <w:t>första stycket </w:t>
      </w:r>
      <w:r w:rsidRPr="00994CF9">
        <w:rPr>
          <w:i/>
          <w:iCs/>
        </w:rPr>
        <w:t>8</w:t>
      </w:r>
      <w:r>
        <w:t xml:space="preserve"> och </w:t>
      </w:r>
      <w:r w:rsidRPr="00994CF9">
        <w:rPr>
          <w:i/>
          <w:iCs/>
        </w:rPr>
        <w:t>9</w:t>
      </w:r>
      <w:r w:rsidRPr="00994CF9">
        <w:t xml:space="preserve"> </w:t>
      </w:r>
      <w:r>
        <w:t>ändras</w:t>
      </w:r>
      <w:r w:rsidRPr="00994CF9">
        <w:t xml:space="preserve"> hänvisning</w:t>
      </w:r>
      <w:r>
        <w:t>ar</w:t>
      </w:r>
      <w:r w:rsidRPr="00994CF9">
        <w:t xml:space="preserve"> till </w:t>
      </w:r>
      <w:r>
        <w:t>bemyndigandena att meddela</w:t>
      </w:r>
      <w:r w:rsidRPr="00994CF9">
        <w:t xml:space="preserve"> föreskrifter i </w:t>
      </w:r>
      <w:r>
        <w:t>13 </w:t>
      </w:r>
      <w:r w:rsidRPr="00994CF9">
        <w:t>kap. 1</w:t>
      </w:r>
      <w:r>
        <w:t> </w:t>
      </w:r>
      <w:r w:rsidRPr="00994CF9">
        <w:t xml:space="preserve">§ </w:t>
      </w:r>
      <w:r>
        <w:t>som</w:t>
      </w:r>
      <w:r w:rsidRPr="00994CF9">
        <w:t xml:space="preserve"> en följd av </w:t>
      </w:r>
      <w:r>
        <w:t>de ändringar som görs i</w:t>
      </w:r>
      <w:r w:rsidRPr="00994CF9">
        <w:t xml:space="preserve"> den paragrafen.</w:t>
      </w:r>
    </w:p>
    <w:p w14:paraId="317463DB" w14:textId="77777777" w:rsidR="00757F02" w:rsidRDefault="00757F02" w:rsidP="00EA62DD">
      <w:pPr>
        <w:pStyle w:val="Brdtext"/>
      </w:pPr>
    </w:p>
    <w:p w14:paraId="59279057" w14:textId="77777777" w:rsidR="00757F02" w:rsidRPr="00311604" w:rsidRDefault="00757F02" w:rsidP="00EA62DD">
      <w:pPr>
        <w:pStyle w:val="Brdtext"/>
        <w:rPr>
          <w:sz w:val="18"/>
          <w:szCs w:val="18"/>
        </w:rPr>
      </w:pPr>
      <w:r w:rsidRPr="00311604">
        <w:rPr>
          <w:b/>
          <w:bCs/>
          <w:sz w:val="18"/>
          <w:szCs w:val="18"/>
        </w:rPr>
        <w:t>1</w:t>
      </w:r>
      <w:r>
        <w:rPr>
          <w:b/>
          <w:bCs/>
          <w:sz w:val="18"/>
          <w:szCs w:val="18"/>
        </w:rPr>
        <w:t>0</w:t>
      </w:r>
      <w:r w:rsidRPr="00311604">
        <w:rPr>
          <w:b/>
          <w:bCs/>
          <w:sz w:val="18"/>
          <w:szCs w:val="18"/>
        </w:rPr>
        <w:t> §</w:t>
      </w:r>
      <w:r w:rsidRPr="00311604">
        <w:rPr>
          <w:sz w:val="18"/>
          <w:szCs w:val="18"/>
        </w:rPr>
        <w:t> </w:t>
      </w:r>
      <w:r w:rsidRPr="0082157B">
        <w:rPr>
          <w:sz w:val="18"/>
          <w:szCs w:val="18"/>
        </w:rPr>
        <w:t>Om ett fondbolag inte i tid lämnar de upplysningar som det är skyldigt att göra enligt föreskrifter som har meddelats med stöd av 13</w:t>
      </w:r>
      <w:r>
        <w:rPr>
          <w:sz w:val="18"/>
          <w:szCs w:val="18"/>
        </w:rPr>
        <w:t> </w:t>
      </w:r>
      <w:r w:rsidRPr="0082157B">
        <w:rPr>
          <w:sz w:val="18"/>
          <w:szCs w:val="18"/>
        </w:rPr>
        <w:t>kap. 1</w:t>
      </w:r>
      <w:r>
        <w:rPr>
          <w:sz w:val="18"/>
          <w:szCs w:val="18"/>
        </w:rPr>
        <w:t> </w:t>
      </w:r>
      <w:r w:rsidRPr="0082157B">
        <w:rPr>
          <w:sz w:val="18"/>
          <w:szCs w:val="18"/>
        </w:rPr>
        <w:t>§</w:t>
      </w:r>
      <w:r>
        <w:rPr>
          <w:sz w:val="18"/>
          <w:szCs w:val="18"/>
        </w:rPr>
        <w:t> </w:t>
      </w:r>
      <w:r w:rsidRPr="00D1294A">
        <w:rPr>
          <w:i/>
          <w:iCs/>
          <w:sz w:val="18"/>
          <w:szCs w:val="18"/>
        </w:rPr>
        <w:t>33</w:t>
      </w:r>
      <w:r w:rsidRPr="0082157B">
        <w:rPr>
          <w:sz w:val="18"/>
          <w:szCs w:val="18"/>
        </w:rPr>
        <w:t>, får Finans</w:t>
      </w:r>
      <w:r>
        <w:rPr>
          <w:sz w:val="18"/>
          <w:szCs w:val="18"/>
        </w:rPr>
        <w:softHyphen/>
      </w:r>
      <w:r w:rsidRPr="0082157B">
        <w:rPr>
          <w:sz w:val="18"/>
          <w:szCs w:val="18"/>
        </w:rPr>
        <w:t>inspektionen besluta att bolaget ska betala en förseningsavgift på högst 100</w:t>
      </w:r>
      <w:r>
        <w:rPr>
          <w:sz w:val="18"/>
          <w:szCs w:val="18"/>
        </w:rPr>
        <w:t> </w:t>
      </w:r>
      <w:r w:rsidRPr="0082157B">
        <w:rPr>
          <w:sz w:val="18"/>
          <w:szCs w:val="18"/>
        </w:rPr>
        <w:t>000</w:t>
      </w:r>
      <w:r>
        <w:rPr>
          <w:sz w:val="18"/>
          <w:szCs w:val="18"/>
        </w:rPr>
        <w:t> </w:t>
      </w:r>
      <w:r w:rsidRPr="0082157B">
        <w:rPr>
          <w:sz w:val="18"/>
          <w:szCs w:val="18"/>
        </w:rPr>
        <w:t>kronor.</w:t>
      </w:r>
    </w:p>
    <w:p w14:paraId="5DD933E4" w14:textId="77777777" w:rsidR="00757F02" w:rsidRPr="006E63F6" w:rsidRDefault="00757F02" w:rsidP="00EA62DD">
      <w:pPr>
        <w:pStyle w:val="Brdtextmedindrag"/>
        <w:rPr>
          <w:sz w:val="18"/>
          <w:szCs w:val="18"/>
        </w:rPr>
      </w:pPr>
      <w:r w:rsidRPr="006E63F6">
        <w:rPr>
          <w:sz w:val="18"/>
          <w:szCs w:val="18"/>
        </w:rPr>
        <w:t>Avgiften tillfaller staten.</w:t>
      </w:r>
    </w:p>
    <w:p w14:paraId="70A8AD4F" w14:textId="77777777" w:rsidR="00757F02" w:rsidRPr="00311604" w:rsidRDefault="00757F02" w:rsidP="00EA62DD">
      <w:pPr>
        <w:pStyle w:val="Brdtext"/>
      </w:pPr>
    </w:p>
    <w:p w14:paraId="120D96BB" w14:textId="77777777" w:rsidR="00757F02" w:rsidRDefault="00757F02" w:rsidP="00EA62DD">
      <w:pPr>
        <w:pStyle w:val="Brdtext"/>
      </w:pPr>
      <w:r w:rsidRPr="00D1294A">
        <w:t>Paragrafen innehåller bestämmelse</w:t>
      </w:r>
      <w:r>
        <w:t>r</w:t>
      </w:r>
      <w:r w:rsidRPr="00D1294A">
        <w:t xml:space="preserve"> om förseningsavgift. </w:t>
      </w:r>
    </w:p>
    <w:p w14:paraId="2E5C2E1F" w14:textId="77777777" w:rsidR="00757F02" w:rsidRDefault="00757F02" w:rsidP="00EA62DD">
      <w:pPr>
        <w:pStyle w:val="Brdtextmedindrag"/>
      </w:pPr>
      <w:r>
        <w:t xml:space="preserve">I </w:t>
      </w:r>
      <w:r w:rsidRPr="006E63F6">
        <w:rPr>
          <w:i/>
          <w:iCs/>
        </w:rPr>
        <w:t>första stycket</w:t>
      </w:r>
      <w:r>
        <w:t xml:space="preserve"> ändras</w:t>
      </w:r>
      <w:r w:rsidRPr="00D1294A">
        <w:t xml:space="preserve"> hänvisning</w:t>
      </w:r>
      <w:r>
        <w:t>en</w:t>
      </w:r>
      <w:r w:rsidRPr="00D1294A">
        <w:t xml:space="preserve"> till </w:t>
      </w:r>
      <w:r>
        <w:t>bemyndigandet att meddela</w:t>
      </w:r>
      <w:r w:rsidRPr="00D1294A">
        <w:t xml:space="preserve"> föreskrifter i 13</w:t>
      </w:r>
      <w:r>
        <w:t> </w:t>
      </w:r>
      <w:r w:rsidRPr="00D1294A">
        <w:t>kap. 1</w:t>
      </w:r>
      <w:r>
        <w:t> </w:t>
      </w:r>
      <w:r w:rsidRPr="00D1294A">
        <w:t xml:space="preserve">§ </w:t>
      </w:r>
      <w:r>
        <w:t>som</w:t>
      </w:r>
      <w:r w:rsidRPr="00D1294A">
        <w:t xml:space="preserve"> en följd av </w:t>
      </w:r>
      <w:r>
        <w:t>den ändring som görs i</w:t>
      </w:r>
      <w:r w:rsidRPr="00D1294A">
        <w:t xml:space="preserve"> den paragrafen.</w:t>
      </w:r>
    </w:p>
    <w:p w14:paraId="216218DB" w14:textId="77777777" w:rsidR="00757F02" w:rsidRDefault="00757F02" w:rsidP="00D6298C">
      <w:pPr>
        <w:pStyle w:val="Rubrik4utannumrering"/>
      </w:pPr>
      <w:r>
        <w:t>13 kap.</w:t>
      </w:r>
    </w:p>
    <w:p w14:paraId="4B6048DF" w14:textId="77777777" w:rsidR="00757F02" w:rsidRPr="00AB3893" w:rsidRDefault="00757F02" w:rsidP="00EA62DD">
      <w:pPr>
        <w:pStyle w:val="Brdtextmedindrag"/>
        <w:ind w:firstLine="0"/>
        <w:rPr>
          <w:sz w:val="18"/>
          <w:szCs w:val="18"/>
        </w:rPr>
      </w:pPr>
      <w:r w:rsidRPr="00AB3893">
        <w:rPr>
          <w:b/>
          <w:bCs/>
          <w:sz w:val="18"/>
          <w:szCs w:val="18"/>
        </w:rPr>
        <w:t>1 §</w:t>
      </w:r>
      <w:r>
        <w:rPr>
          <w:b/>
          <w:bCs/>
          <w:sz w:val="18"/>
          <w:szCs w:val="18"/>
        </w:rPr>
        <w:t> </w:t>
      </w:r>
      <w:r w:rsidRPr="00AB3893">
        <w:rPr>
          <w:sz w:val="18"/>
          <w:szCs w:val="18"/>
        </w:rPr>
        <w:t>Regeringen eller den myndighet som regeringen bestämmer får meddela före</w:t>
      </w:r>
      <w:r>
        <w:rPr>
          <w:sz w:val="18"/>
          <w:szCs w:val="18"/>
        </w:rPr>
        <w:softHyphen/>
      </w:r>
      <w:r w:rsidRPr="00AB3893">
        <w:rPr>
          <w:sz w:val="18"/>
          <w:szCs w:val="18"/>
        </w:rPr>
        <w:t>skrifter om</w:t>
      </w:r>
    </w:p>
    <w:p w14:paraId="47D87F82" w14:textId="77777777" w:rsidR="00757F02" w:rsidRPr="00AB3893" w:rsidRDefault="00757F02" w:rsidP="00EA62DD">
      <w:pPr>
        <w:pStyle w:val="Brdtextmedindrag"/>
        <w:rPr>
          <w:sz w:val="18"/>
          <w:szCs w:val="18"/>
        </w:rPr>
      </w:pPr>
      <w:r w:rsidRPr="00AB3893">
        <w:rPr>
          <w:sz w:val="18"/>
          <w:szCs w:val="18"/>
        </w:rPr>
        <w:t>1. vilka åtgärder ett fondbolag ska vidta om det tar emot medel med redovisningsskyldighet enligt 1</w:t>
      </w:r>
      <w:r>
        <w:rPr>
          <w:sz w:val="18"/>
          <w:szCs w:val="18"/>
        </w:rPr>
        <w:t> </w:t>
      </w:r>
      <w:r w:rsidRPr="00AB3893">
        <w:rPr>
          <w:sz w:val="18"/>
          <w:szCs w:val="18"/>
        </w:rPr>
        <w:t>kap. 4</w:t>
      </w:r>
      <w:r>
        <w:rPr>
          <w:sz w:val="18"/>
          <w:szCs w:val="18"/>
        </w:rPr>
        <w:t> </w:t>
      </w:r>
      <w:r w:rsidRPr="00AB3893">
        <w:rPr>
          <w:sz w:val="18"/>
          <w:szCs w:val="18"/>
        </w:rPr>
        <w:t>§ eller 7</w:t>
      </w:r>
      <w:r>
        <w:rPr>
          <w:sz w:val="18"/>
          <w:szCs w:val="18"/>
        </w:rPr>
        <w:t> </w:t>
      </w:r>
      <w:r w:rsidRPr="00AB3893">
        <w:rPr>
          <w:sz w:val="18"/>
          <w:szCs w:val="18"/>
        </w:rPr>
        <w:t>kap. 1</w:t>
      </w:r>
      <w:r>
        <w:rPr>
          <w:sz w:val="18"/>
          <w:szCs w:val="18"/>
        </w:rPr>
        <w:t> </w:t>
      </w:r>
      <w:r w:rsidRPr="00AB3893">
        <w:rPr>
          <w:sz w:val="18"/>
          <w:szCs w:val="18"/>
        </w:rPr>
        <w:t>§,</w:t>
      </w:r>
    </w:p>
    <w:p w14:paraId="57A078AA" w14:textId="77777777" w:rsidR="00757F02" w:rsidRPr="00AB3893" w:rsidRDefault="00757F02" w:rsidP="00EA62DD">
      <w:pPr>
        <w:pStyle w:val="Brdtextmedindrag"/>
        <w:rPr>
          <w:sz w:val="18"/>
          <w:szCs w:val="18"/>
        </w:rPr>
      </w:pPr>
      <w:r w:rsidRPr="00AB3893">
        <w:rPr>
          <w:sz w:val="18"/>
          <w:szCs w:val="18"/>
        </w:rPr>
        <w:t>2. hur ett förvaltningsbolag eller fondföretag ska tillhandahålla information om de uppgifter som avses i 1 kap. 6</w:t>
      </w:r>
      <w:r>
        <w:rPr>
          <w:sz w:val="18"/>
          <w:szCs w:val="18"/>
        </w:rPr>
        <w:t> </w:t>
      </w:r>
      <w:r w:rsidRPr="00AB3893">
        <w:rPr>
          <w:sz w:val="18"/>
          <w:szCs w:val="18"/>
        </w:rPr>
        <w:t>c</w:t>
      </w:r>
      <w:r>
        <w:rPr>
          <w:sz w:val="18"/>
          <w:szCs w:val="18"/>
        </w:rPr>
        <w:t> </w:t>
      </w:r>
      <w:r w:rsidRPr="00AB3893">
        <w:rPr>
          <w:sz w:val="18"/>
          <w:szCs w:val="18"/>
        </w:rPr>
        <w:t>§ första stycket och 8</w:t>
      </w:r>
      <w:r>
        <w:rPr>
          <w:sz w:val="18"/>
          <w:szCs w:val="18"/>
        </w:rPr>
        <w:t> </w:t>
      </w:r>
      <w:r w:rsidRPr="00AB3893">
        <w:rPr>
          <w:sz w:val="18"/>
          <w:szCs w:val="18"/>
        </w:rPr>
        <w:t>§ första stycket,</w:t>
      </w:r>
    </w:p>
    <w:p w14:paraId="4241F4D0" w14:textId="77777777" w:rsidR="00757F02" w:rsidRPr="00AB3893" w:rsidRDefault="00757F02" w:rsidP="00EA62DD">
      <w:pPr>
        <w:pStyle w:val="Brdtextmedindrag"/>
        <w:rPr>
          <w:sz w:val="18"/>
          <w:szCs w:val="18"/>
        </w:rPr>
      </w:pPr>
      <w:r w:rsidRPr="00AB3893">
        <w:rPr>
          <w:sz w:val="18"/>
          <w:szCs w:val="18"/>
        </w:rPr>
        <w:t>3. på vilket språk ett förvaltningsbolag eller fondföretag ska tillhandahålla funktionerna i 1</w:t>
      </w:r>
      <w:r>
        <w:rPr>
          <w:sz w:val="18"/>
          <w:szCs w:val="18"/>
        </w:rPr>
        <w:t> </w:t>
      </w:r>
      <w:r w:rsidRPr="00AB3893">
        <w:rPr>
          <w:sz w:val="18"/>
          <w:szCs w:val="18"/>
        </w:rPr>
        <w:t>kap. 6</w:t>
      </w:r>
      <w:r>
        <w:rPr>
          <w:sz w:val="18"/>
          <w:szCs w:val="18"/>
        </w:rPr>
        <w:t> </w:t>
      </w:r>
      <w:r w:rsidRPr="00AB3893">
        <w:rPr>
          <w:sz w:val="18"/>
          <w:szCs w:val="18"/>
        </w:rPr>
        <w:t>c</w:t>
      </w:r>
      <w:r>
        <w:rPr>
          <w:sz w:val="18"/>
          <w:szCs w:val="18"/>
        </w:rPr>
        <w:t> </w:t>
      </w:r>
      <w:r w:rsidRPr="00AB3893">
        <w:rPr>
          <w:sz w:val="18"/>
          <w:szCs w:val="18"/>
        </w:rPr>
        <w:t>§ första stycket och 8 § första stycket,</w:t>
      </w:r>
    </w:p>
    <w:p w14:paraId="7759AE58" w14:textId="77777777" w:rsidR="00757F02" w:rsidRPr="00AB3893" w:rsidRDefault="00757F02" w:rsidP="00EA62DD">
      <w:pPr>
        <w:pStyle w:val="Brdtextmedindrag"/>
        <w:rPr>
          <w:sz w:val="18"/>
          <w:szCs w:val="18"/>
        </w:rPr>
      </w:pPr>
      <w:r w:rsidRPr="00AB3893">
        <w:rPr>
          <w:sz w:val="18"/>
          <w:szCs w:val="18"/>
        </w:rPr>
        <w:t>4. på vilket språk ett fondföretag ska tillhandahålla information enligt 1</w:t>
      </w:r>
      <w:r>
        <w:rPr>
          <w:sz w:val="18"/>
          <w:szCs w:val="18"/>
        </w:rPr>
        <w:t> </w:t>
      </w:r>
      <w:r w:rsidRPr="00AB3893">
        <w:rPr>
          <w:sz w:val="18"/>
          <w:szCs w:val="18"/>
        </w:rPr>
        <w:t>kap. 9 § första stycket 1 och 2 och 9</w:t>
      </w:r>
      <w:r>
        <w:rPr>
          <w:sz w:val="18"/>
          <w:szCs w:val="18"/>
        </w:rPr>
        <w:t> </w:t>
      </w:r>
      <w:r w:rsidRPr="00AB3893">
        <w:rPr>
          <w:sz w:val="18"/>
          <w:szCs w:val="18"/>
        </w:rPr>
        <w:t>a</w:t>
      </w:r>
      <w:r>
        <w:rPr>
          <w:sz w:val="18"/>
          <w:szCs w:val="18"/>
        </w:rPr>
        <w:t> </w:t>
      </w:r>
      <w:r w:rsidRPr="00AB3893">
        <w:rPr>
          <w:sz w:val="18"/>
          <w:szCs w:val="18"/>
        </w:rPr>
        <w:t>§ första stycket,</w:t>
      </w:r>
    </w:p>
    <w:p w14:paraId="46825D8E" w14:textId="77777777" w:rsidR="00757F02" w:rsidRPr="00AB3893" w:rsidRDefault="00757F02" w:rsidP="00EA62DD">
      <w:pPr>
        <w:pStyle w:val="Brdtextmedindrag"/>
        <w:rPr>
          <w:sz w:val="18"/>
          <w:szCs w:val="18"/>
        </w:rPr>
      </w:pPr>
      <w:r w:rsidRPr="00AB3893">
        <w:rPr>
          <w:sz w:val="18"/>
          <w:szCs w:val="18"/>
        </w:rPr>
        <w:t>5. hur ett fondföretag ska offentliggöra avsikten att upphöra med marknads</w:t>
      </w:r>
      <w:r>
        <w:rPr>
          <w:sz w:val="18"/>
          <w:szCs w:val="18"/>
        </w:rPr>
        <w:softHyphen/>
      </w:r>
      <w:r w:rsidRPr="00AB3893">
        <w:rPr>
          <w:sz w:val="18"/>
          <w:szCs w:val="18"/>
        </w:rPr>
        <w:t>föringen av andelar i företaget enligt 1</w:t>
      </w:r>
      <w:r>
        <w:rPr>
          <w:sz w:val="18"/>
          <w:szCs w:val="18"/>
        </w:rPr>
        <w:t> </w:t>
      </w:r>
      <w:r w:rsidRPr="00AB3893">
        <w:rPr>
          <w:sz w:val="18"/>
          <w:szCs w:val="18"/>
        </w:rPr>
        <w:t>kap. 9</w:t>
      </w:r>
      <w:r>
        <w:rPr>
          <w:sz w:val="18"/>
          <w:szCs w:val="18"/>
        </w:rPr>
        <w:t> </w:t>
      </w:r>
      <w:r w:rsidRPr="00AB3893">
        <w:rPr>
          <w:sz w:val="18"/>
          <w:szCs w:val="18"/>
        </w:rPr>
        <w:t>§ första stycket</w:t>
      </w:r>
      <w:r>
        <w:rPr>
          <w:sz w:val="18"/>
          <w:szCs w:val="18"/>
        </w:rPr>
        <w:t> </w:t>
      </w:r>
      <w:r w:rsidRPr="00AB3893">
        <w:rPr>
          <w:sz w:val="18"/>
          <w:szCs w:val="18"/>
        </w:rPr>
        <w:t>2,</w:t>
      </w:r>
    </w:p>
    <w:p w14:paraId="124BE688" w14:textId="77777777" w:rsidR="00757F02" w:rsidRPr="00AB3893" w:rsidRDefault="00757F02" w:rsidP="00EA62DD">
      <w:pPr>
        <w:pStyle w:val="Brdtextmedindrag"/>
        <w:rPr>
          <w:sz w:val="18"/>
          <w:szCs w:val="18"/>
        </w:rPr>
      </w:pPr>
      <w:r w:rsidRPr="00AB3893">
        <w:rPr>
          <w:sz w:val="18"/>
          <w:szCs w:val="18"/>
        </w:rPr>
        <w:t>6. hur medel för distanskommunikation får användas när ett fondföretag som har upphört med marknadsföring i Sverige av andelar i företaget ska tillhandahålla kvarvarande andelsägare här i landet information enligt 1</w:t>
      </w:r>
      <w:r>
        <w:rPr>
          <w:sz w:val="18"/>
          <w:szCs w:val="18"/>
        </w:rPr>
        <w:t> </w:t>
      </w:r>
      <w:r w:rsidRPr="00AB3893">
        <w:rPr>
          <w:sz w:val="18"/>
          <w:szCs w:val="18"/>
        </w:rPr>
        <w:t>kap. 9</w:t>
      </w:r>
      <w:r>
        <w:rPr>
          <w:sz w:val="18"/>
          <w:szCs w:val="18"/>
        </w:rPr>
        <w:t> </w:t>
      </w:r>
      <w:r w:rsidRPr="00AB3893">
        <w:rPr>
          <w:sz w:val="18"/>
          <w:szCs w:val="18"/>
        </w:rPr>
        <w:t>a</w:t>
      </w:r>
      <w:r>
        <w:rPr>
          <w:sz w:val="18"/>
          <w:szCs w:val="18"/>
        </w:rPr>
        <w:t> </w:t>
      </w:r>
      <w:r w:rsidRPr="00AB3893">
        <w:rPr>
          <w:sz w:val="18"/>
          <w:szCs w:val="18"/>
        </w:rPr>
        <w:t>§ första stycket,</w:t>
      </w:r>
    </w:p>
    <w:p w14:paraId="04D7B000" w14:textId="77777777" w:rsidR="00757F02" w:rsidRPr="00AB3893" w:rsidRDefault="00757F02" w:rsidP="00EA62DD">
      <w:pPr>
        <w:pStyle w:val="Brdtextmedindrag"/>
        <w:rPr>
          <w:sz w:val="18"/>
          <w:szCs w:val="18"/>
        </w:rPr>
      </w:pPr>
      <w:r w:rsidRPr="00AB3893">
        <w:rPr>
          <w:sz w:val="18"/>
          <w:szCs w:val="18"/>
        </w:rPr>
        <w:t>7. vilka poster som får räknas in i startkapitalet enligt 2</w:t>
      </w:r>
      <w:r>
        <w:rPr>
          <w:sz w:val="18"/>
          <w:szCs w:val="18"/>
        </w:rPr>
        <w:t> </w:t>
      </w:r>
      <w:r w:rsidRPr="00AB3893">
        <w:rPr>
          <w:sz w:val="18"/>
          <w:szCs w:val="18"/>
        </w:rPr>
        <w:t>kap. 4</w:t>
      </w:r>
      <w:r>
        <w:rPr>
          <w:sz w:val="18"/>
          <w:szCs w:val="18"/>
        </w:rPr>
        <w:t> </w:t>
      </w:r>
      <w:r w:rsidRPr="00AB3893">
        <w:rPr>
          <w:sz w:val="18"/>
          <w:szCs w:val="18"/>
        </w:rPr>
        <w:t>§,</w:t>
      </w:r>
    </w:p>
    <w:p w14:paraId="61879324" w14:textId="77777777" w:rsidR="00757F02" w:rsidRPr="00AB3893" w:rsidRDefault="00757F02" w:rsidP="00EA62DD">
      <w:pPr>
        <w:pStyle w:val="Brdtextmedindrag"/>
        <w:rPr>
          <w:sz w:val="18"/>
          <w:szCs w:val="18"/>
        </w:rPr>
      </w:pPr>
      <w:r w:rsidRPr="00AB3893">
        <w:rPr>
          <w:sz w:val="18"/>
          <w:szCs w:val="18"/>
        </w:rPr>
        <w:t>8. vilka poster som får räknas in i egna medel enligt 2</w:t>
      </w:r>
      <w:r>
        <w:rPr>
          <w:sz w:val="18"/>
          <w:szCs w:val="18"/>
        </w:rPr>
        <w:t> </w:t>
      </w:r>
      <w:r w:rsidRPr="00AB3893">
        <w:rPr>
          <w:sz w:val="18"/>
          <w:szCs w:val="18"/>
        </w:rPr>
        <w:t>kap. 8</w:t>
      </w:r>
      <w:r>
        <w:rPr>
          <w:sz w:val="18"/>
          <w:szCs w:val="18"/>
        </w:rPr>
        <w:t>–</w:t>
      </w:r>
      <w:r w:rsidRPr="00AB3893">
        <w:rPr>
          <w:sz w:val="18"/>
          <w:szCs w:val="18"/>
        </w:rPr>
        <w:t>10</w:t>
      </w:r>
      <w:r>
        <w:rPr>
          <w:sz w:val="18"/>
          <w:szCs w:val="18"/>
        </w:rPr>
        <w:t> </w:t>
      </w:r>
      <w:r w:rsidRPr="00AB3893">
        <w:rPr>
          <w:sz w:val="18"/>
          <w:szCs w:val="18"/>
        </w:rPr>
        <w:t>§§,</w:t>
      </w:r>
    </w:p>
    <w:p w14:paraId="2924AD30" w14:textId="77777777" w:rsidR="00757F02" w:rsidRPr="00AB3893" w:rsidRDefault="00757F02" w:rsidP="00EA62DD">
      <w:pPr>
        <w:pStyle w:val="Brdtextmedindrag"/>
        <w:rPr>
          <w:sz w:val="18"/>
          <w:szCs w:val="18"/>
        </w:rPr>
      </w:pPr>
      <w:r w:rsidRPr="00AB3893">
        <w:rPr>
          <w:sz w:val="18"/>
          <w:szCs w:val="18"/>
        </w:rPr>
        <w:t>9. på vilket språk underrättelsen enligt 2</w:t>
      </w:r>
      <w:r>
        <w:rPr>
          <w:sz w:val="18"/>
          <w:szCs w:val="18"/>
        </w:rPr>
        <w:t> </w:t>
      </w:r>
      <w:r w:rsidRPr="00AB3893">
        <w:rPr>
          <w:sz w:val="18"/>
          <w:szCs w:val="18"/>
        </w:rPr>
        <w:t>kap. 15</w:t>
      </w:r>
      <w:r>
        <w:rPr>
          <w:sz w:val="18"/>
          <w:szCs w:val="18"/>
        </w:rPr>
        <w:t> </w:t>
      </w:r>
      <w:r w:rsidRPr="00AB3893">
        <w:rPr>
          <w:sz w:val="18"/>
          <w:szCs w:val="18"/>
        </w:rPr>
        <w:t>c</w:t>
      </w:r>
      <w:r>
        <w:rPr>
          <w:sz w:val="18"/>
          <w:szCs w:val="18"/>
        </w:rPr>
        <w:t> </w:t>
      </w:r>
      <w:r w:rsidRPr="00AB3893">
        <w:rPr>
          <w:sz w:val="18"/>
          <w:szCs w:val="18"/>
        </w:rPr>
        <w:t>§ första stycket ska skrivas,</w:t>
      </w:r>
    </w:p>
    <w:p w14:paraId="7F14CD7F" w14:textId="77777777" w:rsidR="00757F02" w:rsidRPr="00AB3893" w:rsidRDefault="00757F02" w:rsidP="00EA62DD">
      <w:pPr>
        <w:pStyle w:val="Brdtextmedindrag"/>
        <w:rPr>
          <w:sz w:val="18"/>
          <w:szCs w:val="18"/>
        </w:rPr>
      </w:pPr>
      <w:r w:rsidRPr="00AB3893">
        <w:rPr>
          <w:sz w:val="18"/>
          <w:szCs w:val="18"/>
        </w:rPr>
        <w:t>10. hur fondbolaget ska offentliggöra handlingarna enligt 2</w:t>
      </w:r>
      <w:r>
        <w:rPr>
          <w:sz w:val="18"/>
          <w:szCs w:val="18"/>
        </w:rPr>
        <w:t> </w:t>
      </w:r>
      <w:r w:rsidRPr="00AB3893">
        <w:rPr>
          <w:sz w:val="18"/>
          <w:szCs w:val="18"/>
        </w:rPr>
        <w:t>kap. 15</w:t>
      </w:r>
      <w:r>
        <w:rPr>
          <w:sz w:val="18"/>
          <w:szCs w:val="18"/>
        </w:rPr>
        <w:t> </w:t>
      </w:r>
      <w:r w:rsidRPr="00AB3893">
        <w:rPr>
          <w:sz w:val="18"/>
          <w:szCs w:val="18"/>
        </w:rPr>
        <w:t>c</w:t>
      </w:r>
      <w:r>
        <w:rPr>
          <w:sz w:val="18"/>
          <w:szCs w:val="18"/>
        </w:rPr>
        <w:t> </w:t>
      </w:r>
      <w:r w:rsidRPr="00AB3893">
        <w:rPr>
          <w:sz w:val="18"/>
          <w:szCs w:val="18"/>
        </w:rPr>
        <w:t>§ fjärde stycket,</w:t>
      </w:r>
    </w:p>
    <w:p w14:paraId="5C1C70C7" w14:textId="77777777" w:rsidR="00757F02" w:rsidRPr="00AB3893" w:rsidRDefault="00757F02" w:rsidP="00EA62DD">
      <w:pPr>
        <w:pStyle w:val="Brdtextmedindrag"/>
        <w:rPr>
          <w:sz w:val="18"/>
          <w:szCs w:val="18"/>
        </w:rPr>
      </w:pPr>
      <w:r w:rsidRPr="00AB3893">
        <w:rPr>
          <w:sz w:val="18"/>
          <w:szCs w:val="18"/>
        </w:rPr>
        <w:t>11. vad ett fondbolag ska iaktta för att uppfylla skyldigheterna i 2</w:t>
      </w:r>
      <w:r>
        <w:rPr>
          <w:sz w:val="18"/>
          <w:szCs w:val="18"/>
        </w:rPr>
        <w:t> </w:t>
      </w:r>
      <w:r w:rsidRPr="00AB3893">
        <w:rPr>
          <w:sz w:val="18"/>
          <w:szCs w:val="18"/>
        </w:rPr>
        <w:t>kap. 17</w:t>
      </w:r>
      <w:r>
        <w:rPr>
          <w:sz w:val="18"/>
          <w:szCs w:val="18"/>
        </w:rPr>
        <w:t> § första stycket 1 och 2 och tredje stycket</w:t>
      </w:r>
      <w:r w:rsidRPr="00AB3893">
        <w:rPr>
          <w:sz w:val="18"/>
          <w:szCs w:val="18"/>
        </w:rPr>
        <w:t>, 17</w:t>
      </w:r>
      <w:r>
        <w:rPr>
          <w:sz w:val="18"/>
          <w:szCs w:val="18"/>
        </w:rPr>
        <w:t> </w:t>
      </w:r>
      <w:r w:rsidRPr="00AB3893">
        <w:rPr>
          <w:sz w:val="18"/>
          <w:szCs w:val="18"/>
        </w:rPr>
        <w:t>c och 17</w:t>
      </w:r>
      <w:r>
        <w:rPr>
          <w:sz w:val="18"/>
          <w:szCs w:val="18"/>
        </w:rPr>
        <w:t> </w:t>
      </w:r>
      <w:r w:rsidRPr="00AB3893">
        <w:rPr>
          <w:sz w:val="18"/>
          <w:szCs w:val="18"/>
        </w:rPr>
        <w:t>f</w:t>
      </w:r>
      <w:r>
        <w:rPr>
          <w:sz w:val="18"/>
          <w:szCs w:val="18"/>
        </w:rPr>
        <w:t> </w:t>
      </w:r>
      <w:r w:rsidRPr="00AB3893">
        <w:rPr>
          <w:sz w:val="18"/>
          <w:szCs w:val="18"/>
        </w:rPr>
        <w:t>§§,</w:t>
      </w:r>
    </w:p>
    <w:p w14:paraId="4A1F7502" w14:textId="77777777" w:rsidR="00757F02" w:rsidRPr="00AB3893" w:rsidRDefault="00757F02" w:rsidP="00EA62DD">
      <w:pPr>
        <w:pStyle w:val="Brdtextmedindrag"/>
        <w:rPr>
          <w:sz w:val="18"/>
          <w:szCs w:val="18"/>
        </w:rPr>
      </w:pPr>
      <w:r w:rsidRPr="00AB3893">
        <w:rPr>
          <w:sz w:val="18"/>
          <w:szCs w:val="18"/>
        </w:rPr>
        <w:t>12. vilka åtgärder ett fondbolag ska vidta för att uppfylla de krav som följer av 2</w:t>
      </w:r>
      <w:r>
        <w:rPr>
          <w:sz w:val="18"/>
          <w:szCs w:val="18"/>
        </w:rPr>
        <w:t> </w:t>
      </w:r>
      <w:r w:rsidRPr="00AB3893">
        <w:rPr>
          <w:sz w:val="18"/>
          <w:szCs w:val="18"/>
        </w:rPr>
        <w:t>kap. 17</w:t>
      </w:r>
      <w:r>
        <w:rPr>
          <w:sz w:val="18"/>
          <w:szCs w:val="18"/>
        </w:rPr>
        <w:t> </w:t>
      </w:r>
      <w:r w:rsidRPr="00AB3893">
        <w:rPr>
          <w:sz w:val="18"/>
          <w:szCs w:val="18"/>
        </w:rPr>
        <w:t>g</w:t>
      </w:r>
      <w:r>
        <w:rPr>
          <w:sz w:val="18"/>
          <w:szCs w:val="18"/>
        </w:rPr>
        <w:t> </w:t>
      </w:r>
      <w:r w:rsidRPr="00AB3893">
        <w:rPr>
          <w:sz w:val="18"/>
          <w:szCs w:val="18"/>
        </w:rPr>
        <w:t>§,</w:t>
      </w:r>
    </w:p>
    <w:p w14:paraId="33D8AB17" w14:textId="7CD4B682" w:rsidR="00757F02" w:rsidRPr="001E598B" w:rsidRDefault="00757F02" w:rsidP="00EA62DD">
      <w:pPr>
        <w:pStyle w:val="Brdtextmedindrag"/>
        <w:rPr>
          <w:i/>
          <w:iCs/>
          <w:sz w:val="18"/>
          <w:szCs w:val="18"/>
        </w:rPr>
      </w:pPr>
      <w:r w:rsidRPr="000F27E8">
        <w:rPr>
          <w:sz w:val="18"/>
          <w:szCs w:val="18"/>
        </w:rPr>
        <w:t>13</w:t>
      </w:r>
      <w:r w:rsidRPr="00AB3893">
        <w:rPr>
          <w:i/>
          <w:iCs/>
          <w:sz w:val="18"/>
          <w:szCs w:val="18"/>
        </w:rPr>
        <w:t>. </w:t>
      </w:r>
      <w:r w:rsidRPr="00AB3893">
        <w:rPr>
          <w:sz w:val="18"/>
          <w:szCs w:val="18"/>
        </w:rPr>
        <w:t>hur</w:t>
      </w:r>
      <w:r>
        <w:rPr>
          <w:i/>
          <w:iCs/>
          <w:sz w:val="18"/>
          <w:szCs w:val="18"/>
        </w:rPr>
        <w:t xml:space="preserve"> </w:t>
      </w:r>
      <w:r w:rsidRPr="00AD54F3">
        <w:rPr>
          <w:sz w:val="18"/>
          <w:szCs w:val="18"/>
        </w:rPr>
        <w:t xml:space="preserve">uppgifter enligt 2 kap. </w:t>
      </w:r>
      <w:r w:rsidRPr="000A141C">
        <w:rPr>
          <w:sz w:val="18"/>
          <w:szCs w:val="18"/>
        </w:rPr>
        <w:t>19</w:t>
      </w:r>
      <w:r w:rsidR="00725B80">
        <w:rPr>
          <w:sz w:val="18"/>
          <w:szCs w:val="18"/>
        </w:rPr>
        <w:t> </w:t>
      </w:r>
      <w:r w:rsidRPr="000A141C">
        <w:rPr>
          <w:sz w:val="18"/>
          <w:szCs w:val="18"/>
        </w:rPr>
        <w:t>a</w:t>
      </w:r>
      <w:r w:rsidR="00725B80">
        <w:rPr>
          <w:sz w:val="18"/>
          <w:szCs w:val="18"/>
        </w:rPr>
        <w:t> </w:t>
      </w:r>
      <w:r w:rsidRPr="000A141C">
        <w:rPr>
          <w:sz w:val="18"/>
          <w:szCs w:val="18"/>
        </w:rPr>
        <w:t xml:space="preserve">§ första stycket och </w:t>
      </w:r>
      <w:r w:rsidRPr="00AB3893">
        <w:rPr>
          <w:sz w:val="18"/>
          <w:szCs w:val="18"/>
        </w:rPr>
        <w:t>20</w:t>
      </w:r>
      <w:r w:rsidRPr="00AB3893">
        <w:rPr>
          <w:i/>
          <w:iCs/>
          <w:sz w:val="18"/>
          <w:szCs w:val="18"/>
        </w:rPr>
        <w:t> </w:t>
      </w:r>
      <w:r w:rsidRPr="001407C2">
        <w:rPr>
          <w:sz w:val="18"/>
          <w:szCs w:val="18"/>
        </w:rPr>
        <w:t>§</w:t>
      </w:r>
      <w:r w:rsidRPr="007D341A">
        <w:rPr>
          <w:sz w:val="18"/>
          <w:szCs w:val="18"/>
        </w:rPr>
        <w:t xml:space="preserve"> </w:t>
      </w:r>
      <w:r w:rsidR="001407C2" w:rsidRPr="007D341A">
        <w:rPr>
          <w:sz w:val="18"/>
          <w:szCs w:val="18"/>
        </w:rPr>
        <w:t>första stycket</w:t>
      </w:r>
      <w:r w:rsidR="001407C2">
        <w:rPr>
          <w:i/>
          <w:iCs/>
          <w:sz w:val="18"/>
          <w:szCs w:val="18"/>
        </w:rPr>
        <w:t xml:space="preserve"> </w:t>
      </w:r>
      <w:r w:rsidRPr="00AB3893">
        <w:rPr>
          <w:sz w:val="18"/>
          <w:szCs w:val="18"/>
        </w:rPr>
        <w:t>ska lämnas</w:t>
      </w:r>
      <w:r w:rsidRPr="00730E03">
        <w:rPr>
          <w:sz w:val="18"/>
          <w:szCs w:val="18"/>
        </w:rPr>
        <w:t>,</w:t>
      </w:r>
    </w:p>
    <w:p w14:paraId="1A285146" w14:textId="77777777" w:rsidR="00757F02" w:rsidRPr="00AB3893" w:rsidRDefault="00757F02" w:rsidP="00EA62DD">
      <w:pPr>
        <w:pStyle w:val="Brdtextmedindrag"/>
        <w:rPr>
          <w:sz w:val="18"/>
          <w:szCs w:val="18"/>
        </w:rPr>
      </w:pPr>
      <w:r w:rsidRPr="000F27E8">
        <w:rPr>
          <w:sz w:val="18"/>
          <w:szCs w:val="18"/>
        </w:rPr>
        <w:t>14</w:t>
      </w:r>
      <w:r w:rsidRPr="00AB3893">
        <w:rPr>
          <w:sz w:val="18"/>
          <w:szCs w:val="18"/>
        </w:rPr>
        <w:t>. vilken information som ska lämnas i underrättelsen till andelsägare enligt 4</w:t>
      </w:r>
      <w:r>
        <w:rPr>
          <w:sz w:val="18"/>
          <w:szCs w:val="18"/>
        </w:rPr>
        <w:t> </w:t>
      </w:r>
      <w:r w:rsidRPr="00AB3893">
        <w:rPr>
          <w:sz w:val="18"/>
          <w:szCs w:val="18"/>
        </w:rPr>
        <w:t>kap. 9</w:t>
      </w:r>
      <w:r>
        <w:rPr>
          <w:sz w:val="18"/>
          <w:szCs w:val="18"/>
        </w:rPr>
        <w:t> </w:t>
      </w:r>
      <w:r w:rsidRPr="00AB3893">
        <w:rPr>
          <w:sz w:val="18"/>
          <w:szCs w:val="18"/>
        </w:rPr>
        <w:t>a</w:t>
      </w:r>
      <w:r>
        <w:rPr>
          <w:sz w:val="18"/>
          <w:szCs w:val="18"/>
        </w:rPr>
        <w:t> </w:t>
      </w:r>
      <w:r w:rsidRPr="00AB3893">
        <w:rPr>
          <w:sz w:val="18"/>
          <w:szCs w:val="18"/>
        </w:rPr>
        <w:t>§ och på vilket sätt underrättelsen ska lämnas</w:t>
      </w:r>
      <w:r>
        <w:rPr>
          <w:sz w:val="18"/>
          <w:szCs w:val="18"/>
        </w:rPr>
        <w:t>,</w:t>
      </w:r>
    </w:p>
    <w:p w14:paraId="17C29B96" w14:textId="77777777" w:rsidR="00757F02" w:rsidRPr="00AB3893" w:rsidRDefault="00757F02" w:rsidP="00EA62DD">
      <w:pPr>
        <w:pStyle w:val="Brdtextmedindrag"/>
        <w:rPr>
          <w:sz w:val="18"/>
          <w:szCs w:val="18"/>
        </w:rPr>
      </w:pPr>
      <w:r w:rsidRPr="000F27E8">
        <w:rPr>
          <w:sz w:val="18"/>
          <w:szCs w:val="18"/>
        </w:rPr>
        <w:t>15</w:t>
      </w:r>
      <w:r w:rsidRPr="00AB3893">
        <w:rPr>
          <w:sz w:val="18"/>
          <w:szCs w:val="18"/>
        </w:rPr>
        <w:t>. villkor som en andelsklass får vara förenad med enligt 4</w:t>
      </w:r>
      <w:r>
        <w:rPr>
          <w:sz w:val="18"/>
          <w:szCs w:val="18"/>
        </w:rPr>
        <w:t> </w:t>
      </w:r>
      <w:r w:rsidRPr="00AB3893">
        <w:rPr>
          <w:sz w:val="18"/>
          <w:szCs w:val="18"/>
        </w:rPr>
        <w:t>kap. 10</w:t>
      </w:r>
      <w:r>
        <w:rPr>
          <w:sz w:val="18"/>
          <w:szCs w:val="18"/>
        </w:rPr>
        <w:t> </w:t>
      </w:r>
      <w:r w:rsidRPr="00AB3893">
        <w:rPr>
          <w:sz w:val="18"/>
          <w:szCs w:val="18"/>
        </w:rPr>
        <w:t>§ andra stycket</w:t>
      </w:r>
      <w:r>
        <w:rPr>
          <w:sz w:val="18"/>
          <w:szCs w:val="18"/>
        </w:rPr>
        <w:t> </w:t>
      </w:r>
      <w:r w:rsidRPr="00AB3893">
        <w:rPr>
          <w:sz w:val="18"/>
          <w:szCs w:val="18"/>
        </w:rPr>
        <w:t>2 och under vilka förutsättningar en andelsklass får vara förenad med ett visst villkor,</w:t>
      </w:r>
    </w:p>
    <w:p w14:paraId="1FD782F7" w14:textId="77777777" w:rsidR="00757F02" w:rsidRPr="00AB3893" w:rsidRDefault="00757F02" w:rsidP="00EA62DD">
      <w:pPr>
        <w:pStyle w:val="Brdtextmedindrag"/>
        <w:rPr>
          <w:sz w:val="18"/>
          <w:szCs w:val="18"/>
        </w:rPr>
      </w:pPr>
      <w:r w:rsidRPr="000F27E8">
        <w:rPr>
          <w:sz w:val="18"/>
          <w:szCs w:val="18"/>
        </w:rPr>
        <w:t>16</w:t>
      </w:r>
      <w:r w:rsidRPr="00AB3893">
        <w:rPr>
          <w:sz w:val="18"/>
          <w:szCs w:val="18"/>
        </w:rPr>
        <w:t>. utformningen och tillämpningen av metoder för justerat fondandelsvärde enligt 4</w:t>
      </w:r>
      <w:r>
        <w:rPr>
          <w:sz w:val="18"/>
          <w:szCs w:val="18"/>
        </w:rPr>
        <w:t> </w:t>
      </w:r>
      <w:r w:rsidRPr="00AB3893">
        <w:rPr>
          <w:sz w:val="18"/>
          <w:szCs w:val="18"/>
        </w:rPr>
        <w:t>kap. 10</w:t>
      </w:r>
      <w:r>
        <w:rPr>
          <w:sz w:val="18"/>
          <w:szCs w:val="18"/>
        </w:rPr>
        <w:t> </w:t>
      </w:r>
      <w:r w:rsidRPr="00AB3893">
        <w:rPr>
          <w:sz w:val="18"/>
          <w:szCs w:val="18"/>
        </w:rPr>
        <w:t>b</w:t>
      </w:r>
      <w:r>
        <w:rPr>
          <w:sz w:val="18"/>
          <w:szCs w:val="18"/>
        </w:rPr>
        <w:t> </w:t>
      </w:r>
      <w:r w:rsidRPr="00AB3893">
        <w:rPr>
          <w:sz w:val="18"/>
          <w:szCs w:val="18"/>
        </w:rPr>
        <w:t>§ och vilka krav som ska uppfyllas när ett justerat fondandels</w:t>
      </w:r>
      <w:r>
        <w:rPr>
          <w:sz w:val="18"/>
          <w:szCs w:val="18"/>
        </w:rPr>
        <w:softHyphen/>
      </w:r>
      <w:r w:rsidRPr="00AB3893">
        <w:rPr>
          <w:sz w:val="18"/>
          <w:szCs w:val="18"/>
        </w:rPr>
        <w:t>värde beräknas och används,</w:t>
      </w:r>
    </w:p>
    <w:p w14:paraId="29C7FD6C" w14:textId="77777777" w:rsidR="00757F02" w:rsidRPr="00AB3893" w:rsidRDefault="00757F02" w:rsidP="00EA62DD">
      <w:pPr>
        <w:pStyle w:val="Brdtextmedindrag"/>
        <w:rPr>
          <w:sz w:val="18"/>
          <w:szCs w:val="18"/>
        </w:rPr>
      </w:pPr>
      <w:r w:rsidRPr="000F27E8">
        <w:rPr>
          <w:sz w:val="18"/>
          <w:szCs w:val="18"/>
        </w:rPr>
        <w:t>17</w:t>
      </w:r>
      <w:r w:rsidRPr="00AB3893">
        <w:rPr>
          <w:sz w:val="18"/>
          <w:szCs w:val="18"/>
        </w:rPr>
        <w:t>. tillhandahållande av informationsbroschyr och faktablad enligt 4</w:t>
      </w:r>
      <w:r>
        <w:rPr>
          <w:sz w:val="18"/>
          <w:szCs w:val="18"/>
        </w:rPr>
        <w:t> </w:t>
      </w:r>
      <w:r w:rsidRPr="00AB3893">
        <w:rPr>
          <w:sz w:val="18"/>
          <w:szCs w:val="18"/>
        </w:rPr>
        <w:t>kap. 20</w:t>
      </w:r>
      <w:r>
        <w:rPr>
          <w:sz w:val="18"/>
          <w:szCs w:val="18"/>
        </w:rPr>
        <w:t> </w:t>
      </w:r>
      <w:r w:rsidRPr="00AB3893">
        <w:rPr>
          <w:sz w:val="18"/>
          <w:szCs w:val="18"/>
        </w:rPr>
        <w:t>§,</w:t>
      </w:r>
    </w:p>
    <w:p w14:paraId="7851DAD8" w14:textId="77777777" w:rsidR="00757F02" w:rsidRDefault="00757F02" w:rsidP="00EA62DD">
      <w:pPr>
        <w:pStyle w:val="Brdtextmedindrag"/>
        <w:rPr>
          <w:sz w:val="18"/>
          <w:szCs w:val="18"/>
        </w:rPr>
      </w:pPr>
      <w:r w:rsidRPr="000F27E8">
        <w:rPr>
          <w:sz w:val="18"/>
          <w:szCs w:val="18"/>
        </w:rPr>
        <w:t>18.</w:t>
      </w:r>
      <w:r w:rsidRPr="00AB3893">
        <w:rPr>
          <w:sz w:val="18"/>
          <w:szCs w:val="18"/>
        </w:rPr>
        <w:t> på vilket språk informationen enligt 4</w:t>
      </w:r>
      <w:r>
        <w:rPr>
          <w:sz w:val="18"/>
          <w:szCs w:val="18"/>
        </w:rPr>
        <w:t> </w:t>
      </w:r>
      <w:r w:rsidRPr="00AB3893">
        <w:rPr>
          <w:sz w:val="18"/>
          <w:szCs w:val="18"/>
        </w:rPr>
        <w:t>kap. 20</w:t>
      </w:r>
      <w:r>
        <w:rPr>
          <w:sz w:val="18"/>
          <w:szCs w:val="18"/>
        </w:rPr>
        <w:t> </w:t>
      </w:r>
      <w:r w:rsidRPr="00AB3893">
        <w:rPr>
          <w:sz w:val="18"/>
          <w:szCs w:val="18"/>
        </w:rPr>
        <w:t>§ ska tillhandahållas,</w:t>
      </w:r>
    </w:p>
    <w:p w14:paraId="77457CAA" w14:textId="482AE77B" w:rsidR="00757F02" w:rsidRPr="00385802" w:rsidRDefault="00757F02" w:rsidP="00EA62DD">
      <w:pPr>
        <w:pStyle w:val="Brdtextmedindrag"/>
        <w:rPr>
          <w:sz w:val="18"/>
          <w:szCs w:val="18"/>
        </w:rPr>
      </w:pPr>
      <w:r w:rsidRPr="00385802">
        <w:rPr>
          <w:i/>
          <w:iCs/>
          <w:sz w:val="18"/>
          <w:szCs w:val="18"/>
        </w:rPr>
        <w:t>19</w:t>
      </w:r>
      <w:r w:rsidRPr="00385802">
        <w:rPr>
          <w:sz w:val="18"/>
          <w:szCs w:val="18"/>
        </w:rPr>
        <w:t xml:space="preserve">. </w:t>
      </w:r>
      <w:r w:rsidRPr="00385802">
        <w:rPr>
          <w:i/>
          <w:iCs/>
          <w:sz w:val="18"/>
          <w:szCs w:val="18"/>
        </w:rPr>
        <w:t xml:space="preserve">information </w:t>
      </w:r>
      <w:r>
        <w:rPr>
          <w:i/>
          <w:iCs/>
          <w:sz w:val="18"/>
          <w:szCs w:val="18"/>
        </w:rPr>
        <w:t>som</w:t>
      </w:r>
      <w:r w:rsidRPr="00385802">
        <w:rPr>
          <w:i/>
          <w:iCs/>
          <w:sz w:val="18"/>
          <w:szCs w:val="18"/>
        </w:rPr>
        <w:t xml:space="preserve"> </w:t>
      </w:r>
      <w:r w:rsidR="006F3134">
        <w:rPr>
          <w:i/>
          <w:iCs/>
          <w:sz w:val="18"/>
          <w:szCs w:val="18"/>
        </w:rPr>
        <w:t>ska</w:t>
      </w:r>
      <w:r>
        <w:rPr>
          <w:i/>
          <w:iCs/>
          <w:sz w:val="18"/>
          <w:szCs w:val="18"/>
        </w:rPr>
        <w:t xml:space="preserve"> </w:t>
      </w:r>
      <w:r w:rsidRPr="00385802">
        <w:rPr>
          <w:i/>
          <w:iCs/>
          <w:sz w:val="18"/>
          <w:szCs w:val="18"/>
        </w:rPr>
        <w:t>lämnas</w:t>
      </w:r>
      <w:r w:rsidR="006F3134" w:rsidRPr="006F3134">
        <w:rPr>
          <w:i/>
          <w:iCs/>
          <w:sz w:val="18"/>
          <w:szCs w:val="18"/>
        </w:rPr>
        <w:t xml:space="preserve"> </w:t>
      </w:r>
      <w:r w:rsidR="006F3134">
        <w:rPr>
          <w:i/>
          <w:iCs/>
          <w:sz w:val="18"/>
          <w:szCs w:val="18"/>
        </w:rPr>
        <w:t>till Finansinspektionen</w:t>
      </w:r>
      <w:r w:rsidRPr="004B6AE6">
        <w:rPr>
          <w:i/>
          <w:iCs/>
          <w:sz w:val="18"/>
          <w:szCs w:val="18"/>
        </w:rPr>
        <w:t xml:space="preserve"> </w:t>
      </w:r>
      <w:r w:rsidRPr="00385802">
        <w:rPr>
          <w:i/>
          <w:iCs/>
          <w:sz w:val="18"/>
          <w:szCs w:val="18"/>
        </w:rPr>
        <w:t>enligt 4</w:t>
      </w:r>
      <w:r>
        <w:rPr>
          <w:i/>
          <w:iCs/>
          <w:sz w:val="18"/>
          <w:szCs w:val="18"/>
        </w:rPr>
        <w:t> </w:t>
      </w:r>
      <w:r w:rsidRPr="00385802">
        <w:rPr>
          <w:i/>
          <w:iCs/>
          <w:sz w:val="18"/>
          <w:szCs w:val="18"/>
        </w:rPr>
        <w:t>kap</w:t>
      </w:r>
      <w:r>
        <w:rPr>
          <w:i/>
          <w:iCs/>
          <w:sz w:val="18"/>
          <w:szCs w:val="18"/>
        </w:rPr>
        <w:t>.</w:t>
      </w:r>
      <w:r w:rsidRPr="00385802">
        <w:rPr>
          <w:i/>
          <w:iCs/>
          <w:sz w:val="18"/>
          <w:szCs w:val="18"/>
        </w:rPr>
        <w:t xml:space="preserve"> 21</w:t>
      </w:r>
      <w:r>
        <w:rPr>
          <w:i/>
          <w:iCs/>
          <w:sz w:val="18"/>
          <w:szCs w:val="18"/>
        </w:rPr>
        <w:t> </w:t>
      </w:r>
      <w:r w:rsidRPr="00385802">
        <w:rPr>
          <w:i/>
          <w:iCs/>
          <w:sz w:val="18"/>
          <w:szCs w:val="18"/>
        </w:rPr>
        <w:t>§</w:t>
      </w:r>
      <w:r w:rsidRPr="00F02006">
        <w:rPr>
          <w:i/>
          <w:sz w:val="18"/>
          <w:szCs w:val="18"/>
        </w:rPr>
        <w:t>,</w:t>
      </w:r>
      <w:r w:rsidRPr="00385802">
        <w:rPr>
          <w:sz w:val="18"/>
          <w:szCs w:val="18"/>
        </w:rPr>
        <w:t xml:space="preserve"> </w:t>
      </w:r>
    </w:p>
    <w:p w14:paraId="3FCC6AB0" w14:textId="77777777" w:rsidR="00757F02" w:rsidRPr="00385802" w:rsidRDefault="00757F02" w:rsidP="00EA62DD">
      <w:pPr>
        <w:pStyle w:val="Brdtextmedindrag"/>
        <w:rPr>
          <w:sz w:val="18"/>
          <w:szCs w:val="18"/>
        </w:rPr>
      </w:pPr>
      <w:r w:rsidRPr="00385802">
        <w:rPr>
          <w:i/>
          <w:iCs/>
          <w:sz w:val="18"/>
          <w:szCs w:val="18"/>
        </w:rPr>
        <w:t>20</w:t>
      </w:r>
      <w:r w:rsidRPr="00385802">
        <w:rPr>
          <w:sz w:val="18"/>
          <w:szCs w:val="18"/>
        </w:rPr>
        <w:t>.</w:t>
      </w:r>
      <w:r>
        <w:rPr>
          <w:sz w:val="18"/>
          <w:szCs w:val="18"/>
        </w:rPr>
        <w:t> </w:t>
      </w:r>
      <w:r w:rsidRPr="00385802">
        <w:rPr>
          <w:sz w:val="18"/>
          <w:szCs w:val="18"/>
        </w:rPr>
        <w:t>hur volatiliteten i skillnaden mellan fondens avkastning och jämförelse</w:t>
      </w:r>
      <w:r>
        <w:rPr>
          <w:sz w:val="18"/>
          <w:szCs w:val="18"/>
        </w:rPr>
        <w:softHyphen/>
      </w:r>
      <w:r w:rsidRPr="00385802">
        <w:rPr>
          <w:sz w:val="18"/>
          <w:szCs w:val="18"/>
        </w:rPr>
        <w:t>indexets avkastning enligt 4 kap. 26 § ska beräknas,</w:t>
      </w:r>
    </w:p>
    <w:p w14:paraId="2025AF31" w14:textId="77777777" w:rsidR="00757F02" w:rsidRPr="00385802" w:rsidRDefault="00757F02" w:rsidP="00EA62DD">
      <w:pPr>
        <w:pStyle w:val="Brdtextmedindrag"/>
        <w:rPr>
          <w:sz w:val="18"/>
          <w:szCs w:val="18"/>
        </w:rPr>
      </w:pPr>
      <w:r w:rsidRPr="00385802">
        <w:rPr>
          <w:i/>
          <w:iCs/>
          <w:sz w:val="18"/>
          <w:szCs w:val="18"/>
        </w:rPr>
        <w:t>21</w:t>
      </w:r>
      <w:r w:rsidRPr="00385802">
        <w:rPr>
          <w:sz w:val="18"/>
          <w:szCs w:val="18"/>
        </w:rPr>
        <w:t xml:space="preserve">. hur informationen enligt 4 kap. 28 § ska presenteras, </w:t>
      </w:r>
    </w:p>
    <w:p w14:paraId="60BEA8B1" w14:textId="77777777" w:rsidR="00757F02" w:rsidRPr="00385802" w:rsidRDefault="00757F02" w:rsidP="00EA62DD">
      <w:pPr>
        <w:pStyle w:val="Brdtextmedindrag"/>
        <w:rPr>
          <w:sz w:val="18"/>
          <w:szCs w:val="18"/>
        </w:rPr>
      </w:pPr>
      <w:r w:rsidRPr="00385802">
        <w:rPr>
          <w:i/>
          <w:iCs/>
          <w:sz w:val="18"/>
          <w:szCs w:val="18"/>
        </w:rPr>
        <w:t>22</w:t>
      </w:r>
      <w:r w:rsidRPr="00385802">
        <w:rPr>
          <w:sz w:val="18"/>
          <w:szCs w:val="18"/>
        </w:rPr>
        <w:t>.</w:t>
      </w:r>
      <w:r>
        <w:rPr>
          <w:sz w:val="18"/>
          <w:szCs w:val="18"/>
        </w:rPr>
        <w:t> </w:t>
      </w:r>
      <w:r w:rsidRPr="00385802">
        <w:rPr>
          <w:sz w:val="18"/>
          <w:szCs w:val="18"/>
        </w:rPr>
        <w:t>kriterier för de finansiella tillgångar som medel i en värdepappersfond får placeras i enligt 5 kap. 1 § andra stycket första meningen,</w:t>
      </w:r>
    </w:p>
    <w:p w14:paraId="0D5A697E" w14:textId="77777777" w:rsidR="00757F02" w:rsidRPr="00385802" w:rsidRDefault="00757F02" w:rsidP="00EA62DD">
      <w:pPr>
        <w:pStyle w:val="Brdtextmedindrag"/>
        <w:rPr>
          <w:sz w:val="18"/>
          <w:szCs w:val="18"/>
        </w:rPr>
      </w:pPr>
      <w:r w:rsidRPr="00385802">
        <w:rPr>
          <w:i/>
          <w:iCs/>
          <w:sz w:val="18"/>
          <w:szCs w:val="18"/>
        </w:rPr>
        <w:t>23</w:t>
      </w:r>
      <w:r w:rsidRPr="00385802">
        <w:rPr>
          <w:sz w:val="18"/>
          <w:szCs w:val="18"/>
        </w:rPr>
        <w:t>.</w:t>
      </w:r>
      <w:r>
        <w:rPr>
          <w:sz w:val="18"/>
          <w:szCs w:val="18"/>
        </w:rPr>
        <w:t> </w:t>
      </w:r>
      <w:r w:rsidRPr="00385802">
        <w:rPr>
          <w:sz w:val="18"/>
          <w:szCs w:val="18"/>
        </w:rPr>
        <w:t xml:space="preserve">vilka tekniker och instrument ett fondbolag får använda enligt 5 kap. 1 § tredje stycket samt villkor och gränser för sådan användning, </w:t>
      </w:r>
    </w:p>
    <w:p w14:paraId="608DBC6C" w14:textId="77777777" w:rsidR="00757F02" w:rsidRPr="00385802" w:rsidRDefault="00757F02" w:rsidP="00EA62DD">
      <w:pPr>
        <w:pStyle w:val="Brdtextmedindrag"/>
        <w:rPr>
          <w:sz w:val="18"/>
          <w:szCs w:val="18"/>
        </w:rPr>
      </w:pPr>
      <w:r w:rsidRPr="00385802">
        <w:rPr>
          <w:i/>
          <w:iCs/>
          <w:sz w:val="18"/>
          <w:szCs w:val="18"/>
        </w:rPr>
        <w:t>24</w:t>
      </w:r>
      <w:r w:rsidRPr="00385802">
        <w:rPr>
          <w:sz w:val="18"/>
          <w:szCs w:val="18"/>
        </w:rPr>
        <w:t>.</w:t>
      </w:r>
      <w:r>
        <w:rPr>
          <w:sz w:val="18"/>
          <w:szCs w:val="18"/>
        </w:rPr>
        <w:t> </w:t>
      </w:r>
      <w:r w:rsidRPr="00385802">
        <w:rPr>
          <w:sz w:val="18"/>
          <w:szCs w:val="18"/>
        </w:rPr>
        <w:t xml:space="preserve">det system för riskhantering ett fondbolag ska ha enligt 5 kap. 2 § första och andra styckena, </w:t>
      </w:r>
    </w:p>
    <w:p w14:paraId="3882572C" w14:textId="77777777" w:rsidR="00757F02" w:rsidRPr="00385802" w:rsidRDefault="00757F02" w:rsidP="00EA62DD">
      <w:pPr>
        <w:pStyle w:val="Brdtextmedindrag"/>
        <w:rPr>
          <w:sz w:val="18"/>
          <w:szCs w:val="18"/>
        </w:rPr>
      </w:pPr>
      <w:r w:rsidRPr="00385802">
        <w:rPr>
          <w:i/>
          <w:iCs/>
          <w:sz w:val="18"/>
          <w:szCs w:val="18"/>
        </w:rPr>
        <w:t>25</w:t>
      </w:r>
      <w:r w:rsidRPr="00385802">
        <w:rPr>
          <w:sz w:val="18"/>
          <w:szCs w:val="18"/>
        </w:rPr>
        <w:t>. kriterier för indexfonder enligt 5</w:t>
      </w:r>
      <w:r>
        <w:rPr>
          <w:sz w:val="18"/>
          <w:szCs w:val="18"/>
        </w:rPr>
        <w:t> </w:t>
      </w:r>
      <w:r w:rsidRPr="00385802">
        <w:rPr>
          <w:sz w:val="18"/>
          <w:szCs w:val="18"/>
        </w:rPr>
        <w:t>kap. 7</w:t>
      </w:r>
      <w:r>
        <w:rPr>
          <w:sz w:val="18"/>
          <w:szCs w:val="18"/>
        </w:rPr>
        <w:t> </w:t>
      </w:r>
      <w:r w:rsidRPr="00385802">
        <w:rPr>
          <w:sz w:val="18"/>
          <w:szCs w:val="18"/>
        </w:rPr>
        <w:t>§,</w:t>
      </w:r>
    </w:p>
    <w:p w14:paraId="7B5707F3" w14:textId="77777777" w:rsidR="00757F02" w:rsidRPr="00385802" w:rsidRDefault="00757F02" w:rsidP="00EA62DD">
      <w:pPr>
        <w:pStyle w:val="Brdtextmedindrag"/>
        <w:rPr>
          <w:sz w:val="18"/>
          <w:szCs w:val="18"/>
        </w:rPr>
      </w:pPr>
      <w:r w:rsidRPr="00385802">
        <w:rPr>
          <w:i/>
          <w:iCs/>
          <w:sz w:val="18"/>
          <w:szCs w:val="18"/>
        </w:rPr>
        <w:t>26</w:t>
      </w:r>
      <w:r w:rsidRPr="00385802">
        <w:rPr>
          <w:sz w:val="18"/>
          <w:szCs w:val="18"/>
        </w:rPr>
        <w:t>. beräkning av exponeringar enligt 5</w:t>
      </w:r>
      <w:r>
        <w:rPr>
          <w:sz w:val="18"/>
          <w:szCs w:val="18"/>
        </w:rPr>
        <w:t> </w:t>
      </w:r>
      <w:r w:rsidRPr="00385802">
        <w:rPr>
          <w:sz w:val="18"/>
          <w:szCs w:val="18"/>
        </w:rPr>
        <w:t>kap. 13 och 14</w:t>
      </w:r>
      <w:r>
        <w:rPr>
          <w:sz w:val="18"/>
          <w:szCs w:val="18"/>
        </w:rPr>
        <w:t> </w:t>
      </w:r>
      <w:r w:rsidRPr="00385802">
        <w:rPr>
          <w:sz w:val="18"/>
          <w:szCs w:val="18"/>
        </w:rPr>
        <w:t>§§,</w:t>
      </w:r>
    </w:p>
    <w:p w14:paraId="54D8F4BB" w14:textId="77777777" w:rsidR="00757F02" w:rsidRPr="00385802" w:rsidRDefault="00757F02" w:rsidP="00EA62DD">
      <w:pPr>
        <w:pStyle w:val="Brdtextmedindrag"/>
        <w:rPr>
          <w:sz w:val="18"/>
          <w:szCs w:val="18"/>
        </w:rPr>
      </w:pPr>
      <w:r w:rsidRPr="00385802">
        <w:rPr>
          <w:i/>
          <w:iCs/>
          <w:sz w:val="18"/>
          <w:szCs w:val="18"/>
        </w:rPr>
        <w:t>27</w:t>
      </w:r>
      <w:r w:rsidRPr="00385802">
        <w:rPr>
          <w:sz w:val="18"/>
          <w:szCs w:val="18"/>
        </w:rPr>
        <w:t>. på vilket sätt underrättelsen till andelsägarna enligt 5</w:t>
      </w:r>
      <w:r>
        <w:rPr>
          <w:sz w:val="18"/>
          <w:szCs w:val="18"/>
        </w:rPr>
        <w:t> </w:t>
      </w:r>
      <w:r w:rsidRPr="00385802">
        <w:rPr>
          <w:sz w:val="18"/>
          <w:szCs w:val="18"/>
        </w:rPr>
        <w:t>a</w:t>
      </w:r>
      <w:r>
        <w:rPr>
          <w:sz w:val="18"/>
          <w:szCs w:val="18"/>
        </w:rPr>
        <w:t> </w:t>
      </w:r>
      <w:r w:rsidRPr="00385802">
        <w:rPr>
          <w:sz w:val="18"/>
          <w:szCs w:val="18"/>
        </w:rPr>
        <w:t>kap. 7</w:t>
      </w:r>
      <w:r>
        <w:rPr>
          <w:sz w:val="18"/>
          <w:szCs w:val="18"/>
        </w:rPr>
        <w:t> </w:t>
      </w:r>
      <w:r w:rsidRPr="00385802">
        <w:rPr>
          <w:sz w:val="18"/>
          <w:szCs w:val="18"/>
        </w:rPr>
        <w:t>§ ska lämnas,</w:t>
      </w:r>
    </w:p>
    <w:p w14:paraId="223182BA" w14:textId="77777777" w:rsidR="00757F02" w:rsidRPr="00385802" w:rsidRDefault="00757F02" w:rsidP="00EA62DD">
      <w:pPr>
        <w:pStyle w:val="Brdtextmedindrag"/>
        <w:rPr>
          <w:sz w:val="18"/>
          <w:szCs w:val="18"/>
        </w:rPr>
      </w:pPr>
      <w:r w:rsidRPr="00385802">
        <w:rPr>
          <w:i/>
          <w:iCs/>
          <w:sz w:val="18"/>
          <w:szCs w:val="18"/>
        </w:rPr>
        <w:t>28</w:t>
      </w:r>
      <w:r w:rsidRPr="00385802">
        <w:rPr>
          <w:sz w:val="18"/>
          <w:szCs w:val="18"/>
        </w:rPr>
        <w:t>. vilka fel och försummelser som ska rapporteras enligt 5</w:t>
      </w:r>
      <w:r>
        <w:rPr>
          <w:sz w:val="18"/>
          <w:szCs w:val="18"/>
        </w:rPr>
        <w:t> </w:t>
      </w:r>
      <w:r w:rsidRPr="00385802">
        <w:rPr>
          <w:sz w:val="18"/>
          <w:szCs w:val="18"/>
        </w:rPr>
        <w:t>a</w:t>
      </w:r>
      <w:r>
        <w:rPr>
          <w:sz w:val="18"/>
          <w:szCs w:val="18"/>
        </w:rPr>
        <w:t> </w:t>
      </w:r>
      <w:r w:rsidRPr="00385802">
        <w:rPr>
          <w:sz w:val="18"/>
          <w:szCs w:val="18"/>
        </w:rPr>
        <w:t>kap. 18</w:t>
      </w:r>
      <w:r>
        <w:rPr>
          <w:sz w:val="18"/>
          <w:szCs w:val="18"/>
        </w:rPr>
        <w:t> </w:t>
      </w:r>
      <w:r w:rsidRPr="00385802">
        <w:rPr>
          <w:sz w:val="18"/>
          <w:szCs w:val="18"/>
        </w:rPr>
        <w:t>§,</w:t>
      </w:r>
    </w:p>
    <w:p w14:paraId="6070D669" w14:textId="77777777" w:rsidR="00757F02" w:rsidRDefault="00757F02" w:rsidP="00EA62DD">
      <w:pPr>
        <w:pStyle w:val="Brdtextmedindrag"/>
        <w:rPr>
          <w:sz w:val="18"/>
          <w:szCs w:val="18"/>
        </w:rPr>
      </w:pPr>
      <w:r w:rsidRPr="00385802">
        <w:rPr>
          <w:i/>
          <w:iCs/>
          <w:sz w:val="18"/>
          <w:szCs w:val="18"/>
        </w:rPr>
        <w:t>29</w:t>
      </w:r>
      <w:r w:rsidRPr="00385802">
        <w:rPr>
          <w:sz w:val="18"/>
          <w:szCs w:val="18"/>
        </w:rPr>
        <w:t>.</w:t>
      </w:r>
      <w:r>
        <w:rPr>
          <w:sz w:val="18"/>
          <w:szCs w:val="18"/>
        </w:rPr>
        <w:t> </w:t>
      </w:r>
      <w:r w:rsidRPr="00385802">
        <w:rPr>
          <w:sz w:val="18"/>
          <w:szCs w:val="18"/>
        </w:rPr>
        <w:t>förutsättningar för överföring av finansiella instrument och förvaltning enligt 5</w:t>
      </w:r>
      <w:r>
        <w:rPr>
          <w:sz w:val="18"/>
          <w:szCs w:val="18"/>
        </w:rPr>
        <w:t> </w:t>
      </w:r>
      <w:r w:rsidRPr="00385802">
        <w:rPr>
          <w:sz w:val="18"/>
          <w:szCs w:val="18"/>
        </w:rPr>
        <w:t>a</w:t>
      </w:r>
      <w:r>
        <w:rPr>
          <w:sz w:val="18"/>
          <w:szCs w:val="18"/>
        </w:rPr>
        <w:t> </w:t>
      </w:r>
      <w:r w:rsidRPr="00385802">
        <w:rPr>
          <w:sz w:val="18"/>
          <w:szCs w:val="18"/>
        </w:rPr>
        <w:t>kap. 37 och 46</w:t>
      </w:r>
      <w:r>
        <w:rPr>
          <w:sz w:val="18"/>
          <w:szCs w:val="18"/>
        </w:rPr>
        <w:t> </w:t>
      </w:r>
      <w:r w:rsidRPr="00385802">
        <w:rPr>
          <w:sz w:val="18"/>
          <w:szCs w:val="18"/>
        </w:rPr>
        <w:t>§§,</w:t>
      </w:r>
    </w:p>
    <w:p w14:paraId="63DE66DD" w14:textId="77777777" w:rsidR="00757F02" w:rsidRPr="00D47FCA" w:rsidRDefault="00757F02" w:rsidP="00EA62DD">
      <w:pPr>
        <w:pStyle w:val="Brdtextmedindrag"/>
        <w:rPr>
          <w:sz w:val="18"/>
          <w:szCs w:val="18"/>
        </w:rPr>
      </w:pPr>
      <w:r w:rsidRPr="00D47FCA">
        <w:rPr>
          <w:i/>
          <w:iCs/>
          <w:sz w:val="18"/>
          <w:szCs w:val="18"/>
        </w:rPr>
        <w:t>30</w:t>
      </w:r>
      <w:r w:rsidRPr="00D47FCA">
        <w:rPr>
          <w:sz w:val="18"/>
          <w:szCs w:val="18"/>
        </w:rPr>
        <w:t>.</w:t>
      </w:r>
      <w:r>
        <w:rPr>
          <w:sz w:val="18"/>
          <w:szCs w:val="18"/>
        </w:rPr>
        <w:t> </w:t>
      </w:r>
      <w:r w:rsidRPr="00D47FCA">
        <w:rPr>
          <w:sz w:val="18"/>
          <w:szCs w:val="18"/>
        </w:rPr>
        <w:t>vilka åtgärder ett fondbolag ska vidta för att uppfylla de krav som följer av bestämmelserna i 7</w:t>
      </w:r>
      <w:r>
        <w:rPr>
          <w:sz w:val="18"/>
          <w:szCs w:val="18"/>
        </w:rPr>
        <w:t> </w:t>
      </w:r>
      <w:r w:rsidRPr="00D47FCA">
        <w:rPr>
          <w:sz w:val="18"/>
          <w:szCs w:val="18"/>
        </w:rPr>
        <w:t>kap. 3</w:t>
      </w:r>
      <w:r>
        <w:rPr>
          <w:sz w:val="18"/>
          <w:szCs w:val="18"/>
        </w:rPr>
        <w:t> </w:t>
      </w:r>
      <w:r w:rsidRPr="00D47FCA">
        <w:rPr>
          <w:sz w:val="18"/>
          <w:szCs w:val="18"/>
        </w:rPr>
        <w:t>§,</w:t>
      </w:r>
    </w:p>
    <w:p w14:paraId="661D1BA0" w14:textId="77777777" w:rsidR="00757F02" w:rsidRPr="00D47FCA" w:rsidRDefault="00757F02" w:rsidP="00EA62DD">
      <w:pPr>
        <w:pStyle w:val="Brdtextmedindrag"/>
        <w:rPr>
          <w:sz w:val="18"/>
          <w:szCs w:val="18"/>
        </w:rPr>
      </w:pPr>
      <w:r w:rsidRPr="00D47FCA">
        <w:rPr>
          <w:i/>
          <w:iCs/>
          <w:sz w:val="18"/>
          <w:szCs w:val="18"/>
        </w:rPr>
        <w:t>31</w:t>
      </w:r>
      <w:r w:rsidRPr="00D47FCA">
        <w:rPr>
          <w:sz w:val="18"/>
          <w:szCs w:val="18"/>
        </w:rPr>
        <w:t>.</w:t>
      </w:r>
      <w:r>
        <w:rPr>
          <w:sz w:val="18"/>
          <w:szCs w:val="18"/>
        </w:rPr>
        <w:t> </w:t>
      </w:r>
      <w:r w:rsidRPr="00D47FCA">
        <w:rPr>
          <w:sz w:val="18"/>
          <w:szCs w:val="18"/>
        </w:rPr>
        <w:t>vad informationen enligt 8 kap. 8 § ska innehålla, hur den ska utformas, på vilket sätt den ska tillhandahållas och vad som ska bifogas informationen,</w:t>
      </w:r>
    </w:p>
    <w:p w14:paraId="05B9C62F" w14:textId="77777777" w:rsidR="00757F02" w:rsidRPr="00D47FCA" w:rsidRDefault="00757F02" w:rsidP="00EA62DD">
      <w:pPr>
        <w:pStyle w:val="Brdtextmedindrag"/>
        <w:rPr>
          <w:sz w:val="18"/>
          <w:szCs w:val="18"/>
        </w:rPr>
      </w:pPr>
      <w:r w:rsidRPr="00D47FCA">
        <w:rPr>
          <w:i/>
          <w:iCs/>
          <w:sz w:val="18"/>
          <w:szCs w:val="18"/>
        </w:rPr>
        <w:t>32</w:t>
      </w:r>
      <w:r w:rsidRPr="00D47FCA">
        <w:rPr>
          <w:sz w:val="18"/>
          <w:szCs w:val="18"/>
        </w:rPr>
        <w:t>.</w:t>
      </w:r>
      <w:r>
        <w:rPr>
          <w:sz w:val="18"/>
          <w:szCs w:val="18"/>
        </w:rPr>
        <w:t> </w:t>
      </w:r>
      <w:r w:rsidRPr="00D47FCA">
        <w:rPr>
          <w:sz w:val="18"/>
          <w:szCs w:val="18"/>
        </w:rPr>
        <w:t>på vilket språk de handlingar som ska lämnas tillsammans med ansökan enligt 8</w:t>
      </w:r>
      <w:r>
        <w:rPr>
          <w:sz w:val="18"/>
          <w:szCs w:val="18"/>
        </w:rPr>
        <w:t> </w:t>
      </w:r>
      <w:r w:rsidRPr="00D47FCA">
        <w:rPr>
          <w:sz w:val="18"/>
          <w:szCs w:val="18"/>
        </w:rPr>
        <w:t>kap. 19</w:t>
      </w:r>
      <w:r>
        <w:rPr>
          <w:sz w:val="18"/>
          <w:szCs w:val="18"/>
        </w:rPr>
        <w:t> </w:t>
      </w:r>
      <w:r w:rsidRPr="00D47FCA">
        <w:rPr>
          <w:sz w:val="18"/>
          <w:szCs w:val="18"/>
        </w:rPr>
        <w:t>§ ska upprättas,</w:t>
      </w:r>
    </w:p>
    <w:p w14:paraId="42F4B29F" w14:textId="77777777" w:rsidR="00757F02" w:rsidRPr="00D47FCA" w:rsidRDefault="00757F02" w:rsidP="00EA62DD">
      <w:pPr>
        <w:pStyle w:val="Brdtextmedindrag"/>
        <w:rPr>
          <w:sz w:val="18"/>
          <w:szCs w:val="18"/>
        </w:rPr>
      </w:pPr>
      <w:r w:rsidRPr="00D47FCA">
        <w:rPr>
          <w:i/>
          <w:iCs/>
          <w:sz w:val="18"/>
          <w:szCs w:val="18"/>
        </w:rPr>
        <w:t>33</w:t>
      </w:r>
      <w:r w:rsidRPr="00D47FCA">
        <w:rPr>
          <w:sz w:val="18"/>
          <w:szCs w:val="18"/>
        </w:rPr>
        <w:t>.</w:t>
      </w:r>
      <w:r>
        <w:rPr>
          <w:sz w:val="18"/>
          <w:szCs w:val="18"/>
        </w:rPr>
        <w:t> </w:t>
      </w:r>
      <w:r w:rsidRPr="00D47FCA">
        <w:rPr>
          <w:sz w:val="18"/>
          <w:szCs w:val="18"/>
        </w:rPr>
        <w:t>vilka upplysningar fondbolag, förvaltningsbolag, fondföretag samt förvaringsinstitut ska lämna till Finansinspektionen enligt 10</w:t>
      </w:r>
      <w:r>
        <w:rPr>
          <w:sz w:val="18"/>
          <w:szCs w:val="18"/>
        </w:rPr>
        <w:t> </w:t>
      </w:r>
      <w:r w:rsidRPr="00D47FCA">
        <w:rPr>
          <w:sz w:val="18"/>
          <w:szCs w:val="18"/>
        </w:rPr>
        <w:t>kap. 2</w:t>
      </w:r>
      <w:r>
        <w:rPr>
          <w:sz w:val="18"/>
          <w:szCs w:val="18"/>
        </w:rPr>
        <w:t> </w:t>
      </w:r>
      <w:r w:rsidRPr="00D47FCA">
        <w:rPr>
          <w:sz w:val="18"/>
          <w:szCs w:val="18"/>
        </w:rPr>
        <w:t>§ första stycket och när upplysningarna ska lämnas, och</w:t>
      </w:r>
    </w:p>
    <w:p w14:paraId="4075446B" w14:textId="77777777" w:rsidR="00757F02" w:rsidRDefault="00757F02" w:rsidP="00EA62DD">
      <w:pPr>
        <w:pStyle w:val="Brdtextmedindrag"/>
        <w:rPr>
          <w:sz w:val="18"/>
          <w:szCs w:val="18"/>
        </w:rPr>
      </w:pPr>
      <w:r w:rsidRPr="00D47FCA">
        <w:rPr>
          <w:i/>
          <w:iCs/>
          <w:sz w:val="18"/>
          <w:szCs w:val="18"/>
        </w:rPr>
        <w:t>3</w:t>
      </w:r>
      <w:r>
        <w:rPr>
          <w:i/>
          <w:iCs/>
          <w:sz w:val="18"/>
          <w:szCs w:val="18"/>
        </w:rPr>
        <w:t>4</w:t>
      </w:r>
      <w:r w:rsidRPr="00D47FCA">
        <w:rPr>
          <w:sz w:val="18"/>
          <w:szCs w:val="18"/>
        </w:rPr>
        <w:t>.</w:t>
      </w:r>
      <w:r>
        <w:rPr>
          <w:sz w:val="18"/>
          <w:szCs w:val="18"/>
        </w:rPr>
        <w:t> </w:t>
      </w:r>
      <w:r w:rsidRPr="00D47FCA">
        <w:rPr>
          <w:sz w:val="18"/>
          <w:szCs w:val="18"/>
        </w:rPr>
        <w:t>sådana avgifter som avses i 10</w:t>
      </w:r>
      <w:r>
        <w:rPr>
          <w:sz w:val="18"/>
          <w:szCs w:val="18"/>
        </w:rPr>
        <w:t> </w:t>
      </w:r>
      <w:r w:rsidRPr="00D47FCA">
        <w:rPr>
          <w:sz w:val="18"/>
          <w:szCs w:val="18"/>
        </w:rPr>
        <w:t>kap. 11</w:t>
      </w:r>
      <w:r>
        <w:rPr>
          <w:sz w:val="18"/>
          <w:szCs w:val="18"/>
        </w:rPr>
        <w:t> </w:t>
      </w:r>
      <w:r w:rsidRPr="00D47FCA">
        <w:rPr>
          <w:sz w:val="18"/>
          <w:szCs w:val="18"/>
        </w:rPr>
        <w:t>§.</w:t>
      </w:r>
    </w:p>
    <w:p w14:paraId="6DCEA1B9" w14:textId="77777777" w:rsidR="00757F02" w:rsidRDefault="00757F02" w:rsidP="00EA62DD">
      <w:pPr>
        <w:pStyle w:val="Brdtextmedindrag"/>
      </w:pPr>
    </w:p>
    <w:p w14:paraId="2B1F22C8" w14:textId="18AF2AB4" w:rsidR="00757F02" w:rsidRDefault="00757F02" w:rsidP="00EA62DD">
      <w:pPr>
        <w:pStyle w:val="Brdtextmedindrag"/>
        <w:ind w:firstLine="0"/>
      </w:pPr>
      <w:r>
        <w:t>Paragrafen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64860DC6" w14:textId="357212DD" w:rsidR="00757F02" w:rsidRDefault="00757F02" w:rsidP="00EA62DD">
      <w:pPr>
        <w:pStyle w:val="Brdtextmedindrag"/>
      </w:pPr>
      <w:r w:rsidRPr="00B9233B">
        <w:t xml:space="preserve">I paragrafen införs </w:t>
      </w:r>
      <w:r>
        <w:t xml:space="preserve">en ny </w:t>
      </w:r>
      <w:r>
        <w:rPr>
          <w:i/>
          <w:iCs/>
        </w:rPr>
        <w:t>p</w:t>
      </w:r>
      <w:r w:rsidRPr="00E65220">
        <w:rPr>
          <w:i/>
          <w:iCs/>
        </w:rPr>
        <w:t>unkt </w:t>
      </w:r>
      <w:r>
        <w:rPr>
          <w:i/>
          <w:iCs/>
        </w:rPr>
        <w:t>19</w:t>
      </w:r>
      <w:r w:rsidRPr="00311604">
        <w:t xml:space="preserve"> som</w:t>
      </w:r>
      <w:r>
        <w:t xml:space="preserve"> innebär att regeringen eller den myndighet som regeringen bestämmer får meddela föreskrifter om inne</w:t>
      </w:r>
      <w:r>
        <w:softHyphen/>
        <w:t xml:space="preserve">hållet i information som </w:t>
      </w:r>
      <w:r w:rsidR="006F3134">
        <w:t>ska</w:t>
      </w:r>
      <w:r>
        <w:t xml:space="preserve"> lämnas </w:t>
      </w:r>
      <w:r w:rsidR="006F3134" w:rsidRPr="006F3134">
        <w:t xml:space="preserve">till Finansinspektionen </w:t>
      </w:r>
      <w:r>
        <w:t>enligt</w:t>
      </w:r>
      <w:r w:rsidRPr="005A1900">
        <w:t xml:space="preserve"> 4</w:t>
      </w:r>
      <w:r>
        <w:t> </w:t>
      </w:r>
      <w:r w:rsidRPr="005A1900">
        <w:t>kap. 21</w:t>
      </w:r>
      <w:r>
        <w:t> </w:t>
      </w:r>
      <w:r w:rsidRPr="005A1900">
        <w:t>§</w:t>
      </w:r>
      <w:r>
        <w:t>,</w:t>
      </w:r>
      <w:r w:rsidRPr="005A1900">
        <w:t xml:space="preserve"> </w:t>
      </w:r>
      <w:r>
        <w:t>i syfte att informationen ska tillgängliggöras i Esap</w:t>
      </w:r>
      <w:r w:rsidRPr="00BC3ABA">
        <w:t xml:space="preserve"> </w:t>
      </w:r>
      <w:r>
        <w:t xml:space="preserve">(jfr </w:t>
      </w:r>
      <w:r w:rsidRPr="00BC3ABA">
        <w:t>artikel</w:t>
      </w:r>
      <w:r>
        <w:t> </w:t>
      </w:r>
      <w:r w:rsidRPr="00BC3ABA">
        <w:t>82</w:t>
      </w:r>
      <w:r>
        <w:t>a</w:t>
      </w:r>
      <w:r w:rsidRPr="00BC3ABA">
        <w:t xml:space="preserve">.1 </w:t>
      </w:r>
      <w:r>
        <w:t xml:space="preserve">och 82a.2 </w:t>
      </w:r>
      <w:r w:rsidRPr="00BC3ABA">
        <w:t>i U</w:t>
      </w:r>
      <w:r>
        <w:t>CITS</w:t>
      </w:r>
      <w:r w:rsidRPr="00BC3ABA">
        <w:t>-direktivet</w:t>
      </w:r>
      <w:r>
        <w:t>).</w:t>
      </w:r>
    </w:p>
    <w:p w14:paraId="05CB4AD6" w14:textId="77777777" w:rsidR="00757F02" w:rsidRDefault="00757F02" w:rsidP="00EA62DD">
      <w:pPr>
        <w:pStyle w:val="Brdtextmedindrag"/>
      </w:pPr>
      <w:r>
        <w:t>Övriga ändringar är redaktionella.</w:t>
      </w:r>
    </w:p>
    <w:p w14:paraId="6302A86A" w14:textId="77777777" w:rsidR="00757F02" w:rsidRDefault="00757F02" w:rsidP="00D6298C">
      <w:pPr>
        <w:pStyle w:val="Rubrik2"/>
      </w:pPr>
      <w:bookmarkStart w:id="171" w:name="_Toc200026650"/>
      <w:bookmarkStart w:id="172" w:name="_Toc219364685"/>
      <w:bookmarkStart w:id="173" w:name="_Toc221173573"/>
      <w:r w:rsidRPr="0096005E">
        <w:t>Förslag</w:t>
      </w:r>
      <w:r>
        <w:t>et</w:t>
      </w:r>
      <w:r w:rsidRPr="0096005E">
        <w:t xml:space="preserve"> till lag om ändring i lagen (2004:46) om värdepappersfonder</w:t>
      </w:r>
      <w:bookmarkEnd w:id="171"/>
      <w:bookmarkEnd w:id="172"/>
      <w:bookmarkEnd w:id="173"/>
    </w:p>
    <w:p w14:paraId="7803DEF1" w14:textId="77777777" w:rsidR="00757F02" w:rsidRDefault="00757F02" w:rsidP="00D6298C">
      <w:pPr>
        <w:pStyle w:val="Rubrik4utannumrering"/>
        <w:spacing w:before="0"/>
      </w:pPr>
      <w:r>
        <w:t>2 kap.</w:t>
      </w:r>
    </w:p>
    <w:p w14:paraId="478CCE18" w14:textId="77777777" w:rsidR="00757F02" w:rsidRPr="00AB3893" w:rsidRDefault="00757F02" w:rsidP="00EA62DD">
      <w:pPr>
        <w:pStyle w:val="Brdtextmedindrag"/>
        <w:ind w:firstLine="0"/>
        <w:rPr>
          <w:i/>
          <w:iCs/>
          <w:sz w:val="18"/>
          <w:szCs w:val="18"/>
        </w:rPr>
      </w:pPr>
      <w:r w:rsidRPr="00AB3893">
        <w:rPr>
          <w:b/>
          <w:bCs/>
          <w:sz w:val="18"/>
          <w:szCs w:val="18"/>
        </w:rPr>
        <w:t>17 k §</w:t>
      </w:r>
      <w:r w:rsidRPr="00AB3893">
        <w:rPr>
          <w:sz w:val="18"/>
          <w:szCs w:val="18"/>
        </w:rPr>
        <w:t> Principerna för aktieägarengagemang enligt 17 h §, den årliga redogörelsen enligt 17 i § och uppgifter enligt 17 j § ska hållas tillgängliga utan kostnad på fond</w:t>
      </w:r>
      <w:r>
        <w:rPr>
          <w:sz w:val="18"/>
          <w:szCs w:val="18"/>
        </w:rPr>
        <w:softHyphen/>
      </w:r>
      <w:r w:rsidRPr="00AB3893">
        <w:rPr>
          <w:sz w:val="18"/>
          <w:szCs w:val="18"/>
        </w:rPr>
        <w:t xml:space="preserve">bolagets webbplats. </w:t>
      </w:r>
      <w:r w:rsidRPr="00AB3893">
        <w:rPr>
          <w:i/>
          <w:iCs/>
          <w:sz w:val="18"/>
          <w:szCs w:val="18"/>
        </w:rPr>
        <w:t xml:space="preserve">Informationen ska </w:t>
      </w:r>
      <w:r>
        <w:rPr>
          <w:i/>
          <w:iCs/>
          <w:sz w:val="18"/>
          <w:szCs w:val="18"/>
        </w:rPr>
        <w:t xml:space="preserve">även </w:t>
      </w:r>
      <w:r w:rsidRPr="00AB3893">
        <w:rPr>
          <w:i/>
          <w:iCs/>
          <w:sz w:val="18"/>
          <w:szCs w:val="18"/>
        </w:rPr>
        <w:t>lämnas till Finansinspektionen.</w:t>
      </w:r>
    </w:p>
    <w:p w14:paraId="7FCB4302" w14:textId="77777777" w:rsidR="00757F02" w:rsidRDefault="00757F02" w:rsidP="00EA62DD">
      <w:pPr>
        <w:pStyle w:val="Brdtextmedindrag"/>
        <w:ind w:firstLine="0"/>
        <w:rPr>
          <w:i/>
          <w:iCs/>
        </w:rPr>
      </w:pPr>
    </w:p>
    <w:p w14:paraId="33D6B131" w14:textId="64444278" w:rsidR="00757F02" w:rsidRPr="0030706D" w:rsidRDefault="00757F02" w:rsidP="00EA62DD">
      <w:pPr>
        <w:pStyle w:val="Brdtextmedindrag"/>
        <w:ind w:firstLine="0"/>
      </w:pPr>
      <w:r w:rsidRPr="0030706D">
        <w:t xml:space="preserve">Paragrafen innehåller bestämmelser om </w:t>
      </w:r>
      <w:r>
        <w:t xml:space="preserve">hur </w:t>
      </w:r>
      <w:r w:rsidRPr="0030706D">
        <w:t>e</w:t>
      </w:r>
      <w:r>
        <w:t>tt</w:t>
      </w:r>
      <w:r w:rsidRPr="0030706D">
        <w:t xml:space="preserve"> </w:t>
      </w:r>
      <w:r>
        <w:t>fondbolag ska</w:t>
      </w:r>
      <w:r w:rsidRPr="0030706D">
        <w:t xml:space="preserve"> offentlig</w:t>
      </w:r>
      <w:r>
        <w:softHyphen/>
      </w:r>
      <w:r w:rsidRPr="0030706D">
        <w:t>göra principerna för aktieägarengagemang och viss annan information. Ändring</w:t>
      </w:r>
      <w:r>
        <w:t>en</w:t>
      </w:r>
      <w:r w:rsidRPr="0030706D">
        <w:t xml:space="preserve"> genomför delvis artikel</w:t>
      </w:r>
      <w:r>
        <w:t> </w:t>
      </w:r>
      <w:r w:rsidRPr="0030706D">
        <w:t>14c.1 i direktivet om aktieägares rättigheter. Övervägandena finns i avsnitt</w:t>
      </w:r>
      <w:r>
        <w: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4E587C3E" w14:textId="77777777" w:rsidR="00757F02" w:rsidRDefault="00757F02" w:rsidP="00EA62DD">
      <w:pPr>
        <w:pStyle w:val="Brdtextmedindrag"/>
      </w:pPr>
      <w:r w:rsidRPr="0030706D">
        <w:t>Ändringen innebär att</w:t>
      </w:r>
      <w:r>
        <w:t xml:space="preserve"> fondbolaget</w:t>
      </w:r>
      <w:r w:rsidRPr="0030706D">
        <w:t xml:space="preserve"> </w:t>
      </w:r>
      <w:r>
        <w:t xml:space="preserve">ska </w:t>
      </w:r>
      <w:r w:rsidRPr="0030706D">
        <w:t xml:space="preserve">lämna den </w:t>
      </w:r>
      <w:r>
        <w:t xml:space="preserve">information som offentliggörs </w:t>
      </w:r>
      <w:r w:rsidRPr="0030706D">
        <w:t>till Finansinspektionen</w:t>
      </w:r>
      <w:r>
        <w:t>,</w:t>
      </w:r>
      <w:r w:rsidRPr="0030706D">
        <w:t xml:space="preserve"> i syfte att </w:t>
      </w:r>
      <w:r>
        <w:t>informationen</w:t>
      </w:r>
      <w:r w:rsidRPr="0030706D">
        <w:t xml:space="preserve"> ska tillgängliggöras i </w:t>
      </w:r>
      <w:r>
        <w:t>Esap</w:t>
      </w:r>
      <w:r w:rsidRPr="0030706D">
        <w:t>.</w:t>
      </w:r>
    </w:p>
    <w:p w14:paraId="33A32F64" w14:textId="77777777" w:rsidR="00757F02" w:rsidRDefault="00757F02" w:rsidP="00D6298C">
      <w:pPr>
        <w:pStyle w:val="Rubrik4utannumrering"/>
      </w:pPr>
      <w:r w:rsidRPr="00B43D65">
        <w:t>4 kap.</w:t>
      </w:r>
    </w:p>
    <w:p w14:paraId="165DD324" w14:textId="77777777" w:rsidR="00757F02" w:rsidRPr="00B43D65" w:rsidRDefault="00757F02" w:rsidP="00EA62DD">
      <w:pPr>
        <w:pStyle w:val="Brdtext"/>
        <w:rPr>
          <w:sz w:val="18"/>
          <w:szCs w:val="18"/>
        </w:rPr>
      </w:pPr>
      <w:r w:rsidRPr="00B43D65">
        <w:rPr>
          <w:b/>
          <w:bCs/>
          <w:sz w:val="18"/>
          <w:szCs w:val="18"/>
        </w:rPr>
        <w:t>10 §</w:t>
      </w:r>
      <w:r w:rsidRPr="00B43D65">
        <w:rPr>
          <w:sz w:val="18"/>
          <w:szCs w:val="18"/>
        </w:rPr>
        <w:t> Andelarna i en värdepappersfond ska vara lika stora och medföra lika rätt till den egendom som ingår i fonden, om inte annat följer av andra stycket.</w:t>
      </w:r>
    </w:p>
    <w:p w14:paraId="2879CE51" w14:textId="39BC52C2" w:rsidR="00757F02" w:rsidRPr="00B43D65" w:rsidRDefault="00757F02" w:rsidP="00EA62DD">
      <w:pPr>
        <w:pStyle w:val="Brdtextmedindrag"/>
        <w:rPr>
          <w:sz w:val="18"/>
          <w:szCs w:val="18"/>
        </w:rPr>
      </w:pPr>
      <w:r w:rsidRPr="00B43D65">
        <w:rPr>
          <w:sz w:val="18"/>
          <w:szCs w:val="18"/>
        </w:rPr>
        <w:t>I en värdepappersfond får det finnas andelar av olika slag (andelsklasser). Andelarna i en andelsklass ska vara lika stora och medföra lika rätt till den egen</w:t>
      </w:r>
      <w:r w:rsidR="0088078C">
        <w:rPr>
          <w:sz w:val="18"/>
          <w:szCs w:val="18"/>
        </w:rPr>
        <w:softHyphen/>
      </w:r>
      <w:r w:rsidRPr="00B43D65">
        <w:rPr>
          <w:sz w:val="18"/>
          <w:szCs w:val="18"/>
        </w:rPr>
        <w:t>dom som ingår i fonden. Andelsklasser i en och samma fond får vara förenade med</w:t>
      </w:r>
    </w:p>
    <w:p w14:paraId="63ECC2C7" w14:textId="77777777" w:rsidR="00757F02" w:rsidRPr="00B43D65" w:rsidRDefault="00757F02" w:rsidP="00EA62DD">
      <w:pPr>
        <w:pStyle w:val="Brdtextmedindrag"/>
        <w:rPr>
          <w:sz w:val="18"/>
          <w:szCs w:val="18"/>
        </w:rPr>
      </w:pPr>
      <w:r w:rsidRPr="00B43D65">
        <w:rPr>
          <w:sz w:val="18"/>
          <w:szCs w:val="18"/>
        </w:rPr>
        <w:t>1.</w:t>
      </w:r>
      <w:r>
        <w:rPr>
          <w:sz w:val="18"/>
          <w:szCs w:val="18"/>
        </w:rPr>
        <w:t> </w:t>
      </w:r>
      <w:r w:rsidRPr="00B43D65">
        <w:rPr>
          <w:sz w:val="18"/>
          <w:szCs w:val="18"/>
        </w:rPr>
        <w:t>villkor för</w:t>
      </w:r>
    </w:p>
    <w:p w14:paraId="0CF945D5" w14:textId="77777777" w:rsidR="00757F02" w:rsidRPr="00B43D65" w:rsidRDefault="00757F02" w:rsidP="00EA62DD">
      <w:pPr>
        <w:pStyle w:val="Brdtextmedindrag"/>
        <w:rPr>
          <w:sz w:val="18"/>
          <w:szCs w:val="18"/>
        </w:rPr>
      </w:pPr>
      <w:r w:rsidRPr="00B43D65">
        <w:rPr>
          <w:sz w:val="18"/>
          <w:szCs w:val="18"/>
        </w:rPr>
        <w:t>a)</w:t>
      </w:r>
      <w:r>
        <w:rPr>
          <w:sz w:val="18"/>
          <w:szCs w:val="18"/>
        </w:rPr>
        <w:t> </w:t>
      </w:r>
      <w:r w:rsidRPr="00B43D65">
        <w:rPr>
          <w:sz w:val="18"/>
          <w:szCs w:val="18"/>
        </w:rPr>
        <w:t>utdelning,</w:t>
      </w:r>
    </w:p>
    <w:p w14:paraId="51F8A151" w14:textId="77777777" w:rsidR="00757F02" w:rsidRPr="00B43D65" w:rsidRDefault="00757F02" w:rsidP="00EA62DD">
      <w:pPr>
        <w:pStyle w:val="Brdtextmedindrag"/>
        <w:rPr>
          <w:sz w:val="18"/>
          <w:szCs w:val="18"/>
        </w:rPr>
      </w:pPr>
      <w:r w:rsidRPr="00B43D65">
        <w:rPr>
          <w:sz w:val="18"/>
          <w:szCs w:val="18"/>
        </w:rPr>
        <w:t>b)</w:t>
      </w:r>
      <w:r>
        <w:rPr>
          <w:sz w:val="18"/>
          <w:szCs w:val="18"/>
        </w:rPr>
        <w:t> </w:t>
      </w:r>
      <w:r w:rsidRPr="00B43D65">
        <w:rPr>
          <w:sz w:val="18"/>
          <w:szCs w:val="18"/>
        </w:rPr>
        <w:t>avgifter,</w:t>
      </w:r>
    </w:p>
    <w:p w14:paraId="4A518F52" w14:textId="77777777" w:rsidR="00757F02" w:rsidRPr="00B43D65" w:rsidRDefault="00757F02" w:rsidP="00EA62DD">
      <w:pPr>
        <w:pStyle w:val="Brdtextmedindrag"/>
        <w:rPr>
          <w:sz w:val="18"/>
          <w:szCs w:val="18"/>
        </w:rPr>
      </w:pPr>
      <w:r w:rsidRPr="00B43D65">
        <w:rPr>
          <w:sz w:val="18"/>
          <w:szCs w:val="18"/>
        </w:rPr>
        <w:t>c)</w:t>
      </w:r>
      <w:r>
        <w:rPr>
          <w:sz w:val="18"/>
          <w:szCs w:val="18"/>
        </w:rPr>
        <w:t> </w:t>
      </w:r>
      <w:r w:rsidRPr="00B43D65">
        <w:rPr>
          <w:sz w:val="18"/>
          <w:szCs w:val="18"/>
        </w:rPr>
        <w:t>lägsta teckningsbelopp,</w:t>
      </w:r>
    </w:p>
    <w:p w14:paraId="35F41009" w14:textId="77777777" w:rsidR="00757F02" w:rsidRPr="00B43D65" w:rsidRDefault="00757F02" w:rsidP="00EA62DD">
      <w:pPr>
        <w:pStyle w:val="Brdtextmedindrag"/>
        <w:rPr>
          <w:sz w:val="18"/>
          <w:szCs w:val="18"/>
        </w:rPr>
      </w:pPr>
      <w:r w:rsidRPr="00B43D65">
        <w:rPr>
          <w:sz w:val="18"/>
          <w:szCs w:val="18"/>
        </w:rPr>
        <w:t>d)</w:t>
      </w:r>
      <w:r>
        <w:rPr>
          <w:sz w:val="18"/>
          <w:szCs w:val="18"/>
        </w:rPr>
        <w:t> </w:t>
      </w:r>
      <w:r w:rsidRPr="00B43D65">
        <w:rPr>
          <w:sz w:val="18"/>
          <w:szCs w:val="18"/>
        </w:rPr>
        <w:t>distribution av andelar,</w:t>
      </w:r>
    </w:p>
    <w:p w14:paraId="6F17FB8A" w14:textId="77777777" w:rsidR="00757F02" w:rsidRPr="00B43D65" w:rsidRDefault="00757F02" w:rsidP="00EA62DD">
      <w:pPr>
        <w:pStyle w:val="Brdtextmedindrag"/>
        <w:rPr>
          <w:sz w:val="18"/>
          <w:szCs w:val="18"/>
        </w:rPr>
      </w:pPr>
      <w:r w:rsidRPr="00B43D65">
        <w:rPr>
          <w:sz w:val="18"/>
          <w:szCs w:val="18"/>
        </w:rPr>
        <w:t>e)</w:t>
      </w:r>
      <w:r>
        <w:rPr>
          <w:sz w:val="18"/>
          <w:szCs w:val="18"/>
        </w:rPr>
        <w:t> </w:t>
      </w:r>
      <w:r w:rsidRPr="00B43D65">
        <w:rPr>
          <w:sz w:val="18"/>
          <w:szCs w:val="18"/>
        </w:rPr>
        <w:t>valutasäkring, och</w:t>
      </w:r>
    </w:p>
    <w:p w14:paraId="0619C7E9" w14:textId="77777777" w:rsidR="00757F02" w:rsidRPr="00B43D65" w:rsidRDefault="00757F02" w:rsidP="00EA62DD">
      <w:pPr>
        <w:pStyle w:val="Brdtextmedindrag"/>
        <w:rPr>
          <w:sz w:val="18"/>
          <w:szCs w:val="18"/>
        </w:rPr>
      </w:pPr>
      <w:r w:rsidRPr="00B43D65">
        <w:rPr>
          <w:sz w:val="18"/>
          <w:szCs w:val="18"/>
        </w:rPr>
        <w:t>f)</w:t>
      </w:r>
      <w:r>
        <w:rPr>
          <w:sz w:val="18"/>
          <w:szCs w:val="18"/>
        </w:rPr>
        <w:t> </w:t>
      </w:r>
      <w:r w:rsidRPr="00B43D65">
        <w:rPr>
          <w:sz w:val="18"/>
          <w:szCs w:val="18"/>
        </w:rPr>
        <w:t>i vilken valuta andelarna tecknas och inlöses, och</w:t>
      </w:r>
    </w:p>
    <w:p w14:paraId="2616E2FA" w14:textId="77777777" w:rsidR="00757F02" w:rsidRPr="00B43D65" w:rsidRDefault="00757F02" w:rsidP="00EA62DD">
      <w:pPr>
        <w:pStyle w:val="Brdtextmedindrag"/>
        <w:rPr>
          <w:sz w:val="18"/>
          <w:szCs w:val="18"/>
        </w:rPr>
      </w:pPr>
      <w:r w:rsidRPr="00B43D65">
        <w:rPr>
          <w:sz w:val="18"/>
          <w:szCs w:val="18"/>
        </w:rPr>
        <w:t>2. villkor som framgår av föreskrifter som har meddelats med stöd av 13 kap. 1</w:t>
      </w:r>
      <w:r>
        <w:rPr>
          <w:sz w:val="18"/>
          <w:szCs w:val="18"/>
        </w:rPr>
        <w:t> </w:t>
      </w:r>
      <w:r w:rsidRPr="00B43D65">
        <w:rPr>
          <w:sz w:val="18"/>
          <w:szCs w:val="18"/>
        </w:rPr>
        <w:t>§</w:t>
      </w:r>
      <w:r>
        <w:rPr>
          <w:i/>
          <w:iCs/>
          <w:sz w:val="18"/>
          <w:szCs w:val="18"/>
        </w:rPr>
        <w:t> </w:t>
      </w:r>
      <w:r w:rsidRPr="00B43D65">
        <w:rPr>
          <w:i/>
          <w:iCs/>
          <w:sz w:val="18"/>
          <w:szCs w:val="18"/>
        </w:rPr>
        <w:t>16.</w:t>
      </w:r>
    </w:p>
    <w:p w14:paraId="570E668A" w14:textId="77777777" w:rsidR="00757F02" w:rsidRPr="00B43D65" w:rsidRDefault="00757F02" w:rsidP="00EA62DD">
      <w:pPr>
        <w:pStyle w:val="Brdtextmedindrag"/>
        <w:rPr>
          <w:sz w:val="18"/>
          <w:szCs w:val="18"/>
        </w:rPr>
      </w:pPr>
      <w:r w:rsidRPr="00B43D65">
        <w:rPr>
          <w:sz w:val="18"/>
          <w:szCs w:val="18"/>
        </w:rPr>
        <w:t>Värdet av en fondandel är fondens värde delat med antalet fondandelar. Om det finns andelsklasser ska värdet av en fondandel dock bestämmas med beaktande av de villkor som är förenade med andelsklassen. Om fondbolaget har tillstånd som avses i 10</w:t>
      </w:r>
      <w:r>
        <w:rPr>
          <w:sz w:val="18"/>
          <w:szCs w:val="18"/>
        </w:rPr>
        <w:t> </w:t>
      </w:r>
      <w:r w:rsidRPr="00B43D65">
        <w:rPr>
          <w:sz w:val="18"/>
          <w:szCs w:val="18"/>
        </w:rPr>
        <w:t>b</w:t>
      </w:r>
      <w:r>
        <w:rPr>
          <w:sz w:val="18"/>
          <w:szCs w:val="18"/>
        </w:rPr>
        <w:t> </w:t>
      </w:r>
      <w:r w:rsidRPr="00B43D65">
        <w:rPr>
          <w:sz w:val="18"/>
          <w:szCs w:val="18"/>
        </w:rPr>
        <w:t>§ får värdet av en fondandel justeras enligt den paragrafen.</w:t>
      </w:r>
    </w:p>
    <w:p w14:paraId="5E808E2E" w14:textId="77777777" w:rsidR="00757F02" w:rsidRPr="00B43D65" w:rsidRDefault="00757F02" w:rsidP="00EA62DD">
      <w:pPr>
        <w:pStyle w:val="Brdtextmedindrag"/>
        <w:rPr>
          <w:sz w:val="18"/>
          <w:szCs w:val="18"/>
        </w:rPr>
      </w:pPr>
      <w:r w:rsidRPr="00B43D65">
        <w:rPr>
          <w:sz w:val="18"/>
          <w:szCs w:val="18"/>
        </w:rPr>
        <w:t>Fondens värde beräknas enligt de grunder som anges i fondbestämmelserna. Den egendom som ingår i fonden ska värderas med ledning av gällande marknadsvärde.</w:t>
      </w:r>
    </w:p>
    <w:p w14:paraId="04DB5095" w14:textId="77777777" w:rsidR="00757F02" w:rsidRPr="00B43D65" w:rsidRDefault="00757F02" w:rsidP="00EA62DD">
      <w:pPr>
        <w:pStyle w:val="Brdtextmedindrag"/>
        <w:rPr>
          <w:sz w:val="18"/>
          <w:szCs w:val="18"/>
        </w:rPr>
      </w:pPr>
      <w:r w:rsidRPr="00B43D65">
        <w:rPr>
          <w:sz w:val="18"/>
          <w:szCs w:val="18"/>
        </w:rPr>
        <w:t>Fondbolaget ska fortlöpande och minst en gång varje vecka beräkna och på lämpligt sätt offentliggöra fondandelsvärdet.</w:t>
      </w:r>
    </w:p>
    <w:p w14:paraId="6CAF1DBF" w14:textId="77777777" w:rsidR="00757F02" w:rsidRDefault="00757F02" w:rsidP="00EA62DD">
      <w:pPr>
        <w:pStyle w:val="Brdtextmedindrag"/>
      </w:pPr>
    </w:p>
    <w:p w14:paraId="15151C61" w14:textId="77777777" w:rsidR="00757F02" w:rsidRPr="00AF658D" w:rsidRDefault="00757F02" w:rsidP="00EA62DD">
      <w:pPr>
        <w:pStyle w:val="Brdtext"/>
      </w:pPr>
      <w:r w:rsidRPr="00AF658D">
        <w:t xml:space="preserve">Paragrafen innehåller bestämmelser om andelar i en värdepappersfond och </w:t>
      </w:r>
      <w:r>
        <w:t>an</w:t>
      </w:r>
      <w:r w:rsidRPr="00AF658D">
        <w:t>delsklasser samt om beräkning av fondens och fondandelarnas värde.</w:t>
      </w:r>
    </w:p>
    <w:p w14:paraId="65EE6F9B" w14:textId="77777777" w:rsidR="00757F02" w:rsidRPr="00B43D65" w:rsidRDefault="00757F02" w:rsidP="00EA62DD">
      <w:pPr>
        <w:pStyle w:val="Brdtextmedindrag"/>
      </w:pPr>
      <w:r>
        <w:t xml:space="preserve">I </w:t>
      </w:r>
      <w:r w:rsidRPr="00B43D65">
        <w:rPr>
          <w:i/>
          <w:iCs/>
        </w:rPr>
        <w:t>andra stycket 2</w:t>
      </w:r>
      <w:r>
        <w:t xml:space="preserve"> ändras</w:t>
      </w:r>
      <w:r w:rsidRPr="00B43D65">
        <w:t xml:space="preserve"> hänvisningen till bemyndigandet att meddela föreskrifter i 13 kap. 1 § </w:t>
      </w:r>
      <w:r>
        <w:t>som</w:t>
      </w:r>
      <w:r w:rsidRPr="00B43D65">
        <w:t xml:space="preserve"> en följd av den ändring som görs i den paragrafen.</w:t>
      </w:r>
    </w:p>
    <w:p w14:paraId="073C7A42" w14:textId="77777777" w:rsidR="00757F02" w:rsidRDefault="00757F02" w:rsidP="00D6298C">
      <w:pPr>
        <w:pStyle w:val="Rubrik4utannumrering"/>
      </w:pPr>
      <w:r>
        <w:t>12</w:t>
      </w:r>
      <w:r w:rsidRPr="00B43D65">
        <w:t> kap.</w:t>
      </w:r>
    </w:p>
    <w:p w14:paraId="362AED80" w14:textId="77777777" w:rsidR="00757F02" w:rsidRPr="00B43D65" w:rsidRDefault="00757F02" w:rsidP="00EA62DD">
      <w:pPr>
        <w:pStyle w:val="Brdtext"/>
        <w:rPr>
          <w:sz w:val="18"/>
          <w:szCs w:val="18"/>
        </w:rPr>
      </w:pPr>
      <w:r w:rsidRPr="00B43D65">
        <w:rPr>
          <w:b/>
          <w:bCs/>
          <w:sz w:val="18"/>
          <w:szCs w:val="18"/>
        </w:rPr>
        <w:t>1</w:t>
      </w:r>
      <w:r>
        <w:rPr>
          <w:b/>
          <w:bCs/>
          <w:sz w:val="18"/>
          <w:szCs w:val="18"/>
        </w:rPr>
        <w:t> a</w:t>
      </w:r>
      <w:r w:rsidRPr="00B43D65">
        <w:rPr>
          <w:b/>
          <w:bCs/>
          <w:sz w:val="18"/>
          <w:szCs w:val="18"/>
        </w:rPr>
        <w:t> §</w:t>
      </w:r>
      <w:r w:rsidRPr="00B43D65">
        <w:rPr>
          <w:sz w:val="18"/>
          <w:szCs w:val="18"/>
        </w:rPr>
        <w:t> Finansinspektionen ska ingripa mot någon som ingår i ett fondbolags styrelse eller är dess verkställande direktör, eller ersättare för någon av dem, om fond</w:t>
      </w:r>
      <w:r>
        <w:rPr>
          <w:sz w:val="18"/>
          <w:szCs w:val="18"/>
        </w:rPr>
        <w:softHyphen/>
      </w:r>
      <w:r w:rsidRPr="00B43D65">
        <w:rPr>
          <w:sz w:val="18"/>
          <w:szCs w:val="18"/>
        </w:rPr>
        <w:t>bolaget</w:t>
      </w:r>
    </w:p>
    <w:p w14:paraId="27E611D5" w14:textId="77777777" w:rsidR="00757F02" w:rsidRPr="00B43D65" w:rsidRDefault="00757F02" w:rsidP="00EA62DD">
      <w:pPr>
        <w:pStyle w:val="Brdtextmedindrag"/>
        <w:rPr>
          <w:sz w:val="18"/>
          <w:szCs w:val="18"/>
        </w:rPr>
      </w:pPr>
      <w:r w:rsidRPr="00B43D65">
        <w:rPr>
          <w:sz w:val="18"/>
          <w:szCs w:val="18"/>
        </w:rPr>
        <w:t>1. har fått tillstånd att driva fondverksamhet genom att lämna falska uppgifter eller på annat otillbörligt sätt,</w:t>
      </w:r>
    </w:p>
    <w:p w14:paraId="4046D30C" w14:textId="77777777" w:rsidR="00757F02" w:rsidRPr="00B43D65" w:rsidRDefault="00757F02" w:rsidP="00EA62DD">
      <w:pPr>
        <w:pStyle w:val="Brdtextmedindrag"/>
        <w:rPr>
          <w:sz w:val="18"/>
          <w:szCs w:val="18"/>
        </w:rPr>
      </w:pPr>
      <w:r w:rsidRPr="00B43D65">
        <w:rPr>
          <w:sz w:val="18"/>
          <w:szCs w:val="18"/>
        </w:rPr>
        <w:t>2. tillhandahåller diskretionär portföljförvaltning i strid med 1</w:t>
      </w:r>
      <w:r>
        <w:rPr>
          <w:sz w:val="18"/>
          <w:szCs w:val="18"/>
        </w:rPr>
        <w:t> </w:t>
      </w:r>
      <w:r w:rsidRPr="00B43D65">
        <w:rPr>
          <w:sz w:val="18"/>
          <w:szCs w:val="18"/>
        </w:rPr>
        <w:t>kap. 4</w:t>
      </w:r>
      <w:r>
        <w:rPr>
          <w:sz w:val="18"/>
          <w:szCs w:val="18"/>
        </w:rPr>
        <w:t> </w:t>
      </w:r>
      <w:r w:rsidRPr="00B43D65">
        <w:rPr>
          <w:sz w:val="18"/>
          <w:szCs w:val="18"/>
        </w:rPr>
        <w:t>§,</w:t>
      </w:r>
    </w:p>
    <w:p w14:paraId="781B55D0" w14:textId="77777777" w:rsidR="00757F02" w:rsidRPr="00B43D65" w:rsidRDefault="00757F02" w:rsidP="00EA62DD">
      <w:pPr>
        <w:pStyle w:val="Brdtextmedindrag"/>
        <w:rPr>
          <w:sz w:val="18"/>
          <w:szCs w:val="18"/>
        </w:rPr>
      </w:pPr>
      <w:r w:rsidRPr="00B43D65">
        <w:rPr>
          <w:sz w:val="18"/>
          <w:szCs w:val="18"/>
        </w:rPr>
        <w:t>3. påbörjar marknadsföring av en av bolaget förvaltad värdepappersfond i ett annat land inom EES innan en underrättelse om detta gjorts hos Finans</w:t>
      </w:r>
      <w:r>
        <w:rPr>
          <w:sz w:val="18"/>
          <w:szCs w:val="18"/>
        </w:rPr>
        <w:softHyphen/>
      </w:r>
      <w:r w:rsidRPr="00B43D65">
        <w:rPr>
          <w:sz w:val="18"/>
          <w:szCs w:val="18"/>
        </w:rPr>
        <w:t>inspektionen i enlighet med 2</w:t>
      </w:r>
      <w:r>
        <w:rPr>
          <w:sz w:val="18"/>
          <w:szCs w:val="18"/>
        </w:rPr>
        <w:t> </w:t>
      </w:r>
      <w:r w:rsidRPr="00B43D65">
        <w:rPr>
          <w:sz w:val="18"/>
          <w:szCs w:val="18"/>
        </w:rPr>
        <w:t>kap. 15</w:t>
      </w:r>
      <w:r>
        <w:rPr>
          <w:sz w:val="18"/>
          <w:szCs w:val="18"/>
        </w:rPr>
        <w:t> </w:t>
      </w:r>
      <w:r w:rsidRPr="00B43D65">
        <w:rPr>
          <w:sz w:val="18"/>
          <w:szCs w:val="18"/>
        </w:rPr>
        <w:t>c</w:t>
      </w:r>
      <w:r>
        <w:rPr>
          <w:sz w:val="18"/>
          <w:szCs w:val="18"/>
        </w:rPr>
        <w:t> </w:t>
      </w:r>
      <w:r w:rsidRPr="00B43D65">
        <w:rPr>
          <w:sz w:val="18"/>
          <w:szCs w:val="18"/>
        </w:rPr>
        <w:t>§,</w:t>
      </w:r>
    </w:p>
    <w:p w14:paraId="4BB80054" w14:textId="77777777" w:rsidR="00757F02" w:rsidRDefault="00757F02" w:rsidP="00EA62DD">
      <w:pPr>
        <w:pStyle w:val="Brdtextmedindrag"/>
        <w:rPr>
          <w:sz w:val="18"/>
          <w:szCs w:val="18"/>
        </w:rPr>
      </w:pPr>
      <w:r w:rsidRPr="00B43D65">
        <w:rPr>
          <w:sz w:val="18"/>
          <w:szCs w:val="18"/>
        </w:rPr>
        <w:t>4. inte uppfyller grundläggande krav på organisation och drift av verksamheten enligt 2</w:t>
      </w:r>
      <w:r>
        <w:rPr>
          <w:sz w:val="18"/>
          <w:szCs w:val="18"/>
        </w:rPr>
        <w:t> </w:t>
      </w:r>
      <w:r w:rsidRPr="00B43D65">
        <w:rPr>
          <w:sz w:val="18"/>
          <w:szCs w:val="18"/>
        </w:rPr>
        <w:t>kap. 17</w:t>
      </w:r>
      <w:r>
        <w:rPr>
          <w:sz w:val="18"/>
          <w:szCs w:val="18"/>
        </w:rPr>
        <w:t> </w:t>
      </w:r>
      <w:r w:rsidRPr="00B43D65">
        <w:rPr>
          <w:sz w:val="18"/>
          <w:szCs w:val="18"/>
        </w:rPr>
        <w:t>§ första stycket 1 eller 2 eller tredje stycket eller 17 f § eller före</w:t>
      </w:r>
      <w:r>
        <w:rPr>
          <w:sz w:val="18"/>
          <w:szCs w:val="18"/>
        </w:rPr>
        <w:softHyphen/>
      </w:r>
      <w:r w:rsidRPr="00B43D65">
        <w:rPr>
          <w:sz w:val="18"/>
          <w:szCs w:val="18"/>
        </w:rPr>
        <w:t xml:space="preserve">skrifter som har meddelats med stöd av </w:t>
      </w:r>
      <w:r w:rsidRPr="00467FC0">
        <w:rPr>
          <w:sz w:val="18"/>
          <w:szCs w:val="18"/>
        </w:rPr>
        <w:t>13 kap. 1 § 11</w:t>
      </w:r>
      <w:r w:rsidRPr="00B43D65">
        <w:rPr>
          <w:sz w:val="18"/>
          <w:szCs w:val="18"/>
        </w:rPr>
        <w:t xml:space="preserve"> avseende dessa bestämmelser,</w:t>
      </w:r>
    </w:p>
    <w:p w14:paraId="6CF1626A" w14:textId="77777777" w:rsidR="00757F02" w:rsidRPr="00B43D65" w:rsidRDefault="00757F02" w:rsidP="00EA62DD">
      <w:pPr>
        <w:pStyle w:val="Brdtextmedindrag"/>
        <w:rPr>
          <w:sz w:val="18"/>
          <w:szCs w:val="18"/>
        </w:rPr>
      </w:pPr>
      <w:r w:rsidRPr="00B43D65">
        <w:rPr>
          <w:sz w:val="18"/>
          <w:szCs w:val="18"/>
        </w:rPr>
        <w:t>5. åsidosätter sina skyldigheter eller på annat sätt överträder det som anges om uppdragsavtal i någon av 4 kap. 4–6</w:t>
      </w:r>
      <w:r>
        <w:rPr>
          <w:sz w:val="18"/>
          <w:szCs w:val="18"/>
        </w:rPr>
        <w:t> </w:t>
      </w:r>
      <w:r w:rsidRPr="00B43D65">
        <w:rPr>
          <w:sz w:val="18"/>
          <w:szCs w:val="18"/>
        </w:rPr>
        <w:t>§§ eller 7</w:t>
      </w:r>
      <w:r>
        <w:rPr>
          <w:sz w:val="18"/>
          <w:szCs w:val="18"/>
        </w:rPr>
        <w:t> </w:t>
      </w:r>
      <w:r w:rsidRPr="00B43D65">
        <w:rPr>
          <w:sz w:val="18"/>
          <w:szCs w:val="18"/>
        </w:rPr>
        <w:t>§ första stycket,</w:t>
      </w:r>
    </w:p>
    <w:p w14:paraId="03597CCA" w14:textId="77777777" w:rsidR="00757F02" w:rsidRPr="00B43D65" w:rsidRDefault="00757F02" w:rsidP="00EA62DD">
      <w:pPr>
        <w:pStyle w:val="Brdtextmedindrag"/>
        <w:rPr>
          <w:sz w:val="18"/>
          <w:szCs w:val="18"/>
        </w:rPr>
      </w:pPr>
      <w:r w:rsidRPr="00B43D65">
        <w:rPr>
          <w:sz w:val="18"/>
          <w:szCs w:val="18"/>
        </w:rPr>
        <w:t>6. påbörjar förvaltning och marknadsföring av en värdepappersfond utan att fondbestämmelserna godkänts enligt 4</w:t>
      </w:r>
      <w:r>
        <w:rPr>
          <w:sz w:val="18"/>
          <w:szCs w:val="18"/>
        </w:rPr>
        <w:t> </w:t>
      </w:r>
      <w:r w:rsidRPr="00B43D65">
        <w:rPr>
          <w:sz w:val="18"/>
          <w:szCs w:val="18"/>
        </w:rPr>
        <w:t>kap. 9</w:t>
      </w:r>
      <w:r>
        <w:rPr>
          <w:sz w:val="18"/>
          <w:szCs w:val="18"/>
        </w:rPr>
        <w:t> </w:t>
      </w:r>
      <w:r w:rsidRPr="00B43D65">
        <w:rPr>
          <w:sz w:val="18"/>
          <w:szCs w:val="18"/>
        </w:rPr>
        <w:t>§,</w:t>
      </w:r>
    </w:p>
    <w:p w14:paraId="1B1503AA" w14:textId="77777777" w:rsidR="00757F02" w:rsidRPr="00B43D65" w:rsidRDefault="00757F02" w:rsidP="00EA62DD">
      <w:pPr>
        <w:pStyle w:val="Brdtextmedindrag"/>
        <w:rPr>
          <w:sz w:val="18"/>
          <w:szCs w:val="18"/>
        </w:rPr>
      </w:pPr>
      <w:r w:rsidRPr="00B43D65">
        <w:rPr>
          <w:sz w:val="18"/>
          <w:szCs w:val="18"/>
        </w:rPr>
        <w:t>7. vid upprepade tillfällen låter bli att upprätta eller tillhandahålla informations</w:t>
      </w:r>
      <w:r>
        <w:rPr>
          <w:sz w:val="18"/>
          <w:szCs w:val="18"/>
        </w:rPr>
        <w:softHyphen/>
      </w:r>
      <w:r w:rsidRPr="00B43D65">
        <w:rPr>
          <w:sz w:val="18"/>
          <w:szCs w:val="18"/>
        </w:rPr>
        <w:t>broschyr, faktablad, årsberättelse och halvårsberättelse i enlighet med 4</w:t>
      </w:r>
      <w:r>
        <w:rPr>
          <w:sz w:val="18"/>
          <w:szCs w:val="18"/>
        </w:rPr>
        <w:t> </w:t>
      </w:r>
      <w:r w:rsidRPr="00B43D65">
        <w:rPr>
          <w:sz w:val="18"/>
          <w:szCs w:val="18"/>
        </w:rPr>
        <w:t xml:space="preserve">kap. </w:t>
      </w:r>
      <w:r>
        <w:rPr>
          <w:sz w:val="18"/>
          <w:szCs w:val="18"/>
        </w:rPr>
        <w:br/>
      </w:r>
      <w:r w:rsidRPr="00B43D65">
        <w:rPr>
          <w:sz w:val="18"/>
          <w:szCs w:val="18"/>
        </w:rPr>
        <w:t>15–21 §§,</w:t>
      </w:r>
    </w:p>
    <w:p w14:paraId="103A3FAB" w14:textId="77777777" w:rsidR="00757F02" w:rsidRPr="00B43D65" w:rsidRDefault="00757F02" w:rsidP="00EA62DD">
      <w:pPr>
        <w:pStyle w:val="Brdtextmedindrag"/>
        <w:rPr>
          <w:sz w:val="18"/>
          <w:szCs w:val="18"/>
        </w:rPr>
      </w:pPr>
      <w:r w:rsidRPr="00B43D65">
        <w:rPr>
          <w:sz w:val="18"/>
          <w:szCs w:val="18"/>
        </w:rPr>
        <w:t>8.</w:t>
      </w:r>
      <w:r>
        <w:rPr>
          <w:sz w:val="18"/>
          <w:szCs w:val="18"/>
        </w:rPr>
        <w:t> </w:t>
      </w:r>
      <w:r w:rsidRPr="00B43D65">
        <w:rPr>
          <w:sz w:val="18"/>
          <w:szCs w:val="18"/>
        </w:rPr>
        <w:t>vid upprepade tillfällen placerar medel i en värdepappersfond i strid med det som anges i någon av 5</w:t>
      </w:r>
      <w:r>
        <w:rPr>
          <w:sz w:val="18"/>
          <w:szCs w:val="18"/>
        </w:rPr>
        <w:t> </w:t>
      </w:r>
      <w:r w:rsidRPr="00B43D65">
        <w:rPr>
          <w:sz w:val="18"/>
          <w:szCs w:val="18"/>
        </w:rPr>
        <w:t>kap. 1, 3–22, 24 eller 25 §§ eller i föreskrifter som har meddelats med stöd av 13</w:t>
      </w:r>
      <w:r>
        <w:rPr>
          <w:sz w:val="18"/>
          <w:szCs w:val="18"/>
        </w:rPr>
        <w:t> </w:t>
      </w:r>
      <w:r w:rsidRPr="00B43D65">
        <w:rPr>
          <w:sz w:val="18"/>
          <w:szCs w:val="18"/>
        </w:rPr>
        <w:t>kap. 1</w:t>
      </w:r>
      <w:r>
        <w:rPr>
          <w:sz w:val="18"/>
          <w:szCs w:val="18"/>
        </w:rPr>
        <w:t> </w:t>
      </w:r>
      <w:r w:rsidRPr="00B43D65">
        <w:rPr>
          <w:sz w:val="18"/>
          <w:szCs w:val="18"/>
        </w:rPr>
        <w:t xml:space="preserve">§ </w:t>
      </w:r>
      <w:r w:rsidRPr="00220B4B">
        <w:rPr>
          <w:sz w:val="18"/>
          <w:szCs w:val="18"/>
        </w:rPr>
        <w:t>23</w:t>
      </w:r>
      <w:r w:rsidRPr="00B43D65">
        <w:rPr>
          <w:sz w:val="18"/>
          <w:szCs w:val="18"/>
        </w:rPr>
        <w:t xml:space="preserve">, </w:t>
      </w:r>
      <w:r w:rsidRPr="00B43D65">
        <w:rPr>
          <w:i/>
          <w:iCs/>
          <w:sz w:val="18"/>
          <w:szCs w:val="18"/>
        </w:rPr>
        <w:t>24</w:t>
      </w:r>
      <w:r w:rsidRPr="00B43D65">
        <w:rPr>
          <w:sz w:val="18"/>
          <w:szCs w:val="18"/>
        </w:rPr>
        <w:t xml:space="preserve">, </w:t>
      </w:r>
      <w:r w:rsidRPr="00B43D65">
        <w:rPr>
          <w:i/>
          <w:iCs/>
          <w:sz w:val="18"/>
          <w:szCs w:val="18"/>
        </w:rPr>
        <w:t>26</w:t>
      </w:r>
      <w:r w:rsidRPr="00B43D65">
        <w:rPr>
          <w:sz w:val="18"/>
          <w:szCs w:val="18"/>
        </w:rPr>
        <w:t xml:space="preserve"> och </w:t>
      </w:r>
      <w:r w:rsidRPr="00B43D65">
        <w:rPr>
          <w:i/>
          <w:iCs/>
          <w:sz w:val="18"/>
          <w:szCs w:val="18"/>
        </w:rPr>
        <w:t>27</w:t>
      </w:r>
      <w:r w:rsidRPr="00B43D65">
        <w:rPr>
          <w:sz w:val="18"/>
          <w:szCs w:val="18"/>
        </w:rPr>
        <w:t xml:space="preserve"> avseende dessa bestämmelser,</w:t>
      </w:r>
    </w:p>
    <w:p w14:paraId="25A92B5C" w14:textId="77777777" w:rsidR="00757F02" w:rsidRDefault="00757F02" w:rsidP="00EA62DD">
      <w:pPr>
        <w:pStyle w:val="Brdtextmedindrag"/>
        <w:rPr>
          <w:sz w:val="18"/>
          <w:szCs w:val="18"/>
        </w:rPr>
      </w:pPr>
      <w:r w:rsidRPr="00B43D65">
        <w:rPr>
          <w:sz w:val="18"/>
          <w:szCs w:val="18"/>
        </w:rPr>
        <w:t>9.</w:t>
      </w:r>
      <w:r>
        <w:rPr>
          <w:sz w:val="18"/>
          <w:szCs w:val="18"/>
        </w:rPr>
        <w:t> </w:t>
      </w:r>
      <w:r w:rsidRPr="00B43D65">
        <w:rPr>
          <w:sz w:val="18"/>
          <w:szCs w:val="18"/>
        </w:rPr>
        <w:t>inte uppfyller kraven på hantering av risker i 5</w:t>
      </w:r>
      <w:r>
        <w:rPr>
          <w:sz w:val="18"/>
          <w:szCs w:val="18"/>
        </w:rPr>
        <w:t> </w:t>
      </w:r>
      <w:r w:rsidRPr="00B43D65">
        <w:rPr>
          <w:sz w:val="18"/>
          <w:szCs w:val="18"/>
        </w:rPr>
        <w:t>kap. 2</w:t>
      </w:r>
      <w:r>
        <w:rPr>
          <w:sz w:val="18"/>
          <w:szCs w:val="18"/>
        </w:rPr>
        <w:t> </w:t>
      </w:r>
      <w:r w:rsidRPr="00B43D65">
        <w:rPr>
          <w:sz w:val="18"/>
          <w:szCs w:val="18"/>
        </w:rPr>
        <w:t>§ första eller andra stycket eller i föreskrifter som har meddelats med stöd av 13</w:t>
      </w:r>
      <w:r>
        <w:rPr>
          <w:sz w:val="18"/>
          <w:szCs w:val="18"/>
        </w:rPr>
        <w:t> </w:t>
      </w:r>
      <w:r w:rsidRPr="00B43D65">
        <w:rPr>
          <w:sz w:val="18"/>
          <w:szCs w:val="18"/>
        </w:rPr>
        <w:t>kap. 1</w:t>
      </w:r>
      <w:r>
        <w:rPr>
          <w:sz w:val="18"/>
          <w:szCs w:val="18"/>
        </w:rPr>
        <w:t> </w:t>
      </w:r>
      <w:r w:rsidRPr="00B43D65">
        <w:rPr>
          <w:sz w:val="18"/>
          <w:szCs w:val="18"/>
        </w:rPr>
        <w:t>§</w:t>
      </w:r>
      <w:r>
        <w:rPr>
          <w:sz w:val="18"/>
          <w:szCs w:val="18"/>
        </w:rPr>
        <w:t> </w:t>
      </w:r>
      <w:r w:rsidRPr="00B43D65">
        <w:rPr>
          <w:i/>
          <w:iCs/>
          <w:sz w:val="18"/>
          <w:szCs w:val="18"/>
        </w:rPr>
        <w:t>25</w:t>
      </w:r>
      <w:r w:rsidRPr="00B43D65">
        <w:rPr>
          <w:sz w:val="18"/>
          <w:szCs w:val="18"/>
        </w:rPr>
        <w:t xml:space="preserve"> avseende dessa bestämmelser,</w:t>
      </w:r>
    </w:p>
    <w:p w14:paraId="65F130A7" w14:textId="77777777" w:rsidR="00757F02" w:rsidRPr="00B43D65" w:rsidRDefault="00757F02" w:rsidP="00EA62DD">
      <w:pPr>
        <w:pStyle w:val="Brdtextmedindrag"/>
        <w:rPr>
          <w:sz w:val="18"/>
          <w:szCs w:val="18"/>
        </w:rPr>
      </w:pPr>
      <w:r w:rsidRPr="00B43D65">
        <w:rPr>
          <w:sz w:val="18"/>
          <w:szCs w:val="18"/>
        </w:rPr>
        <w:t>10. i strid med 11</w:t>
      </w:r>
      <w:r>
        <w:rPr>
          <w:sz w:val="18"/>
          <w:szCs w:val="18"/>
        </w:rPr>
        <w:t> </w:t>
      </w:r>
      <w:r w:rsidRPr="00B43D65">
        <w:rPr>
          <w:sz w:val="18"/>
          <w:szCs w:val="18"/>
        </w:rPr>
        <w:t>kap. 5</w:t>
      </w:r>
      <w:r>
        <w:rPr>
          <w:sz w:val="18"/>
          <w:szCs w:val="18"/>
        </w:rPr>
        <w:t> </w:t>
      </w:r>
      <w:r w:rsidRPr="00B43D65">
        <w:rPr>
          <w:sz w:val="18"/>
          <w:szCs w:val="18"/>
        </w:rPr>
        <w:t>§ första stycket låter bli att till Finansinspektionen anmäla sådana förvärv och avyttringar som avses där,</w:t>
      </w:r>
    </w:p>
    <w:p w14:paraId="70E45467" w14:textId="77777777" w:rsidR="00757F02" w:rsidRPr="00B43D65" w:rsidRDefault="00757F02" w:rsidP="00EA62DD">
      <w:pPr>
        <w:pStyle w:val="Brdtextmedindrag"/>
        <w:rPr>
          <w:sz w:val="18"/>
          <w:szCs w:val="18"/>
        </w:rPr>
      </w:pPr>
      <w:r w:rsidRPr="00B43D65">
        <w:rPr>
          <w:sz w:val="18"/>
          <w:szCs w:val="18"/>
        </w:rPr>
        <w:t>11. i strid med 11</w:t>
      </w:r>
      <w:r>
        <w:rPr>
          <w:sz w:val="18"/>
          <w:szCs w:val="18"/>
        </w:rPr>
        <w:t> </w:t>
      </w:r>
      <w:r w:rsidRPr="00B43D65">
        <w:rPr>
          <w:sz w:val="18"/>
          <w:szCs w:val="18"/>
        </w:rPr>
        <w:t>kap. 5</w:t>
      </w:r>
      <w:r>
        <w:rPr>
          <w:sz w:val="18"/>
          <w:szCs w:val="18"/>
        </w:rPr>
        <w:t> </w:t>
      </w:r>
      <w:r w:rsidRPr="00B43D65">
        <w:rPr>
          <w:sz w:val="18"/>
          <w:szCs w:val="18"/>
        </w:rPr>
        <w:t>§ tredje stycket låter bli att till Finansinspektionen anmäla namnen på de ägare som har ett kvalificerat innehav av aktier i bolaget samt storleken på innehavet,</w:t>
      </w:r>
    </w:p>
    <w:p w14:paraId="0286D62D" w14:textId="77777777" w:rsidR="00757F02" w:rsidRPr="00B43D65" w:rsidRDefault="00757F02" w:rsidP="00EA62DD">
      <w:pPr>
        <w:pStyle w:val="Brdtextmedindrag"/>
        <w:rPr>
          <w:sz w:val="18"/>
          <w:szCs w:val="18"/>
        </w:rPr>
      </w:pPr>
      <w:r w:rsidRPr="00B43D65">
        <w:rPr>
          <w:sz w:val="18"/>
          <w:szCs w:val="18"/>
        </w:rPr>
        <w:t>12. har befunnits ansvarigt för en allvarlig, upprepad eller systematisk över</w:t>
      </w:r>
      <w:r>
        <w:rPr>
          <w:sz w:val="18"/>
          <w:szCs w:val="18"/>
        </w:rPr>
        <w:softHyphen/>
      </w:r>
      <w:r w:rsidRPr="00B43D65">
        <w:rPr>
          <w:sz w:val="18"/>
          <w:szCs w:val="18"/>
        </w:rPr>
        <w:t>trädelse av lagen (2017:630) om åtgärder mot penningtvätt och finansiering av terrorism eller föreskrifter som har meddelats med stöd av den lagen, eller</w:t>
      </w:r>
    </w:p>
    <w:p w14:paraId="09D33F6A" w14:textId="77777777" w:rsidR="00757F02" w:rsidRPr="00B43D65" w:rsidRDefault="00757F02" w:rsidP="00EA62DD">
      <w:pPr>
        <w:pStyle w:val="Brdtextmedindrag"/>
        <w:rPr>
          <w:sz w:val="18"/>
          <w:szCs w:val="18"/>
        </w:rPr>
      </w:pPr>
      <w:r w:rsidRPr="00B43D65">
        <w:rPr>
          <w:sz w:val="18"/>
          <w:szCs w:val="18"/>
        </w:rPr>
        <w:t xml:space="preserve">13. har åsidosatt sina skyldigheter enligt någon av artiklarna 5–10, 11.1–11.10, 12–14, 16.1, 16.2, 17, 18.1, 18.2, 19.1, 19.3, 19.4, 23–25, 26.1–26.8, 27, </w:t>
      </w:r>
      <w:r>
        <w:rPr>
          <w:sz w:val="18"/>
          <w:szCs w:val="18"/>
        </w:rPr>
        <w:br/>
      </w:r>
      <w:r w:rsidRPr="00B43D65">
        <w:rPr>
          <w:sz w:val="18"/>
          <w:szCs w:val="18"/>
        </w:rPr>
        <w:t>28.1–28.8, 29, 30.1–30.4, 31.12 eller 45 i Europaparlamentets och rådets förordning (EU) 2022/2554.</w:t>
      </w:r>
    </w:p>
    <w:p w14:paraId="0834686E" w14:textId="77777777" w:rsidR="00757F02" w:rsidRPr="00B43D65" w:rsidRDefault="00757F02" w:rsidP="00EA62DD">
      <w:pPr>
        <w:pStyle w:val="Brdtextmedindrag"/>
        <w:rPr>
          <w:sz w:val="18"/>
          <w:szCs w:val="18"/>
        </w:rPr>
      </w:pPr>
      <w:r w:rsidRPr="00B43D65">
        <w:rPr>
          <w:sz w:val="18"/>
          <w:szCs w:val="18"/>
        </w:rPr>
        <w:t>Om en sådan person som anges i första stycket omfattas av tillstånds- eller underrättelseskyldighet enligt 11</w:t>
      </w:r>
      <w:r>
        <w:rPr>
          <w:sz w:val="18"/>
          <w:szCs w:val="18"/>
        </w:rPr>
        <w:t> </w:t>
      </w:r>
      <w:r w:rsidRPr="00B43D65">
        <w:rPr>
          <w:sz w:val="18"/>
          <w:szCs w:val="18"/>
        </w:rPr>
        <w:t>kap. 1 eller 4</w:t>
      </w:r>
      <w:r>
        <w:rPr>
          <w:sz w:val="18"/>
          <w:szCs w:val="18"/>
        </w:rPr>
        <w:t> </w:t>
      </w:r>
      <w:r w:rsidRPr="00B43D65">
        <w:rPr>
          <w:sz w:val="18"/>
          <w:szCs w:val="18"/>
        </w:rPr>
        <w:t>§ för förvärv eller avyttring av aktier i bolaget, ska första stycket 10 och 11 inte gälla för den personen i fråga om dessa aktier.</w:t>
      </w:r>
    </w:p>
    <w:p w14:paraId="5D9700CB" w14:textId="77777777" w:rsidR="00757F02" w:rsidRPr="00B43D65" w:rsidRDefault="00757F02" w:rsidP="00EA62DD">
      <w:pPr>
        <w:pStyle w:val="Brdtextmedindrag"/>
        <w:rPr>
          <w:sz w:val="18"/>
          <w:szCs w:val="18"/>
        </w:rPr>
      </w:pPr>
      <w:r w:rsidRPr="00B43D65">
        <w:rPr>
          <w:sz w:val="18"/>
          <w:szCs w:val="18"/>
        </w:rPr>
        <w:t>Ett ingripande enligt första stycket får ske bara om bolagets överträdelse är allvarlig och den fysiska personen i fråga uppsåtligen eller av grov oaktsamhet har orsakat överträdelsen.</w:t>
      </w:r>
    </w:p>
    <w:p w14:paraId="05064937" w14:textId="77777777" w:rsidR="00757F02" w:rsidRPr="00B43D65" w:rsidRDefault="00757F02" w:rsidP="00EA62DD">
      <w:pPr>
        <w:pStyle w:val="Brdtextmedindrag"/>
        <w:rPr>
          <w:sz w:val="18"/>
          <w:szCs w:val="18"/>
        </w:rPr>
      </w:pPr>
      <w:r w:rsidRPr="00B43D65">
        <w:rPr>
          <w:sz w:val="18"/>
          <w:szCs w:val="18"/>
        </w:rPr>
        <w:t>Ingripande får ske genom en eller båda av följande sanktioner:</w:t>
      </w:r>
    </w:p>
    <w:p w14:paraId="5D336AEA" w14:textId="77777777" w:rsidR="00757F02" w:rsidRPr="00B43D65" w:rsidRDefault="00757F02" w:rsidP="00EA62DD">
      <w:pPr>
        <w:pStyle w:val="Brdtextmedindrag"/>
        <w:rPr>
          <w:sz w:val="18"/>
          <w:szCs w:val="18"/>
        </w:rPr>
      </w:pPr>
      <w:r w:rsidRPr="00B43D65">
        <w:rPr>
          <w:sz w:val="18"/>
          <w:szCs w:val="18"/>
        </w:rPr>
        <w:t>1. beslut att personen i fråga under en viss tid, lägst tre och högst tio år, eller, för upprepade allvarliga överträdelser, permanent inte får vara styrelseledamot eller verkställande direktör i ett fondbolag, eller ersättare för någon av dem, eller</w:t>
      </w:r>
    </w:p>
    <w:p w14:paraId="18998C18" w14:textId="77777777" w:rsidR="00757F02" w:rsidRPr="00B43D65" w:rsidRDefault="00757F02" w:rsidP="00EA62DD">
      <w:pPr>
        <w:pStyle w:val="Brdtextmedindrag"/>
        <w:rPr>
          <w:sz w:val="18"/>
          <w:szCs w:val="18"/>
        </w:rPr>
      </w:pPr>
      <w:r w:rsidRPr="00B43D65">
        <w:rPr>
          <w:sz w:val="18"/>
          <w:szCs w:val="18"/>
        </w:rPr>
        <w:t>2. beslut om sanktionsavgift.</w:t>
      </w:r>
    </w:p>
    <w:p w14:paraId="55A03C93" w14:textId="77777777" w:rsidR="00757F02" w:rsidRPr="00B43D65" w:rsidRDefault="00757F02" w:rsidP="00EA62DD">
      <w:pPr>
        <w:pStyle w:val="Brdtextmedindrag"/>
        <w:rPr>
          <w:sz w:val="18"/>
          <w:szCs w:val="18"/>
        </w:rPr>
      </w:pPr>
    </w:p>
    <w:p w14:paraId="7F40B4A8" w14:textId="77777777" w:rsidR="00757F02" w:rsidRPr="00B43D65" w:rsidRDefault="00757F02" w:rsidP="00EA62DD">
      <w:pPr>
        <w:pStyle w:val="Brdtext"/>
      </w:pPr>
      <w:r w:rsidRPr="00B43D65">
        <w:t>Paragrafen innehåller bestämmelser om ingripanden mot bl.a. en styrelse</w:t>
      </w:r>
      <w:r>
        <w:softHyphen/>
      </w:r>
      <w:r w:rsidRPr="00B43D65">
        <w:t xml:space="preserve">ledamot i ett fondbolag. </w:t>
      </w:r>
    </w:p>
    <w:p w14:paraId="705F8864" w14:textId="77777777" w:rsidR="00757F02" w:rsidRPr="00B43D65" w:rsidRDefault="00757F02" w:rsidP="00EA62DD">
      <w:pPr>
        <w:pStyle w:val="Brdtextmedindrag"/>
      </w:pPr>
      <w:r>
        <w:t>I</w:t>
      </w:r>
      <w:r w:rsidRPr="00B43D65">
        <w:t xml:space="preserve"> </w:t>
      </w:r>
      <w:r w:rsidRPr="00B43D65">
        <w:rPr>
          <w:i/>
          <w:iCs/>
        </w:rPr>
        <w:t>första stycket 8</w:t>
      </w:r>
      <w:r w:rsidRPr="00B43D65">
        <w:t xml:space="preserve"> och </w:t>
      </w:r>
      <w:r w:rsidRPr="00B43D65">
        <w:rPr>
          <w:i/>
          <w:iCs/>
        </w:rPr>
        <w:t>9</w:t>
      </w:r>
      <w:r w:rsidRPr="00B43D65">
        <w:t xml:space="preserve"> </w:t>
      </w:r>
      <w:r>
        <w:t>ändras</w:t>
      </w:r>
      <w:r w:rsidRPr="00B43D65">
        <w:t xml:space="preserve"> hänvisningar till bemyndigandena att meddela föreskrifter i 13 kap. 1 § </w:t>
      </w:r>
      <w:r>
        <w:t>som</w:t>
      </w:r>
      <w:r w:rsidRPr="00B43D65">
        <w:t xml:space="preserve"> en följd av de ändringar som görs i den paragrafen.</w:t>
      </w:r>
    </w:p>
    <w:p w14:paraId="1C004BCE" w14:textId="77777777" w:rsidR="00757F02" w:rsidRDefault="00757F02" w:rsidP="00EA62DD">
      <w:pPr>
        <w:pStyle w:val="Brdtext"/>
      </w:pPr>
    </w:p>
    <w:p w14:paraId="5268F1D4" w14:textId="77777777" w:rsidR="00757F02" w:rsidRPr="00311604" w:rsidRDefault="00757F02" w:rsidP="00EA62DD">
      <w:pPr>
        <w:pStyle w:val="Brdtext"/>
        <w:rPr>
          <w:sz w:val="18"/>
          <w:szCs w:val="18"/>
        </w:rPr>
      </w:pPr>
      <w:r w:rsidRPr="00311604">
        <w:rPr>
          <w:b/>
          <w:bCs/>
          <w:sz w:val="18"/>
          <w:szCs w:val="18"/>
        </w:rPr>
        <w:t>1</w:t>
      </w:r>
      <w:r>
        <w:rPr>
          <w:b/>
          <w:bCs/>
          <w:sz w:val="18"/>
          <w:szCs w:val="18"/>
        </w:rPr>
        <w:t>0</w:t>
      </w:r>
      <w:r w:rsidRPr="00311604">
        <w:rPr>
          <w:b/>
          <w:bCs/>
          <w:sz w:val="18"/>
          <w:szCs w:val="18"/>
        </w:rPr>
        <w:t> §</w:t>
      </w:r>
      <w:r w:rsidRPr="00311604">
        <w:rPr>
          <w:sz w:val="18"/>
          <w:szCs w:val="18"/>
        </w:rPr>
        <w:t> </w:t>
      </w:r>
      <w:r w:rsidRPr="0082157B">
        <w:rPr>
          <w:sz w:val="18"/>
          <w:szCs w:val="18"/>
        </w:rPr>
        <w:t>Om ett fondbolag inte i tid lämnar de upplysningar som det är skyldigt att göra enligt föreskrifter som har meddelats med stöd av 13</w:t>
      </w:r>
      <w:r>
        <w:rPr>
          <w:sz w:val="18"/>
          <w:szCs w:val="18"/>
        </w:rPr>
        <w:t> </w:t>
      </w:r>
      <w:r w:rsidRPr="0082157B">
        <w:rPr>
          <w:sz w:val="18"/>
          <w:szCs w:val="18"/>
        </w:rPr>
        <w:t>kap. 1</w:t>
      </w:r>
      <w:r>
        <w:rPr>
          <w:sz w:val="18"/>
          <w:szCs w:val="18"/>
        </w:rPr>
        <w:t> </w:t>
      </w:r>
      <w:r w:rsidRPr="0082157B">
        <w:rPr>
          <w:sz w:val="18"/>
          <w:szCs w:val="18"/>
        </w:rPr>
        <w:t>§</w:t>
      </w:r>
      <w:r>
        <w:rPr>
          <w:sz w:val="18"/>
          <w:szCs w:val="18"/>
        </w:rPr>
        <w:t> </w:t>
      </w:r>
      <w:r w:rsidRPr="00D1294A">
        <w:rPr>
          <w:i/>
          <w:iCs/>
          <w:sz w:val="18"/>
          <w:szCs w:val="18"/>
        </w:rPr>
        <w:t>3</w:t>
      </w:r>
      <w:r>
        <w:rPr>
          <w:i/>
          <w:iCs/>
          <w:sz w:val="18"/>
          <w:szCs w:val="18"/>
        </w:rPr>
        <w:t>4</w:t>
      </w:r>
      <w:r w:rsidRPr="0082157B">
        <w:rPr>
          <w:sz w:val="18"/>
          <w:szCs w:val="18"/>
        </w:rPr>
        <w:t>, får Finans</w:t>
      </w:r>
      <w:r>
        <w:rPr>
          <w:sz w:val="18"/>
          <w:szCs w:val="18"/>
        </w:rPr>
        <w:softHyphen/>
      </w:r>
      <w:r w:rsidRPr="0082157B">
        <w:rPr>
          <w:sz w:val="18"/>
          <w:szCs w:val="18"/>
        </w:rPr>
        <w:t>inspektionen besluta att bolaget ska betala en förseningsavgift på högst 100</w:t>
      </w:r>
      <w:r>
        <w:rPr>
          <w:sz w:val="18"/>
          <w:szCs w:val="18"/>
        </w:rPr>
        <w:t> </w:t>
      </w:r>
      <w:r w:rsidRPr="0082157B">
        <w:rPr>
          <w:sz w:val="18"/>
          <w:szCs w:val="18"/>
        </w:rPr>
        <w:t>000</w:t>
      </w:r>
      <w:r>
        <w:rPr>
          <w:sz w:val="18"/>
          <w:szCs w:val="18"/>
        </w:rPr>
        <w:t> </w:t>
      </w:r>
      <w:r w:rsidRPr="0082157B">
        <w:rPr>
          <w:sz w:val="18"/>
          <w:szCs w:val="18"/>
        </w:rPr>
        <w:t>kronor.</w:t>
      </w:r>
    </w:p>
    <w:p w14:paraId="1F12439C" w14:textId="77777777" w:rsidR="00757F02" w:rsidRPr="006E63F6" w:rsidRDefault="00757F02" w:rsidP="00EA62DD">
      <w:pPr>
        <w:pStyle w:val="Brdtextmedindrag"/>
        <w:rPr>
          <w:sz w:val="18"/>
          <w:szCs w:val="18"/>
        </w:rPr>
      </w:pPr>
      <w:r w:rsidRPr="006E63F6">
        <w:rPr>
          <w:sz w:val="18"/>
          <w:szCs w:val="18"/>
        </w:rPr>
        <w:t>Avgiften tillfaller staten.</w:t>
      </w:r>
    </w:p>
    <w:p w14:paraId="1AB8793D" w14:textId="77777777" w:rsidR="00757F02" w:rsidRPr="00311604" w:rsidRDefault="00757F02" w:rsidP="00EA62DD">
      <w:pPr>
        <w:pStyle w:val="Brdtext"/>
      </w:pPr>
    </w:p>
    <w:p w14:paraId="320FCA2A" w14:textId="77777777" w:rsidR="00757F02" w:rsidRDefault="00757F02" w:rsidP="00EA62DD">
      <w:pPr>
        <w:pStyle w:val="Brdtext"/>
      </w:pPr>
      <w:r w:rsidRPr="00D1294A">
        <w:t>Paragrafen innehåller bestämmelse</w:t>
      </w:r>
      <w:r>
        <w:t>r</w:t>
      </w:r>
      <w:r w:rsidRPr="00D1294A">
        <w:t xml:space="preserve"> om förseningsavgift. </w:t>
      </w:r>
    </w:p>
    <w:p w14:paraId="22CB7F28" w14:textId="77777777" w:rsidR="00757F02" w:rsidRDefault="00757F02" w:rsidP="00EA62DD">
      <w:pPr>
        <w:pStyle w:val="Brdtextmedindrag"/>
      </w:pPr>
      <w:r>
        <w:t xml:space="preserve">I </w:t>
      </w:r>
      <w:r w:rsidRPr="006E63F6">
        <w:rPr>
          <w:i/>
          <w:iCs/>
        </w:rPr>
        <w:t>första stycket</w:t>
      </w:r>
      <w:r>
        <w:t xml:space="preserve"> ändras</w:t>
      </w:r>
      <w:r w:rsidRPr="00D1294A">
        <w:t xml:space="preserve"> hänvisning</w:t>
      </w:r>
      <w:r>
        <w:t>en</w:t>
      </w:r>
      <w:r w:rsidRPr="00D1294A">
        <w:t xml:space="preserve"> till </w:t>
      </w:r>
      <w:r>
        <w:t>bemyndigandet att meddela</w:t>
      </w:r>
      <w:r w:rsidRPr="00D1294A">
        <w:t xml:space="preserve"> föreskrifter i 13</w:t>
      </w:r>
      <w:r>
        <w:t> </w:t>
      </w:r>
      <w:r w:rsidRPr="00D1294A">
        <w:t>kap. 1</w:t>
      </w:r>
      <w:r>
        <w:t> </w:t>
      </w:r>
      <w:r w:rsidRPr="00D1294A">
        <w:t xml:space="preserve">§ </w:t>
      </w:r>
      <w:r>
        <w:t>som</w:t>
      </w:r>
      <w:r w:rsidRPr="00D1294A">
        <w:t xml:space="preserve"> en följd av </w:t>
      </w:r>
      <w:r>
        <w:t>den ändring som görs i</w:t>
      </w:r>
      <w:r w:rsidRPr="00D1294A">
        <w:t xml:space="preserve"> den para</w:t>
      </w:r>
      <w:r>
        <w:softHyphen/>
      </w:r>
      <w:r w:rsidRPr="00D1294A">
        <w:t>grafen.</w:t>
      </w:r>
    </w:p>
    <w:p w14:paraId="73D9E976" w14:textId="77777777" w:rsidR="00757F02" w:rsidRDefault="00757F02" w:rsidP="00D6298C">
      <w:pPr>
        <w:pStyle w:val="Rubrik4utannumrering"/>
      </w:pPr>
      <w:r>
        <w:t>13 kap.</w:t>
      </w:r>
    </w:p>
    <w:p w14:paraId="09DE3C19" w14:textId="77777777" w:rsidR="00757F02" w:rsidRPr="00AB3893" w:rsidRDefault="00757F02" w:rsidP="00EA62DD">
      <w:pPr>
        <w:pStyle w:val="Brdtextmedindrag"/>
        <w:ind w:firstLine="0"/>
        <w:rPr>
          <w:sz w:val="18"/>
          <w:szCs w:val="18"/>
        </w:rPr>
      </w:pPr>
      <w:r w:rsidRPr="00AB3893">
        <w:rPr>
          <w:b/>
          <w:bCs/>
          <w:sz w:val="18"/>
          <w:szCs w:val="18"/>
        </w:rPr>
        <w:t>1 §</w:t>
      </w:r>
      <w:r>
        <w:rPr>
          <w:b/>
          <w:bCs/>
          <w:sz w:val="18"/>
          <w:szCs w:val="18"/>
        </w:rPr>
        <w:t> </w:t>
      </w:r>
      <w:r w:rsidRPr="00AB3893">
        <w:rPr>
          <w:sz w:val="18"/>
          <w:szCs w:val="18"/>
        </w:rPr>
        <w:t>Regeringen eller den myndighet som regeringen bestämmer får meddela före</w:t>
      </w:r>
      <w:r>
        <w:rPr>
          <w:sz w:val="18"/>
          <w:szCs w:val="18"/>
        </w:rPr>
        <w:softHyphen/>
      </w:r>
      <w:r w:rsidRPr="00AB3893">
        <w:rPr>
          <w:sz w:val="18"/>
          <w:szCs w:val="18"/>
        </w:rPr>
        <w:t>skrifter om</w:t>
      </w:r>
    </w:p>
    <w:p w14:paraId="2DB431AC" w14:textId="77777777" w:rsidR="00757F02" w:rsidRPr="00AB3893" w:rsidRDefault="00757F02" w:rsidP="00EA62DD">
      <w:pPr>
        <w:pStyle w:val="Brdtextmedindrag"/>
        <w:rPr>
          <w:sz w:val="18"/>
          <w:szCs w:val="18"/>
        </w:rPr>
      </w:pPr>
      <w:r w:rsidRPr="00AB3893">
        <w:rPr>
          <w:sz w:val="18"/>
          <w:szCs w:val="18"/>
        </w:rPr>
        <w:t>1. vilka åtgärder ett fondbolag ska vidta om det tar emot medel med redovisningsskyldighet enligt 1</w:t>
      </w:r>
      <w:r>
        <w:rPr>
          <w:sz w:val="18"/>
          <w:szCs w:val="18"/>
        </w:rPr>
        <w:t> </w:t>
      </w:r>
      <w:r w:rsidRPr="00AB3893">
        <w:rPr>
          <w:sz w:val="18"/>
          <w:szCs w:val="18"/>
        </w:rPr>
        <w:t>kap. 4</w:t>
      </w:r>
      <w:r>
        <w:rPr>
          <w:sz w:val="18"/>
          <w:szCs w:val="18"/>
        </w:rPr>
        <w:t> </w:t>
      </w:r>
      <w:r w:rsidRPr="00AB3893">
        <w:rPr>
          <w:sz w:val="18"/>
          <w:szCs w:val="18"/>
        </w:rPr>
        <w:t>§ eller 7</w:t>
      </w:r>
      <w:r>
        <w:rPr>
          <w:sz w:val="18"/>
          <w:szCs w:val="18"/>
        </w:rPr>
        <w:t> </w:t>
      </w:r>
      <w:r w:rsidRPr="00AB3893">
        <w:rPr>
          <w:sz w:val="18"/>
          <w:szCs w:val="18"/>
        </w:rPr>
        <w:t>kap. 1</w:t>
      </w:r>
      <w:r>
        <w:rPr>
          <w:sz w:val="18"/>
          <w:szCs w:val="18"/>
        </w:rPr>
        <w:t> </w:t>
      </w:r>
      <w:r w:rsidRPr="00AB3893">
        <w:rPr>
          <w:sz w:val="18"/>
          <w:szCs w:val="18"/>
        </w:rPr>
        <w:t>§,</w:t>
      </w:r>
    </w:p>
    <w:p w14:paraId="74E25BDD" w14:textId="77777777" w:rsidR="00757F02" w:rsidRPr="00AB3893" w:rsidRDefault="00757F02" w:rsidP="00EA62DD">
      <w:pPr>
        <w:pStyle w:val="Brdtextmedindrag"/>
        <w:rPr>
          <w:sz w:val="18"/>
          <w:szCs w:val="18"/>
        </w:rPr>
      </w:pPr>
      <w:r w:rsidRPr="00AB3893">
        <w:rPr>
          <w:sz w:val="18"/>
          <w:szCs w:val="18"/>
        </w:rPr>
        <w:t>2. hur ett förvaltningsbolag eller fondföretag ska tillhandahålla information om de uppgifter som avses i 1 kap. 6</w:t>
      </w:r>
      <w:r>
        <w:rPr>
          <w:sz w:val="18"/>
          <w:szCs w:val="18"/>
        </w:rPr>
        <w:t> </w:t>
      </w:r>
      <w:r w:rsidRPr="00AB3893">
        <w:rPr>
          <w:sz w:val="18"/>
          <w:szCs w:val="18"/>
        </w:rPr>
        <w:t>c</w:t>
      </w:r>
      <w:r>
        <w:rPr>
          <w:sz w:val="18"/>
          <w:szCs w:val="18"/>
        </w:rPr>
        <w:t> </w:t>
      </w:r>
      <w:r w:rsidRPr="00AB3893">
        <w:rPr>
          <w:sz w:val="18"/>
          <w:szCs w:val="18"/>
        </w:rPr>
        <w:t>§ första stycket och 8</w:t>
      </w:r>
      <w:r>
        <w:rPr>
          <w:sz w:val="18"/>
          <w:szCs w:val="18"/>
        </w:rPr>
        <w:t> </w:t>
      </w:r>
      <w:r w:rsidRPr="00AB3893">
        <w:rPr>
          <w:sz w:val="18"/>
          <w:szCs w:val="18"/>
        </w:rPr>
        <w:t>§ första stycket,</w:t>
      </w:r>
    </w:p>
    <w:p w14:paraId="2AEB18F5" w14:textId="77777777" w:rsidR="00757F02" w:rsidRPr="00AB3893" w:rsidRDefault="00757F02" w:rsidP="00EA62DD">
      <w:pPr>
        <w:pStyle w:val="Brdtextmedindrag"/>
        <w:rPr>
          <w:sz w:val="18"/>
          <w:szCs w:val="18"/>
        </w:rPr>
      </w:pPr>
      <w:r w:rsidRPr="00AB3893">
        <w:rPr>
          <w:sz w:val="18"/>
          <w:szCs w:val="18"/>
        </w:rPr>
        <w:t>3. på vilket språk ett förvaltningsbolag eller fondföretag ska tillhandahålla funktionerna i 1</w:t>
      </w:r>
      <w:r>
        <w:rPr>
          <w:sz w:val="18"/>
          <w:szCs w:val="18"/>
        </w:rPr>
        <w:t> </w:t>
      </w:r>
      <w:r w:rsidRPr="00AB3893">
        <w:rPr>
          <w:sz w:val="18"/>
          <w:szCs w:val="18"/>
        </w:rPr>
        <w:t>kap. 6</w:t>
      </w:r>
      <w:r>
        <w:rPr>
          <w:sz w:val="18"/>
          <w:szCs w:val="18"/>
        </w:rPr>
        <w:t> </w:t>
      </w:r>
      <w:r w:rsidRPr="00AB3893">
        <w:rPr>
          <w:sz w:val="18"/>
          <w:szCs w:val="18"/>
        </w:rPr>
        <w:t>c</w:t>
      </w:r>
      <w:r>
        <w:rPr>
          <w:sz w:val="18"/>
          <w:szCs w:val="18"/>
        </w:rPr>
        <w:t> </w:t>
      </w:r>
      <w:r w:rsidRPr="00AB3893">
        <w:rPr>
          <w:sz w:val="18"/>
          <w:szCs w:val="18"/>
        </w:rPr>
        <w:t>§ första stycket och 8 § första stycket,</w:t>
      </w:r>
    </w:p>
    <w:p w14:paraId="18294998" w14:textId="77777777" w:rsidR="00757F02" w:rsidRPr="00AB3893" w:rsidRDefault="00757F02" w:rsidP="00EA62DD">
      <w:pPr>
        <w:pStyle w:val="Brdtextmedindrag"/>
        <w:rPr>
          <w:sz w:val="18"/>
          <w:szCs w:val="18"/>
        </w:rPr>
      </w:pPr>
      <w:r w:rsidRPr="00AB3893">
        <w:rPr>
          <w:sz w:val="18"/>
          <w:szCs w:val="18"/>
        </w:rPr>
        <w:t>4. på vilket språk ett fondföretag ska tillhandahålla information enligt 1</w:t>
      </w:r>
      <w:r>
        <w:rPr>
          <w:sz w:val="18"/>
          <w:szCs w:val="18"/>
        </w:rPr>
        <w:t> </w:t>
      </w:r>
      <w:r w:rsidRPr="00AB3893">
        <w:rPr>
          <w:sz w:val="18"/>
          <w:szCs w:val="18"/>
        </w:rPr>
        <w:t>kap. 9 § första stycket 1 och 2 och 9</w:t>
      </w:r>
      <w:r>
        <w:rPr>
          <w:sz w:val="18"/>
          <w:szCs w:val="18"/>
        </w:rPr>
        <w:t> </w:t>
      </w:r>
      <w:r w:rsidRPr="00AB3893">
        <w:rPr>
          <w:sz w:val="18"/>
          <w:szCs w:val="18"/>
        </w:rPr>
        <w:t>a</w:t>
      </w:r>
      <w:r>
        <w:rPr>
          <w:sz w:val="18"/>
          <w:szCs w:val="18"/>
        </w:rPr>
        <w:t> </w:t>
      </w:r>
      <w:r w:rsidRPr="00AB3893">
        <w:rPr>
          <w:sz w:val="18"/>
          <w:szCs w:val="18"/>
        </w:rPr>
        <w:t>§ första stycket,</w:t>
      </w:r>
    </w:p>
    <w:p w14:paraId="02F916DA" w14:textId="77777777" w:rsidR="00757F02" w:rsidRPr="00AB3893" w:rsidRDefault="00757F02" w:rsidP="00EA62DD">
      <w:pPr>
        <w:pStyle w:val="Brdtextmedindrag"/>
        <w:rPr>
          <w:sz w:val="18"/>
          <w:szCs w:val="18"/>
        </w:rPr>
      </w:pPr>
      <w:r w:rsidRPr="00AB3893">
        <w:rPr>
          <w:sz w:val="18"/>
          <w:szCs w:val="18"/>
        </w:rPr>
        <w:t>5. hur ett fondföretag ska offentliggöra avsikten att upphöra med marknads</w:t>
      </w:r>
      <w:r>
        <w:rPr>
          <w:sz w:val="18"/>
          <w:szCs w:val="18"/>
        </w:rPr>
        <w:softHyphen/>
      </w:r>
      <w:r w:rsidRPr="00AB3893">
        <w:rPr>
          <w:sz w:val="18"/>
          <w:szCs w:val="18"/>
        </w:rPr>
        <w:t>föringen av andelar i företaget enligt 1</w:t>
      </w:r>
      <w:r>
        <w:rPr>
          <w:sz w:val="18"/>
          <w:szCs w:val="18"/>
        </w:rPr>
        <w:t> </w:t>
      </w:r>
      <w:r w:rsidRPr="00AB3893">
        <w:rPr>
          <w:sz w:val="18"/>
          <w:szCs w:val="18"/>
        </w:rPr>
        <w:t>kap. 9</w:t>
      </w:r>
      <w:r>
        <w:rPr>
          <w:sz w:val="18"/>
          <w:szCs w:val="18"/>
        </w:rPr>
        <w:t> </w:t>
      </w:r>
      <w:r w:rsidRPr="00AB3893">
        <w:rPr>
          <w:sz w:val="18"/>
          <w:szCs w:val="18"/>
        </w:rPr>
        <w:t>§ första stycket</w:t>
      </w:r>
      <w:r>
        <w:rPr>
          <w:sz w:val="18"/>
          <w:szCs w:val="18"/>
        </w:rPr>
        <w:t> </w:t>
      </w:r>
      <w:r w:rsidRPr="00AB3893">
        <w:rPr>
          <w:sz w:val="18"/>
          <w:szCs w:val="18"/>
        </w:rPr>
        <w:t>2,</w:t>
      </w:r>
    </w:p>
    <w:p w14:paraId="28EE5960" w14:textId="77777777" w:rsidR="00757F02" w:rsidRPr="00AB3893" w:rsidRDefault="00757F02" w:rsidP="00EA62DD">
      <w:pPr>
        <w:pStyle w:val="Brdtextmedindrag"/>
        <w:rPr>
          <w:sz w:val="18"/>
          <w:szCs w:val="18"/>
        </w:rPr>
      </w:pPr>
      <w:r w:rsidRPr="00AB3893">
        <w:rPr>
          <w:sz w:val="18"/>
          <w:szCs w:val="18"/>
        </w:rPr>
        <w:t>6. hur medel för distanskommunikation får användas när ett fondföretag som har upphört med marknadsföring i Sverige av andelar i företaget ska tillhandahålla kvarvarande andelsägare här i landet information enligt 1</w:t>
      </w:r>
      <w:r>
        <w:rPr>
          <w:sz w:val="18"/>
          <w:szCs w:val="18"/>
        </w:rPr>
        <w:t> </w:t>
      </w:r>
      <w:r w:rsidRPr="00AB3893">
        <w:rPr>
          <w:sz w:val="18"/>
          <w:szCs w:val="18"/>
        </w:rPr>
        <w:t>kap. 9</w:t>
      </w:r>
      <w:r>
        <w:rPr>
          <w:sz w:val="18"/>
          <w:szCs w:val="18"/>
        </w:rPr>
        <w:t> </w:t>
      </w:r>
      <w:r w:rsidRPr="00AB3893">
        <w:rPr>
          <w:sz w:val="18"/>
          <w:szCs w:val="18"/>
        </w:rPr>
        <w:t>a</w:t>
      </w:r>
      <w:r>
        <w:rPr>
          <w:sz w:val="18"/>
          <w:szCs w:val="18"/>
        </w:rPr>
        <w:t> </w:t>
      </w:r>
      <w:r w:rsidRPr="00AB3893">
        <w:rPr>
          <w:sz w:val="18"/>
          <w:szCs w:val="18"/>
        </w:rPr>
        <w:t>§ första stycket,</w:t>
      </w:r>
    </w:p>
    <w:p w14:paraId="5AE789D9" w14:textId="77777777" w:rsidR="00757F02" w:rsidRPr="00AB3893" w:rsidRDefault="00757F02" w:rsidP="00EA62DD">
      <w:pPr>
        <w:pStyle w:val="Brdtextmedindrag"/>
        <w:rPr>
          <w:sz w:val="18"/>
          <w:szCs w:val="18"/>
        </w:rPr>
      </w:pPr>
      <w:r w:rsidRPr="00AB3893">
        <w:rPr>
          <w:sz w:val="18"/>
          <w:szCs w:val="18"/>
        </w:rPr>
        <w:t>7. vilka poster som får räknas in i startkapitalet enligt 2</w:t>
      </w:r>
      <w:r>
        <w:rPr>
          <w:sz w:val="18"/>
          <w:szCs w:val="18"/>
        </w:rPr>
        <w:t> </w:t>
      </w:r>
      <w:r w:rsidRPr="00AB3893">
        <w:rPr>
          <w:sz w:val="18"/>
          <w:szCs w:val="18"/>
        </w:rPr>
        <w:t>kap. 4</w:t>
      </w:r>
      <w:r>
        <w:rPr>
          <w:sz w:val="18"/>
          <w:szCs w:val="18"/>
        </w:rPr>
        <w:t> </w:t>
      </w:r>
      <w:r w:rsidRPr="00AB3893">
        <w:rPr>
          <w:sz w:val="18"/>
          <w:szCs w:val="18"/>
        </w:rPr>
        <w:t>§,</w:t>
      </w:r>
    </w:p>
    <w:p w14:paraId="7FA02FBB" w14:textId="77777777" w:rsidR="00757F02" w:rsidRPr="00AB3893" w:rsidRDefault="00757F02" w:rsidP="00EA62DD">
      <w:pPr>
        <w:pStyle w:val="Brdtextmedindrag"/>
        <w:rPr>
          <w:sz w:val="18"/>
          <w:szCs w:val="18"/>
        </w:rPr>
      </w:pPr>
      <w:r w:rsidRPr="00AB3893">
        <w:rPr>
          <w:sz w:val="18"/>
          <w:szCs w:val="18"/>
        </w:rPr>
        <w:t>8. vilka poster som får räknas in i egna medel enligt 2</w:t>
      </w:r>
      <w:r>
        <w:rPr>
          <w:sz w:val="18"/>
          <w:szCs w:val="18"/>
        </w:rPr>
        <w:t> </w:t>
      </w:r>
      <w:r w:rsidRPr="00AB3893">
        <w:rPr>
          <w:sz w:val="18"/>
          <w:szCs w:val="18"/>
        </w:rPr>
        <w:t>kap. 8</w:t>
      </w:r>
      <w:r>
        <w:rPr>
          <w:sz w:val="18"/>
          <w:szCs w:val="18"/>
        </w:rPr>
        <w:t>–</w:t>
      </w:r>
      <w:r w:rsidRPr="00AB3893">
        <w:rPr>
          <w:sz w:val="18"/>
          <w:szCs w:val="18"/>
        </w:rPr>
        <w:t>10</w:t>
      </w:r>
      <w:r>
        <w:rPr>
          <w:sz w:val="18"/>
          <w:szCs w:val="18"/>
        </w:rPr>
        <w:t> </w:t>
      </w:r>
      <w:r w:rsidRPr="00AB3893">
        <w:rPr>
          <w:sz w:val="18"/>
          <w:szCs w:val="18"/>
        </w:rPr>
        <w:t>§§,</w:t>
      </w:r>
    </w:p>
    <w:p w14:paraId="3F541A56" w14:textId="77777777" w:rsidR="00757F02" w:rsidRPr="00AB3893" w:rsidRDefault="00757F02" w:rsidP="00EA62DD">
      <w:pPr>
        <w:pStyle w:val="Brdtextmedindrag"/>
        <w:rPr>
          <w:sz w:val="18"/>
          <w:szCs w:val="18"/>
        </w:rPr>
      </w:pPr>
      <w:r w:rsidRPr="00AB3893">
        <w:rPr>
          <w:sz w:val="18"/>
          <w:szCs w:val="18"/>
        </w:rPr>
        <w:t>9. på vilket språk underrättelsen enligt 2</w:t>
      </w:r>
      <w:r>
        <w:rPr>
          <w:sz w:val="18"/>
          <w:szCs w:val="18"/>
        </w:rPr>
        <w:t> </w:t>
      </w:r>
      <w:r w:rsidRPr="00AB3893">
        <w:rPr>
          <w:sz w:val="18"/>
          <w:szCs w:val="18"/>
        </w:rPr>
        <w:t>kap. 15</w:t>
      </w:r>
      <w:r>
        <w:rPr>
          <w:sz w:val="18"/>
          <w:szCs w:val="18"/>
        </w:rPr>
        <w:t> </w:t>
      </w:r>
      <w:r w:rsidRPr="00AB3893">
        <w:rPr>
          <w:sz w:val="18"/>
          <w:szCs w:val="18"/>
        </w:rPr>
        <w:t>c</w:t>
      </w:r>
      <w:r>
        <w:rPr>
          <w:sz w:val="18"/>
          <w:szCs w:val="18"/>
        </w:rPr>
        <w:t> </w:t>
      </w:r>
      <w:r w:rsidRPr="00AB3893">
        <w:rPr>
          <w:sz w:val="18"/>
          <w:szCs w:val="18"/>
        </w:rPr>
        <w:t>§ första stycket ska skrivas,</w:t>
      </w:r>
    </w:p>
    <w:p w14:paraId="18832365" w14:textId="77777777" w:rsidR="00757F02" w:rsidRPr="00AB3893" w:rsidRDefault="00757F02" w:rsidP="00EA62DD">
      <w:pPr>
        <w:pStyle w:val="Brdtextmedindrag"/>
        <w:rPr>
          <w:sz w:val="18"/>
          <w:szCs w:val="18"/>
        </w:rPr>
      </w:pPr>
      <w:r w:rsidRPr="00AB3893">
        <w:rPr>
          <w:sz w:val="18"/>
          <w:szCs w:val="18"/>
        </w:rPr>
        <w:t>10. hur fondbolaget ska offentliggöra handlingarna enligt 2</w:t>
      </w:r>
      <w:r>
        <w:rPr>
          <w:sz w:val="18"/>
          <w:szCs w:val="18"/>
        </w:rPr>
        <w:t> </w:t>
      </w:r>
      <w:r w:rsidRPr="00AB3893">
        <w:rPr>
          <w:sz w:val="18"/>
          <w:szCs w:val="18"/>
        </w:rPr>
        <w:t>kap. 15</w:t>
      </w:r>
      <w:r>
        <w:rPr>
          <w:sz w:val="18"/>
          <w:szCs w:val="18"/>
        </w:rPr>
        <w:t> </w:t>
      </w:r>
      <w:r w:rsidRPr="00AB3893">
        <w:rPr>
          <w:sz w:val="18"/>
          <w:szCs w:val="18"/>
        </w:rPr>
        <w:t>c</w:t>
      </w:r>
      <w:r>
        <w:rPr>
          <w:sz w:val="18"/>
          <w:szCs w:val="18"/>
        </w:rPr>
        <w:t> </w:t>
      </w:r>
      <w:r w:rsidRPr="00AB3893">
        <w:rPr>
          <w:sz w:val="18"/>
          <w:szCs w:val="18"/>
        </w:rPr>
        <w:t>§ fjärde stycket,</w:t>
      </w:r>
    </w:p>
    <w:p w14:paraId="79F19E79" w14:textId="77777777" w:rsidR="00757F02" w:rsidRPr="00AB3893" w:rsidRDefault="00757F02" w:rsidP="00EA62DD">
      <w:pPr>
        <w:pStyle w:val="Brdtextmedindrag"/>
        <w:rPr>
          <w:sz w:val="18"/>
          <w:szCs w:val="18"/>
        </w:rPr>
      </w:pPr>
      <w:r w:rsidRPr="00AB3893">
        <w:rPr>
          <w:sz w:val="18"/>
          <w:szCs w:val="18"/>
        </w:rPr>
        <w:t>11. vad ett fondbolag ska iaktta för att uppfylla skyldigheterna i 2</w:t>
      </w:r>
      <w:r>
        <w:rPr>
          <w:sz w:val="18"/>
          <w:szCs w:val="18"/>
        </w:rPr>
        <w:t> </w:t>
      </w:r>
      <w:r w:rsidRPr="00AB3893">
        <w:rPr>
          <w:sz w:val="18"/>
          <w:szCs w:val="18"/>
        </w:rPr>
        <w:t>kap. 17</w:t>
      </w:r>
      <w:r>
        <w:rPr>
          <w:sz w:val="18"/>
          <w:szCs w:val="18"/>
        </w:rPr>
        <w:t> § första stycket 1 och 2 och tredje stycket</w:t>
      </w:r>
      <w:r w:rsidRPr="00AB3893">
        <w:rPr>
          <w:sz w:val="18"/>
          <w:szCs w:val="18"/>
        </w:rPr>
        <w:t>, 17</w:t>
      </w:r>
      <w:r>
        <w:rPr>
          <w:sz w:val="18"/>
          <w:szCs w:val="18"/>
        </w:rPr>
        <w:t> </w:t>
      </w:r>
      <w:r w:rsidRPr="00AB3893">
        <w:rPr>
          <w:sz w:val="18"/>
          <w:szCs w:val="18"/>
        </w:rPr>
        <w:t>c och 17</w:t>
      </w:r>
      <w:r>
        <w:rPr>
          <w:sz w:val="18"/>
          <w:szCs w:val="18"/>
        </w:rPr>
        <w:t> </w:t>
      </w:r>
      <w:r w:rsidRPr="00AB3893">
        <w:rPr>
          <w:sz w:val="18"/>
          <w:szCs w:val="18"/>
        </w:rPr>
        <w:t>f</w:t>
      </w:r>
      <w:r>
        <w:rPr>
          <w:sz w:val="18"/>
          <w:szCs w:val="18"/>
        </w:rPr>
        <w:t> </w:t>
      </w:r>
      <w:r w:rsidRPr="00AB3893">
        <w:rPr>
          <w:sz w:val="18"/>
          <w:szCs w:val="18"/>
        </w:rPr>
        <w:t>§§,</w:t>
      </w:r>
    </w:p>
    <w:p w14:paraId="45597E6B" w14:textId="77777777" w:rsidR="00757F02" w:rsidRDefault="00757F02" w:rsidP="00EA62DD">
      <w:pPr>
        <w:pStyle w:val="Brdtextmedindrag"/>
        <w:rPr>
          <w:sz w:val="18"/>
          <w:szCs w:val="18"/>
        </w:rPr>
      </w:pPr>
      <w:r w:rsidRPr="00AB3893">
        <w:rPr>
          <w:sz w:val="18"/>
          <w:szCs w:val="18"/>
        </w:rPr>
        <w:t>12. vilka åtgärder ett fondbolag ska vidta för att uppfylla de krav som följer av 2</w:t>
      </w:r>
      <w:r>
        <w:rPr>
          <w:sz w:val="18"/>
          <w:szCs w:val="18"/>
        </w:rPr>
        <w:t> </w:t>
      </w:r>
      <w:r w:rsidRPr="00AB3893">
        <w:rPr>
          <w:sz w:val="18"/>
          <w:szCs w:val="18"/>
        </w:rPr>
        <w:t>kap. 17</w:t>
      </w:r>
      <w:r>
        <w:rPr>
          <w:sz w:val="18"/>
          <w:szCs w:val="18"/>
        </w:rPr>
        <w:t> </w:t>
      </w:r>
      <w:r w:rsidRPr="00AB3893">
        <w:rPr>
          <w:sz w:val="18"/>
          <w:szCs w:val="18"/>
        </w:rPr>
        <w:t>g</w:t>
      </w:r>
      <w:r>
        <w:rPr>
          <w:sz w:val="18"/>
          <w:szCs w:val="18"/>
        </w:rPr>
        <w:t> </w:t>
      </w:r>
      <w:r w:rsidRPr="00AB3893">
        <w:rPr>
          <w:sz w:val="18"/>
          <w:szCs w:val="18"/>
        </w:rPr>
        <w:t>§,</w:t>
      </w:r>
    </w:p>
    <w:p w14:paraId="1553AF75" w14:textId="10109485" w:rsidR="00757F02" w:rsidRPr="00D108D2" w:rsidRDefault="00757F02" w:rsidP="00EA62DD">
      <w:pPr>
        <w:pStyle w:val="Brdtextmedindrag"/>
        <w:rPr>
          <w:i/>
          <w:iCs/>
          <w:sz w:val="18"/>
          <w:szCs w:val="18"/>
        </w:rPr>
      </w:pPr>
      <w:r w:rsidRPr="00D108D2">
        <w:rPr>
          <w:i/>
          <w:iCs/>
          <w:sz w:val="18"/>
          <w:szCs w:val="18"/>
        </w:rPr>
        <w:t>13.</w:t>
      </w:r>
      <w:r>
        <w:rPr>
          <w:i/>
          <w:iCs/>
          <w:sz w:val="18"/>
          <w:szCs w:val="18"/>
        </w:rPr>
        <w:t> </w:t>
      </w:r>
      <w:r w:rsidRPr="00D108D2">
        <w:rPr>
          <w:i/>
          <w:iCs/>
          <w:sz w:val="18"/>
          <w:szCs w:val="18"/>
        </w:rPr>
        <w:t xml:space="preserve">information som </w:t>
      </w:r>
      <w:r w:rsidR="00A95C65">
        <w:rPr>
          <w:i/>
          <w:iCs/>
          <w:sz w:val="18"/>
          <w:szCs w:val="18"/>
        </w:rPr>
        <w:t>ska</w:t>
      </w:r>
      <w:r>
        <w:rPr>
          <w:i/>
          <w:iCs/>
          <w:sz w:val="18"/>
          <w:szCs w:val="18"/>
        </w:rPr>
        <w:t xml:space="preserve"> </w:t>
      </w:r>
      <w:r w:rsidRPr="00D108D2">
        <w:rPr>
          <w:i/>
          <w:iCs/>
          <w:sz w:val="18"/>
          <w:szCs w:val="18"/>
        </w:rPr>
        <w:t xml:space="preserve">lämnas </w:t>
      </w:r>
      <w:r w:rsidR="00A95C65">
        <w:rPr>
          <w:i/>
          <w:iCs/>
          <w:sz w:val="18"/>
          <w:szCs w:val="18"/>
        </w:rPr>
        <w:t xml:space="preserve">till Finansinspektionen </w:t>
      </w:r>
      <w:r w:rsidRPr="00D108D2">
        <w:rPr>
          <w:i/>
          <w:iCs/>
          <w:sz w:val="18"/>
          <w:szCs w:val="18"/>
        </w:rPr>
        <w:t>enligt 2</w:t>
      </w:r>
      <w:r>
        <w:rPr>
          <w:i/>
          <w:iCs/>
          <w:sz w:val="18"/>
          <w:szCs w:val="18"/>
        </w:rPr>
        <w:t> </w:t>
      </w:r>
      <w:r w:rsidRPr="00D108D2">
        <w:rPr>
          <w:i/>
          <w:iCs/>
          <w:sz w:val="18"/>
          <w:szCs w:val="18"/>
        </w:rPr>
        <w:t>kap. 17</w:t>
      </w:r>
      <w:r>
        <w:rPr>
          <w:i/>
          <w:iCs/>
          <w:sz w:val="18"/>
          <w:szCs w:val="18"/>
        </w:rPr>
        <w:t> </w:t>
      </w:r>
      <w:r w:rsidRPr="00D108D2">
        <w:rPr>
          <w:i/>
          <w:iCs/>
          <w:sz w:val="18"/>
          <w:szCs w:val="18"/>
        </w:rPr>
        <w:t>k</w:t>
      </w:r>
      <w:r>
        <w:rPr>
          <w:i/>
          <w:iCs/>
          <w:sz w:val="18"/>
          <w:szCs w:val="18"/>
        </w:rPr>
        <w:t> </w:t>
      </w:r>
      <w:r w:rsidRPr="00D108D2">
        <w:rPr>
          <w:i/>
          <w:iCs/>
          <w:sz w:val="18"/>
          <w:szCs w:val="18"/>
        </w:rPr>
        <w:t xml:space="preserve">§, </w:t>
      </w:r>
    </w:p>
    <w:p w14:paraId="467ED426" w14:textId="77777777" w:rsidR="00757F02" w:rsidRPr="00D108D2" w:rsidRDefault="00757F02" w:rsidP="00EA62DD">
      <w:pPr>
        <w:pStyle w:val="Brdtextmedindrag"/>
        <w:rPr>
          <w:sz w:val="18"/>
          <w:szCs w:val="18"/>
        </w:rPr>
      </w:pPr>
      <w:r w:rsidRPr="00D108D2">
        <w:rPr>
          <w:i/>
          <w:iCs/>
          <w:sz w:val="18"/>
          <w:szCs w:val="18"/>
        </w:rPr>
        <w:t>14</w:t>
      </w:r>
      <w:r w:rsidRPr="00D108D2">
        <w:rPr>
          <w:sz w:val="18"/>
          <w:szCs w:val="18"/>
        </w:rPr>
        <w:t>.</w:t>
      </w:r>
      <w:r>
        <w:rPr>
          <w:sz w:val="18"/>
          <w:szCs w:val="18"/>
        </w:rPr>
        <w:t> </w:t>
      </w:r>
      <w:r w:rsidRPr="00D108D2">
        <w:rPr>
          <w:sz w:val="18"/>
          <w:szCs w:val="18"/>
        </w:rPr>
        <w:t>hur uppgifter enligt 2</w:t>
      </w:r>
      <w:r>
        <w:rPr>
          <w:sz w:val="18"/>
          <w:szCs w:val="18"/>
        </w:rPr>
        <w:t> </w:t>
      </w:r>
      <w:r w:rsidRPr="00D108D2">
        <w:rPr>
          <w:sz w:val="18"/>
          <w:szCs w:val="18"/>
        </w:rPr>
        <w:t>kap. 19</w:t>
      </w:r>
      <w:r>
        <w:rPr>
          <w:sz w:val="18"/>
          <w:szCs w:val="18"/>
        </w:rPr>
        <w:t> </w:t>
      </w:r>
      <w:r w:rsidRPr="00D108D2">
        <w:rPr>
          <w:sz w:val="18"/>
          <w:szCs w:val="18"/>
        </w:rPr>
        <w:t>a</w:t>
      </w:r>
      <w:r>
        <w:rPr>
          <w:sz w:val="18"/>
          <w:szCs w:val="18"/>
        </w:rPr>
        <w:t> </w:t>
      </w:r>
      <w:r w:rsidRPr="00D108D2">
        <w:rPr>
          <w:sz w:val="18"/>
          <w:szCs w:val="18"/>
        </w:rPr>
        <w:t>§ första stycket och 20</w:t>
      </w:r>
      <w:r>
        <w:rPr>
          <w:sz w:val="18"/>
          <w:szCs w:val="18"/>
        </w:rPr>
        <w:t> </w:t>
      </w:r>
      <w:r w:rsidRPr="00D108D2">
        <w:rPr>
          <w:sz w:val="18"/>
          <w:szCs w:val="18"/>
        </w:rPr>
        <w:t>§ första stycket ska lämnas,</w:t>
      </w:r>
    </w:p>
    <w:p w14:paraId="0A9D9BEF" w14:textId="77777777" w:rsidR="00757F02" w:rsidRPr="00D108D2" w:rsidRDefault="00757F02" w:rsidP="00EA62DD">
      <w:pPr>
        <w:pStyle w:val="Brdtextmedindrag"/>
        <w:rPr>
          <w:sz w:val="18"/>
          <w:szCs w:val="18"/>
        </w:rPr>
      </w:pPr>
      <w:r w:rsidRPr="00D108D2">
        <w:rPr>
          <w:i/>
          <w:iCs/>
          <w:sz w:val="18"/>
          <w:szCs w:val="18"/>
        </w:rPr>
        <w:t>15</w:t>
      </w:r>
      <w:r w:rsidRPr="00D108D2">
        <w:rPr>
          <w:sz w:val="18"/>
          <w:szCs w:val="18"/>
        </w:rPr>
        <w:t>.</w:t>
      </w:r>
      <w:r>
        <w:rPr>
          <w:sz w:val="18"/>
          <w:szCs w:val="18"/>
        </w:rPr>
        <w:t> </w:t>
      </w:r>
      <w:r w:rsidRPr="00D108D2">
        <w:rPr>
          <w:sz w:val="18"/>
          <w:szCs w:val="18"/>
        </w:rPr>
        <w:t>vilken information som ska lämnas i underrättelsen till andelsägare enligt 4</w:t>
      </w:r>
      <w:r>
        <w:rPr>
          <w:sz w:val="18"/>
          <w:szCs w:val="18"/>
        </w:rPr>
        <w:t> </w:t>
      </w:r>
      <w:r w:rsidRPr="00D108D2">
        <w:rPr>
          <w:sz w:val="18"/>
          <w:szCs w:val="18"/>
        </w:rPr>
        <w:t>kap. 9</w:t>
      </w:r>
      <w:r>
        <w:rPr>
          <w:sz w:val="18"/>
          <w:szCs w:val="18"/>
        </w:rPr>
        <w:t> </w:t>
      </w:r>
      <w:r w:rsidRPr="00D108D2">
        <w:rPr>
          <w:sz w:val="18"/>
          <w:szCs w:val="18"/>
        </w:rPr>
        <w:t>a</w:t>
      </w:r>
      <w:r>
        <w:rPr>
          <w:sz w:val="18"/>
          <w:szCs w:val="18"/>
        </w:rPr>
        <w:t> </w:t>
      </w:r>
      <w:r w:rsidRPr="00D108D2">
        <w:rPr>
          <w:sz w:val="18"/>
          <w:szCs w:val="18"/>
        </w:rPr>
        <w:t xml:space="preserve">§ och på vilket sätt underrättelsen ska lämnas, </w:t>
      </w:r>
    </w:p>
    <w:p w14:paraId="5B73E967" w14:textId="77777777" w:rsidR="00757F02" w:rsidRPr="00D108D2" w:rsidRDefault="00757F02" w:rsidP="00EA62DD">
      <w:pPr>
        <w:pStyle w:val="Brdtextmedindrag"/>
        <w:rPr>
          <w:sz w:val="18"/>
          <w:szCs w:val="18"/>
        </w:rPr>
      </w:pPr>
      <w:r w:rsidRPr="00D108D2">
        <w:rPr>
          <w:i/>
          <w:iCs/>
          <w:sz w:val="18"/>
          <w:szCs w:val="18"/>
        </w:rPr>
        <w:t>16</w:t>
      </w:r>
      <w:r w:rsidRPr="00D108D2">
        <w:rPr>
          <w:sz w:val="18"/>
          <w:szCs w:val="18"/>
        </w:rPr>
        <w:t>.</w:t>
      </w:r>
      <w:r>
        <w:rPr>
          <w:sz w:val="18"/>
          <w:szCs w:val="18"/>
        </w:rPr>
        <w:t> </w:t>
      </w:r>
      <w:r w:rsidRPr="00D108D2">
        <w:rPr>
          <w:sz w:val="18"/>
          <w:szCs w:val="18"/>
        </w:rPr>
        <w:t>villkor som en andelsklass får vara förenad med enligt 4</w:t>
      </w:r>
      <w:r>
        <w:rPr>
          <w:sz w:val="18"/>
          <w:szCs w:val="18"/>
        </w:rPr>
        <w:t> </w:t>
      </w:r>
      <w:r w:rsidRPr="00D108D2">
        <w:rPr>
          <w:sz w:val="18"/>
          <w:szCs w:val="18"/>
        </w:rPr>
        <w:t>kap. 10</w:t>
      </w:r>
      <w:r>
        <w:rPr>
          <w:sz w:val="18"/>
          <w:szCs w:val="18"/>
        </w:rPr>
        <w:t> </w:t>
      </w:r>
      <w:r w:rsidRPr="00D108D2">
        <w:rPr>
          <w:sz w:val="18"/>
          <w:szCs w:val="18"/>
        </w:rPr>
        <w:t>§ andra stycket</w:t>
      </w:r>
      <w:r>
        <w:rPr>
          <w:sz w:val="18"/>
          <w:szCs w:val="18"/>
        </w:rPr>
        <w:t> </w:t>
      </w:r>
      <w:r w:rsidRPr="00D108D2">
        <w:rPr>
          <w:sz w:val="18"/>
          <w:szCs w:val="18"/>
        </w:rPr>
        <w:t>2 och under vilka förutsättningar en andelsklass får vara förenad med ett visst villkor,</w:t>
      </w:r>
    </w:p>
    <w:p w14:paraId="08CDFC7F" w14:textId="77777777" w:rsidR="00757F02" w:rsidRPr="00D108D2" w:rsidRDefault="00757F02" w:rsidP="00EA62DD">
      <w:pPr>
        <w:pStyle w:val="Brdtextmedindrag"/>
        <w:rPr>
          <w:sz w:val="18"/>
          <w:szCs w:val="18"/>
        </w:rPr>
      </w:pPr>
      <w:r w:rsidRPr="00D108D2">
        <w:rPr>
          <w:i/>
          <w:iCs/>
          <w:sz w:val="18"/>
          <w:szCs w:val="18"/>
        </w:rPr>
        <w:t>17</w:t>
      </w:r>
      <w:r w:rsidRPr="00D108D2">
        <w:rPr>
          <w:sz w:val="18"/>
          <w:szCs w:val="18"/>
        </w:rPr>
        <w:t>.</w:t>
      </w:r>
      <w:r>
        <w:rPr>
          <w:sz w:val="18"/>
          <w:szCs w:val="18"/>
        </w:rPr>
        <w:t> </w:t>
      </w:r>
      <w:r w:rsidRPr="00D108D2">
        <w:rPr>
          <w:sz w:val="18"/>
          <w:szCs w:val="18"/>
        </w:rPr>
        <w:t>utformningen och tillämpningen av metoder för justerat fondandelsvärde enligt 4</w:t>
      </w:r>
      <w:r>
        <w:rPr>
          <w:sz w:val="18"/>
          <w:szCs w:val="18"/>
        </w:rPr>
        <w:t> </w:t>
      </w:r>
      <w:r w:rsidRPr="00D108D2">
        <w:rPr>
          <w:sz w:val="18"/>
          <w:szCs w:val="18"/>
        </w:rPr>
        <w:t>kap. 10</w:t>
      </w:r>
      <w:r>
        <w:rPr>
          <w:sz w:val="18"/>
          <w:szCs w:val="18"/>
        </w:rPr>
        <w:t> </w:t>
      </w:r>
      <w:r w:rsidRPr="00D108D2">
        <w:rPr>
          <w:sz w:val="18"/>
          <w:szCs w:val="18"/>
        </w:rPr>
        <w:t>b</w:t>
      </w:r>
      <w:r>
        <w:rPr>
          <w:sz w:val="18"/>
          <w:szCs w:val="18"/>
        </w:rPr>
        <w:t> </w:t>
      </w:r>
      <w:r w:rsidRPr="00D108D2">
        <w:rPr>
          <w:sz w:val="18"/>
          <w:szCs w:val="18"/>
        </w:rPr>
        <w:t>§ och vilka krav som ska uppfyllas när ett justerat fondandels</w:t>
      </w:r>
      <w:r>
        <w:rPr>
          <w:sz w:val="18"/>
          <w:szCs w:val="18"/>
        </w:rPr>
        <w:softHyphen/>
      </w:r>
      <w:r w:rsidRPr="00D108D2">
        <w:rPr>
          <w:sz w:val="18"/>
          <w:szCs w:val="18"/>
        </w:rPr>
        <w:t>värde beräknas och används,</w:t>
      </w:r>
    </w:p>
    <w:p w14:paraId="615C5313" w14:textId="77777777" w:rsidR="00757F02" w:rsidRPr="00D108D2" w:rsidRDefault="00757F02" w:rsidP="00EA62DD">
      <w:pPr>
        <w:pStyle w:val="Brdtextmedindrag"/>
        <w:rPr>
          <w:sz w:val="18"/>
          <w:szCs w:val="18"/>
        </w:rPr>
      </w:pPr>
      <w:r w:rsidRPr="00D108D2">
        <w:rPr>
          <w:i/>
          <w:iCs/>
          <w:sz w:val="18"/>
          <w:szCs w:val="18"/>
        </w:rPr>
        <w:t>18</w:t>
      </w:r>
      <w:r w:rsidRPr="00D108D2">
        <w:rPr>
          <w:sz w:val="18"/>
          <w:szCs w:val="18"/>
        </w:rPr>
        <w:t>. tillhandahållande av informationsbroschyr och faktablad enligt 4</w:t>
      </w:r>
      <w:r>
        <w:rPr>
          <w:sz w:val="18"/>
          <w:szCs w:val="18"/>
        </w:rPr>
        <w:t> </w:t>
      </w:r>
      <w:r w:rsidRPr="00D108D2">
        <w:rPr>
          <w:sz w:val="18"/>
          <w:szCs w:val="18"/>
        </w:rPr>
        <w:t>kap. 20</w:t>
      </w:r>
      <w:r>
        <w:rPr>
          <w:sz w:val="18"/>
          <w:szCs w:val="18"/>
        </w:rPr>
        <w:t> </w:t>
      </w:r>
      <w:r w:rsidRPr="00D108D2">
        <w:rPr>
          <w:sz w:val="18"/>
          <w:szCs w:val="18"/>
        </w:rPr>
        <w:t xml:space="preserve">§, </w:t>
      </w:r>
    </w:p>
    <w:p w14:paraId="2DEBEFEC" w14:textId="77777777" w:rsidR="00757F02" w:rsidRPr="00D108D2" w:rsidRDefault="00757F02" w:rsidP="00EA62DD">
      <w:pPr>
        <w:pStyle w:val="Brdtextmedindrag"/>
        <w:rPr>
          <w:sz w:val="18"/>
          <w:szCs w:val="18"/>
        </w:rPr>
      </w:pPr>
      <w:r w:rsidRPr="00D108D2">
        <w:rPr>
          <w:i/>
          <w:iCs/>
          <w:sz w:val="18"/>
          <w:szCs w:val="18"/>
        </w:rPr>
        <w:t>19</w:t>
      </w:r>
      <w:r w:rsidRPr="00D108D2">
        <w:rPr>
          <w:sz w:val="18"/>
          <w:szCs w:val="18"/>
        </w:rPr>
        <w:t>. på vilket språk informationen enligt 4</w:t>
      </w:r>
      <w:r>
        <w:rPr>
          <w:sz w:val="18"/>
          <w:szCs w:val="18"/>
        </w:rPr>
        <w:t> </w:t>
      </w:r>
      <w:r w:rsidRPr="00D108D2">
        <w:rPr>
          <w:sz w:val="18"/>
          <w:szCs w:val="18"/>
        </w:rPr>
        <w:t>kap. 20</w:t>
      </w:r>
      <w:r>
        <w:rPr>
          <w:sz w:val="18"/>
          <w:szCs w:val="18"/>
        </w:rPr>
        <w:t> </w:t>
      </w:r>
      <w:r w:rsidRPr="00D108D2">
        <w:rPr>
          <w:sz w:val="18"/>
          <w:szCs w:val="18"/>
        </w:rPr>
        <w:t>§ ska tillhandahållas,</w:t>
      </w:r>
    </w:p>
    <w:p w14:paraId="4F5FF96A" w14:textId="3CD4A4D6" w:rsidR="00757F02" w:rsidRPr="00D108D2" w:rsidRDefault="00757F02" w:rsidP="00EA62DD">
      <w:pPr>
        <w:pStyle w:val="Brdtextmedindrag"/>
        <w:rPr>
          <w:sz w:val="18"/>
          <w:szCs w:val="18"/>
        </w:rPr>
      </w:pPr>
      <w:r w:rsidRPr="00D108D2">
        <w:rPr>
          <w:i/>
          <w:iCs/>
          <w:sz w:val="18"/>
          <w:szCs w:val="18"/>
        </w:rPr>
        <w:t>20</w:t>
      </w:r>
      <w:r w:rsidRPr="00D108D2">
        <w:rPr>
          <w:sz w:val="18"/>
          <w:szCs w:val="18"/>
        </w:rPr>
        <w:t>.</w:t>
      </w:r>
      <w:r w:rsidR="00A95C65" w:rsidDel="00A95C65">
        <w:rPr>
          <w:sz w:val="18"/>
          <w:szCs w:val="18"/>
        </w:rPr>
        <w:t xml:space="preserve"> </w:t>
      </w:r>
      <w:r w:rsidRPr="00D108D2">
        <w:rPr>
          <w:sz w:val="18"/>
          <w:szCs w:val="18"/>
        </w:rPr>
        <w:t xml:space="preserve">information </w:t>
      </w:r>
      <w:r w:rsidR="00A95C65">
        <w:rPr>
          <w:sz w:val="18"/>
          <w:szCs w:val="18"/>
        </w:rPr>
        <w:t>som</w:t>
      </w:r>
      <w:r>
        <w:rPr>
          <w:sz w:val="18"/>
          <w:szCs w:val="18"/>
        </w:rPr>
        <w:t xml:space="preserve"> </w:t>
      </w:r>
      <w:r w:rsidRPr="00D108D2">
        <w:rPr>
          <w:sz w:val="18"/>
          <w:szCs w:val="18"/>
        </w:rPr>
        <w:t xml:space="preserve">ska lämnas </w:t>
      </w:r>
      <w:r w:rsidR="00A95C65" w:rsidRPr="00A95C65">
        <w:rPr>
          <w:sz w:val="18"/>
          <w:szCs w:val="18"/>
        </w:rPr>
        <w:t xml:space="preserve">till Finansinspektionen </w:t>
      </w:r>
      <w:r w:rsidRPr="00D108D2">
        <w:rPr>
          <w:sz w:val="18"/>
          <w:szCs w:val="18"/>
        </w:rPr>
        <w:t>enligt 4</w:t>
      </w:r>
      <w:r>
        <w:rPr>
          <w:sz w:val="18"/>
          <w:szCs w:val="18"/>
        </w:rPr>
        <w:t> </w:t>
      </w:r>
      <w:r w:rsidRPr="00D108D2">
        <w:rPr>
          <w:sz w:val="18"/>
          <w:szCs w:val="18"/>
        </w:rPr>
        <w:t>kap. 21</w:t>
      </w:r>
      <w:r>
        <w:rPr>
          <w:sz w:val="18"/>
          <w:szCs w:val="18"/>
        </w:rPr>
        <w:t> </w:t>
      </w:r>
      <w:r w:rsidRPr="00D108D2">
        <w:rPr>
          <w:sz w:val="18"/>
          <w:szCs w:val="18"/>
        </w:rPr>
        <w:t>§,</w:t>
      </w:r>
    </w:p>
    <w:p w14:paraId="2FF038B1" w14:textId="77777777" w:rsidR="00757F02" w:rsidRPr="00D108D2" w:rsidRDefault="00757F02" w:rsidP="00EA62DD">
      <w:pPr>
        <w:pStyle w:val="Brdtextmedindrag"/>
        <w:rPr>
          <w:sz w:val="18"/>
          <w:szCs w:val="18"/>
        </w:rPr>
      </w:pPr>
      <w:r w:rsidRPr="00D108D2">
        <w:rPr>
          <w:i/>
          <w:iCs/>
          <w:sz w:val="18"/>
          <w:szCs w:val="18"/>
        </w:rPr>
        <w:t>21</w:t>
      </w:r>
      <w:r w:rsidRPr="00D108D2">
        <w:rPr>
          <w:sz w:val="18"/>
          <w:szCs w:val="18"/>
        </w:rPr>
        <w:t>.</w:t>
      </w:r>
      <w:r>
        <w:rPr>
          <w:sz w:val="18"/>
          <w:szCs w:val="18"/>
        </w:rPr>
        <w:t> </w:t>
      </w:r>
      <w:r w:rsidRPr="00D108D2">
        <w:rPr>
          <w:sz w:val="18"/>
          <w:szCs w:val="18"/>
        </w:rPr>
        <w:t>hur volatiliteten i skillnaden mellan fondens avkastning och jämförelse</w:t>
      </w:r>
      <w:r>
        <w:rPr>
          <w:sz w:val="18"/>
          <w:szCs w:val="18"/>
        </w:rPr>
        <w:softHyphen/>
      </w:r>
      <w:r w:rsidRPr="00D108D2">
        <w:rPr>
          <w:sz w:val="18"/>
          <w:szCs w:val="18"/>
        </w:rPr>
        <w:t>indexets avkastning enligt 4</w:t>
      </w:r>
      <w:r>
        <w:rPr>
          <w:sz w:val="18"/>
          <w:szCs w:val="18"/>
        </w:rPr>
        <w:t> </w:t>
      </w:r>
      <w:r w:rsidRPr="00D108D2">
        <w:rPr>
          <w:sz w:val="18"/>
          <w:szCs w:val="18"/>
        </w:rPr>
        <w:t>kap. 26</w:t>
      </w:r>
      <w:r>
        <w:rPr>
          <w:sz w:val="18"/>
          <w:szCs w:val="18"/>
        </w:rPr>
        <w:t> </w:t>
      </w:r>
      <w:r w:rsidRPr="00D108D2">
        <w:rPr>
          <w:sz w:val="18"/>
          <w:szCs w:val="18"/>
        </w:rPr>
        <w:t>§ ska beräknas,</w:t>
      </w:r>
    </w:p>
    <w:p w14:paraId="2DBBA855" w14:textId="77777777" w:rsidR="00757F02" w:rsidRPr="00D108D2" w:rsidRDefault="00757F02" w:rsidP="00EA62DD">
      <w:pPr>
        <w:pStyle w:val="Brdtextmedindrag"/>
        <w:rPr>
          <w:sz w:val="18"/>
          <w:szCs w:val="18"/>
        </w:rPr>
      </w:pPr>
      <w:r w:rsidRPr="00D108D2">
        <w:rPr>
          <w:i/>
          <w:iCs/>
          <w:sz w:val="18"/>
          <w:szCs w:val="18"/>
        </w:rPr>
        <w:t>22</w:t>
      </w:r>
      <w:r w:rsidRPr="00D108D2">
        <w:rPr>
          <w:sz w:val="18"/>
          <w:szCs w:val="18"/>
        </w:rPr>
        <w:t>. hur informationen enligt 4</w:t>
      </w:r>
      <w:r>
        <w:rPr>
          <w:sz w:val="18"/>
          <w:szCs w:val="18"/>
        </w:rPr>
        <w:t> </w:t>
      </w:r>
      <w:r w:rsidRPr="00D108D2">
        <w:rPr>
          <w:sz w:val="18"/>
          <w:szCs w:val="18"/>
        </w:rPr>
        <w:t>kap. 28</w:t>
      </w:r>
      <w:r>
        <w:rPr>
          <w:sz w:val="18"/>
          <w:szCs w:val="18"/>
        </w:rPr>
        <w:t> </w:t>
      </w:r>
      <w:r w:rsidRPr="00D108D2">
        <w:rPr>
          <w:sz w:val="18"/>
          <w:szCs w:val="18"/>
        </w:rPr>
        <w:t>§ ska presenteras,</w:t>
      </w:r>
    </w:p>
    <w:p w14:paraId="13358A0A" w14:textId="77777777" w:rsidR="00757F02" w:rsidRPr="00D108D2" w:rsidRDefault="00757F02" w:rsidP="00EA62DD">
      <w:pPr>
        <w:pStyle w:val="Brdtextmedindrag"/>
        <w:rPr>
          <w:sz w:val="18"/>
          <w:szCs w:val="18"/>
        </w:rPr>
      </w:pPr>
      <w:r w:rsidRPr="00D108D2">
        <w:rPr>
          <w:i/>
          <w:iCs/>
          <w:sz w:val="18"/>
          <w:szCs w:val="18"/>
        </w:rPr>
        <w:t>23</w:t>
      </w:r>
      <w:r w:rsidRPr="00D108D2">
        <w:rPr>
          <w:sz w:val="18"/>
          <w:szCs w:val="18"/>
        </w:rPr>
        <w:t>.</w:t>
      </w:r>
      <w:r>
        <w:rPr>
          <w:sz w:val="18"/>
          <w:szCs w:val="18"/>
        </w:rPr>
        <w:t> </w:t>
      </w:r>
      <w:r w:rsidRPr="00D108D2">
        <w:rPr>
          <w:sz w:val="18"/>
          <w:szCs w:val="18"/>
        </w:rPr>
        <w:t>kriterier för de finansiella tillgångar som medel i en värdepappersfond får placeras i enligt 5</w:t>
      </w:r>
      <w:r>
        <w:rPr>
          <w:sz w:val="18"/>
          <w:szCs w:val="18"/>
        </w:rPr>
        <w:t> </w:t>
      </w:r>
      <w:r w:rsidRPr="00D108D2">
        <w:rPr>
          <w:sz w:val="18"/>
          <w:szCs w:val="18"/>
        </w:rPr>
        <w:t>kap. 1</w:t>
      </w:r>
      <w:r>
        <w:rPr>
          <w:sz w:val="18"/>
          <w:szCs w:val="18"/>
        </w:rPr>
        <w:t> </w:t>
      </w:r>
      <w:r w:rsidRPr="00D108D2">
        <w:rPr>
          <w:sz w:val="18"/>
          <w:szCs w:val="18"/>
        </w:rPr>
        <w:t xml:space="preserve">§ andra stycket första meningen, </w:t>
      </w:r>
    </w:p>
    <w:p w14:paraId="07FD6E37" w14:textId="77777777" w:rsidR="00757F02" w:rsidRPr="00D108D2" w:rsidRDefault="00757F02" w:rsidP="00EA62DD">
      <w:pPr>
        <w:pStyle w:val="Brdtextmedindrag"/>
        <w:rPr>
          <w:sz w:val="18"/>
          <w:szCs w:val="18"/>
        </w:rPr>
      </w:pPr>
      <w:r w:rsidRPr="00D108D2">
        <w:rPr>
          <w:i/>
          <w:iCs/>
          <w:sz w:val="18"/>
          <w:szCs w:val="18"/>
        </w:rPr>
        <w:t>24</w:t>
      </w:r>
      <w:r w:rsidRPr="00D108D2">
        <w:rPr>
          <w:sz w:val="18"/>
          <w:szCs w:val="18"/>
        </w:rPr>
        <w:t>.</w:t>
      </w:r>
      <w:r>
        <w:rPr>
          <w:sz w:val="18"/>
          <w:szCs w:val="18"/>
        </w:rPr>
        <w:t> </w:t>
      </w:r>
      <w:r w:rsidRPr="00D108D2">
        <w:rPr>
          <w:sz w:val="18"/>
          <w:szCs w:val="18"/>
        </w:rPr>
        <w:t>vilka tekniker och instrument ett fondbolag får använda enligt 5</w:t>
      </w:r>
      <w:r>
        <w:rPr>
          <w:sz w:val="18"/>
          <w:szCs w:val="18"/>
        </w:rPr>
        <w:t> </w:t>
      </w:r>
      <w:r w:rsidRPr="00D108D2">
        <w:rPr>
          <w:sz w:val="18"/>
          <w:szCs w:val="18"/>
        </w:rPr>
        <w:t>kap. 1</w:t>
      </w:r>
      <w:r>
        <w:rPr>
          <w:sz w:val="18"/>
          <w:szCs w:val="18"/>
        </w:rPr>
        <w:t> </w:t>
      </w:r>
      <w:r w:rsidRPr="00D108D2">
        <w:rPr>
          <w:sz w:val="18"/>
          <w:szCs w:val="18"/>
        </w:rPr>
        <w:t xml:space="preserve">§ tredje stycket samt villkor och gränser för sådan användning, </w:t>
      </w:r>
    </w:p>
    <w:p w14:paraId="2079D986" w14:textId="77777777" w:rsidR="00757F02" w:rsidRPr="00D108D2" w:rsidRDefault="00757F02" w:rsidP="00EA62DD">
      <w:pPr>
        <w:pStyle w:val="Brdtextmedindrag"/>
        <w:rPr>
          <w:sz w:val="18"/>
          <w:szCs w:val="18"/>
        </w:rPr>
      </w:pPr>
      <w:r w:rsidRPr="00D108D2">
        <w:rPr>
          <w:i/>
          <w:iCs/>
          <w:sz w:val="18"/>
          <w:szCs w:val="18"/>
        </w:rPr>
        <w:t>25</w:t>
      </w:r>
      <w:r w:rsidRPr="00D108D2">
        <w:rPr>
          <w:sz w:val="18"/>
          <w:szCs w:val="18"/>
        </w:rPr>
        <w:t>.</w:t>
      </w:r>
      <w:r>
        <w:rPr>
          <w:sz w:val="18"/>
          <w:szCs w:val="18"/>
        </w:rPr>
        <w:t> </w:t>
      </w:r>
      <w:r w:rsidRPr="00D108D2">
        <w:rPr>
          <w:sz w:val="18"/>
          <w:szCs w:val="18"/>
        </w:rPr>
        <w:t>det system för riskhantering ett fondbolag ska ha enligt 5</w:t>
      </w:r>
      <w:r>
        <w:rPr>
          <w:sz w:val="18"/>
          <w:szCs w:val="18"/>
        </w:rPr>
        <w:t> </w:t>
      </w:r>
      <w:r w:rsidRPr="00D108D2">
        <w:rPr>
          <w:sz w:val="18"/>
          <w:szCs w:val="18"/>
        </w:rPr>
        <w:t>kap. 2</w:t>
      </w:r>
      <w:r>
        <w:rPr>
          <w:sz w:val="18"/>
          <w:szCs w:val="18"/>
        </w:rPr>
        <w:t> </w:t>
      </w:r>
      <w:r w:rsidRPr="00D108D2">
        <w:rPr>
          <w:sz w:val="18"/>
          <w:szCs w:val="18"/>
        </w:rPr>
        <w:t>§ första och andra styckena,</w:t>
      </w:r>
    </w:p>
    <w:p w14:paraId="7D9A9D3A" w14:textId="77777777" w:rsidR="00757F02" w:rsidRPr="00D108D2" w:rsidRDefault="00757F02" w:rsidP="00EA62DD">
      <w:pPr>
        <w:pStyle w:val="Brdtextmedindrag"/>
        <w:rPr>
          <w:sz w:val="18"/>
          <w:szCs w:val="18"/>
        </w:rPr>
      </w:pPr>
      <w:r w:rsidRPr="00D108D2">
        <w:rPr>
          <w:i/>
          <w:iCs/>
          <w:sz w:val="18"/>
          <w:szCs w:val="18"/>
        </w:rPr>
        <w:t>26</w:t>
      </w:r>
      <w:r w:rsidRPr="00D108D2">
        <w:rPr>
          <w:sz w:val="18"/>
          <w:szCs w:val="18"/>
        </w:rPr>
        <w:t>. kriterier för indexfonder enligt 5</w:t>
      </w:r>
      <w:r>
        <w:rPr>
          <w:sz w:val="18"/>
          <w:szCs w:val="18"/>
        </w:rPr>
        <w:t> </w:t>
      </w:r>
      <w:r w:rsidRPr="00D108D2">
        <w:rPr>
          <w:sz w:val="18"/>
          <w:szCs w:val="18"/>
        </w:rPr>
        <w:t>kap. 7</w:t>
      </w:r>
      <w:r>
        <w:rPr>
          <w:sz w:val="18"/>
          <w:szCs w:val="18"/>
        </w:rPr>
        <w:t> </w:t>
      </w:r>
      <w:r w:rsidRPr="00D108D2">
        <w:rPr>
          <w:sz w:val="18"/>
          <w:szCs w:val="18"/>
        </w:rPr>
        <w:t>§,</w:t>
      </w:r>
    </w:p>
    <w:p w14:paraId="2F8EB913" w14:textId="77777777" w:rsidR="00757F02" w:rsidRPr="00D108D2" w:rsidRDefault="00757F02" w:rsidP="00EA62DD">
      <w:pPr>
        <w:pStyle w:val="Brdtextmedindrag"/>
        <w:rPr>
          <w:sz w:val="18"/>
          <w:szCs w:val="18"/>
        </w:rPr>
      </w:pPr>
      <w:r w:rsidRPr="00D108D2">
        <w:rPr>
          <w:i/>
          <w:iCs/>
          <w:sz w:val="18"/>
          <w:szCs w:val="18"/>
        </w:rPr>
        <w:t>27</w:t>
      </w:r>
      <w:r w:rsidRPr="00D108D2">
        <w:rPr>
          <w:sz w:val="18"/>
          <w:szCs w:val="18"/>
        </w:rPr>
        <w:t>. beräkning av exponeringar enligt 5</w:t>
      </w:r>
      <w:r>
        <w:rPr>
          <w:sz w:val="18"/>
          <w:szCs w:val="18"/>
        </w:rPr>
        <w:t> </w:t>
      </w:r>
      <w:r w:rsidRPr="00D108D2">
        <w:rPr>
          <w:sz w:val="18"/>
          <w:szCs w:val="18"/>
        </w:rPr>
        <w:t>kap. 13 och 14</w:t>
      </w:r>
      <w:r>
        <w:rPr>
          <w:sz w:val="18"/>
          <w:szCs w:val="18"/>
        </w:rPr>
        <w:t> </w:t>
      </w:r>
      <w:r w:rsidRPr="00D108D2">
        <w:rPr>
          <w:sz w:val="18"/>
          <w:szCs w:val="18"/>
        </w:rPr>
        <w:t>§§,</w:t>
      </w:r>
    </w:p>
    <w:p w14:paraId="115EE340" w14:textId="77777777" w:rsidR="00757F02" w:rsidRPr="00D108D2" w:rsidRDefault="00757F02" w:rsidP="00EA62DD">
      <w:pPr>
        <w:pStyle w:val="Brdtextmedindrag"/>
        <w:rPr>
          <w:sz w:val="18"/>
          <w:szCs w:val="18"/>
        </w:rPr>
      </w:pPr>
      <w:r w:rsidRPr="00D108D2">
        <w:rPr>
          <w:i/>
          <w:iCs/>
          <w:sz w:val="18"/>
          <w:szCs w:val="18"/>
        </w:rPr>
        <w:t>28</w:t>
      </w:r>
      <w:r w:rsidRPr="00D108D2">
        <w:rPr>
          <w:sz w:val="18"/>
          <w:szCs w:val="18"/>
        </w:rPr>
        <w:t>. på vilket sätt underrättelsen till andelsägarna enligt 5</w:t>
      </w:r>
      <w:r>
        <w:rPr>
          <w:sz w:val="18"/>
          <w:szCs w:val="18"/>
        </w:rPr>
        <w:t> </w:t>
      </w:r>
      <w:r w:rsidRPr="00D108D2">
        <w:rPr>
          <w:sz w:val="18"/>
          <w:szCs w:val="18"/>
        </w:rPr>
        <w:t>a</w:t>
      </w:r>
      <w:r>
        <w:rPr>
          <w:sz w:val="18"/>
          <w:szCs w:val="18"/>
        </w:rPr>
        <w:t> </w:t>
      </w:r>
      <w:r w:rsidRPr="00D108D2">
        <w:rPr>
          <w:sz w:val="18"/>
          <w:szCs w:val="18"/>
        </w:rPr>
        <w:t>kap. 7</w:t>
      </w:r>
      <w:r>
        <w:rPr>
          <w:sz w:val="18"/>
          <w:szCs w:val="18"/>
        </w:rPr>
        <w:t> </w:t>
      </w:r>
      <w:r w:rsidRPr="00D108D2">
        <w:rPr>
          <w:sz w:val="18"/>
          <w:szCs w:val="18"/>
        </w:rPr>
        <w:t>§ ska lämnas,</w:t>
      </w:r>
    </w:p>
    <w:p w14:paraId="0040BD76" w14:textId="77777777" w:rsidR="00757F02" w:rsidRPr="00D108D2" w:rsidRDefault="00757F02" w:rsidP="00EA62DD">
      <w:pPr>
        <w:pStyle w:val="Brdtextmedindrag"/>
        <w:rPr>
          <w:sz w:val="18"/>
          <w:szCs w:val="18"/>
        </w:rPr>
      </w:pPr>
      <w:r w:rsidRPr="00D108D2">
        <w:rPr>
          <w:i/>
          <w:iCs/>
          <w:sz w:val="18"/>
          <w:szCs w:val="18"/>
        </w:rPr>
        <w:t>29</w:t>
      </w:r>
      <w:r w:rsidRPr="00D108D2">
        <w:rPr>
          <w:sz w:val="18"/>
          <w:szCs w:val="18"/>
        </w:rPr>
        <w:t>. vilka fel och försummelser som ska rapporteras enligt 5</w:t>
      </w:r>
      <w:r>
        <w:rPr>
          <w:sz w:val="18"/>
          <w:szCs w:val="18"/>
        </w:rPr>
        <w:t> </w:t>
      </w:r>
      <w:r w:rsidRPr="00D108D2">
        <w:rPr>
          <w:sz w:val="18"/>
          <w:szCs w:val="18"/>
        </w:rPr>
        <w:t>a kap. 18</w:t>
      </w:r>
      <w:r>
        <w:rPr>
          <w:sz w:val="18"/>
          <w:szCs w:val="18"/>
        </w:rPr>
        <w:t> </w:t>
      </w:r>
      <w:r w:rsidRPr="00D108D2">
        <w:rPr>
          <w:sz w:val="18"/>
          <w:szCs w:val="18"/>
        </w:rPr>
        <w:t>§,</w:t>
      </w:r>
    </w:p>
    <w:p w14:paraId="4EB0F59D" w14:textId="77777777" w:rsidR="00757F02" w:rsidRPr="00D108D2" w:rsidRDefault="00757F02" w:rsidP="00EA62DD">
      <w:pPr>
        <w:pStyle w:val="Brdtextmedindrag"/>
        <w:rPr>
          <w:sz w:val="18"/>
          <w:szCs w:val="18"/>
        </w:rPr>
      </w:pPr>
      <w:r w:rsidRPr="00D108D2">
        <w:rPr>
          <w:i/>
          <w:iCs/>
          <w:sz w:val="18"/>
          <w:szCs w:val="18"/>
        </w:rPr>
        <w:t>30</w:t>
      </w:r>
      <w:r w:rsidRPr="00D108D2">
        <w:rPr>
          <w:sz w:val="18"/>
          <w:szCs w:val="18"/>
        </w:rPr>
        <w:t>.</w:t>
      </w:r>
      <w:r>
        <w:rPr>
          <w:sz w:val="18"/>
          <w:szCs w:val="18"/>
        </w:rPr>
        <w:t> </w:t>
      </w:r>
      <w:r w:rsidRPr="00D108D2">
        <w:rPr>
          <w:sz w:val="18"/>
          <w:szCs w:val="18"/>
        </w:rPr>
        <w:t>förutsättningar för överföring av finansiella instrument och förvaltning enligt 5</w:t>
      </w:r>
      <w:r>
        <w:rPr>
          <w:sz w:val="18"/>
          <w:szCs w:val="18"/>
        </w:rPr>
        <w:t> </w:t>
      </w:r>
      <w:r w:rsidRPr="00D108D2">
        <w:rPr>
          <w:sz w:val="18"/>
          <w:szCs w:val="18"/>
        </w:rPr>
        <w:t>a</w:t>
      </w:r>
      <w:r>
        <w:rPr>
          <w:sz w:val="18"/>
          <w:szCs w:val="18"/>
        </w:rPr>
        <w:t> </w:t>
      </w:r>
      <w:r w:rsidRPr="00D108D2">
        <w:rPr>
          <w:sz w:val="18"/>
          <w:szCs w:val="18"/>
        </w:rPr>
        <w:t>kap. 37 och 46</w:t>
      </w:r>
      <w:r>
        <w:rPr>
          <w:sz w:val="18"/>
          <w:szCs w:val="18"/>
        </w:rPr>
        <w:t> </w:t>
      </w:r>
      <w:r w:rsidRPr="00D108D2">
        <w:rPr>
          <w:sz w:val="18"/>
          <w:szCs w:val="18"/>
        </w:rPr>
        <w:t xml:space="preserve">§§, </w:t>
      </w:r>
    </w:p>
    <w:p w14:paraId="75CB6625" w14:textId="77777777" w:rsidR="00757F02" w:rsidRPr="00D108D2" w:rsidRDefault="00757F02" w:rsidP="00EA62DD">
      <w:pPr>
        <w:pStyle w:val="Brdtextmedindrag"/>
        <w:rPr>
          <w:sz w:val="18"/>
          <w:szCs w:val="18"/>
        </w:rPr>
      </w:pPr>
      <w:r w:rsidRPr="00D108D2">
        <w:rPr>
          <w:i/>
          <w:iCs/>
          <w:sz w:val="18"/>
          <w:szCs w:val="18"/>
        </w:rPr>
        <w:t>31</w:t>
      </w:r>
      <w:r w:rsidRPr="00D108D2">
        <w:rPr>
          <w:sz w:val="18"/>
          <w:szCs w:val="18"/>
        </w:rPr>
        <w:t>.</w:t>
      </w:r>
      <w:r>
        <w:rPr>
          <w:sz w:val="18"/>
          <w:szCs w:val="18"/>
        </w:rPr>
        <w:t> </w:t>
      </w:r>
      <w:r w:rsidRPr="00D108D2">
        <w:rPr>
          <w:sz w:val="18"/>
          <w:szCs w:val="18"/>
        </w:rPr>
        <w:t>vilka åtgärder ett fondbolag ska vidta för att uppfylla de krav som följer av bestämmelserna i 7</w:t>
      </w:r>
      <w:r>
        <w:rPr>
          <w:sz w:val="18"/>
          <w:szCs w:val="18"/>
        </w:rPr>
        <w:t> </w:t>
      </w:r>
      <w:r w:rsidRPr="00D108D2">
        <w:rPr>
          <w:sz w:val="18"/>
          <w:szCs w:val="18"/>
        </w:rPr>
        <w:t>kap. 3</w:t>
      </w:r>
      <w:r>
        <w:rPr>
          <w:sz w:val="18"/>
          <w:szCs w:val="18"/>
        </w:rPr>
        <w:t> </w:t>
      </w:r>
      <w:r w:rsidRPr="00D108D2">
        <w:rPr>
          <w:sz w:val="18"/>
          <w:szCs w:val="18"/>
        </w:rPr>
        <w:t>§,</w:t>
      </w:r>
    </w:p>
    <w:p w14:paraId="171A8710" w14:textId="77777777" w:rsidR="00757F02" w:rsidRPr="00D108D2" w:rsidRDefault="00757F02" w:rsidP="00EA62DD">
      <w:pPr>
        <w:pStyle w:val="Brdtextmedindrag"/>
        <w:rPr>
          <w:sz w:val="18"/>
          <w:szCs w:val="18"/>
        </w:rPr>
      </w:pPr>
      <w:r w:rsidRPr="00D108D2">
        <w:rPr>
          <w:i/>
          <w:iCs/>
          <w:sz w:val="18"/>
          <w:szCs w:val="18"/>
        </w:rPr>
        <w:t>32</w:t>
      </w:r>
      <w:r w:rsidRPr="00D108D2">
        <w:rPr>
          <w:sz w:val="18"/>
          <w:szCs w:val="18"/>
        </w:rPr>
        <w:t>.</w:t>
      </w:r>
      <w:r>
        <w:rPr>
          <w:sz w:val="18"/>
          <w:szCs w:val="18"/>
        </w:rPr>
        <w:t> </w:t>
      </w:r>
      <w:r w:rsidRPr="00D108D2">
        <w:rPr>
          <w:sz w:val="18"/>
          <w:szCs w:val="18"/>
        </w:rPr>
        <w:t>vad informationen enligt 8</w:t>
      </w:r>
      <w:r>
        <w:rPr>
          <w:sz w:val="18"/>
          <w:szCs w:val="18"/>
        </w:rPr>
        <w:t> </w:t>
      </w:r>
      <w:r w:rsidRPr="00D108D2">
        <w:rPr>
          <w:sz w:val="18"/>
          <w:szCs w:val="18"/>
        </w:rPr>
        <w:t>kap. 8</w:t>
      </w:r>
      <w:r>
        <w:rPr>
          <w:sz w:val="18"/>
          <w:szCs w:val="18"/>
        </w:rPr>
        <w:t> </w:t>
      </w:r>
      <w:r w:rsidRPr="00D108D2">
        <w:rPr>
          <w:sz w:val="18"/>
          <w:szCs w:val="18"/>
        </w:rPr>
        <w:t>§ ska innehålla, hur den ska utformas, på vilket sätt den ska tillhandahållas och vad som ska bifogas informationen,</w:t>
      </w:r>
    </w:p>
    <w:p w14:paraId="6FBC40C2" w14:textId="77777777" w:rsidR="00757F02" w:rsidRPr="00D108D2" w:rsidRDefault="00757F02" w:rsidP="00EA62DD">
      <w:pPr>
        <w:pStyle w:val="Brdtextmedindrag"/>
        <w:rPr>
          <w:sz w:val="18"/>
          <w:szCs w:val="18"/>
        </w:rPr>
      </w:pPr>
      <w:r w:rsidRPr="00D108D2">
        <w:rPr>
          <w:i/>
          <w:iCs/>
          <w:sz w:val="18"/>
          <w:szCs w:val="18"/>
        </w:rPr>
        <w:t>33</w:t>
      </w:r>
      <w:r w:rsidRPr="00D108D2">
        <w:rPr>
          <w:sz w:val="18"/>
          <w:szCs w:val="18"/>
        </w:rPr>
        <w:t>.</w:t>
      </w:r>
      <w:r>
        <w:rPr>
          <w:sz w:val="18"/>
          <w:szCs w:val="18"/>
        </w:rPr>
        <w:t> </w:t>
      </w:r>
      <w:r w:rsidRPr="00D108D2">
        <w:rPr>
          <w:sz w:val="18"/>
          <w:szCs w:val="18"/>
        </w:rPr>
        <w:t>på vilket språk de handlingar som ska lämnas tillsammans med ansökan enligt 8</w:t>
      </w:r>
      <w:r>
        <w:rPr>
          <w:sz w:val="18"/>
          <w:szCs w:val="18"/>
        </w:rPr>
        <w:t> </w:t>
      </w:r>
      <w:r w:rsidRPr="00D108D2">
        <w:rPr>
          <w:sz w:val="18"/>
          <w:szCs w:val="18"/>
        </w:rPr>
        <w:t>kap. 19</w:t>
      </w:r>
      <w:r>
        <w:rPr>
          <w:sz w:val="18"/>
          <w:szCs w:val="18"/>
        </w:rPr>
        <w:t> </w:t>
      </w:r>
      <w:r w:rsidRPr="00D108D2">
        <w:rPr>
          <w:sz w:val="18"/>
          <w:szCs w:val="18"/>
        </w:rPr>
        <w:t>§ ska upprättas,</w:t>
      </w:r>
    </w:p>
    <w:p w14:paraId="240D4B6A" w14:textId="77777777" w:rsidR="00757F02" w:rsidRPr="00D108D2" w:rsidRDefault="00757F02" w:rsidP="00EA62DD">
      <w:pPr>
        <w:pStyle w:val="Brdtextmedindrag"/>
        <w:rPr>
          <w:sz w:val="18"/>
          <w:szCs w:val="18"/>
        </w:rPr>
      </w:pPr>
      <w:r w:rsidRPr="00D108D2">
        <w:rPr>
          <w:i/>
          <w:iCs/>
          <w:sz w:val="18"/>
          <w:szCs w:val="18"/>
        </w:rPr>
        <w:t>34</w:t>
      </w:r>
      <w:r w:rsidRPr="00D108D2">
        <w:rPr>
          <w:sz w:val="18"/>
          <w:szCs w:val="18"/>
        </w:rPr>
        <w:t>.</w:t>
      </w:r>
      <w:r>
        <w:rPr>
          <w:sz w:val="18"/>
          <w:szCs w:val="18"/>
        </w:rPr>
        <w:t> </w:t>
      </w:r>
      <w:r w:rsidRPr="00D108D2">
        <w:rPr>
          <w:sz w:val="18"/>
          <w:szCs w:val="18"/>
        </w:rPr>
        <w:t>vilka upplysningar fondbolag, förvaltningsbolag, fondföretag samt förvaringsinstitut ska lämna till Finansinspektionen enligt 10</w:t>
      </w:r>
      <w:r>
        <w:rPr>
          <w:sz w:val="18"/>
          <w:szCs w:val="18"/>
        </w:rPr>
        <w:t> </w:t>
      </w:r>
      <w:r w:rsidRPr="00D108D2">
        <w:rPr>
          <w:sz w:val="18"/>
          <w:szCs w:val="18"/>
        </w:rPr>
        <w:t>kap. 2</w:t>
      </w:r>
      <w:r>
        <w:rPr>
          <w:sz w:val="18"/>
          <w:szCs w:val="18"/>
        </w:rPr>
        <w:t> </w:t>
      </w:r>
      <w:r w:rsidRPr="00D108D2">
        <w:rPr>
          <w:sz w:val="18"/>
          <w:szCs w:val="18"/>
        </w:rPr>
        <w:t>§ första stycket och när upplysningarna ska lämnas, och</w:t>
      </w:r>
    </w:p>
    <w:p w14:paraId="2D12DB94" w14:textId="77777777" w:rsidR="00757F02" w:rsidRPr="00AB3893" w:rsidRDefault="00757F02" w:rsidP="00EA62DD">
      <w:pPr>
        <w:pStyle w:val="Brdtextmedindrag"/>
        <w:rPr>
          <w:sz w:val="18"/>
          <w:szCs w:val="18"/>
        </w:rPr>
      </w:pPr>
      <w:r w:rsidRPr="00D108D2">
        <w:rPr>
          <w:i/>
          <w:iCs/>
          <w:sz w:val="18"/>
          <w:szCs w:val="18"/>
        </w:rPr>
        <w:t>35</w:t>
      </w:r>
      <w:r w:rsidRPr="00D108D2">
        <w:rPr>
          <w:sz w:val="18"/>
          <w:szCs w:val="18"/>
        </w:rPr>
        <w:t>.</w:t>
      </w:r>
      <w:r>
        <w:rPr>
          <w:sz w:val="18"/>
          <w:szCs w:val="18"/>
        </w:rPr>
        <w:t> </w:t>
      </w:r>
      <w:r w:rsidRPr="00D108D2">
        <w:rPr>
          <w:sz w:val="18"/>
          <w:szCs w:val="18"/>
        </w:rPr>
        <w:t>sådana avgifter som avses i 10</w:t>
      </w:r>
      <w:r>
        <w:rPr>
          <w:sz w:val="18"/>
          <w:szCs w:val="18"/>
        </w:rPr>
        <w:t> </w:t>
      </w:r>
      <w:r w:rsidRPr="00D108D2">
        <w:rPr>
          <w:sz w:val="18"/>
          <w:szCs w:val="18"/>
        </w:rPr>
        <w:t>kap. 11</w:t>
      </w:r>
      <w:r>
        <w:rPr>
          <w:sz w:val="18"/>
          <w:szCs w:val="18"/>
        </w:rPr>
        <w:t> </w:t>
      </w:r>
      <w:r w:rsidRPr="00D108D2">
        <w:rPr>
          <w:sz w:val="18"/>
          <w:szCs w:val="18"/>
        </w:rPr>
        <w:t>§.</w:t>
      </w:r>
    </w:p>
    <w:p w14:paraId="477E8DD7" w14:textId="77777777" w:rsidR="00757F02" w:rsidRPr="001E598B" w:rsidRDefault="00757F02" w:rsidP="00EA62DD">
      <w:pPr>
        <w:pStyle w:val="Brdtextmedindrag"/>
        <w:rPr>
          <w:i/>
          <w:iCs/>
          <w:sz w:val="18"/>
          <w:szCs w:val="18"/>
        </w:rPr>
      </w:pPr>
    </w:p>
    <w:p w14:paraId="5D14391C" w14:textId="67D00982" w:rsidR="00757F02" w:rsidRDefault="00757F02" w:rsidP="00EA62DD">
      <w:pPr>
        <w:pStyle w:val="Brdtextmedindrag"/>
        <w:ind w:firstLine="0"/>
      </w:pPr>
      <w:r>
        <w:t>Paragrafen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6BDFD65D" w14:textId="77777777" w:rsidR="00757F02" w:rsidRDefault="00757F02" w:rsidP="00EA62DD">
      <w:pPr>
        <w:pStyle w:val="Brdtextmedindrag"/>
      </w:pPr>
      <w:r>
        <w:t xml:space="preserve">I paragrafen införs en ny </w:t>
      </w:r>
      <w:r w:rsidRPr="000F27E8">
        <w:rPr>
          <w:i/>
          <w:iCs/>
        </w:rPr>
        <w:t>punkt 13</w:t>
      </w:r>
      <w:r>
        <w:t xml:space="preserve"> som innebär att regeringen eller den myndighet som regeringen bestämmer får meddela föreskrifter om information som ska lämnas </w:t>
      </w:r>
      <w:r w:rsidRPr="005A1900">
        <w:t>enligt 2</w:t>
      </w:r>
      <w:r>
        <w:t> </w:t>
      </w:r>
      <w:r w:rsidRPr="005A1900">
        <w:t>kap. 17</w:t>
      </w:r>
      <w:r>
        <w:t> </w:t>
      </w:r>
      <w:r w:rsidRPr="005A1900">
        <w:t>k</w:t>
      </w:r>
      <w:r>
        <w:t> </w:t>
      </w:r>
      <w:r w:rsidRPr="005A1900">
        <w:t>§</w:t>
      </w:r>
      <w:r>
        <w:t>, i syfte att informationen ska tillgängliggöras i Esap</w:t>
      </w:r>
      <w:r w:rsidRPr="00BC3ABA">
        <w:t xml:space="preserve"> </w:t>
      </w:r>
      <w:r>
        <w:t xml:space="preserve">(jfr </w:t>
      </w:r>
      <w:r w:rsidRPr="00BC3ABA">
        <w:t>artikel</w:t>
      </w:r>
      <w:r>
        <w:t> </w:t>
      </w:r>
      <w:r w:rsidRPr="00BC3ABA">
        <w:t xml:space="preserve">14c.1 </w:t>
      </w:r>
      <w:r>
        <w:t xml:space="preserve">och 14c.2 </w:t>
      </w:r>
      <w:r w:rsidRPr="00BC3ABA">
        <w:t>i direktivet om aktieägares rättigheter</w:t>
      </w:r>
      <w:r>
        <w:t>).</w:t>
      </w:r>
    </w:p>
    <w:p w14:paraId="052F9CE8" w14:textId="77777777" w:rsidR="00757F02" w:rsidRPr="00394B8F" w:rsidRDefault="00757F02" w:rsidP="00EA62DD">
      <w:pPr>
        <w:pStyle w:val="Brdtextmedindrag"/>
      </w:pPr>
      <w:r>
        <w:t>Övriga ändringar är redaktionella.</w:t>
      </w:r>
    </w:p>
    <w:p w14:paraId="0EA33226" w14:textId="77777777" w:rsidR="00757F02" w:rsidRDefault="00757F02" w:rsidP="00D6298C">
      <w:pPr>
        <w:pStyle w:val="Rubrik2"/>
      </w:pPr>
      <w:bookmarkStart w:id="174" w:name="_Toc200026651"/>
      <w:bookmarkStart w:id="175" w:name="_Toc219364686"/>
      <w:bookmarkStart w:id="176" w:name="_Toc221173574"/>
      <w:r w:rsidRPr="001214A8">
        <w:t>Förslag</w:t>
      </w:r>
      <w:r>
        <w:t>et</w:t>
      </w:r>
      <w:r w:rsidRPr="001214A8">
        <w:t xml:space="preserve"> till lag om ändring i lagen (2004:297) om bank- och finansieringsrörelse</w:t>
      </w:r>
      <w:bookmarkEnd w:id="174"/>
      <w:bookmarkEnd w:id="175"/>
      <w:bookmarkEnd w:id="176"/>
    </w:p>
    <w:p w14:paraId="25C78252" w14:textId="77777777" w:rsidR="00757F02" w:rsidRDefault="00757F02" w:rsidP="00D6298C">
      <w:pPr>
        <w:pStyle w:val="Rubrik4utannumrering"/>
        <w:spacing w:before="0"/>
      </w:pPr>
      <w:r>
        <w:t>6 b kap.</w:t>
      </w:r>
    </w:p>
    <w:p w14:paraId="71DF4533" w14:textId="77777777" w:rsidR="00757F02" w:rsidRPr="00502D49" w:rsidRDefault="00757F02" w:rsidP="00EA62DD">
      <w:pPr>
        <w:pStyle w:val="Brdtextmedindrag"/>
        <w:ind w:firstLine="0"/>
        <w:rPr>
          <w:i/>
          <w:iCs/>
          <w:sz w:val="18"/>
          <w:szCs w:val="18"/>
        </w:rPr>
      </w:pPr>
      <w:r w:rsidRPr="00502D49">
        <w:rPr>
          <w:b/>
          <w:bCs/>
          <w:sz w:val="18"/>
          <w:szCs w:val="18"/>
        </w:rPr>
        <w:t>16 §</w:t>
      </w:r>
      <w:r>
        <w:rPr>
          <w:sz w:val="18"/>
          <w:szCs w:val="18"/>
        </w:rPr>
        <w:t> </w:t>
      </w:r>
      <w:r w:rsidRPr="00502D49">
        <w:rPr>
          <w:sz w:val="18"/>
          <w:szCs w:val="18"/>
        </w:rPr>
        <w:t>Styrelsen i varje företag som ingått ett avtal om koncerninternt finansiellt stöd ska offentliggöra att företaget ingått ett sådant avtal och vilka som är parter i avtalet. Styrelsen ska även offentliggöra en översiktlig beskrivning av avtals</w:t>
      </w:r>
      <w:r>
        <w:rPr>
          <w:sz w:val="18"/>
          <w:szCs w:val="18"/>
        </w:rPr>
        <w:softHyphen/>
      </w:r>
      <w:r w:rsidRPr="00502D49">
        <w:rPr>
          <w:sz w:val="18"/>
          <w:szCs w:val="18"/>
        </w:rPr>
        <w:t xml:space="preserve">innehållet. </w:t>
      </w:r>
      <w:r w:rsidRPr="00502D49">
        <w:rPr>
          <w:i/>
          <w:iCs/>
          <w:sz w:val="18"/>
          <w:szCs w:val="18"/>
        </w:rPr>
        <w:t>Den information som offentliggörs ska samtidigt lämnas till Finans</w:t>
      </w:r>
      <w:r>
        <w:rPr>
          <w:i/>
          <w:iCs/>
          <w:sz w:val="18"/>
          <w:szCs w:val="18"/>
        </w:rPr>
        <w:softHyphen/>
      </w:r>
      <w:r w:rsidRPr="00502D49">
        <w:rPr>
          <w:i/>
          <w:iCs/>
          <w:sz w:val="18"/>
          <w:szCs w:val="18"/>
        </w:rPr>
        <w:t>inspektionen.</w:t>
      </w:r>
    </w:p>
    <w:p w14:paraId="1D6EA553" w14:textId="77777777" w:rsidR="00757F02" w:rsidRPr="00502D49" w:rsidRDefault="00757F02" w:rsidP="00EA62DD">
      <w:pPr>
        <w:pStyle w:val="Brdtextmedindrag"/>
        <w:rPr>
          <w:sz w:val="18"/>
          <w:szCs w:val="18"/>
        </w:rPr>
      </w:pPr>
      <w:r w:rsidRPr="00502D49">
        <w:rPr>
          <w:sz w:val="18"/>
          <w:szCs w:val="18"/>
        </w:rPr>
        <w:t>Styrelsen ska minst en gång om året uppdatera den information som offentlig</w:t>
      </w:r>
      <w:r>
        <w:rPr>
          <w:sz w:val="18"/>
          <w:szCs w:val="18"/>
        </w:rPr>
        <w:softHyphen/>
      </w:r>
      <w:r w:rsidRPr="00502D49">
        <w:rPr>
          <w:sz w:val="18"/>
          <w:szCs w:val="18"/>
        </w:rPr>
        <w:t>görs.</w:t>
      </w:r>
    </w:p>
    <w:p w14:paraId="38C914EE" w14:textId="77777777" w:rsidR="00757F02" w:rsidRDefault="00757F02" w:rsidP="00EA62DD">
      <w:pPr>
        <w:pStyle w:val="Brdtextmedindrag"/>
      </w:pPr>
    </w:p>
    <w:p w14:paraId="1534B5A5" w14:textId="6375196F" w:rsidR="00757F02" w:rsidRDefault="00757F02" w:rsidP="00EA62DD">
      <w:pPr>
        <w:pStyle w:val="Brdtextmedindrag"/>
        <w:ind w:firstLine="0"/>
      </w:pPr>
      <w:r>
        <w:t xml:space="preserve">Paragrafen innehåller bestämmelser om skyldigheten för styrelsen i ett företag att offentliggöra </w:t>
      </w:r>
      <w:r w:rsidRPr="0076772A">
        <w:t>avtal om koncerninternt finansiellt stöd</w:t>
      </w:r>
      <w:r>
        <w:t>. Ändringen genomför delvis artikel 128a.1 i krishanterings</w:t>
      </w:r>
      <w:r>
        <w:softHyphen/>
        <w:t>direktivet. Övervägandena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222943D9" w14:textId="0EFE3307" w:rsidR="00757F02" w:rsidRDefault="00757F02" w:rsidP="00EA62DD">
      <w:pPr>
        <w:pStyle w:val="Brdtextmedindrag"/>
      </w:pPr>
      <w:r>
        <w:t xml:space="preserve">Ändringen i </w:t>
      </w:r>
      <w:r w:rsidRPr="0076772A">
        <w:rPr>
          <w:i/>
          <w:iCs/>
        </w:rPr>
        <w:t>första stycket</w:t>
      </w:r>
      <w:r>
        <w:t xml:space="preserve"> innebär att när styrelsen i företaget offentliggör information om ett </w:t>
      </w:r>
      <w:r w:rsidRPr="00B334D7">
        <w:t>avtal om koncerninternt finansiellt stöd</w:t>
      </w:r>
      <w:r>
        <w:t>, ska styrelsen samtidigt lämna informationen till Finansinspektionen</w:t>
      </w:r>
      <w:r w:rsidR="00ED3C49">
        <w:t>,</w:t>
      </w:r>
      <w:r>
        <w:t xml:space="preserve"> i syfte att informationen ska tillgängliggöras i Esap.</w:t>
      </w:r>
    </w:p>
    <w:p w14:paraId="241CAB8F" w14:textId="77777777" w:rsidR="00757F02" w:rsidRDefault="00757F02" w:rsidP="00D6298C">
      <w:pPr>
        <w:pStyle w:val="Rubrik4utannumrering"/>
      </w:pPr>
      <w:r>
        <w:t>16 kap.</w:t>
      </w:r>
    </w:p>
    <w:p w14:paraId="7AEE4A9D" w14:textId="77777777" w:rsidR="00757F02" w:rsidRPr="00502D49" w:rsidRDefault="00757F02" w:rsidP="00EA62DD">
      <w:pPr>
        <w:pStyle w:val="Brdtextmedindrag"/>
        <w:ind w:firstLine="0"/>
        <w:rPr>
          <w:sz w:val="18"/>
          <w:szCs w:val="18"/>
        </w:rPr>
      </w:pPr>
      <w:r w:rsidRPr="00502D49">
        <w:rPr>
          <w:b/>
          <w:bCs/>
          <w:sz w:val="18"/>
          <w:szCs w:val="18"/>
        </w:rPr>
        <w:t>1 §</w:t>
      </w:r>
      <w:r>
        <w:rPr>
          <w:sz w:val="18"/>
          <w:szCs w:val="18"/>
        </w:rPr>
        <w:t> </w:t>
      </w:r>
      <w:r w:rsidRPr="00502D49">
        <w:rPr>
          <w:sz w:val="18"/>
          <w:szCs w:val="18"/>
        </w:rPr>
        <w:t>Regeringen eller den myndighet som regeringen bestämmer får meddela före</w:t>
      </w:r>
      <w:r>
        <w:rPr>
          <w:sz w:val="18"/>
          <w:szCs w:val="18"/>
        </w:rPr>
        <w:softHyphen/>
      </w:r>
      <w:r w:rsidRPr="00502D49">
        <w:rPr>
          <w:sz w:val="18"/>
          <w:szCs w:val="18"/>
        </w:rPr>
        <w:t>skrifter om</w:t>
      </w:r>
    </w:p>
    <w:p w14:paraId="22B155AF" w14:textId="77777777" w:rsidR="00757F02" w:rsidRPr="00502D49" w:rsidRDefault="00757F02" w:rsidP="00EA62DD">
      <w:pPr>
        <w:pStyle w:val="Brdtextmedindrag"/>
        <w:rPr>
          <w:sz w:val="18"/>
          <w:szCs w:val="18"/>
        </w:rPr>
      </w:pPr>
      <w:r w:rsidRPr="00502D49">
        <w:rPr>
          <w:sz w:val="18"/>
          <w:szCs w:val="18"/>
        </w:rPr>
        <w:t>1. vilken information ett kreditinstitut ska lämna till sina kunder eller till dem som institutet erbjuder sina tjänster,</w:t>
      </w:r>
    </w:p>
    <w:p w14:paraId="0830DCBD" w14:textId="77777777" w:rsidR="00757F02" w:rsidRPr="00502D49" w:rsidRDefault="00757F02" w:rsidP="00EA62DD">
      <w:pPr>
        <w:pStyle w:val="Brdtextmedindrag"/>
        <w:rPr>
          <w:sz w:val="18"/>
          <w:szCs w:val="18"/>
        </w:rPr>
      </w:pPr>
      <w:r w:rsidRPr="00502D49">
        <w:rPr>
          <w:sz w:val="18"/>
          <w:szCs w:val="18"/>
        </w:rPr>
        <w:t>2. hur uppgifter enligt 1</w:t>
      </w:r>
      <w:r>
        <w:rPr>
          <w:sz w:val="18"/>
          <w:szCs w:val="18"/>
        </w:rPr>
        <w:t> </w:t>
      </w:r>
      <w:r w:rsidRPr="00502D49">
        <w:rPr>
          <w:sz w:val="18"/>
          <w:szCs w:val="18"/>
        </w:rPr>
        <w:t xml:space="preserve">kap. </w:t>
      </w:r>
      <w:r w:rsidRPr="00136BD5">
        <w:rPr>
          <w:sz w:val="18"/>
          <w:szCs w:val="18"/>
        </w:rPr>
        <w:t>10</w:t>
      </w:r>
      <w:r>
        <w:rPr>
          <w:sz w:val="18"/>
          <w:szCs w:val="18"/>
        </w:rPr>
        <w:t> </w:t>
      </w:r>
      <w:r w:rsidRPr="00136BD5">
        <w:rPr>
          <w:sz w:val="18"/>
          <w:szCs w:val="18"/>
        </w:rPr>
        <w:t>b</w:t>
      </w:r>
      <w:r>
        <w:rPr>
          <w:sz w:val="18"/>
          <w:szCs w:val="18"/>
        </w:rPr>
        <w:t> </w:t>
      </w:r>
      <w:r w:rsidRPr="00136BD5">
        <w:rPr>
          <w:sz w:val="18"/>
          <w:szCs w:val="18"/>
        </w:rPr>
        <w:t xml:space="preserve">§ första stycket och </w:t>
      </w:r>
      <w:r w:rsidRPr="00502D49">
        <w:rPr>
          <w:sz w:val="18"/>
          <w:szCs w:val="18"/>
        </w:rPr>
        <w:t>11</w:t>
      </w:r>
      <w:r>
        <w:rPr>
          <w:sz w:val="18"/>
          <w:szCs w:val="18"/>
        </w:rPr>
        <w:t> </w:t>
      </w:r>
      <w:r w:rsidRPr="00502D49">
        <w:rPr>
          <w:sz w:val="18"/>
          <w:szCs w:val="18"/>
        </w:rPr>
        <w:t>§ ska lämnas,</w:t>
      </w:r>
    </w:p>
    <w:p w14:paraId="5591010C" w14:textId="77777777" w:rsidR="00757F02" w:rsidRPr="00502D49" w:rsidRDefault="00757F02" w:rsidP="00EA62DD">
      <w:pPr>
        <w:pStyle w:val="Brdtextmedindrag"/>
        <w:rPr>
          <w:sz w:val="18"/>
          <w:szCs w:val="18"/>
        </w:rPr>
      </w:pPr>
      <w:r w:rsidRPr="00502D49">
        <w:rPr>
          <w:sz w:val="18"/>
          <w:szCs w:val="18"/>
        </w:rPr>
        <w:t>3. de krav som ska gälla för deltagande i ledningen av ett kreditinstitut enligt 3</w:t>
      </w:r>
      <w:r>
        <w:rPr>
          <w:sz w:val="18"/>
          <w:szCs w:val="18"/>
        </w:rPr>
        <w:t> </w:t>
      </w:r>
      <w:r w:rsidRPr="00502D49">
        <w:rPr>
          <w:sz w:val="18"/>
          <w:szCs w:val="18"/>
        </w:rPr>
        <w:t>kap. 2</w:t>
      </w:r>
      <w:r>
        <w:rPr>
          <w:sz w:val="18"/>
          <w:szCs w:val="18"/>
        </w:rPr>
        <w:t> </w:t>
      </w:r>
      <w:r w:rsidRPr="00502D49">
        <w:rPr>
          <w:sz w:val="18"/>
          <w:szCs w:val="18"/>
        </w:rPr>
        <w:t>§ första stycket 4 och 5 och 14</w:t>
      </w:r>
      <w:r>
        <w:rPr>
          <w:sz w:val="18"/>
          <w:szCs w:val="18"/>
        </w:rPr>
        <w:t> </w:t>
      </w:r>
      <w:r w:rsidRPr="00502D49">
        <w:rPr>
          <w:sz w:val="18"/>
          <w:szCs w:val="18"/>
        </w:rPr>
        <w:t>kap. 2</w:t>
      </w:r>
      <w:r>
        <w:rPr>
          <w:sz w:val="18"/>
          <w:szCs w:val="18"/>
        </w:rPr>
        <w:t> </w:t>
      </w:r>
      <w:r w:rsidRPr="00502D49">
        <w:rPr>
          <w:sz w:val="18"/>
          <w:szCs w:val="18"/>
        </w:rPr>
        <w:t>§ andra stycket 1,</w:t>
      </w:r>
    </w:p>
    <w:p w14:paraId="36E200A7" w14:textId="77777777" w:rsidR="00757F02" w:rsidRPr="00502D49" w:rsidRDefault="00757F02" w:rsidP="00EA62DD">
      <w:pPr>
        <w:pStyle w:val="Brdtextmedindrag"/>
        <w:rPr>
          <w:sz w:val="18"/>
          <w:szCs w:val="18"/>
        </w:rPr>
      </w:pPr>
      <w:r w:rsidRPr="00502D49">
        <w:rPr>
          <w:sz w:val="18"/>
          <w:szCs w:val="18"/>
        </w:rPr>
        <w:t>4. vilka poster som får räknas in i startkapitalet enligt 3</w:t>
      </w:r>
      <w:r>
        <w:rPr>
          <w:sz w:val="18"/>
          <w:szCs w:val="18"/>
        </w:rPr>
        <w:t> </w:t>
      </w:r>
      <w:r w:rsidRPr="00502D49">
        <w:rPr>
          <w:sz w:val="18"/>
          <w:szCs w:val="18"/>
        </w:rPr>
        <w:t>kap. 5</w:t>
      </w:r>
      <w:r>
        <w:t>–</w:t>
      </w:r>
      <w:r w:rsidRPr="00502D49">
        <w:rPr>
          <w:sz w:val="18"/>
          <w:szCs w:val="18"/>
        </w:rPr>
        <w:t>7</w:t>
      </w:r>
      <w:r>
        <w:rPr>
          <w:sz w:val="18"/>
          <w:szCs w:val="18"/>
        </w:rPr>
        <w:t> </w:t>
      </w:r>
      <w:r w:rsidRPr="00502D49">
        <w:rPr>
          <w:sz w:val="18"/>
          <w:szCs w:val="18"/>
        </w:rPr>
        <w:t>§§,</w:t>
      </w:r>
    </w:p>
    <w:p w14:paraId="173FD199" w14:textId="128E0244" w:rsidR="00757F02" w:rsidRPr="00502D49" w:rsidRDefault="00757F02" w:rsidP="00EA62DD">
      <w:pPr>
        <w:pStyle w:val="Brdtextmedindrag"/>
        <w:rPr>
          <w:sz w:val="18"/>
          <w:szCs w:val="18"/>
        </w:rPr>
      </w:pPr>
      <w:r w:rsidRPr="00502D49">
        <w:rPr>
          <w:sz w:val="18"/>
          <w:szCs w:val="18"/>
        </w:rPr>
        <w:t xml:space="preserve">5. vilka åtgärder ett kreditinstitut ska vidta för att uppfylla de krav på soliditet och likviditet, riskhantering, genomlysning, system för hantering av uppgifter om insättare och deras insättningar, sundhet, att </w:t>
      </w:r>
      <w:r w:rsidR="0078199C" w:rsidRPr="0078199C">
        <w:rPr>
          <w:sz w:val="18"/>
          <w:szCs w:val="18"/>
        </w:rPr>
        <w:t xml:space="preserve">vid kreditgivning till icke-finansiella företag </w:t>
      </w:r>
      <w:r w:rsidRPr="00502D49">
        <w:rPr>
          <w:sz w:val="18"/>
          <w:szCs w:val="18"/>
        </w:rPr>
        <w:t>inte bidra till finansiella obalanser på kreditmarknaden samt riktlinjer och instruktioner som avses i 6</w:t>
      </w:r>
      <w:r>
        <w:rPr>
          <w:sz w:val="18"/>
          <w:szCs w:val="18"/>
        </w:rPr>
        <w:t> </w:t>
      </w:r>
      <w:r w:rsidRPr="00502D49">
        <w:rPr>
          <w:sz w:val="18"/>
          <w:szCs w:val="18"/>
        </w:rPr>
        <w:t>kap. 1</w:t>
      </w:r>
      <w:r>
        <w:rPr>
          <w:sz w:val="18"/>
          <w:szCs w:val="18"/>
        </w:rPr>
        <w:t>, 2 och 2 b–</w:t>
      </w:r>
      <w:r w:rsidRPr="00502D49">
        <w:rPr>
          <w:sz w:val="18"/>
          <w:szCs w:val="18"/>
        </w:rPr>
        <w:t>5 §§,</w:t>
      </w:r>
    </w:p>
    <w:p w14:paraId="11FD7CB5" w14:textId="648CE002" w:rsidR="00757F02" w:rsidRPr="00502D49" w:rsidRDefault="0078199C" w:rsidP="00EA62DD">
      <w:pPr>
        <w:pStyle w:val="Brdtextmedindrag"/>
        <w:rPr>
          <w:sz w:val="18"/>
          <w:szCs w:val="18"/>
        </w:rPr>
      </w:pPr>
      <w:r>
        <w:rPr>
          <w:sz w:val="18"/>
          <w:szCs w:val="18"/>
        </w:rPr>
        <w:t>6</w:t>
      </w:r>
      <w:r w:rsidR="00757F02" w:rsidRPr="00502D49">
        <w:rPr>
          <w:sz w:val="18"/>
          <w:szCs w:val="18"/>
        </w:rPr>
        <w:t>. innehållet i en återhämtningsplan enligt 6</w:t>
      </w:r>
      <w:r w:rsidR="00757F02">
        <w:rPr>
          <w:sz w:val="18"/>
          <w:szCs w:val="18"/>
        </w:rPr>
        <w:t> </w:t>
      </w:r>
      <w:r w:rsidR="00757F02" w:rsidRPr="00502D49">
        <w:rPr>
          <w:sz w:val="18"/>
          <w:szCs w:val="18"/>
        </w:rPr>
        <w:t>a</w:t>
      </w:r>
      <w:r w:rsidR="00757F02">
        <w:rPr>
          <w:sz w:val="18"/>
          <w:szCs w:val="18"/>
        </w:rPr>
        <w:t> </w:t>
      </w:r>
      <w:r w:rsidR="00757F02" w:rsidRPr="00502D49">
        <w:rPr>
          <w:sz w:val="18"/>
          <w:szCs w:val="18"/>
        </w:rPr>
        <w:t>kap. 1</w:t>
      </w:r>
      <w:r w:rsidR="00757F02">
        <w:rPr>
          <w:sz w:val="18"/>
          <w:szCs w:val="18"/>
        </w:rPr>
        <w:t> </w:t>
      </w:r>
      <w:r w:rsidR="00757F02" w:rsidRPr="00502D49">
        <w:rPr>
          <w:sz w:val="18"/>
          <w:szCs w:val="18"/>
        </w:rPr>
        <w:t>§ och en koncern</w:t>
      </w:r>
      <w:r w:rsidR="00757F02">
        <w:rPr>
          <w:sz w:val="18"/>
          <w:szCs w:val="18"/>
        </w:rPr>
        <w:softHyphen/>
      </w:r>
      <w:r w:rsidR="00757F02" w:rsidRPr="00502D49">
        <w:rPr>
          <w:sz w:val="18"/>
          <w:szCs w:val="18"/>
        </w:rPr>
        <w:t>återhämtningsplan enligt 6</w:t>
      </w:r>
      <w:r w:rsidR="00757F02">
        <w:rPr>
          <w:sz w:val="18"/>
          <w:szCs w:val="18"/>
        </w:rPr>
        <w:t> </w:t>
      </w:r>
      <w:r w:rsidR="00757F02" w:rsidRPr="00502D49">
        <w:rPr>
          <w:sz w:val="18"/>
          <w:szCs w:val="18"/>
        </w:rPr>
        <w:t>a</w:t>
      </w:r>
      <w:r w:rsidR="00757F02">
        <w:rPr>
          <w:sz w:val="18"/>
          <w:szCs w:val="18"/>
        </w:rPr>
        <w:t> </w:t>
      </w:r>
      <w:r w:rsidR="00757F02" w:rsidRPr="00502D49">
        <w:rPr>
          <w:sz w:val="18"/>
          <w:szCs w:val="18"/>
        </w:rPr>
        <w:t>kap. 2</w:t>
      </w:r>
      <w:r w:rsidR="00757F02">
        <w:rPr>
          <w:sz w:val="18"/>
          <w:szCs w:val="18"/>
        </w:rPr>
        <w:t> </w:t>
      </w:r>
      <w:r w:rsidR="00757F02" w:rsidRPr="00502D49">
        <w:rPr>
          <w:sz w:val="18"/>
          <w:szCs w:val="18"/>
        </w:rPr>
        <w:t>§, när planerna ska upprättas och hur ofta de ska uppdateras,</w:t>
      </w:r>
    </w:p>
    <w:p w14:paraId="44A5D5CA" w14:textId="0B7AA2E4" w:rsidR="00757F02" w:rsidRPr="00502D49" w:rsidRDefault="0078199C" w:rsidP="00EA62DD">
      <w:pPr>
        <w:pStyle w:val="Brdtextmedindrag"/>
        <w:rPr>
          <w:sz w:val="18"/>
          <w:szCs w:val="18"/>
        </w:rPr>
      </w:pPr>
      <w:r>
        <w:rPr>
          <w:sz w:val="18"/>
          <w:szCs w:val="18"/>
        </w:rPr>
        <w:t>7</w:t>
      </w:r>
      <w:r w:rsidR="00757F02" w:rsidRPr="00502D49">
        <w:rPr>
          <w:sz w:val="18"/>
          <w:szCs w:val="18"/>
        </w:rPr>
        <w:t>. innehållet i en ansökan om godkännande av avtal gällande koncerninternt finansiellt stöd enligt 6</w:t>
      </w:r>
      <w:r w:rsidR="00757F02">
        <w:rPr>
          <w:sz w:val="18"/>
          <w:szCs w:val="18"/>
        </w:rPr>
        <w:t> </w:t>
      </w:r>
      <w:r w:rsidR="00757F02" w:rsidRPr="00502D49">
        <w:rPr>
          <w:sz w:val="18"/>
          <w:szCs w:val="18"/>
        </w:rPr>
        <w:t>b</w:t>
      </w:r>
      <w:r w:rsidR="00757F02">
        <w:rPr>
          <w:sz w:val="18"/>
          <w:szCs w:val="18"/>
        </w:rPr>
        <w:t> </w:t>
      </w:r>
      <w:r w:rsidR="00757F02" w:rsidRPr="00502D49">
        <w:rPr>
          <w:sz w:val="18"/>
          <w:szCs w:val="18"/>
        </w:rPr>
        <w:t>kap. 3</w:t>
      </w:r>
      <w:r w:rsidR="00757F02">
        <w:rPr>
          <w:sz w:val="18"/>
          <w:szCs w:val="18"/>
        </w:rPr>
        <w:t> </w:t>
      </w:r>
      <w:r w:rsidR="00757F02" w:rsidRPr="00502D49">
        <w:rPr>
          <w:sz w:val="18"/>
          <w:szCs w:val="18"/>
        </w:rPr>
        <w:t>§</w:t>
      </w:r>
      <w:r w:rsidR="00757F02">
        <w:rPr>
          <w:sz w:val="18"/>
          <w:szCs w:val="18"/>
        </w:rPr>
        <w:t> </w:t>
      </w:r>
      <w:r w:rsidR="00757F02" w:rsidRPr="00502D49">
        <w:rPr>
          <w:sz w:val="18"/>
          <w:szCs w:val="18"/>
        </w:rPr>
        <w:t>första stycket,</w:t>
      </w:r>
    </w:p>
    <w:p w14:paraId="29077C67" w14:textId="7AC7C976" w:rsidR="00757F02" w:rsidRPr="00502D49" w:rsidRDefault="0078199C" w:rsidP="00EA62DD">
      <w:pPr>
        <w:pStyle w:val="Brdtextmedindrag"/>
        <w:rPr>
          <w:sz w:val="18"/>
          <w:szCs w:val="18"/>
        </w:rPr>
      </w:pPr>
      <w:r>
        <w:rPr>
          <w:sz w:val="18"/>
          <w:szCs w:val="18"/>
        </w:rPr>
        <w:t>8</w:t>
      </w:r>
      <w:r w:rsidR="00757F02" w:rsidRPr="00502D49">
        <w:rPr>
          <w:sz w:val="18"/>
          <w:szCs w:val="18"/>
        </w:rPr>
        <w:t>. vad det beslut som styrelsen i det stödgivande företaget fattar enligt 6</w:t>
      </w:r>
      <w:r w:rsidR="00757F02">
        <w:rPr>
          <w:sz w:val="18"/>
          <w:szCs w:val="18"/>
        </w:rPr>
        <w:t> </w:t>
      </w:r>
      <w:r w:rsidR="00757F02" w:rsidRPr="00502D49">
        <w:rPr>
          <w:sz w:val="18"/>
          <w:szCs w:val="18"/>
        </w:rPr>
        <w:t>b</w:t>
      </w:r>
      <w:r w:rsidR="00757F02">
        <w:rPr>
          <w:sz w:val="18"/>
          <w:szCs w:val="18"/>
        </w:rPr>
        <w:t> </w:t>
      </w:r>
      <w:r w:rsidR="00757F02" w:rsidRPr="00502D49">
        <w:rPr>
          <w:sz w:val="18"/>
          <w:szCs w:val="18"/>
        </w:rPr>
        <w:t>kap. 8</w:t>
      </w:r>
      <w:r w:rsidR="00757F02">
        <w:rPr>
          <w:sz w:val="18"/>
          <w:szCs w:val="18"/>
        </w:rPr>
        <w:t> </w:t>
      </w:r>
      <w:r w:rsidR="00757F02" w:rsidRPr="00502D49">
        <w:rPr>
          <w:sz w:val="18"/>
          <w:szCs w:val="18"/>
        </w:rPr>
        <w:t>§ ska innehålla,</w:t>
      </w:r>
    </w:p>
    <w:p w14:paraId="1F3C42FA" w14:textId="5D889C64" w:rsidR="00757F02" w:rsidRPr="00502D49" w:rsidRDefault="0078199C" w:rsidP="00EA62DD">
      <w:pPr>
        <w:pStyle w:val="Brdtextmedindrag"/>
        <w:rPr>
          <w:sz w:val="18"/>
          <w:szCs w:val="18"/>
        </w:rPr>
      </w:pPr>
      <w:r>
        <w:rPr>
          <w:sz w:val="18"/>
          <w:szCs w:val="18"/>
        </w:rPr>
        <w:t>9</w:t>
      </w:r>
      <w:r w:rsidR="00757F02" w:rsidRPr="00502D49">
        <w:rPr>
          <w:sz w:val="18"/>
          <w:szCs w:val="18"/>
        </w:rPr>
        <w:t>. innehållet i en anmälan om givande av koncerninternt finansiellt stöd enligt 6</w:t>
      </w:r>
      <w:r w:rsidR="00757F02">
        <w:rPr>
          <w:sz w:val="18"/>
          <w:szCs w:val="18"/>
        </w:rPr>
        <w:t> </w:t>
      </w:r>
      <w:r w:rsidR="00757F02" w:rsidRPr="00502D49">
        <w:rPr>
          <w:sz w:val="18"/>
          <w:szCs w:val="18"/>
        </w:rPr>
        <w:t>b</w:t>
      </w:r>
      <w:r w:rsidR="00757F02">
        <w:rPr>
          <w:sz w:val="18"/>
          <w:szCs w:val="18"/>
        </w:rPr>
        <w:t> </w:t>
      </w:r>
      <w:r w:rsidR="00757F02" w:rsidRPr="00502D49">
        <w:rPr>
          <w:sz w:val="18"/>
          <w:szCs w:val="18"/>
        </w:rPr>
        <w:t>kap. 11</w:t>
      </w:r>
      <w:r w:rsidR="00757F02">
        <w:rPr>
          <w:sz w:val="18"/>
          <w:szCs w:val="18"/>
        </w:rPr>
        <w:t> </w:t>
      </w:r>
      <w:r w:rsidR="00757F02" w:rsidRPr="00502D49">
        <w:rPr>
          <w:sz w:val="18"/>
          <w:szCs w:val="18"/>
        </w:rPr>
        <w:t>§,</w:t>
      </w:r>
    </w:p>
    <w:p w14:paraId="65E23634" w14:textId="5CE49127" w:rsidR="00757F02" w:rsidRPr="00502D49" w:rsidRDefault="0078199C" w:rsidP="00EA62DD">
      <w:pPr>
        <w:pStyle w:val="Brdtextmedindrag"/>
        <w:rPr>
          <w:sz w:val="18"/>
          <w:szCs w:val="18"/>
        </w:rPr>
      </w:pPr>
      <w:r>
        <w:rPr>
          <w:sz w:val="18"/>
          <w:szCs w:val="18"/>
        </w:rPr>
        <w:t>10</w:t>
      </w:r>
      <w:r w:rsidR="00757F02" w:rsidRPr="00502D49">
        <w:rPr>
          <w:sz w:val="18"/>
          <w:szCs w:val="18"/>
        </w:rPr>
        <w:t>. </w:t>
      </w:r>
      <w:r w:rsidR="00757F02">
        <w:rPr>
          <w:sz w:val="18"/>
          <w:szCs w:val="18"/>
        </w:rPr>
        <w:t>offentliggörandet</w:t>
      </w:r>
      <w:r w:rsidR="00757F02" w:rsidRPr="00FD4B62">
        <w:rPr>
          <w:i/>
          <w:iCs/>
          <w:sz w:val="18"/>
          <w:szCs w:val="18"/>
        </w:rPr>
        <w:t xml:space="preserve"> </w:t>
      </w:r>
      <w:r w:rsidR="00757F02">
        <w:rPr>
          <w:i/>
          <w:iCs/>
          <w:sz w:val="18"/>
          <w:szCs w:val="18"/>
        </w:rPr>
        <w:t xml:space="preserve">och lämnandet av </w:t>
      </w:r>
      <w:r w:rsidR="00757F02" w:rsidRPr="00FD4B62">
        <w:rPr>
          <w:i/>
          <w:iCs/>
          <w:sz w:val="18"/>
          <w:szCs w:val="18"/>
        </w:rPr>
        <w:t>information</w:t>
      </w:r>
      <w:r w:rsidR="00757F02" w:rsidRPr="00502D49">
        <w:rPr>
          <w:sz w:val="18"/>
          <w:szCs w:val="18"/>
        </w:rPr>
        <w:t xml:space="preserve"> enligt 6</w:t>
      </w:r>
      <w:r w:rsidR="00757F02">
        <w:rPr>
          <w:sz w:val="18"/>
          <w:szCs w:val="18"/>
        </w:rPr>
        <w:t> </w:t>
      </w:r>
      <w:r w:rsidR="00757F02" w:rsidRPr="00502D49">
        <w:rPr>
          <w:sz w:val="18"/>
          <w:szCs w:val="18"/>
        </w:rPr>
        <w:t>b</w:t>
      </w:r>
      <w:r w:rsidR="00757F02">
        <w:rPr>
          <w:sz w:val="18"/>
          <w:szCs w:val="18"/>
        </w:rPr>
        <w:t> </w:t>
      </w:r>
      <w:r w:rsidR="00757F02" w:rsidRPr="00502D49">
        <w:rPr>
          <w:sz w:val="18"/>
          <w:szCs w:val="18"/>
        </w:rPr>
        <w:t>kap. 16</w:t>
      </w:r>
      <w:r w:rsidR="00757F02">
        <w:rPr>
          <w:sz w:val="18"/>
          <w:szCs w:val="18"/>
        </w:rPr>
        <w:t> </w:t>
      </w:r>
      <w:r w:rsidR="00757F02" w:rsidRPr="00502D49">
        <w:rPr>
          <w:sz w:val="18"/>
          <w:szCs w:val="18"/>
        </w:rPr>
        <w:t>§,</w:t>
      </w:r>
    </w:p>
    <w:p w14:paraId="32464A60" w14:textId="47A1636D" w:rsidR="00757F02" w:rsidRPr="00502D49" w:rsidRDefault="0078199C" w:rsidP="00EA62DD">
      <w:pPr>
        <w:pStyle w:val="Brdtextmedindrag"/>
        <w:rPr>
          <w:sz w:val="18"/>
          <w:szCs w:val="18"/>
        </w:rPr>
      </w:pPr>
      <w:r>
        <w:rPr>
          <w:sz w:val="18"/>
          <w:szCs w:val="18"/>
        </w:rPr>
        <w:t>11</w:t>
      </w:r>
      <w:r w:rsidR="00757F02" w:rsidRPr="00502D49">
        <w:rPr>
          <w:sz w:val="18"/>
          <w:szCs w:val="18"/>
        </w:rPr>
        <w:t>. vilka åtgärder ett kreditinstitut ska vidta för att uppfylla de krav på kredit</w:t>
      </w:r>
      <w:r w:rsidR="00757F02">
        <w:rPr>
          <w:sz w:val="18"/>
          <w:szCs w:val="18"/>
        </w:rPr>
        <w:softHyphen/>
      </w:r>
      <w:r w:rsidR="00757F02" w:rsidRPr="00502D49">
        <w:rPr>
          <w:sz w:val="18"/>
          <w:szCs w:val="18"/>
        </w:rPr>
        <w:t>prövning, dokumentation och beslutsunderlag som avses i 8</w:t>
      </w:r>
      <w:r w:rsidR="00757F02">
        <w:rPr>
          <w:sz w:val="18"/>
          <w:szCs w:val="18"/>
        </w:rPr>
        <w:t> </w:t>
      </w:r>
      <w:r w:rsidR="00757F02" w:rsidRPr="00502D49">
        <w:rPr>
          <w:sz w:val="18"/>
          <w:szCs w:val="18"/>
        </w:rPr>
        <w:t>kap. 1</w:t>
      </w:r>
      <w:r w:rsidR="00757F02">
        <w:rPr>
          <w:sz w:val="18"/>
          <w:szCs w:val="18"/>
        </w:rPr>
        <w:t>–</w:t>
      </w:r>
      <w:r w:rsidR="00757F02" w:rsidRPr="00502D49">
        <w:rPr>
          <w:sz w:val="18"/>
          <w:szCs w:val="18"/>
        </w:rPr>
        <w:t>4</w:t>
      </w:r>
      <w:r w:rsidR="00757F02">
        <w:rPr>
          <w:sz w:val="18"/>
          <w:szCs w:val="18"/>
        </w:rPr>
        <w:t> </w:t>
      </w:r>
      <w:r w:rsidR="00757F02" w:rsidRPr="00502D49">
        <w:rPr>
          <w:sz w:val="18"/>
          <w:szCs w:val="18"/>
        </w:rPr>
        <w:t>§§ i fråga om</w:t>
      </w:r>
    </w:p>
    <w:p w14:paraId="4DA0046A" w14:textId="77777777" w:rsidR="00757F02" w:rsidRPr="00502D49" w:rsidRDefault="00757F02" w:rsidP="00EA62DD">
      <w:pPr>
        <w:pStyle w:val="Brdtextmedindrag"/>
        <w:rPr>
          <w:sz w:val="18"/>
          <w:szCs w:val="18"/>
        </w:rPr>
      </w:pPr>
      <w:r>
        <w:rPr>
          <w:sz w:val="18"/>
          <w:szCs w:val="18"/>
        </w:rPr>
        <w:t>–</w:t>
      </w:r>
      <w:r w:rsidRPr="00502D49">
        <w:rPr>
          <w:sz w:val="18"/>
          <w:szCs w:val="18"/>
        </w:rPr>
        <w:t xml:space="preserve"> krediter till andra än konsumenter, och</w:t>
      </w:r>
    </w:p>
    <w:p w14:paraId="0ED6318D" w14:textId="77777777" w:rsidR="00757F02" w:rsidRPr="00502D49" w:rsidRDefault="00757F02" w:rsidP="00EA62DD">
      <w:pPr>
        <w:pStyle w:val="Brdtextmedindrag"/>
        <w:rPr>
          <w:sz w:val="18"/>
          <w:szCs w:val="18"/>
        </w:rPr>
      </w:pPr>
      <w:r>
        <w:rPr>
          <w:sz w:val="18"/>
          <w:szCs w:val="18"/>
        </w:rPr>
        <w:t>–</w:t>
      </w:r>
      <w:r w:rsidRPr="00502D49">
        <w:rPr>
          <w:sz w:val="18"/>
          <w:szCs w:val="18"/>
        </w:rPr>
        <w:t xml:space="preserve"> sådana krediter till konsumenter som är bostadskrediter,</w:t>
      </w:r>
    </w:p>
    <w:p w14:paraId="4A3795EF" w14:textId="157039C5" w:rsidR="00757F02" w:rsidRPr="00502D49" w:rsidRDefault="0078199C" w:rsidP="00EA62DD">
      <w:pPr>
        <w:pStyle w:val="Brdtextmedindrag"/>
        <w:rPr>
          <w:sz w:val="18"/>
          <w:szCs w:val="18"/>
        </w:rPr>
      </w:pPr>
      <w:r>
        <w:rPr>
          <w:sz w:val="18"/>
          <w:szCs w:val="18"/>
        </w:rPr>
        <w:t>12</w:t>
      </w:r>
      <w:r w:rsidR="00757F02" w:rsidRPr="00502D49">
        <w:rPr>
          <w:sz w:val="18"/>
          <w:szCs w:val="18"/>
        </w:rPr>
        <w:t>. tillhandahållande av tjänster till en jävskrets som avses i 8</w:t>
      </w:r>
      <w:r w:rsidR="00757F02">
        <w:rPr>
          <w:sz w:val="18"/>
          <w:szCs w:val="18"/>
        </w:rPr>
        <w:t> </w:t>
      </w:r>
      <w:r w:rsidR="00757F02" w:rsidRPr="00502D49">
        <w:rPr>
          <w:sz w:val="18"/>
          <w:szCs w:val="18"/>
        </w:rPr>
        <w:t>kap. 5 och 6</w:t>
      </w:r>
      <w:r w:rsidR="00757F02">
        <w:rPr>
          <w:sz w:val="18"/>
          <w:szCs w:val="18"/>
        </w:rPr>
        <w:t> </w:t>
      </w:r>
      <w:r w:rsidR="00757F02" w:rsidRPr="00502D49">
        <w:rPr>
          <w:sz w:val="18"/>
          <w:szCs w:val="18"/>
        </w:rPr>
        <w:t>§§,</w:t>
      </w:r>
    </w:p>
    <w:p w14:paraId="517FD601" w14:textId="0D6506FF" w:rsidR="00757F02" w:rsidRPr="00502D49" w:rsidRDefault="0078199C" w:rsidP="00EA62DD">
      <w:pPr>
        <w:pStyle w:val="Brdtextmedindrag"/>
        <w:rPr>
          <w:sz w:val="18"/>
          <w:szCs w:val="18"/>
        </w:rPr>
      </w:pPr>
      <w:r>
        <w:rPr>
          <w:sz w:val="18"/>
          <w:szCs w:val="18"/>
        </w:rPr>
        <w:t>13</w:t>
      </w:r>
      <w:r w:rsidR="00757F02" w:rsidRPr="00502D49">
        <w:rPr>
          <w:sz w:val="18"/>
          <w:szCs w:val="18"/>
        </w:rPr>
        <w:t>. kreditinstituts mångfaldspolicy vid tillsättandet av styrelse samt resurser för introduktion och utbildning av styrelseledamöter,</w:t>
      </w:r>
    </w:p>
    <w:p w14:paraId="3041B895" w14:textId="77CA2299" w:rsidR="00757F02" w:rsidRPr="00502D49" w:rsidRDefault="0078199C" w:rsidP="00EA62DD">
      <w:pPr>
        <w:pStyle w:val="Brdtextmedindrag"/>
        <w:rPr>
          <w:sz w:val="18"/>
          <w:szCs w:val="18"/>
        </w:rPr>
      </w:pPr>
      <w:r>
        <w:rPr>
          <w:sz w:val="18"/>
          <w:szCs w:val="18"/>
        </w:rPr>
        <w:t>14</w:t>
      </w:r>
      <w:r w:rsidR="00757F02" w:rsidRPr="00502D49">
        <w:rPr>
          <w:sz w:val="18"/>
          <w:szCs w:val="18"/>
        </w:rPr>
        <w:t>. vilka begränsningar som gäller när ett bankaktiebolag eller ett kredit</w:t>
      </w:r>
      <w:r w:rsidR="00757F02">
        <w:rPr>
          <w:sz w:val="18"/>
          <w:szCs w:val="18"/>
        </w:rPr>
        <w:softHyphen/>
      </w:r>
      <w:r w:rsidR="00757F02" w:rsidRPr="00502D49">
        <w:rPr>
          <w:sz w:val="18"/>
          <w:szCs w:val="18"/>
        </w:rPr>
        <w:t>marknadsbolag tar emot egna aktier eller aktier i sitt moderbolag som pant enligt 10 kap. 12 §,</w:t>
      </w:r>
    </w:p>
    <w:p w14:paraId="64530C43" w14:textId="209E501B" w:rsidR="00757F02" w:rsidRPr="00502D49" w:rsidRDefault="0078199C" w:rsidP="00EA62DD">
      <w:pPr>
        <w:pStyle w:val="Brdtextmedindrag"/>
        <w:rPr>
          <w:sz w:val="18"/>
          <w:szCs w:val="18"/>
        </w:rPr>
      </w:pPr>
      <w:r>
        <w:rPr>
          <w:sz w:val="18"/>
          <w:szCs w:val="18"/>
        </w:rPr>
        <w:t>15</w:t>
      </w:r>
      <w:r w:rsidR="00757F02" w:rsidRPr="00502D49">
        <w:rPr>
          <w:sz w:val="18"/>
          <w:szCs w:val="18"/>
        </w:rPr>
        <w:t>. vilka upplysningar ett kreditinstitut och sådana utländska kreditinstitut som inrättat filial i Sverige ska lämna till Finansinspektionen för dess tillsyns</w:t>
      </w:r>
      <w:r w:rsidR="00757F02">
        <w:rPr>
          <w:sz w:val="18"/>
          <w:szCs w:val="18"/>
        </w:rPr>
        <w:softHyphen/>
      </w:r>
      <w:r w:rsidR="00757F02" w:rsidRPr="00502D49">
        <w:rPr>
          <w:sz w:val="18"/>
          <w:szCs w:val="18"/>
        </w:rPr>
        <w:t>verksamhet,</w:t>
      </w:r>
    </w:p>
    <w:p w14:paraId="610A41E7" w14:textId="7473CD7C" w:rsidR="00757F02" w:rsidRPr="00502D49" w:rsidRDefault="0078199C" w:rsidP="00EA62DD">
      <w:pPr>
        <w:pStyle w:val="Brdtextmedindrag"/>
        <w:rPr>
          <w:sz w:val="18"/>
          <w:szCs w:val="18"/>
        </w:rPr>
      </w:pPr>
      <w:r>
        <w:rPr>
          <w:sz w:val="18"/>
          <w:szCs w:val="18"/>
        </w:rPr>
        <w:t>16</w:t>
      </w:r>
      <w:r w:rsidR="00757F02" w:rsidRPr="00502D49">
        <w:rPr>
          <w:sz w:val="18"/>
          <w:szCs w:val="18"/>
        </w:rPr>
        <w:t>. vilka kreditinstitut som ska upprätta register som avses i 13</w:t>
      </w:r>
      <w:r w:rsidR="00757F02">
        <w:rPr>
          <w:sz w:val="18"/>
          <w:szCs w:val="18"/>
        </w:rPr>
        <w:t> </w:t>
      </w:r>
      <w:r w:rsidR="00757F02" w:rsidRPr="00502D49">
        <w:rPr>
          <w:sz w:val="18"/>
          <w:szCs w:val="18"/>
        </w:rPr>
        <w:t>kap. 8</w:t>
      </w:r>
      <w:r w:rsidR="00757F02">
        <w:rPr>
          <w:sz w:val="18"/>
          <w:szCs w:val="18"/>
        </w:rPr>
        <w:t> </w:t>
      </w:r>
      <w:r w:rsidR="00757F02" w:rsidRPr="00502D49">
        <w:rPr>
          <w:sz w:val="18"/>
          <w:szCs w:val="18"/>
        </w:rPr>
        <w:t>a</w:t>
      </w:r>
      <w:r w:rsidR="00757F02">
        <w:rPr>
          <w:sz w:val="18"/>
          <w:szCs w:val="18"/>
        </w:rPr>
        <w:t> </w:t>
      </w:r>
      <w:r w:rsidR="00757F02" w:rsidRPr="00502D49">
        <w:rPr>
          <w:sz w:val="18"/>
          <w:szCs w:val="18"/>
        </w:rPr>
        <w:t>§, vad registren ska innehålla och inom vilken tid kreditinstitutet ska ge in registren för olika typer av avtal, och</w:t>
      </w:r>
    </w:p>
    <w:p w14:paraId="618F1368" w14:textId="199EF84C" w:rsidR="00757F02" w:rsidRPr="00502D49" w:rsidRDefault="0078199C" w:rsidP="00EA62DD">
      <w:pPr>
        <w:pStyle w:val="Brdtextmedindrag"/>
        <w:rPr>
          <w:sz w:val="18"/>
          <w:szCs w:val="18"/>
        </w:rPr>
      </w:pPr>
      <w:r>
        <w:rPr>
          <w:sz w:val="18"/>
          <w:szCs w:val="18"/>
        </w:rPr>
        <w:t>17</w:t>
      </w:r>
      <w:r w:rsidR="00757F02" w:rsidRPr="00502D49">
        <w:rPr>
          <w:sz w:val="18"/>
          <w:szCs w:val="18"/>
        </w:rPr>
        <w:t>. sådana avgifter för tillsyn, ansökningar, anmälningar och underrättelser som avses i 13</w:t>
      </w:r>
      <w:r w:rsidR="00757F02">
        <w:rPr>
          <w:sz w:val="18"/>
          <w:szCs w:val="18"/>
        </w:rPr>
        <w:t> </w:t>
      </w:r>
      <w:r w:rsidR="00757F02" w:rsidRPr="00502D49">
        <w:rPr>
          <w:sz w:val="18"/>
          <w:szCs w:val="18"/>
        </w:rPr>
        <w:t>kap. 16</w:t>
      </w:r>
      <w:r w:rsidR="00757F02">
        <w:rPr>
          <w:sz w:val="18"/>
          <w:szCs w:val="18"/>
        </w:rPr>
        <w:t> </w:t>
      </w:r>
      <w:r w:rsidR="00757F02" w:rsidRPr="00502D49">
        <w:rPr>
          <w:sz w:val="18"/>
          <w:szCs w:val="18"/>
        </w:rPr>
        <w:t>§.</w:t>
      </w:r>
    </w:p>
    <w:p w14:paraId="48E86A7A" w14:textId="77777777" w:rsidR="00757F02" w:rsidRDefault="00757F02" w:rsidP="00EA62DD">
      <w:pPr>
        <w:pStyle w:val="Brdtextmedindrag"/>
        <w:ind w:firstLine="0"/>
      </w:pPr>
    </w:p>
    <w:p w14:paraId="1749A12A" w14:textId="086874FC" w:rsidR="00757F02" w:rsidRDefault="00757F02" w:rsidP="00EA62DD">
      <w:pPr>
        <w:pStyle w:val="Brdtextmedindrag"/>
        <w:ind w:firstLine="0"/>
      </w:pPr>
      <w:bookmarkStart w:id="177" w:name="_Hlk176638683"/>
      <w:r>
        <w:t>Paragrafen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7EB88FBC" w14:textId="02A844F8" w:rsidR="00757F02" w:rsidRDefault="00757F02" w:rsidP="00EA62DD">
      <w:pPr>
        <w:pStyle w:val="Brdtextmedindrag"/>
      </w:pPr>
      <w:bookmarkStart w:id="178" w:name="_Hlk176628869"/>
      <w:r>
        <w:t xml:space="preserve">Ändringen i </w:t>
      </w:r>
      <w:r w:rsidRPr="00E65220">
        <w:rPr>
          <w:i/>
          <w:iCs/>
        </w:rPr>
        <w:t>punkt </w:t>
      </w:r>
      <w:r w:rsidR="0078199C">
        <w:rPr>
          <w:i/>
          <w:iCs/>
        </w:rPr>
        <w:t>10</w:t>
      </w:r>
      <w:r>
        <w:t xml:space="preserve"> innebär att regeringen eller den myndighet som regeringen bestämmer får meddela föreskrifter om information som ska lämnas</w:t>
      </w:r>
      <w:r w:rsidRPr="00F35DA2">
        <w:t xml:space="preserve"> enligt 6 b kap. 16 §</w:t>
      </w:r>
      <w:r>
        <w:t>, i syfte att informationen ska tillgängliggöras i Esap</w:t>
      </w:r>
      <w:r w:rsidRPr="000C2A05">
        <w:t xml:space="preserve"> </w:t>
      </w:r>
      <w:r>
        <w:t>(jfr</w:t>
      </w:r>
      <w:r w:rsidRPr="000C2A05">
        <w:t xml:space="preserve"> artikel</w:t>
      </w:r>
      <w:r>
        <w:t> </w:t>
      </w:r>
      <w:r w:rsidRPr="000C2A05">
        <w:t xml:space="preserve">128a.1 </w:t>
      </w:r>
      <w:r>
        <w:t xml:space="preserve">och 128a.2 </w:t>
      </w:r>
      <w:r w:rsidRPr="000C2A05">
        <w:t>i krishanteringsdirektivet</w:t>
      </w:r>
      <w:r>
        <w:t>).</w:t>
      </w:r>
    </w:p>
    <w:p w14:paraId="096F2A71" w14:textId="77777777" w:rsidR="00757F02" w:rsidRDefault="00757F02" w:rsidP="00D6298C">
      <w:pPr>
        <w:pStyle w:val="Rubrik2"/>
      </w:pPr>
      <w:bookmarkStart w:id="179" w:name="_Toc200026652"/>
      <w:bookmarkStart w:id="180" w:name="_Toc219364687"/>
      <w:bookmarkStart w:id="181" w:name="_Toc221173575"/>
      <w:bookmarkEnd w:id="177"/>
      <w:r w:rsidRPr="00A630ED">
        <w:t>Förslag</w:t>
      </w:r>
      <w:r>
        <w:t>et</w:t>
      </w:r>
      <w:r w:rsidRPr="00A630ED">
        <w:t xml:space="preserve"> till lag om ändring i aktiebolagslagen (2005:551)</w:t>
      </w:r>
      <w:bookmarkEnd w:id="179"/>
      <w:bookmarkEnd w:id="180"/>
      <w:bookmarkEnd w:id="181"/>
    </w:p>
    <w:p w14:paraId="08BBF05E" w14:textId="77777777" w:rsidR="00757F02" w:rsidRDefault="00757F02" w:rsidP="00D6298C">
      <w:pPr>
        <w:pStyle w:val="Rubrik4utannumrering"/>
        <w:spacing w:before="0"/>
      </w:pPr>
      <w:r>
        <w:t>7 kap.</w:t>
      </w:r>
    </w:p>
    <w:p w14:paraId="2D010C48" w14:textId="77777777" w:rsidR="00757F02" w:rsidRPr="00E67742" w:rsidRDefault="00757F02" w:rsidP="00EA62DD">
      <w:pPr>
        <w:pStyle w:val="Brdtextmedindrag"/>
        <w:ind w:firstLine="0"/>
        <w:rPr>
          <w:sz w:val="18"/>
          <w:szCs w:val="18"/>
        </w:rPr>
      </w:pPr>
      <w:r w:rsidRPr="00C66D28">
        <w:rPr>
          <w:b/>
          <w:bCs/>
          <w:sz w:val="18"/>
          <w:szCs w:val="18"/>
        </w:rPr>
        <w:t>61 §</w:t>
      </w:r>
      <w:r>
        <w:rPr>
          <w:sz w:val="18"/>
          <w:szCs w:val="18"/>
        </w:rPr>
        <w:t> </w:t>
      </w:r>
      <w:r w:rsidRPr="00E67742">
        <w:rPr>
          <w:sz w:val="18"/>
          <w:szCs w:val="18"/>
        </w:rPr>
        <w:t>I ett publikt aktiebolag vars aktier är upptagna till handel på en reglerad marknad eller en motsvarande marknad utanför Europeiska ekonomiska samarbetsområdet, ska det vid årsstämman fattas beslut om riktlinjer för ersättning till ledande befattningshavare, om det har lämnats ett förslag till sådana.</w:t>
      </w:r>
    </w:p>
    <w:p w14:paraId="1C410099" w14:textId="77777777" w:rsidR="00757F02" w:rsidRPr="00B70C80" w:rsidRDefault="00757F02" w:rsidP="00EA62DD">
      <w:pPr>
        <w:pStyle w:val="Brdtextmedindrag"/>
        <w:rPr>
          <w:i/>
          <w:iCs/>
          <w:sz w:val="18"/>
          <w:szCs w:val="18"/>
        </w:rPr>
      </w:pPr>
      <w:r w:rsidRPr="00E67742">
        <w:rPr>
          <w:sz w:val="18"/>
          <w:szCs w:val="18"/>
        </w:rPr>
        <w:t>Riktlinjerna ska hållas tillgängliga utan kostnad på bolagets webbplats senast två</w:t>
      </w:r>
      <w:r>
        <w:rPr>
          <w:sz w:val="18"/>
          <w:szCs w:val="18"/>
        </w:rPr>
        <w:t> </w:t>
      </w:r>
      <w:r w:rsidRPr="00E67742">
        <w:rPr>
          <w:sz w:val="18"/>
          <w:szCs w:val="18"/>
        </w:rPr>
        <w:t xml:space="preserve">veckor efter årsstämman och så länge riktlinjerna gäller. Detsamma gäller stämmoprotokollet utom röstlängden. </w:t>
      </w:r>
      <w:r w:rsidRPr="00B70C80">
        <w:rPr>
          <w:i/>
          <w:iCs/>
          <w:sz w:val="18"/>
          <w:szCs w:val="18"/>
        </w:rPr>
        <w:t xml:space="preserve">Riktlinjerna ska </w:t>
      </w:r>
      <w:r>
        <w:rPr>
          <w:i/>
          <w:iCs/>
          <w:sz w:val="18"/>
          <w:szCs w:val="18"/>
        </w:rPr>
        <w:t xml:space="preserve">även </w:t>
      </w:r>
      <w:r w:rsidRPr="00B70C80">
        <w:rPr>
          <w:i/>
          <w:iCs/>
          <w:sz w:val="18"/>
          <w:szCs w:val="18"/>
        </w:rPr>
        <w:t>lämnas till Finans</w:t>
      </w:r>
      <w:r>
        <w:rPr>
          <w:i/>
          <w:iCs/>
          <w:sz w:val="18"/>
          <w:szCs w:val="18"/>
        </w:rPr>
        <w:softHyphen/>
      </w:r>
      <w:r w:rsidRPr="00B70C80">
        <w:rPr>
          <w:i/>
          <w:iCs/>
          <w:sz w:val="18"/>
          <w:szCs w:val="18"/>
        </w:rPr>
        <w:t>inspektionen.</w:t>
      </w:r>
    </w:p>
    <w:p w14:paraId="04C0AA47" w14:textId="77777777" w:rsidR="00757F02" w:rsidRPr="00E67742" w:rsidRDefault="00757F02" w:rsidP="00EA62DD">
      <w:pPr>
        <w:pStyle w:val="Brdtextmedindrag"/>
        <w:rPr>
          <w:sz w:val="18"/>
          <w:szCs w:val="18"/>
        </w:rPr>
      </w:pPr>
      <w:r w:rsidRPr="00E67742">
        <w:rPr>
          <w:sz w:val="18"/>
          <w:szCs w:val="18"/>
        </w:rPr>
        <w:t>I 8</w:t>
      </w:r>
      <w:r>
        <w:rPr>
          <w:sz w:val="18"/>
          <w:szCs w:val="18"/>
        </w:rPr>
        <w:t> </w:t>
      </w:r>
      <w:r w:rsidRPr="00E67742">
        <w:rPr>
          <w:sz w:val="18"/>
          <w:szCs w:val="18"/>
        </w:rPr>
        <w:t>kap. 51 och 52</w:t>
      </w:r>
      <w:r>
        <w:rPr>
          <w:sz w:val="18"/>
          <w:szCs w:val="18"/>
        </w:rPr>
        <w:t> </w:t>
      </w:r>
      <w:r w:rsidRPr="00E67742">
        <w:rPr>
          <w:sz w:val="18"/>
          <w:szCs w:val="18"/>
        </w:rPr>
        <w:t>§§ finns bestämmelser om styrelsens skyldighet att upprätta förslag till riktlinjer, vad riktlinjerna ska innehålla och vad som gäller om stämman inte godtar förslaget.</w:t>
      </w:r>
    </w:p>
    <w:p w14:paraId="6E511E36" w14:textId="77777777" w:rsidR="00757F02" w:rsidRDefault="00757F02" w:rsidP="00EA62DD">
      <w:pPr>
        <w:pStyle w:val="Brdtextmedindrag"/>
      </w:pPr>
    </w:p>
    <w:p w14:paraId="3900F534" w14:textId="55D887BB" w:rsidR="00757F02" w:rsidRDefault="00757F02" w:rsidP="00EA62DD">
      <w:pPr>
        <w:pStyle w:val="Brdtextmedindrag"/>
        <w:ind w:firstLine="0"/>
      </w:pPr>
      <w:r>
        <w:t>Paragrafen</w:t>
      </w:r>
      <w:bookmarkStart w:id="182" w:name="_Hlk181258043"/>
      <w:r>
        <w:t xml:space="preserve">, som gäller för </w:t>
      </w:r>
      <w:r w:rsidRPr="00361B82">
        <w:t>publik</w:t>
      </w:r>
      <w:r>
        <w:t>a</w:t>
      </w:r>
      <w:r w:rsidRPr="00361B82">
        <w:t xml:space="preserve"> aktiebolag vars aktier är upptagna till handel</w:t>
      </w:r>
      <w:r>
        <w:t xml:space="preserve"> på en reglerad marknad</w:t>
      </w:r>
      <w:r w:rsidRPr="009C6206">
        <w:t xml:space="preserve"> eller en motsvarande marknad utanför Europeiska ekonomiska samarbetsområdet</w:t>
      </w:r>
      <w:r>
        <w:t xml:space="preserve">, </w:t>
      </w:r>
      <w:bookmarkEnd w:id="182"/>
      <w:r>
        <w:t xml:space="preserve">innehåller bestämmelser om </w:t>
      </w:r>
      <w:r w:rsidRPr="00495D1B">
        <w:t>riktlinjer för ersättning till ledande befattningshavare</w:t>
      </w:r>
      <w:r>
        <w:t>. Ändringen genom</w:t>
      </w:r>
      <w:r>
        <w:softHyphen/>
        <w:t xml:space="preserve">för delvis artikel 14c.1 i </w:t>
      </w:r>
      <w:r w:rsidRPr="00495D1B">
        <w:t>direktivet om aktieägares rättigheter</w:t>
      </w:r>
      <w:r>
        <w:t>. Övervägan</w:t>
      </w:r>
      <w:r>
        <w:softHyphen/>
        <w:t>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74CBA1D5" w14:textId="77777777" w:rsidR="00757F02" w:rsidRDefault="00757F02" w:rsidP="00EA62DD">
      <w:pPr>
        <w:pStyle w:val="Brdtextmedindrag"/>
      </w:pPr>
      <w:r>
        <w:t xml:space="preserve">Ändringen i </w:t>
      </w:r>
      <w:r w:rsidRPr="00495D1B">
        <w:rPr>
          <w:i/>
          <w:iCs/>
        </w:rPr>
        <w:t>andra stycket</w:t>
      </w:r>
      <w:r>
        <w:t xml:space="preserve"> innebär att aktiebolaget ska lämna riktlinjerna som görs tillgängliga på bolagets webbplats till Finansinspektionen, i syfte att informationen ska tillgängliggöras i Esap.</w:t>
      </w:r>
    </w:p>
    <w:p w14:paraId="430C4F55" w14:textId="77777777" w:rsidR="00757F02" w:rsidRDefault="00757F02" w:rsidP="00EA62DD">
      <w:pPr>
        <w:pStyle w:val="Brdtextmedindrag"/>
        <w:ind w:firstLine="0"/>
      </w:pPr>
    </w:p>
    <w:p w14:paraId="4A4C3988" w14:textId="77777777" w:rsidR="00757F02" w:rsidRPr="00E67742" w:rsidRDefault="00757F02" w:rsidP="00EA62DD">
      <w:pPr>
        <w:pStyle w:val="Brdtextmedindrag"/>
        <w:ind w:firstLine="0"/>
        <w:rPr>
          <w:sz w:val="18"/>
          <w:szCs w:val="18"/>
        </w:rPr>
      </w:pPr>
      <w:r w:rsidRPr="00E67742">
        <w:rPr>
          <w:b/>
          <w:bCs/>
          <w:sz w:val="18"/>
          <w:szCs w:val="18"/>
        </w:rPr>
        <w:t>62 §</w:t>
      </w:r>
      <w:r>
        <w:rPr>
          <w:sz w:val="18"/>
          <w:szCs w:val="18"/>
        </w:rPr>
        <w:t> </w:t>
      </w:r>
      <w:r w:rsidRPr="00E67742">
        <w:rPr>
          <w:sz w:val="18"/>
          <w:szCs w:val="18"/>
        </w:rPr>
        <w:t>I ett publikt aktiebolag vars aktier är upptagna till handel på en reglerad marknad eller en motsvarande marknad utanför Europeiska ekonomiska samarbetsområdet, ska den rapport om ersättningar som avses i 8</w:t>
      </w:r>
      <w:r>
        <w:rPr>
          <w:sz w:val="18"/>
          <w:szCs w:val="18"/>
        </w:rPr>
        <w:t> </w:t>
      </w:r>
      <w:r w:rsidRPr="00E67742">
        <w:rPr>
          <w:sz w:val="18"/>
          <w:szCs w:val="18"/>
        </w:rPr>
        <w:t>kap. 53</w:t>
      </w:r>
      <w:r>
        <w:rPr>
          <w:sz w:val="18"/>
          <w:szCs w:val="18"/>
        </w:rPr>
        <w:t> </w:t>
      </w:r>
      <w:r w:rsidRPr="00E67742">
        <w:rPr>
          <w:sz w:val="18"/>
          <w:szCs w:val="18"/>
        </w:rPr>
        <w:t>a</w:t>
      </w:r>
      <w:r>
        <w:rPr>
          <w:sz w:val="18"/>
          <w:szCs w:val="18"/>
        </w:rPr>
        <w:t> </w:t>
      </w:r>
      <w:r w:rsidRPr="00E67742">
        <w:rPr>
          <w:sz w:val="18"/>
          <w:szCs w:val="18"/>
        </w:rPr>
        <w:t xml:space="preserve">§ läggas fram på årsstämman för godkännande. </w:t>
      </w:r>
    </w:p>
    <w:p w14:paraId="0B05EDF7" w14:textId="63FFBB8C" w:rsidR="00757F02" w:rsidRPr="00E67742" w:rsidRDefault="00757F02" w:rsidP="00EA62DD">
      <w:pPr>
        <w:pStyle w:val="Brdtextmedindrag"/>
        <w:rPr>
          <w:i/>
          <w:iCs/>
          <w:sz w:val="18"/>
          <w:szCs w:val="18"/>
        </w:rPr>
      </w:pPr>
      <w:r w:rsidRPr="00E67742">
        <w:rPr>
          <w:sz w:val="18"/>
          <w:szCs w:val="18"/>
        </w:rPr>
        <w:t>Rapporten ska hållas tillgänglig utan kostnad på bolagets webbplats under tio år från årsstämman. Om rapporten hålls tillgänglig där längre tid än tio år, ska person</w:t>
      </w:r>
      <w:r>
        <w:rPr>
          <w:sz w:val="18"/>
          <w:szCs w:val="18"/>
        </w:rPr>
        <w:softHyphen/>
      </w:r>
      <w:r w:rsidRPr="00E67742">
        <w:rPr>
          <w:sz w:val="18"/>
          <w:szCs w:val="18"/>
        </w:rPr>
        <w:t xml:space="preserve">uppgifter avlägsnas från den. </w:t>
      </w:r>
      <w:r w:rsidRPr="00E67742">
        <w:rPr>
          <w:i/>
          <w:iCs/>
          <w:sz w:val="18"/>
          <w:szCs w:val="18"/>
        </w:rPr>
        <w:t xml:space="preserve">Rapporten ska </w:t>
      </w:r>
      <w:r>
        <w:rPr>
          <w:i/>
          <w:iCs/>
          <w:sz w:val="18"/>
          <w:szCs w:val="18"/>
        </w:rPr>
        <w:t xml:space="preserve">även </w:t>
      </w:r>
      <w:r w:rsidRPr="00E67742">
        <w:rPr>
          <w:i/>
          <w:iCs/>
          <w:sz w:val="18"/>
          <w:szCs w:val="18"/>
        </w:rPr>
        <w:t>lämnas till Finansinspektionen</w:t>
      </w:r>
      <w:r w:rsidR="00582836">
        <w:rPr>
          <w:i/>
          <w:iCs/>
          <w:sz w:val="18"/>
          <w:szCs w:val="18"/>
        </w:rPr>
        <w:t>.</w:t>
      </w:r>
      <w:r w:rsidRPr="00FD1336">
        <w:t xml:space="preserve"> </w:t>
      </w:r>
    </w:p>
    <w:p w14:paraId="7D86C065" w14:textId="77777777" w:rsidR="00757F02" w:rsidRPr="004A347F" w:rsidRDefault="00757F02" w:rsidP="00EA62DD">
      <w:pPr>
        <w:pStyle w:val="Brdtextmedindrag"/>
        <w:rPr>
          <w:i/>
          <w:iCs/>
        </w:rPr>
      </w:pPr>
    </w:p>
    <w:p w14:paraId="358FCE37" w14:textId="376A4AF1" w:rsidR="00757F02" w:rsidRDefault="00757F02" w:rsidP="00EA62DD">
      <w:pPr>
        <w:pStyle w:val="Brdtextmedindrag"/>
        <w:ind w:firstLine="0"/>
      </w:pPr>
      <w:r>
        <w:t xml:space="preserve">Paragrafen, som gäller för </w:t>
      </w:r>
      <w:r w:rsidRPr="00361B82">
        <w:t>publik</w:t>
      </w:r>
      <w:r>
        <w:t>a</w:t>
      </w:r>
      <w:r w:rsidRPr="00361B82">
        <w:t xml:space="preserve"> aktiebolag vars aktier är upptagna till handel</w:t>
      </w:r>
      <w:r>
        <w:t xml:space="preserve"> på en reglerad marknad</w:t>
      </w:r>
      <w:r w:rsidRPr="009C6206">
        <w:t xml:space="preserve"> eller en motsvarande marknad utanför Europeiska ekonomiska samarbetsområdet</w:t>
      </w:r>
      <w:r>
        <w:t>, innehåller bestämmelser om</w:t>
      </w:r>
      <w:r w:rsidRPr="00AB134B">
        <w:t xml:space="preserve"> </w:t>
      </w:r>
      <w:r>
        <w:t xml:space="preserve">den </w:t>
      </w:r>
      <w:r w:rsidRPr="00AB134B">
        <w:t xml:space="preserve">rapport </w:t>
      </w:r>
      <w:r>
        <w:t xml:space="preserve">som styrelsen ska upprätta för varje räkenskapsår </w:t>
      </w:r>
      <w:r w:rsidRPr="00AB134B">
        <w:t xml:space="preserve">om </w:t>
      </w:r>
      <w:r w:rsidRPr="00ED3C26">
        <w:t xml:space="preserve">utbetald och innestående </w:t>
      </w:r>
      <w:r w:rsidRPr="00AB134B">
        <w:t>ersättning</w:t>
      </w:r>
      <w:r>
        <w:t xml:space="preserve"> som omfattas </w:t>
      </w:r>
      <w:r w:rsidR="00404BFA">
        <w:t>av</w:t>
      </w:r>
      <w:r>
        <w:t xml:space="preserve"> </w:t>
      </w:r>
      <w:r w:rsidRPr="00ED3C26">
        <w:t>riktlinjer</w:t>
      </w:r>
      <w:r>
        <w:t>na</w:t>
      </w:r>
      <w:r w:rsidRPr="00ED3C26">
        <w:t xml:space="preserve"> för ersättning till ledande befattningshavare</w:t>
      </w:r>
      <w:r>
        <w:t xml:space="preserve">. Ändringen genomför delvis artikel 14c.1 i </w:t>
      </w:r>
      <w:r w:rsidRPr="00495D1B">
        <w:t>direktivet om aktieägares rättigheter</w:t>
      </w:r>
      <w:r>
        <w:t>. Övervägandena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68E6E0A1" w14:textId="17EB9E58" w:rsidR="00757F02" w:rsidRDefault="00757F02" w:rsidP="00EA62DD">
      <w:pPr>
        <w:pStyle w:val="Brdtextmedindrag"/>
      </w:pPr>
      <w:r>
        <w:t xml:space="preserve">Ändringen i </w:t>
      </w:r>
      <w:r w:rsidR="009B7145">
        <w:rPr>
          <w:i/>
          <w:iCs/>
        </w:rPr>
        <w:t>andra</w:t>
      </w:r>
      <w:r w:rsidRPr="00AB134B">
        <w:rPr>
          <w:i/>
          <w:iCs/>
        </w:rPr>
        <w:t xml:space="preserve"> stycket</w:t>
      </w:r>
      <w:r>
        <w:t xml:space="preserve"> innebär att aktiebolaget ska lämna </w:t>
      </w:r>
      <w:r w:rsidRPr="00AB134B">
        <w:t>rapport</w:t>
      </w:r>
      <w:r>
        <w:t>en</w:t>
      </w:r>
      <w:r w:rsidRPr="00AB134B">
        <w:t xml:space="preserve"> </w:t>
      </w:r>
      <w:r>
        <w:t>som görs tillgänglig på bolagets webbplats till Finansinspektionen, i syfte att informationen ska tillgängliggöras i Esap.</w:t>
      </w:r>
      <w:r w:rsidRPr="00FD1336">
        <w:t xml:space="preserve"> </w:t>
      </w:r>
    </w:p>
    <w:p w14:paraId="7C4479B8" w14:textId="77777777" w:rsidR="00757F02" w:rsidRDefault="00757F02" w:rsidP="00EA62DD">
      <w:pPr>
        <w:pStyle w:val="Brdtextmedindrag"/>
      </w:pPr>
    </w:p>
    <w:p w14:paraId="69FE83FF" w14:textId="77777777" w:rsidR="00757F02" w:rsidRDefault="00757F02" w:rsidP="00EA62DD">
      <w:pPr>
        <w:pStyle w:val="Brdtextmedindrag"/>
        <w:ind w:firstLine="0"/>
        <w:rPr>
          <w:i/>
          <w:iCs/>
          <w:sz w:val="18"/>
          <w:szCs w:val="18"/>
        </w:rPr>
      </w:pPr>
      <w:r w:rsidRPr="009008EF">
        <w:rPr>
          <w:b/>
          <w:bCs/>
          <w:i/>
          <w:iCs/>
          <w:sz w:val="18"/>
          <w:szCs w:val="18"/>
        </w:rPr>
        <w:t>62 </w:t>
      </w:r>
      <w:r>
        <w:rPr>
          <w:b/>
          <w:bCs/>
          <w:i/>
          <w:iCs/>
          <w:sz w:val="18"/>
          <w:szCs w:val="18"/>
        </w:rPr>
        <w:t>a</w:t>
      </w:r>
      <w:r w:rsidRPr="009008EF">
        <w:rPr>
          <w:b/>
          <w:bCs/>
          <w:i/>
          <w:iCs/>
          <w:sz w:val="18"/>
          <w:szCs w:val="18"/>
        </w:rPr>
        <w:t> §</w:t>
      </w:r>
      <w:r>
        <w:rPr>
          <w:i/>
          <w:iCs/>
          <w:sz w:val="18"/>
          <w:szCs w:val="18"/>
        </w:rPr>
        <w:t> </w:t>
      </w:r>
      <w:r w:rsidRPr="009008EF">
        <w:rPr>
          <w:i/>
          <w:iCs/>
          <w:sz w:val="18"/>
          <w:szCs w:val="18"/>
        </w:rPr>
        <w:t>Regeringen eller den myndighet som regeringen bestämmer får meddela föreskrifter om</w:t>
      </w:r>
    </w:p>
    <w:p w14:paraId="641ACD16" w14:textId="77777777" w:rsidR="00757F02" w:rsidRPr="00220B4B" w:rsidRDefault="00757F02" w:rsidP="00EA62DD">
      <w:pPr>
        <w:pStyle w:val="Brdtextmedindrag"/>
        <w:rPr>
          <w:i/>
          <w:iCs/>
          <w:sz w:val="18"/>
          <w:szCs w:val="18"/>
        </w:rPr>
      </w:pPr>
      <w:r w:rsidRPr="00220B4B">
        <w:rPr>
          <w:i/>
          <w:iCs/>
          <w:sz w:val="18"/>
          <w:szCs w:val="18"/>
        </w:rPr>
        <w:t xml:space="preserve">1. riktlinjerna som ska lämnas till Finansinspektionen enligt 61 § andra stycket, och </w:t>
      </w:r>
    </w:p>
    <w:p w14:paraId="733AC411" w14:textId="28C3AB19" w:rsidR="00757F02" w:rsidRPr="00220B4B" w:rsidRDefault="00757F02" w:rsidP="00EA62DD">
      <w:pPr>
        <w:pStyle w:val="Brdtextmedindrag"/>
        <w:rPr>
          <w:i/>
          <w:iCs/>
        </w:rPr>
      </w:pPr>
      <w:r w:rsidRPr="00220B4B">
        <w:rPr>
          <w:i/>
          <w:iCs/>
          <w:sz w:val="18"/>
          <w:szCs w:val="18"/>
        </w:rPr>
        <w:t>2.</w:t>
      </w:r>
      <w:r>
        <w:rPr>
          <w:i/>
          <w:iCs/>
          <w:sz w:val="18"/>
          <w:szCs w:val="18"/>
        </w:rPr>
        <w:t> </w:t>
      </w:r>
      <w:r w:rsidRPr="00DD4561">
        <w:rPr>
          <w:i/>
          <w:iCs/>
          <w:sz w:val="18"/>
          <w:szCs w:val="18"/>
        </w:rPr>
        <w:t>rapporten om ersättningar som ska lämnas till Finansinspektionen enligt 62</w:t>
      </w:r>
      <w:r>
        <w:rPr>
          <w:i/>
          <w:iCs/>
          <w:sz w:val="18"/>
          <w:szCs w:val="18"/>
        </w:rPr>
        <w:t> </w:t>
      </w:r>
      <w:r w:rsidRPr="00DD4561">
        <w:rPr>
          <w:i/>
          <w:iCs/>
          <w:sz w:val="18"/>
          <w:szCs w:val="18"/>
        </w:rPr>
        <w:t xml:space="preserve">§ </w:t>
      </w:r>
      <w:r w:rsidR="00EB67E3">
        <w:rPr>
          <w:i/>
          <w:iCs/>
          <w:sz w:val="18"/>
          <w:szCs w:val="18"/>
        </w:rPr>
        <w:t>andra</w:t>
      </w:r>
      <w:r w:rsidRPr="00DD4561">
        <w:rPr>
          <w:i/>
          <w:iCs/>
          <w:sz w:val="18"/>
          <w:szCs w:val="18"/>
        </w:rPr>
        <w:t xml:space="preserve"> stycket</w:t>
      </w:r>
      <w:r w:rsidRPr="00220B4B">
        <w:rPr>
          <w:i/>
          <w:iCs/>
        </w:rPr>
        <w:t>.</w:t>
      </w:r>
    </w:p>
    <w:p w14:paraId="3080C2C7" w14:textId="77777777" w:rsidR="00757F02" w:rsidRDefault="00757F02" w:rsidP="00EA62DD">
      <w:pPr>
        <w:pStyle w:val="Brdtextmedindrag"/>
      </w:pPr>
    </w:p>
    <w:p w14:paraId="56BD16D8" w14:textId="71BCA1F6" w:rsidR="00757F02" w:rsidRDefault="00757F02" w:rsidP="00EA62DD">
      <w:pPr>
        <w:pStyle w:val="Brdtextmedindrag"/>
        <w:ind w:firstLine="0"/>
      </w:pPr>
      <w:r>
        <w:t xml:space="preserve">Paragrafen, som är ny, innehåller ett bemyndigande. Övervägandena finns i avsnitt </w:t>
      </w:r>
      <w:r>
        <w:fldChar w:fldCharType="begin"/>
      </w:r>
      <w:r>
        <w:instrText xml:space="preserve"> REF _Ref176099211 \r \h </w:instrText>
      </w:r>
      <w:r>
        <w:fldChar w:fldCharType="separate"/>
      </w:r>
      <w:r w:rsidR="00653D64">
        <w:t>5.1.2</w:t>
      </w:r>
      <w:r>
        <w:fldChar w:fldCharType="end"/>
      </w:r>
      <w:r>
        <w:t>.</w:t>
      </w:r>
    </w:p>
    <w:p w14:paraId="2F225268" w14:textId="77777777" w:rsidR="00757F02" w:rsidRDefault="00757F02" w:rsidP="00EA62DD">
      <w:pPr>
        <w:pStyle w:val="Brdtextmedindrag"/>
      </w:pPr>
      <w:r>
        <w:t xml:space="preserve">Paragrafen innebär att regeringen eller den myndighet som regeringen bestämmer får meddela föreskrifter om </w:t>
      </w:r>
      <w:r w:rsidRPr="007636C1">
        <w:t xml:space="preserve">riktlinjer för ersättning till ledande befattningshavare </w:t>
      </w:r>
      <w:r>
        <w:t>(</w:t>
      </w:r>
      <w:r w:rsidRPr="00220B4B">
        <w:rPr>
          <w:i/>
          <w:iCs/>
        </w:rPr>
        <w:t>punkt 1</w:t>
      </w:r>
      <w:r>
        <w:t xml:space="preserve">) och </w:t>
      </w:r>
      <w:r w:rsidRPr="007636C1">
        <w:t>rapporte</w:t>
      </w:r>
      <w:r>
        <w:t>r</w:t>
      </w:r>
      <w:r w:rsidRPr="007636C1">
        <w:t xml:space="preserve"> om </w:t>
      </w:r>
      <w:r>
        <w:t xml:space="preserve">sådana </w:t>
      </w:r>
      <w:r w:rsidRPr="007636C1">
        <w:t xml:space="preserve">ersättningar </w:t>
      </w:r>
      <w:r>
        <w:t>(</w:t>
      </w:r>
      <w:r w:rsidRPr="00220B4B">
        <w:rPr>
          <w:i/>
          <w:iCs/>
        </w:rPr>
        <w:t>punkt 2</w:t>
      </w:r>
      <w:r>
        <w:t xml:space="preserve">) som </w:t>
      </w:r>
      <w:r w:rsidRPr="007636C1">
        <w:t>ska lämnas</w:t>
      </w:r>
      <w:r w:rsidRPr="008A6560">
        <w:t xml:space="preserve"> enligt 61 och 62</w:t>
      </w:r>
      <w:r>
        <w:t> </w:t>
      </w:r>
      <w:r w:rsidRPr="008A6560">
        <w:t>§§</w:t>
      </w:r>
      <w:r>
        <w:t xml:space="preserve">, i syfte att informationen ska tillgängliggöras i Esap (jfr </w:t>
      </w:r>
      <w:r w:rsidRPr="00250901">
        <w:t>artikel</w:t>
      </w:r>
      <w:r>
        <w:t> </w:t>
      </w:r>
      <w:r w:rsidRPr="00250901">
        <w:t xml:space="preserve">14c.1 </w:t>
      </w:r>
      <w:r>
        <w:t xml:space="preserve">och 14c.2 </w:t>
      </w:r>
      <w:r w:rsidRPr="00250901">
        <w:t>i direktivet om aktieägares rättigheter</w:t>
      </w:r>
      <w:r>
        <w:t>).</w:t>
      </w:r>
    </w:p>
    <w:p w14:paraId="52C035DF" w14:textId="77777777" w:rsidR="00757F02" w:rsidRDefault="00757F02" w:rsidP="00EA62DD">
      <w:pPr>
        <w:pStyle w:val="Brdtextmedindrag"/>
      </w:pPr>
    </w:p>
    <w:p w14:paraId="32DFA0E7" w14:textId="77777777" w:rsidR="00757F02" w:rsidRPr="00FC03DB" w:rsidRDefault="00757F02" w:rsidP="00EA62DD">
      <w:pPr>
        <w:pStyle w:val="Brdtextmedindrag"/>
        <w:ind w:firstLine="0"/>
        <w:rPr>
          <w:sz w:val="18"/>
          <w:szCs w:val="18"/>
        </w:rPr>
      </w:pPr>
      <w:r w:rsidRPr="00FC03DB">
        <w:rPr>
          <w:b/>
          <w:bCs/>
          <w:sz w:val="18"/>
          <w:szCs w:val="18"/>
        </w:rPr>
        <w:t>68 §</w:t>
      </w:r>
      <w:r>
        <w:rPr>
          <w:sz w:val="18"/>
          <w:szCs w:val="18"/>
        </w:rPr>
        <w:t> </w:t>
      </w:r>
      <w:r w:rsidRPr="00FC03DB">
        <w:rPr>
          <w:sz w:val="18"/>
          <w:szCs w:val="18"/>
        </w:rPr>
        <w:t>Utöver det som anges i 48 och 49 §§, gäller i fråga om ett publikt aktiebolag, vars aktier är upptagna till handel på en reglerad marknad eller en motsvarande marknad utanför Europeiska ekonomiska samarbetsområdet, följande.</w:t>
      </w:r>
    </w:p>
    <w:p w14:paraId="482C7F2E" w14:textId="77777777" w:rsidR="00757F02" w:rsidRPr="00FC03DB" w:rsidRDefault="00757F02" w:rsidP="00EA62DD">
      <w:pPr>
        <w:pStyle w:val="Brdtextmedindrag"/>
        <w:rPr>
          <w:sz w:val="18"/>
          <w:szCs w:val="18"/>
        </w:rPr>
      </w:pPr>
      <w:r w:rsidRPr="00FC03DB">
        <w:rPr>
          <w:sz w:val="18"/>
          <w:szCs w:val="18"/>
        </w:rPr>
        <w:t>Om en aktieägare begär det inför en omröstning, ska aktiebolaget i stämmo</w:t>
      </w:r>
      <w:r>
        <w:rPr>
          <w:sz w:val="18"/>
          <w:szCs w:val="18"/>
        </w:rPr>
        <w:softHyphen/>
      </w:r>
      <w:r w:rsidRPr="00FC03DB">
        <w:rPr>
          <w:sz w:val="18"/>
          <w:szCs w:val="18"/>
        </w:rPr>
        <w:t>protokollet eller i en bilaga till protokollet redovisa</w:t>
      </w:r>
    </w:p>
    <w:p w14:paraId="6E17E991" w14:textId="77777777" w:rsidR="00757F02" w:rsidRPr="00FC03DB" w:rsidRDefault="00757F02" w:rsidP="00EA62DD">
      <w:pPr>
        <w:pStyle w:val="Brdtextmedindrag"/>
        <w:rPr>
          <w:sz w:val="18"/>
          <w:szCs w:val="18"/>
        </w:rPr>
      </w:pPr>
      <w:r w:rsidRPr="00FC03DB">
        <w:rPr>
          <w:sz w:val="18"/>
          <w:szCs w:val="18"/>
        </w:rPr>
        <w:t>1. antalet röster för och mot förslaget till beslut,</w:t>
      </w:r>
    </w:p>
    <w:p w14:paraId="2668420F" w14:textId="77777777" w:rsidR="00757F02" w:rsidRPr="00FC03DB" w:rsidRDefault="00757F02" w:rsidP="00EA62DD">
      <w:pPr>
        <w:pStyle w:val="Brdtextmedindrag"/>
        <w:rPr>
          <w:sz w:val="18"/>
          <w:szCs w:val="18"/>
        </w:rPr>
      </w:pPr>
      <w:r w:rsidRPr="00FC03DB">
        <w:rPr>
          <w:sz w:val="18"/>
          <w:szCs w:val="18"/>
        </w:rPr>
        <w:t>2. antalet röster som närvarande aktieägare har avstått från att avge,</w:t>
      </w:r>
    </w:p>
    <w:p w14:paraId="08BAFFF6" w14:textId="77777777" w:rsidR="00757F02" w:rsidRPr="00FC03DB" w:rsidRDefault="00757F02" w:rsidP="00EA62DD">
      <w:pPr>
        <w:pStyle w:val="Brdtextmedindrag"/>
        <w:rPr>
          <w:sz w:val="18"/>
          <w:szCs w:val="18"/>
        </w:rPr>
      </w:pPr>
      <w:r w:rsidRPr="00FC03DB">
        <w:rPr>
          <w:sz w:val="18"/>
          <w:szCs w:val="18"/>
        </w:rPr>
        <w:t>3. det antal aktier för vilka röster har avgetts</w:t>
      </w:r>
      <w:r w:rsidRPr="00220B4B">
        <w:rPr>
          <w:i/>
          <w:iCs/>
          <w:sz w:val="18"/>
          <w:szCs w:val="18"/>
        </w:rPr>
        <w:t>,</w:t>
      </w:r>
      <w:r w:rsidRPr="00FC03DB">
        <w:rPr>
          <w:sz w:val="18"/>
          <w:szCs w:val="18"/>
        </w:rPr>
        <w:t xml:space="preserve"> och</w:t>
      </w:r>
    </w:p>
    <w:p w14:paraId="08FA30ED" w14:textId="77777777" w:rsidR="00757F02" w:rsidRPr="00FC03DB" w:rsidRDefault="00757F02" w:rsidP="00EA62DD">
      <w:pPr>
        <w:pStyle w:val="Brdtextmedindrag"/>
        <w:rPr>
          <w:sz w:val="18"/>
          <w:szCs w:val="18"/>
        </w:rPr>
      </w:pPr>
      <w:r w:rsidRPr="00FC03DB">
        <w:rPr>
          <w:sz w:val="18"/>
          <w:szCs w:val="18"/>
        </w:rPr>
        <w:t>4. den andel av aktiekapitalet som dessa röster representerar.</w:t>
      </w:r>
    </w:p>
    <w:p w14:paraId="01339C30" w14:textId="77777777" w:rsidR="00757F02" w:rsidRPr="00FC03DB" w:rsidRDefault="00757F02" w:rsidP="00EA62DD">
      <w:pPr>
        <w:pStyle w:val="Brdtextmedindrag"/>
        <w:rPr>
          <w:i/>
          <w:iCs/>
          <w:sz w:val="18"/>
          <w:szCs w:val="18"/>
        </w:rPr>
      </w:pPr>
      <w:r w:rsidRPr="00FC03DB">
        <w:rPr>
          <w:sz w:val="18"/>
          <w:szCs w:val="18"/>
        </w:rPr>
        <w:t xml:space="preserve">Protokollet, utom röstlängden, ska hållas tillgängligt på bolagets webbplats senast två veckor efter bolagsstämman och under minst tre år. </w:t>
      </w:r>
      <w:r w:rsidRPr="00D01AB0">
        <w:rPr>
          <w:i/>
          <w:iCs/>
          <w:sz w:val="18"/>
          <w:szCs w:val="18"/>
        </w:rPr>
        <w:t>Protokollet ska samtidigt som det görs tillgängligt lämnas till Finansinspektionen</w:t>
      </w:r>
      <w:r>
        <w:rPr>
          <w:i/>
          <w:iCs/>
          <w:sz w:val="18"/>
          <w:szCs w:val="18"/>
        </w:rPr>
        <w:t>.</w:t>
      </w:r>
    </w:p>
    <w:p w14:paraId="33FB97BC" w14:textId="77777777" w:rsidR="00757F02" w:rsidRDefault="00757F02" w:rsidP="00EA62DD">
      <w:pPr>
        <w:pStyle w:val="Brdtextmedindrag"/>
        <w:rPr>
          <w:i/>
          <w:iCs/>
        </w:rPr>
      </w:pPr>
    </w:p>
    <w:p w14:paraId="55F8C6E9" w14:textId="72530798" w:rsidR="00757F02" w:rsidRDefault="00757F02" w:rsidP="00EA62DD">
      <w:pPr>
        <w:pStyle w:val="Brdtextmedindrag"/>
        <w:ind w:firstLine="0"/>
      </w:pPr>
      <w:r w:rsidRPr="00E67742">
        <w:t>Paragrafen</w:t>
      </w:r>
      <w:r w:rsidRPr="00361B82">
        <w:t>, som gäller för publika aktiebolag vars aktier är upptagna till handel</w:t>
      </w:r>
      <w:r>
        <w:t xml:space="preserve"> på en reglerad marknad</w:t>
      </w:r>
      <w:r w:rsidRPr="009C6206">
        <w:t xml:space="preserve"> eller en motsvarande marknad utanför Europeiska ekonomiska samarbetsområdet</w:t>
      </w:r>
      <w:r w:rsidRPr="00361B82">
        <w:t>,</w:t>
      </w:r>
      <w:r w:rsidRPr="00E67742">
        <w:t xml:space="preserve"> innehåller bestämmelser om </w:t>
      </w:r>
      <w:r>
        <w:t>stämmoprotokoll</w:t>
      </w:r>
      <w:r w:rsidRPr="00E67742">
        <w:t>. Ändring</w:t>
      </w:r>
      <w:r>
        <w:t>en</w:t>
      </w:r>
      <w:r w:rsidRPr="00E67742">
        <w:t xml:space="preserve"> </w:t>
      </w:r>
      <w:r>
        <w:t xml:space="preserve">i tredje stycket </w:t>
      </w:r>
      <w:r w:rsidRPr="00E67742">
        <w:t>genomför delvis artikel</w:t>
      </w:r>
      <w:r>
        <w:t> </w:t>
      </w:r>
      <w:r w:rsidRPr="00E67742">
        <w:t>14c.1</w:t>
      </w:r>
      <w:r>
        <w:t xml:space="preserve"> </w:t>
      </w:r>
      <w:r w:rsidRPr="00E67742">
        <w:t>i direktivet om aktieägares rättigheter. Övervägandena finns i avsnitt</w:t>
      </w:r>
      <w:r>
        <w: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43F3C627" w14:textId="77777777" w:rsidR="00757F02" w:rsidRPr="00E67742" w:rsidRDefault="00757F02" w:rsidP="00EA62DD">
      <w:pPr>
        <w:pStyle w:val="Brdtextmedindrag"/>
      </w:pPr>
      <w:r>
        <w:t xml:space="preserve">I </w:t>
      </w:r>
      <w:r w:rsidRPr="00220B4B">
        <w:rPr>
          <w:i/>
          <w:iCs/>
        </w:rPr>
        <w:t>första stycket</w:t>
      </w:r>
      <w:r>
        <w:t xml:space="preserve"> görs en språklig ändring.</w:t>
      </w:r>
    </w:p>
    <w:p w14:paraId="7A059EBB" w14:textId="77777777" w:rsidR="00757F02" w:rsidRPr="00B2003C" w:rsidRDefault="00757F02" w:rsidP="00EA62DD">
      <w:pPr>
        <w:pStyle w:val="Brdtextmedindrag"/>
      </w:pPr>
      <w:r w:rsidRPr="00E67742">
        <w:t xml:space="preserve">Ändringen i </w:t>
      </w:r>
      <w:r w:rsidRPr="00E67742">
        <w:rPr>
          <w:i/>
          <w:iCs/>
        </w:rPr>
        <w:t>tredje stycket</w:t>
      </w:r>
      <w:r w:rsidRPr="00E67742">
        <w:t xml:space="preserve"> innebär att </w:t>
      </w:r>
      <w:r>
        <w:t>när aktiebolaget gör stämmo</w:t>
      </w:r>
      <w:r>
        <w:softHyphen/>
        <w:t>protokollet</w:t>
      </w:r>
      <w:r w:rsidRPr="00E67742">
        <w:t xml:space="preserve"> tillgänglig</w:t>
      </w:r>
      <w:r>
        <w:t>t</w:t>
      </w:r>
      <w:r w:rsidRPr="00E67742">
        <w:t xml:space="preserve"> på </w:t>
      </w:r>
      <w:r>
        <w:t>bolagets</w:t>
      </w:r>
      <w:r w:rsidRPr="00E67742">
        <w:t xml:space="preserve"> webbplats</w:t>
      </w:r>
      <w:r>
        <w:t>, ska det samtidigt lämna protokollet</w:t>
      </w:r>
      <w:r w:rsidRPr="00E67742">
        <w:t xml:space="preserve"> till Finansinspektionen</w:t>
      </w:r>
      <w:r>
        <w:t>,</w:t>
      </w:r>
      <w:r w:rsidRPr="00E67742">
        <w:t xml:space="preserve"> i syfte </w:t>
      </w:r>
      <w:r>
        <w:t xml:space="preserve">informationen ska </w:t>
      </w:r>
      <w:r w:rsidRPr="00E67742">
        <w:t>tillgänglig</w:t>
      </w:r>
      <w:r>
        <w:softHyphen/>
      </w:r>
      <w:r w:rsidRPr="00E67742">
        <w:t>göra</w:t>
      </w:r>
      <w:r>
        <w:t>s</w:t>
      </w:r>
      <w:r w:rsidRPr="00E67742">
        <w:t xml:space="preserve"> i </w:t>
      </w:r>
      <w:r>
        <w:t>Esap</w:t>
      </w:r>
      <w:r w:rsidRPr="00E67742">
        <w:t>.</w:t>
      </w:r>
    </w:p>
    <w:p w14:paraId="44A76099" w14:textId="77777777" w:rsidR="00757F02" w:rsidRDefault="00757F02" w:rsidP="00EA62DD">
      <w:pPr>
        <w:pStyle w:val="Brdtextmedindrag"/>
        <w:ind w:firstLine="0"/>
      </w:pPr>
    </w:p>
    <w:p w14:paraId="6431A060" w14:textId="77777777" w:rsidR="00757F02" w:rsidRPr="00FC03DB" w:rsidRDefault="00757F02" w:rsidP="00EA62DD">
      <w:pPr>
        <w:pStyle w:val="Brdtextmedindrag"/>
        <w:ind w:firstLine="0"/>
        <w:rPr>
          <w:i/>
          <w:iCs/>
          <w:sz w:val="18"/>
          <w:szCs w:val="18"/>
        </w:rPr>
      </w:pPr>
      <w:r w:rsidRPr="00FC03DB">
        <w:rPr>
          <w:b/>
          <w:bCs/>
          <w:i/>
          <w:iCs/>
          <w:sz w:val="18"/>
          <w:szCs w:val="18"/>
        </w:rPr>
        <w:t>68 </w:t>
      </w:r>
      <w:r>
        <w:rPr>
          <w:b/>
          <w:bCs/>
          <w:i/>
          <w:iCs/>
          <w:sz w:val="18"/>
          <w:szCs w:val="18"/>
        </w:rPr>
        <w:t>a</w:t>
      </w:r>
      <w:r w:rsidRPr="00FC03DB">
        <w:rPr>
          <w:b/>
          <w:bCs/>
          <w:i/>
          <w:iCs/>
          <w:sz w:val="18"/>
          <w:szCs w:val="18"/>
        </w:rPr>
        <w:t> §</w:t>
      </w:r>
      <w:r>
        <w:rPr>
          <w:i/>
          <w:iCs/>
          <w:sz w:val="18"/>
          <w:szCs w:val="18"/>
        </w:rPr>
        <w:t> </w:t>
      </w:r>
      <w:r w:rsidRPr="00FC03DB">
        <w:rPr>
          <w:i/>
          <w:iCs/>
          <w:sz w:val="18"/>
          <w:szCs w:val="18"/>
        </w:rPr>
        <w:t xml:space="preserve">Regeringen eller den myndighet som regeringen bestämmer får meddela föreskrifter om </w:t>
      </w:r>
      <w:r>
        <w:rPr>
          <w:i/>
          <w:iCs/>
          <w:sz w:val="18"/>
          <w:szCs w:val="18"/>
        </w:rPr>
        <w:t>protokollet</w:t>
      </w:r>
      <w:r w:rsidRPr="00FC03DB">
        <w:rPr>
          <w:i/>
          <w:iCs/>
          <w:sz w:val="18"/>
          <w:szCs w:val="18"/>
        </w:rPr>
        <w:t xml:space="preserve"> </w:t>
      </w:r>
      <w:r>
        <w:rPr>
          <w:i/>
          <w:iCs/>
          <w:sz w:val="18"/>
          <w:szCs w:val="18"/>
        </w:rPr>
        <w:t xml:space="preserve">som ska lämnas till Finansinspektionen </w:t>
      </w:r>
      <w:r w:rsidRPr="00FC03DB">
        <w:rPr>
          <w:i/>
          <w:iCs/>
          <w:sz w:val="18"/>
          <w:szCs w:val="18"/>
        </w:rPr>
        <w:t xml:space="preserve">enligt 68 § </w:t>
      </w:r>
      <w:r>
        <w:rPr>
          <w:i/>
          <w:iCs/>
          <w:sz w:val="18"/>
          <w:szCs w:val="18"/>
        </w:rPr>
        <w:t>tredje</w:t>
      </w:r>
      <w:r w:rsidRPr="00FC03DB">
        <w:rPr>
          <w:i/>
          <w:iCs/>
          <w:sz w:val="18"/>
          <w:szCs w:val="18"/>
        </w:rPr>
        <w:t xml:space="preserve"> stycket.</w:t>
      </w:r>
    </w:p>
    <w:p w14:paraId="5EE27810" w14:textId="77777777" w:rsidR="00757F02" w:rsidRDefault="00757F02" w:rsidP="00EA62DD">
      <w:pPr>
        <w:pStyle w:val="Brdtextmedindrag"/>
        <w:ind w:firstLine="0"/>
        <w:rPr>
          <w:i/>
          <w:iCs/>
        </w:rPr>
      </w:pPr>
    </w:p>
    <w:p w14:paraId="3124DAF3" w14:textId="0BFF6DA5" w:rsidR="00757F02" w:rsidRPr="0082524D" w:rsidRDefault="00757F02" w:rsidP="00EA62DD">
      <w:pPr>
        <w:pStyle w:val="Brdtextmedindrag"/>
        <w:ind w:firstLine="0"/>
      </w:pPr>
      <w:r w:rsidRPr="0082524D">
        <w:t xml:space="preserve">Paragrafen, som är ny, innehåller </w:t>
      </w:r>
      <w:r>
        <w:t>ett</w:t>
      </w:r>
      <w:r w:rsidRPr="0082524D">
        <w:t xml:space="preserve"> bemyndigande. Övervägandena finns i avsnitt</w:t>
      </w:r>
      <w:r>
        <w:t> </w:t>
      </w:r>
      <w:r>
        <w:fldChar w:fldCharType="begin"/>
      </w:r>
      <w:r>
        <w:instrText xml:space="preserve"> REF _Ref176099211 \r \h </w:instrText>
      </w:r>
      <w:r>
        <w:fldChar w:fldCharType="separate"/>
      </w:r>
      <w:r w:rsidR="00653D64">
        <w:t>5.1.2</w:t>
      </w:r>
      <w:r>
        <w:fldChar w:fldCharType="end"/>
      </w:r>
      <w:r>
        <w:t>.</w:t>
      </w:r>
    </w:p>
    <w:p w14:paraId="6DF06DA6" w14:textId="141901F9" w:rsidR="00757F02" w:rsidRPr="0082524D" w:rsidRDefault="00757F02" w:rsidP="00EA62DD">
      <w:pPr>
        <w:pStyle w:val="Brdtextmedindrag"/>
      </w:pPr>
      <w:r w:rsidRPr="0082524D">
        <w:t xml:space="preserve">Paragrafen innebär </w:t>
      </w:r>
      <w:r>
        <w:t xml:space="preserve">att </w:t>
      </w:r>
      <w:r w:rsidRPr="0082524D">
        <w:t xml:space="preserve">regeringen eller den myndighet som regeringen bestämmer </w:t>
      </w:r>
      <w:r>
        <w:t>får</w:t>
      </w:r>
      <w:r w:rsidRPr="0082524D">
        <w:t xml:space="preserve"> meddela föreskrifter om </w:t>
      </w:r>
      <w:r>
        <w:t>ett stämmoprotokoll</w:t>
      </w:r>
      <w:r w:rsidRPr="0082524D">
        <w:t xml:space="preserve"> </w:t>
      </w:r>
      <w:r>
        <w:t xml:space="preserve">som </w:t>
      </w:r>
      <w:r w:rsidRPr="0082524D">
        <w:t>ska lämnas</w:t>
      </w:r>
      <w:r w:rsidR="00404BFA" w:rsidRPr="00404BFA">
        <w:t xml:space="preserve"> till Finansinspektionen</w:t>
      </w:r>
      <w:r>
        <w:t xml:space="preserve"> </w:t>
      </w:r>
      <w:r w:rsidRPr="00872DFE">
        <w:t>enligt 68</w:t>
      </w:r>
      <w:r>
        <w:t> </w:t>
      </w:r>
      <w:r w:rsidRPr="00872DFE">
        <w:t xml:space="preserve">§ </w:t>
      </w:r>
      <w:r>
        <w:t>tredje</w:t>
      </w:r>
      <w:r w:rsidRPr="00872DFE">
        <w:t xml:space="preserve"> stycket</w:t>
      </w:r>
      <w:r>
        <w:t>,</w:t>
      </w:r>
      <w:r w:rsidRPr="0082524D">
        <w:t xml:space="preserve"> i syfte att </w:t>
      </w:r>
      <w:r>
        <w:t xml:space="preserve">informationen ska </w:t>
      </w:r>
      <w:r w:rsidRPr="0082524D">
        <w:t>tillgängliggöra</w:t>
      </w:r>
      <w:r>
        <w:t>s</w:t>
      </w:r>
      <w:r w:rsidRPr="0082524D">
        <w:t xml:space="preserve"> i Esap</w:t>
      </w:r>
      <w:r>
        <w:t xml:space="preserve"> (</w:t>
      </w:r>
      <w:r w:rsidR="00404BFA">
        <w:t>jfr</w:t>
      </w:r>
      <w:r>
        <w:t xml:space="preserve"> </w:t>
      </w:r>
      <w:r w:rsidRPr="00A407F1">
        <w:t>artikel</w:t>
      </w:r>
      <w:r>
        <w:t> </w:t>
      </w:r>
      <w:r w:rsidRPr="00A407F1">
        <w:t>14c.1</w:t>
      </w:r>
      <w:r>
        <w:t xml:space="preserve"> och 14c.2</w:t>
      </w:r>
      <w:r w:rsidRPr="00A407F1">
        <w:t xml:space="preserve"> i direktivet om aktieägares rättigheter</w:t>
      </w:r>
      <w:r>
        <w:t>)</w:t>
      </w:r>
      <w:r w:rsidRPr="0082524D">
        <w:t>.</w:t>
      </w:r>
    </w:p>
    <w:p w14:paraId="3BAB5D2F" w14:textId="77777777" w:rsidR="00757F02" w:rsidRPr="00D93708" w:rsidRDefault="00757F02" w:rsidP="00D6298C">
      <w:pPr>
        <w:pStyle w:val="Rubrik4utannumrering"/>
      </w:pPr>
      <w:r w:rsidRPr="00D93708">
        <w:t>16 a kap.</w:t>
      </w:r>
    </w:p>
    <w:p w14:paraId="3822B2DC" w14:textId="77777777" w:rsidR="00757F02" w:rsidRPr="00FC03DB" w:rsidRDefault="00757F02" w:rsidP="00EA62DD">
      <w:pPr>
        <w:pStyle w:val="Brdtextmedindrag"/>
        <w:ind w:firstLine="0"/>
        <w:rPr>
          <w:sz w:val="18"/>
          <w:szCs w:val="18"/>
        </w:rPr>
      </w:pPr>
      <w:r w:rsidRPr="00FC03DB">
        <w:rPr>
          <w:b/>
          <w:bCs/>
          <w:sz w:val="18"/>
          <w:szCs w:val="18"/>
        </w:rPr>
        <w:t>7 §</w:t>
      </w:r>
      <w:r>
        <w:rPr>
          <w:sz w:val="18"/>
          <w:szCs w:val="18"/>
        </w:rPr>
        <w:t> </w:t>
      </w:r>
      <w:r w:rsidRPr="00FC03DB">
        <w:rPr>
          <w:sz w:val="18"/>
          <w:szCs w:val="18"/>
        </w:rPr>
        <w:t>Styrelsen ska underställa bolagsstämman en väsentlig transaktion med en närstående till bolaget för godkännande.</w:t>
      </w:r>
    </w:p>
    <w:p w14:paraId="26347325" w14:textId="77777777" w:rsidR="00757F02" w:rsidRPr="00FC03DB" w:rsidRDefault="00757F02" w:rsidP="00EA62DD">
      <w:pPr>
        <w:pStyle w:val="Brdtextmedindrag"/>
        <w:rPr>
          <w:sz w:val="18"/>
          <w:szCs w:val="18"/>
        </w:rPr>
      </w:pPr>
      <w:r w:rsidRPr="00FC03DB">
        <w:rPr>
          <w:sz w:val="18"/>
          <w:szCs w:val="18"/>
        </w:rPr>
        <w:t>Till underlag för stämmans beslut ska styrelsen upprätta en redogörelse för transaktionen. Av redogörelsen ska villkoren för transaktionen framgå, i den utsträckning som krävs för att stämman ska kunna ta ställning till förslaget. Redogörelsen ska alltid innehålla information om</w:t>
      </w:r>
    </w:p>
    <w:p w14:paraId="45322862" w14:textId="77777777" w:rsidR="00757F02" w:rsidRPr="00FC03DB" w:rsidRDefault="00757F02" w:rsidP="00EA62DD">
      <w:pPr>
        <w:pStyle w:val="Brdtextmedindrag"/>
        <w:rPr>
          <w:sz w:val="18"/>
          <w:szCs w:val="18"/>
        </w:rPr>
      </w:pPr>
      <w:r w:rsidRPr="00FC03DB">
        <w:rPr>
          <w:sz w:val="18"/>
          <w:szCs w:val="18"/>
        </w:rPr>
        <w:t>1. vilken relation bolaget har till den närstående,</w:t>
      </w:r>
    </w:p>
    <w:p w14:paraId="30441E8E" w14:textId="77777777" w:rsidR="00757F02" w:rsidRPr="00FC03DB" w:rsidRDefault="00757F02" w:rsidP="00EA62DD">
      <w:pPr>
        <w:pStyle w:val="Brdtextmedindrag"/>
        <w:rPr>
          <w:sz w:val="18"/>
          <w:szCs w:val="18"/>
        </w:rPr>
      </w:pPr>
      <w:r w:rsidRPr="00FC03DB">
        <w:rPr>
          <w:sz w:val="18"/>
          <w:szCs w:val="18"/>
        </w:rPr>
        <w:t>2. namnet på den närstående,</w:t>
      </w:r>
    </w:p>
    <w:p w14:paraId="4054F717" w14:textId="77777777" w:rsidR="00757F02" w:rsidRPr="00FC03DB" w:rsidRDefault="00757F02" w:rsidP="00EA62DD">
      <w:pPr>
        <w:pStyle w:val="Brdtextmedindrag"/>
        <w:rPr>
          <w:sz w:val="18"/>
          <w:szCs w:val="18"/>
        </w:rPr>
      </w:pPr>
      <w:r w:rsidRPr="00FC03DB">
        <w:rPr>
          <w:sz w:val="18"/>
          <w:szCs w:val="18"/>
        </w:rPr>
        <w:t>3. datumet för transaktionen, och</w:t>
      </w:r>
    </w:p>
    <w:p w14:paraId="16980E77" w14:textId="77777777" w:rsidR="00757F02" w:rsidRPr="00FC03DB" w:rsidRDefault="00757F02" w:rsidP="00EA62DD">
      <w:pPr>
        <w:pStyle w:val="Brdtextmedindrag"/>
        <w:rPr>
          <w:sz w:val="18"/>
          <w:szCs w:val="18"/>
        </w:rPr>
      </w:pPr>
      <w:r w:rsidRPr="00FC03DB">
        <w:rPr>
          <w:sz w:val="18"/>
          <w:szCs w:val="18"/>
        </w:rPr>
        <w:t>4. det värde transaktionen avser.</w:t>
      </w:r>
    </w:p>
    <w:p w14:paraId="626FAE4A" w14:textId="77777777" w:rsidR="00757F02" w:rsidRPr="00FC03DB" w:rsidRDefault="00757F02" w:rsidP="00EA62DD">
      <w:pPr>
        <w:pStyle w:val="Brdtextmedindrag"/>
        <w:rPr>
          <w:sz w:val="18"/>
          <w:szCs w:val="18"/>
        </w:rPr>
      </w:pPr>
      <w:r w:rsidRPr="00FC03DB">
        <w:rPr>
          <w:sz w:val="18"/>
          <w:szCs w:val="18"/>
        </w:rPr>
        <w:t xml:space="preserve">Redogörelsen ska hållas tillgänglig på bolagets webbplats under minst tre veckor fram till och med dagen för stämman. </w:t>
      </w:r>
      <w:r w:rsidRPr="00FC03DB">
        <w:rPr>
          <w:i/>
          <w:iCs/>
          <w:sz w:val="18"/>
          <w:szCs w:val="18"/>
        </w:rPr>
        <w:t>Redogörelsen ska även lämnas till Finans</w:t>
      </w:r>
      <w:r>
        <w:rPr>
          <w:i/>
          <w:iCs/>
          <w:sz w:val="18"/>
          <w:szCs w:val="18"/>
        </w:rPr>
        <w:softHyphen/>
      </w:r>
      <w:r w:rsidRPr="00FC03DB">
        <w:rPr>
          <w:i/>
          <w:iCs/>
          <w:sz w:val="18"/>
          <w:szCs w:val="18"/>
        </w:rPr>
        <w:t>inspektionen.</w:t>
      </w:r>
      <w:r w:rsidRPr="00FC03DB">
        <w:rPr>
          <w:sz w:val="18"/>
          <w:szCs w:val="18"/>
        </w:rPr>
        <w:t xml:space="preserve"> Redogörelsen ska vidare läggas fram på stämman.</w:t>
      </w:r>
    </w:p>
    <w:p w14:paraId="717E3C86" w14:textId="77777777" w:rsidR="00757F02" w:rsidRDefault="00757F02" w:rsidP="00EA62DD">
      <w:pPr>
        <w:pStyle w:val="Brdtextmedindrag"/>
        <w:ind w:firstLine="0"/>
      </w:pPr>
    </w:p>
    <w:p w14:paraId="12E4D340" w14:textId="3D01AFA3" w:rsidR="00757F02" w:rsidRPr="00E67742" w:rsidRDefault="00757F02" w:rsidP="00EA62DD">
      <w:pPr>
        <w:pStyle w:val="Brdtextmedindrag"/>
        <w:ind w:firstLine="0"/>
      </w:pPr>
      <w:r w:rsidRPr="00E67742">
        <w:t xml:space="preserve">Paragrafen innehåller bestämmelser om </w:t>
      </w:r>
      <w:r>
        <w:t xml:space="preserve">godkännande av en </w:t>
      </w:r>
      <w:r w:rsidRPr="005D570E">
        <w:t xml:space="preserve">väsentlig transaktion med en närstående till </w:t>
      </w:r>
      <w:r w:rsidRPr="001D061C">
        <w:t>ett publikt aktiebolag vars aktier är upptagna till handel på en reglerad</w:t>
      </w:r>
      <w:r>
        <w:t xml:space="preserve"> marknad </w:t>
      </w:r>
      <w:r w:rsidRPr="007A7A3C">
        <w:t>eller en motsvarande marknad utanför Europeiska ekonomiska samarbetsområdet</w:t>
      </w:r>
      <w:r w:rsidRPr="00E67742">
        <w:t>. Ändring</w:t>
      </w:r>
      <w:r>
        <w:t>en</w:t>
      </w:r>
      <w:r w:rsidRPr="00E67742">
        <w:t xml:space="preserve"> genomför delvis artikel</w:t>
      </w:r>
      <w:r>
        <w:t> </w:t>
      </w:r>
      <w:r w:rsidRPr="00E67742">
        <w:t>14c.1 i direktivet om aktieägares rättigheter. Över</w:t>
      </w:r>
      <w:r>
        <w:softHyphen/>
      </w:r>
      <w:r w:rsidRPr="00E67742">
        <w:t xml:space="preserve">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6F88E762" w14:textId="77777777" w:rsidR="00757F02" w:rsidRPr="0039188A" w:rsidRDefault="00757F02" w:rsidP="00EA62DD">
      <w:pPr>
        <w:pStyle w:val="Brdtextmedindrag"/>
      </w:pPr>
      <w:r w:rsidRPr="00E67742">
        <w:t xml:space="preserve">Ändringen i </w:t>
      </w:r>
      <w:r w:rsidRPr="00E67742">
        <w:rPr>
          <w:i/>
          <w:iCs/>
        </w:rPr>
        <w:t>tredje stycket</w:t>
      </w:r>
      <w:r w:rsidRPr="00E67742">
        <w:t xml:space="preserve"> innebär att </w:t>
      </w:r>
      <w:r>
        <w:t xml:space="preserve">bolaget ska lämna redogörelsen för en transaktion som görs </w:t>
      </w:r>
      <w:r w:rsidRPr="00E67742">
        <w:t xml:space="preserve">tillgänglig på </w:t>
      </w:r>
      <w:r>
        <w:t>bolagets</w:t>
      </w:r>
      <w:r w:rsidRPr="00E67742">
        <w:t xml:space="preserve"> webbplats till Finans</w:t>
      </w:r>
      <w:r>
        <w:softHyphen/>
      </w:r>
      <w:r w:rsidRPr="00E67742">
        <w:t>inspektionen</w:t>
      </w:r>
      <w:r>
        <w:t>,</w:t>
      </w:r>
      <w:r w:rsidRPr="00E67742">
        <w:t xml:space="preserve"> i syfte att </w:t>
      </w:r>
      <w:r>
        <w:t xml:space="preserve">informationen ska </w:t>
      </w:r>
      <w:r w:rsidRPr="00E67742">
        <w:t>tillgängliggöra</w:t>
      </w:r>
      <w:r>
        <w:t>s</w:t>
      </w:r>
      <w:r w:rsidRPr="00E67742">
        <w:t xml:space="preserve"> i </w:t>
      </w:r>
      <w:r>
        <w:t>Esap</w:t>
      </w:r>
      <w:r w:rsidRPr="00E67742">
        <w:t>.</w:t>
      </w:r>
      <w:r>
        <w:t xml:space="preserve"> </w:t>
      </w:r>
    </w:p>
    <w:p w14:paraId="72219016" w14:textId="77777777" w:rsidR="00757F02" w:rsidRDefault="00757F02" w:rsidP="00EA62DD">
      <w:pPr>
        <w:pStyle w:val="Brdtextmedindrag"/>
        <w:ind w:firstLine="0"/>
      </w:pPr>
    </w:p>
    <w:p w14:paraId="0CA19501" w14:textId="77777777" w:rsidR="00757F02" w:rsidRPr="00FC03DB" w:rsidRDefault="00757F02" w:rsidP="00EA62DD">
      <w:pPr>
        <w:pStyle w:val="Brdtextmedindrag"/>
        <w:ind w:firstLine="0"/>
        <w:rPr>
          <w:sz w:val="18"/>
          <w:szCs w:val="18"/>
        </w:rPr>
      </w:pPr>
      <w:r w:rsidRPr="00FC03DB">
        <w:rPr>
          <w:b/>
          <w:bCs/>
          <w:sz w:val="18"/>
          <w:szCs w:val="18"/>
        </w:rPr>
        <w:t>9 §</w:t>
      </w:r>
      <w:r>
        <w:rPr>
          <w:sz w:val="18"/>
          <w:szCs w:val="18"/>
        </w:rPr>
        <w:t> </w:t>
      </w:r>
      <w:r w:rsidRPr="00FC03DB">
        <w:rPr>
          <w:sz w:val="18"/>
          <w:szCs w:val="18"/>
        </w:rPr>
        <w:t>När ett helägt svenskt dotterbolag till ett aktiebolag vars aktier är upptagna till handel på en reglerad marknad eller en motsvarande marknad utanför Europeiska ekonomiska samarbetsområdet ska besluta om en väsentlig transaktion med en närstående till moderbolaget ska styrelsen underställa bolagsstämman transak</w:t>
      </w:r>
      <w:r>
        <w:rPr>
          <w:sz w:val="18"/>
          <w:szCs w:val="18"/>
        </w:rPr>
        <w:softHyphen/>
      </w:r>
      <w:r w:rsidRPr="00FC03DB">
        <w:rPr>
          <w:sz w:val="18"/>
          <w:szCs w:val="18"/>
        </w:rPr>
        <w:t>tionen för godkännande. Bestämmelserna i 7 och 8</w:t>
      </w:r>
      <w:r>
        <w:rPr>
          <w:sz w:val="18"/>
          <w:szCs w:val="18"/>
        </w:rPr>
        <w:t> </w:t>
      </w:r>
      <w:r w:rsidRPr="00FC03DB">
        <w:rPr>
          <w:sz w:val="18"/>
          <w:szCs w:val="18"/>
        </w:rPr>
        <w:t>§§ gäller inte. Transaktionen anses vara väsentlig om den ensam, eller sammantagen med andra transaktioner som dotterbolaget och moderbolaget har genomfört med samma närstående under det senaste året, avser ett värde som är minst en miljon kronor och motsvarar minst en procent av koncernens värde.</w:t>
      </w:r>
    </w:p>
    <w:p w14:paraId="2DDE0854" w14:textId="77777777" w:rsidR="00757F02" w:rsidRPr="00FC03DB" w:rsidRDefault="00757F02" w:rsidP="00EA62DD">
      <w:pPr>
        <w:pStyle w:val="Brdtextmedindrag"/>
        <w:rPr>
          <w:sz w:val="18"/>
          <w:szCs w:val="18"/>
        </w:rPr>
      </w:pPr>
      <w:r w:rsidRPr="00FC03DB">
        <w:rPr>
          <w:sz w:val="18"/>
          <w:szCs w:val="18"/>
        </w:rPr>
        <w:t>En väsentlig transaktion enligt första stycket ska även underställas bolags</w:t>
      </w:r>
      <w:r>
        <w:rPr>
          <w:sz w:val="18"/>
          <w:szCs w:val="18"/>
        </w:rPr>
        <w:softHyphen/>
      </w:r>
      <w:r w:rsidRPr="00FC03DB">
        <w:rPr>
          <w:sz w:val="18"/>
          <w:szCs w:val="18"/>
        </w:rPr>
        <w:t>stämman i moderbolaget för godkännande. Vid prövningen i moderbolaget ska beslutsordningen i 7 och 8 §§ gälla.</w:t>
      </w:r>
    </w:p>
    <w:p w14:paraId="39F24480" w14:textId="77777777" w:rsidR="00757F02" w:rsidRPr="00FC03DB" w:rsidRDefault="00757F02" w:rsidP="00EA62DD">
      <w:pPr>
        <w:pStyle w:val="Brdtextmedindrag"/>
        <w:rPr>
          <w:i/>
          <w:iCs/>
          <w:sz w:val="18"/>
          <w:szCs w:val="18"/>
        </w:rPr>
      </w:pPr>
      <w:r w:rsidRPr="00FC03DB">
        <w:rPr>
          <w:i/>
          <w:iCs/>
          <w:sz w:val="18"/>
          <w:szCs w:val="18"/>
        </w:rPr>
        <w:t>Information om en godkänd väsentlig transaktion ska lämnas till Finans</w:t>
      </w:r>
      <w:r>
        <w:rPr>
          <w:i/>
          <w:iCs/>
          <w:sz w:val="18"/>
          <w:szCs w:val="18"/>
        </w:rPr>
        <w:softHyphen/>
      </w:r>
      <w:r w:rsidRPr="00FC03DB">
        <w:rPr>
          <w:i/>
          <w:iCs/>
          <w:sz w:val="18"/>
          <w:szCs w:val="18"/>
        </w:rPr>
        <w:t>inspektionen.</w:t>
      </w:r>
    </w:p>
    <w:p w14:paraId="1E3AAF01" w14:textId="77777777" w:rsidR="00757F02" w:rsidRDefault="00757F02" w:rsidP="00EA62DD">
      <w:pPr>
        <w:pStyle w:val="Brdtextmedindrag"/>
        <w:rPr>
          <w:i/>
          <w:iCs/>
        </w:rPr>
      </w:pPr>
    </w:p>
    <w:p w14:paraId="4C587E4C" w14:textId="10A836B9" w:rsidR="00757F02" w:rsidRPr="00E67742" w:rsidRDefault="00757F02" w:rsidP="00EA62DD">
      <w:pPr>
        <w:pStyle w:val="Brdtextmedindrag"/>
        <w:ind w:firstLine="0"/>
      </w:pPr>
      <w:r w:rsidRPr="00E67742">
        <w:t xml:space="preserve">Paragrafen innehåller bestämmelser om </w:t>
      </w:r>
      <w:r>
        <w:t xml:space="preserve">godkännande av en </w:t>
      </w:r>
      <w:r w:rsidRPr="005D570E">
        <w:t xml:space="preserve">väsentlig transaktion </w:t>
      </w:r>
      <w:r>
        <w:t xml:space="preserve">mellan ett helägt svenskt dotterbolag </w:t>
      </w:r>
      <w:r w:rsidRPr="00594BC2">
        <w:t>till ett aktiebolag vars aktier är upptagna till hande</w:t>
      </w:r>
      <w:r>
        <w:t>l på en reglerad marknad</w:t>
      </w:r>
      <w:r w:rsidRPr="009C6206">
        <w:t xml:space="preserve"> eller en motsvarande marknad utanför Europeiska ekonomiska samarbetsområdet</w:t>
      </w:r>
      <w:r>
        <w:t xml:space="preserve"> och</w:t>
      </w:r>
      <w:r w:rsidRPr="005D570E">
        <w:t xml:space="preserve"> en närstående till</w:t>
      </w:r>
      <w:r>
        <w:t xml:space="preserve"> moderbolaget</w:t>
      </w:r>
      <w:r w:rsidRPr="00E67742">
        <w:t>. Ändring</w:t>
      </w:r>
      <w:r>
        <w:t>en</w:t>
      </w:r>
      <w:r w:rsidRPr="00E67742">
        <w:t xml:space="preserve"> genomför delvis artikel</w:t>
      </w:r>
      <w:r>
        <w:t> </w:t>
      </w:r>
      <w:r w:rsidRPr="00E67742">
        <w:t>14c.1</w:t>
      </w:r>
      <w:r w:rsidDel="00404BFA">
        <w:t xml:space="preserve"> </w:t>
      </w:r>
      <w:r w:rsidRPr="00E67742">
        <w:t>i direktivet om aktieägares rättigheter. Övervägandena finns i avsnitt</w:t>
      </w:r>
      <w:r>
        <w: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79F207A4" w14:textId="77777777" w:rsidR="00757F02" w:rsidRPr="00B2003C" w:rsidRDefault="00757F02" w:rsidP="00EA62DD">
      <w:pPr>
        <w:pStyle w:val="Brdtextmedindrag"/>
      </w:pPr>
      <w:r>
        <w:rPr>
          <w:i/>
          <w:iCs/>
        </w:rPr>
        <w:t>T</w:t>
      </w:r>
      <w:r w:rsidRPr="00E67742">
        <w:rPr>
          <w:i/>
          <w:iCs/>
        </w:rPr>
        <w:t>redje stycket</w:t>
      </w:r>
      <w:r w:rsidRPr="004A1D19">
        <w:t>, som är nytt,</w:t>
      </w:r>
      <w:r w:rsidRPr="00E67742">
        <w:t xml:space="preserve"> innebär att </w:t>
      </w:r>
      <w:r>
        <w:t xml:space="preserve">bolaget ska lämna informationen om en väsentlig transaktion som bolaget underställer bolagsstämman enligt andra stycket </w:t>
      </w:r>
      <w:r w:rsidRPr="00E67742">
        <w:t>till Finansinspektionen</w:t>
      </w:r>
      <w:r>
        <w:t>,</w:t>
      </w:r>
      <w:r w:rsidRPr="00E67742">
        <w:t xml:space="preserve"> i syfte att </w:t>
      </w:r>
      <w:r>
        <w:t xml:space="preserve">informationen ska </w:t>
      </w:r>
      <w:r w:rsidRPr="00E67742">
        <w:t>tillgängliggöra</w:t>
      </w:r>
      <w:r>
        <w:t>s</w:t>
      </w:r>
      <w:r w:rsidRPr="00E67742">
        <w:t xml:space="preserve"> i </w:t>
      </w:r>
      <w:r>
        <w:t>Esap</w:t>
      </w:r>
      <w:r w:rsidRPr="00E67742">
        <w:t>.</w:t>
      </w:r>
    </w:p>
    <w:p w14:paraId="551C1D35" w14:textId="77777777" w:rsidR="00757F02" w:rsidRDefault="00757F02" w:rsidP="00EA62DD">
      <w:pPr>
        <w:pStyle w:val="Brdtextmedindrag"/>
      </w:pPr>
    </w:p>
    <w:p w14:paraId="32995332" w14:textId="77777777" w:rsidR="00757F02" w:rsidRDefault="00757F02" w:rsidP="00EA62DD">
      <w:pPr>
        <w:pStyle w:val="Brdtextmedindrag"/>
        <w:ind w:firstLine="0"/>
        <w:rPr>
          <w:i/>
          <w:iCs/>
          <w:sz w:val="18"/>
          <w:szCs w:val="18"/>
        </w:rPr>
      </w:pPr>
      <w:r>
        <w:rPr>
          <w:b/>
          <w:bCs/>
          <w:i/>
          <w:iCs/>
          <w:sz w:val="18"/>
          <w:szCs w:val="18"/>
        </w:rPr>
        <w:t>10</w:t>
      </w:r>
      <w:r w:rsidRPr="00FC03DB">
        <w:rPr>
          <w:b/>
          <w:bCs/>
          <w:i/>
          <w:iCs/>
          <w:sz w:val="18"/>
          <w:szCs w:val="18"/>
        </w:rPr>
        <w:t> §</w:t>
      </w:r>
      <w:r>
        <w:rPr>
          <w:i/>
          <w:iCs/>
          <w:sz w:val="18"/>
          <w:szCs w:val="18"/>
        </w:rPr>
        <w:t> </w:t>
      </w:r>
      <w:r w:rsidRPr="00FC03DB">
        <w:rPr>
          <w:i/>
          <w:iCs/>
          <w:sz w:val="18"/>
          <w:szCs w:val="18"/>
        </w:rPr>
        <w:t>Regeringen eller den myndighet som regeringen bestämmer får meddela föreskrifter om</w:t>
      </w:r>
    </w:p>
    <w:p w14:paraId="3F196FF1" w14:textId="77777777" w:rsidR="00757F02" w:rsidRPr="00BC7D2E" w:rsidRDefault="00757F02" w:rsidP="00EA62DD">
      <w:pPr>
        <w:pStyle w:val="Brdtextmedindrag"/>
        <w:rPr>
          <w:i/>
          <w:iCs/>
          <w:sz w:val="18"/>
          <w:szCs w:val="18"/>
        </w:rPr>
      </w:pPr>
      <w:r w:rsidRPr="00BC7D2E">
        <w:rPr>
          <w:i/>
          <w:iCs/>
          <w:sz w:val="18"/>
          <w:szCs w:val="18"/>
        </w:rPr>
        <w:t>1.</w:t>
      </w:r>
      <w:r>
        <w:rPr>
          <w:i/>
          <w:iCs/>
          <w:sz w:val="18"/>
          <w:szCs w:val="18"/>
        </w:rPr>
        <w:t> </w:t>
      </w:r>
      <w:r w:rsidRPr="00BC7D2E">
        <w:rPr>
          <w:i/>
          <w:iCs/>
          <w:sz w:val="18"/>
          <w:szCs w:val="18"/>
        </w:rPr>
        <w:t>redogörelsen som ska lämnas till Finansinspektionen enligt 7 § tredje stycket, och</w:t>
      </w:r>
    </w:p>
    <w:p w14:paraId="4DE85507" w14:textId="77777777" w:rsidR="00757F02" w:rsidRPr="00BC7D2E" w:rsidRDefault="00757F02" w:rsidP="00EA62DD">
      <w:pPr>
        <w:pStyle w:val="Brdtextmedindrag"/>
        <w:rPr>
          <w:i/>
          <w:iCs/>
          <w:sz w:val="18"/>
          <w:szCs w:val="18"/>
        </w:rPr>
      </w:pPr>
      <w:r w:rsidRPr="00BC7D2E">
        <w:rPr>
          <w:i/>
          <w:iCs/>
          <w:sz w:val="18"/>
          <w:szCs w:val="18"/>
        </w:rPr>
        <w:t>2. information om en godkänd väsentlig transa</w:t>
      </w:r>
      <w:r>
        <w:rPr>
          <w:i/>
          <w:iCs/>
          <w:sz w:val="18"/>
          <w:szCs w:val="18"/>
        </w:rPr>
        <w:t>k</w:t>
      </w:r>
      <w:r w:rsidRPr="00BC7D2E">
        <w:rPr>
          <w:i/>
          <w:iCs/>
          <w:sz w:val="18"/>
          <w:szCs w:val="18"/>
        </w:rPr>
        <w:t>tion som ska lämnas till Finansins</w:t>
      </w:r>
      <w:r>
        <w:rPr>
          <w:i/>
          <w:iCs/>
          <w:sz w:val="18"/>
          <w:szCs w:val="18"/>
        </w:rPr>
        <w:t>p</w:t>
      </w:r>
      <w:r w:rsidRPr="00BC7D2E">
        <w:rPr>
          <w:i/>
          <w:iCs/>
          <w:sz w:val="18"/>
          <w:szCs w:val="18"/>
        </w:rPr>
        <w:t>ektionen enligt 9 § tredje stycket.</w:t>
      </w:r>
    </w:p>
    <w:p w14:paraId="6512DDA2" w14:textId="77777777" w:rsidR="00757F02" w:rsidRDefault="00757F02" w:rsidP="00EA62DD">
      <w:pPr>
        <w:pStyle w:val="Brdtextmedindrag"/>
      </w:pPr>
    </w:p>
    <w:p w14:paraId="1FCD85DE" w14:textId="0A44056B" w:rsidR="00757F02" w:rsidRPr="0082524D" w:rsidRDefault="00757F02" w:rsidP="00EA62DD">
      <w:pPr>
        <w:pStyle w:val="Brdtextmedindrag"/>
        <w:ind w:firstLine="0"/>
      </w:pPr>
      <w:r w:rsidRPr="0082524D">
        <w:t>Paragrafen, som är ny, innehåller bemyndiganden. Övervägandena finns i avsnitt</w:t>
      </w:r>
      <w:r>
        <w:t> </w:t>
      </w:r>
      <w:r>
        <w:fldChar w:fldCharType="begin"/>
      </w:r>
      <w:r>
        <w:instrText xml:space="preserve"> REF _Ref176099211 \r \h </w:instrText>
      </w:r>
      <w:r>
        <w:fldChar w:fldCharType="separate"/>
      </w:r>
      <w:r w:rsidR="00653D64">
        <w:t>5.1.2</w:t>
      </w:r>
      <w:r>
        <w:fldChar w:fldCharType="end"/>
      </w:r>
      <w:r>
        <w:t>.</w:t>
      </w:r>
    </w:p>
    <w:p w14:paraId="2A954C59" w14:textId="7739C434" w:rsidR="00757F02" w:rsidRPr="0082524D" w:rsidRDefault="00757F02" w:rsidP="00EA62DD">
      <w:pPr>
        <w:pStyle w:val="Brdtextmedindrag"/>
      </w:pPr>
      <w:r w:rsidRPr="0082524D">
        <w:t xml:space="preserve">Paragrafen innebär </w:t>
      </w:r>
      <w:r>
        <w:t xml:space="preserve">att </w:t>
      </w:r>
      <w:r w:rsidRPr="0082524D">
        <w:t xml:space="preserve">regeringen eller den myndighet som regeringen bestämmer </w:t>
      </w:r>
      <w:r>
        <w:t>får</w:t>
      </w:r>
      <w:r w:rsidRPr="0082524D">
        <w:t xml:space="preserve"> meddela föreskrifter om</w:t>
      </w:r>
      <w:r>
        <w:t xml:space="preserve"> </w:t>
      </w:r>
      <w:r w:rsidRPr="00BA51EA">
        <w:t xml:space="preserve">en redogörelse för en </w:t>
      </w:r>
      <w:r>
        <w:t xml:space="preserve">väsentlig </w:t>
      </w:r>
      <w:r w:rsidRPr="00FC03DB">
        <w:t>transaktion med en närstående</w:t>
      </w:r>
      <w:r w:rsidRPr="00BA51EA">
        <w:t xml:space="preserve"> </w:t>
      </w:r>
      <w:r>
        <w:t xml:space="preserve">till ett bolag </w:t>
      </w:r>
      <w:r w:rsidRPr="007D5B81">
        <w:t>som ska lämnas enligt 7</w:t>
      </w:r>
      <w:r>
        <w:t> </w:t>
      </w:r>
      <w:r w:rsidRPr="007D5B81">
        <w:t>§ tredje stycket</w:t>
      </w:r>
      <w:r>
        <w:t xml:space="preserve"> (</w:t>
      </w:r>
      <w:r w:rsidRPr="00220B4B">
        <w:rPr>
          <w:i/>
          <w:iCs/>
        </w:rPr>
        <w:t>punkt 1</w:t>
      </w:r>
      <w:r>
        <w:t xml:space="preserve">) </w:t>
      </w:r>
      <w:r w:rsidRPr="00BA51EA">
        <w:t>och</w:t>
      </w:r>
      <w:r>
        <w:t xml:space="preserve"> om </w:t>
      </w:r>
      <w:r w:rsidRPr="00BA51EA">
        <w:t xml:space="preserve">information om en </w:t>
      </w:r>
      <w:r>
        <w:t xml:space="preserve">väsentlig </w:t>
      </w:r>
      <w:r w:rsidRPr="00FC03DB">
        <w:t>transaktion mellan ett dotterbolag och en närstående till moderbolaget</w:t>
      </w:r>
      <w:r>
        <w:t xml:space="preserve"> som ska lämnas enligt </w:t>
      </w:r>
      <w:r w:rsidRPr="007D5B81">
        <w:t>9</w:t>
      </w:r>
      <w:r>
        <w:t> </w:t>
      </w:r>
      <w:r w:rsidRPr="007D5B81">
        <w:t>§ tredje stycket</w:t>
      </w:r>
      <w:r>
        <w:t xml:space="preserve"> (</w:t>
      </w:r>
      <w:r w:rsidRPr="00220B4B">
        <w:rPr>
          <w:i/>
          <w:iCs/>
        </w:rPr>
        <w:t>punkt 2</w:t>
      </w:r>
      <w:r>
        <w:t>)</w:t>
      </w:r>
      <w:r w:rsidRPr="0082524D">
        <w:t xml:space="preserve">, i syfte att </w:t>
      </w:r>
      <w:r>
        <w:t xml:space="preserve">redogörelsen och informationen ska </w:t>
      </w:r>
      <w:r w:rsidRPr="0082524D">
        <w:t>tillgängliggöra</w:t>
      </w:r>
      <w:r>
        <w:t>s</w:t>
      </w:r>
      <w:r w:rsidRPr="0082524D">
        <w:t xml:space="preserve"> i Esap</w:t>
      </w:r>
      <w:r>
        <w:t xml:space="preserve"> (jfr artikel 14c.1 i </w:t>
      </w:r>
      <w:r w:rsidRPr="00DB316C">
        <w:t>direktivet om aktieägares rättigheter</w:t>
      </w:r>
      <w:r>
        <w:t>).</w:t>
      </w:r>
    </w:p>
    <w:p w14:paraId="3C9EBCBD" w14:textId="77777777" w:rsidR="00757F02" w:rsidRDefault="00757F02" w:rsidP="00D6298C">
      <w:pPr>
        <w:pStyle w:val="Rubrik2"/>
      </w:pPr>
      <w:bookmarkStart w:id="183" w:name="_Toc200026653"/>
      <w:bookmarkStart w:id="184" w:name="_Toc219364688"/>
      <w:bookmarkStart w:id="185" w:name="_Toc221173576"/>
      <w:bookmarkEnd w:id="178"/>
      <w:r w:rsidRPr="00F65376">
        <w:t>Förslag</w:t>
      </w:r>
      <w:r>
        <w:t>et</w:t>
      </w:r>
      <w:r w:rsidRPr="00F65376">
        <w:t xml:space="preserve"> till lag om ändring i lagen (2006:451) om offentliga uppköpserbjudanden på aktiemarknaden</w:t>
      </w:r>
      <w:bookmarkEnd w:id="183"/>
      <w:bookmarkEnd w:id="184"/>
      <w:bookmarkEnd w:id="185"/>
    </w:p>
    <w:p w14:paraId="30BB604C" w14:textId="77777777" w:rsidR="00757F02" w:rsidRDefault="00757F02" w:rsidP="00D6298C">
      <w:pPr>
        <w:pStyle w:val="Rubrik4utannumrering"/>
        <w:spacing w:before="0"/>
      </w:pPr>
      <w:r>
        <w:t>2 kap.</w:t>
      </w:r>
    </w:p>
    <w:p w14:paraId="1F6A21F2" w14:textId="77777777" w:rsidR="00757F02" w:rsidRPr="00C65878" w:rsidRDefault="00757F02" w:rsidP="00EA62DD">
      <w:pPr>
        <w:pStyle w:val="Brdtextmedindrag"/>
        <w:ind w:firstLine="0"/>
        <w:rPr>
          <w:sz w:val="18"/>
          <w:szCs w:val="18"/>
        </w:rPr>
      </w:pPr>
      <w:r w:rsidRPr="00C65878">
        <w:rPr>
          <w:b/>
          <w:bCs/>
          <w:sz w:val="18"/>
          <w:szCs w:val="18"/>
        </w:rPr>
        <w:t>2 §</w:t>
      </w:r>
      <w:r>
        <w:rPr>
          <w:sz w:val="18"/>
          <w:szCs w:val="18"/>
        </w:rPr>
        <w:t> </w:t>
      </w:r>
      <w:r w:rsidRPr="00C65878">
        <w:rPr>
          <w:sz w:val="18"/>
          <w:szCs w:val="18"/>
        </w:rPr>
        <w:t xml:space="preserve">Budgivaren </w:t>
      </w:r>
      <w:r w:rsidRPr="00D01AB0">
        <w:rPr>
          <w:i/>
          <w:iCs/>
          <w:sz w:val="18"/>
          <w:szCs w:val="18"/>
        </w:rPr>
        <w:t>ska</w:t>
      </w:r>
      <w:r w:rsidRPr="00C65878">
        <w:rPr>
          <w:sz w:val="18"/>
          <w:szCs w:val="18"/>
        </w:rPr>
        <w:t xml:space="preserve"> i samband med att ett erbjudande enligt 1 § lämnas informera Finansinspektionen om erbjudandet och åtagandet gentemot börsen. </w:t>
      </w:r>
    </w:p>
    <w:p w14:paraId="45A50EB1" w14:textId="77777777" w:rsidR="00757F02" w:rsidRPr="00C65878" w:rsidRDefault="00757F02" w:rsidP="00EA62DD">
      <w:pPr>
        <w:pStyle w:val="Brdtextmedindrag"/>
        <w:rPr>
          <w:sz w:val="18"/>
          <w:szCs w:val="18"/>
        </w:rPr>
      </w:pPr>
      <w:r w:rsidRPr="00C65878">
        <w:rPr>
          <w:sz w:val="18"/>
          <w:szCs w:val="18"/>
        </w:rPr>
        <w:t xml:space="preserve">Om budgivaren offentliggör information om ett planerat erbjudande, </w:t>
      </w:r>
      <w:r w:rsidRPr="00C65878">
        <w:rPr>
          <w:i/>
          <w:iCs/>
          <w:sz w:val="18"/>
          <w:szCs w:val="18"/>
        </w:rPr>
        <w:t>ska</w:t>
      </w:r>
      <w:r w:rsidRPr="00C65878">
        <w:rPr>
          <w:sz w:val="18"/>
          <w:szCs w:val="18"/>
        </w:rPr>
        <w:t xml:space="preserve"> den informationen samtidigt lämnas till Finansinspektionen. </w:t>
      </w:r>
    </w:p>
    <w:p w14:paraId="6831649B" w14:textId="1801D5CF" w:rsidR="00757F02" w:rsidRPr="00C65878" w:rsidRDefault="00757F02" w:rsidP="00EA62DD">
      <w:pPr>
        <w:pStyle w:val="Brdtextmedindrag"/>
        <w:rPr>
          <w:i/>
          <w:iCs/>
          <w:sz w:val="18"/>
          <w:szCs w:val="18"/>
        </w:rPr>
      </w:pPr>
      <w:r w:rsidRPr="00C65878">
        <w:rPr>
          <w:i/>
          <w:iCs/>
          <w:sz w:val="18"/>
          <w:szCs w:val="18"/>
        </w:rPr>
        <w:t>Regeringen eller den myndighet som regeringen bestämmer får meddela före</w:t>
      </w:r>
      <w:r>
        <w:rPr>
          <w:i/>
          <w:iCs/>
          <w:sz w:val="18"/>
          <w:szCs w:val="18"/>
        </w:rPr>
        <w:softHyphen/>
      </w:r>
      <w:r w:rsidRPr="00C65878">
        <w:rPr>
          <w:i/>
          <w:iCs/>
          <w:sz w:val="18"/>
          <w:szCs w:val="18"/>
        </w:rPr>
        <w:t>skrifter</w:t>
      </w:r>
      <w:r w:rsidR="00404BFA" w:rsidRPr="00404BFA">
        <w:rPr>
          <w:i/>
          <w:iCs/>
          <w:sz w:val="18"/>
          <w:szCs w:val="18"/>
        </w:rPr>
        <w:t xml:space="preserve"> </w:t>
      </w:r>
      <w:r w:rsidR="00404BFA" w:rsidRPr="00C65878">
        <w:rPr>
          <w:i/>
          <w:iCs/>
          <w:sz w:val="18"/>
          <w:szCs w:val="18"/>
        </w:rPr>
        <w:t xml:space="preserve">om information </w:t>
      </w:r>
      <w:r w:rsidR="00404BFA">
        <w:rPr>
          <w:i/>
          <w:iCs/>
          <w:sz w:val="18"/>
          <w:szCs w:val="18"/>
        </w:rPr>
        <w:t xml:space="preserve">som ska lämnas till Finansinspektionen </w:t>
      </w:r>
      <w:r w:rsidR="00404BFA" w:rsidRPr="00C65878">
        <w:rPr>
          <w:i/>
          <w:iCs/>
          <w:sz w:val="18"/>
          <w:szCs w:val="18"/>
        </w:rPr>
        <w:t>enligt andra stycket</w:t>
      </w:r>
      <w:r>
        <w:rPr>
          <w:i/>
          <w:iCs/>
          <w:sz w:val="18"/>
          <w:szCs w:val="18"/>
        </w:rPr>
        <w:t>.</w:t>
      </w:r>
    </w:p>
    <w:p w14:paraId="49ED7303" w14:textId="77777777" w:rsidR="00757F02" w:rsidRDefault="00757F02" w:rsidP="00EA62DD">
      <w:pPr>
        <w:pStyle w:val="Brdtextmedindrag"/>
        <w:ind w:firstLine="0"/>
      </w:pPr>
    </w:p>
    <w:p w14:paraId="356218BA" w14:textId="4A706624" w:rsidR="00757F02" w:rsidRDefault="00757F02" w:rsidP="00EA62DD">
      <w:pPr>
        <w:pStyle w:val="Brdtext"/>
      </w:pPr>
      <w:r>
        <w:t>Paragrafen innehåller bestämmelser om information som budgivaren lämnar och offentliggör. Övervägandena finns i avsnitt </w:t>
      </w:r>
      <w:r>
        <w:fldChar w:fldCharType="begin"/>
      </w:r>
      <w:r>
        <w:instrText xml:space="preserve"> REF _Ref176476578 \r \h  \* MERGEFORMAT </w:instrText>
      </w:r>
      <w:r>
        <w:fldChar w:fldCharType="separate"/>
      </w:r>
      <w:r w:rsidR="00653D64">
        <w:t>5.1.1</w:t>
      </w:r>
      <w:r>
        <w:fldChar w:fldCharType="end"/>
      </w:r>
      <w:r>
        <w:t xml:space="preserve"> och </w:t>
      </w:r>
      <w:r>
        <w:fldChar w:fldCharType="begin"/>
      </w:r>
      <w:r>
        <w:instrText xml:space="preserve"> REF _Ref196825834 \r \h  \* MERGEFORMAT </w:instrText>
      </w:r>
      <w:r>
        <w:fldChar w:fldCharType="separate"/>
      </w:r>
      <w:r w:rsidR="00653D64">
        <w:t>5.1.2</w:t>
      </w:r>
      <w:r>
        <w:fldChar w:fldCharType="end"/>
      </w:r>
      <w:r>
        <w:t xml:space="preserve">. </w:t>
      </w:r>
    </w:p>
    <w:p w14:paraId="0F5B5ADC" w14:textId="7553BF27" w:rsidR="00757F02" w:rsidRDefault="00757F02" w:rsidP="00EA62DD">
      <w:pPr>
        <w:pStyle w:val="Brdtextmedindrag"/>
      </w:pPr>
      <w:r>
        <w:t xml:space="preserve">I </w:t>
      </w:r>
      <w:r w:rsidRPr="00C10A33">
        <w:rPr>
          <w:i/>
          <w:iCs/>
        </w:rPr>
        <w:t>tredje stycket</w:t>
      </w:r>
      <w:r w:rsidRPr="00D31661">
        <w:t>, som är nytt,</w:t>
      </w:r>
      <w:r>
        <w:t xml:space="preserve"> införs ett bemyndigande. Det </w:t>
      </w:r>
      <w:r w:rsidRPr="00C10A33">
        <w:t xml:space="preserve">innebär </w:t>
      </w:r>
      <w:r>
        <w:t xml:space="preserve">att </w:t>
      </w:r>
      <w:r w:rsidRPr="00C10A33">
        <w:t xml:space="preserve">regeringen eller den myndighet som regeringen bestämmer </w:t>
      </w:r>
      <w:r>
        <w:t xml:space="preserve">får </w:t>
      </w:r>
      <w:r w:rsidRPr="00C10A33">
        <w:t xml:space="preserve">meddela föreskrifter om information </w:t>
      </w:r>
      <w:r>
        <w:t xml:space="preserve">om ett planerat offentligt uppköpserbjudande som ska </w:t>
      </w:r>
      <w:r w:rsidRPr="00C10A33">
        <w:t>lämna</w:t>
      </w:r>
      <w:r>
        <w:t>s till Finansinspektionen,</w:t>
      </w:r>
      <w:r w:rsidRPr="00C10A33">
        <w:t xml:space="preserve"> i syfte </w:t>
      </w:r>
      <w:r>
        <w:t>att informationen ska</w:t>
      </w:r>
      <w:r w:rsidRPr="00C10A33">
        <w:t xml:space="preserve"> tillgängliggöra</w:t>
      </w:r>
      <w:r>
        <w:t>s</w:t>
      </w:r>
      <w:r w:rsidRPr="00C10A33">
        <w:t xml:space="preserve"> </w:t>
      </w:r>
      <w:r w:rsidRPr="003D4EA2">
        <w:t xml:space="preserve">i </w:t>
      </w:r>
      <w:r>
        <w:t>Esap</w:t>
      </w:r>
      <w:r w:rsidRPr="00856285">
        <w:t xml:space="preserve"> </w:t>
      </w:r>
      <w:r>
        <w:t xml:space="preserve">(jfr </w:t>
      </w:r>
      <w:r w:rsidRPr="00856285">
        <w:t>artikel</w:t>
      </w:r>
      <w:r>
        <w:t> </w:t>
      </w:r>
      <w:r w:rsidRPr="00856285">
        <w:t xml:space="preserve">16a.1 </w:t>
      </w:r>
      <w:r>
        <w:t xml:space="preserve">och 16a.2 </w:t>
      </w:r>
      <w:r w:rsidRPr="00856285">
        <w:t>i</w:t>
      </w:r>
      <w:r w:rsidRPr="008436BD">
        <w:t xml:space="preserve"> direktivet om uppköps</w:t>
      </w:r>
      <w:r>
        <w:softHyphen/>
      </w:r>
      <w:r w:rsidRPr="008436BD">
        <w:t>erbjudanden</w:t>
      </w:r>
      <w:r>
        <w:t>).</w:t>
      </w:r>
    </w:p>
    <w:p w14:paraId="3EB961BE" w14:textId="58F2BA62" w:rsidR="00757F02" w:rsidRDefault="00757F02" w:rsidP="00EA62DD">
      <w:pPr>
        <w:pStyle w:val="Brdtextmedindrag"/>
      </w:pPr>
      <w:r>
        <w:t>Övriga ändringar</w:t>
      </w:r>
      <w:r w:rsidDel="006A4A13">
        <w:t xml:space="preserve"> </w:t>
      </w:r>
      <w:r>
        <w:t>är endast språkliga.</w:t>
      </w:r>
    </w:p>
    <w:p w14:paraId="68E79C39" w14:textId="77777777" w:rsidR="00757F02" w:rsidRDefault="00757F02" w:rsidP="00EA62DD">
      <w:pPr>
        <w:pStyle w:val="Brdtextmedindrag"/>
      </w:pPr>
    </w:p>
    <w:p w14:paraId="18612D9F" w14:textId="77777777" w:rsidR="00757F02" w:rsidRPr="00C817B2" w:rsidRDefault="00757F02" w:rsidP="00EA62DD">
      <w:pPr>
        <w:pStyle w:val="Brdtextmedindrag"/>
        <w:ind w:firstLine="0"/>
        <w:rPr>
          <w:sz w:val="18"/>
          <w:szCs w:val="18"/>
        </w:rPr>
      </w:pPr>
      <w:r w:rsidRPr="001828C8">
        <w:rPr>
          <w:b/>
          <w:bCs/>
          <w:sz w:val="18"/>
          <w:szCs w:val="18"/>
        </w:rPr>
        <w:t>3 §</w:t>
      </w:r>
      <w:r w:rsidRPr="001828C8">
        <w:rPr>
          <w:sz w:val="18"/>
          <w:szCs w:val="18"/>
        </w:rPr>
        <w:t xml:space="preserve"> Budgivaren </w:t>
      </w:r>
      <w:r w:rsidRPr="001828C8">
        <w:rPr>
          <w:i/>
          <w:iCs/>
          <w:sz w:val="18"/>
          <w:szCs w:val="18"/>
        </w:rPr>
        <w:t>ska</w:t>
      </w:r>
      <w:r w:rsidRPr="001828C8">
        <w:rPr>
          <w:sz w:val="18"/>
          <w:szCs w:val="18"/>
        </w:rPr>
        <w:t xml:space="preserve"> inom fyra veckor från ett erbjudande enligt 1</w:t>
      </w:r>
      <w:r>
        <w:rPr>
          <w:sz w:val="18"/>
          <w:szCs w:val="18"/>
        </w:rPr>
        <w:t> </w:t>
      </w:r>
      <w:r w:rsidRPr="001828C8">
        <w:rPr>
          <w:sz w:val="18"/>
          <w:szCs w:val="18"/>
        </w:rPr>
        <w:t>§ upprätta en erbjudandehandling och hos Finansinspektionen ansöka om godkännande av den. I 2</w:t>
      </w:r>
      <w:r>
        <w:rPr>
          <w:sz w:val="18"/>
          <w:szCs w:val="18"/>
        </w:rPr>
        <w:t> </w:t>
      </w:r>
      <w:r w:rsidRPr="00C817B2">
        <w:rPr>
          <w:sz w:val="18"/>
          <w:szCs w:val="18"/>
        </w:rPr>
        <w:t>a</w:t>
      </w:r>
      <w:r>
        <w:rPr>
          <w:sz w:val="18"/>
          <w:szCs w:val="18"/>
        </w:rPr>
        <w:t> </w:t>
      </w:r>
      <w:r w:rsidRPr="00C817B2">
        <w:rPr>
          <w:sz w:val="18"/>
          <w:szCs w:val="18"/>
        </w:rPr>
        <w:t>kap. lagen (1991:980) om handel med finansiella instrument finns ytterligare bestämmelser om en sådan handling</w:t>
      </w:r>
      <w:r>
        <w:rPr>
          <w:sz w:val="18"/>
          <w:szCs w:val="18"/>
        </w:rPr>
        <w:t>.</w:t>
      </w:r>
    </w:p>
    <w:p w14:paraId="631FEA5A" w14:textId="77777777" w:rsidR="00757F02" w:rsidRPr="00C817B2" w:rsidRDefault="00757F02" w:rsidP="00EA62DD">
      <w:pPr>
        <w:pStyle w:val="Brdtextmedindrag"/>
        <w:rPr>
          <w:sz w:val="18"/>
          <w:szCs w:val="18"/>
        </w:rPr>
      </w:pPr>
      <w:r w:rsidRPr="00C817B2">
        <w:rPr>
          <w:sz w:val="18"/>
          <w:szCs w:val="18"/>
        </w:rPr>
        <w:t>Om det finns särskilda skäl, får Finansinspektionen förlänga tidsfristen i första stycket</w:t>
      </w:r>
      <w:r>
        <w:rPr>
          <w:sz w:val="18"/>
          <w:szCs w:val="18"/>
        </w:rPr>
        <w:t>.</w:t>
      </w:r>
    </w:p>
    <w:p w14:paraId="5A6E645F" w14:textId="0DC95EB3" w:rsidR="00757F02" w:rsidRPr="00C817B2" w:rsidRDefault="00757F02" w:rsidP="00EA62DD">
      <w:pPr>
        <w:pStyle w:val="Brdtextmedindrag"/>
        <w:rPr>
          <w:i/>
          <w:iCs/>
          <w:sz w:val="18"/>
          <w:szCs w:val="18"/>
        </w:rPr>
      </w:pPr>
      <w:r w:rsidRPr="00C817B2">
        <w:rPr>
          <w:i/>
          <w:iCs/>
          <w:sz w:val="18"/>
          <w:szCs w:val="18"/>
        </w:rPr>
        <w:t>Regeringen eller den myndighet som regeringen bestämmer får meddela före</w:t>
      </w:r>
      <w:r w:rsidR="005A76EC">
        <w:rPr>
          <w:i/>
          <w:iCs/>
          <w:sz w:val="18"/>
          <w:szCs w:val="18"/>
        </w:rPr>
        <w:softHyphen/>
      </w:r>
      <w:r w:rsidRPr="00C817B2">
        <w:rPr>
          <w:i/>
          <w:iCs/>
          <w:sz w:val="18"/>
          <w:szCs w:val="18"/>
        </w:rPr>
        <w:t xml:space="preserve">skrifter om </w:t>
      </w:r>
      <w:r>
        <w:rPr>
          <w:i/>
          <w:iCs/>
          <w:sz w:val="18"/>
          <w:szCs w:val="18"/>
        </w:rPr>
        <w:t>d</w:t>
      </w:r>
      <w:r w:rsidRPr="00C817B2">
        <w:rPr>
          <w:i/>
          <w:iCs/>
          <w:sz w:val="18"/>
          <w:szCs w:val="18"/>
        </w:rPr>
        <w:t xml:space="preserve">en erbjudandehandling som </w:t>
      </w:r>
      <w:r w:rsidR="00E84B2B">
        <w:rPr>
          <w:i/>
          <w:iCs/>
          <w:sz w:val="18"/>
          <w:szCs w:val="18"/>
        </w:rPr>
        <w:t>ska</w:t>
      </w:r>
      <w:r>
        <w:rPr>
          <w:i/>
          <w:iCs/>
          <w:sz w:val="18"/>
          <w:szCs w:val="18"/>
        </w:rPr>
        <w:t xml:space="preserve"> </w:t>
      </w:r>
      <w:r w:rsidRPr="00C817B2">
        <w:rPr>
          <w:i/>
          <w:iCs/>
          <w:sz w:val="18"/>
          <w:szCs w:val="18"/>
        </w:rPr>
        <w:t xml:space="preserve">lämnas till Finansinspektionen </w:t>
      </w:r>
      <w:r>
        <w:rPr>
          <w:i/>
          <w:iCs/>
          <w:sz w:val="18"/>
          <w:szCs w:val="18"/>
        </w:rPr>
        <w:t xml:space="preserve">för godkännande </w:t>
      </w:r>
      <w:r w:rsidRPr="00C817B2">
        <w:rPr>
          <w:i/>
          <w:iCs/>
          <w:sz w:val="18"/>
          <w:szCs w:val="18"/>
        </w:rPr>
        <w:t>enligt första stycket.</w:t>
      </w:r>
    </w:p>
    <w:p w14:paraId="580D7D02" w14:textId="77777777" w:rsidR="00757F02" w:rsidRDefault="00757F02" w:rsidP="00EA62DD">
      <w:pPr>
        <w:pStyle w:val="Brdtextmedindrag"/>
        <w:rPr>
          <w:i/>
          <w:iCs/>
        </w:rPr>
      </w:pPr>
    </w:p>
    <w:p w14:paraId="1881902B" w14:textId="487EED47" w:rsidR="00757F02" w:rsidRDefault="00757F02" w:rsidP="00EA62DD">
      <w:pPr>
        <w:pStyle w:val="Brdtextmedindrag"/>
        <w:ind w:firstLine="0"/>
      </w:pPr>
      <w:r>
        <w:t>Paragrafen innehåller bestämmelser om upprättande av en erbjudande</w:t>
      </w:r>
      <w:r>
        <w:softHyphen/>
        <w:t>handling och om ansökan av godkännande av handlingen hos Finans</w:t>
      </w:r>
      <w:r>
        <w:softHyphen/>
        <w:t>inspektionen. Övervägandena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_Ref196825834 \r \h </w:instrText>
      </w:r>
      <w:r>
        <w:fldChar w:fldCharType="separate"/>
      </w:r>
      <w:r w:rsidR="00653D64">
        <w:t>5.1.2</w:t>
      </w:r>
      <w:r>
        <w:fldChar w:fldCharType="end"/>
      </w:r>
      <w:r>
        <w:t>.</w:t>
      </w:r>
    </w:p>
    <w:p w14:paraId="3D847E50" w14:textId="3772ED86" w:rsidR="00757F02" w:rsidRDefault="00757F02" w:rsidP="00EA62DD">
      <w:pPr>
        <w:pStyle w:val="Brdtextmedindrag"/>
      </w:pPr>
      <w:r>
        <w:t xml:space="preserve">I </w:t>
      </w:r>
      <w:r w:rsidRPr="009A65C7">
        <w:rPr>
          <w:i/>
          <w:iCs/>
        </w:rPr>
        <w:t>tredje stycket</w:t>
      </w:r>
      <w:r>
        <w:t>, som är nytt, införs ett bemyndigande. Det innebär att regeringen eller den myndighet som regeringen bestämmer får meddela föreskrifter om</w:t>
      </w:r>
      <w:r w:rsidRPr="000E5288">
        <w:t xml:space="preserve"> </w:t>
      </w:r>
      <w:r>
        <w:t>d</w:t>
      </w:r>
      <w:r w:rsidRPr="000E5288">
        <w:t xml:space="preserve">en erbjudandehandling som </w:t>
      </w:r>
      <w:r w:rsidR="00E84B2B">
        <w:t>ska</w:t>
      </w:r>
      <w:r>
        <w:t xml:space="preserve"> </w:t>
      </w:r>
      <w:r w:rsidRPr="000E5288">
        <w:t>lämnas till Finans</w:t>
      </w:r>
      <w:r>
        <w:softHyphen/>
      </w:r>
      <w:r w:rsidRPr="000E5288">
        <w:t xml:space="preserve">inspektionen </w:t>
      </w:r>
      <w:r>
        <w:t>för godkännande, i syfte att handlingen ska tillgänglig</w:t>
      </w:r>
      <w:r>
        <w:softHyphen/>
        <w:t>göras i Esap i sam</w:t>
      </w:r>
      <w:r>
        <w:softHyphen/>
        <w:t>band med att den registreras hos Finansinspektionen (jfr artikel 16a.1</w:t>
      </w:r>
      <w:r w:rsidR="00044809" w:rsidRPr="00044809">
        <w:t xml:space="preserve"> och 16a.2</w:t>
      </w:r>
      <w:r>
        <w:t xml:space="preserve"> i direktivet om uppköpserbjudanden och 2 a kap. 9 § l</w:t>
      </w:r>
      <w:r w:rsidRPr="00A01C9F">
        <w:t>ag</w:t>
      </w:r>
      <w:r>
        <w:t>en</w:t>
      </w:r>
      <w:r w:rsidRPr="00A01C9F">
        <w:t xml:space="preserve"> </w:t>
      </w:r>
      <w:r>
        <w:t>[</w:t>
      </w:r>
      <w:r w:rsidRPr="00A01C9F">
        <w:t>1991:980</w:t>
      </w:r>
      <w:r>
        <w:t>]</w:t>
      </w:r>
      <w:r w:rsidRPr="00A01C9F">
        <w:t xml:space="preserve"> om handel med finansiella instrument</w:t>
      </w:r>
      <w:r>
        <w:t>).</w:t>
      </w:r>
    </w:p>
    <w:p w14:paraId="1EEEA1D9" w14:textId="77777777" w:rsidR="00757F02" w:rsidRDefault="00757F02" w:rsidP="00EA62DD">
      <w:pPr>
        <w:pStyle w:val="Brdtextmedindrag"/>
      </w:pPr>
      <w:r>
        <w:t>I övrigt görs en språklig ändring.</w:t>
      </w:r>
    </w:p>
    <w:p w14:paraId="43C3D30E" w14:textId="77777777" w:rsidR="00757F02" w:rsidRDefault="00757F02" w:rsidP="00D6298C">
      <w:pPr>
        <w:pStyle w:val="Rubrik4utannumrering"/>
      </w:pPr>
      <w:r>
        <w:t>4 kap.</w:t>
      </w:r>
    </w:p>
    <w:p w14:paraId="4A849607" w14:textId="77777777" w:rsidR="00757F02" w:rsidRPr="00C65878" w:rsidRDefault="00757F02" w:rsidP="00EA62DD">
      <w:pPr>
        <w:pStyle w:val="Brdtextmedindrag"/>
        <w:ind w:firstLine="0"/>
        <w:rPr>
          <w:sz w:val="18"/>
          <w:szCs w:val="18"/>
        </w:rPr>
      </w:pPr>
      <w:r w:rsidRPr="00C65878">
        <w:rPr>
          <w:b/>
          <w:bCs/>
          <w:sz w:val="18"/>
          <w:szCs w:val="18"/>
        </w:rPr>
        <w:t>2 §</w:t>
      </w:r>
      <w:r>
        <w:rPr>
          <w:sz w:val="18"/>
          <w:szCs w:val="18"/>
        </w:rPr>
        <w:t> </w:t>
      </w:r>
      <w:r w:rsidRPr="00C65878">
        <w:rPr>
          <w:sz w:val="18"/>
          <w:szCs w:val="18"/>
        </w:rPr>
        <w:t xml:space="preserve">Styrelsen i ett sådant bolag som avses i 3 kap. 1 § andra stycket, och till vars aktieägare ett offentligt uppköpserbjudande lämnas, </w:t>
      </w:r>
      <w:r w:rsidRPr="00DF52D5">
        <w:rPr>
          <w:i/>
          <w:iCs/>
          <w:sz w:val="18"/>
          <w:szCs w:val="18"/>
        </w:rPr>
        <w:t>ska</w:t>
      </w:r>
      <w:r w:rsidRPr="00C65878">
        <w:rPr>
          <w:sz w:val="18"/>
          <w:szCs w:val="18"/>
        </w:rPr>
        <w:t xml:space="preserve"> informera sina anställda om uppköpserbjudandet, om erbjudandehandlingen och om sin rekommendation till aktieägarna med anledning av uppköpserbjudandet. Informationen </w:t>
      </w:r>
      <w:r w:rsidRPr="00DF52D5">
        <w:rPr>
          <w:i/>
          <w:iCs/>
          <w:sz w:val="18"/>
          <w:szCs w:val="18"/>
        </w:rPr>
        <w:t>ska</w:t>
      </w:r>
      <w:r w:rsidRPr="00C65878">
        <w:rPr>
          <w:sz w:val="18"/>
          <w:szCs w:val="18"/>
        </w:rPr>
        <w:t xml:space="preserve"> lämnas så snart som uppköpserbjudandet, erbjudandehandlingen respektive rekommen</w:t>
      </w:r>
      <w:r>
        <w:rPr>
          <w:sz w:val="18"/>
          <w:szCs w:val="18"/>
        </w:rPr>
        <w:softHyphen/>
      </w:r>
      <w:r w:rsidRPr="00C65878">
        <w:rPr>
          <w:sz w:val="18"/>
          <w:szCs w:val="18"/>
        </w:rPr>
        <w:t xml:space="preserve">dationen har offentliggjorts. </w:t>
      </w:r>
      <w:r w:rsidRPr="00C65878">
        <w:rPr>
          <w:i/>
          <w:iCs/>
          <w:sz w:val="18"/>
          <w:szCs w:val="18"/>
        </w:rPr>
        <w:t>Informationen ska samtidigt lämnas till Finans</w:t>
      </w:r>
      <w:r>
        <w:rPr>
          <w:i/>
          <w:iCs/>
          <w:sz w:val="18"/>
          <w:szCs w:val="18"/>
        </w:rPr>
        <w:softHyphen/>
      </w:r>
      <w:r w:rsidRPr="00C65878">
        <w:rPr>
          <w:i/>
          <w:iCs/>
          <w:sz w:val="18"/>
          <w:szCs w:val="18"/>
        </w:rPr>
        <w:t>inspektionen</w:t>
      </w:r>
      <w:r w:rsidRPr="00B52481">
        <w:rPr>
          <w:i/>
          <w:iCs/>
          <w:sz w:val="18"/>
          <w:szCs w:val="18"/>
        </w:rPr>
        <w:t>.</w:t>
      </w:r>
    </w:p>
    <w:p w14:paraId="5B7C717E" w14:textId="77777777" w:rsidR="00757F02" w:rsidRPr="00C65878" w:rsidRDefault="00757F02" w:rsidP="00EA62DD">
      <w:pPr>
        <w:pStyle w:val="Brdtextmedindrag"/>
        <w:rPr>
          <w:i/>
          <w:iCs/>
          <w:sz w:val="18"/>
          <w:szCs w:val="18"/>
        </w:rPr>
      </w:pPr>
      <w:r w:rsidRPr="00C65878">
        <w:rPr>
          <w:i/>
          <w:iCs/>
          <w:sz w:val="18"/>
          <w:szCs w:val="18"/>
        </w:rPr>
        <w:t>Regeringen eller den myndighet som regeringen bestämmer får meddela före</w:t>
      </w:r>
      <w:r>
        <w:rPr>
          <w:i/>
          <w:iCs/>
          <w:sz w:val="18"/>
          <w:szCs w:val="18"/>
        </w:rPr>
        <w:softHyphen/>
      </w:r>
      <w:r w:rsidRPr="00C65878">
        <w:rPr>
          <w:i/>
          <w:iCs/>
          <w:sz w:val="18"/>
          <w:szCs w:val="18"/>
        </w:rPr>
        <w:t>skrifter om</w:t>
      </w:r>
      <w:r>
        <w:rPr>
          <w:i/>
          <w:iCs/>
          <w:sz w:val="18"/>
          <w:szCs w:val="18"/>
        </w:rPr>
        <w:t xml:space="preserve"> </w:t>
      </w:r>
      <w:r w:rsidRPr="00C65878">
        <w:rPr>
          <w:i/>
          <w:iCs/>
          <w:sz w:val="18"/>
          <w:szCs w:val="18"/>
        </w:rPr>
        <w:t xml:space="preserve">informationen </w:t>
      </w:r>
      <w:r>
        <w:rPr>
          <w:i/>
          <w:iCs/>
          <w:sz w:val="18"/>
          <w:szCs w:val="18"/>
        </w:rPr>
        <w:t xml:space="preserve">som </w:t>
      </w:r>
      <w:r w:rsidRPr="00C65878">
        <w:rPr>
          <w:i/>
          <w:iCs/>
          <w:sz w:val="18"/>
          <w:szCs w:val="18"/>
        </w:rPr>
        <w:t>ska lämnas</w:t>
      </w:r>
      <w:r>
        <w:rPr>
          <w:i/>
          <w:iCs/>
          <w:sz w:val="18"/>
          <w:szCs w:val="18"/>
        </w:rPr>
        <w:t xml:space="preserve"> till Finansinspektionen enligt första stycket</w:t>
      </w:r>
      <w:r w:rsidRPr="00C65878">
        <w:rPr>
          <w:i/>
          <w:iCs/>
          <w:sz w:val="18"/>
          <w:szCs w:val="18"/>
        </w:rPr>
        <w:t>.</w:t>
      </w:r>
    </w:p>
    <w:p w14:paraId="501ADEA4" w14:textId="77777777" w:rsidR="00757F02" w:rsidRDefault="00757F02" w:rsidP="00EA62DD">
      <w:pPr>
        <w:pStyle w:val="Brdtextmedindrag"/>
      </w:pPr>
    </w:p>
    <w:p w14:paraId="31DC1AB0" w14:textId="472EAD5F" w:rsidR="00757F02" w:rsidRDefault="00757F02" w:rsidP="00EA62DD">
      <w:pPr>
        <w:pStyle w:val="Brdtextmedindrag"/>
        <w:ind w:firstLine="0"/>
      </w:pPr>
      <w:r>
        <w:t>Paragrafen gäller för</w:t>
      </w:r>
      <w:r w:rsidRPr="00707200">
        <w:t xml:space="preserve"> ett svenskt aktiebolag vars aktier är upptagna till handel</w:t>
      </w:r>
      <w:r>
        <w:t xml:space="preserve"> och innehåller bestämmelser om information som styrelsen i bolaget ska lämna till anställda och offentliggöra. </w:t>
      </w:r>
      <w:r w:rsidRPr="00810B4D">
        <w:t xml:space="preserve">Ändringen genomför delvis artikel 16a.1 i direktivet om uppköpserbjudanden. </w:t>
      </w:r>
      <w:r>
        <w:t>Övervägandena finns i avsnitt </w:t>
      </w:r>
      <w:r>
        <w:fldChar w:fldCharType="begin"/>
      </w:r>
      <w:r>
        <w:instrText xml:space="preserve"> REF _Ref176476578 \r \h </w:instrText>
      </w:r>
      <w:r>
        <w:fldChar w:fldCharType="separate"/>
      </w:r>
      <w:r w:rsidR="00653D64">
        <w:t>5.1.1</w:t>
      </w:r>
      <w:r>
        <w:fldChar w:fldCharType="end"/>
      </w:r>
      <w:r>
        <w:t>–</w:t>
      </w:r>
      <w:r>
        <w:fldChar w:fldCharType="begin"/>
      </w:r>
      <w:r>
        <w:instrText xml:space="preserve"> REF _Ref176476750 \r \h </w:instrText>
      </w:r>
      <w:r>
        <w:fldChar w:fldCharType="separate"/>
      </w:r>
      <w:r w:rsidR="00653D64">
        <w:t>5.1.3</w:t>
      </w:r>
      <w:r>
        <w:fldChar w:fldCharType="end"/>
      </w:r>
      <w:r>
        <w:t>.</w:t>
      </w:r>
    </w:p>
    <w:p w14:paraId="63F894FF" w14:textId="77777777" w:rsidR="00757F02" w:rsidRDefault="00757F02" w:rsidP="00EA62DD">
      <w:pPr>
        <w:pStyle w:val="Brdtextmedindrag"/>
      </w:pPr>
      <w:r>
        <w:t xml:space="preserve">Ändringen i </w:t>
      </w:r>
      <w:r>
        <w:rPr>
          <w:i/>
          <w:iCs/>
        </w:rPr>
        <w:t xml:space="preserve">första stycket </w:t>
      </w:r>
      <w:r w:rsidRPr="00C10A33">
        <w:t>innebär</w:t>
      </w:r>
      <w:r w:rsidRPr="00416AD7">
        <w:t xml:space="preserve"> att </w:t>
      </w:r>
      <w:r>
        <w:t>bolaget ska lämna informationen som styrelsen ger de anställda</w:t>
      </w:r>
      <w:r w:rsidRPr="00416AD7">
        <w:t xml:space="preserve"> till Finansinspektionen</w:t>
      </w:r>
      <w:r>
        <w:t>,</w:t>
      </w:r>
      <w:r w:rsidRPr="00416AD7">
        <w:t xml:space="preserve"> i syfte att </w:t>
      </w:r>
      <w:r>
        <w:t xml:space="preserve">den </w:t>
      </w:r>
      <w:r w:rsidRPr="00416AD7">
        <w:t xml:space="preserve">ska tillgängliggöras i </w:t>
      </w:r>
      <w:r>
        <w:t>Esap</w:t>
      </w:r>
      <w:r w:rsidRPr="00416AD7">
        <w:t>.</w:t>
      </w:r>
      <w:r w:rsidRPr="00A64CE3">
        <w:t xml:space="preserve"> </w:t>
      </w:r>
    </w:p>
    <w:p w14:paraId="5278EA47" w14:textId="77777777" w:rsidR="00757F02" w:rsidRDefault="00757F02" w:rsidP="00EA62DD">
      <w:pPr>
        <w:pStyle w:val="Brdtextmedindrag"/>
      </w:pPr>
      <w:r>
        <w:t xml:space="preserve">I </w:t>
      </w:r>
      <w:r w:rsidRPr="005929A6">
        <w:rPr>
          <w:i/>
          <w:iCs/>
        </w:rPr>
        <w:t>andra stycket</w:t>
      </w:r>
      <w:r w:rsidRPr="00D31661">
        <w:t>, som är nytt,</w:t>
      </w:r>
      <w:r>
        <w:t xml:space="preserve"> införs ett bemyndigande. Det innebär att </w:t>
      </w:r>
      <w:r w:rsidRPr="00C10A33">
        <w:t xml:space="preserve">regeringen eller den myndighet som regeringen bestämmer </w:t>
      </w:r>
      <w:r>
        <w:t>får</w:t>
      </w:r>
      <w:r w:rsidRPr="00C10A33">
        <w:t xml:space="preserve"> meddela föreskrifter om information</w:t>
      </w:r>
      <w:r>
        <w:t xml:space="preserve">en som ska </w:t>
      </w:r>
      <w:r w:rsidRPr="00C10A33">
        <w:t>lämna</w:t>
      </w:r>
      <w:r>
        <w:t>s till Finansinspektionen,</w:t>
      </w:r>
      <w:r w:rsidRPr="00155F15">
        <w:t xml:space="preserve"> i syfte att informationen ska tillgängliggöras i Esap</w:t>
      </w:r>
      <w:r>
        <w:t xml:space="preserve"> (jfr artikel 16a.1 och 16a.2 i </w:t>
      </w:r>
      <w:r w:rsidRPr="005A4DAE">
        <w:t>direktivet om uppköpserbjudanden</w:t>
      </w:r>
      <w:r>
        <w:t>).</w:t>
      </w:r>
    </w:p>
    <w:p w14:paraId="11D88BC5" w14:textId="47CB2AE3" w:rsidR="00E84B2B" w:rsidRDefault="00E84B2B" w:rsidP="00EA62DD">
      <w:pPr>
        <w:pStyle w:val="Brdtextmedindrag"/>
      </w:pPr>
      <w:r w:rsidRPr="00E84B2B">
        <w:t>Övriga ändringar är endast språkliga.</w:t>
      </w:r>
    </w:p>
    <w:p w14:paraId="03C0985D" w14:textId="77777777" w:rsidR="00757F02" w:rsidRDefault="00757F02" w:rsidP="00D6298C">
      <w:pPr>
        <w:pStyle w:val="Rubrik4utannumrering"/>
      </w:pPr>
      <w:r>
        <w:t>7 kap.</w:t>
      </w:r>
    </w:p>
    <w:p w14:paraId="0EA1D0D9" w14:textId="77777777" w:rsidR="00757F02" w:rsidRPr="00C65878" w:rsidRDefault="00757F02" w:rsidP="00EA62DD">
      <w:pPr>
        <w:pStyle w:val="Brdtextmedindrag"/>
        <w:ind w:firstLine="0"/>
        <w:rPr>
          <w:sz w:val="18"/>
          <w:szCs w:val="18"/>
        </w:rPr>
      </w:pPr>
      <w:r w:rsidRPr="00C65878">
        <w:rPr>
          <w:b/>
          <w:bCs/>
          <w:sz w:val="18"/>
          <w:szCs w:val="18"/>
        </w:rPr>
        <w:t>12 §</w:t>
      </w:r>
      <w:r>
        <w:rPr>
          <w:sz w:val="18"/>
          <w:szCs w:val="18"/>
        </w:rPr>
        <w:t> </w:t>
      </w:r>
      <w:r w:rsidRPr="00C65878">
        <w:rPr>
          <w:sz w:val="18"/>
          <w:szCs w:val="18"/>
        </w:rPr>
        <w:t xml:space="preserve">Om aktierna i ett svenskt aktiebolag, vars aktier inte tidigare är upptagna till handel på en reglerad marknad i Sverige och inte heller är upptagna till handel i någon annan stat, tas upp till handel samtidigt vid två eller flera reglerade marknader i andra stater inom Europeiska ekonomiska samarbetsområdet än Sverige gäller följande. Bolaget </w:t>
      </w:r>
      <w:r w:rsidRPr="00E752AB">
        <w:rPr>
          <w:i/>
          <w:iCs/>
          <w:sz w:val="18"/>
          <w:szCs w:val="18"/>
        </w:rPr>
        <w:t>ska</w:t>
      </w:r>
      <w:r w:rsidRPr="00C65878">
        <w:rPr>
          <w:sz w:val="18"/>
          <w:szCs w:val="18"/>
        </w:rPr>
        <w:t xml:space="preserve"> på den första handelsdagen bestämma vilken tillsynsmyndighet i de staterna som </w:t>
      </w:r>
      <w:r w:rsidRPr="00CD0683">
        <w:rPr>
          <w:i/>
          <w:iCs/>
          <w:sz w:val="18"/>
          <w:szCs w:val="18"/>
        </w:rPr>
        <w:t>ska</w:t>
      </w:r>
      <w:r w:rsidRPr="00C65878">
        <w:rPr>
          <w:sz w:val="18"/>
          <w:szCs w:val="18"/>
        </w:rPr>
        <w:t xml:space="preserve"> vara behörig att utöva tillsyn över offentliga uppköpserbjudanden avseende aktierna i bolaget genom att anmäla detta till de reglerade marknaderna och tillsynsmyndigheterna.</w:t>
      </w:r>
    </w:p>
    <w:p w14:paraId="70D5DCFC" w14:textId="6237F09F" w:rsidR="00757F02" w:rsidRDefault="00757F02" w:rsidP="00EA62DD">
      <w:pPr>
        <w:pStyle w:val="Brdtextmedindrag"/>
        <w:rPr>
          <w:i/>
          <w:iCs/>
          <w:sz w:val="18"/>
          <w:szCs w:val="18"/>
        </w:rPr>
      </w:pPr>
      <w:r w:rsidRPr="00C65878">
        <w:rPr>
          <w:i/>
          <w:iCs/>
          <w:sz w:val="18"/>
          <w:szCs w:val="18"/>
        </w:rPr>
        <w:t>Regeringen eller den myndighet som regeringen bestämmer får meddela före</w:t>
      </w:r>
      <w:r>
        <w:rPr>
          <w:i/>
          <w:iCs/>
          <w:sz w:val="18"/>
          <w:szCs w:val="18"/>
        </w:rPr>
        <w:softHyphen/>
      </w:r>
      <w:r w:rsidRPr="00C65878">
        <w:rPr>
          <w:i/>
          <w:iCs/>
          <w:sz w:val="18"/>
          <w:szCs w:val="18"/>
        </w:rPr>
        <w:t>skrifter om</w:t>
      </w:r>
      <w:r w:rsidDel="00EC3981">
        <w:rPr>
          <w:i/>
          <w:iCs/>
          <w:sz w:val="18"/>
          <w:szCs w:val="18"/>
        </w:rPr>
        <w:t xml:space="preserve"> </w:t>
      </w:r>
      <w:r w:rsidRPr="00C65878">
        <w:rPr>
          <w:i/>
          <w:iCs/>
          <w:sz w:val="18"/>
          <w:szCs w:val="18"/>
        </w:rPr>
        <w:t xml:space="preserve">en anmälan </w:t>
      </w:r>
      <w:r>
        <w:rPr>
          <w:i/>
          <w:iCs/>
          <w:sz w:val="18"/>
          <w:szCs w:val="18"/>
        </w:rPr>
        <w:t>enligt första stycket</w:t>
      </w:r>
      <w:r w:rsidRPr="00C65878">
        <w:rPr>
          <w:i/>
          <w:iCs/>
          <w:sz w:val="18"/>
          <w:szCs w:val="18"/>
        </w:rPr>
        <w:t>.</w:t>
      </w:r>
    </w:p>
    <w:p w14:paraId="578BACAD" w14:textId="77777777" w:rsidR="00757F02" w:rsidRDefault="00757F02" w:rsidP="00EA62DD">
      <w:pPr>
        <w:pStyle w:val="Brdtextmedindrag"/>
        <w:rPr>
          <w:i/>
          <w:iCs/>
          <w:sz w:val="18"/>
          <w:szCs w:val="18"/>
        </w:rPr>
      </w:pPr>
    </w:p>
    <w:p w14:paraId="246C4FE0" w14:textId="0B9C8D78" w:rsidR="00757F02" w:rsidRDefault="00757F02" w:rsidP="00EA62DD">
      <w:pPr>
        <w:pStyle w:val="Brdtextmedindrag"/>
        <w:ind w:firstLine="0"/>
      </w:pPr>
      <w:r>
        <w:t>Paragrafen innehåller bestämmelser om anmälan om behörig tillsyns</w:t>
      </w:r>
      <w:r>
        <w:softHyphen/>
        <w:t>myndighet från ett svenskt aktiebolag vars aktier tas upp till handel på flera reglerade marknader i andra stater inom EES än Sverige.</w:t>
      </w:r>
      <w:r w:rsidRPr="00417895">
        <w:t xml:space="preserve"> </w:t>
      </w:r>
      <w:r>
        <w:t xml:space="preserve">Ändringarna genomför delvis </w:t>
      </w:r>
      <w:r w:rsidRPr="00417895">
        <w:t>artikel</w:t>
      </w:r>
      <w:r>
        <w:t> </w:t>
      </w:r>
      <w:r w:rsidRPr="00417895">
        <w:t>16a.1 och 16a.2 i direktivet om uppköps</w:t>
      </w:r>
      <w:r>
        <w:softHyphen/>
      </w:r>
      <w:r w:rsidRPr="00417895">
        <w:t>erbjudanden</w:t>
      </w:r>
      <w:r>
        <w:t>. Övervägandena finns i avsnitt </w:t>
      </w:r>
      <w:r>
        <w:fldChar w:fldCharType="begin"/>
      </w:r>
      <w:r>
        <w:instrText xml:space="preserve"> REF _Ref176476578 \r \h </w:instrText>
      </w:r>
      <w:r>
        <w:fldChar w:fldCharType="separate"/>
      </w:r>
      <w:r w:rsidR="00653D64">
        <w:t>5.1.1</w:t>
      </w:r>
      <w:r>
        <w:fldChar w:fldCharType="end"/>
      </w:r>
      <w:r>
        <w:t>–</w:t>
      </w:r>
      <w:r>
        <w:fldChar w:fldCharType="begin"/>
      </w:r>
      <w:r>
        <w:instrText xml:space="preserve"> REF _Ref176476750 \r \h </w:instrText>
      </w:r>
      <w:r>
        <w:fldChar w:fldCharType="separate"/>
      </w:r>
      <w:r w:rsidR="00653D64">
        <w:t>5.1.3</w:t>
      </w:r>
      <w:r>
        <w:fldChar w:fldCharType="end"/>
      </w:r>
      <w:r>
        <w:t>.</w:t>
      </w:r>
    </w:p>
    <w:p w14:paraId="6A4114D9" w14:textId="77777777" w:rsidR="00757F02" w:rsidRDefault="00757F02" w:rsidP="00EA62DD">
      <w:pPr>
        <w:pStyle w:val="Brdtextmedindrag"/>
      </w:pPr>
      <w:r>
        <w:t xml:space="preserve">I </w:t>
      </w:r>
      <w:r w:rsidRPr="00155F15">
        <w:rPr>
          <w:i/>
          <w:iCs/>
        </w:rPr>
        <w:t>andra stycket</w:t>
      </w:r>
      <w:r>
        <w:t>, som är nytt,</w:t>
      </w:r>
      <w:r w:rsidRPr="00A00C84">
        <w:t xml:space="preserve"> </w:t>
      </w:r>
      <w:r>
        <w:t xml:space="preserve">införs ett bemyndigande. Det innebär att </w:t>
      </w:r>
      <w:r w:rsidRPr="00C10A33">
        <w:t xml:space="preserve">regeringen eller den myndighet som regeringen bestämmer </w:t>
      </w:r>
      <w:r>
        <w:t>får</w:t>
      </w:r>
      <w:r w:rsidRPr="00C10A33">
        <w:t xml:space="preserve"> meddela föreskrifter om </w:t>
      </w:r>
      <w:r>
        <w:t>en anmälan enligt första stycket,</w:t>
      </w:r>
      <w:r w:rsidRPr="00C10A33">
        <w:t xml:space="preserve"> i syfte att </w:t>
      </w:r>
      <w:r>
        <w:t xml:space="preserve">den ska </w:t>
      </w:r>
      <w:r w:rsidRPr="00C10A33">
        <w:t>tillgängliggöra</w:t>
      </w:r>
      <w:r>
        <w:t>s</w:t>
      </w:r>
      <w:r w:rsidRPr="00C10A33">
        <w:t xml:space="preserve"> i</w:t>
      </w:r>
      <w:r>
        <w:t xml:space="preserve"> Esap </w:t>
      </w:r>
      <w:r w:rsidRPr="00916ECC">
        <w:t>(jfr artikel</w:t>
      </w:r>
      <w:r>
        <w:t> </w:t>
      </w:r>
      <w:r w:rsidRPr="00916ECC">
        <w:t xml:space="preserve">16a.1 </w:t>
      </w:r>
      <w:r>
        <w:t xml:space="preserve">och 16a.2 </w:t>
      </w:r>
      <w:r w:rsidRPr="00916ECC">
        <w:t>i</w:t>
      </w:r>
      <w:r w:rsidRPr="008436BD">
        <w:t xml:space="preserve"> direktivet om uppköps</w:t>
      </w:r>
      <w:r>
        <w:softHyphen/>
      </w:r>
      <w:r w:rsidRPr="008436BD">
        <w:t>erbjudanden</w:t>
      </w:r>
      <w:r>
        <w:t>)</w:t>
      </w:r>
      <w:r w:rsidRPr="00B372C1">
        <w:t>.</w:t>
      </w:r>
    </w:p>
    <w:p w14:paraId="5DC9A5D1" w14:textId="6057ECA1" w:rsidR="00757F02" w:rsidRPr="003D4EA2" w:rsidRDefault="00757F02" w:rsidP="00EA62DD">
      <w:pPr>
        <w:pStyle w:val="Brdtextmedindrag"/>
      </w:pPr>
      <w:r>
        <w:t>Övriga ändringar är endast språkliga.</w:t>
      </w:r>
    </w:p>
    <w:p w14:paraId="1BEB2CBA" w14:textId="77777777" w:rsidR="00757F02" w:rsidRDefault="00757F02" w:rsidP="00D6298C">
      <w:pPr>
        <w:pStyle w:val="Rubrik2"/>
      </w:pPr>
      <w:bookmarkStart w:id="186" w:name="_Toc200026654"/>
      <w:bookmarkStart w:id="187" w:name="_Toc219364689"/>
      <w:bookmarkStart w:id="188" w:name="_Toc221173577"/>
      <w:r w:rsidRPr="00CC2E2C">
        <w:t>Förslag</w:t>
      </w:r>
      <w:r>
        <w:t>et</w:t>
      </w:r>
      <w:r w:rsidRPr="00CC2E2C">
        <w:t xml:space="preserve"> till lag om ändring i lagen (2006:531) om särskild tillsyn över finansiella konglomerat</w:t>
      </w:r>
      <w:bookmarkEnd w:id="186"/>
      <w:bookmarkEnd w:id="187"/>
      <w:bookmarkEnd w:id="188"/>
    </w:p>
    <w:p w14:paraId="281FA155" w14:textId="77777777" w:rsidR="00757F02" w:rsidRDefault="00757F02" w:rsidP="00D6298C">
      <w:pPr>
        <w:pStyle w:val="Rubrik4utannumrering"/>
        <w:spacing w:before="0"/>
      </w:pPr>
      <w:bookmarkStart w:id="189" w:name="_Hlk185257971"/>
      <w:r>
        <w:t>1 kap.</w:t>
      </w:r>
    </w:p>
    <w:p w14:paraId="607CF179" w14:textId="77777777" w:rsidR="00757F02" w:rsidRPr="004E3127" w:rsidRDefault="00757F02" w:rsidP="00EA62DD">
      <w:pPr>
        <w:pStyle w:val="Brdtextmedindrag"/>
        <w:ind w:firstLine="0"/>
        <w:rPr>
          <w:bCs/>
          <w:iCs/>
          <w:sz w:val="18"/>
          <w:szCs w:val="18"/>
        </w:rPr>
      </w:pPr>
      <w:r w:rsidRPr="004E3127">
        <w:rPr>
          <w:b/>
          <w:bCs/>
          <w:sz w:val="18"/>
          <w:szCs w:val="18"/>
        </w:rPr>
        <w:t>3 §</w:t>
      </w:r>
      <w:r w:rsidRPr="004E3127">
        <w:rPr>
          <w:bCs/>
          <w:iCs/>
          <w:sz w:val="18"/>
          <w:szCs w:val="18"/>
        </w:rPr>
        <w:t> I denna lag betyder</w:t>
      </w:r>
    </w:p>
    <w:p w14:paraId="3448A69E" w14:textId="77777777" w:rsidR="00757F02" w:rsidRPr="004E3127" w:rsidRDefault="00757F02" w:rsidP="00EA62DD">
      <w:pPr>
        <w:pStyle w:val="Brdtextmedindrag"/>
        <w:rPr>
          <w:bCs/>
          <w:iCs/>
          <w:sz w:val="18"/>
          <w:szCs w:val="18"/>
        </w:rPr>
      </w:pPr>
      <w:r w:rsidRPr="004E3127">
        <w:rPr>
          <w:bCs/>
          <w:iCs/>
          <w:sz w:val="18"/>
          <w:szCs w:val="18"/>
        </w:rPr>
        <w:t>1. </w:t>
      </w:r>
      <w:r w:rsidRPr="00AD54F3">
        <w:rPr>
          <w:bCs/>
          <w:i/>
          <w:sz w:val="18"/>
          <w:szCs w:val="18"/>
        </w:rPr>
        <w:t>AIF-förvaltare</w:t>
      </w:r>
      <w:r w:rsidRPr="004E3127">
        <w:rPr>
          <w:bCs/>
          <w:iCs/>
          <w:sz w:val="18"/>
          <w:szCs w:val="18"/>
        </w:rPr>
        <w:t>: en svensk förvaltare av alternativa investeringsfonder enligt 1 kap. 3</w:t>
      </w:r>
      <w:r>
        <w:rPr>
          <w:bCs/>
          <w:iCs/>
          <w:sz w:val="18"/>
          <w:szCs w:val="18"/>
        </w:rPr>
        <w:t> </w:t>
      </w:r>
      <w:r w:rsidRPr="004E3127">
        <w:rPr>
          <w:bCs/>
          <w:iCs/>
          <w:sz w:val="18"/>
          <w:szCs w:val="18"/>
        </w:rPr>
        <w:t>§ lagen (2013:561) om förvaltare av alternativa investeringsfonder,</w:t>
      </w:r>
    </w:p>
    <w:p w14:paraId="622CD84F" w14:textId="77777777" w:rsidR="00757F02" w:rsidRPr="004E3127" w:rsidRDefault="00757F02" w:rsidP="00EA62DD">
      <w:pPr>
        <w:pStyle w:val="Brdtextmedindrag"/>
        <w:rPr>
          <w:bCs/>
          <w:iCs/>
          <w:sz w:val="18"/>
          <w:szCs w:val="18"/>
        </w:rPr>
      </w:pPr>
      <w:r w:rsidRPr="004E3127">
        <w:rPr>
          <w:bCs/>
          <w:iCs/>
          <w:sz w:val="18"/>
          <w:szCs w:val="18"/>
        </w:rPr>
        <w:t>2. </w:t>
      </w:r>
      <w:r w:rsidRPr="00AD54F3">
        <w:rPr>
          <w:bCs/>
          <w:i/>
          <w:sz w:val="18"/>
          <w:szCs w:val="18"/>
        </w:rPr>
        <w:t>anknutet företag</w:t>
      </w:r>
      <w:r w:rsidRPr="004E3127">
        <w:rPr>
          <w:bCs/>
          <w:iCs/>
          <w:sz w:val="18"/>
          <w:szCs w:val="18"/>
        </w:rPr>
        <w:t>: ett svenskt eller utländskt företag vars huvudsakliga verksamhet är att äga eller förvalta fast egendom, tillhandahålla datatjänster eller driva annan liknande verksamhet som har samband med den huvudsakliga verksamheten i ett eller flera kreditinstitut, värdepappersbolag eller motsvarande utländska företag,</w:t>
      </w:r>
    </w:p>
    <w:p w14:paraId="6D733187" w14:textId="77777777" w:rsidR="00757F02" w:rsidRPr="004E3127" w:rsidRDefault="00757F02" w:rsidP="00EA62DD">
      <w:pPr>
        <w:pStyle w:val="Brdtextmedindrag"/>
        <w:rPr>
          <w:bCs/>
          <w:iCs/>
          <w:sz w:val="18"/>
          <w:szCs w:val="18"/>
        </w:rPr>
      </w:pPr>
      <w:r w:rsidRPr="004E3127">
        <w:rPr>
          <w:bCs/>
          <w:iCs/>
          <w:sz w:val="18"/>
          <w:szCs w:val="18"/>
        </w:rPr>
        <w:t>3. </w:t>
      </w:r>
      <w:r w:rsidRPr="00AD54F3">
        <w:rPr>
          <w:bCs/>
          <w:i/>
          <w:sz w:val="18"/>
          <w:szCs w:val="18"/>
        </w:rPr>
        <w:t>behörig myndighet</w:t>
      </w:r>
      <w:r w:rsidRPr="004E3127">
        <w:rPr>
          <w:bCs/>
          <w:iCs/>
          <w:sz w:val="18"/>
          <w:szCs w:val="18"/>
        </w:rPr>
        <w:t>: Finansinspektionen eller någon annan myndighet inom EES som utövar tillsyn, individuellt eller på gruppnivå, över ett reglerat företag med huvudkontor inom EES,</w:t>
      </w:r>
    </w:p>
    <w:p w14:paraId="773FF848" w14:textId="77777777" w:rsidR="00757F02" w:rsidRPr="004E3127" w:rsidRDefault="00757F02" w:rsidP="00EA62DD">
      <w:pPr>
        <w:pStyle w:val="Brdtextmedindrag"/>
        <w:rPr>
          <w:bCs/>
          <w:iCs/>
          <w:sz w:val="18"/>
          <w:szCs w:val="18"/>
        </w:rPr>
      </w:pPr>
      <w:r w:rsidRPr="004E3127">
        <w:rPr>
          <w:bCs/>
          <w:iCs/>
          <w:sz w:val="18"/>
          <w:szCs w:val="18"/>
        </w:rPr>
        <w:t>4. </w:t>
      </w:r>
      <w:r w:rsidRPr="00AD54F3">
        <w:rPr>
          <w:bCs/>
          <w:i/>
          <w:sz w:val="18"/>
          <w:szCs w:val="18"/>
        </w:rPr>
        <w:t>blandat finansiellt holdingföretag</w:t>
      </w:r>
      <w:r w:rsidRPr="004E3127">
        <w:rPr>
          <w:bCs/>
          <w:iCs/>
          <w:sz w:val="18"/>
          <w:szCs w:val="18"/>
        </w:rPr>
        <w:t>: ett moderföretag som inte är ett reglerat företag och som tillsammans med sina dotterföretag, varav minst ett är ett reglerat företag med huvudkontor inom EES, och andra företag utgör ett finansiellt konglomerat,</w:t>
      </w:r>
    </w:p>
    <w:p w14:paraId="6C24E641" w14:textId="77777777" w:rsidR="00757F02" w:rsidRPr="004E3127" w:rsidRDefault="00757F02" w:rsidP="00EA62DD">
      <w:pPr>
        <w:pStyle w:val="Brdtextmedindrag"/>
        <w:rPr>
          <w:bCs/>
          <w:iCs/>
          <w:sz w:val="18"/>
          <w:szCs w:val="18"/>
        </w:rPr>
      </w:pPr>
      <w:r w:rsidRPr="004E3127">
        <w:rPr>
          <w:bCs/>
          <w:iCs/>
          <w:sz w:val="18"/>
          <w:szCs w:val="18"/>
        </w:rPr>
        <w:t>5. </w:t>
      </w:r>
      <w:r w:rsidRPr="00AD54F3">
        <w:rPr>
          <w:bCs/>
          <w:i/>
          <w:sz w:val="18"/>
          <w:szCs w:val="18"/>
        </w:rPr>
        <w:t>EES</w:t>
      </w:r>
      <w:r w:rsidRPr="004E3127">
        <w:rPr>
          <w:bCs/>
          <w:iCs/>
          <w:sz w:val="18"/>
          <w:szCs w:val="18"/>
        </w:rPr>
        <w:t>: Europeiska ekonomiska samarbetsområdet,</w:t>
      </w:r>
    </w:p>
    <w:p w14:paraId="5EA22E71" w14:textId="77777777" w:rsidR="00757F02" w:rsidRPr="004E3127" w:rsidRDefault="00757F02" w:rsidP="00EA62DD">
      <w:pPr>
        <w:pStyle w:val="Brdtextmedindrag"/>
        <w:rPr>
          <w:bCs/>
          <w:iCs/>
          <w:sz w:val="18"/>
          <w:szCs w:val="18"/>
        </w:rPr>
      </w:pPr>
      <w:r w:rsidRPr="004E3127">
        <w:rPr>
          <w:bCs/>
          <w:iCs/>
          <w:sz w:val="18"/>
          <w:szCs w:val="18"/>
        </w:rPr>
        <w:t>6. </w:t>
      </w:r>
      <w:r w:rsidRPr="00AD54F3">
        <w:rPr>
          <w:bCs/>
          <w:i/>
          <w:sz w:val="18"/>
          <w:szCs w:val="18"/>
        </w:rPr>
        <w:t>finansiellt institut</w:t>
      </w:r>
      <w:r w:rsidRPr="004E3127">
        <w:rPr>
          <w:bCs/>
          <w:iCs/>
          <w:sz w:val="18"/>
          <w:szCs w:val="18"/>
        </w:rPr>
        <w:t>: ett företag som inte är ett kreditinstitut, värdepappersbolag, fondbolag, eller AIF-förvaltare eller motsvarande utländskt företag och vars huvudsakliga verksamhet är att</w:t>
      </w:r>
    </w:p>
    <w:p w14:paraId="0EDC955F" w14:textId="77777777" w:rsidR="00757F02" w:rsidRPr="004E3127" w:rsidRDefault="00757F02" w:rsidP="00EA62DD">
      <w:pPr>
        <w:pStyle w:val="Brdtextmedindrag"/>
        <w:rPr>
          <w:bCs/>
          <w:iCs/>
          <w:sz w:val="18"/>
          <w:szCs w:val="18"/>
        </w:rPr>
      </w:pPr>
      <w:r w:rsidRPr="004E3127">
        <w:rPr>
          <w:bCs/>
          <w:iCs/>
          <w:sz w:val="18"/>
          <w:szCs w:val="18"/>
        </w:rPr>
        <w:t>a) förvärva aktier eller andelar,</w:t>
      </w:r>
    </w:p>
    <w:p w14:paraId="3F5B1BB4" w14:textId="77777777" w:rsidR="00757F02" w:rsidRPr="004E3127" w:rsidRDefault="00757F02" w:rsidP="00EA62DD">
      <w:pPr>
        <w:pStyle w:val="Brdtextmedindrag"/>
        <w:rPr>
          <w:bCs/>
          <w:iCs/>
          <w:sz w:val="18"/>
          <w:szCs w:val="18"/>
        </w:rPr>
      </w:pPr>
      <w:r w:rsidRPr="004E3127">
        <w:rPr>
          <w:bCs/>
          <w:iCs/>
          <w:sz w:val="18"/>
          <w:szCs w:val="18"/>
        </w:rPr>
        <w:t xml:space="preserve">b) driva en eller flera av de verksamheter som anges i 7 kap. 1 § andra </w:t>
      </w:r>
      <w:r>
        <w:rPr>
          <w:bCs/>
          <w:iCs/>
          <w:sz w:val="18"/>
          <w:szCs w:val="18"/>
        </w:rPr>
        <w:br/>
      </w:r>
      <w:r w:rsidRPr="004E3127">
        <w:rPr>
          <w:bCs/>
          <w:iCs/>
          <w:sz w:val="18"/>
          <w:szCs w:val="18"/>
        </w:rPr>
        <w:t>stycket</w:t>
      </w:r>
      <w:r>
        <w:rPr>
          <w:bCs/>
          <w:iCs/>
          <w:sz w:val="18"/>
          <w:szCs w:val="18"/>
        </w:rPr>
        <w:t> </w:t>
      </w:r>
      <w:r w:rsidRPr="004E3127">
        <w:rPr>
          <w:bCs/>
          <w:iCs/>
          <w:sz w:val="18"/>
          <w:szCs w:val="18"/>
        </w:rPr>
        <w:t>2–10, 12 och 15 lagen (2004:297) om bank- och finansieringsrörelse utan att vara tillståndspliktigt enligt 2 kap. 1 § samma lag, eller</w:t>
      </w:r>
    </w:p>
    <w:p w14:paraId="25429917" w14:textId="77777777" w:rsidR="00757F02" w:rsidRPr="004E3127" w:rsidRDefault="00757F02" w:rsidP="00EA62DD">
      <w:pPr>
        <w:pStyle w:val="Brdtextmedindrag"/>
        <w:rPr>
          <w:bCs/>
          <w:iCs/>
          <w:sz w:val="18"/>
          <w:szCs w:val="18"/>
        </w:rPr>
      </w:pPr>
      <w:r w:rsidRPr="004E3127">
        <w:rPr>
          <w:bCs/>
          <w:iCs/>
          <w:sz w:val="18"/>
          <w:szCs w:val="18"/>
        </w:rPr>
        <w:t>c) driva värdepappersrörelse utan att vara tillståndspliktigt enligt 2 kap. 1 § lagen (2007:528) om värdepappersmarknaden,</w:t>
      </w:r>
    </w:p>
    <w:p w14:paraId="06F7D2E3" w14:textId="77777777" w:rsidR="00757F02" w:rsidRPr="004E3127" w:rsidRDefault="00757F02" w:rsidP="00EA62DD">
      <w:pPr>
        <w:pStyle w:val="Brdtextmedindrag"/>
        <w:rPr>
          <w:bCs/>
          <w:iCs/>
          <w:sz w:val="18"/>
          <w:szCs w:val="18"/>
        </w:rPr>
      </w:pPr>
      <w:r w:rsidRPr="004E3127">
        <w:rPr>
          <w:bCs/>
          <w:iCs/>
          <w:sz w:val="18"/>
          <w:szCs w:val="18"/>
        </w:rPr>
        <w:t>7. </w:t>
      </w:r>
      <w:r w:rsidRPr="00AD54F3">
        <w:rPr>
          <w:bCs/>
          <w:i/>
          <w:sz w:val="18"/>
          <w:szCs w:val="18"/>
        </w:rPr>
        <w:t>finansiell sektor</w:t>
      </w:r>
      <w:r w:rsidRPr="004E3127">
        <w:rPr>
          <w:bCs/>
          <w:iCs/>
          <w:sz w:val="18"/>
          <w:szCs w:val="18"/>
        </w:rPr>
        <w:t>: ett eller flera av följande företag</w:t>
      </w:r>
    </w:p>
    <w:p w14:paraId="6C620589" w14:textId="77777777" w:rsidR="00757F02" w:rsidRPr="004E3127" w:rsidRDefault="00757F02" w:rsidP="00EA62DD">
      <w:pPr>
        <w:pStyle w:val="Brdtextmedindrag"/>
        <w:rPr>
          <w:bCs/>
          <w:iCs/>
          <w:sz w:val="18"/>
          <w:szCs w:val="18"/>
        </w:rPr>
      </w:pPr>
      <w:r w:rsidRPr="004E3127">
        <w:rPr>
          <w:bCs/>
          <w:iCs/>
          <w:sz w:val="18"/>
          <w:szCs w:val="18"/>
        </w:rPr>
        <w:t>a) kreditinstitut, värdepappersbolag, fondbolag, AIF-förvaltare eller motsvarande utländska företag samt finansiella institut och anknutna företag (bank- och värdepapperssektorn),</w:t>
      </w:r>
    </w:p>
    <w:p w14:paraId="077B4605" w14:textId="77777777" w:rsidR="00757F02" w:rsidRPr="004E3127" w:rsidRDefault="00757F02" w:rsidP="00EA62DD">
      <w:pPr>
        <w:pStyle w:val="Brdtextmedindrag"/>
        <w:rPr>
          <w:bCs/>
          <w:iCs/>
          <w:sz w:val="18"/>
          <w:szCs w:val="18"/>
        </w:rPr>
      </w:pPr>
      <w:r w:rsidRPr="004E3127">
        <w:rPr>
          <w:bCs/>
          <w:iCs/>
          <w:sz w:val="18"/>
          <w:szCs w:val="18"/>
        </w:rPr>
        <w:t>b) försäkringsföretag eller motsvarande utländska företag, försäkringsholding</w:t>
      </w:r>
      <w:r>
        <w:rPr>
          <w:bCs/>
          <w:iCs/>
          <w:sz w:val="18"/>
          <w:szCs w:val="18"/>
        </w:rPr>
        <w:softHyphen/>
      </w:r>
      <w:r w:rsidRPr="004E3127">
        <w:rPr>
          <w:bCs/>
          <w:iCs/>
          <w:sz w:val="18"/>
          <w:szCs w:val="18"/>
        </w:rPr>
        <w:t>företag, specialföretag och tjänstepensionsföretag (försäkringssektorn), och</w:t>
      </w:r>
    </w:p>
    <w:p w14:paraId="1F39DB00" w14:textId="77777777" w:rsidR="00757F02" w:rsidRPr="004E3127" w:rsidRDefault="00757F02" w:rsidP="00EA62DD">
      <w:pPr>
        <w:pStyle w:val="Brdtextmedindrag"/>
        <w:rPr>
          <w:bCs/>
          <w:iCs/>
          <w:sz w:val="18"/>
          <w:szCs w:val="18"/>
        </w:rPr>
      </w:pPr>
      <w:r w:rsidRPr="004E3127">
        <w:rPr>
          <w:bCs/>
          <w:iCs/>
          <w:sz w:val="18"/>
          <w:szCs w:val="18"/>
        </w:rPr>
        <w:t>c) blandade finansiella holdingföretag,</w:t>
      </w:r>
    </w:p>
    <w:p w14:paraId="099356C9" w14:textId="77777777" w:rsidR="00757F02" w:rsidRPr="004E3127" w:rsidRDefault="00757F02" w:rsidP="00EA62DD">
      <w:pPr>
        <w:pStyle w:val="Brdtextmedindrag"/>
        <w:rPr>
          <w:bCs/>
          <w:iCs/>
          <w:sz w:val="18"/>
          <w:szCs w:val="18"/>
        </w:rPr>
      </w:pPr>
      <w:r w:rsidRPr="004E3127">
        <w:rPr>
          <w:bCs/>
          <w:iCs/>
          <w:sz w:val="18"/>
          <w:szCs w:val="18"/>
        </w:rPr>
        <w:t>8. </w:t>
      </w:r>
      <w:r w:rsidRPr="00AD54F3">
        <w:rPr>
          <w:bCs/>
          <w:i/>
          <w:sz w:val="18"/>
          <w:szCs w:val="18"/>
        </w:rPr>
        <w:t>fondbolag</w:t>
      </w:r>
      <w:r w:rsidRPr="004E3127">
        <w:rPr>
          <w:bCs/>
          <w:iCs/>
          <w:sz w:val="18"/>
          <w:szCs w:val="18"/>
        </w:rPr>
        <w:t>: ett svenskt aktiebolag som har fått tillstånd att driva fond</w:t>
      </w:r>
      <w:r>
        <w:rPr>
          <w:bCs/>
          <w:iCs/>
          <w:sz w:val="18"/>
          <w:szCs w:val="18"/>
        </w:rPr>
        <w:softHyphen/>
      </w:r>
      <w:r w:rsidRPr="004E3127">
        <w:rPr>
          <w:bCs/>
          <w:iCs/>
          <w:sz w:val="18"/>
          <w:szCs w:val="18"/>
        </w:rPr>
        <w:t>verksamhet enligt lagen (2004:46) om värdepappersfonder,</w:t>
      </w:r>
    </w:p>
    <w:p w14:paraId="747510F1" w14:textId="77777777" w:rsidR="00757F02" w:rsidRPr="004E3127" w:rsidRDefault="00757F02" w:rsidP="00EA62DD">
      <w:pPr>
        <w:pStyle w:val="Brdtextmedindrag"/>
        <w:rPr>
          <w:bCs/>
          <w:iCs/>
          <w:sz w:val="18"/>
          <w:szCs w:val="18"/>
        </w:rPr>
      </w:pPr>
      <w:r w:rsidRPr="004E3127">
        <w:rPr>
          <w:bCs/>
          <w:iCs/>
          <w:sz w:val="18"/>
          <w:szCs w:val="18"/>
        </w:rPr>
        <w:t>9. </w:t>
      </w:r>
      <w:r w:rsidRPr="00AD54F3">
        <w:rPr>
          <w:bCs/>
          <w:i/>
          <w:sz w:val="18"/>
          <w:szCs w:val="18"/>
        </w:rPr>
        <w:t>försäkringsföretag</w:t>
      </w:r>
      <w:r w:rsidRPr="004E3127">
        <w:rPr>
          <w:bCs/>
          <w:iCs/>
          <w:sz w:val="18"/>
          <w:szCs w:val="18"/>
        </w:rPr>
        <w:t>: ett försäkringsaktiebolag, ömsesidigt försäkringsbolag eller en försäkringsförening enligt försäkringsrörelselagen (2010:2043),</w:t>
      </w:r>
    </w:p>
    <w:p w14:paraId="4A17E908" w14:textId="77777777" w:rsidR="00757F02" w:rsidRPr="004E3127" w:rsidRDefault="00757F02" w:rsidP="00EA62DD">
      <w:pPr>
        <w:pStyle w:val="Brdtextmedindrag"/>
        <w:rPr>
          <w:bCs/>
          <w:iCs/>
          <w:sz w:val="18"/>
          <w:szCs w:val="18"/>
        </w:rPr>
      </w:pPr>
      <w:r w:rsidRPr="004E3127">
        <w:rPr>
          <w:bCs/>
          <w:iCs/>
          <w:sz w:val="18"/>
          <w:szCs w:val="18"/>
        </w:rPr>
        <w:t>10.</w:t>
      </w:r>
      <w:r w:rsidRPr="004E3127">
        <w:rPr>
          <w:sz w:val="18"/>
          <w:szCs w:val="18"/>
        </w:rPr>
        <w:t> </w:t>
      </w:r>
      <w:r w:rsidRPr="00AD54F3">
        <w:rPr>
          <w:bCs/>
          <w:i/>
          <w:sz w:val="18"/>
          <w:szCs w:val="18"/>
        </w:rPr>
        <w:t>försäkringsholdingföretag</w:t>
      </w:r>
      <w:r w:rsidRPr="004E3127">
        <w:rPr>
          <w:bCs/>
          <w:iCs/>
          <w:sz w:val="18"/>
          <w:szCs w:val="18"/>
        </w:rPr>
        <w:t>: ett moderföretag som inte är ett försäkrings</w:t>
      </w:r>
      <w:r>
        <w:rPr>
          <w:bCs/>
          <w:iCs/>
          <w:sz w:val="18"/>
          <w:szCs w:val="18"/>
        </w:rPr>
        <w:softHyphen/>
      </w:r>
      <w:r w:rsidRPr="004E3127">
        <w:rPr>
          <w:bCs/>
          <w:iCs/>
          <w:sz w:val="18"/>
          <w:szCs w:val="18"/>
        </w:rPr>
        <w:t>företag eller ett motsvarande utländskt företag eller ett blandat finansiellt holdingföretag och vars huvudsakliga verksamhet är att förvärva och förvalta andelar i dotterföretag som uteslutande eller huvudsakligen är försäkringsföretag eller motsvarande utländska företag eller specialföretag,</w:t>
      </w:r>
    </w:p>
    <w:p w14:paraId="1253BEF0" w14:textId="77777777" w:rsidR="00757F02" w:rsidRPr="004E3127" w:rsidRDefault="00757F02" w:rsidP="00EA62DD">
      <w:pPr>
        <w:pStyle w:val="Brdtextmedindrag"/>
        <w:rPr>
          <w:bCs/>
          <w:iCs/>
          <w:sz w:val="18"/>
          <w:szCs w:val="18"/>
        </w:rPr>
      </w:pPr>
      <w:r w:rsidRPr="004E3127">
        <w:rPr>
          <w:bCs/>
          <w:iCs/>
          <w:sz w:val="18"/>
          <w:szCs w:val="18"/>
        </w:rPr>
        <w:t>11. </w:t>
      </w:r>
      <w:r w:rsidRPr="00AD54F3">
        <w:rPr>
          <w:bCs/>
          <w:i/>
          <w:sz w:val="18"/>
          <w:szCs w:val="18"/>
        </w:rPr>
        <w:t>institut</w:t>
      </w:r>
      <w:r w:rsidRPr="004E3127">
        <w:rPr>
          <w:bCs/>
          <w:iCs/>
          <w:sz w:val="18"/>
          <w:szCs w:val="18"/>
        </w:rPr>
        <w:t>: kreditinstitut, värdepappersbolag, fondbolag och AIF-förvaltare,</w:t>
      </w:r>
    </w:p>
    <w:p w14:paraId="31D0A74C" w14:textId="77777777" w:rsidR="00757F02" w:rsidRPr="004E3127" w:rsidRDefault="00757F02" w:rsidP="00EA62DD">
      <w:pPr>
        <w:pStyle w:val="Brdtextmedindrag"/>
        <w:rPr>
          <w:bCs/>
          <w:iCs/>
          <w:sz w:val="18"/>
          <w:szCs w:val="18"/>
        </w:rPr>
      </w:pPr>
      <w:r w:rsidRPr="004E3127">
        <w:rPr>
          <w:bCs/>
          <w:iCs/>
          <w:sz w:val="18"/>
          <w:szCs w:val="18"/>
        </w:rPr>
        <w:t>12. </w:t>
      </w:r>
      <w:r w:rsidRPr="00AD54F3">
        <w:rPr>
          <w:bCs/>
          <w:i/>
          <w:sz w:val="18"/>
          <w:szCs w:val="18"/>
          <w:u w:val="single"/>
        </w:rPr>
        <w:t>konglomeratdirektivet</w:t>
      </w:r>
      <w:r w:rsidRPr="004E3127">
        <w:rPr>
          <w:bCs/>
          <w:iCs/>
          <w:sz w:val="18"/>
          <w:szCs w:val="18"/>
        </w:rPr>
        <w:t xml:space="preserve">: Europaparlamentets och rådets direktiv 2002/87/EG av den 16 december 2002 om extra tillsyn över kreditinstitut, försäkringsföretag och värdepappersföretag i ett finansiellt konglomerat och om ändring av rådets direktiv 73/239/EEG, 79/267/EEG, 92/49/EEG, 92/96/EEG, 93/6/EEG och 93/22/EEG samt Europaparlamentets och rådets direktiv 98/78/EG och 2000/12/EG, i lydelsen enligt Europaparlamentets och rådets direktiv (EU) </w:t>
      </w:r>
      <w:r w:rsidRPr="004E3127">
        <w:rPr>
          <w:bCs/>
          <w:i/>
          <w:sz w:val="18"/>
          <w:szCs w:val="18"/>
        </w:rPr>
        <w:t>2023/2864</w:t>
      </w:r>
      <w:r w:rsidRPr="004E3127">
        <w:rPr>
          <w:bCs/>
          <w:iCs/>
          <w:sz w:val="18"/>
          <w:szCs w:val="18"/>
        </w:rPr>
        <w:t>,</w:t>
      </w:r>
    </w:p>
    <w:p w14:paraId="2CAEEB99" w14:textId="77777777" w:rsidR="00757F02" w:rsidRPr="004E3127" w:rsidRDefault="00757F02" w:rsidP="00EA62DD">
      <w:pPr>
        <w:pStyle w:val="Brdtextmedindrag"/>
        <w:rPr>
          <w:bCs/>
          <w:iCs/>
          <w:sz w:val="18"/>
          <w:szCs w:val="18"/>
        </w:rPr>
      </w:pPr>
      <w:r w:rsidRPr="004E3127">
        <w:rPr>
          <w:bCs/>
          <w:iCs/>
          <w:sz w:val="18"/>
          <w:szCs w:val="18"/>
        </w:rPr>
        <w:t>13. </w:t>
      </w:r>
      <w:r w:rsidRPr="00AD54F3">
        <w:rPr>
          <w:bCs/>
          <w:i/>
          <w:sz w:val="18"/>
          <w:szCs w:val="18"/>
        </w:rPr>
        <w:t>kreditinstitut</w:t>
      </w:r>
      <w:r w:rsidRPr="004E3127">
        <w:rPr>
          <w:bCs/>
          <w:iCs/>
          <w:sz w:val="18"/>
          <w:szCs w:val="18"/>
        </w:rPr>
        <w:t>: en bank eller ett kreditmarknadsföretag enligt lagen om bank- och finansieringsrörelse,</w:t>
      </w:r>
    </w:p>
    <w:p w14:paraId="4D911004" w14:textId="77777777" w:rsidR="00757F02" w:rsidRPr="004E3127" w:rsidRDefault="00757F02" w:rsidP="00EA62DD">
      <w:pPr>
        <w:pStyle w:val="Brdtextmedindrag"/>
        <w:rPr>
          <w:bCs/>
          <w:iCs/>
          <w:sz w:val="18"/>
          <w:szCs w:val="18"/>
        </w:rPr>
      </w:pPr>
      <w:r w:rsidRPr="004E3127">
        <w:rPr>
          <w:bCs/>
          <w:iCs/>
          <w:sz w:val="18"/>
          <w:szCs w:val="18"/>
        </w:rPr>
        <w:t>14. </w:t>
      </w:r>
      <w:r w:rsidRPr="00AD54F3">
        <w:rPr>
          <w:bCs/>
          <w:i/>
          <w:sz w:val="18"/>
          <w:szCs w:val="18"/>
        </w:rPr>
        <w:t>reglerat företag</w:t>
      </w:r>
      <w:r w:rsidRPr="004E3127">
        <w:rPr>
          <w:bCs/>
          <w:iCs/>
          <w:sz w:val="18"/>
          <w:szCs w:val="18"/>
        </w:rPr>
        <w:t>:</w:t>
      </w:r>
    </w:p>
    <w:p w14:paraId="51205593" w14:textId="77777777" w:rsidR="00757F02" w:rsidRPr="004E3127" w:rsidRDefault="00757F02" w:rsidP="00EA62DD">
      <w:pPr>
        <w:pStyle w:val="Brdtextmedindrag"/>
        <w:rPr>
          <w:bCs/>
          <w:iCs/>
          <w:sz w:val="18"/>
          <w:szCs w:val="18"/>
        </w:rPr>
      </w:pPr>
      <w:r w:rsidRPr="004E3127">
        <w:rPr>
          <w:bCs/>
          <w:iCs/>
          <w:sz w:val="18"/>
          <w:szCs w:val="18"/>
        </w:rPr>
        <w:t>a) ett institut eller ett motsvarande utländskt företag, eller</w:t>
      </w:r>
    </w:p>
    <w:p w14:paraId="607FC65C" w14:textId="77777777" w:rsidR="00757F02" w:rsidRPr="004E3127" w:rsidRDefault="00757F02" w:rsidP="00EA62DD">
      <w:pPr>
        <w:pStyle w:val="Brdtextmedindrag"/>
        <w:rPr>
          <w:bCs/>
          <w:iCs/>
          <w:sz w:val="18"/>
          <w:szCs w:val="18"/>
        </w:rPr>
      </w:pPr>
      <w:r w:rsidRPr="004E3127">
        <w:rPr>
          <w:bCs/>
          <w:iCs/>
          <w:sz w:val="18"/>
          <w:szCs w:val="18"/>
        </w:rPr>
        <w:t>b) ett försäkringsföretag eller ett motsvarande utländskt företag, ett special</w:t>
      </w:r>
      <w:r>
        <w:rPr>
          <w:bCs/>
          <w:iCs/>
          <w:sz w:val="18"/>
          <w:szCs w:val="18"/>
        </w:rPr>
        <w:softHyphen/>
      </w:r>
      <w:r w:rsidRPr="004E3127">
        <w:rPr>
          <w:bCs/>
          <w:iCs/>
          <w:sz w:val="18"/>
          <w:szCs w:val="18"/>
        </w:rPr>
        <w:t>företag eller ett tjänstepensionsföretag,</w:t>
      </w:r>
    </w:p>
    <w:p w14:paraId="20E9AF16" w14:textId="77777777" w:rsidR="00757F02" w:rsidRPr="004E3127" w:rsidRDefault="00757F02" w:rsidP="00EA62DD">
      <w:pPr>
        <w:pStyle w:val="Brdtextmedindrag"/>
        <w:rPr>
          <w:bCs/>
          <w:iCs/>
          <w:sz w:val="18"/>
          <w:szCs w:val="18"/>
        </w:rPr>
      </w:pPr>
      <w:r w:rsidRPr="004E3127">
        <w:rPr>
          <w:bCs/>
          <w:iCs/>
          <w:sz w:val="18"/>
          <w:szCs w:val="18"/>
        </w:rPr>
        <w:t>15. </w:t>
      </w:r>
      <w:r w:rsidRPr="00AD54F3">
        <w:rPr>
          <w:bCs/>
          <w:i/>
          <w:sz w:val="18"/>
          <w:szCs w:val="18"/>
        </w:rPr>
        <w:t>relevant behörig myndighet</w:t>
      </w:r>
      <w:r w:rsidRPr="004E3127">
        <w:rPr>
          <w:bCs/>
          <w:iCs/>
          <w:sz w:val="18"/>
          <w:szCs w:val="18"/>
        </w:rPr>
        <w:t>:</w:t>
      </w:r>
    </w:p>
    <w:p w14:paraId="3FEE958A" w14:textId="77777777" w:rsidR="00757F02" w:rsidRPr="004E3127" w:rsidRDefault="00757F02" w:rsidP="00EA62DD">
      <w:pPr>
        <w:pStyle w:val="Brdtextmedindrag"/>
        <w:rPr>
          <w:bCs/>
          <w:iCs/>
          <w:sz w:val="18"/>
          <w:szCs w:val="18"/>
        </w:rPr>
      </w:pPr>
      <w:r w:rsidRPr="004E3127">
        <w:rPr>
          <w:bCs/>
          <w:iCs/>
          <w:sz w:val="18"/>
          <w:szCs w:val="18"/>
        </w:rPr>
        <w:t>a) en behörig myndighet som ansvarar för tillsynen över en finansiell företags</w:t>
      </w:r>
      <w:r>
        <w:rPr>
          <w:bCs/>
          <w:iCs/>
          <w:sz w:val="18"/>
          <w:szCs w:val="18"/>
        </w:rPr>
        <w:softHyphen/>
      </w:r>
      <w:r w:rsidRPr="004E3127">
        <w:rPr>
          <w:bCs/>
          <w:iCs/>
          <w:sz w:val="18"/>
          <w:szCs w:val="18"/>
        </w:rPr>
        <w:t>grupp, försäkringsgrupp eller en motsvarande utländsk grupp som ingår i ett finansiellt konglomerat, särskilt över det företag som är det överordnade moder</w:t>
      </w:r>
      <w:r>
        <w:rPr>
          <w:bCs/>
          <w:iCs/>
          <w:sz w:val="18"/>
          <w:szCs w:val="18"/>
        </w:rPr>
        <w:softHyphen/>
      </w:r>
      <w:r w:rsidRPr="004E3127">
        <w:rPr>
          <w:bCs/>
          <w:iCs/>
          <w:sz w:val="18"/>
          <w:szCs w:val="18"/>
        </w:rPr>
        <w:t>företaget i bank- och värdepapperssektorn respektive försäkringssektorn,</w:t>
      </w:r>
    </w:p>
    <w:p w14:paraId="3EEBB1F7" w14:textId="77777777" w:rsidR="00757F02" w:rsidRPr="004E3127" w:rsidRDefault="00757F02" w:rsidP="00EA62DD">
      <w:pPr>
        <w:pStyle w:val="Brdtextmedindrag"/>
        <w:rPr>
          <w:bCs/>
          <w:iCs/>
          <w:sz w:val="18"/>
          <w:szCs w:val="18"/>
        </w:rPr>
      </w:pPr>
      <w:r w:rsidRPr="004E3127">
        <w:rPr>
          <w:bCs/>
          <w:iCs/>
          <w:sz w:val="18"/>
          <w:szCs w:val="18"/>
        </w:rPr>
        <w:t>b) någon annan behörig myndighet än som avses i a som utsetts till samordnare för ett finansiellt konglomerat, eller</w:t>
      </w:r>
    </w:p>
    <w:p w14:paraId="73171A9B" w14:textId="77777777" w:rsidR="00757F02" w:rsidRPr="004E3127" w:rsidRDefault="00757F02" w:rsidP="00EA62DD">
      <w:pPr>
        <w:pStyle w:val="Brdtextmedindrag"/>
        <w:rPr>
          <w:bCs/>
          <w:iCs/>
          <w:sz w:val="18"/>
          <w:szCs w:val="18"/>
        </w:rPr>
      </w:pPr>
      <w:r w:rsidRPr="004E3127">
        <w:rPr>
          <w:bCs/>
          <w:iCs/>
          <w:sz w:val="18"/>
          <w:szCs w:val="18"/>
        </w:rPr>
        <w:t>c) någon annan behörig myndighet som de myndigheter som avses i a och b kommer överens om är relevant,</w:t>
      </w:r>
    </w:p>
    <w:p w14:paraId="5864B042" w14:textId="77777777" w:rsidR="00757F02" w:rsidRPr="004E3127" w:rsidRDefault="00757F02" w:rsidP="00EA62DD">
      <w:pPr>
        <w:pStyle w:val="Brdtextmedindrag"/>
        <w:rPr>
          <w:bCs/>
          <w:iCs/>
          <w:sz w:val="18"/>
          <w:szCs w:val="18"/>
        </w:rPr>
      </w:pPr>
      <w:r w:rsidRPr="004E3127">
        <w:rPr>
          <w:bCs/>
          <w:iCs/>
          <w:sz w:val="18"/>
          <w:szCs w:val="18"/>
        </w:rPr>
        <w:t>16. </w:t>
      </w:r>
      <w:r w:rsidRPr="00AD54F3">
        <w:rPr>
          <w:bCs/>
          <w:i/>
          <w:sz w:val="18"/>
          <w:szCs w:val="18"/>
        </w:rPr>
        <w:t>samordnare</w:t>
      </w:r>
      <w:r w:rsidRPr="004E3127">
        <w:rPr>
          <w:bCs/>
          <w:iCs/>
          <w:sz w:val="18"/>
          <w:szCs w:val="18"/>
        </w:rPr>
        <w:t>: den behöriga myndighet som enligt 4 kap. ansvarar för tillsynen över ett finansiellt konglomerat,</w:t>
      </w:r>
    </w:p>
    <w:p w14:paraId="29CAA8DF" w14:textId="77777777" w:rsidR="00757F02" w:rsidRPr="004E3127" w:rsidRDefault="00757F02" w:rsidP="00EA62DD">
      <w:pPr>
        <w:pStyle w:val="Brdtextmedindrag"/>
        <w:rPr>
          <w:bCs/>
          <w:iCs/>
          <w:sz w:val="18"/>
          <w:szCs w:val="18"/>
        </w:rPr>
      </w:pPr>
      <w:r w:rsidRPr="004E3127">
        <w:rPr>
          <w:bCs/>
          <w:iCs/>
          <w:sz w:val="18"/>
          <w:szCs w:val="18"/>
        </w:rPr>
        <w:t>17. </w:t>
      </w:r>
      <w:r w:rsidRPr="00AD54F3">
        <w:rPr>
          <w:bCs/>
          <w:i/>
          <w:sz w:val="18"/>
          <w:szCs w:val="18"/>
        </w:rPr>
        <w:t>sektorsbestämmelser</w:t>
      </w:r>
      <w:r w:rsidRPr="004E3127">
        <w:rPr>
          <w:bCs/>
          <w:iCs/>
          <w:sz w:val="18"/>
          <w:szCs w:val="18"/>
        </w:rPr>
        <w:t>: de bestämmelser i lag och andra författningar som gäller för den rörelse som drivs av institut, försäkringsföretag och tjänstepensions</w:t>
      </w:r>
      <w:r>
        <w:rPr>
          <w:bCs/>
          <w:iCs/>
          <w:sz w:val="18"/>
          <w:szCs w:val="18"/>
        </w:rPr>
        <w:softHyphen/>
      </w:r>
      <w:r w:rsidRPr="004E3127">
        <w:rPr>
          <w:bCs/>
          <w:iCs/>
          <w:sz w:val="18"/>
          <w:szCs w:val="18"/>
        </w:rPr>
        <w:t>företag,</w:t>
      </w:r>
    </w:p>
    <w:p w14:paraId="5EBD4522" w14:textId="77777777" w:rsidR="00757F02" w:rsidRPr="004E3127" w:rsidRDefault="00757F02" w:rsidP="00EA62DD">
      <w:pPr>
        <w:pStyle w:val="Brdtextmedindrag"/>
        <w:rPr>
          <w:bCs/>
          <w:iCs/>
          <w:sz w:val="18"/>
          <w:szCs w:val="18"/>
        </w:rPr>
      </w:pPr>
      <w:r w:rsidRPr="004E3127">
        <w:rPr>
          <w:bCs/>
          <w:iCs/>
          <w:sz w:val="18"/>
          <w:szCs w:val="18"/>
        </w:rPr>
        <w:t>18. </w:t>
      </w:r>
      <w:r w:rsidRPr="00AD54F3">
        <w:rPr>
          <w:bCs/>
          <w:i/>
          <w:sz w:val="18"/>
          <w:szCs w:val="18"/>
        </w:rPr>
        <w:t>tjänstepensionsföretag</w:t>
      </w:r>
      <w:r w:rsidRPr="004E3127">
        <w:rPr>
          <w:bCs/>
          <w:iCs/>
          <w:sz w:val="18"/>
          <w:szCs w:val="18"/>
        </w:rPr>
        <w:t>: ett tjänstepensionsaktiebolag, ett ömsesidigt tjänste</w:t>
      </w:r>
      <w:r>
        <w:rPr>
          <w:bCs/>
          <w:iCs/>
          <w:sz w:val="18"/>
          <w:szCs w:val="18"/>
        </w:rPr>
        <w:softHyphen/>
      </w:r>
      <w:r w:rsidRPr="004E3127">
        <w:rPr>
          <w:bCs/>
          <w:iCs/>
          <w:sz w:val="18"/>
          <w:szCs w:val="18"/>
        </w:rPr>
        <w:t>pensionsbolag eller en tjänstepensionsförening enligt lagen (2019:742) om tjänste</w:t>
      </w:r>
      <w:r>
        <w:rPr>
          <w:bCs/>
          <w:iCs/>
          <w:sz w:val="18"/>
          <w:szCs w:val="18"/>
        </w:rPr>
        <w:softHyphen/>
      </w:r>
      <w:r w:rsidRPr="004E3127">
        <w:rPr>
          <w:bCs/>
          <w:iCs/>
          <w:sz w:val="18"/>
          <w:szCs w:val="18"/>
        </w:rPr>
        <w:t>pensionsföretag, och</w:t>
      </w:r>
    </w:p>
    <w:p w14:paraId="1E120631" w14:textId="77777777" w:rsidR="00757F02" w:rsidRPr="004E3127" w:rsidRDefault="00757F02" w:rsidP="00EA62DD">
      <w:pPr>
        <w:pStyle w:val="Brdtextmedindrag"/>
        <w:rPr>
          <w:bCs/>
          <w:iCs/>
          <w:sz w:val="18"/>
          <w:szCs w:val="18"/>
        </w:rPr>
      </w:pPr>
      <w:r w:rsidRPr="004E3127">
        <w:rPr>
          <w:bCs/>
          <w:iCs/>
          <w:sz w:val="18"/>
          <w:szCs w:val="18"/>
        </w:rPr>
        <w:t>19. </w:t>
      </w:r>
      <w:r w:rsidRPr="00AD54F3">
        <w:rPr>
          <w:bCs/>
          <w:i/>
          <w:sz w:val="18"/>
          <w:szCs w:val="18"/>
        </w:rPr>
        <w:t>värdepappersbolag</w:t>
      </w:r>
      <w:r w:rsidRPr="004E3127">
        <w:rPr>
          <w:bCs/>
          <w:iCs/>
          <w:sz w:val="18"/>
          <w:szCs w:val="18"/>
        </w:rPr>
        <w:t>: ett svenskt aktiebolag som har fått tillstånd att driva värdepappersrörelse enligt lagen om värdepappersmarknaden.</w:t>
      </w:r>
    </w:p>
    <w:p w14:paraId="34843B4D" w14:textId="77777777" w:rsidR="00757F02" w:rsidRDefault="00757F02" w:rsidP="00EA62DD">
      <w:pPr>
        <w:pStyle w:val="Brdtextmedindrag"/>
      </w:pPr>
    </w:p>
    <w:p w14:paraId="6EEF14A7" w14:textId="281DBAAD" w:rsidR="00E20CDF" w:rsidRDefault="00757F02" w:rsidP="00EA62DD">
      <w:pPr>
        <w:pStyle w:val="Brdtextmedindrag"/>
        <w:ind w:firstLine="0"/>
      </w:pPr>
      <w:r>
        <w:t>Paragrafen innehåller definitioner.</w:t>
      </w:r>
      <w:r w:rsidRPr="005A5313">
        <w:t xml:space="preserve"> </w:t>
      </w:r>
    </w:p>
    <w:p w14:paraId="4FE3C6F9" w14:textId="796D3DF7" w:rsidR="00757F02" w:rsidRDefault="00757F02" w:rsidP="00F02006">
      <w:pPr>
        <w:pStyle w:val="Brdtextmedindrag"/>
      </w:pPr>
      <w:r>
        <w:t xml:space="preserve">I </w:t>
      </w:r>
      <w:r w:rsidRPr="00AD54F3">
        <w:rPr>
          <w:i/>
          <w:iCs/>
        </w:rPr>
        <w:t>punkt</w:t>
      </w:r>
      <w:r>
        <w:rPr>
          <w:i/>
          <w:iCs/>
        </w:rPr>
        <w:t> </w:t>
      </w:r>
      <w:r w:rsidRPr="00AD54F3">
        <w:rPr>
          <w:i/>
          <w:iCs/>
        </w:rPr>
        <w:t>12</w:t>
      </w:r>
      <w:r>
        <w:t xml:space="preserve"> ändras</w:t>
      </w:r>
      <w:r w:rsidRPr="004E3127">
        <w:t xml:space="preserve"> </w:t>
      </w:r>
      <w:r>
        <w:t xml:space="preserve">den statiska </w:t>
      </w:r>
      <w:r w:rsidRPr="004E3127">
        <w:t>hänvis</w:t>
      </w:r>
      <w:r>
        <w:softHyphen/>
      </w:r>
      <w:r w:rsidRPr="004E3127">
        <w:t xml:space="preserve">ningen till </w:t>
      </w:r>
      <w:r>
        <w:t>konglomeratdirektivet</w:t>
      </w:r>
      <w:r w:rsidRPr="004E3127">
        <w:t xml:space="preserve"> till att avse direktivet </w:t>
      </w:r>
      <w:r>
        <w:t xml:space="preserve">i </w:t>
      </w:r>
      <w:r w:rsidRPr="004E3127">
        <w:t>lydelse</w:t>
      </w:r>
      <w:r>
        <w:t>n</w:t>
      </w:r>
      <w:r w:rsidRPr="004E3127">
        <w:t xml:space="preserve"> enligt omnibusdirektivet.</w:t>
      </w:r>
      <w:bookmarkEnd w:id="189"/>
    </w:p>
    <w:p w14:paraId="70551BAA" w14:textId="77777777" w:rsidR="00757F02" w:rsidRDefault="00757F02" w:rsidP="00D6298C">
      <w:pPr>
        <w:pStyle w:val="Rubrik4utannumrering"/>
      </w:pPr>
      <w:r>
        <w:t>5 kap.</w:t>
      </w:r>
    </w:p>
    <w:p w14:paraId="0C134777" w14:textId="77777777" w:rsidR="00757F02" w:rsidRPr="00124F07" w:rsidRDefault="00757F02" w:rsidP="00EA62DD">
      <w:pPr>
        <w:pStyle w:val="Brdtext"/>
        <w:rPr>
          <w:i/>
          <w:iCs/>
          <w:sz w:val="18"/>
          <w:szCs w:val="18"/>
        </w:rPr>
      </w:pPr>
      <w:r>
        <w:rPr>
          <w:b/>
          <w:i/>
          <w:sz w:val="18"/>
          <w:szCs w:val="18"/>
        </w:rPr>
        <w:t>10</w:t>
      </w:r>
      <w:r w:rsidRPr="00D132C2">
        <w:rPr>
          <w:b/>
          <w:i/>
          <w:sz w:val="18"/>
          <w:szCs w:val="18"/>
        </w:rPr>
        <w:t> a §</w:t>
      </w:r>
      <w:r w:rsidRPr="00D01AB0">
        <w:rPr>
          <w:b/>
          <w:bCs/>
          <w:i/>
          <w:iCs/>
          <w:sz w:val="18"/>
          <w:szCs w:val="18"/>
        </w:rPr>
        <w:t> </w:t>
      </w:r>
      <w:r w:rsidRPr="00D132C2">
        <w:rPr>
          <w:i/>
          <w:sz w:val="18"/>
          <w:szCs w:val="18"/>
        </w:rPr>
        <w:t>E</w:t>
      </w:r>
      <w:r>
        <w:rPr>
          <w:i/>
          <w:sz w:val="18"/>
          <w:szCs w:val="18"/>
        </w:rPr>
        <w:t>n</w:t>
      </w:r>
      <w:r w:rsidRPr="00167BB7">
        <w:rPr>
          <w:i/>
          <w:sz w:val="18"/>
          <w:szCs w:val="18"/>
        </w:rPr>
        <w:t xml:space="preserve"> beskrivning</w:t>
      </w:r>
      <w:r>
        <w:rPr>
          <w:i/>
          <w:sz w:val="18"/>
          <w:szCs w:val="18"/>
        </w:rPr>
        <w:t xml:space="preserve"> av</w:t>
      </w:r>
      <w:r w:rsidRPr="00D132C2">
        <w:rPr>
          <w:i/>
          <w:sz w:val="18"/>
          <w:szCs w:val="18"/>
        </w:rPr>
        <w:t xml:space="preserve"> </w:t>
      </w:r>
      <w:r>
        <w:rPr>
          <w:i/>
          <w:sz w:val="18"/>
          <w:szCs w:val="18"/>
        </w:rPr>
        <w:t>det finansiella konglomeratet</w:t>
      </w:r>
      <w:r w:rsidRPr="00D132C2">
        <w:rPr>
          <w:i/>
          <w:sz w:val="18"/>
          <w:szCs w:val="18"/>
        </w:rPr>
        <w:t>s ledningsstruktur och organisation</w:t>
      </w:r>
      <w:r>
        <w:rPr>
          <w:i/>
          <w:sz w:val="18"/>
          <w:szCs w:val="18"/>
        </w:rPr>
        <w:t xml:space="preserve"> ska offentliggöras årligen.</w:t>
      </w:r>
      <w:r w:rsidRPr="00D132C2">
        <w:rPr>
          <w:i/>
          <w:sz w:val="18"/>
          <w:szCs w:val="18"/>
        </w:rPr>
        <w:t xml:space="preserve"> </w:t>
      </w:r>
      <w:r w:rsidRPr="00124F07">
        <w:rPr>
          <w:i/>
          <w:iCs/>
          <w:sz w:val="18"/>
          <w:szCs w:val="18"/>
        </w:rPr>
        <w:t>Beskrivningen ska samtidigt lämnas till Finansinspektionen.</w:t>
      </w:r>
    </w:p>
    <w:p w14:paraId="5AA959B3" w14:textId="77777777" w:rsidR="00757F02" w:rsidRDefault="00757F02" w:rsidP="00EA62DD">
      <w:pPr>
        <w:pStyle w:val="Brdtextmedindrag"/>
      </w:pPr>
    </w:p>
    <w:p w14:paraId="2DE30E15" w14:textId="799632B7" w:rsidR="00757F02" w:rsidRDefault="00757F02" w:rsidP="00EA62DD">
      <w:pPr>
        <w:pStyle w:val="Brdtextmedindrag"/>
        <w:ind w:firstLine="0"/>
      </w:pPr>
      <w:r>
        <w:t xml:space="preserve">Paragrafen, som är ny, innehåller bestämmelser om offentliggörande och rapportering av en beskrivning av ett finansiellt konglomerats </w:t>
      </w:r>
      <w:r w:rsidRPr="00014BDB">
        <w:t>lednings</w:t>
      </w:r>
      <w:r>
        <w:softHyphen/>
      </w:r>
      <w:r w:rsidRPr="00014BDB">
        <w:t>struktur och organisation</w:t>
      </w:r>
      <w:r>
        <w:t>.</w:t>
      </w:r>
      <w:r w:rsidRPr="005A5313">
        <w:t xml:space="preserve"> </w:t>
      </w:r>
      <w:r>
        <w:t>Paragrafen genomför delvis artikel 30b.1 i konglomeratdirektivet. Övervägandena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7A9FFE3D" w14:textId="77777777" w:rsidR="00757F02" w:rsidRDefault="00757F02" w:rsidP="00EA62DD">
      <w:pPr>
        <w:pStyle w:val="Brdtextmedindrag"/>
      </w:pPr>
      <w:r>
        <w:t>Paragrafen innebär ett förtydligande om att e</w:t>
      </w:r>
      <w:r w:rsidRPr="009A65C7">
        <w:t>n beskrivning av det finansiella konglomeratets ledningsstruktur och organisation ska offentliggöras årligen. Beskrivningen ska samtidigt lämnas till Finans</w:t>
      </w:r>
      <w:r>
        <w:softHyphen/>
      </w:r>
      <w:r w:rsidRPr="009A65C7">
        <w:t>inspektionen</w:t>
      </w:r>
      <w:r>
        <w:t>, i syfte att den ska tillgängliggöras i Esap (jfr</w:t>
      </w:r>
      <w:r w:rsidRPr="00B045CB">
        <w:t xml:space="preserve"> artikel</w:t>
      </w:r>
      <w:r>
        <w:t> </w:t>
      </w:r>
      <w:r w:rsidRPr="00B045CB">
        <w:t>30b.1 i konglomeratdirektivet</w:t>
      </w:r>
      <w:r>
        <w:t>).</w:t>
      </w:r>
      <w:r w:rsidRPr="00C71221">
        <w:t xml:space="preserve"> </w:t>
      </w:r>
      <w:r w:rsidRPr="00C7320D">
        <w:t>Vem som ska fullgöra skyldigheten att offentliggöra och lämna beskrivningen framgår av 12</w:t>
      </w:r>
      <w:r>
        <w:t> </w:t>
      </w:r>
      <w:r w:rsidRPr="00C7320D">
        <w:t xml:space="preserve">§, se </w:t>
      </w:r>
      <w:r>
        <w:t>författnings</w:t>
      </w:r>
      <w:r>
        <w:softHyphen/>
      </w:r>
      <w:r w:rsidRPr="00C7320D">
        <w:t>kommentaren till den paragrafen.</w:t>
      </w:r>
    </w:p>
    <w:p w14:paraId="66E9565B" w14:textId="77777777" w:rsidR="00757F02" w:rsidRDefault="00757F02" w:rsidP="00EA62DD">
      <w:pPr>
        <w:pStyle w:val="Brdtextmedindrag"/>
      </w:pPr>
      <w:r>
        <w:t>I 15 § finns ett krav på att e</w:t>
      </w:r>
      <w:r w:rsidRPr="00C71221">
        <w:t>tt företag som ingår i ett finansiellt konglomerat till det företag som enligt 1</w:t>
      </w:r>
      <w:r>
        <w:t>2 §</w:t>
      </w:r>
      <w:r w:rsidRPr="00C71221">
        <w:t xml:space="preserve"> ansvarar för rapporteringen till Finansinspektionen </w:t>
      </w:r>
      <w:r>
        <w:t xml:space="preserve">ska </w:t>
      </w:r>
      <w:r w:rsidRPr="00C71221">
        <w:t>lämna de uppgifter som detta företag behöver för att fullgöra rapporteringsskyldigheten.</w:t>
      </w:r>
    </w:p>
    <w:p w14:paraId="20A2C5FD" w14:textId="77777777" w:rsidR="00757F02" w:rsidRDefault="00757F02" w:rsidP="00EA62DD">
      <w:pPr>
        <w:pStyle w:val="Brdtextmedindrag"/>
      </w:pPr>
    </w:p>
    <w:p w14:paraId="1F924817" w14:textId="77777777" w:rsidR="00757F02" w:rsidRPr="003A09F8" w:rsidRDefault="00757F02" w:rsidP="00EA62DD">
      <w:pPr>
        <w:pStyle w:val="Brdtextmedindrag"/>
        <w:ind w:firstLine="0"/>
        <w:rPr>
          <w:sz w:val="18"/>
          <w:szCs w:val="18"/>
        </w:rPr>
      </w:pPr>
      <w:r w:rsidRPr="003A09F8">
        <w:rPr>
          <w:b/>
          <w:sz w:val="18"/>
          <w:szCs w:val="18"/>
        </w:rPr>
        <w:t>12 §</w:t>
      </w:r>
      <w:r>
        <w:rPr>
          <w:b/>
          <w:bCs/>
          <w:sz w:val="18"/>
          <w:szCs w:val="18"/>
        </w:rPr>
        <w:t> </w:t>
      </w:r>
      <w:r w:rsidRPr="009A65C7">
        <w:rPr>
          <w:sz w:val="18"/>
          <w:szCs w:val="18"/>
        </w:rPr>
        <w:t xml:space="preserve">När ett reglerat företag hemmahörande inom EES finns i toppen av det finansiella konglomeratet, ska </w:t>
      </w:r>
      <w:r w:rsidRPr="003A09F8">
        <w:rPr>
          <w:i/>
          <w:sz w:val="18"/>
          <w:szCs w:val="18"/>
        </w:rPr>
        <w:t>offentliggörandet och</w:t>
      </w:r>
      <w:r w:rsidRPr="003A09F8">
        <w:rPr>
          <w:sz w:val="18"/>
          <w:szCs w:val="18"/>
        </w:rPr>
        <w:t xml:space="preserve"> rapporteringen enligt </w:t>
      </w:r>
      <w:r>
        <w:rPr>
          <w:sz w:val="18"/>
          <w:szCs w:val="18"/>
        </w:rPr>
        <w:br/>
      </w:r>
      <w:r w:rsidRPr="003A09F8">
        <w:rPr>
          <w:sz w:val="18"/>
          <w:szCs w:val="18"/>
        </w:rPr>
        <w:t>10</w:t>
      </w:r>
      <w:r w:rsidRPr="003A09F8">
        <w:rPr>
          <w:i/>
          <w:sz w:val="18"/>
          <w:szCs w:val="18"/>
        </w:rPr>
        <w:t>–</w:t>
      </w:r>
      <w:r w:rsidRPr="003A09F8">
        <w:rPr>
          <w:sz w:val="18"/>
          <w:szCs w:val="18"/>
        </w:rPr>
        <w:t>11</w:t>
      </w:r>
      <w:r>
        <w:rPr>
          <w:sz w:val="18"/>
          <w:szCs w:val="18"/>
        </w:rPr>
        <w:t> </w:t>
      </w:r>
      <w:r w:rsidRPr="009A65C7">
        <w:rPr>
          <w:sz w:val="18"/>
          <w:szCs w:val="18"/>
        </w:rPr>
        <w:t>§§ göras av det företaget.</w:t>
      </w:r>
    </w:p>
    <w:p w14:paraId="49E45147" w14:textId="77777777" w:rsidR="00757F02" w:rsidRPr="003A09F8" w:rsidRDefault="00757F02" w:rsidP="00EA62DD">
      <w:pPr>
        <w:pStyle w:val="Brdtextmedindrag"/>
        <w:rPr>
          <w:sz w:val="18"/>
          <w:szCs w:val="18"/>
        </w:rPr>
      </w:pPr>
      <w:r w:rsidRPr="003A09F8">
        <w:rPr>
          <w:sz w:val="18"/>
          <w:szCs w:val="18"/>
        </w:rPr>
        <w:t xml:space="preserve">I andra fall ska </w:t>
      </w:r>
      <w:r w:rsidRPr="003A09F8">
        <w:rPr>
          <w:i/>
          <w:sz w:val="18"/>
          <w:szCs w:val="18"/>
        </w:rPr>
        <w:t xml:space="preserve">offentliggörandet och rapporteringen </w:t>
      </w:r>
      <w:r w:rsidRPr="00255020">
        <w:rPr>
          <w:i/>
          <w:iCs/>
          <w:sz w:val="18"/>
          <w:szCs w:val="18"/>
        </w:rPr>
        <w:t>göras</w:t>
      </w:r>
      <w:r w:rsidRPr="003A09F8">
        <w:rPr>
          <w:sz w:val="18"/>
          <w:szCs w:val="18"/>
        </w:rPr>
        <w:t xml:space="preserve"> av det blandade finansiella holdingföretaget i det finansiella konglomeratet eller det institut, försäkringsföretag eller tjänstepensionsföretag i konglomeratet som Finans</w:t>
      </w:r>
      <w:r>
        <w:rPr>
          <w:sz w:val="18"/>
          <w:szCs w:val="18"/>
        </w:rPr>
        <w:softHyphen/>
      </w:r>
      <w:r w:rsidRPr="003A09F8">
        <w:rPr>
          <w:sz w:val="18"/>
          <w:szCs w:val="18"/>
        </w:rPr>
        <w:t>inspektionen i ett enskilt fall beslutar efter att ha hört de övriga relevanta behöriga myndigheterna och konglomeratet.</w:t>
      </w:r>
    </w:p>
    <w:p w14:paraId="570EF01A" w14:textId="77777777" w:rsidR="00757F02" w:rsidRDefault="00757F02" w:rsidP="00EA62DD">
      <w:pPr>
        <w:pStyle w:val="Brdtextmedindrag"/>
      </w:pPr>
    </w:p>
    <w:p w14:paraId="731DF114" w14:textId="455BE59E" w:rsidR="00757F02" w:rsidRDefault="00757F02" w:rsidP="00EA62DD">
      <w:pPr>
        <w:pStyle w:val="Brdtextmedindrag"/>
        <w:ind w:firstLine="0"/>
      </w:pPr>
      <w:r>
        <w:t xml:space="preserve">Paragrafen innehåller bestämmelser om </w:t>
      </w:r>
      <w:r w:rsidRPr="00315E0B">
        <w:t xml:space="preserve">vilket företag som ska </w:t>
      </w:r>
      <w:r>
        <w:t>offentlig</w:t>
      </w:r>
      <w:r>
        <w:softHyphen/>
        <w:t>göra information och lämna information</w:t>
      </w:r>
      <w:r w:rsidRPr="00315E0B">
        <w:t xml:space="preserve"> till Finansinspektionen</w:t>
      </w:r>
      <w:r>
        <w:t>. Para</w:t>
      </w:r>
      <w:r>
        <w:softHyphen/>
        <w:t>grafen genomför delvis artikel 30b.1 i konglomeratdirektivet. Över</w:t>
      </w:r>
      <w:r w:rsidR="00AF658E">
        <w:softHyphen/>
      </w:r>
      <w:r>
        <w:t>vägandena finns i avsnitt 5.1.1 och 5.1.3.</w:t>
      </w:r>
    </w:p>
    <w:p w14:paraId="5EB69216" w14:textId="2F37B91D" w:rsidR="00757F02" w:rsidRDefault="00757F02" w:rsidP="00EA62DD">
      <w:pPr>
        <w:pStyle w:val="Brdtextmedindrag"/>
      </w:pPr>
      <w:r w:rsidRPr="00315E0B">
        <w:t xml:space="preserve">Ändringen </w:t>
      </w:r>
      <w:r>
        <w:t xml:space="preserve">i </w:t>
      </w:r>
      <w:r w:rsidRPr="00220B4B">
        <w:rPr>
          <w:i/>
          <w:iCs/>
        </w:rPr>
        <w:t>första stycket</w:t>
      </w:r>
      <w:r>
        <w:t xml:space="preserve"> innebär att det reglerade företag som har ansvaret för att lämna information enligt 10 och 11 §§ också ansvarar för att offentliggöra beskrivningen av det finansiella konglomeratets </w:t>
      </w:r>
      <w:r w:rsidRPr="00D82532">
        <w:t>ledningsstruktur och organisation</w:t>
      </w:r>
      <w:r>
        <w:t xml:space="preserve"> enligt 10 a §, och för att lämna denna beskrivning till Finansinspektionen enligt 10 a §, se författnings</w:t>
      </w:r>
      <w:r>
        <w:softHyphen/>
        <w:t>kommentaren till den paragrafen.</w:t>
      </w:r>
    </w:p>
    <w:p w14:paraId="1D0F3FB8" w14:textId="77777777" w:rsidR="00757F02" w:rsidRPr="00315E0B" w:rsidRDefault="00757F02" w:rsidP="00EA62DD">
      <w:pPr>
        <w:pStyle w:val="Brdtextmedindrag"/>
      </w:pPr>
      <w:r>
        <w:t xml:space="preserve">Ändringen i </w:t>
      </w:r>
      <w:r w:rsidRPr="00220B4B">
        <w:rPr>
          <w:i/>
          <w:iCs/>
        </w:rPr>
        <w:t>andra stycket</w:t>
      </w:r>
      <w:r>
        <w:t xml:space="preserve"> innebär att när första stycket inte är tillämpligt och något av de företag som nämns i andra stycket i stället har ansvaret för att </w:t>
      </w:r>
      <w:r w:rsidRPr="003B2669">
        <w:t>lämna information enligt 10 och 11</w:t>
      </w:r>
      <w:r>
        <w:t> </w:t>
      </w:r>
      <w:r w:rsidRPr="003B2669">
        <w:t>§§</w:t>
      </w:r>
      <w:r>
        <w:t>, är det företaget</w:t>
      </w:r>
      <w:r w:rsidRPr="003B2669">
        <w:t xml:space="preserve"> också ansvar</w:t>
      </w:r>
      <w:r>
        <w:t>igt</w:t>
      </w:r>
      <w:r w:rsidRPr="003B2669">
        <w:t xml:space="preserve"> för att offentliggöra beskrivningen av det finansiella konglomeratets ledningsstruktur och organisation enligt 10</w:t>
      </w:r>
      <w:r>
        <w:t> </w:t>
      </w:r>
      <w:r w:rsidRPr="003B2669">
        <w:t>a</w:t>
      </w:r>
      <w:r>
        <w:t> </w:t>
      </w:r>
      <w:r w:rsidRPr="003B2669">
        <w:t>§, och för att lämna denna beskrivning till Finansinspektionen enligt 10</w:t>
      </w:r>
      <w:r>
        <w:t> </w:t>
      </w:r>
      <w:r w:rsidRPr="003B2669">
        <w:t>a</w:t>
      </w:r>
      <w:r>
        <w:t> </w:t>
      </w:r>
      <w:r w:rsidRPr="003B2669">
        <w:t>§, se författnings</w:t>
      </w:r>
      <w:r>
        <w:softHyphen/>
      </w:r>
      <w:r w:rsidRPr="003B2669">
        <w:t>kommentaren till den paragrafen.</w:t>
      </w:r>
    </w:p>
    <w:p w14:paraId="6D0C34A2" w14:textId="77777777" w:rsidR="00757F02" w:rsidRPr="00D01AB0" w:rsidRDefault="00757F02" w:rsidP="00D6298C">
      <w:pPr>
        <w:pStyle w:val="Rubrik4utannumrering"/>
      </w:pPr>
      <w:r>
        <w:t>7 k</w:t>
      </w:r>
      <w:r w:rsidRPr="00D01AB0">
        <w:t>ap.</w:t>
      </w:r>
    </w:p>
    <w:p w14:paraId="084C0CF0" w14:textId="77777777" w:rsidR="00757F02" w:rsidRDefault="00757F02" w:rsidP="00EA62DD">
      <w:pPr>
        <w:pStyle w:val="Brdtextmedindrag"/>
        <w:ind w:firstLine="0"/>
        <w:rPr>
          <w:sz w:val="18"/>
          <w:szCs w:val="18"/>
        </w:rPr>
      </w:pPr>
      <w:r>
        <w:rPr>
          <w:b/>
          <w:bCs/>
          <w:sz w:val="18"/>
          <w:szCs w:val="18"/>
        </w:rPr>
        <w:t>4</w:t>
      </w:r>
      <w:r w:rsidRPr="00155F15">
        <w:rPr>
          <w:b/>
          <w:bCs/>
          <w:sz w:val="18"/>
          <w:szCs w:val="18"/>
        </w:rPr>
        <w:t> §</w:t>
      </w:r>
      <w:r>
        <w:rPr>
          <w:b/>
          <w:bCs/>
          <w:sz w:val="18"/>
          <w:szCs w:val="18"/>
        </w:rPr>
        <w:t> </w:t>
      </w:r>
      <w:r w:rsidRPr="00C72DE9">
        <w:rPr>
          <w:sz w:val="18"/>
          <w:szCs w:val="18"/>
        </w:rPr>
        <w:t xml:space="preserve">Om ett institut, ett försäkringsföretag, ett tjänstepensionsföretag eller ett blandat finansiellt holdingföretag med huvudkontor i Sverige inte i tid lämnar de upplysningar som föreskrivits med stöd av 9 kap. 1 § 6 och </w:t>
      </w:r>
      <w:r w:rsidRPr="00C72DE9">
        <w:rPr>
          <w:i/>
          <w:iCs/>
          <w:sz w:val="18"/>
          <w:szCs w:val="18"/>
        </w:rPr>
        <w:t>8</w:t>
      </w:r>
      <w:r w:rsidRPr="00C72DE9">
        <w:rPr>
          <w:sz w:val="18"/>
          <w:szCs w:val="18"/>
        </w:rPr>
        <w:t>, får Finans</w:t>
      </w:r>
      <w:r>
        <w:rPr>
          <w:sz w:val="18"/>
          <w:szCs w:val="18"/>
        </w:rPr>
        <w:softHyphen/>
      </w:r>
      <w:r w:rsidRPr="00C72DE9">
        <w:rPr>
          <w:sz w:val="18"/>
          <w:szCs w:val="18"/>
        </w:rPr>
        <w:t>inspektionen besluta att företaget ska betala en förseningsavgift med högst 100</w:t>
      </w:r>
      <w:r>
        <w:rPr>
          <w:sz w:val="18"/>
          <w:szCs w:val="18"/>
        </w:rPr>
        <w:t> </w:t>
      </w:r>
      <w:r w:rsidRPr="00C72DE9">
        <w:rPr>
          <w:sz w:val="18"/>
          <w:szCs w:val="18"/>
        </w:rPr>
        <w:t>000</w:t>
      </w:r>
      <w:r>
        <w:rPr>
          <w:sz w:val="18"/>
          <w:szCs w:val="18"/>
        </w:rPr>
        <w:t> </w:t>
      </w:r>
      <w:r w:rsidRPr="00C72DE9">
        <w:rPr>
          <w:sz w:val="18"/>
          <w:szCs w:val="18"/>
        </w:rPr>
        <w:t>kronor.</w:t>
      </w:r>
    </w:p>
    <w:p w14:paraId="6898FDD2" w14:textId="77777777" w:rsidR="00757F02" w:rsidRPr="00C72DE9" w:rsidRDefault="00757F02" w:rsidP="00EA62DD">
      <w:pPr>
        <w:pStyle w:val="Brdtextmedindrag"/>
        <w:rPr>
          <w:sz w:val="18"/>
          <w:szCs w:val="18"/>
        </w:rPr>
      </w:pPr>
      <w:r w:rsidRPr="00C72DE9">
        <w:rPr>
          <w:sz w:val="18"/>
          <w:szCs w:val="18"/>
        </w:rPr>
        <w:t>Avgiften tillfaller staten.</w:t>
      </w:r>
    </w:p>
    <w:p w14:paraId="504E48B0" w14:textId="77777777" w:rsidR="00757F02" w:rsidRDefault="00757F02" w:rsidP="00EA62DD">
      <w:pPr>
        <w:pStyle w:val="Brdtext"/>
      </w:pPr>
    </w:p>
    <w:p w14:paraId="66477B40" w14:textId="77777777" w:rsidR="00757F02" w:rsidRPr="00FC7537" w:rsidRDefault="00757F02" w:rsidP="00EA62DD">
      <w:pPr>
        <w:pStyle w:val="Brdtext"/>
      </w:pPr>
      <w:r w:rsidRPr="00FC7537">
        <w:t>Paragrafen innehåller bestämmelse</w:t>
      </w:r>
      <w:r>
        <w:t>r</w:t>
      </w:r>
      <w:r w:rsidRPr="00FC7537">
        <w:t xml:space="preserve"> om förseningsavgift. </w:t>
      </w:r>
    </w:p>
    <w:p w14:paraId="5F5034FE" w14:textId="77777777" w:rsidR="00757F02" w:rsidRPr="00155F15" w:rsidRDefault="00757F02" w:rsidP="00EA62DD">
      <w:pPr>
        <w:pStyle w:val="Brdtextmedindrag"/>
      </w:pPr>
      <w:r w:rsidRPr="00FC7537">
        <w:t xml:space="preserve">I </w:t>
      </w:r>
      <w:r w:rsidRPr="00FC7537">
        <w:rPr>
          <w:i/>
          <w:iCs/>
        </w:rPr>
        <w:t>första stycket</w:t>
      </w:r>
      <w:r w:rsidRPr="00FC7537">
        <w:t xml:space="preserve"> ändras hänvisningen till bemyndigandet att meddela före</w:t>
      </w:r>
      <w:r>
        <w:softHyphen/>
      </w:r>
      <w:r w:rsidRPr="00FC7537">
        <w:t xml:space="preserve">skrifter i </w:t>
      </w:r>
      <w:r>
        <w:t>9</w:t>
      </w:r>
      <w:r w:rsidRPr="00FC7537">
        <w:t> kap. 1 § som en följd av den ändring som görs i den paragrafen.</w:t>
      </w:r>
    </w:p>
    <w:p w14:paraId="230DDFF3" w14:textId="77777777" w:rsidR="00757F02" w:rsidRPr="00D01AB0" w:rsidRDefault="00757F02" w:rsidP="00D6298C">
      <w:pPr>
        <w:pStyle w:val="Rubrik4utannumrering"/>
      </w:pPr>
      <w:r w:rsidRPr="00D01AB0">
        <w:t>9 kap.</w:t>
      </w:r>
    </w:p>
    <w:p w14:paraId="6655216D" w14:textId="77777777" w:rsidR="00757F02" w:rsidRPr="00155F15" w:rsidRDefault="00757F02" w:rsidP="00EA62DD">
      <w:pPr>
        <w:pStyle w:val="Brdtextmedindrag"/>
        <w:ind w:firstLine="0"/>
        <w:rPr>
          <w:sz w:val="18"/>
          <w:szCs w:val="18"/>
        </w:rPr>
      </w:pPr>
      <w:r w:rsidRPr="00155F15">
        <w:rPr>
          <w:b/>
          <w:bCs/>
          <w:sz w:val="18"/>
          <w:szCs w:val="18"/>
        </w:rPr>
        <w:t>1 §</w:t>
      </w:r>
      <w:r>
        <w:rPr>
          <w:b/>
          <w:bCs/>
          <w:sz w:val="18"/>
          <w:szCs w:val="18"/>
        </w:rPr>
        <w:t> </w:t>
      </w:r>
      <w:r w:rsidRPr="00155F15">
        <w:rPr>
          <w:sz w:val="18"/>
          <w:szCs w:val="18"/>
        </w:rPr>
        <w:t>Regeringen eller den myndighet som regeringen bestämmer får meddela före</w:t>
      </w:r>
      <w:r>
        <w:rPr>
          <w:sz w:val="18"/>
          <w:szCs w:val="18"/>
        </w:rPr>
        <w:softHyphen/>
      </w:r>
      <w:r w:rsidRPr="00155F15">
        <w:rPr>
          <w:sz w:val="18"/>
          <w:szCs w:val="18"/>
        </w:rPr>
        <w:t>skrifter om</w:t>
      </w:r>
    </w:p>
    <w:p w14:paraId="6AF03C9E" w14:textId="77777777" w:rsidR="00757F02" w:rsidRPr="00155F15" w:rsidRDefault="00757F02" w:rsidP="00EA62DD">
      <w:pPr>
        <w:pStyle w:val="Brdtextmedindrag"/>
        <w:rPr>
          <w:sz w:val="18"/>
          <w:szCs w:val="18"/>
        </w:rPr>
      </w:pPr>
      <w:r w:rsidRPr="00155F15">
        <w:rPr>
          <w:sz w:val="18"/>
          <w:szCs w:val="18"/>
        </w:rPr>
        <w:t>1. hur balansomslutningen och kapitalkraven ska beräknas enligt 2 kap. 2</w:t>
      </w:r>
      <w:r>
        <w:rPr>
          <w:sz w:val="18"/>
          <w:szCs w:val="18"/>
        </w:rPr>
        <w:t>–</w:t>
      </w:r>
      <w:r w:rsidRPr="00155F15">
        <w:rPr>
          <w:sz w:val="18"/>
          <w:szCs w:val="18"/>
        </w:rPr>
        <w:t>4 §§,</w:t>
      </w:r>
    </w:p>
    <w:p w14:paraId="1D527A6D" w14:textId="77777777" w:rsidR="00757F02" w:rsidRPr="00155F15" w:rsidRDefault="00757F02" w:rsidP="00EA62DD">
      <w:pPr>
        <w:pStyle w:val="Brdtextmedindrag"/>
        <w:rPr>
          <w:sz w:val="18"/>
          <w:szCs w:val="18"/>
        </w:rPr>
      </w:pPr>
      <w:r w:rsidRPr="00155F15">
        <w:rPr>
          <w:sz w:val="18"/>
          <w:szCs w:val="18"/>
        </w:rPr>
        <w:t>2. de närmare förutsättningarna för att tillämpa bestämmelsen i 3 kap. 4 §,</w:t>
      </w:r>
    </w:p>
    <w:p w14:paraId="002F7959" w14:textId="77777777" w:rsidR="00757F02" w:rsidRPr="00155F15" w:rsidRDefault="00757F02" w:rsidP="00EA62DD">
      <w:pPr>
        <w:pStyle w:val="Brdtextmedindrag"/>
        <w:rPr>
          <w:sz w:val="18"/>
          <w:szCs w:val="18"/>
        </w:rPr>
      </w:pPr>
      <w:r w:rsidRPr="00155F15">
        <w:rPr>
          <w:sz w:val="18"/>
          <w:szCs w:val="18"/>
        </w:rPr>
        <w:t>3. hur kapitalbasen och kapitalkraven ska beräknas enligt 5</w:t>
      </w:r>
      <w:r>
        <w:rPr>
          <w:sz w:val="18"/>
          <w:szCs w:val="18"/>
        </w:rPr>
        <w:t> </w:t>
      </w:r>
      <w:r w:rsidRPr="00155F15">
        <w:rPr>
          <w:sz w:val="18"/>
          <w:szCs w:val="18"/>
        </w:rPr>
        <w:t>kap. 3</w:t>
      </w:r>
      <w:r>
        <w:rPr>
          <w:sz w:val="18"/>
          <w:szCs w:val="18"/>
        </w:rPr>
        <w:t>–</w:t>
      </w:r>
      <w:r w:rsidRPr="00155F15">
        <w:rPr>
          <w:sz w:val="18"/>
          <w:szCs w:val="18"/>
        </w:rPr>
        <w:t>5 §§,</w:t>
      </w:r>
    </w:p>
    <w:p w14:paraId="384F0554" w14:textId="77777777" w:rsidR="00757F02" w:rsidRPr="00155F15" w:rsidRDefault="00757F02" w:rsidP="00EA62DD">
      <w:pPr>
        <w:pStyle w:val="Brdtextmedindrag"/>
        <w:rPr>
          <w:sz w:val="18"/>
          <w:szCs w:val="18"/>
        </w:rPr>
      </w:pPr>
      <w:r w:rsidRPr="00155F15">
        <w:rPr>
          <w:sz w:val="18"/>
          <w:szCs w:val="18"/>
        </w:rPr>
        <w:t>4. hur riskkoncentrationer enligt 5</w:t>
      </w:r>
      <w:r>
        <w:rPr>
          <w:sz w:val="18"/>
          <w:szCs w:val="18"/>
        </w:rPr>
        <w:t> </w:t>
      </w:r>
      <w:r w:rsidRPr="00155F15">
        <w:rPr>
          <w:sz w:val="18"/>
          <w:szCs w:val="18"/>
        </w:rPr>
        <w:t>kap. 7</w:t>
      </w:r>
      <w:r>
        <w:rPr>
          <w:sz w:val="18"/>
          <w:szCs w:val="18"/>
        </w:rPr>
        <w:t> </w:t>
      </w:r>
      <w:r w:rsidRPr="00155F15">
        <w:rPr>
          <w:sz w:val="18"/>
          <w:szCs w:val="18"/>
        </w:rPr>
        <w:t>§ ska värderas,</w:t>
      </w:r>
    </w:p>
    <w:p w14:paraId="4A8C319F" w14:textId="77777777" w:rsidR="00757F02" w:rsidRPr="00155F15" w:rsidRDefault="00757F02" w:rsidP="00EA62DD">
      <w:pPr>
        <w:pStyle w:val="Brdtextmedindrag"/>
        <w:rPr>
          <w:sz w:val="18"/>
          <w:szCs w:val="18"/>
        </w:rPr>
      </w:pPr>
      <w:r w:rsidRPr="00155F15">
        <w:rPr>
          <w:sz w:val="18"/>
          <w:szCs w:val="18"/>
        </w:rPr>
        <w:t>5. hur interna transaktioner enligt 5</w:t>
      </w:r>
      <w:r>
        <w:rPr>
          <w:sz w:val="18"/>
          <w:szCs w:val="18"/>
        </w:rPr>
        <w:t> </w:t>
      </w:r>
      <w:r w:rsidRPr="00155F15">
        <w:rPr>
          <w:sz w:val="18"/>
          <w:szCs w:val="18"/>
        </w:rPr>
        <w:t>kap. 9</w:t>
      </w:r>
      <w:r>
        <w:rPr>
          <w:sz w:val="18"/>
          <w:szCs w:val="18"/>
        </w:rPr>
        <w:t> </w:t>
      </w:r>
      <w:r w:rsidRPr="00155F15">
        <w:rPr>
          <w:sz w:val="18"/>
          <w:szCs w:val="18"/>
        </w:rPr>
        <w:t>§ ska värderas,</w:t>
      </w:r>
    </w:p>
    <w:p w14:paraId="7F587B46" w14:textId="77777777" w:rsidR="00757F02" w:rsidRDefault="00757F02" w:rsidP="00EA62DD">
      <w:pPr>
        <w:pStyle w:val="Brdtextmedindrag"/>
        <w:rPr>
          <w:sz w:val="18"/>
          <w:szCs w:val="18"/>
        </w:rPr>
      </w:pPr>
      <w:r w:rsidRPr="00155F15">
        <w:rPr>
          <w:sz w:val="18"/>
          <w:szCs w:val="18"/>
        </w:rPr>
        <w:t>6. innehållet, omfattningen och fullgörandet av rapporteringen enligt 5</w:t>
      </w:r>
      <w:r>
        <w:rPr>
          <w:sz w:val="18"/>
          <w:szCs w:val="18"/>
        </w:rPr>
        <w:t> </w:t>
      </w:r>
      <w:r w:rsidRPr="00155F15">
        <w:rPr>
          <w:sz w:val="18"/>
          <w:szCs w:val="18"/>
        </w:rPr>
        <w:t>kap. 10</w:t>
      </w:r>
      <w:r>
        <w:rPr>
          <w:sz w:val="18"/>
          <w:szCs w:val="18"/>
        </w:rPr>
        <w:t> </w:t>
      </w:r>
      <w:r w:rsidRPr="00124F07">
        <w:rPr>
          <w:sz w:val="18"/>
          <w:szCs w:val="18"/>
        </w:rPr>
        <w:t>§,</w:t>
      </w:r>
    </w:p>
    <w:p w14:paraId="007E1675" w14:textId="6EF77A55" w:rsidR="00757F02" w:rsidRPr="009A65C7" w:rsidRDefault="00757F02" w:rsidP="00EA62DD">
      <w:pPr>
        <w:pStyle w:val="Brdtextmedindrag"/>
        <w:rPr>
          <w:i/>
          <w:iCs/>
          <w:sz w:val="18"/>
          <w:szCs w:val="18"/>
        </w:rPr>
      </w:pPr>
      <w:r w:rsidRPr="009A65C7">
        <w:rPr>
          <w:i/>
          <w:iCs/>
          <w:sz w:val="18"/>
          <w:szCs w:val="18"/>
        </w:rPr>
        <w:t xml:space="preserve">7. beskrivningen som ska lämnas </w:t>
      </w:r>
      <w:r w:rsidR="00EC3981">
        <w:rPr>
          <w:i/>
          <w:iCs/>
          <w:sz w:val="18"/>
          <w:szCs w:val="18"/>
        </w:rPr>
        <w:t xml:space="preserve">till Finansinspektionen </w:t>
      </w:r>
      <w:r w:rsidRPr="009A65C7">
        <w:rPr>
          <w:i/>
          <w:iCs/>
          <w:sz w:val="18"/>
          <w:szCs w:val="18"/>
        </w:rPr>
        <w:t>enligt 5 kap. 10 a §,</w:t>
      </w:r>
    </w:p>
    <w:p w14:paraId="00303AE2" w14:textId="77777777" w:rsidR="00757F02" w:rsidRPr="00155F15" w:rsidRDefault="00757F02" w:rsidP="00EA62DD">
      <w:pPr>
        <w:pStyle w:val="Brdtextmedindrag"/>
        <w:rPr>
          <w:sz w:val="18"/>
          <w:szCs w:val="18"/>
        </w:rPr>
      </w:pPr>
      <w:r w:rsidRPr="009A65C7">
        <w:rPr>
          <w:i/>
          <w:iCs/>
          <w:sz w:val="18"/>
          <w:szCs w:val="18"/>
        </w:rPr>
        <w:t>8</w:t>
      </w:r>
      <w:r w:rsidRPr="00155F15">
        <w:rPr>
          <w:sz w:val="18"/>
          <w:szCs w:val="18"/>
        </w:rPr>
        <w:t>. sådana riskkoncentrationer och interna transaktioner som ska rapporteras enligt 5</w:t>
      </w:r>
      <w:r>
        <w:rPr>
          <w:sz w:val="18"/>
          <w:szCs w:val="18"/>
        </w:rPr>
        <w:t> </w:t>
      </w:r>
      <w:r w:rsidRPr="00155F15">
        <w:rPr>
          <w:sz w:val="18"/>
          <w:szCs w:val="18"/>
        </w:rPr>
        <w:t>kap. 11</w:t>
      </w:r>
      <w:r>
        <w:rPr>
          <w:sz w:val="18"/>
          <w:szCs w:val="18"/>
        </w:rPr>
        <w:t> </w:t>
      </w:r>
      <w:r w:rsidRPr="00155F15">
        <w:rPr>
          <w:sz w:val="18"/>
          <w:szCs w:val="18"/>
        </w:rPr>
        <w:t>§ och fullgörandet av denna rapportering,</w:t>
      </w:r>
    </w:p>
    <w:p w14:paraId="554FA24E" w14:textId="77777777" w:rsidR="00757F02" w:rsidRPr="00155F15" w:rsidRDefault="00757F02" w:rsidP="00EA62DD">
      <w:pPr>
        <w:pStyle w:val="Brdtextmedindrag"/>
        <w:rPr>
          <w:sz w:val="18"/>
          <w:szCs w:val="18"/>
        </w:rPr>
      </w:pPr>
      <w:r w:rsidRPr="009A65C7">
        <w:rPr>
          <w:i/>
          <w:iCs/>
          <w:sz w:val="18"/>
          <w:szCs w:val="18"/>
        </w:rPr>
        <w:t>9</w:t>
      </w:r>
      <w:r w:rsidRPr="00155F15">
        <w:rPr>
          <w:sz w:val="18"/>
          <w:szCs w:val="18"/>
        </w:rPr>
        <w:t>. kraven på system för riskhantering och rutiner för intern kontroll enligt 5</w:t>
      </w:r>
      <w:r>
        <w:rPr>
          <w:sz w:val="18"/>
          <w:szCs w:val="18"/>
        </w:rPr>
        <w:t> </w:t>
      </w:r>
      <w:r w:rsidRPr="00155F15">
        <w:rPr>
          <w:sz w:val="18"/>
          <w:szCs w:val="18"/>
        </w:rPr>
        <w:t>kap. 13 och 14</w:t>
      </w:r>
      <w:r>
        <w:rPr>
          <w:sz w:val="18"/>
          <w:szCs w:val="18"/>
        </w:rPr>
        <w:t> </w:t>
      </w:r>
      <w:r w:rsidRPr="00155F15">
        <w:rPr>
          <w:sz w:val="18"/>
          <w:szCs w:val="18"/>
        </w:rPr>
        <w:t>§§,</w:t>
      </w:r>
      <w:r>
        <w:rPr>
          <w:sz w:val="18"/>
          <w:szCs w:val="18"/>
        </w:rPr>
        <w:t xml:space="preserve"> och</w:t>
      </w:r>
    </w:p>
    <w:p w14:paraId="6B126422" w14:textId="77777777" w:rsidR="00757F02" w:rsidRPr="00124F07" w:rsidRDefault="00757F02" w:rsidP="00EA62DD">
      <w:pPr>
        <w:pStyle w:val="Brdtextmedindrag"/>
        <w:rPr>
          <w:sz w:val="18"/>
          <w:szCs w:val="18"/>
        </w:rPr>
      </w:pPr>
      <w:r w:rsidRPr="006B6260">
        <w:rPr>
          <w:i/>
          <w:iCs/>
          <w:sz w:val="18"/>
          <w:szCs w:val="18"/>
        </w:rPr>
        <w:t>10</w:t>
      </w:r>
      <w:r>
        <w:rPr>
          <w:sz w:val="18"/>
          <w:szCs w:val="18"/>
        </w:rPr>
        <w:t>. hur uppgifter enligt 6 kap. 7 a § första stycket och 8 § ska lämnas</w:t>
      </w:r>
      <w:r w:rsidRPr="00124F07">
        <w:rPr>
          <w:i/>
          <w:iCs/>
          <w:sz w:val="18"/>
          <w:szCs w:val="18"/>
        </w:rPr>
        <w:t>.</w:t>
      </w:r>
    </w:p>
    <w:p w14:paraId="3B985FF7" w14:textId="77777777" w:rsidR="00757F02" w:rsidRDefault="00757F02" w:rsidP="00EA62DD">
      <w:pPr>
        <w:pStyle w:val="Brdtextmedindrag"/>
        <w:ind w:firstLine="0"/>
      </w:pPr>
    </w:p>
    <w:p w14:paraId="5FA66B0F" w14:textId="1D76CEC6" w:rsidR="00757F02" w:rsidRDefault="00757F02" w:rsidP="00EA62DD">
      <w:pPr>
        <w:pStyle w:val="Brdtextmedindrag"/>
        <w:ind w:firstLine="0"/>
      </w:pPr>
      <w:r>
        <w:t>Paragrafen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0E66009C" w14:textId="5562E2EA" w:rsidR="00757F02" w:rsidRDefault="00757F02" w:rsidP="00EA62DD">
      <w:pPr>
        <w:pStyle w:val="Brdtextmedindrag"/>
      </w:pPr>
      <w:r>
        <w:t xml:space="preserve">I paragrafen införs en ny </w:t>
      </w:r>
      <w:r w:rsidRPr="00E65220">
        <w:rPr>
          <w:i/>
          <w:iCs/>
        </w:rPr>
        <w:t>punkt </w:t>
      </w:r>
      <w:r>
        <w:rPr>
          <w:i/>
          <w:iCs/>
        </w:rPr>
        <w:t>7</w:t>
      </w:r>
      <w:r>
        <w:t xml:space="preserve"> som innebär att regeringen eller den myndighet som regeringen bestämmer får meddela föreskrifter om beskrivningen som ska lämnas </w:t>
      </w:r>
      <w:r w:rsidR="00EC3981" w:rsidRPr="00EC3981">
        <w:t xml:space="preserve">till Finansinspektionen </w:t>
      </w:r>
      <w:r>
        <w:t xml:space="preserve">enligt 5 kap. 10 a §, i syfte att den ska tillgängliggöras i Esap (jfr </w:t>
      </w:r>
      <w:r w:rsidRPr="0034060A">
        <w:t>artikel</w:t>
      </w:r>
      <w:r>
        <w:t> </w:t>
      </w:r>
      <w:r w:rsidRPr="0034060A">
        <w:t>30b.1 och 30b.2 i konglomeratdirektivet</w:t>
      </w:r>
      <w:r>
        <w:t>).</w:t>
      </w:r>
    </w:p>
    <w:p w14:paraId="7A321232" w14:textId="77777777" w:rsidR="00757F02" w:rsidRDefault="00757F02" w:rsidP="00D6298C">
      <w:pPr>
        <w:pStyle w:val="Rubrik2"/>
      </w:pPr>
      <w:bookmarkStart w:id="190" w:name="_Toc200026655"/>
      <w:bookmarkStart w:id="191" w:name="_Toc219364690"/>
      <w:bookmarkStart w:id="192" w:name="_Toc221173578"/>
      <w:r w:rsidRPr="00D554D2">
        <w:t>Förslag</w:t>
      </w:r>
      <w:r>
        <w:t>et</w:t>
      </w:r>
      <w:r w:rsidRPr="00D554D2">
        <w:t xml:space="preserve"> till lag om ändring i lagen (2007:528) om värdepappersmarknaden</w:t>
      </w:r>
      <w:bookmarkEnd w:id="190"/>
      <w:bookmarkEnd w:id="191"/>
      <w:bookmarkEnd w:id="192"/>
    </w:p>
    <w:p w14:paraId="6DF10AD6" w14:textId="77777777" w:rsidR="00757F02" w:rsidRPr="00907F0C" w:rsidRDefault="00757F02" w:rsidP="00D6298C">
      <w:pPr>
        <w:pStyle w:val="Rubrik4utannumrering"/>
        <w:spacing w:before="0"/>
      </w:pPr>
      <w:r w:rsidRPr="00907F0C">
        <w:t>8 kap.</w:t>
      </w:r>
    </w:p>
    <w:p w14:paraId="5339AB8D" w14:textId="77777777" w:rsidR="00757F02" w:rsidRPr="00302152" w:rsidRDefault="00757F02" w:rsidP="00EA62DD">
      <w:pPr>
        <w:pStyle w:val="Brdtextmedindrag"/>
        <w:ind w:firstLine="0"/>
        <w:rPr>
          <w:i/>
          <w:iCs/>
          <w:sz w:val="18"/>
          <w:szCs w:val="18"/>
        </w:rPr>
      </w:pPr>
      <w:r w:rsidRPr="00302152">
        <w:rPr>
          <w:b/>
          <w:bCs/>
          <w:sz w:val="18"/>
          <w:szCs w:val="18"/>
        </w:rPr>
        <w:t>20 d §</w:t>
      </w:r>
      <w:r>
        <w:rPr>
          <w:sz w:val="18"/>
          <w:szCs w:val="18"/>
        </w:rPr>
        <w:t> </w:t>
      </w:r>
      <w:r w:rsidRPr="00302152">
        <w:rPr>
          <w:sz w:val="18"/>
          <w:szCs w:val="18"/>
        </w:rPr>
        <w:t xml:space="preserve">Principerna för aktieägarengagemang enligt 20 a §, den årliga redogörelsen enligt 20 b § och uppgifter enligt 20 c § ska hållas tillgängliga utan kostnad på värdepappersinstitutets webbplats. Om värdepappersinstitutet inte har en egen webbplats får informationen hållas tillgänglig på en annan webbplats som enkelt kan nås. </w:t>
      </w:r>
      <w:r w:rsidRPr="00302152">
        <w:rPr>
          <w:i/>
          <w:iCs/>
          <w:sz w:val="18"/>
          <w:szCs w:val="18"/>
        </w:rPr>
        <w:t xml:space="preserve">Informationen ska </w:t>
      </w:r>
      <w:r>
        <w:rPr>
          <w:i/>
          <w:iCs/>
          <w:sz w:val="18"/>
          <w:szCs w:val="18"/>
        </w:rPr>
        <w:t xml:space="preserve">även </w:t>
      </w:r>
      <w:r w:rsidRPr="00302152">
        <w:rPr>
          <w:i/>
          <w:iCs/>
          <w:sz w:val="18"/>
          <w:szCs w:val="18"/>
        </w:rPr>
        <w:t>lämnas till Finansinspektionen.</w:t>
      </w:r>
    </w:p>
    <w:p w14:paraId="66772B25" w14:textId="77777777" w:rsidR="00757F02" w:rsidRDefault="00757F02" w:rsidP="00EA62DD">
      <w:pPr>
        <w:pStyle w:val="Brdtextmedindrag"/>
        <w:ind w:firstLine="0"/>
        <w:rPr>
          <w:i/>
          <w:iCs/>
        </w:rPr>
      </w:pPr>
    </w:p>
    <w:p w14:paraId="04BF0C01" w14:textId="33A8FFAA" w:rsidR="00757F02" w:rsidRDefault="00757F02" w:rsidP="00EA62DD">
      <w:pPr>
        <w:pStyle w:val="Brdtextmedindrag"/>
        <w:ind w:firstLine="0"/>
      </w:pPr>
      <w:r>
        <w:t>Paragrafen innehåller bestämmelser om uppgifter som ska hållas tillgäng</w:t>
      </w:r>
      <w:r>
        <w:softHyphen/>
        <w:t xml:space="preserve">liga på ett värdepappersinstituts webbplats. Ändringen genomför delvis artikel 14c.1 i </w:t>
      </w:r>
      <w:r w:rsidRPr="008270B3">
        <w:t>direktivet om aktieägares rättigheter</w:t>
      </w:r>
      <w:r>
        <w:t>. Över</w:t>
      </w:r>
      <w:r>
        <w:softHyphen/>
        <w:t>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303C2282" w14:textId="77777777" w:rsidR="00757F02" w:rsidRPr="00351E05" w:rsidRDefault="00757F02" w:rsidP="00EA62DD">
      <w:pPr>
        <w:pStyle w:val="Brdtextmedindrag"/>
      </w:pPr>
      <w:r>
        <w:t xml:space="preserve">Ändringen innebär att värdepappersinstitutet ska lämna den information som görs tillgänglig på institutets webbplats </w:t>
      </w:r>
      <w:r w:rsidRPr="008270B3">
        <w:t>till Finansinspektionen</w:t>
      </w:r>
      <w:r>
        <w:t>,</w:t>
      </w:r>
      <w:r w:rsidRPr="008270B3">
        <w:t xml:space="preserve"> i syfte att </w:t>
      </w:r>
      <w:r w:rsidRPr="008270B3" w:rsidDel="002E6701">
        <w:t>informationen</w:t>
      </w:r>
      <w:r w:rsidRPr="008270B3">
        <w:t xml:space="preserve"> ska tillgängliggöras i </w:t>
      </w:r>
      <w:r>
        <w:t>Esap</w:t>
      </w:r>
      <w:r w:rsidRPr="008270B3">
        <w:t>.</w:t>
      </w:r>
    </w:p>
    <w:p w14:paraId="0E04AC26" w14:textId="77777777" w:rsidR="00757F02" w:rsidRDefault="00757F02" w:rsidP="00EA62DD">
      <w:pPr>
        <w:pStyle w:val="Brdtextmedindrag"/>
        <w:ind w:firstLine="0"/>
      </w:pPr>
    </w:p>
    <w:p w14:paraId="644CD5E4" w14:textId="743978B7" w:rsidR="00757F02" w:rsidRPr="00C261B2" w:rsidRDefault="00757F02" w:rsidP="00EA62DD">
      <w:pPr>
        <w:pStyle w:val="Brdtextmedindrag"/>
        <w:ind w:firstLine="0"/>
        <w:rPr>
          <w:sz w:val="18"/>
          <w:szCs w:val="18"/>
        </w:rPr>
      </w:pPr>
      <w:r w:rsidRPr="00C261B2">
        <w:rPr>
          <w:b/>
          <w:bCs/>
          <w:sz w:val="18"/>
          <w:szCs w:val="18"/>
        </w:rPr>
        <w:t>35 §</w:t>
      </w:r>
      <w:r>
        <w:rPr>
          <w:sz w:val="18"/>
          <w:szCs w:val="18"/>
        </w:rPr>
        <w:t> </w:t>
      </w:r>
      <w:r w:rsidRPr="00C261B2">
        <w:rPr>
          <w:sz w:val="18"/>
          <w:szCs w:val="18"/>
        </w:rPr>
        <w:t>Regeringen eller den myndighet som regeringen bestämmer får meddela före</w:t>
      </w:r>
      <w:r w:rsidR="00E25CEB">
        <w:rPr>
          <w:sz w:val="18"/>
          <w:szCs w:val="18"/>
        </w:rPr>
        <w:softHyphen/>
      </w:r>
      <w:r w:rsidRPr="00C261B2">
        <w:rPr>
          <w:sz w:val="18"/>
          <w:szCs w:val="18"/>
        </w:rPr>
        <w:t>skrifter om</w:t>
      </w:r>
    </w:p>
    <w:p w14:paraId="72B66C7C" w14:textId="77777777" w:rsidR="00757F02" w:rsidRPr="00C261B2" w:rsidRDefault="00757F02" w:rsidP="00EA62DD">
      <w:pPr>
        <w:pStyle w:val="Brdtextmedindrag"/>
        <w:rPr>
          <w:sz w:val="18"/>
          <w:szCs w:val="18"/>
        </w:rPr>
      </w:pPr>
      <w:r w:rsidRPr="00C261B2">
        <w:rPr>
          <w:sz w:val="18"/>
          <w:szCs w:val="18"/>
        </w:rPr>
        <w:t>1.</w:t>
      </w:r>
      <w:r>
        <w:rPr>
          <w:sz w:val="18"/>
          <w:szCs w:val="18"/>
        </w:rPr>
        <w:t> </w:t>
      </w:r>
      <w:r w:rsidRPr="00C261B2">
        <w:rPr>
          <w:sz w:val="18"/>
          <w:szCs w:val="18"/>
        </w:rPr>
        <w:t>vilka åtgärder ett värdepappersbolag ska vidta för att uppfylla de krav på soliditet och likviditet, riskhantering, ersättningssystem och genomlysning samt riktlinjer och instruktioner som avses i 3</w:t>
      </w:r>
      <w:r>
        <w:t>–</w:t>
      </w:r>
      <w:r w:rsidRPr="00C261B2">
        <w:rPr>
          <w:sz w:val="18"/>
          <w:szCs w:val="18"/>
        </w:rPr>
        <w:t>8 §§,</w:t>
      </w:r>
    </w:p>
    <w:p w14:paraId="5B6CB706" w14:textId="77777777" w:rsidR="00757F02" w:rsidRPr="00C261B2" w:rsidRDefault="00757F02" w:rsidP="00EA62DD">
      <w:pPr>
        <w:pStyle w:val="Brdtextmedindrag"/>
        <w:rPr>
          <w:sz w:val="18"/>
          <w:szCs w:val="18"/>
        </w:rPr>
      </w:pPr>
      <w:r w:rsidRPr="00C261B2">
        <w:rPr>
          <w:sz w:val="18"/>
          <w:szCs w:val="18"/>
        </w:rPr>
        <w:t>2.</w:t>
      </w:r>
      <w:r>
        <w:rPr>
          <w:sz w:val="18"/>
          <w:szCs w:val="18"/>
        </w:rPr>
        <w:t> </w:t>
      </w:r>
      <w:r w:rsidRPr="00C261B2">
        <w:rPr>
          <w:sz w:val="18"/>
          <w:szCs w:val="18"/>
        </w:rPr>
        <w:t>värdepappersbolags mångfaldspolicy vid tillsättandet av styrelse samt resurser för introduktion och utbildning av styrelseledamöter,</w:t>
      </w:r>
    </w:p>
    <w:p w14:paraId="74B64342" w14:textId="77777777" w:rsidR="00757F02" w:rsidRPr="00C261B2" w:rsidRDefault="00757F02" w:rsidP="00EA62DD">
      <w:pPr>
        <w:pStyle w:val="Brdtextmedindrag"/>
        <w:rPr>
          <w:sz w:val="18"/>
          <w:szCs w:val="18"/>
        </w:rPr>
      </w:pPr>
      <w:r w:rsidRPr="00C261B2">
        <w:rPr>
          <w:sz w:val="18"/>
          <w:szCs w:val="18"/>
        </w:rPr>
        <w:t>3.</w:t>
      </w:r>
      <w:r>
        <w:rPr>
          <w:sz w:val="18"/>
          <w:szCs w:val="18"/>
        </w:rPr>
        <w:t> </w:t>
      </w:r>
      <w:r w:rsidRPr="00C261B2">
        <w:rPr>
          <w:sz w:val="18"/>
          <w:szCs w:val="18"/>
        </w:rPr>
        <w:t>de riktlinjer, regler och rutiner ett värdepappersinstitut ska upprätta och tillämpa enligt 9 §,</w:t>
      </w:r>
    </w:p>
    <w:p w14:paraId="0F3F3244" w14:textId="77777777" w:rsidR="00757F02" w:rsidRPr="00C261B2" w:rsidRDefault="00757F02" w:rsidP="00EA62DD">
      <w:pPr>
        <w:pStyle w:val="Brdtextmedindrag"/>
        <w:rPr>
          <w:sz w:val="18"/>
          <w:szCs w:val="18"/>
        </w:rPr>
      </w:pPr>
      <w:r>
        <w:rPr>
          <w:sz w:val="18"/>
          <w:szCs w:val="18"/>
        </w:rPr>
        <w:t>4</w:t>
      </w:r>
      <w:r w:rsidRPr="00C261B2">
        <w:rPr>
          <w:sz w:val="18"/>
          <w:szCs w:val="18"/>
        </w:rPr>
        <w:t>.</w:t>
      </w:r>
      <w:r>
        <w:rPr>
          <w:sz w:val="18"/>
          <w:szCs w:val="18"/>
        </w:rPr>
        <w:t> </w:t>
      </w:r>
      <w:r w:rsidRPr="00C261B2">
        <w:rPr>
          <w:sz w:val="18"/>
          <w:szCs w:val="18"/>
        </w:rPr>
        <w:t>vad ett värdepappersinstitut ska iaktta för att uppfylla skyldigheterna i 11 §,</w:t>
      </w:r>
    </w:p>
    <w:p w14:paraId="067814C7" w14:textId="77777777" w:rsidR="00757F02" w:rsidRPr="00C261B2" w:rsidRDefault="00757F02" w:rsidP="00EA62DD">
      <w:pPr>
        <w:pStyle w:val="Brdtextmedindrag"/>
        <w:rPr>
          <w:sz w:val="18"/>
          <w:szCs w:val="18"/>
        </w:rPr>
      </w:pPr>
      <w:r>
        <w:rPr>
          <w:sz w:val="18"/>
          <w:szCs w:val="18"/>
        </w:rPr>
        <w:t>5</w:t>
      </w:r>
      <w:r w:rsidRPr="00C261B2">
        <w:rPr>
          <w:sz w:val="18"/>
          <w:szCs w:val="18"/>
        </w:rPr>
        <w:t>.</w:t>
      </w:r>
      <w:r>
        <w:rPr>
          <w:sz w:val="18"/>
          <w:szCs w:val="18"/>
        </w:rPr>
        <w:t> </w:t>
      </w:r>
      <w:r w:rsidRPr="00C261B2">
        <w:rPr>
          <w:sz w:val="18"/>
          <w:szCs w:val="18"/>
        </w:rPr>
        <w:t>de processer för produktgodkännande och översyn ett värdepappersinstitut ska ha enligt 13 §,</w:t>
      </w:r>
    </w:p>
    <w:p w14:paraId="47C1C100" w14:textId="77777777" w:rsidR="00757F02" w:rsidRPr="00C261B2" w:rsidRDefault="00757F02" w:rsidP="00EA62DD">
      <w:pPr>
        <w:pStyle w:val="Brdtextmedindrag"/>
        <w:rPr>
          <w:sz w:val="18"/>
          <w:szCs w:val="18"/>
        </w:rPr>
      </w:pPr>
      <w:r>
        <w:rPr>
          <w:sz w:val="18"/>
          <w:szCs w:val="18"/>
        </w:rPr>
        <w:t>6</w:t>
      </w:r>
      <w:r w:rsidRPr="00C261B2">
        <w:rPr>
          <w:sz w:val="18"/>
          <w:szCs w:val="18"/>
        </w:rPr>
        <w:t>.</w:t>
      </w:r>
      <w:r>
        <w:rPr>
          <w:sz w:val="18"/>
          <w:szCs w:val="18"/>
        </w:rPr>
        <w:t> </w:t>
      </w:r>
      <w:r w:rsidRPr="00C261B2">
        <w:rPr>
          <w:sz w:val="18"/>
          <w:szCs w:val="18"/>
        </w:rPr>
        <w:t>den information ett värdepappersinstitut ska lämna enligt 14 § första stycket,</w:t>
      </w:r>
    </w:p>
    <w:p w14:paraId="6F160B5E" w14:textId="77777777" w:rsidR="00757F02" w:rsidRPr="00C261B2" w:rsidRDefault="00757F02" w:rsidP="00EA62DD">
      <w:pPr>
        <w:pStyle w:val="Brdtextmedindrag"/>
        <w:rPr>
          <w:sz w:val="18"/>
          <w:szCs w:val="18"/>
        </w:rPr>
      </w:pPr>
      <w:r>
        <w:rPr>
          <w:sz w:val="18"/>
          <w:szCs w:val="18"/>
        </w:rPr>
        <w:t>7</w:t>
      </w:r>
      <w:r w:rsidRPr="00C261B2">
        <w:rPr>
          <w:sz w:val="18"/>
          <w:szCs w:val="18"/>
        </w:rPr>
        <w:t>.</w:t>
      </w:r>
      <w:r>
        <w:rPr>
          <w:sz w:val="18"/>
          <w:szCs w:val="18"/>
        </w:rPr>
        <w:t> </w:t>
      </w:r>
      <w:r w:rsidRPr="00C261B2">
        <w:rPr>
          <w:sz w:val="18"/>
          <w:szCs w:val="18"/>
        </w:rPr>
        <w:t>de arrangemang ett värdepappersinstitut ska ha för att få information och för att förstå egenskaperna hos finansiella instrument och den fastställda målgruppen för instrumenten enligt 14 § andra stycket,</w:t>
      </w:r>
    </w:p>
    <w:p w14:paraId="3BBF0458" w14:textId="77777777" w:rsidR="00757F02" w:rsidRPr="00C261B2" w:rsidRDefault="00757F02" w:rsidP="00EA62DD">
      <w:pPr>
        <w:pStyle w:val="Brdtextmedindrag"/>
        <w:rPr>
          <w:sz w:val="18"/>
          <w:szCs w:val="18"/>
        </w:rPr>
      </w:pPr>
      <w:r>
        <w:rPr>
          <w:sz w:val="18"/>
          <w:szCs w:val="18"/>
        </w:rPr>
        <w:t>8</w:t>
      </w:r>
      <w:r w:rsidRPr="00C261B2">
        <w:rPr>
          <w:sz w:val="18"/>
          <w:szCs w:val="18"/>
        </w:rPr>
        <w:t>.</w:t>
      </w:r>
      <w:r>
        <w:rPr>
          <w:sz w:val="18"/>
          <w:szCs w:val="18"/>
        </w:rPr>
        <w:t> </w:t>
      </w:r>
      <w:r w:rsidRPr="00C261B2">
        <w:rPr>
          <w:sz w:val="18"/>
          <w:szCs w:val="18"/>
        </w:rPr>
        <w:t>de arrangemang ett värdepappersinstitut som distribuerar finansiella instrument ska ha för urvalet av finansiella instrument och tjänster som erbjuds eller rekommenderas till kunder,</w:t>
      </w:r>
    </w:p>
    <w:p w14:paraId="2A166CBA" w14:textId="77777777" w:rsidR="00757F02" w:rsidRPr="00C261B2" w:rsidRDefault="00757F02" w:rsidP="00EA62DD">
      <w:pPr>
        <w:pStyle w:val="Brdtextmedindrag"/>
        <w:rPr>
          <w:sz w:val="18"/>
          <w:szCs w:val="18"/>
        </w:rPr>
      </w:pPr>
      <w:r>
        <w:rPr>
          <w:sz w:val="18"/>
          <w:szCs w:val="18"/>
        </w:rPr>
        <w:t>9</w:t>
      </w:r>
      <w:r w:rsidRPr="00C261B2">
        <w:rPr>
          <w:sz w:val="18"/>
          <w:szCs w:val="18"/>
        </w:rPr>
        <w:t>.</w:t>
      </w:r>
      <w:r>
        <w:rPr>
          <w:sz w:val="18"/>
          <w:szCs w:val="18"/>
        </w:rPr>
        <w:t> </w:t>
      </w:r>
      <w:r w:rsidRPr="00C261B2">
        <w:rPr>
          <w:sz w:val="18"/>
          <w:szCs w:val="18"/>
        </w:rPr>
        <w:t>kraven för bedömning av kunskap och kompetens enligt 15 §,</w:t>
      </w:r>
    </w:p>
    <w:p w14:paraId="3955DD5C" w14:textId="6EA8E721" w:rsidR="00757F02" w:rsidRPr="00C261B2" w:rsidRDefault="00757F02" w:rsidP="00EA62DD">
      <w:pPr>
        <w:pStyle w:val="Brdtextmedindrag"/>
        <w:rPr>
          <w:sz w:val="18"/>
          <w:szCs w:val="18"/>
        </w:rPr>
      </w:pPr>
      <w:r w:rsidRPr="00700373">
        <w:rPr>
          <w:i/>
          <w:sz w:val="18"/>
          <w:szCs w:val="18"/>
        </w:rPr>
        <w:t>1</w:t>
      </w:r>
      <w:r>
        <w:rPr>
          <w:i/>
          <w:sz w:val="18"/>
          <w:szCs w:val="18"/>
        </w:rPr>
        <w:t>0</w:t>
      </w:r>
      <w:r w:rsidRPr="00C261B2">
        <w:rPr>
          <w:sz w:val="18"/>
          <w:szCs w:val="18"/>
        </w:rPr>
        <w:t>.</w:t>
      </w:r>
      <w:r w:rsidRPr="00C261B2">
        <w:rPr>
          <w:i/>
          <w:iCs/>
          <w:sz w:val="18"/>
          <w:szCs w:val="18"/>
        </w:rPr>
        <w:t xml:space="preserve"> </w:t>
      </w:r>
      <w:r w:rsidR="00EC3981">
        <w:rPr>
          <w:i/>
          <w:iCs/>
          <w:sz w:val="18"/>
          <w:szCs w:val="18"/>
        </w:rPr>
        <w:t>den</w:t>
      </w:r>
      <w:r>
        <w:rPr>
          <w:i/>
          <w:iCs/>
          <w:sz w:val="18"/>
          <w:szCs w:val="18"/>
        </w:rPr>
        <w:t xml:space="preserve"> </w:t>
      </w:r>
      <w:r w:rsidRPr="00C261B2">
        <w:rPr>
          <w:i/>
          <w:iCs/>
          <w:sz w:val="18"/>
          <w:szCs w:val="18"/>
        </w:rPr>
        <w:t xml:space="preserve">information </w:t>
      </w:r>
      <w:r w:rsidR="00EC3981">
        <w:rPr>
          <w:i/>
          <w:iCs/>
          <w:sz w:val="18"/>
          <w:szCs w:val="18"/>
        </w:rPr>
        <w:t>som</w:t>
      </w:r>
      <w:r>
        <w:rPr>
          <w:i/>
          <w:iCs/>
          <w:sz w:val="18"/>
          <w:szCs w:val="18"/>
        </w:rPr>
        <w:t xml:space="preserve"> </w:t>
      </w:r>
      <w:r w:rsidRPr="00C261B2">
        <w:rPr>
          <w:i/>
          <w:iCs/>
          <w:sz w:val="18"/>
          <w:szCs w:val="18"/>
        </w:rPr>
        <w:t xml:space="preserve">ska lämnas </w:t>
      </w:r>
      <w:r w:rsidR="00EC3981">
        <w:rPr>
          <w:i/>
          <w:iCs/>
          <w:sz w:val="18"/>
          <w:szCs w:val="18"/>
        </w:rPr>
        <w:t>till Finansinspektionen</w:t>
      </w:r>
      <w:r w:rsidR="00EC3981" w:rsidRPr="00C261B2">
        <w:rPr>
          <w:i/>
          <w:iCs/>
          <w:sz w:val="18"/>
          <w:szCs w:val="18"/>
        </w:rPr>
        <w:t xml:space="preserve"> </w:t>
      </w:r>
      <w:r w:rsidRPr="00C261B2">
        <w:rPr>
          <w:i/>
          <w:iCs/>
          <w:sz w:val="18"/>
          <w:szCs w:val="18"/>
        </w:rPr>
        <w:t>enligt 20</w:t>
      </w:r>
      <w:r>
        <w:rPr>
          <w:i/>
          <w:iCs/>
          <w:sz w:val="18"/>
          <w:szCs w:val="18"/>
        </w:rPr>
        <w:t> </w:t>
      </w:r>
      <w:r w:rsidRPr="00C261B2">
        <w:rPr>
          <w:i/>
          <w:iCs/>
          <w:sz w:val="18"/>
          <w:szCs w:val="18"/>
        </w:rPr>
        <w:t>d</w:t>
      </w:r>
      <w:r>
        <w:rPr>
          <w:i/>
          <w:iCs/>
          <w:sz w:val="18"/>
          <w:szCs w:val="18"/>
        </w:rPr>
        <w:t> </w:t>
      </w:r>
      <w:r w:rsidRPr="00C261B2">
        <w:rPr>
          <w:i/>
          <w:iCs/>
          <w:sz w:val="18"/>
          <w:szCs w:val="18"/>
        </w:rPr>
        <w:t>§</w:t>
      </w:r>
      <w:r w:rsidRPr="00C261B2">
        <w:rPr>
          <w:sz w:val="18"/>
          <w:szCs w:val="18"/>
        </w:rPr>
        <w:t>,</w:t>
      </w:r>
    </w:p>
    <w:p w14:paraId="2E19D855" w14:textId="77777777" w:rsidR="00757F02" w:rsidRPr="00C261B2" w:rsidRDefault="00757F02" w:rsidP="00EA62DD">
      <w:pPr>
        <w:pStyle w:val="Brdtextmedindrag"/>
        <w:rPr>
          <w:sz w:val="18"/>
          <w:szCs w:val="18"/>
        </w:rPr>
      </w:pPr>
      <w:r w:rsidRPr="00C261B2">
        <w:rPr>
          <w:i/>
          <w:iCs/>
          <w:sz w:val="18"/>
          <w:szCs w:val="18"/>
        </w:rPr>
        <w:t>1</w:t>
      </w:r>
      <w:r>
        <w:rPr>
          <w:i/>
          <w:iCs/>
          <w:sz w:val="18"/>
          <w:szCs w:val="18"/>
        </w:rPr>
        <w:t>1</w:t>
      </w:r>
      <w:r w:rsidRPr="00C261B2">
        <w:rPr>
          <w:sz w:val="18"/>
          <w:szCs w:val="18"/>
        </w:rPr>
        <w:t>.</w:t>
      </w:r>
      <w:r>
        <w:rPr>
          <w:sz w:val="18"/>
          <w:szCs w:val="18"/>
        </w:rPr>
        <w:t> </w:t>
      </w:r>
      <w:r w:rsidRPr="00C261B2">
        <w:rPr>
          <w:sz w:val="18"/>
          <w:szCs w:val="18"/>
        </w:rPr>
        <w:t>dokumentation enligt 16 § och hur lång tid dokumentation ska sparas enligt 20</w:t>
      </w:r>
      <w:r>
        <w:rPr>
          <w:sz w:val="18"/>
          <w:szCs w:val="18"/>
        </w:rPr>
        <w:t> </w:t>
      </w:r>
      <w:r w:rsidRPr="00C261B2">
        <w:rPr>
          <w:sz w:val="18"/>
          <w:szCs w:val="18"/>
        </w:rPr>
        <w:t>§,</w:t>
      </w:r>
      <w:r>
        <w:rPr>
          <w:sz w:val="18"/>
          <w:szCs w:val="18"/>
        </w:rPr>
        <w:t xml:space="preserve"> och</w:t>
      </w:r>
    </w:p>
    <w:p w14:paraId="308CFA6A" w14:textId="77777777" w:rsidR="00757F02" w:rsidRPr="00C261B2" w:rsidRDefault="00757F02" w:rsidP="00EA62DD">
      <w:pPr>
        <w:pStyle w:val="Brdtextmedindrag"/>
        <w:rPr>
          <w:i/>
          <w:iCs/>
          <w:sz w:val="18"/>
          <w:szCs w:val="18"/>
        </w:rPr>
      </w:pPr>
      <w:r w:rsidRPr="00C261B2">
        <w:rPr>
          <w:i/>
          <w:iCs/>
          <w:sz w:val="18"/>
          <w:szCs w:val="18"/>
        </w:rPr>
        <w:t>1</w:t>
      </w:r>
      <w:r>
        <w:rPr>
          <w:i/>
          <w:iCs/>
          <w:sz w:val="18"/>
          <w:szCs w:val="18"/>
        </w:rPr>
        <w:t>2</w:t>
      </w:r>
      <w:r w:rsidRPr="00C261B2">
        <w:rPr>
          <w:sz w:val="18"/>
          <w:szCs w:val="18"/>
        </w:rPr>
        <w:t>.</w:t>
      </w:r>
      <w:r>
        <w:rPr>
          <w:sz w:val="18"/>
          <w:szCs w:val="18"/>
        </w:rPr>
        <w:t> </w:t>
      </w:r>
      <w:r w:rsidRPr="00C261B2">
        <w:rPr>
          <w:sz w:val="18"/>
          <w:szCs w:val="18"/>
        </w:rPr>
        <w:t>övervakning av handeln och kursbildningen enligt 21 §</w:t>
      </w:r>
      <w:r>
        <w:rPr>
          <w:sz w:val="18"/>
          <w:szCs w:val="18"/>
        </w:rPr>
        <w:t>.</w:t>
      </w:r>
      <w:r w:rsidRPr="00C261B2">
        <w:rPr>
          <w:sz w:val="18"/>
          <w:szCs w:val="18"/>
        </w:rPr>
        <w:t xml:space="preserve"> </w:t>
      </w:r>
    </w:p>
    <w:p w14:paraId="2B6F7D91" w14:textId="77777777" w:rsidR="00757F02" w:rsidRDefault="00757F02" w:rsidP="00EA62DD">
      <w:pPr>
        <w:pStyle w:val="Brdtextmedindrag"/>
        <w:rPr>
          <w:sz w:val="18"/>
          <w:szCs w:val="18"/>
        </w:rPr>
      </w:pPr>
    </w:p>
    <w:p w14:paraId="6F30DAF8" w14:textId="3CB4247F" w:rsidR="00757F02" w:rsidRDefault="00757F02" w:rsidP="00EA62DD">
      <w:pPr>
        <w:pStyle w:val="Brdtextmedindrag"/>
        <w:ind w:firstLine="0"/>
      </w:pPr>
      <w:r>
        <w:t>Paragrafen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404D5E3F" w14:textId="543B3CE6" w:rsidR="00757F02" w:rsidRDefault="00757F02" w:rsidP="00EA62DD">
      <w:pPr>
        <w:pStyle w:val="Brdtextmedindrag"/>
      </w:pPr>
      <w:r w:rsidRPr="00A74EF4">
        <w:t xml:space="preserve">I paragrafen införs en </w:t>
      </w:r>
      <w:r>
        <w:t xml:space="preserve">ny </w:t>
      </w:r>
      <w:r w:rsidRPr="00E65220">
        <w:rPr>
          <w:i/>
          <w:iCs/>
        </w:rPr>
        <w:t>punkt </w:t>
      </w:r>
      <w:r>
        <w:rPr>
          <w:i/>
          <w:iCs/>
        </w:rPr>
        <w:t>10</w:t>
      </w:r>
      <w:r>
        <w:t xml:space="preserve"> som innebär att regeringen eller den myndighet som regeringen bestämmer får meddela föreskrifter om </w:t>
      </w:r>
      <w:r w:rsidRPr="0059595B">
        <w:t>uppgifter som hålls tillgängliga på ett värdepappersinstituts webbplats</w:t>
      </w:r>
      <w:r>
        <w:t xml:space="preserve"> och som ska lämnas till Finansinspektionen, i syfte att informationen ska tillgängliggöras </w:t>
      </w:r>
      <w:r w:rsidRPr="0059595B">
        <w:t xml:space="preserve">i </w:t>
      </w:r>
      <w:r>
        <w:t xml:space="preserve">Esap (jfr </w:t>
      </w:r>
      <w:r w:rsidRPr="00C4439C">
        <w:t>artikel</w:t>
      </w:r>
      <w:r>
        <w:t> </w:t>
      </w:r>
      <w:r w:rsidRPr="00C4439C">
        <w:t>14c.1 och 14c.2 i direktivet om aktie</w:t>
      </w:r>
      <w:r>
        <w:softHyphen/>
      </w:r>
      <w:r w:rsidRPr="00C4439C">
        <w:t>ägares rättigheter</w:t>
      </w:r>
      <w:r>
        <w:t>).</w:t>
      </w:r>
    </w:p>
    <w:p w14:paraId="73255DFE" w14:textId="77777777" w:rsidR="00757F02" w:rsidRDefault="00757F02" w:rsidP="00EA62DD">
      <w:pPr>
        <w:pStyle w:val="Brdtextmedindrag"/>
      </w:pPr>
      <w:r>
        <w:t>Övriga ändringar är redaktionella.</w:t>
      </w:r>
    </w:p>
    <w:p w14:paraId="7B93C192" w14:textId="77777777" w:rsidR="00757F02" w:rsidRDefault="00757F02" w:rsidP="00D6298C">
      <w:pPr>
        <w:pStyle w:val="Rubrik4utannumrering"/>
      </w:pPr>
      <w:r>
        <w:t>11 kap.</w:t>
      </w:r>
    </w:p>
    <w:p w14:paraId="6E75F83F" w14:textId="77777777" w:rsidR="00757F02" w:rsidRPr="000B4255" w:rsidRDefault="00757F02" w:rsidP="00EA62DD">
      <w:pPr>
        <w:pStyle w:val="Brdtextmedindrag"/>
        <w:ind w:firstLine="0"/>
        <w:rPr>
          <w:i/>
          <w:iCs/>
          <w:sz w:val="18"/>
          <w:szCs w:val="18"/>
        </w:rPr>
      </w:pPr>
      <w:r w:rsidRPr="000B4255">
        <w:rPr>
          <w:b/>
          <w:bCs/>
          <w:i/>
          <w:iCs/>
          <w:sz w:val="18"/>
          <w:szCs w:val="18"/>
        </w:rPr>
        <w:t>13 </w:t>
      </w:r>
      <w:r>
        <w:rPr>
          <w:b/>
          <w:bCs/>
          <w:i/>
          <w:iCs/>
          <w:sz w:val="18"/>
          <w:szCs w:val="18"/>
        </w:rPr>
        <w:t>b</w:t>
      </w:r>
      <w:r w:rsidRPr="000B4255">
        <w:rPr>
          <w:b/>
          <w:bCs/>
          <w:i/>
          <w:iCs/>
          <w:sz w:val="18"/>
          <w:szCs w:val="18"/>
        </w:rPr>
        <w:t> §</w:t>
      </w:r>
      <w:r>
        <w:rPr>
          <w:i/>
          <w:iCs/>
          <w:sz w:val="18"/>
          <w:szCs w:val="18"/>
        </w:rPr>
        <w:t> </w:t>
      </w:r>
      <w:r w:rsidRPr="0099465D">
        <w:rPr>
          <w:i/>
          <w:iCs/>
          <w:sz w:val="18"/>
          <w:szCs w:val="18"/>
        </w:rPr>
        <w:t xml:space="preserve">Ett värdepappersinstitut som driver en MTF-plattform som har registrerats som en tillväxtmarknad för små och medelstora företag </w:t>
      </w:r>
      <w:r>
        <w:rPr>
          <w:i/>
          <w:iCs/>
          <w:sz w:val="18"/>
          <w:szCs w:val="18"/>
        </w:rPr>
        <w:t xml:space="preserve">enligt 13 eller 13 a § </w:t>
      </w:r>
      <w:r w:rsidRPr="0099465D">
        <w:rPr>
          <w:i/>
          <w:iCs/>
          <w:sz w:val="18"/>
          <w:szCs w:val="18"/>
        </w:rPr>
        <w:t>ska när det offentliggör information enligt artikel</w:t>
      </w:r>
      <w:r>
        <w:rPr>
          <w:i/>
          <w:iCs/>
          <w:sz w:val="18"/>
          <w:szCs w:val="18"/>
        </w:rPr>
        <w:t> </w:t>
      </w:r>
      <w:r w:rsidRPr="0099465D">
        <w:rPr>
          <w:i/>
          <w:iCs/>
          <w:sz w:val="18"/>
          <w:szCs w:val="18"/>
        </w:rPr>
        <w:t>78.2</w:t>
      </w:r>
      <w:r>
        <w:rPr>
          <w:i/>
          <w:iCs/>
          <w:sz w:val="18"/>
          <w:szCs w:val="18"/>
        </w:rPr>
        <w:t> </w:t>
      </w:r>
      <w:r w:rsidRPr="0099465D">
        <w:rPr>
          <w:i/>
          <w:iCs/>
          <w:sz w:val="18"/>
          <w:szCs w:val="18"/>
        </w:rPr>
        <w:t>h i den delegerade förordningen till MiFID</w:t>
      </w:r>
      <w:r>
        <w:rPr>
          <w:i/>
          <w:iCs/>
          <w:sz w:val="18"/>
          <w:szCs w:val="18"/>
        </w:rPr>
        <w:t> </w:t>
      </w:r>
      <w:r w:rsidRPr="0099465D">
        <w:rPr>
          <w:i/>
          <w:iCs/>
          <w:sz w:val="18"/>
          <w:szCs w:val="18"/>
        </w:rPr>
        <w:t>II samtidigt lämna informationen till Finansinspektionen.</w:t>
      </w:r>
    </w:p>
    <w:p w14:paraId="3EC16C9E" w14:textId="77777777" w:rsidR="00757F02" w:rsidRDefault="00757F02" w:rsidP="00EA62DD">
      <w:pPr>
        <w:pStyle w:val="Brdtextmedindrag"/>
        <w:ind w:firstLine="0"/>
      </w:pPr>
    </w:p>
    <w:p w14:paraId="1D70BA40" w14:textId="56249A4B" w:rsidR="00757F02" w:rsidRDefault="00757F02" w:rsidP="00EA62DD">
      <w:pPr>
        <w:pStyle w:val="Brdtextmedindrag"/>
        <w:ind w:firstLine="0"/>
      </w:pPr>
      <w:r>
        <w:t xml:space="preserve">Paragrafen, som är ny, innehåller en bestämmelse om att </w:t>
      </w:r>
      <w:bookmarkStart w:id="193" w:name="_Hlk176655311"/>
      <w:r w:rsidRPr="00D41FF5">
        <w:t>värdepappers</w:t>
      </w:r>
      <w:r>
        <w:softHyphen/>
      </w:r>
      <w:r w:rsidRPr="00D41FF5">
        <w:t>institut som driver en MTF-plattform</w:t>
      </w:r>
      <w:r>
        <w:t xml:space="preserve"> ska </w:t>
      </w:r>
      <w:bookmarkEnd w:id="193"/>
      <w:r>
        <w:t xml:space="preserve">lämna viss information till Finansinspektionen. Paragrafen genomför delvis artikel 87a.1 i MiFID II. Övervägandena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08A5DC5B" w14:textId="34EA1CF3" w:rsidR="00757F02" w:rsidRPr="009D65A2" w:rsidRDefault="00757F02" w:rsidP="00EA62DD">
      <w:pPr>
        <w:pStyle w:val="Brdtextmedindrag"/>
      </w:pPr>
      <w:r>
        <w:t xml:space="preserve">Paragrafen innebär att när ett </w:t>
      </w:r>
      <w:r w:rsidRPr="00F73C58">
        <w:t xml:space="preserve">värdepappersinstitut som driver en MTF-plattform </w:t>
      </w:r>
      <w:r>
        <w:t>offentliggör information, t.ex. finansiella rapporter från emittenter vars värdepapper handlas på MTF-plattformen, ska informa</w:t>
      </w:r>
      <w:r>
        <w:softHyphen/>
        <w:t>tionen samtidigt lämnas till Finansinspektionen</w:t>
      </w:r>
      <w:r w:rsidR="001A0CF4">
        <w:t>,</w:t>
      </w:r>
      <w:r>
        <w:t xml:space="preserve"> i syfte att den ska tillgängliggöras i Esap.</w:t>
      </w:r>
    </w:p>
    <w:p w14:paraId="5E033DE3" w14:textId="77777777" w:rsidR="00757F02" w:rsidRDefault="00757F02" w:rsidP="00EA62DD">
      <w:pPr>
        <w:pStyle w:val="Brdtextmedindrag"/>
      </w:pPr>
    </w:p>
    <w:p w14:paraId="3D6A1B76" w14:textId="411A7F20" w:rsidR="00757F02" w:rsidRPr="00EB56D6" w:rsidRDefault="00757F02" w:rsidP="00EA62DD">
      <w:pPr>
        <w:pStyle w:val="Brdtextmedindrag"/>
        <w:ind w:firstLine="0"/>
        <w:rPr>
          <w:i/>
          <w:iCs/>
          <w:sz w:val="18"/>
          <w:szCs w:val="18"/>
        </w:rPr>
      </w:pPr>
      <w:r w:rsidRPr="00EB56D6">
        <w:rPr>
          <w:b/>
          <w:bCs/>
          <w:i/>
          <w:iCs/>
          <w:sz w:val="18"/>
          <w:szCs w:val="18"/>
        </w:rPr>
        <w:t>16 §</w:t>
      </w:r>
      <w:r>
        <w:rPr>
          <w:i/>
          <w:iCs/>
          <w:sz w:val="18"/>
          <w:szCs w:val="18"/>
        </w:rPr>
        <w:t> </w:t>
      </w:r>
      <w:r w:rsidRPr="00EB56D6">
        <w:rPr>
          <w:i/>
          <w:iCs/>
          <w:sz w:val="18"/>
          <w:szCs w:val="18"/>
        </w:rPr>
        <w:t>Regeringen eller den myndighet som regeringen bestämmer får meddela före</w:t>
      </w:r>
      <w:r w:rsidR="00E25CEB">
        <w:rPr>
          <w:i/>
          <w:iCs/>
          <w:sz w:val="18"/>
          <w:szCs w:val="18"/>
        </w:rPr>
        <w:softHyphen/>
      </w:r>
      <w:r w:rsidRPr="00EB56D6">
        <w:rPr>
          <w:i/>
          <w:iCs/>
          <w:sz w:val="18"/>
          <w:szCs w:val="18"/>
        </w:rPr>
        <w:t>skrifter om</w:t>
      </w:r>
    </w:p>
    <w:p w14:paraId="2AAC4A39" w14:textId="77777777" w:rsidR="00757F02" w:rsidRPr="00EB56D6" w:rsidRDefault="00757F02" w:rsidP="00EA62DD">
      <w:pPr>
        <w:pStyle w:val="Brdtextmedindrag"/>
        <w:rPr>
          <w:i/>
          <w:iCs/>
          <w:sz w:val="18"/>
          <w:szCs w:val="18"/>
        </w:rPr>
      </w:pPr>
      <w:r w:rsidRPr="00EB56D6">
        <w:rPr>
          <w:i/>
          <w:iCs/>
          <w:sz w:val="18"/>
          <w:szCs w:val="18"/>
        </w:rPr>
        <w:t>1.</w:t>
      </w:r>
      <w:r>
        <w:rPr>
          <w:i/>
          <w:iCs/>
          <w:sz w:val="18"/>
          <w:szCs w:val="18"/>
        </w:rPr>
        <w:t xml:space="preserve"> den </w:t>
      </w:r>
      <w:r w:rsidRPr="00EB56D6">
        <w:rPr>
          <w:i/>
          <w:iCs/>
          <w:sz w:val="18"/>
          <w:szCs w:val="18"/>
        </w:rPr>
        <w:t xml:space="preserve">information om beslut </w:t>
      </w:r>
      <w:r>
        <w:rPr>
          <w:i/>
          <w:iCs/>
          <w:sz w:val="18"/>
          <w:szCs w:val="18"/>
        </w:rPr>
        <w:t xml:space="preserve">som </w:t>
      </w:r>
      <w:r w:rsidRPr="004A45FC">
        <w:rPr>
          <w:i/>
          <w:iCs/>
          <w:sz w:val="18"/>
          <w:szCs w:val="18"/>
        </w:rPr>
        <w:t xml:space="preserve">ska lämnas till Finansinspektionen </w:t>
      </w:r>
      <w:r w:rsidRPr="00EB56D6">
        <w:rPr>
          <w:i/>
          <w:iCs/>
          <w:sz w:val="18"/>
          <w:szCs w:val="18"/>
        </w:rPr>
        <w:t>enligt 12 § fjärde stycket, och</w:t>
      </w:r>
    </w:p>
    <w:p w14:paraId="2EA823B5" w14:textId="77777777" w:rsidR="00757F02" w:rsidRPr="00EB56D6" w:rsidRDefault="00757F02" w:rsidP="00EA62DD">
      <w:pPr>
        <w:pStyle w:val="Brdtextmedindrag"/>
        <w:rPr>
          <w:i/>
          <w:iCs/>
          <w:sz w:val="18"/>
          <w:szCs w:val="18"/>
        </w:rPr>
      </w:pPr>
      <w:r w:rsidRPr="00EB56D6">
        <w:rPr>
          <w:i/>
          <w:iCs/>
          <w:sz w:val="18"/>
          <w:szCs w:val="18"/>
        </w:rPr>
        <w:t>2.</w:t>
      </w:r>
      <w:r>
        <w:rPr>
          <w:i/>
          <w:iCs/>
          <w:sz w:val="18"/>
          <w:szCs w:val="18"/>
        </w:rPr>
        <w:t xml:space="preserve"> den </w:t>
      </w:r>
      <w:r w:rsidRPr="00EB56D6">
        <w:rPr>
          <w:i/>
          <w:iCs/>
          <w:sz w:val="18"/>
          <w:szCs w:val="18"/>
        </w:rPr>
        <w:t xml:space="preserve">information </w:t>
      </w:r>
      <w:r>
        <w:rPr>
          <w:i/>
          <w:iCs/>
          <w:sz w:val="18"/>
          <w:szCs w:val="18"/>
        </w:rPr>
        <w:t xml:space="preserve">som ska lämnas till Finansinspektionen </w:t>
      </w:r>
      <w:r w:rsidRPr="00EB56D6">
        <w:rPr>
          <w:i/>
          <w:iCs/>
          <w:sz w:val="18"/>
          <w:szCs w:val="18"/>
        </w:rPr>
        <w:t>enligt 13 </w:t>
      </w:r>
      <w:r>
        <w:rPr>
          <w:i/>
          <w:iCs/>
          <w:sz w:val="18"/>
          <w:szCs w:val="18"/>
        </w:rPr>
        <w:t>b</w:t>
      </w:r>
      <w:r w:rsidRPr="00EB56D6">
        <w:rPr>
          <w:i/>
          <w:iCs/>
          <w:sz w:val="18"/>
          <w:szCs w:val="18"/>
        </w:rPr>
        <w:t> §.</w:t>
      </w:r>
    </w:p>
    <w:p w14:paraId="036E96AC" w14:textId="77777777" w:rsidR="00757F02" w:rsidRDefault="00757F02" w:rsidP="00EA62DD">
      <w:pPr>
        <w:pStyle w:val="Brdtextmedindrag"/>
        <w:ind w:firstLine="0"/>
        <w:rPr>
          <w:i/>
          <w:iCs/>
        </w:rPr>
      </w:pPr>
    </w:p>
    <w:p w14:paraId="4496F5A3" w14:textId="16305114" w:rsidR="00757F02" w:rsidRDefault="00757F02" w:rsidP="00EA62DD">
      <w:pPr>
        <w:pStyle w:val="Brdtextmedindrag"/>
        <w:ind w:firstLine="0"/>
      </w:pPr>
      <w:r>
        <w:t>Paragrafen, som är ny,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6E5A4E0C" w14:textId="759E6653" w:rsidR="00757F02" w:rsidRDefault="00757F02" w:rsidP="00EA62DD">
      <w:pPr>
        <w:pStyle w:val="Brdtextmedindrag"/>
      </w:pPr>
      <w:r w:rsidRPr="009B33AF">
        <w:rPr>
          <w:i/>
          <w:iCs/>
        </w:rPr>
        <w:t>Punkt 1</w:t>
      </w:r>
      <w:r>
        <w:t xml:space="preserve"> innebär att regeringen eller den myndighet som regeringen bestämmer får meddela föreskrifter om information</w:t>
      </w:r>
      <w:r w:rsidRPr="00A628AE">
        <w:t xml:space="preserve"> </w:t>
      </w:r>
      <w:r w:rsidRPr="004A45FC">
        <w:t xml:space="preserve">som ska lämnas till Finansinspektionen </w:t>
      </w:r>
      <w:r w:rsidRPr="00A628AE">
        <w:t xml:space="preserve">om </w:t>
      </w:r>
      <w:r>
        <w:t xml:space="preserve">ett </w:t>
      </w:r>
      <w:r w:rsidRPr="00A628AE">
        <w:t>värdepappersinstitut</w:t>
      </w:r>
      <w:r>
        <w:t>s</w:t>
      </w:r>
      <w:r w:rsidRPr="00A628AE">
        <w:t xml:space="preserve"> beslut om handelsstopp eller avförande av finansiella instrument från handel</w:t>
      </w:r>
      <w:r>
        <w:t>, i syfte att informationen ska tillgängliggöras i</w:t>
      </w:r>
      <w:r w:rsidRPr="0059595B">
        <w:t xml:space="preserve"> </w:t>
      </w:r>
      <w:r>
        <w:t>Esap</w:t>
      </w:r>
      <w:r w:rsidRPr="00CF70D5">
        <w:t xml:space="preserve"> </w:t>
      </w:r>
      <w:r>
        <w:t xml:space="preserve">(jfr </w:t>
      </w:r>
      <w:r w:rsidRPr="00CF70D5">
        <w:t xml:space="preserve">artikel 87a.1 </w:t>
      </w:r>
      <w:r>
        <w:t xml:space="preserve">och 87a.2 </w:t>
      </w:r>
      <w:r w:rsidRPr="00CF70D5">
        <w:t>i MiFID</w:t>
      </w:r>
      <w:r>
        <w:t> </w:t>
      </w:r>
      <w:r w:rsidRPr="00CF70D5">
        <w:t>II</w:t>
      </w:r>
      <w:r>
        <w:t>).</w:t>
      </w:r>
    </w:p>
    <w:p w14:paraId="1971086A" w14:textId="02ED31F7" w:rsidR="00757F02" w:rsidRDefault="00757F02" w:rsidP="00EA62DD">
      <w:pPr>
        <w:pStyle w:val="Brdtextmedindrag"/>
      </w:pPr>
      <w:r w:rsidRPr="009B33AF">
        <w:rPr>
          <w:i/>
          <w:iCs/>
        </w:rPr>
        <w:t>Punkt</w:t>
      </w:r>
      <w:r>
        <w:rPr>
          <w:i/>
          <w:iCs/>
        </w:rPr>
        <w:t> </w:t>
      </w:r>
      <w:r w:rsidRPr="009B33AF">
        <w:rPr>
          <w:i/>
          <w:iCs/>
        </w:rPr>
        <w:t>2</w:t>
      </w:r>
      <w:r>
        <w:t xml:space="preserve"> innebär att</w:t>
      </w:r>
      <w:r w:rsidRPr="008706FB">
        <w:t xml:space="preserve"> regeringen eller den myndighet som regeringen bestämmer får meddela föreskrifter om </w:t>
      </w:r>
      <w:r>
        <w:t xml:space="preserve">den </w:t>
      </w:r>
      <w:r w:rsidRPr="008706FB">
        <w:t xml:space="preserve">information </w:t>
      </w:r>
      <w:r w:rsidRPr="004A45FC">
        <w:t>som ska lämnas till Finans</w:t>
      </w:r>
      <w:r>
        <w:t>i</w:t>
      </w:r>
      <w:r w:rsidRPr="004A45FC">
        <w:t xml:space="preserve">nspektionen </w:t>
      </w:r>
      <w:r w:rsidR="001A0CF4">
        <w:t>av</w:t>
      </w:r>
      <w:r w:rsidRPr="008706FB">
        <w:t xml:space="preserve"> ett värdepappersinstitut som driver en MTF-plattform</w:t>
      </w:r>
      <w:r>
        <w:t xml:space="preserve">, i syfte att informationen ska tillgängliggöras i Esap </w:t>
      </w:r>
      <w:r w:rsidRPr="007A5AE1">
        <w:t>(jfr artikel</w:t>
      </w:r>
      <w:r>
        <w:t> </w:t>
      </w:r>
      <w:r w:rsidRPr="007A5AE1">
        <w:t xml:space="preserve">87a.1 </w:t>
      </w:r>
      <w:r>
        <w:t xml:space="preserve">och </w:t>
      </w:r>
      <w:r w:rsidRPr="007A5AE1">
        <w:t>87a.2 i MiFID</w:t>
      </w:r>
      <w:r>
        <w:t> </w:t>
      </w:r>
      <w:r w:rsidRPr="007A5AE1">
        <w:t>II)</w:t>
      </w:r>
      <w:r>
        <w:t>.</w:t>
      </w:r>
    </w:p>
    <w:p w14:paraId="205C8D45" w14:textId="77777777" w:rsidR="00757F02" w:rsidRDefault="00757F02" w:rsidP="00D6298C">
      <w:pPr>
        <w:pStyle w:val="Rubrik4utannumrering"/>
      </w:pPr>
      <w:r>
        <w:t>17 kap.</w:t>
      </w:r>
    </w:p>
    <w:p w14:paraId="19A463D7" w14:textId="77777777" w:rsidR="00757F02" w:rsidRPr="008A4E55" w:rsidRDefault="00757F02" w:rsidP="00EA62DD">
      <w:pPr>
        <w:pStyle w:val="Brdtextmedindrag"/>
        <w:ind w:firstLine="0"/>
        <w:rPr>
          <w:sz w:val="18"/>
          <w:szCs w:val="18"/>
        </w:rPr>
      </w:pPr>
      <w:r w:rsidRPr="008A4E55">
        <w:rPr>
          <w:b/>
          <w:bCs/>
          <w:sz w:val="18"/>
          <w:szCs w:val="18"/>
        </w:rPr>
        <w:t>5 §</w:t>
      </w:r>
      <w:r>
        <w:rPr>
          <w:sz w:val="18"/>
          <w:szCs w:val="18"/>
        </w:rPr>
        <w:t> </w:t>
      </w:r>
      <w:r w:rsidRPr="008A4E55">
        <w:rPr>
          <w:sz w:val="18"/>
          <w:szCs w:val="18"/>
        </w:rPr>
        <w:t>Regeringen eller den myndighet som regeringen bestämmer får meddela före</w:t>
      </w:r>
      <w:r>
        <w:rPr>
          <w:sz w:val="18"/>
          <w:szCs w:val="18"/>
        </w:rPr>
        <w:softHyphen/>
      </w:r>
      <w:r w:rsidRPr="008A4E55">
        <w:rPr>
          <w:sz w:val="18"/>
          <w:szCs w:val="18"/>
        </w:rPr>
        <w:t>skrifter om</w:t>
      </w:r>
    </w:p>
    <w:p w14:paraId="5296E56D" w14:textId="77777777" w:rsidR="00757F02" w:rsidRPr="008A4E55" w:rsidRDefault="00757F02" w:rsidP="00EA62DD">
      <w:pPr>
        <w:pStyle w:val="Brdtextmedindrag"/>
        <w:rPr>
          <w:sz w:val="18"/>
          <w:szCs w:val="18"/>
        </w:rPr>
      </w:pPr>
      <w:r w:rsidRPr="008A4E55">
        <w:rPr>
          <w:sz w:val="18"/>
          <w:szCs w:val="18"/>
        </w:rPr>
        <w:t xml:space="preserve">1. hur offentliggörandet enligt 2 § </w:t>
      </w:r>
      <w:r w:rsidRPr="000F2EC6">
        <w:rPr>
          <w:i/>
          <w:iCs/>
          <w:sz w:val="18"/>
          <w:szCs w:val="18"/>
        </w:rPr>
        <w:t>ska</w:t>
      </w:r>
      <w:r w:rsidRPr="008A4E55">
        <w:rPr>
          <w:sz w:val="18"/>
          <w:szCs w:val="18"/>
        </w:rPr>
        <w:t xml:space="preserve"> ske,</w:t>
      </w:r>
    </w:p>
    <w:p w14:paraId="01EC7AE4" w14:textId="77777777" w:rsidR="00757F02" w:rsidRPr="008A4E55" w:rsidRDefault="00757F02" w:rsidP="00EA62DD">
      <w:pPr>
        <w:pStyle w:val="Brdtextmedindrag"/>
        <w:rPr>
          <w:i/>
          <w:iCs/>
          <w:sz w:val="18"/>
          <w:szCs w:val="18"/>
        </w:rPr>
      </w:pPr>
      <w:r w:rsidRPr="008A4E55">
        <w:rPr>
          <w:sz w:val="18"/>
          <w:szCs w:val="18"/>
        </w:rPr>
        <w:t xml:space="preserve">2. på vilket språk informationen </w:t>
      </w:r>
      <w:r w:rsidRPr="006B6260">
        <w:rPr>
          <w:i/>
          <w:iCs/>
          <w:sz w:val="18"/>
          <w:szCs w:val="18"/>
        </w:rPr>
        <w:t>ska</w:t>
      </w:r>
      <w:r w:rsidRPr="008A4E55">
        <w:rPr>
          <w:sz w:val="18"/>
          <w:szCs w:val="18"/>
        </w:rPr>
        <w:t xml:space="preserve"> offentliggöras</w:t>
      </w:r>
      <w:r w:rsidRPr="008A4E55">
        <w:rPr>
          <w:i/>
          <w:iCs/>
          <w:sz w:val="18"/>
          <w:szCs w:val="18"/>
        </w:rPr>
        <w:t>, och</w:t>
      </w:r>
    </w:p>
    <w:p w14:paraId="68332CB5" w14:textId="663EF455" w:rsidR="00757F02" w:rsidRDefault="00757F02" w:rsidP="00EA62DD">
      <w:pPr>
        <w:pStyle w:val="Brdtextmedindrag"/>
        <w:rPr>
          <w:i/>
          <w:iCs/>
          <w:sz w:val="18"/>
          <w:szCs w:val="18"/>
        </w:rPr>
      </w:pPr>
      <w:r w:rsidRPr="008A4E55">
        <w:rPr>
          <w:i/>
          <w:iCs/>
          <w:sz w:val="18"/>
          <w:szCs w:val="18"/>
        </w:rPr>
        <w:t xml:space="preserve">3. information </w:t>
      </w:r>
      <w:r>
        <w:rPr>
          <w:i/>
          <w:iCs/>
          <w:sz w:val="18"/>
          <w:szCs w:val="18"/>
        </w:rPr>
        <w:t xml:space="preserve">som </w:t>
      </w:r>
      <w:r w:rsidRPr="008A4E55">
        <w:rPr>
          <w:i/>
          <w:iCs/>
          <w:sz w:val="18"/>
          <w:szCs w:val="18"/>
        </w:rPr>
        <w:t xml:space="preserve">ska lämnas </w:t>
      </w:r>
      <w:r w:rsidR="00EC3981">
        <w:rPr>
          <w:i/>
          <w:iCs/>
          <w:sz w:val="18"/>
          <w:szCs w:val="18"/>
        </w:rPr>
        <w:t xml:space="preserve">till Finansinspektionen </w:t>
      </w:r>
      <w:r w:rsidRPr="008A4E55">
        <w:rPr>
          <w:i/>
          <w:iCs/>
          <w:sz w:val="18"/>
          <w:szCs w:val="18"/>
        </w:rPr>
        <w:t>enligt</w:t>
      </w:r>
      <w:r>
        <w:rPr>
          <w:i/>
          <w:iCs/>
          <w:sz w:val="18"/>
          <w:szCs w:val="18"/>
        </w:rPr>
        <w:t> </w:t>
      </w:r>
      <w:r w:rsidRPr="008A4E55">
        <w:rPr>
          <w:i/>
          <w:iCs/>
          <w:sz w:val="18"/>
          <w:szCs w:val="18"/>
        </w:rPr>
        <w:t>3</w:t>
      </w:r>
      <w:r>
        <w:rPr>
          <w:i/>
          <w:iCs/>
          <w:sz w:val="18"/>
          <w:szCs w:val="18"/>
        </w:rPr>
        <w:t> §</w:t>
      </w:r>
      <w:r w:rsidRPr="008A4E55">
        <w:rPr>
          <w:i/>
          <w:iCs/>
          <w:sz w:val="18"/>
          <w:szCs w:val="18"/>
        </w:rPr>
        <w:t>.</w:t>
      </w:r>
    </w:p>
    <w:p w14:paraId="0E46F839" w14:textId="77777777" w:rsidR="00757F02" w:rsidRPr="00220B4B" w:rsidRDefault="00757F02" w:rsidP="00EA62DD">
      <w:pPr>
        <w:pStyle w:val="Brdtextmedindrag"/>
        <w:rPr>
          <w:sz w:val="18"/>
          <w:szCs w:val="18"/>
        </w:rPr>
      </w:pPr>
      <w:r w:rsidRPr="00220B4B">
        <w:rPr>
          <w:sz w:val="18"/>
          <w:szCs w:val="18"/>
        </w:rPr>
        <w:t>Regeringen får meddela föreskrifter om lagringsfunktionen enligt 4 §.</w:t>
      </w:r>
    </w:p>
    <w:p w14:paraId="53AD4C5E" w14:textId="77777777" w:rsidR="00757F02" w:rsidRDefault="00757F02" w:rsidP="00EA62DD">
      <w:pPr>
        <w:pStyle w:val="Brdtextmedindrag"/>
        <w:rPr>
          <w:i/>
          <w:iCs/>
        </w:rPr>
      </w:pPr>
    </w:p>
    <w:p w14:paraId="3A578BB0" w14:textId="4D33349B" w:rsidR="00757F02" w:rsidRDefault="00757F02" w:rsidP="00EA62DD">
      <w:pPr>
        <w:pStyle w:val="Brdtextmedindrag"/>
        <w:ind w:firstLine="0"/>
      </w:pPr>
      <w:r>
        <w:t>Paragrafen innehåller bemyndiganden.</w:t>
      </w:r>
      <w:r w:rsidRPr="00C61E56">
        <w:t xml:space="preserve"> </w:t>
      </w:r>
      <w:r>
        <w:t>Övervägandena finns i avsnitt </w:t>
      </w:r>
      <w:r>
        <w:fldChar w:fldCharType="begin"/>
      </w:r>
      <w:r>
        <w:instrText xml:space="preserve"> REF _Ref176099211 \r \h </w:instrText>
      </w:r>
      <w:r>
        <w:fldChar w:fldCharType="separate"/>
      </w:r>
      <w:r w:rsidR="00653D64">
        <w:t>5.1.2</w:t>
      </w:r>
      <w:r>
        <w:fldChar w:fldCharType="end"/>
      </w:r>
      <w:r>
        <w:t>.</w:t>
      </w:r>
    </w:p>
    <w:p w14:paraId="4B96BB19" w14:textId="0DEE923E" w:rsidR="00757F02" w:rsidRDefault="00EC3981" w:rsidP="00EA62DD">
      <w:pPr>
        <w:pStyle w:val="Brdtextmedindrag"/>
      </w:pPr>
      <w:r>
        <w:rPr>
          <w:i/>
          <w:iCs/>
        </w:rPr>
        <w:t>F</w:t>
      </w:r>
      <w:r w:rsidR="00757F02">
        <w:rPr>
          <w:i/>
          <w:iCs/>
        </w:rPr>
        <w:t>örsta stycket 3</w:t>
      </w:r>
      <w:r w:rsidR="00757F02" w:rsidRPr="0044493E">
        <w:t>, som är ny</w:t>
      </w:r>
      <w:r>
        <w:t>tt</w:t>
      </w:r>
      <w:r w:rsidR="00757F02" w:rsidRPr="0044493E">
        <w:t>,</w:t>
      </w:r>
      <w:r w:rsidR="00757F02">
        <w:t xml:space="preserve"> innebär att regeringen eller den myndighet som regeringen bestämmer får meddela föreskrifter om information som en emittent av överlåtbara värdepapper ska lämna</w:t>
      </w:r>
      <w:r w:rsidRPr="00EC3981">
        <w:t xml:space="preserve"> till Finansinspektionen</w:t>
      </w:r>
      <w:r w:rsidR="00757F02">
        <w:t xml:space="preserve"> enligt 3 §, i syfte att informationen ska tillgängliggöras i Esap (jfr artikel 23a.1 och 23a.2 i öppenhetsdirektivet).</w:t>
      </w:r>
    </w:p>
    <w:p w14:paraId="709497F4" w14:textId="77777777" w:rsidR="00757F02" w:rsidRDefault="00757F02" w:rsidP="00EA62DD">
      <w:pPr>
        <w:pStyle w:val="Brdtextmedindrag"/>
      </w:pPr>
      <w:r>
        <w:t>Övriga ändringar är endast språkliga och redaktionella.</w:t>
      </w:r>
    </w:p>
    <w:p w14:paraId="0F965EBC" w14:textId="77777777" w:rsidR="00757F02" w:rsidRDefault="00757F02" w:rsidP="00D6298C">
      <w:pPr>
        <w:pStyle w:val="Rubrik4utannumrering"/>
      </w:pPr>
      <w:r>
        <w:t>24 kap.</w:t>
      </w:r>
    </w:p>
    <w:p w14:paraId="16BD05C7" w14:textId="77777777" w:rsidR="00757F02" w:rsidRPr="001C42C3" w:rsidRDefault="00757F02" w:rsidP="00EA62DD">
      <w:pPr>
        <w:pStyle w:val="Brdtextmedindrag"/>
        <w:ind w:firstLine="0"/>
        <w:rPr>
          <w:sz w:val="18"/>
          <w:szCs w:val="18"/>
        </w:rPr>
      </w:pPr>
      <w:r w:rsidRPr="001C42C3">
        <w:rPr>
          <w:b/>
          <w:bCs/>
          <w:sz w:val="18"/>
          <w:szCs w:val="18"/>
        </w:rPr>
        <w:t>12 §</w:t>
      </w:r>
      <w:r>
        <w:rPr>
          <w:sz w:val="18"/>
          <w:szCs w:val="18"/>
        </w:rPr>
        <w:t> </w:t>
      </w:r>
      <w:r w:rsidRPr="001C42C3">
        <w:rPr>
          <w:sz w:val="18"/>
          <w:szCs w:val="18"/>
        </w:rPr>
        <w:t>Regeringen får meddela föreskrifter om handläggningen av tillståndsärenden enligt 1, 3 och 3 a §§.</w:t>
      </w:r>
    </w:p>
    <w:p w14:paraId="6C934E99" w14:textId="77777777" w:rsidR="00757F02" w:rsidRDefault="00757F02" w:rsidP="00EA62DD">
      <w:pPr>
        <w:pStyle w:val="Brdtextmedindrag"/>
        <w:rPr>
          <w:i/>
          <w:iCs/>
          <w:sz w:val="18"/>
          <w:szCs w:val="18"/>
        </w:rPr>
      </w:pPr>
      <w:r w:rsidRPr="001C42C3">
        <w:rPr>
          <w:i/>
          <w:iCs/>
          <w:sz w:val="18"/>
          <w:szCs w:val="18"/>
        </w:rPr>
        <w:t>Regeringen eller den myndighet som regeringen bestämmer får meddela före</w:t>
      </w:r>
      <w:r>
        <w:rPr>
          <w:i/>
          <w:iCs/>
          <w:sz w:val="18"/>
          <w:szCs w:val="18"/>
        </w:rPr>
        <w:softHyphen/>
      </w:r>
      <w:r w:rsidRPr="001C42C3">
        <w:rPr>
          <w:i/>
          <w:iCs/>
          <w:sz w:val="18"/>
          <w:szCs w:val="18"/>
        </w:rPr>
        <w:t>skrifter om</w:t>
      </w:r>
    </w:p>
    <w:p w14:paraId="6A3B4355" w14:textId="23E0A5E7" w:rsidR="00757F02" w:rsidRDefault="00757F02" w:rsidP="00EA62DD">
      <w:pPr>
        <w:pStyle w:val="Brdtextmedindrag"/>
        <w:rPr>
          <w:i/>
          <w:iCs/>
          <w:sz w:val="18"/>
          <w:szCs w:val="18"/>
        </w:rPr>
      </w:pPr>
      <w:r>
        <w:rPr>
          <w:i/>
          <w:iCs/>
          <w:sz w:val="18"/>
          <w:szCs w:val="18"/>
        </w:rPr>
        <w:t>1. </w:t>
      </w:r>
      <w:r w:rsidR="00255020">
        <w:rPr>
          <w:i/>
          <w:iCs/>
          <w:sz w:val="18"/>
          <w:szCs w:val="18"/>
        </w:rPr>
        <w:t xml:space="preserve">den </w:t>
      </w:r>
      <w:r w:rsidR="00EC3981">
        <w:rPr>
          <w:i/>
          <w:iCs/>
          <w:sz w:val="18"/>
          <w:szCs w:val="18"/>
        </w:rPr>
        <w:t>anmälan</w:t>
      </w:r>
      <w:r w:rsidRPr="001C42C3">
        <w:rPr>
          <w:i/>
          <w:iCs/>
          <w:sz w:val="18"/>
          <w:szCs w:val="18"/>
        </w:rPr>
        <w:t xml:space="preserve"> </w:t>
      </w:r>
      <w:r>
        <w:rPr>
          <w:i/>
          <w:iCs/>
          <w:sz w:val="18"/>
          <w:szCs w:val="18"/>
        </w:rPr>
        <w:t xml:space="preserve">om förvärv eller avyttring av aktier eller andelar som ska lämnas till Finansinspektionen </w:t>
      </w:r>
      <w:r w:rsidRPr="001C42C3">
        <w:rPr>
          <w:i/>
          <w:iCs/>
          <w:sz w:val="18"/>
          <w:szCs w:val="18"/>
        </w:rPr>
        <w:t xml:space="preserve">enligt 5 § första </w:t>
      </w:r>
      <w:r>
        <w:rPr>
          <w:i/>
          <w:iCs/>
          <w:sz w:val="18"/>
          <w:szCs w:val="18"/>
        </w:rPr>
        <w:t xml:space="preserve">stycket, </w:t>
      </w:r>
      <w:r w:rsidRPr="001C42C3">
        <w:rPr>
          <w:i/>
          <w:iCs/>
          <w:sz w:val="18"/>
          <w:szCs w:val="18"/>
        </w:rPr>
        <w:t>och</w:t>
      </w:r>
    </w:p>
    <w:p w14:paraId="7E93088A" w14:textId="62CDDB13" w:rsidR="00757F02" w:rsidRDefault="00757F02" w:rsidP="00EA62DD">
      <w:pPr>
        <w:pStyle w:val="Brdtextmedindrag"/>
        <w:rPr>
          <w:i/>
          <w:iCs/>
          <w:sz w:val="18"/>
          <w:szCs w:val="18"/>
        </w:rPr>
      </w:pPr>
      <w:r>
        <w:rPr>
          <w:i/>
          <w:iCs/>
          <w:sz w:val="18"/>
          <w:szCs w:val="18"/>
        </w:rPr>
        <w:t>2. </w:t>
      </w:r>
      <w:r w:rsidR="00255020">
        <w:rPr>
          <w:i/>
          <w:iCs/>
          <w:sz w:val="18"/>
          <w:szCs w:val="18"/>
        </w:rPr>
        <w:t xml:space="preserve">den </w:t>
      </w:r>
      <w:r w:rsidR="00EC3981">
        <w:rPr>
          <w:i/>
          <w:iCs/>
          <w:sz w:val="18"/>
          <w:szCs w:val="18"/>
        </w:rPr>
        <w:t>anmälan</w:t>
      </w:r>
      <w:r>
        <w:rPr>
          <w:i/>
          <w:iCs/>
          <w:sz w:val="18"/>
          <w:szCs w:val="18"/>
        </w:rPr>
        <w:t xml:space="preserve"> om nära förbindelser som ska lämnas till Finansinspektionen enligt 5 § </w:t>
      </w:r>
      <w:r w:rsidRPr="001C42C3">
        <w:rPr>
          <w:i/>
          <w:iCs/>
          <w:sz w:val="18"/>
          <w:szCs w:val="18"/>
        </w:rPr>
        <w:t>andra stycke</w:t>
      </w:r>
      <w:r>
        <w:rPr>
          <w:i/>
          <w:iCs/>
          <w:sz w:val="18"/>
          <w:szCs w:val="18"/>
        </w:rPr>
        <w:t>t</w:t>
      </w:r>
      <w:r w:rsidRPr="001C42C3">
        <w:rPr>
          <w:i/>
          <w:iCs/>
          <w:sz w:val="18"/>
          <w:szCs w:val="18"/>
        </w:rPr>
        <w:t>.</w:t>
      </w:r>
    </w:p>
    <w:p w14:paraId="69BB8F37" w14:textId="77777777" w:rsidR="00757F02" w:rsidRDefault="00757F02" w:rsidP="00EA62DD">
      <w:pPr>
        <w:pStyle w:val="Brdtextmedindrag"/>
        <w:rPr>
          <w:i/>
          <w:iCs/>
          <w:sz w:val="18"/>
          <w:szCs w:val="18"/>
        </w:rPr>
      </w:pPr>
    </w:p>
    <w:p w14:paraId="5B721F33" w14:textId="099811A7" w:rsidR="00757F02" w:rsidRDefault="00757F02" w:rsidP="00EA62DD">
      <w:pPr>
        <w:pStyle w:val="Brdtextmedindrag"/>
        <w:ind w:firstLine="0"/>
      </w:pPr>
      <w:r>
        <w:t>Paragrafen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4423C8C9" w14:textId="3F9DDBF1" w:rsidR="00757F02" w:rsidRDefault="00757F02" w:rsidP="00EA62DD">
      <w:pPr>
        <w:pStyle w:val="Brdtextmedindrag"/>
      </w:pPr>
      <w:r>
        <w:rPr>
          <w:i/>
          <w:iCs/>
        </w:rPr>
        <w:t>A</w:t>
      </w:r>
      <w:r w:rsidRPr="001C42C3">
        <w:rPr>
          <w:i/>
          <w:iCs/>
        </w:rPr>
        <w:t>ndra stycke</w:t>
      </w:r>
      <w:r>
        <w:rPr>
          <w:i/>
          <w:iCs/>
        </w:rPr>
        <w:t>t</w:t>
      </w:r>
      <w:r w:rsidRPr="00403882">
        <w:t>, som är nytt,</w:t>
      </w:r>
      <w:r>
        <w:t xml:space="preserve"> innebär att regeringen eller den myndighet som regeringen bestämmer får meddela föreskrifter om information</w:t>
      </w:r>
      <w:r w:rsidRPr="00A628AE">
        <w:t xml:space="preserve"> </w:t>
      </w:r>
      <w:r>
        <w:t xml:space="preserve">som ska lämnas </w:t>
      </w:r>
      <w:r w:rsidRPr="00A628AE">
        <w:t>till Finansinspektionen</w:t>
      </w:r>
      <w:r>
        <w:t xml:space="preserve"> om förvärv respektive avyttring av kvalificerat innehav </w:t>
      </w:r>
      <w:r w:rsidRPr="002B3013">
        <w:t xml:space="preserve">av aktier eller andelar </w:t>
      </w:r>
      <w:r>
        <w:t>(</w:t>
      </w:r>
      <w:r w:rsidRPr="00220B4B">
        <w:rPr>
          <w:i/>
          <w:iCs/>
        </w:rPr>
        <w:t>punkt 1</w:t>
      </w:r>
      <w:r>
        <w:t>) och om värdepappers</w:t>
      </w:r>
      <w:r>
        <w:softHyphen/>
        <w:t>bolags nära förbindelser</w:t>
      </w:r>
      <w:r w:rsidRPr="001C42C3">
        <w:t xml:space="preserve"> </w:t>
      </w:r>
      <w:r>
        <w:t>(</w:t>
      </w:r>
      <w:r w:rsidRPr="00220B4B">
        <w:rPr>
          <w:i/>
          <w:iCs/>
        </w:rPr>
        <w:t>punkt 2</w:t>
      </w:r>
      <w:r>
        <w:t>), i syfte att informationen ska tillgänglig</w:t>
      </w:r>
      <w:r>
        <w:softHyphen/>
        <w:t>göras i</w:t>
      </w:r>
      <w:r w:rsidRPr="0059595B">
        <w:t xml:space="preserve"> </w:t>
      </w:r>
      <w:r>
        <w:t xml:space="preserve">Esap (jfr </w:t>
      </w:r>
      <w:r w:rsidRPr="00195B49">
        <w:t>artikel</w:t>
      </w:r>
      <w:r>
        <w:t> </w:t>
      </w:r>
      <w:r w:rsidRPr="00195B49">
        <w:t>87a.</w:t>
      </w:r>
      <w:r>
        <w:t>1</w:t>
      </w:r>
      <w:r w:rsidRPr="00195B49">
        <w:t xml:space="preserve"> </w:t>
      </w:r>
      <w:r>
        <w:t xml:space="preserve">och 87a.2 </w:t>
      </w:r>
      <w:r w:rsidRPr="00195B49">
        <w:t>i MiFID II</w:t>
      </w:r>
      <w:r>
        <w:t>)</w:t>
      </w:r>
      <w:r w:rsidRPr="00195B49">
        <w:t>.</w:t>
      </w:r>
    </w:p>
    <w:p w14:paraId="2BDA9805" w14:textId="77777777" w:rsidR="00757F02" w:rsidRDefault="00757F02" w:rsidP="00D6298C">
      <w:pPr>
        <w:pStyle w:val="Rubrik4utannumrering"/>
      </w:pPr>
      <w:r>
        <w:t>25 kap.</w:t>
      </w:r>
    </w:p>
    <w:p w14:paraId="7C06B8DA" w14:textId="77777777" w:rsidR="00757F02" w:rsidRPr="00D01AB0" w:rsidRDefault="00757F02" w:rsidP="00EA62DD">
      <w:pPr>
        <w:pStyle w:val="Brdtext"/>
        <w:rPr>
          <w:sz w:val="18"/>
          <w:szCs w:val="18"/>
        </w:rPr>
      </w:pPr>
      <w:r w:rsidRPr="00D01AB0">
        <w:rPr>
          <w:b/>
          <w:bCs/>
          <w:sz w:val="18"/>
          <w:szCs w:val="18"/>
        </w:rPr>
        <w:t>1 a §</w:t>
      </w:r>
      <w:r w:rsidRPr="00D01AB0">
        <w:rPr>
          <w:sz w:val="18"/>
          <w:szCs w:val="18"/>
        </w:rPr>
        <w:t> Finansinspektionen ska ingripa mot någon som ingår i ett svenskt värde</w:t>
      </w:r>
      <w:r>
        <w:rPr>
          <w:sz w:val="18"/>
          <w:szCs w:val="18"/>
        </w:rPr>
        <w:softHyphen/>
      </w:r>
      <w:r w:rsidRPr="00AD54F3">
        <w:rPr>
          <w:sz w:val="18"/>
          <w:szCs w:val="18"/>
        </w:rPr>
        <w:t>pappersinstituts styrelse eller är dess verkställande direktör, eller ersättare för någon av dem, om värdepappersinstitutet har åsidosatt sina skyldigheter enligt</w:t>
      </w:r>
    </w:p>
    <w:p w14:paraId="28EE7683" w14:textId="77777777" w:rsidR="00757F02" w:rsidRPr="0078475B" w:rsidRDefault="00757F02" w:rsidP="00EA62DD">
      <w:pPr>
        <w:pStyle w:val="Brdtextmedindrag"/>
        <w:rPr>
          <w:sz w:val="18"/>
          <w:szCs w:val="18"/>
        </w:rPr>
      </w:pPr>
      <w:r w:rsidRPr="0078475B">
        <w:rPr>
          <w:sz w:val="18"/>
          <w:szCs w:val="18"/>
        </w:rPr>
        <w:t>1.</w:t>
      </w:r>
      <w:r>
        <w:rPr>
          <w:sz w:val="18"/>
          <w:szCs w:val="18"/>
        </w:rPr>
        <w:t> </w:t>
      </w:r>
      <w:r w:rsidRPr="0078475B">
        <w:rPr>
          <w:sz w:val="18"/>
          <w:szCs w:val="18"/>
        </w:rPr>
        <w:t>5 kap. 1, 3, 6 eller 7</w:t>
      </w:r>
      <w:r>
        <w:rPr>
          <w:sz w:val="18"/>
          <w:szCs w:val="18"/>
        </w:rPr>
        <w:t> </w:t>
      </w:r>
      <w:r w:rsidRPr="0078475B">
        <w:rPr>
          <w:sz w:val="18"/>
          <w:szCs w:val="18"/>
        </w:rPr>
        <w:t>§,</w:t>
      </w:r>
    </w:p>
    <w:p w14:paraId="5F45480B" w14:textId="77777777" w:rsidR="00757F02" w:rsidRPr="0078475B" w:rsidRDefault="00757F02" w:rsidP="00EA62DD">
      <w:pPr>
        <w:pStyle w:val="Brdtextmedindrag"/>
        <w:rPr>
          <w:sz w:val="18"/>
          <w:szCs w:val="18"/>
        </w:rPr>
      </w:pPr>
      <w:r w:rsidRPr="0078475B">
        <w:rPr>
          <w:sz w:val="18"/>
          <w:szCs w:val="18"/>
        </w:rPr>
        <w:t>2.</w:t>
      </w:r>
      <w:r>
        <w:rPr>
          <w:sz w:val="18"/>
          <w:szCs w:val="18"/>
        </w:rPr>
        <w:t> </w:t>
      </w:r>
      <w:r w:rsidRPr="0078475B">
        <w:rPr>
          <w:sz w:val="18"/>
          <w:szCs w:val="18"/>
        </w:rPr>
        <w:t>6 kap. 1, 4 eller 6</w:t>
      </w:r>
      <w:r>
        <w:rPr>
          <w:sz w:val="18"/>
          <w:szCs w:val="18"/>
        </w:rPr>
        <w:t> </w:t>
      </w:r>
      <w:r w:rsidRPr="0078475B">
        <w:rPr>
          <w:sz w:val="18"/>
          <w:szCs w:val="18"/>
        </w:rPr>
        <w:t>§,</w:t>
      </w:r>
    </w:p>
    <w:p w14:paraId="7FE9C0A2" w14:textId="77777777" w:rsidR="00757F02" w:rsidRPr="0078475B" w:rsidRDefault="00757F02" w:rsidP="00EA62DD">
      <w:pPr>
        <w:pStyle w:val="Brdtextmedindrag"/>
        <w:rPr>
          <w:sz w:val="18"/>
          <w:szCs w:val="18"/>
        </w:rPr>
      </w:pPr>
      <w:r w:rsidRPr="0078475B">
        <w:rPr>
          <w:sz w:val="18"/>
          <w:szCs w:val="18"/>
        </w:rPr>
        <w:t>3.</w:t>
      </w:r>
      <w:r>
        <w:rPr>
          <w:sz w:val="18"/>
          <w:szCs w:val="18"/>
        </w:rPr>
        <w:t> </w:t>
      </w:r>
      <w:r w:rsidRPr="004B0416">
        <w:rPr>
          <w:sz w:val="18"/>
          <w:szCs w:val="18"/>
        </w:rPr>
        <w:t xml:space="preserve">någon av 8 kap. 8 e, 9–32 eller </w:t>
      </w:r>
      <w:r>
        <w:rPr>
          <w:sz w:val="18"/>
          <w:szCs w:val="18"/>
        </w:rPr>
        <w:t xml:space="preserve">34 </w:t>
      </w:r>
      <w:r w:rsidRPr="004B0416">
        <w:rPr>
          <w:sz w:val="18"/>
          <w:szCs w:val="18"/>
        </w:rPr>
        <w:t>§§ eller föreskrifter som meddelats med stöd av någon av bestämmelserna i 8</w:t>
      </w:r>
      <w:r>
        <w:rPr>
          <w:sz w:val="18"/>
          <w:szCs w:val="18"/>
        </w:rPr>
        <w:t> </w:t>
      </w:r>
      <w:r w:rsidRPr="004B0416">
        <w:rPr>
          <w:sz w:val="18"/>
          <w:szCs w:val="18"/>
        </w:rPr>
        <w:t>kap. 35 § 3–</w:t>
      </w:r>
      <w:r w:rsidRPr="004B0416">
        <w:rPr>
          <w:i/>
          <w:iCs/>
          <w:sz w:val="18"/>
          <w:szCs w:val="18"/>
        </w:rPr>
        <w:t>9</w:t>
      </w:r>
      <w:r w:rsidRPr="00E509A7">
        <w:rPr>
          <w:i/>
          <w:iCs/>
          <w:sz w:val="18"/>
          <w:szCs w:val="18"/>
        </w:rPr>
        <w:t>,</w:t>
      </w:r>
      <w:r w:rsidRPr="004B0416">
        <w:rPr>
          <w:sz w:val="18"/>
          <w:szCs w:val="18"/>
        </w:rPr>
        <w:t xml:space="preserve"> 11 </w:t>
      </w:r>
      <w:r w:rsidRPr="004B0416">
        <w:rPr>
          <w:i/>
          <w:iCs/>
          <w:sz w:val="18"/>
          <w:szCs w:val="18"/>
        </w:rPr>
        <w:t>eller 12</w:t>
      </w:r>
      <w:r w:rsidRPr="0078475B">
        <w:rPr>
          <w:sz w:val="18"/>
          <w:szCs w:val="18"/>
        </w:rPr>
        <w:t>,</w:t>
      </w:r>
    </w:p>
    <w:p w14:paraId="4590039B" w14:textId="77777777" w:rsidR="00757F02" w:rsidRPr="00CF4DBF" w:rsidRDefault="00757F02" w:rsidP="00EA62DD">
      <w:pPr>
        <w:pStyle w:val="Brdtextmedindrag"/>
        <w:rPr>
          <w:i/>
          <w:iCs/>
          <w:sz w:val="18"/>
          <w:szCs w:val="18"/>
        </w:rPr>
      </w:pPr>
      <w:r w:rsidRPr="0078475B">
        <w:rPr>
          <w:sz w:val="18"/>
          <w:szCs w:val="18"/>
        </w:rPr>
        <w:t>4.</w:t>
      </w:r>
      <w:r>
        <w:rPr>
          <w:sz w:val="18"/>
          <w:szCs w:val="18"/>
        </w:rPr>
        <w:t> </w:t>
      </w:r>
      <w:r w:rsidRPr="004B0416">
        <w:rPr>
          <w:sz w:val="18"/>
          <w:szCs w:val="18"/>
        </w:rPr>
        <w:t>någon av 9 kap. 1 §, 8 § tredje stycket, 9–12, 14–17 a, 19 a–36, 38–41 eller 43 §§ eller föreskrifter som meddelats med stöd av någon av bestämmelserna i 9</w:t>
      </w:r>
      <w:r>
        <w:rPr>
          <w:sz w:val="18"/>
          <w:szCs w:val="18"/>
        </w:rPr>
        <w:t> </w:t>
      </w:r>
      <w:r w:rsidRPr="004B0416">
        <w:rPr>
          <w:sz w:val="18"/>
          <w:szCs w:val="18"/>
        </w:rPr>
        <w:t>kap. 50 § 1, 3–9 eller 11,</w:t>
      </w:r>
    </w:p>
    <w:p w14:paraId="40E73BC8" w14:textId="77777777" w:rsidR="00757F02" w:rsidRPr="0078475B" w:rsidRDefault="00757F02" w:rsidP="00EA62DD">
      <w:pPr>
        <w:pStyle w:val="Brdtextmedindrag"/>
        <w:rPr>
          <w:sz w:val="18"/>
          <w:szCs w:val="18"/>
        </w:rPr>
      </w:pPr>
      <w:r w:rsidRPr="0078475B">
        <w:rPr>
          <w:sz w:val="18"/>
          <w:szCs w:val="18"/>
        </w:rPr>
        <w:t>5.</w:t>
      </w:r>
      <w:r>
        <w:rPr>
          <w:sz w:val="18"/>
          <w:szCs w:val="18"/>
        </w:rPr>
        <w:t> </w:t>
      </w:r>
      <w:r w:rsidRPr="004B0416">
        <w:rPr>
          <w:sz w:val="18"/>
          <w:szCs w:val="18"/>
        </w:rPr>
        <w:t>någon av 11 kap. 1 §, 1 a § andra stycket, 1 b–3, 4, 4 a eller 12 §§ eller driver en tillväxtmarknad för små och medelstora företag trots att kraven i 13 § inte är uppfyllda,</w:t>
      </w:r>
    </w:p>
    <w:p w14:paraId="01ED45C5" w14:textId="37FF8B18" w:rsidR="00757F02" w:rsidRPr="0078475B" w:rsidRDefault="00757F02" w:rsidP="00EA62DD">
      <w:pPr>
        <w:pStyle w:val="Brdtextmedindrag"/>
        <w:rPr>
          <w:sz w:val="18"/>
          <w:szCs w:val="18"/>
        </w:rPr>
      </w:pPr>
      <w:r w:rsidRPr="0078475B">
        <w:rPr>
          <w:sz w:val="18"/>
          <w:szCs w:val="18"/>
        </w:rPr>
        <w:t>6.</w:t>
      </w:r>
      <w:r>
        <w:rPr>
          <w:sz w:val="18"/>
          <w:szCs w:val="18"/>
        </w:rPr>
        <w:t> </w:t>
      </w:r>
      <w:r w:rsidRPr="0078475B">
        <w:rPr>
          <w:sz w:val="18"/>
          <w:szCs w:val="18"/>
        </w:rPr>
        <w:t>någon av 13</w:t>
      </w:r>
      <w:r>
        <w:rPr>
          <w:sz w:val="18"/>
          <w:szCs w:val="18"/>
        </w:rPr>
        <w:t> </w:t>
      </w:r>
      <w:r w:rsidRPr="0078475B">
        <w:rPr>
          <w:sz w:val="18"/>
          <w:szCs w:val="18"/>
        </w:rPr>
        <w:t>kap. 1</w:t>
      </w:r>
      <w:r>
        <w:rPr>
          <w:sz w:val="18"/>
          <w:szCs w:val="18"/>
        </w:rPr>
        <w:t> </w:t>
      </w:r>
      <w:r w:rsidRPr="0078475B">
        <w:rPr>
          <w:sz w:val="18"/>
          <w:szCs w:val="18"/>
        </w:rPr>
        <w:t xml:space="preserve">a–1 </w:t>
      </w:r>
      <w:r w:rsidR="00E13667">
        <w:rPr>
          <w:sz w:val="18"/>
          <w:szCs w:val="18"/>
        </w:rPr>
        <w:t>l</w:t>
      </w:r>
      <w:r>
        <w:rPr>
          <w:sz w:val="18"/>
          <w:szCs w:val="18"/>
        </w:rPr>
        <w:t> </w:t>
      </w:r>
      <w:r w:rsidRPr="0078475B">
        <w:rPr>
          <w:sz w:val="18"/>
          <w:szCs w:val="18"/>
        </w:rPr>
        <w:t>§§,</w:t>
      </w:r>
    </w:p>
    <w:p w14:paraId="069A4F71" w14:textId="77777777" w:rsidR="00757F02" w:rsidRPr="0078475B" w:rsidRDefault="00757F02" w:rsidP="00EA62DD">
      <w:pPr>
        <w:pStyle w:val="Brdtextmedindrag"/>
        <w:rPr>
          <w:sz w:val="18"/>
          <w:szCs w:val="18"/>
        </w:rPr>
      </w:pPr>
      <w:r w:rsidRPr="0078475B">
        <w:rPr>
          <w:sz w:val="18"/>
          <w:szCs w:val="18"/>
        </w:rPr>
        <w:t>7.</w:t>
      </w:r>
      <w:r>
        <w:rPr>
          <w:sz w:val="18"/>
          <w:szCs w:val="18"/>
        </w:rPr>
        <w:t> </w:t>
      </w:r>
      <w:r w:rsidRPr="0078475B">
        <w:rPr>
          <w:sz w:val="18"/>
          <w:szCs w:val="18"/>
        </w:rPr>
        <w:t>någon av 15</w:t>
      </w:r>
      <w:r>
        <w:rPr>
          <w:sz w:val="18"/>
          <w:szCs w:val="18"/>
        </w:rPr>
        <w:t> </w:t>
      </w:r>
      <w:r w:rsidRPr="0078475B">
        <w:rPr>
          <w:sz w:val="18"/>
          <w:szCs w:val="18"/>
        </w:rPr>
        <w:t>a</w:t>
      </w:r>
      <w:r>
        <w:rPr>
          <w:sz w:val="18"/>
          <w:szCs w:val="18"/>
        </w:rPr>
        <w:t> </w:t>
      </w:r>
      <w:r w:rsidRPr="0078475B">
        <w:rPr>
          <w:sz w:val="18"/>
          <w:szCs w:val="18"/>
        </w:rPr>
        <w:t>kap. 7, 8 eller 10–14</w:t>
      </w:r>
      <w:r>
        <w:rPr>
          <w:sz w:val="18"/>
          <w:szCs w:val="18"/>
        </w:rPr>
        <w:t> </w:t>
      </w:r>
      <w:r w:rsidRPr="0078475B">
        <w:rPr>
          <w:sz w:val="18"/>
          <w:szCs w:val="18"/>
        </w:rPr>
        <w:t>§§,</w:t>
      </w:r>
    </w:p>
    <w:p w14:paraId="68E6505B" w14:textId="77777777" w:rsidR="00757F02" w:rsidRPr="0078475B" w:rsidRDefault="00757F02" w:rsidP="00EA62DD">
      <w:pPr>
        <w:pStyle w:val="Brdtextmedindrag"/>
        <w:rPr>
          <w:sz w:val="18"/>
          <w:szCs w:val="18"/>
        </w:rPr>
      </w:pPr>
      <w:r w:rsidRPr="0078475B">
        <w:rPr>
          <w:sz w:val="18"/>
          <w:szCs w:val="18"/>
        </w:rPr>
        <w:t>8.</w:t>
      </w:r>
      <w:r>
        <w:rPr>
          <w:sz w:val="18"/>
          <w:szCs w:val="18"/>
        </w:rPr>
        <w:t> </w:t>
      </w:r>
      <w:r w:rsidRPr="004B0416">
        <w:rPr>
          <w:sz w:val="18"/>
          <w:szCs w:val="18"/>
        </w:rPr>
        <w:t>22 kap. 2 § andra stycket, 5 eller 6 § eller inte har följt ett beslut eller ett föreläggande som meddelats av Finansinspektionen enligt 22 kap. 1 §, 2 § första stycket eller 3 §,</w:t>
      </w:r>
    </w:p>
    <w:p w14:paraId="66A5ADA1" w14:textId="77777777" w:rsidR="00757F02" w:rsidRDefault="00757F02" w:rsidP="00EA62DD">
      <w:pPr>
        <w:pStyle w:val="Brdtextmedindrag"/>
        <w:rPr>
          <w:sz w:val="18"/>
          <w:szCs w:val="18"/>
        </w:rPr>
      </w:pPr>
      <w:r w:rsidRPr="0078475B">
        <w:rPr>
          <w:sz w:val="18"/>
          <w:szCs w:val="18"/>
        </w:rPr>
        <w:t>9.</w:t>
      </w:r>
      <w:r>
        <w:rPr>
          <w:sz w:val="18"/>
          <w:szCs w:val="18"/>
        </w:rPr>
        <w:t> </w:t>
      </w:r>
      <w:r w:rsidRPr="0078475B">
        <w:rPr>
          <w:sz w:val="18"/>
          <w:szCs w:val="18"/>
        </w:rPr>
        <w:t>23 kap. 2</w:t>
      </w:r>
      <w:r>
        <w:rPr>
          <w:sz w:val="18"/>
          <w:szCs w:val="18"/>
        </w:rPr>
        <w:t> </w:t>
      </w:r>
      <w:r w:rsidRPr="0078475B">
        <w:rPr>
          <w:sz w:val="18"/>
          <w:szCs w:val="18"/>
        </w:rPr>
        <w:t>§ första stycket eller föreskrifter som meddelats med stöd av 23</w:t>
      </w:r>
      <w:r>
        <w:rPr>
          <w:sz w:val="18"/>
          <w:szCs w:val="18"/>
        </w:rPr>
        <w:t> </w:t>
      </w:r>
      <w:r w:rsidRPr="0078475B">
        <w:rPr>
          <w:sz w:val="18"/>
          <w:szCs w:val="18"/>
        </w:rPr>
        <w:t>kap. 15</w:t>
      </w:r>
      <w:r>
        <w:rPr>
          <w:sz w:val="18"/>
          <w:szCs w:val="18"/>
        </w:rPr>
        <w:t> </w:t>
      </w:r>
      <w:r w:rsidRPr="0078475B">
        <w:rPr>
          <w:sz w:val="18"/>
          <w:szCs w:val="18"/>
        </w:rPr>
        <w:t>§</w:t>
      </w:r>
      <w:r>
        <w:rPr>
          <w:sz w:val="18"/>
          <w:szCs w:val="18"/>
        </w:rPr>
        <w:t> </w:t>
      </w:r>
      <w:r w:rsidRPr="0078475B">
        <w:rPr>
          <w:sz w:val="18"/>
          <w:szCs w:val="18"/>
        </w:rPr>
        <w:t>1, eller inte har följt en begäran, ett föreläggande eller ett beslut som med</w:t>
      </w:r>
      <w:r>
        <w:rPr>
          <w:sz w:val="18"/>
          <w:szCs w:val="18"/>
        </w:rPr>
        <w:softHyphen/>
      </w:r>
      <w:r w:rsidRPr="0078475B">
        <w:rPr>
          <w:sz w:val="18"/>
          <w:szCs w:val="18"/>
        </w:rPr>
        <w:t>delats av Finansinspektionen enligt 23</w:t>
      </w:r>
      <w:r>
        <w:rPr>
          <w:sz w:val="18"/>
          <w:szCs w:val="18"/>
        </w:rPr>
        <w:t> </w:t>
      </w:r>
      <w:r w:rsidRPr="0078475B">
        <w:rPr>
          <w:sz w:val="18"/>
          <w:szCs w:val="18"/>
        </w:rPr>
        <w:t>kap. 2</w:t>
      </w:r>
      <w:r>
        <w:rPr>
          <w:sz w:val="18"/>
          <w:szCs w:val="18"/>
        </w:rPr>
        <w:t> </w:t>
      </w:r>
      <w:r w:rsidRPr="0078475B">
        <w:rPr>
          <w:sz w:val="18"/>
          <w:szCs w:val="18"/>
        </w:rPr>
        <w:t>§ tredje stycket, 3</w:t>
      </w:r>
      <w:r>
        <w:rPr>
          <w:sz w:val="18"/>
          <w:szCs w:val="18"/>
        </w:rPr>
        <w:t> </w:t>
      </w:r>
      <w:r w:rsidRPr="0078475B">
        <w:rPr>
          <w:sz w:val="18"/>
          <w:szCs w:val="18"/>
        </w:rPr>
        <w:t>§ första stycket, 3</w:t>
      </w:r>
      <w:r>
        <w:rPr>
          <w:sz w:val="18"/>
          <w:szCs w:val="18"/>
        </w:rPr>
        <w:t> </w:t>
      </w:r>
      <w:r w:rsidRPr="0078475B">
        <w:rPr>
          <w:sz w:val="18"/>
          <w:szCs w:val="18"/>
        </w:rPr>
        <w:t>a eller 3</w:t>
      </w:r>
      <w:r>
        <w:rPr>
          <w:sz w:val="18"/>
          <w:szCs w:val="18"/>
        </w:rPr>
        <w:t> </w:t>
      </w:r>
      <w:r w:rsidRPr="0078475B">
        <w:rPr>
          <w:sz w:val="18"/>
          <w:szCs w:val="18"/>
        </w:rPr>
        <w:t>b</w:t>
      </w:r>
      <w:r>
        <w:rPr>
          <w:sz w:val="18"/>
          <w:szCs w:val="18"/>
        </w:rPr>
        <w:t> </w:t>
      </w:r>
      <w:r w:rsidRPr="0078475B">
        <w:rPr>
          <w:sz w:val="18"/>
          <w:szCs w:val="18"/>
        </w:rPr>
        <w:t>§ eller har motsatt sig en undersökning enligt 23</w:t>
      </w:r>
      <w:r>
        <w:rPr>
          <w:sz w:val="18"/>
          <w:szCs w:val="18"/>
        </w:rPr>
        <w:t> </w:t>
      </w:r>
      <w:r w:rsidRPr="0078475B">
        <w:rPr>
          <w:sz w:val="18"/>
          <w:szCs w:val="18"/>
        </w:rPr>
        <w:t>kap. 4</w:t>
      </w:r>
      <w:r>
        <w:rPr>
          <w:sz w:val="18"/>
          <w:szCs w:val="18"/>
        </w:rPr>
        <w:t> </w:t>
      </w:r>
      <w:r w:rsidRPr="0078475B">
        <w:rPr>
          <w:sz w:val="18"/>
          <w:szCs w:val="18"/>
        </w:rPr>
        <w:t>§</w:t>
      </w:r>
      <w:r>
        <w:rPr>
          <w:sz w:val="18"/>
          <w:szCs w:val="18"/>
        </w:rPr>
        <w:t>, eller</w:t>
      </w:r>
    </w:p>
    <w:p w14:paraId="7D02F0B2" w14:textId="77777777" w:rsidR="00757F02" w:rsidRPr="0078475B" w:rsidRDefault="00757F02" w:rsidP="00EA62DD">
      <w:pPr>
        <w:pStyle w:val="Brdtextmedindrag"/>
        <w:rPr>
          <w:sz w:val="18"/>
          <w:szCs w:val="18"/>
        </w:rPr>
      </w:pPr>
      <w:r w:rsidRPr="004B0416">
        <w:rPr>
          <w:sz w:val="18"/>
          <w:szCs w:val="18"/>
        </w:rPr>
        <w:t>10.</w:t>
      </w:r>
      <w:r>
        <w:rPr>
          <w:sz w:val="18"/>
          <w:szCs w:val="18"/>
        </w:rPr>
        <w:t> </w:t>
      </w:r>
      <w:r w:rsidRPr="004B0416">
        <w:rPr>
          <w:sz w:val="18"/>
          <w:szCs w:val="18"/>
        </w:rPr>
        <w:t>någon av artiklarna 5–10, 11.1–11.10, 12–14, 16.1, 16.2, 17, 18.1, 18.2, 19.1, 19.3, 19.4, 23–25, 26.1–26.8, 27, 28.1–28.8, 29, 30.1–30.4, 31.12 eller 45 i Europaparlamentets och rådets förordning (EU) 2022/2554.</w:t>
      </w:r>
    </w:p>
    <w:p w14:paraId="74D8DC7D" w14:textId="77777777" w:rsidR="00757F02" w:rsidRDefault="00757F02" w:rsidP="00EA62DD">
      <w:pPr>
        <w:pStyle w:val="Brdtextmedindrag"/>
      </w:pPr>
    </w:p>
    <w:p w14:paraId="3E8FA31E" w14:textId="77777777" w:rsidR="00757F02" w:rsidRDefault="00757F02" w:rsidP="00EA62DD">
      <w:pPr>
        <w:pStyle w:val="Brdtext"/>
      </w:pPr>
      <w:r w:rsidRPr="00CB4F8E">
        <w:t xml:space="preserve">Paragrafen innehåller bestämmelser om </w:t>
      </w:r>
      <w:r>
        <w:t>ingripanden</w:t>
      </w:r>
      <w:r w:rsidRPr="00CB4F8E">
        <w:t xml:space="preserve">. </w:t>
      </w:r>
    </w:p>
    <w:p w14:paraId="27718B8B" w14:textId="75C9DC50" w:rsidR="00757F02" w:rsidRDefault="00757F02" w:rsidP="00EA62DD">
      <w:pPr>
        <w:pStyle w:val="Brdtextmedindrag"/>
      </w:pPr>
      <w:r>
        <w:t xml:space="preserve">I </w:t>
      </w:r>
      <w:r w:rsidRPr="00D01AB0">
        <w:rPr>
          <w:i/>
          <w:iCs/>
        </w:rPr>
        <w:t>punkt 3</w:t>
      </w:r>
      <w:r>
        <w:t xml:space="preserve"> ändras</w:t>
      </w:r>
      <w:r w:rsidRPr="00CB4F8E">
        <w:t xml:space="preserve"> hänvisningar till </w:t>
      </w:r>
      <w:r>
        <w:t>bemyndigandena att meddela</w:t>
      </w:r>
      <w:r w:rsidRPr="00CB4F8E">
        <w:t xml:space="preserve"> före</w:t>
      </w:r>
      <w:r>
        <w:softHyphen/>
      </w:r>
      <w:r w:rsidRPr="00CB4F8E">
        <w:t xml:space="preserve">skrifter i </w:t>
      </w:r>
      <w:r>
        <w:t>8 kap. 35 § som</w:t>
      </w:r>
      <w:r w:rsidRPr="00CB4F8E">
        <w:t xml:space="preserve"> en följd av </w:t>
      </w:r>
      <w:r>
        <w:t>de ändringar som görs i</w:t>
      </w:r>
      <w:r w:rsidRPr="00CB4F8E">
        <w:t xml:space="preserve"> de</w:t>
      </w:r>
      <w:r>
        <w:t>n</w:t>
      </w:r>
      <w:r w:rsidRPr="00CB4F8E">
        <w:t xml:space="preserve"> para</w:t>
      </w:r>
      <w:r>
        <w:softHyphen/>
      </w:r>
      <w:r w:rsidRPr="00CB4F8E">
        <w:t>grafe</w:t>
      </w:r>
      <w:r>
        <w:t>n</w:t>
      </w:r>
      <w:r w:rsidRPr="00CB4F8E">
        <w:t>.</w:t>
      </w:r>
    </w:p>
    <w:p w14:paraId="4A031E93" w14:textId="77777777" w:rsidR="00757F02" w:rsidRDefault="00757F02" w:rsidP="00EA62DD">
      <w:pPr>
        <w:pStyle w:val="Brdtextmedindrag"/>
      </w:pPr>
    </w:p>
    <w:p w14:paraId="74B8C763" w14:textId="77777777" w:rsidR="00757F02" w:rsidRPr="00D01AB0" w:rsidRDefault="00757F02" w:rsidP="00EA62DD">
      <w:pPr>
        <w:pStyle w:val="Brdtext"/>
        <w:rPr>
          <w:sz w:val="18"/>
          <w:szCs w:val="18"/>
        </w:rPr>
      </w:pPr>
      <w:r w:rsidRPr="00D01AB0">
        <w:rPr>
          <w:b/>
          <w:bCs/>
          <w:sz w:val="18"/>
          <w:szCs w:val="18"/>
        </w:rPr>
        <w:t>1 e §</w:t>
      </w:r>
      <w:r w:rsidRPr="00D01AB0">
        <w:rPr>
          <w:sz w:val="18"/>
          <w:szCs w:val="18"/>
        </w:rPr>
        <w:t> Finansinspektionen ska ingripa mot någon som ingår i en börs styrelse eller är dess verkställande direktör, eller ersättare för någon av dem, om börsen</w:t>
      </w:r>
    </w:p>
    <w:p w14:paraId="6FC626EF" w14:textId="77777777" w:rsidR="00757F02" w:rsidRPr="0078475B" w:rsidRDefault="00757F02" w:rsidP="00EA62DD">
      <w:pPr>
        <w:pStyle w:val="Brdtextmedindrag"/>
        <w:rPr>
          <w:sz w:val="18"/>
          <w:szCs w:val="18"/>
        </w:rPr>
      </w:pPr>
      <w:r w:rsidRPr="0078475B">
        <w:rPr>
          <w:sz w:val="18"/>
          <w:szCs w:val="18"/>
        </w:rPr>
        <w:t>1.</w:t>
      </w:r>
      <w:r>
        <w:rPr>
          <w:sz w:val="18"/>
          <w:szCs w:val="18"/>
        </w:rPr>
        <w:t> </w:t>
      </w:r>
      <w:r w:rsidRPr="0078475B">
        <w:rPr>
          <w:sz w:val="18"/>
          <w:szCs w:val="18"/>
        </w:rPr>
        <w:t>har fått sitt tillstånd genom att lämna falska uppgifter eller på annat otillbörligt sätt,</w:t>
      </w:r>
    </w:p>
    <w:p w14:paraId="1FD09656" w14:textId="77777777" w:rsidR="00757F02" w:rsidRPr="0078475B" w:rsidRDefault="00757F02" w:rsidP="00EA62DD">
      <w:pPr>
        <w:pStyle w:val="Brdtextmedindrag"/>
        <w:rPr>
          <w:sz w:val="18"/>
          <w:szCs w:val="18"/>
        </w:rPr>
      </w:pPr>
      <w:r w:rsidRPr="0078475B">
        <w:rPr>
          <w:sz w:val="18"/>
          <w:szCs w:val="18"/>
        </w:rPr>
        <w:t>2.</w:t>
      </w:r>
      <w:r>
        <w:rPr>
          <w:sz w:val="18"/>
          <w:szCs w:val="18"/>
        </w:rPr>
        <w:t> </w:t>
      </w:r>
      <w:r w:rsidRPr="0078475B">
        <w:rPr>
          <w:sz w:val="18"/>
          <w:szCs w:val="18"/>
        </w:rPr>
        <w:t>har tillåtit en styrelseledamot, verkställande direktören eller ersättare för någon av dem att åta sig ett sådant uppdrag i företaget eller kvarstå i företaget trots att kraven i 12</w:t>
      </w:r>
      <w:r>
        <w:rPr>
          <w:sz w:val="18"/>
          <w:szCs w:val="18"/>
        </w:rPr>
        <w:t> </w:t>
      </w:r>
      <w:r w:rsidRPr="0078475B">
        <w:rPr>
          <w:sz w:val="18"/>
          <w:szCs w:val="18"/>
        </w:rPr>
        <w:t>kap. 2</w:t>
      </w:r>
      <w:r>
        <w:rPr>
          <w:sz w:val="18"/>
          <w:szCs w:val="18"/>
        </w:rPr>
        <w:t> </w:t>
      </w:r>
      <w:r w:rsidRPr="0078475B">
        <w:rPr>
          <w:sz w:val="18"/>
          <w:szCs w:val="18"/>
        </w:rPr>
        <w:t>§</w:t>
      </w:r>
      <w:r>
        <w:rPr>
          <w:sz w:val="18"/>
          <w:szCs w:val="18"/>
        </w:rPr>
        <w:t> </w:t>
      </w:r>
      <w:r w:rsidRPr="0078475B">
        <w:rPr>
          <w:sz w:val="18"/>
          <w:szCs w:val="18"/>
        </w:rPr>
        <w:t>4 eller 5 eller någon av 6</w:t>
      </w:r>
      <w:r>
        <w:rPr>
          <w:sz w:val="18"/>
          <w:szCs w:val="18"/>
        </w:rPr>
        <w:t> </w:t>
      </w:r>
      <w:r w:rsidRPr="0078475B">
        <w:rPr>
          <w:sz w:val="18"/>
          <w:szCs w:val="18"/>
        </w:rPr>
        <w:t>b–6</w:t>
      </w:r>
      <w:r>
        <w:rPr>
          <w:sz w:val="18"/>
          <w:szCs w:val="18"/>
        </w:rPr>
        <w:t> </w:t>
      </w:r>
      <w:r w:rsidRPr="0078475B">
        <w:rPr>
          <w:sz w:val="18"/>
          <w:szCs w:val="18"/>
        </w:rPr>
        <w:t>d</w:t>
      </w:r>
      <w:r>
        <w:rPr>
          <w:sz w:val="18"/>
          <w:szCs w:val="18"/>
        </w:rPr>
        <w:t> </w:t>
      </w:r>
      <w:r w:rsidRPr="0078475B">
        <w:rPr>
          <w:sz w:val="18"/>
          <w:szCs w:val="18"/>
        </w:rPr>
        <w:t>§§ inte är uppfyllda,</w:t>
      </w:r>
    </w:p>
    <w:p w14:paraId="2024304B" w14:textId="77777777" w:rsidR="00757F02" w:rsidRPr="0078475B" w:rsidRDefault="00757F02" w:rsidP="00EA62DD">
      <w:pPr>
        <w:pStyle w:val="Brdtextmedindrag"/>
        <w:rPr>
          <w:sz w:val="18"/>
          <w:szCs w:val="18"/>
        </w:rPr>
      </w:pPr>
      <w:r w:rsidRPr="0078475B">
        <w:rPr>
          <w:sz w:val="18"/>
          <w:szCs w:val="18"/>
        </w:rPr>
        <w:t>3.</w:t>
      </w:r>
      <w:r>
        <w:rPr>
          <w:sz w:val="18"/>
          <w:szCs w:val="18"/>
        </w:rPr>
        <w:t> </w:t>
      </w:r>
      <w:r w:rsidRPr="0078475B">
        <w:rPr>
          <w:sz w:val="18"/>
          <w:szCs w:val="18"/>
        </w:rPr>
        <w:t>har åsidosatt sina skyldigheter enligt</w:t>
      </w:r>
    </w:p>
    <w:p w14:paraId="275D78ED" w14:textId="77777777" w:rsidR="00757F02" w:rsidRPr="0078475B" w:rsidRDefault="00757F02" w:rsidP="00EA62DD">
      <w:pPr>
        <w:pStyle w:val="Brdtextmedindrag"/>
        <w:rPr>
          <w:sz w:val="18"/>
          <w:szCs w:val="18"/>
        </w:rPr>
      </w:pPr>
      <w:r w:rsidRPr="0078475B">
        <w:rPr>
          <w:sz w:val="18"/>
          <w:szCs w:val="18"/>
        </w:rPr>
        <w:t>a)</w:t>
      </w:r>
      <w:r>
        <w:rPr>
          <w:sz w:val="18"/>
          <w:szCs w:val="18"/>
        </w:rPr>
        <w:t> </w:t>
      </w:r>
      <w:r w:rsidRPr="0078475B">
        <w:rPr>
          <w:sz w:val="18"/>
          <w:szCs w:val="18"/>
        </w:rPr>
        <w:t>8</w:t>
      </w:r>
      <w:r>
        <w:rPr>
          <w:sz w:val="18"/>
          <w:szCs w:val="18"/>
        </w:rPr>
        <w:t> </w:t>
      </w:r>
      <w:r w:rsidRPr="0078475B">
        <w:rPr>
          <w:sz w:val="18"/>
          <w:szCs w:val="18"/>
        </w:rPr>
        <w:t>kap. 21</w:t>
      </w:r>
      <w:r>
        <w:rPr>
          <w:sz w:val="18"/>
          <w:szCs w:val="18"/>
        </w:rPr>
        <w:t> </w:t>
      </w:r>
      <w:r w:rsidRPr="0078475B">
        <w:rPr>
          <w:sz w:val="18"/>
          <w:szCs w:val="18"/>
        </w:rPr>
        <w:t>§ eller föreskrifter som meddelats med stöd av 8</w:t>
      </w:r>
      <w:r>
        <w:rPr>
          <w:sz w:val="18"/>
          <w:szCs w:val="18"/>
        </w:rPr>
        <w:t> </w:t>
      </w:r>
      <w:r w:rsidRPr="0078475B">
        <w:rPr>
          <w:sz w:val="18"/>
          <w:szCs w:val="18"/>
        </w:rPr>
        <w:t>kap. 35</w:t>
      </w:r>
      <w:r>
        <w:rPr>
          <w:sz w:val="18"/>
          <w:szCs w:val="18"/>
        </w:rPr>
        <w:t> </w:t>
      </w:r>
      <w:r w:rsidRPr="0078475B">
        <w:rPr>
          <w:sz w:val="18"/>
          <w:szCs w:val="18"/>
        </w:rPr>
        <w:t>§</w:t>
      </w:r>
      <w:r>
        <w:rPr>
          <w:sz w:val="18"/>
          <w:szCs w:val="18"/>
        </w:rPr>
        <w:t> </w:t>
      </w:r>
      <w:r w:rsidRPr="00F37A6D">
        <w:rPr>
          <w:i/>
          <w:iCs/>
          <w:sz w:val="18"/>
          <w:szCs w:val="18"/>
        </w:rPr>
        <w:t>1</w:t>
      </w:r>
      <w:r>
        <w:rPr>
          <w:i/>
          <w:iCs/>
          <w:sz w:val="18"/>
          <w:szCs w:val="18"/>
        </w:rPr>
        <w:t>2</w:t>
      </w:r>
      <w:r w:rsidRPr="0078475B">
        <w:rPr>
          <w:sz w:val="18"/>
          <w:szCs w:val="18"/>
        </w:rPr>
        <w:t>,</w:t>
      </w:r>
    </w:p>
    <w:p w14:paraId="47F4E11B" w14:textId="77777777" w:rsidR="00757F02" w:rsidRPr="0078475B" w:rsidRDefault="00757F02" w:rsidP="00EA62DD">
      <w:pPr>
        <w:pStyle w:val="Brdtextmedindrag"/>
        <w:rPr>
          <w:sz w:val="18"/>
          <w:szCs w:val="18"/>
        </w:rPr>
      </w:pPr>
      <w:r w:rsidRPr="0078475B">
        <w:rPr>
          <w:sz w:val="18"/>
          <w:szCs w:val="18"/>
        </w:rPr>
        <w:t>b)</w:t>
      </w:r>
      <w:r>
        <w:rPr>
          <w:sz w:val="18"/>
          <w:szCs w:val="18"/>
        </w:rPr>
        <w:t> </w:t>
      </w:r>
      <w:r w:rsidRPr="00B75A3C">
        <w:rPr>
          <w:sz w:val="18"/>
          <w:szCs w:val="18"/>
        </w:rPr>
        <w:t xml:space="preserve">någon av 11 kap. 1 §, 1 a § andra stycket, 1 b–3, 4, 4 a eller 12 §§ eller driver en tillväxtmarknad för små och medelstora företag trots att kraven i 13 § inte är uppfyllda, </w:t>
      </w:r>
    </w:p>
    <w:p w14:paraId="186CADD1" w14:textId="77777777" w:rsidR="00757F02" w:rsidRPr="0078475B" w:rsidRDefault="00757F02" w:rsidP="00EA62DD">
      <w:pPr>
        <w:pStyle w:val="Brdtextmedindrag"/>
        <w:rPr>
          <w:sz w:val="18"/>
          <w:szCs w:val="18"/>
        </w:rPr>
      </w:pPr>
      <w:r w:rsidRPr="0078475B">
        <w:rPr>
          <w:sz w:val="18"/>
          <w:szCs w:val="18"/>
        </w:rPr>
        <w:t>c)</w:t>
      </w:r>
      <w:r>
        <w:rPr>
          <w:sz w:val="18"/>
          <w:szCs w:val="18"/>
        </w:rPr>
        <w:t> </w:t>
      </w:r>
      <w:r w:rsidRPr="0078475B">
        <w:rPr>
          <w:sz w:val="18"/>
          <w:szCs w:val="18"/>
        </w:rPr>
        <w:t>12</w:t>
      </w:r>
      <w:r>
        <w:rPr>
          <w:sz w:val="18"/>
          <w:szCs w:val="18"/>
        </w:rPr>
        <w:t> </w:t>
      </w:r>
      <w:r w:rsidRPr="0078475B">
        <w:rPr>
          <w:sz w:val="18"/>
          <w:szCs w:val="18"/>
        </w:rPr>
        <w:t>kap. 6</w:t>
      </w:r>
      <w:r>
        <w:rPr>
          <w:sz w:val="18"/>
          <w:szCs w:val="18"/>
        </w:rPr>
        <w:t> </w:t>
      </w:r>
      <w:r w:rsidRPr="0078475B">
        <w:rPr>
          <w:sz w:val="18"/>
          <w:szCs w:val="18"/>
        </w:rPr>
        <w:t>e, 7 eller 10</w:t>
      </w:r>
      <w:r>
        <w:rPr>
          <w:sz w:val="18"/>
          <w:szCs w:val="18"/>
        </w:rPr>
        <w:t> </w:t>
      </w:r>
      <w:r w:rsidRPr="0078475B">
        <w:rPr>
          <w:sz w:val="18"/>
          <w:szCs w:val="18"/>
        </w:rPr>
        <w:t>§ eller föreskrifter som meddelats med stöd av någon av bestämmelserna i 12</w:t>
      </w:r>
      <w:r>
        <w:rPr>
          <w:sz w:val="18"/>
          <w:szCs w:val="18"/>
        </w:rPr>
        <w:t> </w:t>
      </w:r>
      <w:r w:rsidRPr="0078475B">
        <w:rPr>
          <w:sz w:val="18"/>
          <w:szCs w:val="18"/>
        </w:rPr>
        <w:t>kap. 11</w:t>
      </w:r>
      <w:r>
        <w:rPr>
          <w:sz w:val="18"/>
          <w:szCs w:val="18"/>
        </w:rPr>
        <w:t> </w:t>
      </w:r>
      <w:r w:rsidRPr="0078475B">
        <w:rPr>
          <w:sz w:val="18"/>
          <w:szCs w:val="18"/>
        </w:rPr>
        <w:t>§</w:t>
      </w:r>
      <w:r>
        <w:rPr>
          <w:sz w:val="18"/>
          <w:szCs w:val="18"/>
        </w:rPr>
        <w:t> </w:t>
      </w:r>
      <w:r w:rsidRPr="0078475B">
        <w:rPr>
          <w:sz w:val="18"/>
          <w:szCs w:val="18"/>
        </w:rPr>
        <w:t>2–4,</w:t>
      </w:r>
    </w:p>
    <w:p w14:paraId="1C54D8B6" w14:textId="77777777" w:rsidR="00757F02" w:rsidRPr="0078475B" w:rsidRDefault="00757F02" w:rsidP="00EA62DD">
      <w:pPr>
        <w:pStyle w:val="Brdtextmedindrag"/>
        <w:rPr>
          <w:sz w:val="18"/>
          <w:szCs w:val="18"/>
        </w:rPr>
      </w:pPr>
      <w:r w:rsidRPr="0078475B">
        <w:rPr>
          <w:sz w:val="18"/>
          <w:szCs w:val="18"/>
        </w:rPr>
        <w:t>d)</w:t>
      </w:r>
      <w:r>
        <w:rPr>
          <w:sz w:val="18"/>
          <w:szCs w:val="18"/>
        </w:rPr>
        <w:t> </w:t>
      </w:r>
      <w:r w:rsidRPr="00B75A3C">
        <w:rPr>
          <w:sz w:val="18"/>
          <w:szCs w:val="18"/>
        </w:rPr>
        <w:t>någon av 13 kap. 1–2, 6, 7 eller 7 a §§ eller 12 § femte stycket eller föreskrifter som meddelats med stöd av 13 kap. 17 § 1</w:t>
      </w:r>
      <w:r w:rsidRPr="0078475B">
        <w:rPr>
          <w:sz w:val="18"/>
          <w:szCs w:val="18"/>
        </w:rPr>
        <w:t>,</w:t>
      </w:r>
    </w:p>
    <w:p w14:paraId="7E0A70EA" w14:textId="77777777" w:rsidR="00757F02" w:rsidRPr="0078475B" w:rsidRDefault="00757F02" w:rsidP="00EA62DD">
      <w:pPr>
        <w:pStyle w:val="Brdtextmedindrag"/>
        <w:rPr>
          <w:sz w:val="18"/>
          <w:szCs w:val="18"/>
        </w:rPr>
      </w:pPr>
      <w:r w:rsidRPr="0078475B">
        <w:rPr>
          <w:sz w:val="18"/>
          <w:szCs w:val="18"/>
        </w:rPr>
        <w:t>e)</w:t>
      </w:r>
      <w:r>
        <w:rPr>
          <w:sz w:val="18"/>
          <w:szCs w:val="18"/>
        </w:rPr>
        <w:t> </w:t>
      </w:r>
      <w:r w:rsidRPr="0078475B">
        <w:rPr>
          <w:sz w:val="18"/>
          <w:szCs w:val="18"/>
        </w:rPr>
        <w:t>14 kap. 1, 2 eller 3</w:t>
      </w:r>
      <w:r>
        <w:rPr>
          <w:sz w:val="18"/>
          <w:szCs w:val="18"/>
        </w:rPr>
        <w:t> </w:t>
      </w:r>
      <w:r w:rsidRPr="0078475B">
        <w:rPr>
          <w:sz w:val="18"/>
          <w:szCs w:val="18"/>
        </w:rPr>
        <w:t>§,</w:t>
      </w:r>
    </w:p>
    <w:p w14:paraId="719AC70D" w14:textId="77777777" w:rsidR="00757F02" w:rsidRPr="0078475B" w:rsidRDefault="00757F02" w:rsidP="00EA62DD">
      <w:pPr>
        <w:pStyle w:val="Brdtextmedindrag"/>
        <w:rPr>
          <w:sz w:val="18"/>
          <w:szCs w:val="18"/>
        </w:rPr>
      </w:pPr>
      <w:r w:rsidRPr="0078475B">
        <w:rPr>
          <w:sz w:val="18"/>
          <w:szCs w:val="18"/>
        </w:rPr>
        <w:t>f)</w:t>
      </w:r>
      <w:r>
        <w:rPr>
          <w:sz w:val="18"/>
          <w:szCs w:val="18"/>
        </w:rPr>
        <w:t> </w:t>
      </w:r>
      <w:r w:rsidRPr="0078475B">
        <w:rPr>
          <w:sz w:val="18"/>
          <w:szCs w:val="18"/>
        </w:rPr>
        <w:t>15 kap. 1, 2, 5, 9 eller 10</w:t>
      </w:r>
      <w:r>
        <w:rPr>
          <w:sz w:val="18"/>
          <w:szCs w:val="18"/>
        </w:rPr>
        <w:t> </w:t>
      </w:r>
      <w:r w:rsidRPr="0078475B">
        <w:rPr>
          <w:sz w:val="18"/>
          <w:szCs w:val="18"/>
        </w:rPr>
        <w:t>§,</w:t>
      </w:r>
    </w:p>
    <w:p w14:paraId="59D33C46" w14:textId="77777777" w:rsidR="00757F02" w:rsidRPr="0078475B" w:rsidRDefault="00757F02" w:rsidP="00EA62DD">
      <w:pPr>
        <w:pStyle w:val="Brdtextmedindrag"/>
        <w:rPr>
          <w:sz w:val="18"/>
          <w:szCs w:val="18"/>
        </w:rPr>
      </w:pPr>
      <w:r w:rsidRPr="0078475B">
        <w:rPr>
          <w:sz w:val="18"/>
          <w:szCs w:val="18"/>
        </w:rPr>
        <w:t>g)</w:t>
      </w:r>
      <w:r>
        <w:rPr>
          <w:sz w:val="18"/>
          <w:szCs w:val="18"/>
        </w:rPr>
        <w:t> </w:t>
      </w:r>
      <w:r w:rsidRPr="0078475B">
        <w:rPr>
          <w:sz w:val="18"/>
          <w:szCs w:val="18"/>
        </w:rPr>
        <w:t>någon av 15</w:t>
      </w:r>
      <w:r>
        <w:rPr>
          <w:sz w:val="18"/>
          <w:szCs w:val="18"/>
        </w:rPr>
        <w:t> </w:t>
      </w:r>
      <w:r w:rsidRPr="0078475B">
        <w:rPr>
          <w:sz w:val="18"/>
          <w:szCs w:val="18"/>
        </w:rPr>
        <w:t>a</w:t>
      </w:r>
      <w:r>
        <w:rPr>
          <w:sz w:val="18"/>
          <w:szCs w:val="18"/>
        </w:rPr>
        <w:t> </w:t>
      </w:r>
      <w:r w:rsidRPr="0078475B">
        <w:rPr>
          <w:sz w:val="18"/>
          <w:szCs w:val="18"/>
        </w:rPr>
        <w:t>kap. 7, 8 eller 10–12</w:t>
      </w:r>
      <w:r>
        <w:rPr>
          <w:sz w:val="18"/>
          <w:szCs w:val="18"/>
        </w:rPr>
        <w:t> </w:t>
      </w:r>
      <w:r w:rsidRPr="0078475B">
        <w:rPr>
          <w:sz w:val="18"/>
          <w:szCs w:val="18"/>
        </w:rPr>
        <w:t>§§,</w:t>
      </w:r>
    </w:p>
    <w:p w14:paraId="17BC41B1" w14:textId="77777777" w:rsidR="00757F02" w:rsidRPr="0078475B" w:rsidRDefault="00757F02" w:rsidP="00EA62DD">
      <w:pPr>
        <w:pStyle w:val="Brdtextmedindrag"/>
        <w:rPr>
          <w:sz w:val="18"/>
          <w:szCs w:val="18"/>
        </w:rPr>
      </w:pPr>
      <w:r w:rsidRPr="0078475B">
        <w:rPr>
          <w:sz w:val="18"/>
          <w:szCs w:val="18"/>
        </w:rPr>
        <w:t>h)</w:t>
      </w:r>
      <w:r>
        <w:rPr>
          <w:sz w:val="18"/>
          <w:szCs w:val="18"/>
        </w:rPr>
        <w:t> </w:t>
      </w:r>
      <w:r w:rsidRPr="00F307E8">
        <w:rPr>
          <w:sz w:val="18"/>
          <w:szCs w:val="18"/>
        </w:rPr>
        <w:t xml:space="preserve">22 kap. 2 § andra stycket, 5 eller 6 § eller inte har följt ett beslut eller ett föreläggande som meddelats av Finansinspektionen enligt 22 kap. 1 eller 3 §, eller </w:t>
      </w:r>
    </w:p>
    <w:p w14:paraId="2C30EB3C" w14:textId="77777777" w:rsidR="00757F02" w:rsidRPr="0078475B" w:rsidRDefault="00757F02" w:rsidP="00EA62DD">
      <w:pPr>
        <w:pStyle w:val="Brdtextmedindrag"/>
        <w:rPr>
          <w:sz w:val="18"/>
          <w:szCs w:val="18"/>
        </w:rPr>
      </w:pPr>
      <w:r w:rsidRPr="0078475B">
        <w:rPr>
          <w:sz w:val="18"/>
          <w:szCs w:val="18"/>
        </w:rPr>
        <w:t>i)</w:t>
      </w:r>
      <w:r>
        <w:rPr>
          <w:sz w:val="18"/>
          <w:szCs w:val="18"/>
        </w:rPr>
        <w:t> </w:t>
      </w:r>
      <w:r w:rsidRPr="0078475B">
        <w:rPr>
          <w:sz w:val="18"/>
          <w:szCs w:val="18"/>
        </w:rPr>
        <w:t>23</w:t>
      </w:r>
      <w:r>
        <w:rPr>
          <w:sz w:val="18"/>
          <w:szCs w:val="18"/>
        </w:rPr>
        <w:t> </w:t>
      </w:r>
      <w:r w:rsidRPr="0078475B">
        <w:rPr>
          <w:sz w:val="18"/>
          <w:szCs w:val="18"/>
        </w:rPr>
        <w:t>kap. 2</w:t>
      </w:r>
      <w:r>
        <w:rPr>
          <w:sz w:val="18"/>
          <w:szCs w:val="18"/>
        </w:rPr>
        <w:t> </w:t>
      </w:r>
      <w:r w:rsidRPr="0078475B">
        <w:rPr>
          <w:sz w:val="18"/>
          <w:szCs w:val="18"/>
        </w:rPr>
        <w:t>§ första stycket eller föreskrifter som meddelats med stöd av 23</w:t>
      </w:r>
      <w:r>
        <w:rPr>
          <w:sz w:val="18"/>
          <w:szCs w:val="18"/>
        </w:rPr>
        <w:t> </w:t>
      </w:r>
      <w:r w:rsidRPr="0078475B">
        <w:rPr>
          <w:sz w:val="18"/>
          <w:szCs w:val="18"/>
        </w:rPr>
        <w:t>kap. 15 § 1, eller inte har följt en begäran, ett föreläggande eller ett beslut som meddelats av Finansinspektionen enligt 23</w:t>
      </w:r>
      <w:r>
        <w:rPr>
          <w:sz w:val="18"/>
          <w:szCs w:val="18"/>
        </w:rPr>
        <w:t> </w:t>
      </w:r>
      <w:r w:rsidRPr="0078475B">
        <w:rPr>
          <w:sz w:val="18"/>
          <w:szCs w:val="18"/>
        </w:rPr>
        <w:t>kap. 2</w:t>
      </w:r>
      <w:r>
        <w:rPr>
          <w:sz w:val="18"/>
          <w:szCs w:val="18"/>
        </w:rPr>
        <w:t> </w:t>
      </w:r>
      <w:r w:rsidRPr="0078475B">
        <w:rPr>
          <w:sz w:val="18"/>
          <w:szCs w:val="18"/>
        </w:rPr>
        <w:t>§ andra stycket, 3</w:t>
      </w:r>
      <w:r>
        <w:rPr>
          <w:sz w:val="18"/>
          <w:szCs w:val="18"/>
        </w:rPr>
        <w:t> </w:t>
      </w:r>
      <w:r w:rsidRPr="0078475B">
        <w:rPr>
          <w:sz w:val="18"/>
          <w:szCs w:val="18"/>
        </w:rPr>
        <w:t>§ första stycket eller 3</w:t>
      </w:r>
      <w:r>
        <w:rPr>
          <w:sz w:val="18"/>
          <w:szCs w:val="18"/>
        </w:rPr>
        <w:t> </w:t>
      </w:r>
      <w:r w:rsidRPr="0078475B">
        <w:rPr>
          <w:sz w:val="18"/>
          <w:szCs w:val="18"/>
        </w:rPr>
        <w:t>b</w:t>
      </w:r>
      <w:r>
        <w:rPr>
          <w:sz w:val="18"/>
          <w:szCs w:val="18"/>
        </w:rPr>
        <w:t> </w:t>
      </w:r>
      <w:r w:rsidRPr="0078475B">
        <w:rPr>
          <w:sz w:val="18"/>
          <w:szCs w:val="18"/>
        </w:rPr>
        <w:t>§ eller har motsatt sig en undersökning enligt 23</w:t>
      </w:r>
      <w:r>
        <w:rPr>
          <w:sz w:val="18"/>
          <w:szCs w:val="18"/>
        </w:rPr>
        <w:t> </w:t>
      </w:r>
      <w:r w:rsidRPr="0078475B">
        <w:rPr>
          <w:sz w:val="18"/>
          <w:szCs w:val="18"/>
        </w:rPr>
        <w:t>kap. 4</w:t>
      </w:r>
      <w:r>
        <w:rPr>
          <w:sz w:val="18"/>
          <w:szCs w:val="18"/>
        </w:rPr>
        <w:t> </w:t>
      </w:r>
      <w:r w:rsidRPr="0078475B">
        <w:rPr>
          <w:sz w:val="18"/>
          <w:szCs w:val="18"/>
        </w:rPr>
        <w:t>§,</w:t>
      </w:r>
    </w:p>
    <w:p w14:paraId="6BBD1EA8" w14:textId="77777777" w:rsidR="00757F02" w:rsidRPr="0078475B" w:rsidRDefault="00757F02" w:rsidP="00EA62DD">
      <w:pPr>
        <w:pStyle w:val="Brdtextmedindrag"/>
        <w:rPr>
          <w:sz w:val="18"/>
          <w:szCs w:val="18"/>
        </w:rPr>
      </w:pPr>
      <w:r w:rsidRPr="0078475B">
        <w:rPr>
          <w:sz w:val="18"/>
          <w:szCs w:val="18"/>
        </w:rPr>
        <w:t>4.</w:t>
      </w:r>
      <w:r>
        <w:rPr>
          <w:sz w:val="18"/>
          <w:szCs w:val="18"/>
        </w:rPr>
        <w:t> </w:t>
      </w:r>
      <w:r w:rsidRPr="0078475B">
        <w:rPr>
          <w:sz w:val="18"/>
          <w:szCs w:val="18"/>
        </w:rPr>
        <w:t>i strid med 24</w:t>
      </w:r>
      <w:r>
        <w:rPr>
          <w:sz w:val="18"/>
          <w:szCs w:val="18"/>
        </w:rPr>
        <w:t> </w:t>
      </w:r>
      <w:r w:rsidRPr="0078475B">
        <w:rPr>
          <w:sz w:val="18"/>
          <w:szCs w:val="18"/>
        </w:rPr>
        <w:t>kap. 5</w:t>
      </w:r>
      <w:r>
        <w:rPr>
          <w:sz w:val="18"/>
          <w:szCs w:val="18"/>
        </w:rPr>
        <w:t> </w:t>
      </w:r>
      <w:r w:rsidRPr="0078475B">
        <w:rPr>
          <w:sz w:val="18"/>
          <w:szCs w:val="18"/>
        </w:rPr>
        <w:t xml:space="preserve">§ första stycket låter bli att till Finansinspektionen anmäla sådana förvärv och avyttringar som avses där, </w:t>
      </w:r>
    </w:p>
    <w:p w14:paraId="514E0645" w14:textId="77777777" w:rsidR="00757F02" w:rsidRDefault="00757F02" w:rsidP="00EA62DD">
      <w:pPr>
        <w:pStyle w:val="Brdtextmedindrag"/>
        <w:rPr>
          <w:sz w:val="18"/>
          <w:szCs w:val="18"/>
        </w:rPr>
      </w:pPr>
      <w:r w:rsidRPr="0078475B">
        <w:rPr>
          <w:sz w:val="18"/>
          <w:szCs w:val="18"/>
        </w:rPr>
        <w:t>5.</w:t>
      </w:r>
      <w:r>
        <w:rPr>
          <w:sz w:val="18"/>
          <w:szCs w:val="18"/>
        </w:rPr>
        <w:t> </w:t>
      </w:r>
      <w:r w:rsidRPr="0078475B">
        <w:rPr>
          <w:sz w:val="18"/>
          <w:szCs w:val="18"/>
        </w:rPr>
        <w:t>i strid med 24</w:t>
      </w:r>
      <w:r>
        <w:rPr>
          <w:sz w:val="18"/>
          <w:szCs w:val="18"/>
        </w:rPr>
        <w:t> </w:t>
      </w:r>
      <w:r w:rsidRPr="0078475B">
        <w:rPr>
          <w:sz w:val="18"/>
          <w:szCs w:val="18"/>
        </w:rPr>
        <w:t>kap. 5</w:t>
      </w:r>
      <w:r>
        <w:rPr>
          <w:sz w:val="18"/>
          <w:szCs w:val="18"/>
        </w:rPr>
        <w:t> </w:t>
      </w:r>
      <w:r w:rsidRPr="0078475B">
        <w:rPr>
          <w:sz w:val="18"/>
          <w:szCs w:val="18"/>
        </w:rPr>
        <w:t>§ tredje stycket låter bli att till Finansinspektionen anmäla namnen på de ägare som har ett kvalificerat innehav av aktier eller andelar i företaget samt storleken på innehaven</w:t>
      </w:r>
      <w:r>
        <w:rPr>
          <w:sz w:val="18"/>
          <w:szCs w:val="18"/>
        </w:rPr>
        <w:t>, eller</w:t>
      </w:r>
    </w:p>
    <w:p w14:paraId="39536CFE" w14:textId="77777777" w:rsidR="00757F02" w:rsidRPr="0078475B" w:rsidRDefault="00757F02" w:rsidP="00EA62DD">
      <w:pPr>
        <w:pStyle w:val="Brdtextmedindrag"/>
        <w:rPr>
          <w:sz w:val="18"/>
          <w:szCs w:val="18"/>
        </w:rPr>
      </w:pPr>
      <w:r w:rsidRPr="00A85631">
        <w:rPr>
          <w:sz w:val="18"/>
          <w:szCs w:val="18"/>
        </w:rPr>
        <w:t xml:space="preserve">6. har åsidosatt sina skyldigheter enligt någon av artiklarna 5–10, 11.1–11.10, 12–14, 16.1, 16.2, 17, 18.1, 18.2, 19.1, 19.3, 19.4, 23–25, 26.1–26.8, 27, </w:t>
      </w:r>
      <w:r>
        <w:rPr>
          <w:sz w:val="18"/>
          <w:szCs w:val="18"/>
        </w:rPr>
        <w:br/>
      </w:r>
      <w:r w:rsidRPr="00A85631">
        <w:rPr>
          <w:sz w:val="18"/>
          <w:szCs w:val="18"/>
        </w:rPr>
        <w:t>28.1–28.8, 29, 30.1–30.4, 31.12 eller 45 i Europa</w:t>
      </w:r>
      <w:r w:rsidRPr="00A85631">
        <w:rPr>
          <w:sz w:val="18"/>
          <w:szCs w:val="18"/>
        </w:rPr>
        <w:softHyphen/>
        <w:t>parlamentets och rådets förordning (EU) 2022/2554</w:t>
      </w:r>
      <w:r w:rsidRPr="0078475B">
        <w:rPr>
          <w:sz w:val="18"/>
          <w:szCs w:val="18"/>
        </w:rPr>
        <w:t>.</w:t>
      </w:r>
    </w:p>
    <w:p w14:paraId="508923A4" w14:textId="77777777" w:rsidR="00757F02" w:rsidRPr="0078475B" w:rsidRDefault="00757F02" w:rsidP="00EA62DD">
      <w:pPr>
        <w:pStyle w:val="Brdtextmedindrag"/>
        <w:rPr>
          <w:sz w:val="18"/>
          <w:szCs w:val="18"/>
        </w:rPr>
      </w:pPr>
      <w:r w:rsidRPr="0078475B">
        <w:rPr>
          <w:sz w:val="18"/>
          <w:szCs w:val="18"/>
        </w:rPr>
        <w:t>Om en sådan person som avses i första stycket omfattas av tillstånds- eller underrättelseskyldighet enligt 24</w:t>
      </w:r>
      <w:r>
        <w:rPr>
          <w:sz w:val="18"/>
          <w:szCs w:val="18"/>
        </w:rPr>
        <w:t> </w:t>
      </w:r>
      <w:r w:rsidRPr="0078475B">
        <w:rPr>
          <w:sz w:val="18"/>
          <w:szCs w:val="18"/>
        </w:rPr>
        <w:t>kap. 1 eller 4</w:t>
      </w:r>
      <w:r>
        <w:rPr>
          <w:sz w:val="18"/>
          <w:szCs w:val="18"/>
        </w:rPr>
        <w:t> </w:t>
      </w:r>
      <w:r w:rsidRPr="0078475B">
        <w:rPr>
          <w:sz w:val="18"/>
          <w:szCs w:val="18"/>
        </w:rPr>
        <w:t>§ för förvärv eller avyttring av aktier eller andelar i företaget, ska första stycket 4 och 5 inte gälla för den personen i fråga om dessa aktier eller andelar.</w:t>
      </w:r>
    </w:p>
    <w:p w14:paraId="38291C7A" w14:textId="77777777" w:rsidR="00757F02" w:rsidRDefault="00757F02" w:rsidP="00EA62DD">
      <w:pPr>
        <w:pStyle w:val="Brdtext"/>
      </w:pPr>
    </w:p>
    <w:p w14:paraId="1C363C41" w14:textId="77777777" w:rsidR="00757F02" w:rsidRDefault="00757F02" w:rsidP="00EA62DD">
      <w:pPr>
        <w:pStyle w:val="Brdtext"/>
      </w:pPr>
      <w:r w:rsidRPr="00F37A6D">
        <w:t xml:space="preserve">Paragrafen innehåller bestämmelser om ingripanden. </w:t>
      </w:r>
    </w:p>
    <w:p w14:paraId="67B24B79" w14:textId="6EC4EDBC" w:rsidR="00757F02" w:rsidRDefault="00757F02" w:rsidP="00EA62DD">
      <w:pPr>
        <w:pStyle w:val="Brdtextmedindrag"/>
      </w:pPr>
      <w:r>
        <w:t>I</w:t>
      </w:r>
      <w:r w:rsidRPr="00F37A6D">
        <w:t xml:space="preserve"> </w:t>
      </w:r>
      <w:r w:rsidRPr="00D01AB0">
        <w:rPr>
          <w:i/>
          <w:iCs/>
        </w:rPr>
        <w:t>första stycket 3 a</w:t>
      </w:r>
      <w:r>
        <w:t xml:space="preserve"> ändras</w:t>
      </w:r>
      <w:r w:rsidRPr="00F37A6D">
        <w:t xml:space="preserve"> hänvisning</w:t>
      </w:r>
      <w:r w:rsidR="00186A88">
        <w:t>en</w:t>
      </w:r>
      <w:r w:rsidRPr="00F37A6D">
        <w:t xml:space="preserve"> till </w:t>
      </w:r>
      <w:r>
        <w:t>bemyndigandet att meddela</w:t>
      </w:r>
      <w:r w:rsidRPr="00F37A6D">
        <w:t xml:space="preserve"> föreskrifter i 8</w:t>
      </w:r>
      <w:r>
        <w:t> </w:t>
      </w:r>
      <w:r w:rsidRPr="00F37A6D">
        <w:t>kap. 35</w:t>
      </w:r>
      <w:r>
        <w:t> </w:t>
      </w:r>
      <w:r w:rsidRPr="00F37A6D">
        <w:t xml:space="preserve">§ </w:t>
      </w:r>
      <w:r>
        <w:t>som</w:t>
      </w:r>
      <w:r w:rsidRPr="00F37A6D">
        <w:t xml:space="preserve"> en följd av </w:t>
      </w:r>
      <w:r>
        <w:t>de ändring</w:t>
      </w:r>
      <w:r w:rsidR="00186A88">
        <w:t>ar</w:t>
      </w:r>
      <w:r>
        <w:t xml:space="preserve"> som görs i</w:t>
      </w:r>
      <w:r w:rsidRPr="00F37A6D">
        <w:t xml:space="preserve"> de</w:t>
      </w:r>
      <w:r>
        <w:t>n</w:t>
      </w:r>
      <w:r w:rsidRPr="00F37A6D">
        <w:t xml:space="preserve"> paragrafen.</w:t>
      </w:r>
    </w:p>
    <w:p w14:paraId="3E065432" w14:textId="77777777" w:rsidR="00757F02" w:rsidRDefault="00757F02" w:rsidP="00EA62DD">
      <w:pPr>
        <w:pStyle w:val="Brdtextmedindrag"/>
      </w:pPr>
    </w:p>
    <w:p w14:paraId="13D8E9F1" w14:textId="77777777" w:rsidR="00757F02" w:rsidRPr="00D01AB0" w:rsidRDefault="00757F02" w:rsidP="00EA62DD">
      <w:pPr>
        <w:pStyle w:val="Brdtext"/>
        <w:rPr>
          <w:sz w:val="18"/>
          <w:szCs w:val="18"/>
        </w:rPr>
      </w:pPr>
      <w:bookmarkStart w:id="194" w:name="_Hlk193786037"/>
      <w:r w:rsidRPr="00D01AB0">
        <w:rPr>
          <w:b/>
          <w:bCs/>
          <w:sz w:val="18"/>
          <w:szCs w:val="18"/>
        </w:rPr>
        <w:t>15 a §</w:t>
      </w:r>
      <w:r w:rsidRPr="00D01AB0">
        <w:rPr>
          <w:sz w:val="18"/>
          <w:szCs w:val="18"/>
        </w:rPr>
        <w:t> </w:t>
      </w:r>
      <w:bookmarkEnd w:id="194"/>
      <w:r w:rsidRPr="00D01AB0">
        <w:rPr>
          <w:sz w:val="18"/>
          <w:szCs w:val="18"/>
        </w:rPr>
        <w:t>Finansinspektionen ska ingripa mot den eller de personer som har ansvaret för ledningen av en filial till ett sådant företag som anges i 15 §, om företaget</w:t>
      </w:r>
    </w:p>
    <w:p w14:paraId="03938BFC" w14:textId="77777777" w:rsidR="00757F02" w:rsidRPr="0003395F" w:rsidRDefault="00757F02" w:rsidP="00EA62DD">
      <w:pPr>
        <w:pStyle w:val="Brdtextmedindrag"/>
        <w:rPr>
          <w:sz w:val="18"/>
          <w:szCs w:val="18"/>
        </w:rPr>
      </w:pPr>
      <w:r w:rsidRPr="0003395F">
        <w:rPr>
          <w:sz w:val="18"/>
          <w:szCs w:val="18"/>
        </w:rPr>
        <w:t>1.</w:t>
      </w:r>
      <w:r>
        <w:rPr>
          <w:sz w:val="18"/>
          <w:szCs w:val="18"/>
        </w:rPr>
        <w:t> </w:t>
      </w:r>
      <w:r w:rsidRPr="0003395F">
        <w:rPr>
          <w:sz w:val="18"/>
          <w:szCs w:val="18"/>
        </w:rPr>
        <w:t>har fått sitt tillstånd genom att lämna falska uppgifter eller på annat otillbörligt sätt,</w:t>
      </w:r>
    </w:p>
    <w:p w14:paraId="4E6DF652" w14:textId="77777777" w:rsidR="00757F02" w:rsidRPr="0003395F" w:rsidRDefault="00757F02" w:rsidP="00EA62DD">
      <w:pPr>
        <w:pStyle w:val="Brdtextmedindrag"/>
        <w:rPr>
          <w:sz w:val="18"/>
          <w:szCs w:val="18"/>
        </w:rPr>
      </w:pPr>
      <w:r w:rsidRPr="0003395F">
        <w:rPr>
          <w:sz w:val="18"/>
          <w:szCs w:val="18"/>
        </w:rPr>
        <w:t>2.</w:t>
      </w:r>
      <w:r>
        <w:rPr>
          <w:sz w:val="18"/>
          <w:szCs w:val="18"/>
        </w:rPr>
        <w:t> </w:t>
      </w:r>
      <w:r w:rsidRPr="0003395F">
        <w:rPr>
          <w:sz w:val="18"/>
          <w:szCs w:val="18"/>
        </w:rPr>
        <w:t>har tillåtit en person som har ansvaret för ledningen av filialen att åta sig ett sådant uppdrag i filialen eller att kvarstå i detta trots att kraven i 4 kap. 4 § 5 eller i föreskrifter som meddelats med stöd av 3 kap. 12 § 2 inte är uppfyllda, eller</w:t>
      </w:r>
    </w:p>
    <w:p w14:paraId="6B8F9555" w14:textId="51F07820" w:rsidR="00757F02" w:rsidRPr="0003395F" w:rsidRDefault="00757F02" w:rsidP="00EA62DD">
      <w:pPr>
        <w:pStyle w:val="Brdtextmedindrag"/>
        <w:rPr>
          <w:sz w:val="18"/>
          <w:szCs w:val="18"/>
        </w:rPr>
      </w:pPr>
      <w:r w:rsidRPr="0003395F">
        <w:rPr>
          <w:sz w:val="18"/>
          <w:szCs w:val="18"/>
        </w:rPr>
        <w:t>3.</w:t>
      </w:r>
      <w:r>
        <w:rPr>
          <w:sz w:val="18"/>
          <w:szCs w:val="18"/>
        </w:rPr>
        <w:t> </w:t>
      </w:r>
      <w:r w:rsidR="00936279">
        <w:rPr>
          <w:sz w:val="18"/>
          <w:szCs w:val="18"/>
        </w:rPr>
        <w:t>h</w:t>
      </w:r>
      <w:r w:rsidRPr="0003395F">
        <w:rPr>
          <w:sz w:val="18"/>
          <w:szCs w:val="18"/>
        </w:rPr>
        <w:t>ar åsidosatt sina skyldigheter enligt</w:t>
      </w:r>
    </w:p>
    <w:p w14:paraId="7E60CD25" w14:textId="77777777" w:rsidR="00757F02" w:rsidRPr="0003395F" w:rsidRDefault="00757F02" w:rsidP="00EA62DD">
      <w:pPr>
        <w:pStyle w:val="Brdtextmedindrag"/>
        <w:rPr>
          <w:sz w:val="18"/>
          <w:szCs w:val="18"/>
        </w:rPr>
      </w:pPr>
      <w:r w:rsidRPr="0003395F">
        <w:rPr>
          <w:sz w:val="18"/>
          <w:szCs w:val="18"/>
        </w:rPr>
        <w:t>a)</w:t>
      </w:r>
      <w:r>
        <w:rPr>
          <w:sz w:val="18"/>
          <w:szCs w:val="18"/>
        </w:rPr>
        <w:t> </w:t>
      </w:r>
      <w:r w:rsidRPr="006345F5">
        <w:rPr>
          <w:sz w:val="18"/>
          <w:szCs w:val="18"/>
        </w:rPr>
        <w:t>någon av 8 kap. 9–20, 21–32 eller 34 §§ eller föreskrifter som meddelats med stöd av någon av bestämmelserna i 8 kap. 35 § 3–</w:t>
      </w:r>
      <w:r w:rsidRPr="0013542D">
        <w:rPr>
          <w:i/>
          <w:iCs/>
          <w:sz w:val="18"/>
          <w:szCs w:val="18"/>
        </w:rPr>
        <w:t>9</w:t>
      </w:r>
      <w:r w:rsidRPr="00F02006">
        <w:rPr>
          <w:i/>
          <w:sz w:val="18"/>
          <w:szCs w:val="18"/>
        </w:rPr>
        <w:t>,</w:t>
      </w:r>
      <w:r w:rsidRPr="006345F5">
        <w:rPr>
          <w:sz w:val="18"/>
          <w:szCs w:val="18"/>
        </w:rPr>
        <w:t xml:space="preserve"> 11 </w:t>
      </w:r>
      <w:r w:rsidRPr="00F02006">
        <w:rPr>
          <w:i/>
          <w:sz w:val="18"/>
          <w:szCs w:val="18"/>
        </w:rPr>
        <w:t>eller</w:t>
      </w:r>
      <w:r>
        <w:rPr>
          <w:sz w:val="18"/>
          <w:szCs w:val="18"/>
        </w:rPr>
        <w:t xml:space="preserve"> </w:t>
      </w:r>
      <w:r w:rsidRPr="0013542D">
        <w:rPr>
          <w:i/>
          <w:iCs/>
          <w:sz w:val="18"/>
          <w:szCs w:val="18"/>
        </w:rPr>
        <w:t>12</w:t>
      </w:r>
      <w:r w:rsidRPr="0003395F">
        <w:rPr>
          <w:sz w:val="18"/>
          <w:szCs w:val="18"/>
        </w:rPr>
        <w:t>,</w:t>
      </w:r>
    </w:p>
    <w:p w14:paraId="62AAFA9A" w14:textId="77777777" w:rsidR="00757F02" w:rsidRPr="0003395F" w:rsidRDefault="00757F02" w:rsidP="00EA62DD">
      <w:pPr>
        <w:pStyle w:val="Brdtextmedindrag"/>
        <w:rPr>
          <w:sz w:val="18"/>
          <w:szCs w:val="18"/>
        </w:rPr>
      </w:pPr>
      <w:r w:rsidRPr="0003395F">
        <w:rPr>
          <w:sz w:val="18"/>
          <w:szCs w:val="18"/>
        </w:rPr>
        <w:t>b)</w:t>
      </w:r>
      <w:r>
        <w:rPr>
          <w:sz w:val="18"/>
          <w:szCs w:val="18"/>
        </w:rPr>
        <w:t> </w:t>
      </w:r>
      <w:r w:rsidRPr="00E874DC">
        <w:rPr>
          <w:sz w:val="18"/>
          <w:szCs w:val="18"/>
        </w:rPr>
        <w:t xml:space="preserve">någon av 9 kap. 1 §, 8 § tredje stycket, 9–12, 14–17 a, 19 a–30, 31–36, </w:t>
      </w:r>
      <w:r>
        <w:rPr>
          <w:sz w:val="18"/>
          <w:szCs w:val="18"/>
        </w:rPr>
        <w:br/>
      </w:r>
      <w:r w:rsidRPr="00E874DC">
        <w:rPr>
          <w:sz w:val="18"/>
          <w:szCs w:val="18"/>
        </w:rPr>
        <w:t>38–41 eller 43 §§ eller föreskrifter som meddelats med stöd av någon av bestämmelserna i 9 kap. 50 § 1, 3–9 eller 11,</w:t>
      </w:r>
    </w:p>
    <w:p w14:paraId="545CD104" w14:textId="77777777" w:rsidR="00757F02" w:rsidRDefault="00757F02" w:rsidP="00EA62DD">
      <w:pPr>
        <w:pStyle w:val="Brdtextmedindrag"/>
        <w:rPr>
          <w:sz w:val="18"/>
          <w:szCs w:val="18"/>
        </w:rPr>
      </w:pPr>
      <w:r w:rsidRPr="0003395F">
        <w:rPr>
          <w:sz w:val="18"/>
          <w:szCs w:val="18"/>
        </w:rPr>
        <w:t>c)</w:t>
      </w:r>
      <w:r>
        <w:rPr>
          <w:sz w:val="18"/>
          <w:szCs w:val="18"/>
        </w:rPr>
        <w:t> </w:t>
      </w:r>
      <w:r w:rsidRPr="00FC0752">
        <w:rPr>
          <w:sz w:val="18"/>
          <w:szCs w:val="18"/>
        </w:rPr>
        <w:t>någon av 11 kap. 1 §, 1 a § andra stycket, 1 b–3, 4 eller 12 §§ eller driver en tillväxtmarknad för små och medelstora företag trots att kraven i 13 § inte är uppfyllda</w:t>
      </w:r>
      <w:r>
        <w:rPr>
          <w:sz w:val="18"/>
          <w:szCs w:val="18"/>
        </w:rPr>
        <w:t>,</w:t>
      </w:r>
      <w:r w:rsidRPr="00FC0752">
        <w:rPr>
          <w:sz w:val="18"/>
          <w:szCs w:val="18"/>
        </w:rPr>
        <w:t xml:space="preserve"> </w:t>
      </w:r>
    </w:p>
    <w:p w14:paraId="07CB75F3" w14:textId="77777777" w:rsidR="00757F02" w:rsidRPr="0003395F" w:rsidRDefault="00757F02" w:rsidP="00EA62DD">
      <w:pPr>
        <w:pStyle w:val="Brdtextmedindrag"/>
        <w:rPr>
          <w:sz w:val="18"/>
          <w:szCs w:val="18"/>
        </w:rPr>
      </w:pPr>
      <w:r w:rsidRPr="0003395F">
        <w:rPr>
          <w:sz w:val="18"/>
          <w:szCs w:val="18"/>
        </w:rPr>
        <w:t>d)</w:t>
      </w:r>
      <w:r>
        <w:rPr>
          <w:sz w:val="18"/>
          <w:szCs w:val="18"/>
        </w:rPr>
        <w:t> </w:t>
      </w:r>
      <w:r w:rsidRPr="00F76721">
        <w:rPr>
          <w:sz w:val="18"/>
          <w:szCs w:val="18"/>
        </w:rPr>
        <w:t>någon av 13 kap. 1 a–1 l §§,</w:t>
      </w:r>
    </w:p>
    <w:p w14:paraId="2378A98B" w14:textId="77777777" w:rsidR="00757F02" w:rsidRPr="0003395F" w:rsidRDefault="00757F02" w:rsidP="00EA62DD">
      <w:pPr>
        <w:pStyle w:val="Brdtextmedindrag"/>
        <w:rPr>
          <w:sz w:val="18"/>
          <w:szCs w:val="18"/>
        </w:rPr>
      </w:pPr>
      <w:r w:rsidRPr="0003395F">
        <w:rPr>
          <w:sz w:val="18"/>
          <w:szCs w:val="18"/>
        </w:rPr>
        <w:t>e)</w:t>
      </w:r>
      <w:r>
        <w:rPr>
          <w:sz w:val="18"/>
          <w:szCs w:val="18"/>
        </w:rPr>
        <w:t> </w:t>
      </w:r>
      <w:r w:rsidRPr="00F76721">
        <w:rPr>
          <w:sz w:val="18"/>
          <w:szCs w:val="18"/>
        </w:rPr>
        <w:t xml:space="preserve">22 kap. 2 § andra stycket, 5 eller 6 § eller inte har följt ett beslut eller ett föreläggande som meddelats av Finansinspektionen enligt 22 kap. 1 §, 2 § första stycket eller 3 §, eller </w:t>
      </w:r>
    </w:p>
    <w:p w14:paraId="670D1129" w14:textId="77777777" w:rsidR="00757F02" w:rsidRPr="0003395F" w:rsidRDefault="00757F02" w:rsidP="00EA62DD">
      <w:pPr>
        <w:pStyle w:val="Brdtextmedindrag"/>
        <w:rPr>
          <w:sz w:val="18"/>
          <w:szCs w:val="18"/>
        </w:rPr>
      </w:pPr>
      <w:r w:rsidRPr="0003395F">
        <w:rPr>
          <w:sz w:val="18"/>
          <w:szCs w:val="18"/>
        </w:rPr>
        <w:t>f)</w:t>
      </w:r>
      <w:r>
        <w:rPr>
          <w:sz w:val="18"/>
          <w:szCs w:val="18"/>
        </w:rPr>
        <w:t> </w:t>
      </w:r>
      <w:r w:rsidRPr="0003395F">
        <w:rPr>
          <w:sz w:val="18"/>
          <w:szCs w:val="18"/>
        </w:rPr>
        <w:t>23 kap. 2</w:t>
      </w:r>
      <w:r>
        <w:rPr>
          <w:sz w:val="18"/>
          <w:szCs w:val="18"/>
        </w:rPr>
        <w:t> </w:t>
      </w:r>
      <w:r w:rsidRPr="0003395F">
        <w:rPr>
          <w:sz w:val="18"/>
          <w:szCs w:val="18"/>
        </w:rPr>
        <w:t>§ första stycket eller föreskrifter som meddelats med stöd av 23</w:t>
      </w:r>
      <w:r>
        <w:rPr>
          <w:sz w:val="18"/>
          <w:szCs w:val="18"/>
        </w:rPr>
        <w:t> </w:t>
      </w:r>
      <w:r w:rsidRPr="0003395F">
        <w:rPr>
          <w:sz w:val="18"/>
          <w:szCs w:val="18"/>
        </w:rPr>
        <w:t>kap. 15</w:t>
      </w:r>
      <w:r>
        <w:rPr>
          <w:sz w:val="18"/>
          <w:szCs w:val="18"/>
        </w:rPr>
        <w:t> </w:t>
      </w:r>
      <w:r w:rsidRPr="0003395F">
        <w:rPr>
          <w:sz w:val="18"/>
          <w:szCs w:val="18"/>
        </w:rPr>
        <w:t>§</w:t>
      </w:r>
      <w:r>
        <w:rPr>
          <w:sz w:val="18"/>
          <w:szCs w:val="18"/>
        </w:rPr>
        <w:t> </w:t>
      </w:r>
      <w:r w:rsidRPr="0003395F">
        <w:rPr>
          <w:sz w:val="18"/>
          <w:szCs w:val="18"/>
        </w:rPr>
        <w:t>1, eller inte har följt en begäran, ett föreläggande eller ett beslut som meddelats av Finansinspektionen enligt 23</w:t>
      </w:r>
      <w:r>
        <w:rPr>
          <w:sz w:val="18"/>
          <w:szCs w:val="18"/>
        </w:rPr>
        <w:t> </w:t>
      </w:r>
      <w:r w:rsidRPr="0003395F">
        <w:rPr>
          <w:sz w:val="18"/>
          <w:szCs w:val="18"/>
        </w:rPr>
        <w:t>kap. 2</w:t>
      </w:r>
      <w:r>
        <w:rPr>
          <w:sz w:val="18"/>
          <w:szCs w:val="18"/>
        </w:rPr>
        <w:t> </w:t>
      </w:r>
      <w:r w:rsidRPr="0003395F">
        <w:rPr>
          <w:sz w:val="18"/>
          <w:szCs w:val="18"/>
        </w:rPr>
        <w:t>§ tredje stycket, 3</w:t>
      </w:r>
      <w:r>
        <w:rPr>
          <w:sz w:val="18"/>
          <w:szCs w:val="18"/>
        </w:rPr>
        <w:t> </w:t>
      </w:r>
      <w:r w:rsidRPr="0003395F">
        <w:rPr>
          <w:sz w:val="18"/>
          <w:szCs w:val="18"/>
        </w:rPr>
        <w:t>§ första stycket, 3</w:t>
      </w:r>
      <w:r>
        <w:rPr>
          <w:sz w:val="18"/>
          <w:szCs w:val="18"/>
        </w:rPr>
        <w:t> </w:t>
      </w:r>
      <w:r w:rsidRPr="0003395F">
        <w:rPr>
          <w:sz w:val="18"/>
          <w:szCs w:val="18"/>
        </w:rPr>
        <w:t>a eller 3</w:t>
      </w:r>
      <w:r>
        <w:rPr>
          <w:sz w:val="18"/>
          <w:szCs w:val="18"/>
        </w:rPr>
        <w:t> </w:t>
      </w:r>
      <w:r w:rsidRPr="0003395F">
        <w:rPr>
          <w:sz w:val="18"/>
          <w:szCs w:val="18"/>
        </w:rPr>
        <w:t>b</w:t>
      </w:r>
      <w:r>
        <w:rPr>
          <w:sz w:val="18"/>
          <w:szCs w:val="18"/>
        </w:rPr>
        <w:t> </w:t>
      </w:r>
      <w:r w:rsidRPr="0003395F">
        <w:rPr>
          <w:sz w:val="18"/>
          <w:szCs w:val="18"/>
        </w:rPr>
        <w:t>§ eller har motsatt sig en undersökning enligt 23</w:t>
      </w:r>
      <w:r>
        <w:rPr>
          <w:sz w:val="18"/>
          <w:szCs w:val="18"/>
        </w:rPr>
        <w:t> </w:t>
      </w:r>
      <w:r w:rsidRPr="0003395F">
        <w:rPr>
          <w:sz w:val="18"/>
          <w:szCs w:val="18"/>
        </w:rPr>
        <w:t>kap. 4</w:t>
      </w:r>
      <w:r>
        <w:rPr>
          <w:sz w:val="18"/>
          <w:szCs w:val="18"/>
        </w:rPr>
        <w:t> </w:t>
      </w:r>
      <w:r w:rsidRPr="0003395F">
        <w:rPr>
          <w:sz w:val="18"/>
          <w:szCs w:val="18"/>
        </w:rPr>
        <w:t>§.</w:t>
      </w:r>
    </w:p>
    <w:p w14:paraId="7B583FA9" w14:textId="77777777" w:rsidR="00757F02" w:rsidRDefault="00757F02" w:rsidP="00EA62DD">
      <w:pPr>
        <w:pStyle w:val="Brdtext"/>
      </w:pPr>
    </w:p>
    <w:p w14:paraId="038F3A92" w14:textId="77777777" w:rsidR="00757F02" w:rsidRDefault="00757F02" w:rsidP="00EA62DD">
      <w:pPr>
        <w:pStyle w:val="Brdtext"/>
      </w:pPr>
      <w:r w:rsidRPr="002D3807">
        <w:t xml:space="preserve">Paragrafen innehåller bestämmelser om ingripanden. </w:t>
      </w:r>
    </w:p>
    <w:p w14:paraId="28C6B667" w14:textId="24AE2E1A" w:rsidR="00757F02" w:rsidRDefault="00757F02" w:rsidP="00EA62DD">
      <w:pPr>
        <w:pStyle w:val="Brdtextmedindrag"/>
      </w:pPr>
      <w:r>
        <w:t xml:space="preserve">I </w:t>
      </w:r>
      <w:r w:rsidR="00854A1D">
        <w:rPr>
          <w:i/>
          <w:iCs/>
        </w:rPr>
        <w:t>punkt </w:t>
      </w:r>
      <w:r w:rsidRPr="00F807F2">
        <w:rPr>
          <w:i/>
          <w:iCs/>
        </w:rPr>
        <w:t>3 a</w:t>
      </w:r>
      <w:r w:rsidRPr="002D3807">
        <w:t xml:space="preserve"> </w:t>
      </w:r>
      <w:r>
        <w:t>ändras</w:t>
      </w:r>
      <w:r w:rsidRPr="002D3807">
        <w:t xml:space="preserve"> hänvisningar till </w:t>
      </w:r>
      <w:r>
        <w:t>bemyndigandet att meddela</w:t>
      </w:r>
      <w:r w:rsidRPr="002D3807">
        <w:t xml:space="preserve"> föreskrifter i 8</w:t>
      </w:r>
      <w:r>
        <w:t> </w:t>
      </w:r>
      <w:r w:rsidRPr="002D3807">
        <w:t>kap. 35</w:t>
      </w:r>
      <w:r>
        <w:t> </w:t>
      </w:r>
      <w:r w:rsidRPr="002D3807">
        <w:t xml:space="preserve">§ </w:t>
      </w:r>
      <w:r>
        <w:t>som</w:t>
      </w:r>
      <w:r w:rsidRPr="002D3807">
        <w:t xml:space="preserve"> en följd av </w:t>
      </w:r>
      <w:r>
        <w:t>de ändring</w:t>
      </w:r>
      <w:r w:rsidR="00186A88">
        <w:t>ar</w:t>
      </w:r>
      <w:r>
        <w:t xml:space="preserve"> som görs i</w:t>
      </w:r>
      <w:r w:rsidRPr="002D3807">
        <w:t xml:space="preserve"> de</w:t>
      </w:r>
      <w:r>
        <w:t>n</w:t>
      </w:r>
      <w:r w:rsidRPr="002D3807">
        <w:t xml:space="preserve"> paragrafen.</w:t>
      </w:r>
    </w:p>
    <w:p w14:paraId="6A504C35" w14:textId="77777777" w:rsidR="00757F02" w:rsidRDefault="00757F02" w:rsidP="00D6298C">
      <w:pPr>
        <w:pStyle w:val="Rubrik2"/>
      </w:pPr>
      <w:bookmarkStart w:id="195" w:name="_Toc200026656"/>
      <w:bookmarkStart w:id="196" w:name="_Toc219364691"/>
      <w:bookmarkStart w:id="197" w:name="_Toc221173579"/>
      <w:r w:rsidRPr="00933B86">
        <w:t>Förslag</w:t>
      </w:r>
      <w:r>
        <w:t>et</w:t>
      </w:r>
      <w:r w:rsidRPr="00933B86">
        <w:t xml:space="preserve"> till lag om ändring i försäkringsrörelselagen (2010:2043)</w:t>
      </w:r>
      <w:bookmarkEnd w:id="195"/>
      <w:bookmarkEnd w:id="196"/>
      <w:bookmarkEnd w:id="197"/>
    </w:p>
    <w:p w14:paraId="25886F56" w14:textId="77777777" w:rsidR="00757F02" w:rsidRDefault="00757F02" w:rsidP="00D6298C">
      <w:pPr>
        <w:pStyle w:val="Rubrik4utannumrering"/>
        <w:spacing w:before="0"/>
      </w:pPr>
      <w:r>
        <w:t>1 kap.</w:t>
      </w:r>
    </w:p>
    <w:p w14:paraId="7E240729" w14:textId="77777777" w:rsidR="00757F02" w:rsidRPr="00AD54F3" w:rsidRDefault="00757F02" w:rsidP="00EA62DD">
      <w:pPr>
        <w:pStyle w:val="Brdtext"/>
        <w:rPr>
          <w:sz w:val="18"/>
          <w:szCs w:val="18"/>
        </w:rPr>
      </w:pPr>
      <w:r w:rsidRPr="00D01AB0">
        <w:rPr>
          <w:b/>
          <w:bCs/>
          <w:sz w:val="18"/>
          <w:szCs w:val="18"/>
        </w:rPr>
        <w:t>1</w:t>
      </w:r>
      <w:r>
        <w:rPr>
          <w:b/>
          <w:bCs/>
          <w:sz w:val="18"/>
          <w:szCs w:val="18"/>
        </w:rPr>
        <w:t>2</w:t>
      </w:r>
      <w:r w:rsidRPr="00D01AB0">
        <w:rPr>
          <w:b/>
          <w:bCs/>
          <w:sz w:val="18"/>
          <w:szCs w:val="18"/>
        </w:rPr>
        <w:t> §</w:t>
      </w:r>
      <w:r w:rsidRPr="00D01AB0">
        <w:rPr>
          <w:sz w:val="18"/>
          <w:szCs w:val="18"/>
        </w:rPr>
        <w:t> </w:t>
      </w:r>
      <w:r w:rsidRPr="00AD54F3">
        <w:rPr>
          <w:sz w:val="18"/>
          <w:szCs w:val="18"/>
        </w:rPr>
        <w:t>I denna lag betyder</w:t>
      </w:r>
    </w:p>
    <w:p w14:paraId="4733B6B1" w14:textId="77777777" w:rsidR="00757F02" w:rsidRPr="00731A46" w:rsidRDefault="00757F02" w:rsidP="00EA62DD">
      <w:pPr>
        <w:pStyle w:val="Brdtextmedindrag"/>
        <w:rPr>
          <w:sz w:val="18"/>
          <w:szCs w:val="18"/>
        </w:rPr>
      </w:pPr>
      <w:r w:rsidRPr="00731A46">
        <w:rPr>
          <w:sz w:val="18"/>
          <w:szCs w:val="18"/>
        </w:rPr>
        <w:t>1. </w:t>
      </w:r>
      <w:r w:rsidRPr="00AD54F3">
        <w:rPr>
          <w:i/>
          <w:iCs/>
          <w:sz w:val="18"/>
          <w:szCs w:val="18"/>
        </w:rPr>
        <w:t>behörig myndighet</w:t>
      </w:r>
      <w:r w:rsidRPr="00731A46">
        <w:rPr>
          <w:sz w:val="18"/>
          <w:szCs w:val="18"/>
        </w:rPr>
        <w:t>: en utländsk myndighet som har behörighet att utöva tillsyn över en utländsk försäkringsgivare eller över ett försäkringsföretag,</w:t>
      </w:r>
    </w:p>
    <w:p w14:paraId="25F47573" w14:textId="77777777" w:rsidR="00757F02" w:rsidRPr="00731A46" w:rsidRDefault="00757F02" w:rsidP="00EA62DD">
      <w:pPr>
        <w:pStyle w:val="Brdtextmedindrag"/>
        <w:rPr>
          <w:sz w:val="18"/>
          <w:szCs w:val="18"/>
        </w:rPr>
      </w:pPr>
      <w:r w:rsidRPr="00731A46">
        <w:rPr>
          <w:sz w:val="18"/>
          <w:szCs w:val="18"/>
        </w:rPr>
        <w:t>2. </w:t>
      </w:r>
      <w:r w:rsidRPr="00AD54F3">
        <w:rPr>
          <w:i/>
          <w:iCs/>
          <w:sz w:val="18"/>
          <w:szCs w:val="18"/>
        </w:rPr>
        <w:t>blandat finansiellt holdingföretag</w:t>
      </w:r>
      <w:r w:rsidRPr="00731A46">
        <w:rPr>
          <w:sz w:val="18"/>
          <w:szCs w:val="18"/>
        </w:rPr>
        <w:t>: ett sådant företag som avses i 1 kap. 3 § 4 lagen (2006:531) om särskild tillsyn över finansiella konglomerat,</w:t>
      </w:r>
    </w:p>
    <w:p w14:paraId="2E4A8BC1" w14:textId="77777777" w:rsidR="00757F02" w:rsidRPr="00731A46" w:rsidRDefault="00757F02" w:rsidP="00EA62DD">
      <w:pPr>
        <w:pStyle w:val="Brdtextmedindrag"/>
        <w:rPr>
          <w:sz w:val="18"/>
          <w:szCs w:val="18"/>
        </w:rPr>
      </w:pPr>
      <w:r w:rsidRPr="00731A46">
        <w:rPr>
          <w:sz w:val="18"/>
          <w:szCs w:val="18"/>
        </w:rPr>
        <w:t>3. </w:t>
      </w:r>
      <w:r w:rsidRPr="00AD54F3">
        <w:rPr>
          <w:i/>
          <w:iCs/>
          <w:sz w:val="18"/>
          <w:szCs w:val="18"/>
        </w:rPr>
        <w:t>EES</w:t>
      </w:r>
      <w:r w:rsidRPr="00731A46">
        <w:rPr>
          <w:sz w:val="18"/>
          <w:szCs w:val="18"/>
        </w:rPr>
        <w:t>: Europeiska ekonomiska samarbetsområdet,</w:t>
      </w:r>
    </w:p>
    <w:p w14:paraId="7CE02FD2" w14:textId="77777777" w:rsidR="00757F02" w:rsidRPr="00731A46" w:rsidRDefault="00757F02" w:rsidP="00EA62DD">
      <w:pPr>
        <w:pStyle w:val="Brdtextmedindrag"/>
        <w:rPr>
          <w:sz w:val="18"/>
          <w:szCs w:val="18"/>
        </w:rPr>
      </w:pPr>
      <w:r w:rsidRPr="00731A46">
        <w:rPr>
          <w:sz w:val="18"/>
          <w:szCs w:val="18"/>
        </w:rPr>
        <w:t>4. </w:t>
      </w:r>
      <w:r w:rsidRPr="00AD54F3">
        <w:rPr>
          <w:i/>
          <w:iCs/>
          <w:sz w:val="18"/>
          <w:szCs w:val="18"/>
        </w:rPr>
        <w:t>EES-försäkringsgivare</w:t>
      </w:r>
      <w:r w:rsidRPr="00731A46">
        <w:rPr>
          <w:sz w:val="18"/>
          <w:szCs w:val="18"/>
        </w:rPr>
        <w:t>: en utländsk försäkringsgivare vars hemland hör till EES och som omfattas av Solvens II-direktivet,</w:t>
      </w:r>
    </w:p>
    <w:p w14:paraId="3F977AC8" w14:textId="16F54D3D" w:rsidR="00757F02" w:rsidRPr="00731A46" w:rsidRDefault="00757F02" w:rsidP="00EA62DD">
      <w:pPr>
        <w:pStyle w:val="Brdtextmedindrag"/>
        <w:rPr>
          <w:sz w:val="18"/>
          <w:szCs w:val="18"/>
        </w:rPr>
      </w:pPr>
      <w:r w:rsidRPr="00731A46">
        <w:rPr>
          <w:sz w:val="18"/>
          <w:szCs w:val="18"/>
        </w:rPr>
        <w:t>5. </w:t>
      </w:r>
      <w:r w:rsidRPr="00AD54F3">
        <w:rPr>
          <w:i/>
          <w:iCs/>
          <w:sz w:val="18"/>
          <w:szCs w:val="18"/>
        </w:rPr>
        <w:t>externt kreditvärderingsinstitut</w:t>
      </w:r>
      <w:r w:rsidRPr="00731A46">
        <w:rPr>
          <w:sz w:val="18"/>
          <w:szCs w:val="18"/>
        </w:rPr>
        <w:t>: ett kreditvärderingsinstitut som har fått tillstånd eller blivit certifierat enligt Europaparlamentets och rådets förordning (EG) nr 1060/2009 av den 16 september 2009 om kreditvärderingsinstitut eller en centralbank som utfärdar kreditvärderingar som inte omfattas av den förordningen</w:t>
      </w:r>
      <w:r w:rsidR="00EE446F">
        <w:rPr>
          <w:sz w:val="18"/>
          <w:szCs w:val="18"/>
        </w:rPr>
        <w:t>,</w:t>
      </w:r>
    </w:p>
    <w:p w14:paraId="314E2F49" w14:textId="77777777" w:rsidR="00757F02" w:rsidRPr="00731A46" w:rsidRDefault="00757F02" w:rsidP="00EA62DD">
      <w:pPr>
        <w:pStyle w:val="Brdtextmedindrag"/>
        <w:rPr>
          <w:sz w:val="18"/>
          <w:szCs w:val="18"/>
        </w:rPr>
      </w:pPr>
      <w:r w:rsidRPr="00731A46">
        <w:rPr>
          <w:sz w:val="18"/>
          <w:szCs w:val="18"/>
        </w:rPr>
        <w:t>6. </w:t>
      </w:r>
      <w:r w:rsidRPr="00AD54F3">
        <w:rPr>
          <w:i/>
          <w:iCs/>
          <w:sz w:val="18"/>
          <w:szCs w:val="18"/>
        </w:rPr>
        <w:t>försäkringsholdingföretag</w:t>
      </w:r>
      <w:r w:rsidRPr="00731A46">
        <w:rPr>
          <w:sz w:val="18"/>
          <w:szCs w:val="18"/>
        </w:rPr>
        <w:t>: ett moderföretag som inte är ett försäkrings</w:t>
      </w:r>
      <w:r>
        <w:rPr>
          <w:sz w:val="18"/>
          <w:szCs w:val="18"/>
        </w:rPr>
        <w:softHyphen/>
      </w:r>
      <w:r w:rsidRPr="00731A46">
        <w:rPr>
          <w:sz w:val="18"/>
          <w:szCs w:val="18"/>
        </w:rPr>
        <w:t>företag, en EES-försäkringsgivare, ett försäkringsföretag från tredjeland eller ett blandat finansiellt holdingföretag och vars huvudsakliga verksamhet är att förvärva och förvalta andelar i dotterföretag som uteslutande eller huvudsakligen är försäkringsföretag, EES-försäkringsgivare eller försäkringsgivare från tredjeland,</w:t>
      </w:r>
    </w:p>
    <w:p w14:paraId="1F78DB30" w14:textId="77777777" w:rsidR="00757F02" w:rsidRPr="00731A46" w:rsidRDefault="00757F02" w:rsidP="00EA62DD">
      <w:pPr>
        <w:pStyle w:val="Brdtextmedindrag"/>
        <w:rPr>
          <w:sz w:val="18"/>
          <w:szCs w:val="18"/>
        </w:rPr>
      </w:pPr>
      <w:r w:rsidRPr="00731A46">
        <w:rPr>
          <w:sz w:val="18"/>
          <w:szCs w:val="18"/>
        </w:rPr>
        <w:t>7. </w:t>
      </w:r>
      <w:r w:rsidRPr="00AD54F3">
        <w:rPr>
          <w:i/>
          <w:iCs/>
          <w:sz w:val="18"/>
          <w:szCs w:val="18"/>
        </w:rPr>
        <w:t>försäkringsholdingföretag med blandad verksamhet</w:t>
      </w:r>
      <w:r w:rsidRPr="00731A46">
        <w:rPr>
          <w:sz w:val="18"/>
          <w:szCs w:val="18"/>
        </w:rPr>
        <w:t>: ett moderföretag som inte är ett försäkringsföretag, en EES-försäkringsgivare, en försäkringsgivare från tredjeland, ett blandat finansiellt holdingföretag eller ett försäkringsholdingföretag och som har minst ett dotterföretag som är försäkringsföretag,</w:t>
      </w:r>
    </w:p>
    <w:p w14:paraId="7A7D87D7" w14:textId="77777777" w:rsidR="00757F02" w:rsidRPr="00731A46" w:rsidRDefault="00757F02" w:rsidP="00EA62DD">
      <w:pPr>
        <w:pStyle w:val="Brdtextmedindrag"/>
        <w:rPr>
          <w:sz w:val="18"/>
          <w:szCs w:val="18"/>
        </w:rPr>
      </w:pPr>
      <w:r w:rsidRPr="00731A46">
        <w:rPr>
          <w:sz w:val="18"/>
          <w:szCs w:val="18"/>
        </w:rPr>
        <w:t>8. </w:t>
      </w:r>
      <w:r w:rsidRPr="00AD54F3">
        <w:rPr>
          <w:i/>
          <w:iCs/>
          <w:sz w:val="18"/>
          <w:szCs w:val="18"/>
        </w:rPr>
        <w:t>försäkringsgivare från tredjeland</w:t>
      </w:r>
      <w:r w:rsidRPr="00731A46">
        <w:rPr>
          <w:sz w:val="18"/>
          <w:szCs w:val="18"/>
        </w:rPr>
        <w:t>: en utländsk försäkringsgivare vars hem</w:t>
      </w:r>
      <w:r>
        <w:rPr>
          <w:sz w:val="18"/>
          <w:szCs w:val="18"/>
        </w:rPr>
        <w:softHyphen/>
      </w:r>
      <w:r w:rsidRPr="00731A46">
        <w:rPr>
          <w:sz w:val="18"/>
          <w:szCs w:val="18"/>
        </w:rPr>
        <w:t>land inte hör till EES och som skulle omfattas av Solvens II-direktivet om dess hemland hörde till EES,</w:t>
      </w:r>
    </w:p>
    <w:p w14:paraId="3CD14748" w14:textId="77777777" w:rsidR="00757F02" w:rsidRPr="00731A46" w:rsidRDefault="00757F02" w:rsidP="00EA62DD">
      <w:pPr>
        <w:pStyle w:val="Brdtextmedindrag"/>
        <w:rPr>
          <w:sz w:val="18"/>
          <w:szCs w:val="18"/>
        </w:rPr>
      </w:pPr>
      <w:r w:rsidRPr="00731A46">
        <w:rPr>
          <w:sz w:val="18"/>
          <w:szCs w:val="18"/>
        </w:rPr>
        <w:t>9. </w:t>
      </w:r>
      <w:r w:rsidRPr="00AD54F3">
        <w:rPr>
          <w:i/>
          <w:iCs/>
          <w:sz w:val="18"/>
          <w:szCs w:val="18"/>
        </w:rPr>
        <w:t>grupptillsynsmyndighet</w:t>
      </w:r>
      <w:r w:rsidRPr="00731A46">
        <w:rPr>
          <w:sz w:val="18"/>
          <w:szCs w:val="18"/>
        </w:rPr>
        <w:t>: den myndighet som enligt 19 kap. 6 § ansvarar för grupptillsynen</w:t>
      </w:r>
      <w:r>
        <w:rPr>
          <w:sz w:val="18"/>
          <w:szCs w:val="18"/>
        </w:rPr>
        <w:t>,</w:t>
      </w:r>
    </w:p>
    <w:p w14:paraId="43A85884" w14:textId="77777777" w:rsidR="00757F02" w:rsidRPr="00731A46" w:rsidRDefault="00757F02" w:rsidP="00EA62DD">
      <w:pPr>
        <w:pStyle w:val="Brdtextmedindrag"/>
        <w:rPr>
          <w:sz w:val="18"/>
          <w:szCs w:val="18"/>
        </w:rPr>
      </w:pPr>
      <w:r w:rsidRPr="00731A46">
        <w:rPr>
          <w:sz w:val="18"/>
          <w:szCs w:val="18"/>
        </w:rPr>
        <w:t>10. </w:t>
      </w:r>
      <w:r w:rsidRPr="00F807F2">
        <w:rPr>
          <w:i/>
          <w:sz w:val="18"/>
          <w:szCs w:val="18"/>
          <w:u w:val="single"/>
        </w:rPr>
        <w:t>Solvens II-direktivet</w:t>
      </w:r>
      <w:r w:rsidRPr="00731A46">
        <w:rPr>
          <w:sz w:val="18"/>
          <w:szCs w:val="18"/>
        </w:rPr>
        <w:t xml:space="preserve">: Europaparlamentets och rådets direktiv 2009/138/EG av den 25 november 2009 om upptagande och utövande av försäkrings- och återförsäkringsverksamhet (Solvens II), i lydelsen enligt Europaparlamentets och rådets direktiv (EU) </w:t>
      </w:r>
      <w:r w:rsidRPr="00731A46">
        <w:rPr>
          <w:i/>
          <w:iCs/>
          <w:sz w:val="18"/>
          <w:szCs w:val="18"/>
        </w:rPr>
        <w:t>2023/2864</w:t>
      </w:r>
      <w:r w:rsidRPr="00731A46">
        <w:rPr>
          <w:sz w:val="18"/>
          <w:szCs w:val="18"/>
        </w:rPr>
        <w:t>,</w:t>
      </w:r>
    </w:p>
    <w:p w14:paraId="2C58A51C" w14:textId="77777777" w:rsidR="00757F02" w:rsidRPr="00731A46" w:rsidRDefault="00757F02" w:rsidP="00EA62DD">
      <w:pPr>
        <w:pStyle w:val="Brdtextmedindrag"/>
        <w:rPr>
          <w:sz w:val="18"/>
          <w:szCs w:val="18"/>
        </w:rPr>
      </w:pPr>
      <w:r w:rsidRPr="00731A46">
        <w:rPr>
          <w:sz w:val="18"/>
          <w:szCs w:val="18"/>
        </w:rPr>
        <w:t>11. </w:t>
      </w:r>
      <w:r w:rsidRPr="00AD54F3">
        <w:rPr>
          <w:i/>
          <w:iCs/>
          <w:sz w:val="18"/>
          <w:szCs w:val="18"/>
        </w:rPr>
        <w:t>specialföretag</w:t>
      </w:r>
      <w:r w:rsidRPr="00731A46">
        <w:rPr>
          <w:sz w:val="18"/>
          <w:szCs w:val="18"/>
        </w:rPr>
        <w:t>: ett aktiebolag eller en ekonomisk förening som, utan att vara ett försäkringsföretag eller en utländsk försäkringsgivare, övertar försäkringsrisker från ett försäkringsföretag eller en EES-försäkringsgivare och som till fullo finansierar sin exponering för riskerna genom inkomster från emissioner av skulde</w:t>
      </w:r>
      <w:r>
        <w:rPr>
          <w:sz w:val="18"/>
          <w:szCs w:val="18"/>
        </w:rPr>
        <w:softHyphen/>
      </w:r>
      <w:r w:rsidRPr="00731A46">
        <w:rPr>
          <w:sz w:val="18"/>
          <w:szCs w:val="18"/>
        </w:rPr>
        <w:t>brev eller någon annan liknande form av finansiering, för vilken rätten till åter</w:t>
      </w:r>
      <w:r>
        <w:rPr>
          <w:sz w:val="18"/>
          <w:szCs w:val="18"/>
        </w:rPr>
        <w:softHyphen/>
      </w:r>
      <w:r w:rsidRPr="00731A46">
        <w:rPr>
          <w:sz w:val="18"/>
          <w:szCs w:val="18"/>
        </w:rPr>
        <w:t>betalning är underordnad företagens skyldigheter enligt avtal om riskövertagande,</w:t>
      </w:r>
    </w:p>
    <w:p w14:paraId="5FC2DEE3" w14:textId="77777777" w:rsidR="00757F02" w:rsidRPr="00731A46" w:rsidRDefault="00757F02" w:rsidP="00EA62DD">
      <w:pPr>
        <w:pStyle w:val="Brdtextmedindrag"/>
        <w:rPr>
          <w:sz w:val="18"/>
          <w:szCs w:val="18"/>
        </w:rPr>
      </w:pPr>
      <w:r w:rsidRPr="00731A46">
        <w:rPr>
          <w:sz w:val="18"/>
          <w:szCs w:val="18"/>
        </w:rPr>
        <w:t>12. </w:t>
      </w:r>
      <w:r w:rsidRPr="00AD54F3">
        <w:rPr>
          <w:i/>
          <w:iCs/>
          <w:sz w:val="18"/>
          <w:szCs w:val="18"/>
        </w:rPr>
        <w:t>tillsynskollegium</w:t>
      </w:r>
      <w:r w:rsidRPr="00731A46">
        <w:rPr>
          <w:sz w:val="18"/>
          <w:szCs w:val="18"/>
        </w:rPr>
        <w:t>: en permanent men flexibel struktur för samarbete, samordning och beslutsfattande mellan Finansinspektionen och en eller flera behöriga myndigheter eller mellan flera behöriga myndigheter vid tillsynen över en grupp enligt 19 kap., och</w:t>
      </w:r>
    </w:p>
    <w:p w14:paraId="51EDA1C0" w14:textId="77777777" w:rsidR="00757F02" w:rsidRPr="00731A46" w:rsidRDefault="00757F02" w:rsidP="00EA62DD">
      <w:pPr>
        <w:pStyle w:val="Brdtextmedindrag"/>
        <w:rPr>
          <w:sz w:val="18"/>
          <w:szCs w:val="18"/>
        </w:rPr>
      </w:pPr>
      <w:r w:rsidRPr="00731A46">
        <w:rPr>
          <w:sz w:val="18"/>
          <w:szCs w:val="18"/>
        </w:rPr>
        <w:t>13. </w:t>
      </w:r>
      <w:r w:rsidRPr="00AD54F3">
        <w:rPr>
          <w:i/>
          <w:iCs/>
          <w:sz w:val="18"/>
          <w:szCs w:val="18"/>
        </w:rPr>
        <w:t>tjänstepensionsföretag</w:t>
      </w:r>
      <w:r w:rsidRPr="00731A46">
        <w:rPr>
          <w:sz w:val="18"/>
          <w:szCs w:val="18"/>
        </w:rPr>
        <w:t>: ett företag som har tillstånd att driva tjänste</w:t>
      </w:r>
      <w:r>
        <w:rPr>
          <w:sz w:val="18"/>
          <w:szCs w:val="18"/>
        </w:rPr>
        <w:softHyphen/>
      </w:r>
      <w:r w:rsidRPr="00731A46">
        <w:rPr>
          <w:sz w:val="18"/>
          <w:szCs w:val="18"/>
        </w:rPr>
        <w:t>pensionsverksamhet enligt lagen (2019:742) om tjänstepensionsföretag.</w:t>
      </w:r>
    </w:p>
    <w:p w14:paraId="2463232F" w14:textId="77777777" w:rsidR="00757F02" w:rsidRPr="00731A46" w:rsidRDefault="00757F02" w:rsidP="00EA62DD">
      <w:pPr>
        <w:pStyle w:val="Brdtextmedindrag"/>
      </w:pPr>
    </w:p>
    <w:p w14:paraId="45296A1F" w14:textId="1816DA01" w:rsidR="00E20CDF" w:rsidRDefault="00757F02" w:rsidP="00EA62DD">
      <w:pPr>
        <w:pStyle w:val="Brdtextmedindrag"/>
        <w:ind w:firstLine="0"/>
      </w:pPr>
      <w:r>
        <w:t xml:space="preserve">Paragrafen innehåller definitioner. </w:t>
      </w:r>
    </w:p>
    <w:p w14:paraId="0A499326" w14:textId="50587D93" w:rsidR="00757F02" w:rsidRPr="00731A46" w:rsidRDefault="00757F02" w:rsidP="00F02006">
      <w:pPr>
        <w:pStyle w:val="Brdtextmedindrag"/>
      </w:pPr>
      <w:r>
        <w:t xml:space="preserve">I </w:t>
      </w:r>
      <w:r w:rsidRPr="00AD54F3">
        <w:rPr>
          <w:i/>
          <w:iCs/>
        </w:rPr>
        <w:t>punkt 10</w:t>
      </w:r>
      <w:r>
        <w:t xml:space="preserve"> ändras den statiska hänvisningen till Solvens II-direktivet till att avse direktivet i lydelsen enligt omnibusdirektivet.</w:t>
      </w:r>
    </w:p>
    <w:p w14:paraId="439EE0D0" w14:textId="77777777" w:rsidR="00757F02" w:rsidRPr="00D01AB0" w:rsidRDefault="00757F02" w:rsidP="00D6298C">
      <w:pPr>
        <w:pStyle w:val="Rubrik4utannumrering"/>
      </w:pPr>
      <w:r w:rsidRPr="00D01AB0">
        <w:t>16 kap.</w:t>
      </w:r>
    </w:p>
    <w:p w14:paraId="41235465" w14:textId="77777777" w:rsidR="00757F02" w:rsidRPr="00C147E5" w:rsidRDefault="00757F02" w:rsidP="00EA62DD">
      <w:pPr>
        <w:pStyle w:val="Brdtextmedindrag"/>
        <w:ind w:firstLine="0"/>
        <w:rPr>
          <w:i/>
          <w:iCs/>
          <w:sz w:val="18"/>
          <w:szCs w:val="18"/>
        </w:rPr>
      </w:pPr>
      <w:r w:rsidRPr="00E76030">
        <w:rPr>
          <w:b/>
          <w:bCs/>
          <w:sz w:val="18"/>
          <w:szCs w:val="18"/>
        </w:rPr>
        <w:t>1 §</w:t>
      </w:r>
      <w:r>
        <w:rPr>
          <w:sz w:val="18"/>
          <w:szCs w:val="18"/>
        </w:rPr>
        <w:t> </w:t>
      </w:r>
      <w:r w:rsidRPr="00C147E5">
        <w:rPr>
          <w:sz w:val="18"/>
          <w:szCs w:val="18"/>
        </w:rPr>
        <w:t xml:space="preserve">Ett försäkringsföretag ska offentliggöra en solvens- och verksamhetsrapport en gång per år. Rapporten ska uppdateras i de fall som anges i 4 och 6 §§. </w:t>
      </w:r>
      <w:r w:rsidRPr="00C147E5">
        <w:rPr>
          <w:i/>
          <w:iCs/>
          <w:sz w:val="18"/>
          <w:szCs w:val="18"/>
        </w:rPr>
        <w:t>Rapporten ska samtidigt lämnas till Finansinspektionen.</w:t>
      </w:r>
    </w:p>
    <w:p w14:paraId="03696F73" w14:textId="77777777" w:rsidR="00757F02" w:rsidRDefault="00757F02" w:rsidP="00EA62DD">
      <w:pPr>
        <w:pStyle w:val="Brdtext"/>
      </w:pPr>
    </w:p>
    <w:p w14:paraId="7EE55090" w14:textId="7AFE7512" w:rsidR="00757F02" w:rsidRDefault="00757F02" w:rsidP="00EA62DD">
      <w:pPr>
        <w:pStyle w:val="Brdtext"/>
      </w:pPr>
      <w:r>
        <w:t>Paragrafen innehåller bestämmelser om att ett</w:t>
      </w:r>
      <w:r w:rsidRPr="00C147E5">
        <w:t xml:space="preserve"> försäkringsföretag</w:t>
      </w:r>
      <w:r>
        <w:t xml:space="preserve"> ska</w:t>
      </w:r>
      <w:r w:rsidRPr="00C147E5">
        <w:t xml:space="preserve"> </w:t>
      </w:r>
      <w:r>
        <w:t xml:space="preserve">offentliggöra en </w:t>
      </w:r>
      <w:r w:rsidRPr="00C147E5">
        <w:t>solvens- och verksamhetsrappor</w:t>
      </w:r>
      <w:r>
        <w:t>t. Ändringen genomför delvis artikel </w:t>
      </w:r>
      <w:r w:rsidRPr="00C147E5">
        <w:t>304b.1</w:t>
      </w:r>
      <w:r>
        <w:t xml:space="preserve"> i Solvens II-direktivet. Övervägandena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3E509096" w14:textId="77777777" w:rsidR="00757F02" w:rsidRDefault="00757F02" w:rsidP="00EA62DD">
      <w:pPr>
        <w:pStyle w:val="Brdtextmedindrag"/>
      </w:pPr>
      <w:r>
        <w:t>Ändringen innebär</w:t>
      </w:r>
      <w:r w:rsidRPr="004A1426">
        <w:t xml:space="preserve"> att </w:t>
      </w:r>
      <w:r>
        <w:t xml:space="preserve">när ett försäkringsföretag offentliggör </w:t>
      </w:r>
      <w:r w:rsidRPr="00C147E5">
        <w:t>en solvens- och verksamhetsrapport</w:t>
      </w:r>
      <w:r>
        <w:t>,</w:t>
      </w:r>
      <w:r w:rsidRPr="00C147E5">
        <w:t xml:space="preserve"> </w:t>
      </w:r>
      <w:r w:rsidRPr="004A1426">
        <w:t xml:space="preserve">ska </w:t>
      </w:r>
      <w:r>
        <w:t xml:space="preserve">rapporten samtidigt </w:t>
      </w:r>
      <w:r w:rsidRPr="004A1426">
        <w:t>lämnas till Finans</w:t>
      </w:r>
      <w:r>
        <w:softHyphen/>
      </w:r>
      <w:r w:rsidRPr="004A1426">
        <w:t>inspektionen</w:t>
      </w:r>
      <w:r>
        <w:t>,</w:t>
      </w:r>
      <w:r w:rsidRPr="004A1426">
        <w:t xml:space="preserve"> i syfte</w:t>
      </w:r>
      <w:r>
        <w:t xml:space="preserve"> att den ska tillgängliggöras i Esap.</w:t>
      </w:r>
    </w:p>
    <w:p w14:paraId="33C7901A" w14:textId="77777777" w:rsidR="00757F02" w:rsidRDefault="00757F02" w:rsidP="00EA62DD">
      <w:pPr>
        <w:pStyle w:val="Brdtextmedindrag"/>
      </w:pPr>
    </w:p>
    <w:p w14:paraId="09F00579" w14:textId="77777777" w:rsidR="00757F02" w:rsidRPr="00A878B7" w:rsidRDefault="00757F02" w:rsidP="00EA62DD">
      <w:pPr>
        <w:pStyle w:val="Brdtextmedindrag"/>
        <w:ind w:firstLine="0"/>
        <w:rPr>
          <w:sz w:val="18"/>
          <w:szCs w:val="18"/>
        </w:rPr>
      </w:pPr>
      <w:r w:rsidRPr="00A878B7">
        <w:rPr>
          <w:b/>
          <w:bCs/>
          <w:sz w:val="18"/>
          <w:szCs w:val="18"/>
        </w:rPr>
        <w:t>8 c §</w:t>
      </w:r>
      <w:r>
        <w:rPr>
          <w:sz w:val="18"/>
          <w:szCs w:val="18"/>
        </w:rPr>
        <w:t> </w:t>
      </w:r>
      <w:r w:rsidRPr="00A878B7">
        <w:rPr>
          <w:sz w:val="18"/>
          <w:szCs w:val="18"/>
        </w:rPr>
        <w:t>Den information som avses i 8 a och 8 b §§ ska hållas tillgänglig utan kostnad på livförsäkringsföretagets webbplats. Om försäkringsföretaget inte har en egen webbplats får informationen hållas tillgänglig på en annan webbplats som enkelt kan nås.</w:t>
      </w:r>
    </w:p>
    <w:p w14:paraId="580EA622" w14:textId="77777777" w:rsidR="00757F02" w:rsidRPr="00A878B7" w:rsidRDefault="00757F02" w:rsidP="00EA62DD">
      <w:pPr>
        <w:pStyle w:val="Brdtextmedindrag"/>
        <w:rPr>
          <w:sz w:val="18"/>
          <w:szCs w:val="18"/>
        </w:rPr>
      </w:pPr>
      <w:r w:rsidRPr="00A878B7">
        <w:rPr>
          <w:sz w:val="18"/>
          <w:szCs w:val="18"/>
        </w:rPr>
        <w:t>Informationen ska uppdateras varje år. Försäkringsföretaget får dock avstå från att göra en uppdatering om det inte har skett någon väsentlig förändring.</w:t>
      </w:r>
    </w:p>
    <w:p w14:paraId="45084283" w14:textId="77777777" w:rsidR="00757F02" w:rsidRPr="00A878B7" w:rsidRDefault="00757F02" w:rsidP="00EA62DD">
      <w:pPr>
        <w:pStyle w:val="Brdtextmedindrag"/>
        <w:rPr>
          <w:sz w:val="18"/>
          <w:szCs w:val="18"/>
        </w:rPr>
      </w:pPr>
      <w:r w:rsidRPr="00A878B7">
        <w:rPr>
          <w:i/>
          <w:iCs/>
          <w:sz w:val="18"/>
          <w:szCs w:val="18"/>
        </w:rPr>
        <w:t xml:space="preserve">Informationen ska </w:t>
      </w:r>
      <w:r>
        <w:rPr>
          <w:i/>
          <w:iCs/>
          <w:sz w:val="18"/>
          <w:szCs w:val="18"/>
        </w:rPr>
        <w:t xml:space="preserve">även </w:t>
      </w:r>
      <w:r w:rsidRPr="00A878B7">
        <w:rPr>
          <w:i/>
          <w:iCs/>
          <w:sz w:val="18"/>
          <w:szCs w:val="18"/>
        </w:rPr>
        <w:t>lämnas till Finansinspektionen.</w:t>
      </w:r>
      <w:r w:rsidRPr="00A878B7">
        <w:rPr>
          <w:sz w:val="18"/>
          <w:szCs w:val="18"/>
        </w:rPr>
        <w:t xml:space="preserve"> Försäkringsföretaget får lämna informationen i den solvens- och verksamhetsrapport som avses i 2 §.</w:t>
      </w:r>
    </w:p>
    <w:p w14:paraId="68EC8576" w14:textId="77777777" w:rsidR="00757F02" w:rsidRDefault="00757F02" w:rsidP="00EA62DD">
      <w:pPr>
        <w:pStyle w:val="Brdtext"/>
      </w:pPr>
    </w:p>
    <w:p w14:paraId="54C8F2F5" w14:textId="02B82D42" w:rsidR="00757F02" w:rsidRDefault="00757F02" w:rsidP="00EA62DD">
      <w:pPr>
        <w:pStyle w:val="Brdtext"/>
      </w:pPr>
      <w:r>
        <w:t>Paragrafen innehåller bestämmelser om att ett</w:t>
      </w:r>
      <w:r w:rsidRPr="00C147E5">
        <w:t xml:space="preserve"> </w:t>
      </w:r>
      <w:r>
        <w:t xml:space="preserve">livförsäkringsföretag ska offentliggöra </w:t>
      </w:r>
      <w:r w:rsidRPr="00676BCA">
        <w:t>in</w:t>
      </w:r>
      <w:r>
        <w:t>formation om</w:t>
      </w:r>
      <w:r w:rsidRPr="00676BCA">
        <w:t xml:space="preserve"> sin aktieinvesteringsstrateg</w:t>
      </w:r>
      <w:r>
        <w:t>i och om sina</w:t>
      </w:r>
      <w:r w:rsidRPr="00676BCA">
        <w:t xml:space="preserve"> överenskommelser med kapitalförvaltare</w:t>
      </w:r>
      <w:r>
        <w:t>. Ändringen genomför delvis artikel 14c.1 i direktivet om aktieägares rättigheter. Övervägandena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3C1D7AD8" w14:textId="77777777" w:rsidR="00757F02" w:rsidRDefault="00757F02" w:rsidP="00EA62DD">
      <w:pPr>
        <w:pStyle w:val="Brdtextmedindrag"/>
      </w:pPr>
      <w:r>
        <w:t xml:space="preserve">Ändringen i </w:t>
      </w:r>
      <w:r w:rsidRPr="00220B4B">
        <w:rPr>
          <w:i/>
          <w:iCs/>
        </w:rPr>
        <w:t>tredje stycket</w:t>
      </w:r>
      <w:r>
        <w:t xml:space="preserve"> innebär</w:t>
      </w:r>
      <w:r w:rsidRPr="004A1426">
        <w:t xml:space="preserve"> att </w:t>
      </w:r>
      <w:r>
        <w:t>ett livförsäkringsföretag ska lämna den information som företaget offentliggör</w:t>
      </w:r>
      <w:r w:rsidRPr="004A1426">
        <w:t xml:space="preserve"> till Finansinspektionen</w:t>
      </w:r>
      <w:r>
        <w:t>,</w:t>
      </w:r>
      <w:r w:rsidRPr="004A1426">
        <w:t xml:space="preserve"> i syfte</w:t>
      </w:r>
      <w:r>
        <w:t xml:space="preserve"> att informationen ska tillgängliggöras i Esap.</w:t>
      </w:r>
    </w:p>
    <w:p w14:paraId="51FE8224" w14:textId="77777777" w:rsidR="00757F02" w:rsidRDefault="00757F02" w:rsidP="00EA62DD">
      <w:pPr>
        <w:pStyle w:val="Brdtextmedindrag"/>
      </w:pPr>
    </w:p>
    <w:p w14:paraId="2BD37878" w14:textId="77777777" w:rsidR="00757F02" w:rsidRPr="001525FF" w:rsidRDefault="00757F02" w:rsidP="00EA62DD">
      <w:pPr>
        <w:pStyle w:val="Brdtextmedindrag"/>
        <w:ind w:firstLine="0"/>
        <w:rPr>
          <w:sz w:val="18"/>
          <w:szCs w:val="18"/>
        </w:rPr>
      </w:pPr>
      <w:r w:rsidRPr="001525FF">
        <w:rPr>
          <w:b/>
          <w:bCs/>
          <w:sz w:val="18"/>
          <w:szCs w:val="18"/>
        </w:rPr>
        <w:t>9 §</w:t>
      </w:r>
      <w:r>
        <w:rPr>
          <w:sz w:val="18"/>
          <w:szCs w:val="18"/>
        </w:rPr>
        <w:t> </w:t>
      </w:r>
      <w:r w:rsidRPr="001525FF">
        <w:rPr>
          <w:sz w:val="18"/>
          <w:szCs w:val="18"/>
        </w:rPr>
        <w:t>Regeringen eller den myndighet som regeringen bestämmer får meddela före</w:t>
      </w:r>
      <w:r>
        <w:rPr>
          <w:sz w:val="18"/>
          <w:szCs w:val="18"/>
        </w:rPr>
        <w:softHyphen/>
      </w:r>
      <w:r w:rsidRPr="001525FF">
        <w:rPr>
          <w:sz w:val="18"/>
          <w:szCs w:val="18"/>
        </w:rPr>
        <w:t>skrifter om</w:t>
      </w:r>
    </w:p>
    <w:p w14:paraId="6AC161D1" w14:textId="77777777" w:rsidR="00757F02" w:rsidRPr="00134124" w:rsidRDefault="00757F02" w:rsidP="00EA62DD">
      <w:pPr>
        <w:pStyle w:val="Brdtextmedindrag"/>
        <w:rPr>
          <w:b/>
          <w:bCs/>
          <w:i/>
          <w:iCs/>
          <w:sz w:val="18"/>
          <w:szCs w:val="18"/>
        </w:rPr>
      </w:pPr>
      <w:r w:rsidRPr="00220B4B">
        <w:rPr>
          <w:sz w:val="18"/>
          <w:szCs w:val="18"/>
        </w:rPr>
        <w:t>1</w:t>
      </w:r>
      <w:r w:rsidRPr="001525FF">
        <w:rPr>
          <w:i/>
          <w:iCs/>
          <w:sz w:val="18"/>
          <w:szCs w:val="18"/>
        </w:rPr>
        <w:t>. </w:t>
      </w:r>
      <w:r w:rsidRPr="00220B4B">
        <w:rPr>
          <w:sz w:val="18"/>
          <w:szCs w:val="18"/>
        </w:rPr>
        <w:t>solvens- och verksamhetsrapporten</w:t>
      </w:r>
      <w:r w:rsidRPr="00134124">
        <w:rPr>
          <w:i/>
          <w:iCs/>
          <w:sz w:val="18"/>
          <w:szCs w:val="18"/>
        </w:rPr>
        <w:t xml:space="preserve"> </w:t>
      </w:r>
      <w:r>
        <w:rPr>
          <w:i/>
          <w:iCs/>
          <w:sz w:val="18"/>
          <w:szCs w:val="18"/>
        </w:rPr>
        <w:t xml:space="preserve">som </w:t>
      </w:r>
      <w:r w:rsidRPr="00134124">
        <w:rPr>
          <w:i/>
          <w:iCs/>
          <w:sz w:val="18"/>
          <w:szCs w:val="18"/>
        </w:rPr>
        <w:t xml:space="preserve">ska lämnas </w:t>
      </w:r>
      <w:r>
        <w:rPr>
          <w:i/>
          <w:iCs/>
          <w:sz w:val="18"/>
          <w:szCs w:val="18"/>
        </w:rPr>
        <w:t xml:space="preserve">till Finansinspektionen </w:t>
      </w:r>
      <w:r w:rsidRPr="002C3FEA">
        <w:rPr>
          <w:sz w:val="18"/>
          <w:szCs w:val="18"/>
        </w:rPr>
        <w:t>enligt</w:t>
      </w:r>
      <w:r w:rsidRPr="00134124">
        <w:rPr>
          <w:i/>
          <w:iCs/>
          <w:sz w:val="18"/>
          <w:szCs w:val="18"/>
        </w:rPr>
        <w:t xml:space="preserve"> 1 </w:t>
      </w:r>
      <w:r w:rsidRPr="002C3FEA">
        <w:rPr>
          <w:sz w:val="18"/>
          <w:szCs w:val="18"/>
        </w:rPr>
        <w:t>§</w:t>
      </w:r>
      <w:r w:rsidRPr="00F02006">
        <w:rPr>
          <w:sz w:val="18"/>
          <w:szCs w:val="18"/>
        </w:rPr>
        <w:t>,</w:t>
      </w:r>
    </w:p>
    <w:p w14:paraId="17D2810B" w14:textId="77777777" w:rsidR="00757F02" w:rsidRPr="001525FF" w:rsidRDefault="00757F02" w:rsidP="00EA62DD">
      <w:pPr>
        <w:pStyle w:val="Brdtextmedindrag"/>
        <w:rPr>
          <w:sz w:val="18"/>
          <w:szCs w:val="18"/>
        </w:rPr>
      </w:pPr>
      <w:r>
        <w:rPr>
          <w:sz w:val="18"/>
          <w:szCs w:val="18"/>
        </w:rPr>
        <w:t>2</w:t>
      </w:r>
      <w:r w:rsidRPr="001525FF">
        <w:rPr>
          <w:sz w:val="18"/>
          <w:szCs w:val="18"/>
        </w:rPr>
        <w:t>. vilka uppgifter en ansökan om undantag från kravet på offentliggörande enligt 3 § ska innehålla,</w:t>
      </w:r>
    </w:p>
    <w:p w14:paraId="01AD4EFA" w14:textId="77777777" w:rsidR="00757F02" w:rsidRDefault="00757F02" w:rsidP="00EA62DD">
      <w:pPr>
        <w:pStyle w:val="Brdtextmedindrag"/>
        <w:rPr>
          <w:sz w:val="18"/>
          <w:szCs w:val="18"/>
        </w:rPr>
      </w:pPr>
      <w:r>
        <w:rPr>
          <w:sz w:val="18"/>
          <w:szCs w:val="18"/>
        </w:rPr>
        <w:t>3</w:t>
      </w:r>
      <w:r w:rsidRPr="001525FF">
        <w:rPr>
          <w:sz w:val="18"/>
          <w:szCs w:val="18"/>
        </w:rPr>
        <w:t>. innehållet i informations- och rapporteringssystem och styrdokument enligt 8 §</w:t>
      </w:r>
      <w:r w:rsidRPr="00F02006">
        <w:rPr>
          <w:i/>
          <w:sz w:val="18"/>
          <w:szCs w:val="18"/>
        </w:rPr>
        <w:t>, och</w:t>
      </w:r>
    </w:p>
    <w:p w14:paraId="70BB8756" w14:textId="211C82BE" w:rsidR="00757F02" w:rsidRPr="006755AD" w:rsidRDefault="00757F02" w:rsidP="00EA62DD">
      <w:pPr>
        <w:pStyle w:val="Brdtextmedindrag"/>
        <w:rPr>
          <w:i/>
          <w:iCs/>
          <w:sz w:val="18"/>
          <w:szCs w:val="18"/>
        </w:rPr>
      </w:pPr>
      <w:r>
        <w:rPr>
          <w:i/>
          <w:iCs/>
          <w:sz w:val="18"/>
          <w:szCs w:val="18"/>
        </w:rPr>
        <w:t>4</w:t>
      </w:r>
      <w:r>
        <w:rPr>
          <w:sz w:val="18"/>
          <w:szCs w:val="18"/>
        </w:rPr>
        <w:t>.</w:t>
      </w:r>
      <w:r w:rsidRPr="006755AD">
        <w:rPr>
          <w:i/>
          <w:iCs/>
          <w:sz w:val="18"/>
          <w:szCs w:val="18"/>
        </w:rPr>
        <w:t xml:space="preserve"> information </w:t>
      </w:r>
      <w:r w:rsidR="006A2AA9">
        <w:rPr>
          <w:i/>
          <w:iCs/>
          <w:sz w:val="18"/>
          <w:szCs w:val="18"/>
        </w:rPr>
        <w:t>som</w:t>
      </w:r>
      <w:r>
        <w:rPr>
          <w:i/>
          <w:iCs/>
          <w:sz w:val="18"/>
          <w:szCs w:val="18"/>
        </w:rPr>
        <w:t xml:space="preserve"> </w:t>
      </w:r>
      <w:r w:rsidRPr="006755AD">
        <w:rPr>
          <w:i/>
          <w:iCs/>
          <w:sz w:val="18"/>
          <w:szCs w:val="18"/>
        </w:rPr>
        <w:t>ska lämnas</w:t>
      </w:r>
      <w:r w:rsidR="006A2AA9" w:rsidRPr="006A2AA9">
        <w:rPr>
          <w:i/>
          <w:iCs/>
          <w:sz w:val="18"/>
          <w:szCs w:val="18"/>
        </w:rPr>
        <w:t xml:space="preserve"> </w:t>
      </w:r>
      <w:r w:rsidR="006A2AA9">
        <w:rPr>
          <w:i/>
          <w:iCs/>
          <w:sz w:val="18"/>
          <w:szCs w:val="18"/>
        </w:rPr>
        <w:t>till Finansinspektionen</w:t>
      </w:r>
      <w:r w:rsidRPr="006755AD">
        <w:rPr>
          <w:i/>
          <w:iCs/>
          <w:sz w:val="18"/>
          <w:szCs w:val="18"/>
        </w:rPr>
        <w:t xml:space="preserve"> enligt 8 c §</w:t>
      </w:r>
      <w:r>
        <w:rPr>
          <w:i/>
          <w:iCs/>
          <w:sz w:val="18"/>
          <w:szCs w:val="18"/>
        </w:rPr>
        <w:t xml:space="preserve"> tredje stycket</w:t>
      </w:r>
      <w:r w:rsidRPr="006755AD">
        <w:rPr>
          <w:i/>
          <w:iCs/>
          <w:sz w:val="18"/>
          <w:szCs w:val="18"/>
        </w:rPr>
        <w:t>.</w:t>
      </w:r>
    </w:p>
    <w:p w14:paraId="6543E920" w14:textId="77777777" w:rsidR="00757F02" w:rsidRDefault="00757F02" w:rsidP="00EA62DD">
      <w:pPr>
        <w:pStyle w:val="Brdtextmedindrag"/>
        <w:rPr>
          <w:i/>
          <w:iCs/>
          <w:sz w:val="18"/>
          <w:szCs w:val="18"/>
        </w:rPr>
      </w:pPr>
    </w:p>
    <w:p w14:paraId="79535D58" w14:textId="79441E53" w:rsidR="00757F02" w:rsidRDefault="00757F02" w:rsidP="00EA62DD">
      <w:pPr>
        <w:pStyle w:val="Brdtextmedindrag"/>
        <w:ind w:firstLine="0"/>
      </w:pPr>
      <w:r>
        <w:t>Paragrafen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0E30E851" w14:textId="77777777" w:rsidR="00757F02" w:rsidRDefault="00757F02" w:rsidP="00EA62DD">
      <w:pPr>
        <w:pStyle w:val="Brdtextmedindrag"/>
      </w:pPr>
      <w:r w:rsidRPr="00B9233B">
        <w:t xml:space="preserve">I paragrafen </w:t>
      </w:r>
      <w:r>
        <w:t xml:space="preserve">ändras bemyndigandet i </w:t>
      </w:r>
      <w:r w:rsidRPr="009E49BF">
        <w:rPr>
          <w:i/>
          <w:iCs/>
        </w:rPr>
        <w:t>punkt</w:t>
      </w:r>
      <w:r>
        <w:rPr>
          <w:i/>
          <w:iCs/>
        </w:rPr>
        <w:t> </w:t>
      </w:r>
      <w:r w:rsidRPr="009E49BF">
        <w:rPr>
          <w:i/>
          <w:iCs/>
        </w:rPr>
        <w:t>1</w:t>
      </w:r>
      <w:r>
        <w:t xml:space="preserve"> till att inte bara omfatta föreskrifter om innehållet i </w:t>
      </w:r>
      <w:r w:rsidRPr="00702858">
        <w:t>ett försäkringsföretags solvens- och verksamhetsrapport</w:t>
      </w:r>
      <w:r>
        <w:t>, utan även andra föreskrifter om denna rapport, i syfte att rapporten ska tillgängliggöras i</w:t>
      </w:r>
      <w:r w:rsidRPr="0059595B">
        <w:t xml:space="preserve"> </w:t>
      </w:r>
      <w:r>
        <w:t xml:space="preserve">Esap (jfr </w:t>
      </w:r>
      <w:r w:rsidRPr="00A559B3">
        <w:t>artikel</w:t>
      </w:r>
      <w:r>
        <w:t> </w:t>
      </w:r>
      <w:r w:rsidRPr="00A559B3">
        <w:t xml:space="preserve">304b.1 </w:t>
      </w:r>
      <w:r>
        <w:t xml:space="preserve">och 304b.2 </w:t>
      </w:r>
      <w:r w:rsidRPr="00A559B3">
        <w:t>i Solvens</w:t>
      </w:r>
      <w:r>
        <w:t> </w:t>
      </w:r>
      <w:r w:rsidRPr="00A559B3">
        <w:t>II-direktivet</w:t>
      </w:r>
      <w:r>
        <w:t>).</w:t>
      </w:r>
    </w:p>
    <w:p w14:paraId="054D1BE9" w14:textId="6EDE633C" w:rsidR="00757F02" w:rsidRDefault="00757F02" w:rsidP="00EA62DD">
      <w:pPr>
        <w:pStyle w:val="Brdtextmedindrag"/>
      </w:pPr>
      <w:r>
        <w:rPr>
          <w:i/>
        </w:rPr>
        <w:t>P</w:t>
      </w:r>
      <w:r w:rsidRPr="00BA15E1">
        <w:rPr>
          <w:i/>
        </w:rPr>
        <w:t>unkt </w:t>
      </w:r>
      <w:r>
        <w:rPr>
          <w:i/>
        </w:rPr>
        <w:t>4</w:t>
      </w:r>
      <w:r w:rsidRPr="00B9233B">
        <w:rPr>
          <w:iCs/>
        </w:rPr>
        <w:t>, som är ny,</w:t>
      </w:r>
      <w:r>
        <w:t xml:space="preserve"> innebär att</w:t>
      </w:r>
      <w:r w:rsidRPr="00373C18">
        <w:t xml:space="preserve"> regeringen eller den myndighet som regeringen bestämmer får</w:t>
      </w:r>
      <w:r>
        <w:t xml:space="preserve"> meddela föreskrifter om </w:t>
      </w:r>
      <w:r w:rsidRPr="00373C18">
        <w:t>ett livförsäkrings</w:t>
      </w:r>
      <w:r>
        <w:softHyphen/>
      </w:r>
      <w:r w:rsidRPr="00373C18">
        <w:t xml:space="preserve">företags information om sin aktieinvesteringsstrategi och om sina överenskommelser med kapitalförvaltare </w:t>
      </w:r>
      <w:r>
        <w:t xml:space="preserve">som </w:t>
      </w:r>
      <w:r w:rsidRPr="00373C18">
        <w:t>ska lämnas till Finans</w:t>
      </w:r>
      <w:r>
        <w:softHyphen/>
      </w:r>
      <w:r w:rsidRPr="00373C18">
        <w:t xml:space="preserve">inspektionen, i syfte att informationen ska tillgängliggöras i Esap </w:t>
      </w:r>
      <w:r>
        <w:t xml:space="preserve">(jfr </w:t>
      </w:r>
      <w:r w:rsidRPr="00373C18">
        <w:t>artikel</w:t>
      </w:r>
      <w:r>
        <w:t> </w:t>
      </w:r>
      <w:r w:rsidRPr="00373C18">
        <w:t xml:space="preserve">14c.1 </w:t>
      </w:r>
      <w:r>
        <w:t xml:space="preserve">och 14c.2 </w:t>
      </w:r>
      <w:r w:rsidRPr="00373C18">
        <w:t>i direktivet om aktieägares rättigheter</w:t>
      </w:r>
      <w:r>
        <w:t>).</w:t>
      </w:r>
    </w:p>
    <w:p w14:paraId="7A345AC2" w14:textId="77777777" w:rsidR="00757F02" w:rsidRPr="0072369B" w:rsidRDefault="00757F02" w:rsidP="00D6298C">
      <w:pPr>
        <w:pStyle w:val="Rubrik4utannumrering"/>
        <w:rPr>
          <w:sz w:val="18"/>
          <w:szCs w:val="18"/>
        </w:rPr>
      </w:pPr>
      <w:r w:rsidRPr="0072369B">
        <w:rPr>
          <w:sz w:val="18"/>
          <w:szCs w:val="18"/>
        </w:rPr>
        <w:t>19 kap.</w:t>
      </w:r>
    </w:p>
    <w:p w14:paraId="458ACF9E" w14:textId="77777777" w:rsidR="00757F02" w:rsidRPr="0072369B" w:rsidRDefault="00757F02" w:rsidP="00EA62DD">
      <w:pPr>
        <w:pStyle w:val="Brdtextmedindrag"/>
        <w:ind w:firstLine="0"/>
        <w:rPr>
          <w:sz w:val="18"/>
          <w:szCs w:val="18"/>
        </w:rPr>
      </w:pPr>
      <w:r w:rsidRPr="00E76030">
        <w:rPr>
          <w:b/>
          <w:bCs/>
          <w:sz w:val="18"/>
          <w:szCs w:val="18"/>
        </w:rPr>
        <w:t>54 §</w:t>
      </w:r>
      <w:r w:rsidRPr="0072369B">
        <w:rPr>
          <w:sz w:val="18"/>
          <w:szCs w:val="18"/>
        </w:rPr>
        <w:t xml:space="preserve"> Ett sådant försäkringsföretag som avses i 2 § andra stycket 1 eller 2 eller ett sådant försäkringsholdingföretag eller blandat finansiellt holdingföretag som avses i 2 § andra stycket 3 ska offentliggöra en solvens- och verksamhetsrapport på gruppnivå. Rapporten ska offentliggöras minst en gång per år </w:t>
      </w:r>
      <w:r>
        <w:rPr>
          <w:i/>
          <w:iCs/>
          <w:sz w:val="18"/>
          <w:szCs w:val="18"/>
        </w:rPr>
        <w:t>och</w:t>
      </w:r>
      <w:r w:rsidRPr="0072369B">
        <w:rPr>
          <w:i/>
          <w:iCs/>
          <w:sz w:val="18"/>
          <w:szCs w:val="18"/>
        </w:rPr>
        <w:t xml:space="preserve"> samtidigt lämnas till Finansinspektionen</w:t>
      </w:r>
      <w:r w:rsidRPr="007F01C1">
        <w:rPr>
          <w:sz w:val="18"/>
          <w:szCs w:val="18"/>
        </w:rPr>
        <w:t>.</w:t>
      </w:r>
    </w:p>
    <w:p w14:paraId="794BC613" w14:textId="77777777" w:rsidR="00757F02" w:rsidRDefault="00757F02" w:rsidP="00EA62DD">
      <w:pPr>
        <w:pStyle w:val="Brdtextmedindrag"/>
        <w:rPr>
          <w:sz w:val="18"/>
          <w:szCs w:val="18"/>
        </w:rPr>
      </w:pPr>
      <w:r w:rsidRPr="0072369B">
        <w:rPr>
          <w:sz w:val="18"/>
          <w:szCs w:val="18"/>
        </w:rPr>
        <w:t>Bestämmelserna i 16 kap. 2–8 §§ om offentliggörande ska gälla i tillämpliga delar.</w:t>
      </w:r>
    </w:p>
    <w:p w14:paraId="6AFAB365" w14:textId="77777777" w:rsidR="00757F02" w:rsidRDefault="00757F02" w:rsidP="00EA62DD">
      <w:pPr>
        <w:pStyle w:val="Brdtextmedindrag"/>
        <w:ind w:firstLine="0"/>
      </w:pPr>
    </w:p>
    <w:p w14:paraId="2EC12A7F" w14:textId="1A5ACCAC" w:rsidR="00757F02" w:rsidRDefault="00757F02" w:rsidP="00EA62DD">
      <w:pPr>
        <w:pStyle w:val="Brdtextmedindrag"/>
        <w:ind w:firstLine="0"/>
      </w:pPr>
      <w:r>
        <w:t xml:space="preserve">Paragrafen innehåller bestämmelser om den </w:t>
      </w:r>
      <w:r w:rsidRPr="0072369B">
        <w:t>solvens- och verksamhets</w:t>
      </w:r>
      <w:r>
        <w:softHyphen/>
      </w:r>
      <w:r w:rsidRPr="0072369B">
        <w:t xml:space="preserve">rapport på gruppnivå </w:t>
      </w:r>
      <w:r>
        <w:t>som vissa försäkringsföretag, försäkringsholding</w:t>
      </w:r>
      <w:r>
        <w:softHyphen/>
        <w:t xml:space="preserve">företag och </w:t>
      </w:r>
      <w:r w:rsidRPr="0072369B">
        <w:t>finansiell</w:t>
      </w:r>
      <w:r>
        <w:t>a</w:t>
      </w:r>
      <w:r w:rsidRPr="0072369B">
        <w:t xml:space="preserve"> holdingföretag</w:t>
      </w:r>
      <w:r>
        <w:t xml:space="preserve"> ska offentliggöra.</w:t>
      </w:r>
      <w:r w:rsidRPr="00910BBE">
        <w:t xml:space="preserve"> Ändringen genomför delvis artikel</w:t>
      </w:r>
      <w:r>
        <w:t> </w:t>
      </w:r>
      <w:r w:rsidRPr="00910BBE">
        <w:t>304b.1 i Solvens</w:t>
      </w:r>
      <w:r>
        <w:t> </w:t>
      </w:r>
      <w:r w:rsidRPr="00910BBE">
        <w:t>II</w:t>
      </w:r>
      <w:r>
        <w:t>-direktivet</w:t>
      </w:r>
      <w:r w:rsidRPr="00910BBE">
        <w:t>. Övervägandena finns i avsnitt</w:t>
      </w:r>
      <w:r>
        <w:t> </w:t>
      </w:r>
      <w:r w:rsidR="006A2AA9">
        <w:fldChar w:fldCharType="begin"/>
      </w:r>
      <w:r w:rsidR="006A2AA9">
        <w:instrText xml:space="preserve"> REF _Ref176476578 \r \h </w:instrText>
      </w:r>
      <w:r w:rsidR="006A2AA9">
        <w:fldChar w:fldCharType="separate"/>
      </w:r>
      <w:r w:rsidR="00653D64">
        <w:t>5.1.1</w:t>
      </w:r>
      <w:r w:rsidR="006A2AA9">
        <w:fldChar w:fldCharType="end"/>
      </w:r>
      <w:r w:rsidRPr="00910BBE">
        <w:t>.</w:t>
      </w:r>
    </w:p>
    <w:p w14:paraId="438806E7" w14:textId="77777777" w:rsidR="00757F02" w:rsidRPr="00910BBE" w:rsidRDefault="00757F02" w:rsidP="00EA62DD">
      <w:pPr>
        <w:pStyle w:val="Brdtextmedindrag"/>
      </w:pPr>
      <w:r w:rsidRPr="00910BBE">
        <w:t xml:space="preserve">Ändringen </w:t>
      </w:r>
      <w:r>
        <w:t xml:space="preserve">i </w:t>
      </w:r>
      <w:r w:rsidRPr="00247537">
        <w:rPr>
          <w:i/>
          <w:iCs/>
        </w:rPr>
        <w:t>första stycket</w:t>
      </w:r>
      <w:r>
        <w:t xml:space="preserve"> </w:t>
      </w:r>
      <w:r w:rsidRPr="00910BBE">
        <w:t xml:space="preserve">innebär att </w:t>
      </w:r>
      <w:r>
        <w:t>d</w:t>
      </w:r>
      <w:r w:rsidRPr="00910BBE">
        <w:t>en solvens- och verksamhets</w:t>
      </w:r>
      <w:r>
        <w:softHyphen/>
      </w:r>
      <w:r w:rsidRPr="00910BBE">
        <w:t xml:space="preserve">rapport </w:t>
      </w:r>
      <w:r>
        <w:t xml:space="preserve">på gruppnivå </w:t>
      </w:r>
      <w:r w:rsidRPr="00910BBE">
        <w:t>som ska offentliggöra</w:t>
      </w:r>
      <w:r>
        <w:t>s samtidigt</w:t>
      </w:r>
      <w:r w:rsidRPr="00910BBE">
        <w:t xml:space="preserve"> ska lämnas till Finansinspektionen, i syfte att den ska tillgängliggöras i Esap.</w:t>
      </w:r>
    </w:p>
    <w:p w14:paraId="547DB1AB" w14:textId="77777777" w:rsidR="00757F02" w:rsidRDefault="00757F02" w:rsidP="00EA62DD">
      <w:pPr>
        <w:pStyle w:val="Brdtext"/>
      </w:pPr>
    </w:p>
    <w:p w14:paraId="7515E095" w14:textId="77777777" w:rsidR="00757F02" w:rsidRPr="00E76030" w:rsidRDefault="00757F02" w:rsidP="00EA62DD">
      <w:pPr>
        <w:pStyle w:val="Brdtextmedindrag"/>
        <w:ind w:firstLine="0"/>
        <w:rPr>
          <w:sz w:val="18"/>
          <w:szCs w:val="18"/>
        </w:rPr>
      </w:pPr>
      <w:r w:rsidRPr="00E76030">
        <w:rPr>
          <w:b/>
          <w:bCs/>
          <w:sz w:val="18"/>
          <w:szCs w:val="18"/>
        </w:rPr>
        <w:t>104 §</w:t>
      </w:r>
      <w:r>
        <w:rPr>
          <w:sz w:val="18"/>
          <w:szCs w:val="18"/>
        </w:rPr>
        <w:t> </w:t>
      </w:r>
      <w:r w:rsidRPr="00E76030">
        <w:rPr>
          <w:sz w:val="18"/>
          <w:szCs w:val="18"/>
        </w:rPr>
        <w:t>Regeringen eller den myndighet som regeringen bestämmer får meddela föreskrifter om</w:t>
      </w:r>
    </w:p>
    <w:p w14:paraId="6355B0CF" w14:textId="165318B0" w:rsidR="00757F02" w:rsidRPr="00E76030" w:rsidRDefault="00757F02" w:rsidP="00EA62DD">
      <w:pPr>
        <w:pStyle w:val="Brdtextmedindrag"/>
        <w:rPr>
          <w:sz w:val="18"/>
          <w:szCs w:val="18"/>
        </w:rPr>
      </w:pPr>
      <w:r w:rsidRPr="00E76030">
        <w:rPr>
          <w:sz w:val="18"/>
          <w:szCs w:val="18"/>
        </w:rPr>
        <w:t>1</w:t>
      </w:r>
      <w:r w:rsidR="00C545D7">
        <w:rPr>
          <w:sz w:val="18"/>
          <w:szCs w:val="18"/>
        </w:rPr>
        <w:t>.</w:t>
      </w:r>
      <w:r w:rsidRPr="00E76030">
        <w:rPr>
          <w:sz w:val="18"/>
          <w:szCs w:val="18"/>
        </w:rPr>
        <w:t> hur den gruppbaserade kapitalbasen och det gruppbaserade kapitalkravet ska beräknas enligt 16–22 §§,</w:t>
      </w:r>
    </w:p>
    <w:p w14:paraId="696CD8A0" w14:textId="77777777" w:rsidR="00757F02" w:rsidRPr="00E76030" w:rsidRDefault="00757F02" w:rsidP="00EA62DD">
      <w:pPr>
        <w:pStyle w:val="Brdtextmedindrag"/>
        <w:rPr>
          <w:sz w:val="18"/>
          <w:szCs w:val="18"/>
        </w:rPr>
      </w:pPr>
      <w:r w:rsidRPr="00E76030">
        <w:rPr>
          <w:sz w:val="18"/>
          <w:szCs w:val="18"/>
        </w:rPr>
        <w:t>2. hur den gruppbaserade kapitalbasen och det gruppbaserade kapitalkravet ska beräknas när kraven är likvärdiga enligt 30 §,</w:t>
      </w:r>
    </w:p>
    <w:p w14:paraId="0FBF73C1" w14:textId="77777777" w:rsidR="00757F02" w:rsidRPr="00E76030" w:rsidRDefault="00757F02" w:rsidP="00EA62DD">
      <w:pPr>
        <w:pStyle w:val="Brdtextmedindrag"/>
        <w:rPr>
          <w:sz w:val="18"/>
          <w:szCs w:val="18"/>
        </w:rPr>
      </w:pPr>
      <w:r w:rsidRPr="00E76030">
        <w:rPr>
          <w:sz w:val="18"/>
          <w:szCs w:val="18"/>
        </w:rPr>
        <w:t>3. innehållet i samt omfattningen och fullgörandet av rapporteringen enligt 33 §,</w:t>
      </w:r>
    </w:p>
    <w:p w14:paraId="3EC86FBB" w14:textId="77777777" w:rsidR="00757F02" w:rsidRPr="00E76030" w:rsidRDefault="00757F02" w:rsidP="00EA62DD">
      <w:pPr>
        <w:pStyle w:val="Brdtextmedindrag"/>
        <w:rPr>
          <w:sz w:val="18"/>
          <w:szCs w:val="18"/>
        </w:rPr>
      </w:pPr>
      <w:r w:rsidRPr="00E76030">
        <w:rPr>
          <w:sz w:val="18"/>
          <w:szCs w:val="18"/>
        </w:rPr>
        <w:t>4. innehållet i en åtgärdsplan och en finansiell saneringsplan enligt 35 § andra stycket,</w:t>
      </w:r>
    </w:p>
    <w:p w14:paraId="2A7330C0" w14:textId="77777777" w:rsidR="00757F02" w:rsidRPr="00E76030" w:rsidRDefault="00757F02" w:rsidP="00EA62DD">
      <w:pPr>
        <w:pStyle w:val="Brdtextmedindrag"/>
        <w:rPr>
          <w:sz w:val="18"/>
          <w:szCs w:val="18"/>
        </w:rPr>
      </w:pPr>
      <w:r w:rsidRPr="00E76030">
        <w:rPr>
          <w:sz w:val="18"/>
          <w:szCs w:val="18"/>
        </w:rPr>
        <w:t>5. vilka upplysningar ett företag ska lämna till Finansinspektionen enligt 37 och 49 §§,</w:t>
      </w:r>
    </w:p>
    <w:p w14:paraId="20220B18" w14:textId="50FADAE5" w:rsidR="00757F02" w:rsidRPr="00E76030" w:rsidRDefault="00757F02" w:rsidP="00EA62DD">
      <w:pPr>
        <w:pStyle w:val="Brdtextmedindrag"/>
        <w:rPr>
          <w:sz w:val="18"/>
          <w:szCs w:val="18"/>
        </w:rPr>
      </w:pPr>
      <w:r w:rsidRPr="00E76030">
        <w:rPr>
          <w:sz w:val="18"/>
          <w:szCs w:val="18"/>
        </w:rPr>
        <w:t>6. företagstyrningssystem inom en grupp enligt 42 §,</w:t>
      </w:r>
    </w:p>
    <w:p w14:paraId="55106D49" w14:textId="77777777" w:rsidR="00757F02" w:rsidRPr="00E76030" w:rsidRDefault="00757F02" w:rsidP="00EA62DD">
      <w:pPr>
        <w:pStyle w:val="Brdtextmedindrag"/>
        <w:rPr>
          <w:sz w:val="18"/>
          <w:szCs w:val="18"/>
        </w:rPr>
      </w:pPr>
      <w:r w:rsidRPr="00E76030">
        <w:rPr>
          <w:sz w:val="18"/>
          <w:szCs w:val="18"/>
        </w:rPr>
        <w:t>7. innehållet i en egen risk- och solvensbedömning inom en grupp enligt 43 §,</w:t>
      </w:r>
    </w:p>
    <w:p w14:paraId="723D73FD" w14:textId="77777777" w:rsidR="00757F02" w:rsidRPr="00E76030" w:rsidRDefault="00757F02" w:rsidP="00EA62DD">
      <w:pPr>
        <w:pStyle w:val="Brdtextmedindrag"/>
        <w:rPr>
          <w:sz w:val="18"/>
          <w:szCs w:val="18"/>
        </w:rPr>
      </w:pPr>
      <w:r w:rsidRPr="00E76030">
        <w:rPr>
          <w:sz w:val="18"/>
          <w:szCs w:val="18"/>
        </w:rPr>
        <w:t xml:space="preserve">8. hur uppgifter enligt </w:t>
      </w:r>
      <w:r w:rsidRPr="000806D6">
        <w:rPr>
          <w:sz w:val="18"/>
          <w:szCs w:val="18"/>
        </w:rPr>
        <w:t xml:space="preserve">45 a § första stycket och </w:t>
      </w:r>
      <w:r w:rsidRPr="00E76030">
        <w:rPr>
          <w:sz w:val="18"/>
          <w:szCs w:val="18"/>
        </w:rPr>
        <w:t>46 § ska lämnas,</w:t>
      </w:r>
    </w:p>
    <w:p w14:paraId="3A97B562" w14:textId="54877760" w:rsidR="00757F02" w:rsidRPr="00E76030" w:rsidRDefault="00757F02" w:rsidP="00EA62DD">
      <w:pPr>
        <w:pStyle w:val="Brdtextmedindrag"/>
        <w:rPr>
          <w:i/>
          <w:iCs/>
          <w:sz w:val="18"/>
          <w:szCs w:val="18"/>
        </w:rPr>
      </w:pPr>
      <w:r w:rsidRPr="00E76030">
        <w:rPr>
          <w:i/>
          <w:iCs/>
          <w:sz w:val="18"/>
          <w:szCs w:val="18"/>
        </w:rPr>
        <w:t>9. </w:t>
      </w:r>
      <w:r w:rsidRPr="007F01C1">
        <w:rPr>
          <w:i/>
          <w:iCs/>
          <w:sz w:val="18"/>
          <w:szCs w:val="18"/>
        </w:rPr>
        <w:t xml:space="preserve">solvens- och verksamhetsrapporten </w:t>
      </w:r>
      <w:r>
        <w:rPr>
          <w:i/>
          <w:iCs/>
          <w:sz w:val="18"/>
          <w:szCs w:val="18"/>
        </w:rPr>
        <w:t xml:space="preserve">som </w:t>
      </w:r>
      <w:r w:rsidRPr="007F01C1">
        <w:rPr>
          <w:i/>
          <w:iCs/>
          <w:sz w:val="18"/>
          <w:szCs w:val="18"/>
        </w:rPr>
        <w:t xml:space="preserve">ska lämnas </w:t>
      </w:r>
      <w:r w:rsidR="0006787E">
        <w:rPr>
          <w:i/>
          <w:iCs/>
          <w:sz w:val="18"/>
          <w:szCs w:val="18"/>
        </w:rPr>
        <w:t xml:space="preserve">till Finansinspektionen </w:t>
      </w:r>
      <w:r w:rsidRPr="007F01C1">
        <w:rPr>
          <w:i/>
          <w:iCs/>
          <w:sz w:val="18"/>
          <w:szCs w:val="18"/>
        </w:rPr>
        <w:t>enligt 54 §,</w:t>
      </w:r>
      <w:r w:rsidRPr="00E76030">
        <w:rPr>
          <w:i/>
          <w:iCs/>
          <w:sz w:val="18"/>
          <w:szCs w:val="18"/>
        </w:rPr>
        <w:t xml:space="preserve"> och</w:t>
      </w:r>
    </w:p>
    <w:p w14:paraId="69164FD5" w14:textId="77777777" w:rsidR="00757F02" w:rsidRPr="00E76030" w:rsidRDefault="00757F02" w:rsidP="00EA62DD">
      <w:pPr>
        <w:pStyle w:val="Brdtextmedindrag"/>
        <w:rPr>
          <w:sz w:val="18"/>
          <w:szCs w:val="18"/>
        </w:rPr>
      </w:pPr>
      <w:r w:rsidRPr="00E76030">
        <w:rPr>
          <w:i/>
          <w:iCs/>
          <w:sz w:val="18"/>
          <w:szCs w:val="18"/>
        </w:rPr>
        <w:t>10</w:t>
      </w:r>
      <w:r w:rsidRPr="00E76030">
        <w:rPr>
          <w:sz w:val="18"/>
          <w:szCs w:val="18"/>
        </w:rPr>
        <w:t xml:space="preserve">. hur den gruppbaserade kapitalbasen och det gruppbaserade kapitalkravet ska beräknas enligt 71 § tredje stycket. </w:t>
      </w:r>
    </w:p>
    <w:p w14:paraId="1801996A" w14:textId="77777777" w:rsidR="00757F02" w:rsidRDefault="00757F02" w:rsidP="00EA62DD">
      <w:pPr>
        <w:pStyle w:val="Brdtextmedindrag"/>
        <w:ind w:firstLine="0"/>
      </w:pPr>
    </w:p>
    <w:p w14:paraId="106734BA" w14:textId="1FCAC4B8" w:rsidR="00757F02" w:rsidRDefault="00757F02" w:rsidP="00EA62DD">
      <w:pPr>
        <w:pStyle w:val="Brdtextmedindrag"/>
        <w:ind w:firstLine="0"/>
      </w:pPr>
      <w:r>
        <w:t>Paragrafen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625E8668" w14:textId="77777777" w:rsidR="00757F02" w:rsidRDefault="00757F02" w:rsidP="00EA62DD">
      <w:pPr>
        <w:pStyle w:val="Brdtextmedindrag"/>
      </w:pPr>
      <w:r w:rsidRPr="00477B9A">
        <w:t xml:space="preserve">I paragrafen införs </w:t>
      </w:r>
      <w:r>
        <w:t xml:space="preserve">en ny </w:t>
      </w:r>
      <w:r w:rsidRPr="00471EF7">
        <w:rPr>
          <w:i/>
          <w:iCs/>
        </w:rPr>
        <w:t>punkt 9</w:t>
      </w:r>
      <w:r w:rsidRPr="00B234BF">
        <w:t xml:space="preserve"> </w:t>
      </w:r>
      <w:r>
        <w:t xml:space="preserve">som </w:t>
      </w:r>
      <w:r w:rsidRPr="00B234BF">
        <w:t>in</w:t>
      </w:r>
      <w:r>
        <w:t>nebär</w:t>
      </w:r>
      <w:r w:rsidRPr="00B234BF">
        <w:t xml:space="preserve"> </w:t>
      </w:r>
      <w:r>
        <w:t>a</w:t>
      </w:r>
      <w:r w:rsidRPr="00B234BF">
        <w:t xml:space="preserve">tt regeringen eller den myndighet som regeringen bestämmer </w:t>
      </w:r>
      <w:r>
        <w:t>får</w:t>
      </w:r>
      <w:r w:rsidRPr="00B234BF">
        <w:t xml:space="preserve"> meddela föreskrifter om e</w:t>
      </w:r>
      <w:r>
        <w:t>n</w:t>
      </w:r>
      <w:r w:rsidRPr="00B234BF">
        <w:t xml:space="preserve"> solvens- och verksamhetsrapport </w:t>
      </w:r>
      <w:r>
        <w:t xml:space="preserve">på gruppnivå som </w:t>
      </w:r>
      <w:r w:rsidRPr="00B234BF">
        <w:t>ska lämnas till Finans</w:t>
      </w:r>
      <w:r>
        <w:softHyphen/>
      </w:r>
      <w:r w:rsidRPr="00B234BF">
        <w:t>inspektionen, i syfte att den ska tillgängliggöras i Esap</w:t>
      </w:r>
      <w:r>
        <w:t xml:space="preserve"> (jfr artikel 304b.1 och 304b.2 </w:t>
      </w:r>
      <w:r w:rsidRPr="00CC65CA">
        <w:t>i Solvens II-direktivet</w:t>
      </w:r>
      <w:r>
        <w:t>).</w:t>
      </w:r>
    </w:p>
    <w:p w14:paraId="5F571E85" w14:textId="77777777" w:rsidR="00757F02" w:rsidRDefault="00757F02" w:rsidP="00D6298C">
      <w:pPr>
        <w:pStyle w:val="Rubrik2"/>
      </w:pPr>
      <w:bookmarkStart w:id="198" w:name="_Toc200026657"/>
      <w:bookmarkStart w:id="199" w:name="_Toc219364692"/>
      <w:bookmarkStart w:id="200" w:name="_Toc221173580"/>
      <w:r w:rsidRPr="00BB33B7">
        <w:t>Förslag</w:t>
      </w:r>
      <w:r>
        <w:t>et</w:t>
      </w:r>
      <w:r w:rsidRPr="00BB33B7">
        <w:t xml:space="preserve"> till lag om ändring i lagen (2013:561) om förvaltare av alternativa investeringsfonder</w:t>
      </w:r>
      <w:bookmarkEnd w:id="198"/>
      <w:bookmarkEnd w:id="199"/>
      <w:bookmarkEnd w:id="200"/>
    </w:p>
    <w:p w14:paraId="2C3AACE2" w14:textId="77777777" w:rsidR="00757F02" w:rsidRPr="00D01AB0" w:rsidRDefault="00757F02" w:rsidP="00D6298C">
      <w:pPr>
        <w:pStyle w:val="Rubrik4utannumrering"/>
        <w:spacing w:before="0"/>
      </w:pPr>
      <w:r w:rsidRPr="00D01AB0">
        <w:t>8 kap.</w:t>
      </w:r>
    </w:p>
    <w:p w14:paraId="62072866" w14:textId="77777777" w:rsidR="00757F02" w:rsidRPr="00C147E5" w:rsidRDefault="00757F02" w:rsidP="00EA62DD">
      <w:pPr>
        <w:pStyle w:val="Brdtextmedindrag"/>
        <w:ind w:firstLine="0"/>
        <w:rPr>
          <w:i/>
          <w:iCs/>
          <w:sz w:val="18"/>
          <w:szCs w:val="18"/>
        </w:rPr>
      </w:pPr>
      <w:r w:rsidRPr="00C147E5">
        <w:rPr>
          <w:b/>
          <w:bCs/>
          <w:sz w:val="18"/>
          <w:szCs w:val="18"/>
        </w:rPr>
        <w:t>27 d §</w:t>
      </w:r>
      <w:r>
        <w:rPr>
          <w:sz w:val="18"/>
          <w:szCs w:val="18"/>
        </w:rPr>
        <w:t> </w:t>
      </w:r>
      <w:r w:rsidRPr="00C147E5">
        <w:rPr>
          <w:sz w:val="18"/>
          <w:szCs w:val="18"/>
        </w:rPr>
        <w:t xml:space="preserve">Principerna för aktieägarengagemang enligt 27 a §, den årliga redogörelsen enligt 27 b § och uppgifter enligt 27 c § ska hållas tillgängliga utan kostnad på AIF-förvaltarens webbplats. </w:t>
      </w:r>
      <w:r w:rsidRPr="00C147E5">
        <w:rPr>
          <w:i/>
          <w:iCs/>
          <w:sz w:val="18"/>
          <w:szCs w:val="18"/>
        </w:rPr>
        <w:t xml:space="preserve">Informationen ska </w:t>
      </w:r>
      <w:r>
        <w:rPr>
          <w:i/>
          <w:iCs/>
          <w:sz w:val="18"/>
          <w:szCs w:val="18"/>
        </w:rPr>
        <w:t xml:space="preserve">även </w:t>
      </w:r>
      <w:r w:rsidRPr="00C147E5">
        <w:rPr>
          <w:i/>
          <w:iCs/>
          <w:sz w:val="18"/>
          <w:szCs w:val="18"/>
        </w:rPr>
        <w:t>lämnas till Finans</w:t>
      </w:r>
      <w:r>
        <w:rPr>
          <w:i/>
          <w:iCs/>
          <w:sz w:val="18"/>
          <w:szCs w:val="18"/>
        </w:rPr>
        <w:softHyphen/>
      </w:r>
      <w:r w:rsidRPr="00C147E5">
        <w:rPr>
          <w:i/>
          <w:iCs/>
          <w:sz w:val="18"/>
          <w:szCs w:val="18"/>
        </w:rPr>
        <w:t>inspektionen.</w:t>
      </w:r>
    </w:p>
    <w:p w14:paraId="47A5CA23" w14:textId="77777777" w:rsidR="00757F02" w:rsidRDefault="00757F02" w:rsidP="00EA62DD">
      <w:pPr>
        <w:pStyle w:val="Brdtext"/>
      </w:pPr>
    </w:p>
    <w:p w14:paraId="3E488EEF" w14:textId="2F2EFF68" w:rsidR="00757F02" w:rsidRDefault="00757F02" w:rsidP="00EA62DD">
      <w:pPr>
        <w:pStyle w:val="Brdtext"/>
      </w:pPr>
      <w:r>
        <w:t xml:space="preserve">Paragrafen innehåller en bestämmelse om att en </w:t>
      </w:r>
      <w:r w:rsidRPr="004A1426">
        <w:t>AIF-förvaltare</w:t>
      </w:r>
      <w:r>
        <w:t xml:space="preserve"> på sin webbplats ska offentliggöra p</w:t>
      </w:r>
      <w:r w:rsidRPr="00944239">
        <w:t xml:space="preserve">rinciperna för aktieägarengagemang </w:t>
      </w:r>
      <w:r>
        <w:t xml:space="preserve">och viss annan information. Ändringen genomför delvis artikel 14c.1 i direktivet om aktieägares rättigheter. Övervägandena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00A04816" w14:textId="495070A7" w:rsidR="00757F02" w:rsidRDefault="00757F02" w:rsidP="00EA62DD">
      <w:pPr>
        <w:pStyle w:val="Brdtextmedindrag"/>
      </w:pPr>
      <w:r>
        <w:t>Ändringen innebär</w:t>
      </w:r>
      <w:r w:rsidRPr="004A1426">
        <w:t xml:space="preserve"> att </w:t>
      </w:r>
      <w:r>
        <w:t>när</w:t>
      </w:r>
      <w:r w:rsidRPr="004A1426">
        <w:t xml:space="preserve"> en </w:t>
      </w:r>
      <w:r>
        <w:t>AIF-förvaltare offentliggör informationen på sin webbplats,</w:t>
      </w:r>
      <w:r w:rsidRPr="004A1426">
        <w:t xml:space="preserve"> ska </w:t>
      </w:r>
      <w:r>
        <w:t xml:space="preserve">den samtidigt </w:t>
      </w:r>
      <w:r w:rsidRPr="004A1426">
        <w:t>lämnas till Finansinspektionen</w:t>
      </w:r>
      <w:r>
        <w:t>,</w:t>
      </w:r>
      <w:r w:rsidRPr="004A1426">
        <w:t xml:space="preserve"> i syfte att </w:t>
      </w:r>
      <w:r>
        <w:t xml:space="preserve">informationen </w:t>
      </w:r>
      <w:r w:rsidRPr="004A1426">
        <w:t xml:space="preserve">ska tillgängliggöras i </w:t>
      </w:r>
      <w:r>
        <w:t>Esap.</w:t>
      </w:r>
    </w:p>
    <w:p w14:paraId="1FFA1EA1" w14:textId="77777777" w:rsidR="00757F02" w:rsidRDefault="00757F02" w:rsidP="00D6298C">
      <w:pPr>
        <w:pStyle w:val="Rubrik4utannumrering"/>
      </w:pPr>
      <w:r>
        <w:t>15 kap.</w:t>
      </w:r>
    </w:p>
    <w:p w14:paraId="5975C787" w14:textId="77777777" w:rsidR="00757F02" w:rsidRPr="00617932" w:rsidRDefault="00757F02" w:rsidP="00EA62DD">
      <w:pPr>
        <w:pStyle w:val="Brdtextmedindrag"/>
        <w:ind w:firstLine="0"/>
        <w:rPr>
          <w:sz w:val="18"/>
          <w:szCs w:val="18"/>
        </w:rPr>
      </w:pPr>
      <w:r w:rsidRPr="00617932">
        <w:rPr>
          <w:b/>
          <w:bCs/>
          <w:sz w:val="18"/>
          <w:szCs w:val="18"/>
        </w:rPr>
        <w:t>2 §</w:t>
      </w:r>
      <w:r>
        <w:rPr>
          <w:sz w:val="18"/>
          <w:szCs w:val="18"/>
        </w:rPr>
        <w:t> </w:t>
      </w:r>
      <w:r w:rsidRPr="00617932">
        <w:rPr>
          <w:sz w:val="18"/>
          <w:szCs w:val="18"/>
        </w:rPr>
        <w:t>Regeringen eller den myndighet som regeringen bestämmer får meddela före</w:t>
      </w:r>
      <w:r>
        <w:rPr>
          <w:sz w:val="18"/>
          <w:szCs w:val="18"/>
        </w:rPr>
        <w:softHyphen/>
      </w:r>
      <w:r w:rsidRPr="00617932">
        <w:rPr>
          <w:sz w:val="18"/>
          <w:szCs w:val="18"/>
        </w:rPr>
        <w:t>skrifter om</w:t>
      </w:r>
    </w:p>
    <w:p w14:paraId="16745E80" w14:textId="77777777" w:rsidR="00757F02" w:rsidRPr="00617932" w:rsidRDefault="00757F02" w:rsidP="00EA62DD">
      <w:pPr>
        <w:pStyle w:val="Brdtextmedindrag"/>
        <w:rPr>
          <w:sz w:val="18"/>
          <w:szCs w:val="18"/>
        </w:rPr>
      </w:pPr>
      <w:r w:rsidRPr="00617932">
        <w:rPr>
          <w:sz w:val="18"/>
          <w:szCs w:val="18"/>
        </w:rPr>
        <w:t>1.</w:t>
      </w:r>
      <w:r>
        <w:rPr>
          <w:sz w:val="18"/>
          <w:szCs w:val="18"/>
        </w:rPr>
        <w:t> </w:t>
      </w:r>
      <w:r w:rsidRPr="00617932">
        <w:rPr>
          <w:sz w:val="18"/>
          <w:szCs w:val="18"/>
        </w:rPr>
        <w:t>vilka åtgärder en AIF-förvaltare ska vidta för att uppfylla de krav som följer av 3</w:t>
      </w:r>
      <w:r>
        <w:rPr>
          <w:sz w:val="18"/>
          <w:szCs w:val="18"/>
        </w:rPr>
        <w:t> </w:t>
      </w:r>
      <w:r w:rsidRPr="00617932">
        <w:rPr>
          <w:sz w:val="18"/>
          <w:szCs w:val="18"/>
        </w:rPr>
        <w:t>kap. 2</w:t>
      </w:r>
      <w:r>
        <w:rPr>
          <w:sz w:val="18"/>
          <w:szCs w:val="18"/>
        </w:rPr>
        <w:t> </w:t>
      </w:r>
      <w:r w:rsidRPr="00617932">
        <w:rPr>
          <w:sz w:val="18"/>
          <w:szCs w:val="18"/>
        </w:rPr>
        <w:t>§ tredje stycket,</w:t>
      </w:r>
    </w:p>
    <w:p w14:paraId="095A0535" w14:textId="77777777" w:rsidR="00757F02" w:rsidRPr="00617932" w:rsidRDefault="00757F02" w:rsidP="00EA62DD">
      <w:pPr>
        <w:pStyle w:val="Brdtextmedindrag"/>
        <w:rPr>
          <w:sz w:val="18"/>
          <w:szCs w:val="18"/>
        </w:rPr>
      </w:pPr>
      <w:r w:rsidRPr="00617932">
        <w:rPr>
          <w:sz w:val="18"/>
          <w:szCs w:val="18"/>
        </w:rPr>
        <w:t>2.</w:t>
      </w:r>
      <w:r>
        <w:rPr>
          <w:sz w:val="18"/>
          <w:szCs w:val="18"/>
        </w:rPr>
        <w:t> </w:t>
      </w:r>
      <w:r w:rsidRPr="00617932">
        <w:rPr>
          <w:sz w:val="18"/>
          <w:szCs w:val="18"/>
        </w:rPr>
        <w:t>vilka åtgärder en AIF-förvaltare ska vidta om förvaltaren tar emot medel med redovisningsskyldighet enligt 3</w:t>
      </w:r>
      <w:r>
        <w:rPr>
          <w:sz w:val="18"/>
          <w:szCs w:val="18"/>
        </w:rPr>
        <w:t> </w:t>
      </w:r>
      <w:r w:rsidRPr="00617932">
        <w:rPr>
          <w:sz w:val="18"/>
          <w:szCs w:val="18"/>
        </w:rPr>
        <w:t>kap. 2</w:t>
      </w:r>
      <w:r>
        <w:rPr>
          <w:sz w:val="18"/>
          <w:szCs w:val="18"/>
        </w:rPr>
        <w:t> </w:t>
      </w:r>
      <w:r w:rsidRPr="00617932">
        <w:rPr>
          <w:sz w:val="18"/>
          <w:szCs w:val="18"/>
        </w:rPr>
        <w:t>a</w:t>
      </w:r>
      <w:r>
        <w:rPr>
          <w:sz w:val="18"/>
          <w:szCs w:val="18"/>
        </w:rPr>
        <w:t> </w:t>
      </w:r>
      <w:r w:rsidRPr="00617932">
        <w:rPr>
          <w:sz w:val="18"/>
          <w:szCs w:val="18"/>
        </w:rPr>
        <w:t>§,</w:t>
      </w:r>
    </w:p>
    <w:p w14:paraId="5D867847" w14:textId="79852BD5" w:rsidR="00757F02" w:rsidRPr="00617932" w:rsidRDefault="00757F02" w:rsidP="00EA62DD">
      <w:pPr>
        <w:pStyle w:val="Brdtextmedindrag"/>
        <w:rPr>
          <w:sz w:val="18"/>
          <w:szCs w:val="18"/>
        </w:rPr>
      </w:pPr>
      <w:r w:rsidRPr="00617932">
        <w:rPr>
          <w:sz w:val="18"/>
          <w:szCs w:val="18"/>
        </w:rPr>
        <w:t>3.</w:t>
      </w:r>
      <w:r>
        <w:rPr>
          <w:sz w:val="18"/>
          <w:szCs w:val="18"/>
        </w:rPr>
        <w:t> </w:t>
      </w:r>
      <w:r w:rsidRPr="00617932">
        <w:rPr>
          <w:sz w:val="18"/>
          <w:szCs w:val="18"/>
        </w:rPr>
        <w:t>vad en AIF-förvaltare ska iaktta för att uppfylla skyldigheterna i 4</w:t>
      </w:r>
      <w:r>
        <w:rPr>
          <w:sz w:val="18"/>
          <w:szCs w:val="18"/>
        </w:rPr>
        <w:t> </w:t>
      </w:r>
      <w:r w:rsidRPr="00617932">
        <w:rPr>
          <w:sz w:val="18"/>
          <w:szCs w:val="18"/>
        </w:rPr>
        <w:t>kap. 2</w:t>
      </w:r>
      <w:r>
        <w:rPr>
          <w:sz w:val="18"/>
          <w:szCs w:val="18"/>
        </w:rPr>
        <w:t> </w:t>
      </w:r>
      <w:r w:rsidRPr="00617932">
        <w:rPr>
          <w:sz w:val="18"/>
          <w:szCs w:val="18"/>
        </w:rPr>
        <w:t>§ första stycket</w:t>
      </w:r>
      <w:r w:rsidR="009307F0">
        <w:rPr>
          <w:sz w:val="18"/>
          <w:szCs w:val="18"/>
        </w:rPr>
        <w:t> </w:t>
      </w:r>
      <w:r w:rsidRPr="00617932">
        <w:rPr>
          <w:sz w:val="18"/>
          <w:szCs w:val="18"/>
        </w:rPr>
        <w:t xml:space="preserve">4 och </w:t>
      </w:r>
      <w:r w:rsidR="00151455">
        <w:rPr>
          <w:sz w:val="18"/>
          <w:szCs w:val="18"/>
        </w:rPr>
        <w:t>3</w:t>
      </w:r>
      <w:r>
        <w:rPr>
          <w:sz w:val="18"/>
          <w:szCs w:val="18"/>
        </w:rPr>
        <w:t> </w:t>
      </w:r>
      <w:r w:rsidRPr="00617932">
        <w:rPr>
          <w:sz w:val="18"/>
          <w:szCs w:val="18"/>
        </w:rPr>
        <w:t xml:space="preserve">§ </w:t>
      </w:r>
      <w:r w:rsidR="00151455">
        <w:rPr>
          <w:sz w:val="18"/>
          <w:szCs w:val="18"/>
        </w:rPr>
        <w:t>andra</w:t>
      </w:r>
      <w:r w:rsidR="00AA419D">
        <w:rPr>
          <w:sz w:val="18"/>
          <w:szCs w:val="18"/>
        </w:rPr>
        <w:t xml:space="preserve"> </w:t>
      </w:r>
      <w:r w:rsidRPr="00617932">
        <w:rPr>
          <w:sz w:val="18"/>
          <w:szCs w:val="18"/>
        </w:rPr>
        <w:t>stycket och 5</w:t>
      </w:r>
      <w:r>
        <w:rPr>
          <w:sz w:val="18"/>
          <w:szCs w:val="18"/>
        </w:rPr>
        <w:t> </w:t>
      </w:r>
      <w:r w:rsidRPr="00617932">
        <w:rPr>
          <w:sz w:val="18"/>
          <w:szCs w:val="18"/>
        </w:rPr>
        <w:t>kap. 5</w:t>
      </w:r>
      <w:r>
        <w:rPr>
          <w:sz w:val="18"/>
          <w:szCs w:val="18"/>
        </w:rPr>
        <w:t> </w:t>
      </w:r>
      <w:r w:rsidRPr="00617932">
        <w:rPr>
          <w:sz w:val="18"/>
          <w:szCs w:val="18"/>
        </w:rPr>
        <w:t>§ tredje stycket,</w:t>
      </w:r>
    </w:p>
    <w:p w14:paraId="0AC11436" w14:textId="77777777" w:rsidR="00757F02" w:rsidRPr="00617932" w:rsidRDefault="00757F02" w:rsidP="00EA62DD">
      <w:pPr>
        <w:pStyle w:val="Brdtextmedindrag"/>
        <w:rPr>
          <w:sz w:val="18"/>
          <w:szCs w:val="18"/>
        </w:rPr>
      </w:pPr>
      <w:r w:rsidRPr="00617932">
        <w:rPr>
          <w:sz w:val="18"/>
          <w:szCs w:val="18"/>
        </w:rPr>
        <w:t>4.</w:t>
      </w:r>
      <w:r>
        <w:rPr>
          <w:sz w:val="18"/>
          <w:szCs w:val="18"/>
        </w:rPr>
        <w:t> </w:t>
      </w:r>
      <w:r w:rsidRPr="00617932">
        <w:rPr>
          <w:sz w:val="18"/>
          <w:szCs w:val="18"/>
        </w:rPr>
        <w:t>hur en AIF-förvaltare ska lämna uppgifter enligt 4</w:t>
      </w:r>
      <w:r>
        <w:rPr>
          <w:sz w:val="18"/>
          <w:szCs w:val="18"/>
        </w:rPr>
        <w:t> </w:t>
      </w:r>
      <w:r w:rsidRPr="00617932">
        <w:rPr>
          <w:sz w:val="18"/>
          <w:szCs w:val="18"/>
        </w:rPr>
        <w:t>kap. 5</w:t>
      </w:r>
      <w:r>
        <w:rPr>
          <w:sz w:val="18"/>
          <w:szCs w:val="18"/>
        </w:rPr>
        <w:t> </w:t>
      </w:r>
      <w:r w:rsidRPr="00617932">
        <w:rPr>
          <w:sz w:val="18"/>
          <w:szCs w:val="18"/>
        </w:rPr>
        <w:t>c</w:t>
      </w:r>
      <w:r>
        <w:rPr>
          <w:sz w:val="18"/>
          <w:szCs w:val="18"/>
        </w:rPr>
        <w:t> </w:t>
      </w:r>
      <w:r w:rsidRPr="00617932">
        <w:rPr>
          <w:sz w:val="18"/>
          <w:szCs w:val="18"/>
        </w:rPr>
        <w:t>§ och 6</w:t>
      </w:r>
      <w:r>
        <w:rPr>
          <w:sz w:val="18"/>
          <w:szCs w:val="18"/>
        </w:rPr>
        <w:t> </w:t>
      </w:r>
      <w:r w:rsidRPr="00617932">
        <w:rPr>
          <w:sz w:val="18"/>
          <w:szCs w:val="18"/>
        </w:rPr>
        <w:t>kap. 2</w:t>
      </w:r>
      <w:r>
        <w:rPr>
          <w:sz w:val="18"/>
          <w:szCs w:val="18"/>
        </w:rPr>
        <w:t> </w:t>
      </w:r>
      <w:r w:rsidRPr="00617932">
        <w:rPr>
          <w:sz w:val="18"/>
          <w:szCs w:val="18"/>
        </w:rPr>
        <w:t>c</w:t>
      </w:r>
      <w:r>
        <w:rPr>
          <w:sz w:val="18"/>
          <w:szCs w:val="18"/>
        </w:rPr>
        <w:t> </w:t>
      </w:r>
      <w:r w:rsidRPr="00617932">
        <w:rPr>
          <w:sz w:val="18"/>
          <w:szCs w:val="18"/>
        </w:rPr>
        <w:t>§ första stycket och hur den sonderande marknadsföringen ska dokumenteras enligt 4</w:t>
      </w:r>
      <w:r>
        <w:rPr>
          <w:sz w:val="18"/>
          <w:szCs w:val="18"/>
        </w:rPr>
        <w:t> </w:t>
      </w:r>
      <w:r w:rsidRPr="00617932">
        <w:rPr>
          <w:sz w:val="18"/>
          <w:szCs w:val="18"/>
        </w:rPr>
        <w:t>kap. 5</w:t>
      </w:r>
      <w:r>
        <w:rPr>
          <w:sz w:val="18"/>
          <w:szCs w:val="18"/>
        </w:rPr>
        <w:t> </w:t>
      </w:r>
      <w:r w:rsidRPr="00617932">
        <w:rPr>
          <w:sz w:val="18"/>
          <w:szCs w:val="18"/>
        </w:rPr>
        <w:t>b</w:t>
      </w:r>
      <w:r>
        <w:rPr>
          <w:sz w:val="18"/>
          <w:szCs w:val="18"/>
        </w:rPr>
        <w:t> </w:t>
      </w:r>
      <w:r w:rsidRPr="00617932">
        <w:rPr>
          <w:sz w:val="18"/>
          <w:szCs w:val="18"/>
        </w:rPr>
        <w:t>§ första stycket 3 och 6</w:t>
      </w:r>
      <w:r>
        <w:rPr>
          <w:sz w:val="18"/>
          <w:szCs w:val="18"/>
        </w:rPr>
        <w:t> </w:t>
      </w:r>
      <w:r w:rsidRPr="00617932">
        <w:rPr>
          <w:sz w:val="18"/>
          <w:szCs w:val="18"/>
        </w:rPr>
        <w:t>kap. 2</w:t>
      </w:r>
      <w:r>
        <w:rPr>
          <w:sz w:val="18"/>
          <w:szCs w:val="18"/>
        </w:rPr>
        <w:t> </w:t>
      </w:r>
      <w:r w:rsidRPr="00617932">
        <w:rPr>
          <w:sz w:val="18"/>
          <w:szCs w:val="18"/>
        </w:rPr>
        <w:t>b</w:t>
      </w:r>
      <w:r>
        <w:rPr>
          <w:sz w:val="18"/>
          <w:szCs w:val="18"/>
        </w:rPr>
        <w:t> </w:t>
      </w:r>
      <w:r w:rsidRPr="00617932">
        <w:rPr>
          <w:sz w:val="18"/>
          <w:szCs w:val="18"/>
        </w:rPr>
        <w:t>§ första stycket,</w:t>
      </w:r>
    </w:p>
    <w:p w14:paraId="2C311BFB" w14:textId="77777777" w:rsidR="00757F02" w:rsidRPr="00617932" w:rsidRDefault="00757F02" w:rsidP="00EA62DD">
      <w:pPr>
        <w:pStyle w:val="Brdtextmedindrag"/>
        <w:rPr>
          <w:sz w:val="18"/>
          <w:szCs w:val="18"/>
        </w:rPr>
      </w:pPr>
      <w:r w:rsidRPr="00617932">
        <w:rPr>
          <w:sz w:val="18"/>
          <w:szCs w:val="18"/>
        </w:rPr>
        <w:t>5.</w:t>
      </w:r>
      <w:r>
        <w:rPr>
          <w:sz w:val="18"/>
          <w:szCs w:val="18"/>
        </w:rPr>
        <w:t> </w:t>
      </w:r>
      <w:r w:rsidRPr="00617932">
        <w:rPr>
          <w:sz w:val="18"/>
          <w:szCs w:val="18"/>
        </w:rPr>
        <w:t>tillhandahållande av information om de uppgifter som utförs genom sådana funktioner som avses i 5</w:t>
      </w:r>
      <w:r>
        <w:rPr>
          <w:sz w:val="18"/>
          <w:szCs w:val="18"/>
        </w:rPr>
        <w:t> </w:t>
      </w:r>
      <w:r w:rsidRPr="00617932">
        <w:rPr>
          <w:sz w:val="18"/>
          <w:szCs w:val="18"/>
        </w:rPr>
        <w:t>kap. 2</w:t>
      </w:r>
      <w:r>
        <w:rPr>
          <w:sz w:val="18"/>
          <w:szCs w:val="18"/>
        </w:rPr>
        <w:t> </w:t>
      </w:r>
      <w:r w:rsidRPr="00617932">
        <w:rPr>
          <w:sz w:val="18"/>
          <w:szCs w:val="18"/>
        </w:rPr>
        <w:t>§ andra stycket 4, 6</w:t>
      </w:r>
      <w:r>
        <w:rPr>
          <w:sz w:val="18"/>
          <w:szCs w:val="18"/>
        </w:rPr>
        <w:t> </w:t>
      </w:r>
      <w:r w:rsidRPr="00617932">
        <w:rPr>
          <w:sz w:val="18"/>
          <w:szCs w:val="18"/>
        </w:rPr>
        <w:t>§ första stycket och 11</w:t>
      </w:r>
      <w:r>
        <w:rPr>
          <w:sz w:val="18"/>
          <w:szCs w:val="18"/>
        </w:rPr>
        <w:t> </w:t>
      </w:r>
      <w:r w:rsidRPr="00617932">
        <w:rPr>
          <w:sz w:val="18"/>
          <w:szCs w:val="18"/>
        </w:rPr>
        <w:t>§ första stycket 1,</w:t>
      </w:r>
    </w:p>
    <w:p w14:paraId="730B4725" w14:textId="77777777" w:rsidR="00757F02" w:rsidRPr="00617932" w:rsidRDefault="00757F02" w:rsidP="00EA62DD">
      <w:pPr>
        <w:pStyle w:val="Brdtextmedindrag"/>
        <w:rPr>
          <w:sz w:val="18"/>
          <w:szCs w:val="18"/>
        </w:rPr>
      </w:pPr>
      <w:r w:rsidRPr="00617932">
        <w:rPr>
          <w:sz w:val="18"/>
          <w:szCs w:val="18"/>
        </w:rPr>
        <w:t>6.</w:t>
      </w:r>
      <w:r>
        <w:rPr>
          <w:sz w:val="18"/>
          <w:szCs w:val="18"/>
        </w:rPr>
        <w:t> </w:t>
      </w:r>
      <w:r w:rsidRPr="00617932">
        <w:rPr>
          <w:sz w:val="18"/>
          <w:szCs w:val="18"/>
        </w:rPr>
        <w:t>på vilket språk en AIF-förvaltare ska tillhandahålla funktionerna i 5</w:t>
      </w:r>
      <w:r>
        <w:rPr>
          <w:sz w:val="18"/>
          <w:szCs w:val="18"/>
        </w:rPr>
        <w:t> </w:t>
      </w:r>
      <w:r w:rsidRPr="00617932">
        <w:rPr>
          <w:sz w:val="18"/>
          <w:szCs w:val="18"/>
        </w:rPr>
        <w:t>kap. 2</w:t>
      </w:r>
      <w:r>
        <w:rPr>
          <w:sz w:val="18"/>
          <w:szCs w:val="18"/>
        </w:rPr>
        <w:t> </w:t>
      </w:r>
      <w:r w:rsidRPr="00617932">
        <w:rPr>
          <w:sz w:val="18"/>
          <w:szCs w:val="18"/>
        </w:rPr>
        <w:t>§ andra stycket 4, 6</w:t>
      </w:r>
      <w:r>
        <w:rPr>
          <w:sz w:val="18"/>
          <w:szCs w:val="18"/>
        </w:rPr>
        <w:t> </w:t>
      </w:r>
      <w:r w:rsidRPr="00617932">
        <w:rPr>
          <w:sz w:val="18"/>
          <w:szCs w:val="18"/>
        </w:rPr>
        <w:t>§ första stycket och 11 § första stycket</w:t>
      </w:r>
      <w:r>
        <w:rPr>
          <w:sz w:val="18"/>
          <w:szCs w:val="18"/>
        </w:rPr>
        <w:t> </w:t>
      </w:r>
      <w:r w:rsidRPr="00617932">
        <w:rPr>
          <w:sz w:val="18"/>
          <w:szCs w:val="18"/>
        </w:rPr>
        <w:t>1,</w:t>
      </w:r>
    </w:p>
    <w:p w14:paraId="12B543EA" w14:textId="77777777" w:rsidR="00757F02" w:rsidRPr="00617932" w:rsidRDefault="00757F02" w:rsidP="00EA62DD">
      <w:pPr>
        <w:pStyle w:val="Brdtextmedindrag"/>
        <w:rPr>
          <w:sz w:val="18"/>
          <w:szCs w:val="18"/>
        </w:rPr>
      </w:pPr>
      <w:r w:rsidRPr="00617932">
        <w:rPr>
          <w:sz w:val="18"/>
          <w:szCs w:val="18"/>
        </w:rPr>
        <w:t>7.</w:t>
      </w:r>
      <w:r>
        <w:rPr>
          <w:sz w:val="18"/>
          <w:szCs w:val="18"/>
        </w:rPr>
        <w:t> </w:t>
      </w:r>
      <w:r w:rsidRPr="00617932">
        <w:rPr>
          <w:sz w:val="18"/>
          <w:szCs w:val="18"/>
        </w:rPr>
        <w:t>hur en AIF-förvaltare ska offentliggöra avsikten att upphöra med marknads</w:t>
      </w:r>
      <w:r>
        <w:rPr>
          <w:sz w:val="18"/>
          <w:szCs w:val="18"/>
        </w:rPr>
        <w:softHyphen/>
      </w:r>
      <w:r w:rsidRPr="00617932">
        <w:rPr>
          <w:sz w:val="18"/>
          <w:szCs w:val="18"/>
        </w:rPr>
        <w:t>föring enligt 5</w:t>
      </w:r>
      <w:r>
        <w:rPr>
          <w:sz w:val="18"/>
          <w:szCs w:val="18"/>
        </w:rPr>
        <w:t> </w:t>
      </w:r>
      <w:r w:rsidRPr="00617932">
        <w:rPr>
          <w:sz w:val="18"/>
          <w:szCs w:val="18"/>
        </w:rPr>
        <w:t>kap. 7</w:t>
      </w:r>
      <w:r>
        <w:rPr>
          <w:sz w:val="18"/>
          <w:szCs w:val="18"/>
        </w:rPr>
        <w:t> </w:t>
      </w:r>
      <w:r w:rsidRPr="00617932">
        <w:rPr>
          <w:sz w:val="18"/>
          <w:szCs w:val="18"/>
        </w:rPr>
        <w:t>a</w:t>
      </w:r>
      <w:r>
        <w:rPr>
          <w:sz w:val="18"/>
          <w:szCs w:val="18"/>
        </w:rPr>
        <w:t> </w:t>
      </w:r>
      <w:r w:rsidRPr="00617932">
        <w:rPr>
          <w:sz w:val="18"/>
          <w:szCs w:val="18"/>
        </w:rPr>
        <w:t>§ första stycket 2,</w:t>
      </w:r>
    </w:p>
    <w:p w14:paraId="4EFB2A05" w14:textId="77777777" w:rsidR="00757F02" w:rsidRPr="00617932" w:rsidRDefault="00757F02" w:rsidP="00EA62DD">
      <w:pPr>
        <w:pStyle w:val="Brdtextmedindrag"/>
        <w:rPr>
          <w:sz w:val="18"/>
          <w:szCs w:val="18"/>
        </w:rPr>
      </w:pPr>
      <w:r w:rsidRPr="00617932">
        <w:rPr>
          <w:sz w:val="18"/>
          <w:szCs w:val="18"/>
        </w:rPr>
        <w:t>8.</w:t>
      </w:r>
      <w:r>
        <w:rPr>
          <w:sz w:val="18"/>
          <w:szCs w:val="18"/>
        </w:rPr>
        <w:t> </w:t>
      </w:r>
      <w:r w:rsidRPr="00617932">
        <w:rPr>
          <w:sz w:val="18"/>
          <w:szCs w:val="18"/>
        </w:rPr>
        <w:t>hur medel för distanskommunikation får användas när en AIF-förvaltare som efter en anmälan enligt 5 kap. 7 a § har upphört med marknadsföring i Sverige av andelar eller aktier i en alternativ investeringsfond ska tillhandahålla kvarvarande andels- eller aktieägare i fonden här i landet information enligt 5 kap. 7 c § första stycket,</w:t>
      </w:r>
    </w:p>
    <w:p w14:paraId="1487DCA2" w14:textId="77777777" w:rsidR="00757F02" w:rsidRPr="00617932" w:rsidRDefault="00757F02" w:rsidP="00EA62DD">
      <w:pPr>
        <w:pStyle w:val="Brdtextmedindrag"/>
        <w:rPr>
          <w:sz w:val="18"/>
          <w:szCs w:val="18"/>
        </w:rPr>
      </w:pPr>
      <w:r w:rsidRPr="00617932">
        <w:rPr>
          <w:sz w:val="18"/>
          <w:szCs w:val="18"/>
        </w:rPr>
        <w:t>9.</w:t>
      </w:r>
      <w:r>
        <w:rPr>
          <w:sz w:val="18"/>
          <w:szCs w:val="18"/>
        </w:rPr>
        <w:t> </w:t>
      </w:r>
      <w:r w:rsidRPr="00617932">
        <w:rPr>
          <w:sz w:val="18"/>
          <w:szCs w:val="18"/>
        </w:rPr>
        <w:t>vilka poster som får räknas in i startkapitalet och kapitalbasen enligt 7</w:t>
      </w:r>
      <w:r>
        <w:rPr>
          <w:sz w:val="18"/>
          <w:szCs w:val="18"/>
        </w:rPr>
        <w:t> </w:t>
      </w:r>
      <w:r w:rsidRPr="00617932">
        <w:rPr>
          <w:sz w:val="18"/>
          <w:szCs w:val="18"/>
        </w:rPr>
        <w:t xml:space="preserve">kap. </w:t>
      </w:r>
      <w:r>
        <w:rPr>
          <w:sz w:val="18"/>
          <w:szCs w:val="18"/>
        </w:rPr>
        <w:br/>
      </w:r>
      <w:r w:rsidRPr="00617932">
        <w:rPr>
          <w:sz w:val="18"/>
          <w:szCs w:val="18"/>
        </w:rPr>
        <w:t>1</w:t>
      </w:r>
      <w:r>
        <w:rPr>
          <w:sz w:val="18"/>
          <w:szCs w:val="18"/>
        </w:rPr>
        <w:t>–</w:t>
      </w:r>
      <w:r w:rsidRPr="00617932">
        <w:rPr>
          <w:sz w:val="18"/>
          <w:szCs w:val="18"/>
        </w:rPr>
        <w:t>4 §§,</w:t>
      </w:r>
    </w:p>
    <w:p w14:paraId="3B27EC06" w14:textId="77777777" w:rsidR="00757F02" w:rsidRPr="00617932" w:rsidRDefault="00757F02" w:rsidP="00EA62DD">
      <w:pPr>
        <w:pStyle w:val="Brdtextmedindrag"/>
        <w:rPr>
          <w:sz w:val="18"/>
          <w:szCs w:val="18"/>
        </w:rPr>
      </w:pPr>
      <w:r w:rsidRPr="00617932">
        <w:rPr>
          <w:sz w:val="18"/>
          <w:szCs w:val="18"/>
        </w:rPr>
        <w:t>10.</w:t>
      </w:r>
      <w:r>
        <w:rPr>
          <w:sz w:val="18"/>
          <w:szCs w:val="18"/>
        </w:rPr>
        <w:t> </w:t>
      </w:r>
      <w:r w:rsidRPr="00617932">
        <w:rPr>
          <w:sz w:val="18"/>
          <w:szCs w:val="18"/>
        </w:rPr>
        <w:t>vilka åtgärder en AIF-förvaltare ska vidta för att uppfylla de krav som följer av 8</w:t>
      </w:r>
      <w:r>
        <w:rPr>
          <w:sz w:val="18"/>
          <w:szCs w:val="18"/>
        </w:rPr>
        <w:t> </w:t>
      </w:r>
      <w:r w:rsidRPr="00617932">
        <w:rPr>
          <w:sz w:val="18"/>
          <w:szCs w:val="18"/>
        </w:rPr>
        <w:t>kap. 1</w:t>
      </w:r>
      <w:r>
        <w:rPr>
          <w:sz w:val="18"/>
          <w:szCs w:val="18"/>
        </w:rPr>
        <w:t> </w:t>
      </w:r>
      <w:r w:rsidRPr="00617932">
        <w:rPr>
          <w:sz w:val="18"/>
          <w:szCs w:val="18"/>
        </w:rPr>
        <w:t>a</w:t>
      </w:r>
      <w:r>
        <w:rPr>
          <w:sz w:val="18"/>
          <w:szCs w:val="18"/>
        </w:rPr>
        <w:t> </w:t>
      </w:r>
      <w:r w:rsidRPr="00617932">
        <w:rPr>
          <w:sz w:val="18"/>
          <w:szCs w:val="18"/>
        </w:rPr>
        <w:t>§,</w:t>
      </w:r>
    </w:p>
    <w:p w14:paraId="05966C5D" w14:textId="77777777" w:rsidR="00757F02" w:rsidRPr="00617932" w:rsidRDefault="00757F02" w:rsidP="00EA62DD">
      <w:pPr>
        <w:pStyle w:val="Brdtextmedindrag"/>
        <w:rPr>
          <w:sz w:val="18"/>
          <w:szCs w:val="18"/>
        </w:rPr>
      </w:pPr>
      <w:r w:rsidRPr="00617932">
        <w:rPr>
          <w:sz w:val="18"/>
          <w:szCs w:val="18"/>
        </w:rPr>
        <w:t>11.</w:t>
      </w:r>
      <w:r>
        <w:rPr>
          <w:sz w:val="18"/>
          <w:szCs w:val="18"/>
        </w:rPr>
        <w:t> </w:t>
      </w:r>
      <w:r w:rsidRPr="00617932">
        <w:rPr>
          <w:sz w:val="18"/>
          <w:szCs w:val="18"/>
        </w:rPr>
        <w:t>vilka uppgifter som ska ingå i en underrättelse enligt 8</w:t>
      </w:r>
      <w:r>
        <w:rPr>
          <w:sz w:val="18"/>
          <w:szCs w:val="18"/>
        </w:rPr>
        <w:t> </w:t>
      </w:r>
      <w:r w:rsidRPr="00617932">
        <w:rPr>
          <w:sz w:val="18"/>
          <w:szCs w:val="18"/>
        </w:rPr>
        <w:t>kap. 14</w:t>
      </w:r>
      <w:r>
        <w:rPr>
          <w:sz w:val="18"/>
          <w:szCs w:val="18"/>
        </w:rPr>
        <w:t> </w:t>
      </w:r>
      <w:r w:rsidRPr="00617932">
        <w:rPr>
          <w:sz w:val="18"/>
          <w:szCs w:val="18"/>
        </w:rPr>
        <w:t>§ och i en ansökan om godkännande enligt 8</w:t>
      </w:r>
      <w:r>
        <w:rPr>
          <w:sz w:val="18"/>
          <w:szCs w:val="18"/>
        </w:rPr>
        <w:t> </w:t>
      </w:r>
      <w:r w:rsidRPr="00617932">
        <w:rPr>
          <w:sz w:val="18"/>
          <w:szCs w:val="18"/>
        </w:rPr>
        <w:t>kap. 16</w:t>
      </w:r>
      <w:r>
        <w:rPr>
          <w:sz w:val="18"/>
          <w:szCs w:val="18"/>
        </w:rPr>
        <w:t> </w:t>
      </w:r>
      <w:r w:rsidRPr="00617932">
        <w:rPr>
          <w:sz w:val="18"/>
          <w:szCs w:val="18"/>
        </w:rPr>
        <w:t>§, samt vilken information och vilka handlingar som samtidigt ska lämnas till Finansinspektionen,</w:t>
      </w:r>
    </w:p>
    <w:p w14:paraId="76C7D884" w14:textId="77777777" w:rsidR="00757F02" w:rsidRPr="00617932" w:rsidRDefault="00757F02" w:rsidP="00EA62DD">
      <w:pPr>
        <w:pStyle w:val="Brdtextmedindrag"/>
        <w:rPr>
          <w:sz w:val="18"/>
          <w:szCs w:val="18"/>
        </w:rPr>
      </w:pPr>
      <w:r w:rsidRPr="00617932">
        <w:rPr>
          <w:sz w:val="18"/>
          <w:szCs w:val="18"/>
        </w:rPr>
        <w:t>12.</w:t>
      </w:r>
      <w:r>
        <w:rPr>
          <w:sz w:val="18"/>
          <w:szCs w:val="18"/>
        </w:rPr>
        <w:t> </w:t>
      </w:r>
      <w:r w:rsidRPr="00617932">
        <w:rPr>
          <w:sz w:val="18"/>
          <w:szCs w:val="18"/>
        </w:rPr>
        <w:t>en AIF-förvaltares ersättningssystem och vad förvaltaren ska iaktta för att uppfylla villkoren enligt 8</w:t>
      </w:r>
      <w:r>
        <w:rPr>
          <w:sz w:val="18"/>
          <w:szCs w:val="18"/>
        </w:rPr>
        <w:t> </w:t>
      </w:r>
      <w:r w:rsidRPr="00617932">
        <w:rPr>
          <w:sz w:val="18"/>
          <w:szCs w:val="18"/>
        </w:rPr>
        <w:t>kap. 22</w:t>
      </w:r>
      <w:r>
        <w:rPr>
          <w:sz w:val="18"/>
          <w:szCs w:val="18"/>
        </w:rPr>
        <w:t> </w:t>
      </w:r>
      <w:r w:rsidRPr="00617932">
        <w:rPr>
          <w:sz w:val="18"/>
          <w:szCs w:val="18"/>
        </w:rPr>
        <w:t>§,</w:t>
      </w:r>
    </w:p>
    <w:p w14:paraId="6BCA2AA6" w14:textId="77777777" w:rsidR="00757F02" w:rsidRPr="00731C64" w:rsidRDefault="00757F02" w:rsidP="00EA62DD">
      <w:pPr>
        <w:pStyle w:val="Brdtextmedindrag"/>
        <w:rPr>
          <w:sz w:val="18"/>
          <w:szCs w:val="18"/>
        </w:rPr>
      </w:pPr>
      <w:r w:rsidRPr="00731C64">
        <w:rPr>
          <w:sz w:val="18"/>
          <w:szCs w:val="18"/>
        </w:rPr>
        <w:t>13.</w:t>
      </w:r>
      <w:r>
        <w:rPr>
          <w:sz w:val="18"/>
          <w:szCs w:val="18"/>
        </w:rPr>
        <w:t> </w:t>
      </w:r>
      <w:r w:rsidRPr="00731C64">
        <w:rPr>
          <w:sz w:val="18"/>
          <w:szCs w:val="18"/>
        </w:rPr>
        <w:t xml:space="preserve">uppgifter </w:t>
      </w:r>
      <w:r w:rsidRPr="00F807F2">
        <w:rPr>
          <w:i/>
          <w:iCs/>
          <w:sz w:val="18"/>
          <w:szCs w:val="18"/>
        </w:rPr>
        <w:t>som ska lämnas</w:t>
      </w:r>
      <w:r>
        <w:rPr>
          <w:sz w:val="18"/>
          <w:szCs w:val="18"/>
        </w:rPr>
        <w:t xml:space="preserve"> </w:t>
      </w:r>
      <w:r w:rsidRPr="00731C64">
        <w:rPr>
          <w:sz w:val="18"/>
          <w:szCs w:val="18"/>
        </w:rPr>
        <w:t>enligt 8</w:t>
      </w:r>
      <w:r>
        <w:rPr>
          <w:sz w:val="18"/>
          <w:szCs w:val="18"/>
        </w:rPr>
        <w:t> </w:t>
      </w:r>
      <w:r w:rsidRPr="00731C64">
        <w:rPr>
          <w:sz w:val="18"/>
          <w:szCs w:val="18"/>
        </w:rPr>
        <w:t xml:space="preserve">kap. </w:t>
      </w:r>
      <w:r w:rsidRPr="00E90E32">
        <w:rPr>
          <w:sz w:val="18"/>
          <w:szCs w:val="18"/>
        </w:rPr>
        <w:t>24</w:t>
      </w:r>
      <w:r>
        <w:rPr>
          <w:sz w:val="18"/>
          <w:szCs w:val="18"/>
        </w:rPr>
        <w:t> </w:t>
      </w:r>
      <w:r w:rsidRPr="00E90E32">
        <w:rPr>
          <w:sz w:val="18"/>
          <w:szCs w:val="18"/>
        </w:rPr>
        <w:t>a</w:t>
      </w:r>
      <w:r>
        <w:rPr>
          <w:sz w:val="18"/>
          <w:szCs w:val="18"/>
        </w:rPr>
        <w:t> </w:t>
      </w:r>
      <w:r w:rsidRPr="00E90E32">
        <w:rPr>
          <w:sz w:val="18"/>
          <w:szCs w:val="18"/>
        </w:rPr>
        <w:t>§ första stycket</w:t>
      </w:r>
      <w:r w:rsidRPr="00E90E32">
        <w:rPr>
          <w:i/>
          <w:iCs/>
          <w:sz w:val="18"/>
          <w:szCs w:val="18"/>
        </w:rPr>
        <w:t>,</w:t>
      </w:r>
      <w:r w:rsidRPr="00E90E32">
        <w:rPr>
          <w:sz w:val="18"/>
          <w:szCs w:val="18"/>
        </w:rPr>
        <w:t xml:space="preserve"> </w:t>
      </w:r>
      <w:r w:rsidRPr="00731C64">
        <w:rPr>
          <w:sz w:val="18"/>
          <w:szCs w:val="18"/>
        </w:rPr>
        <w:t>25</w:t>
      </w:r>
      <w:r>
        <w:rPr>
          <w:sz w:val="18"/>
          <w:szCs w:val="18"/>
        </w:rPr>
        <w:t> </w:t>
      </w:r>
      <w:r w:rsidRPr="00731C64">
        <w:rPr>
          <w:sz w:val="18"/>
          <w:szCs w:val="18"/>
        </w:rPr>
        <w:t xml:space="preserve">§ första stycket </w:t>
      </w:r>
      <w:r w:rsidRPr="00731C64">
        <w:rPr>
          <w:i/>
          <w:iCs/>
          <w:sz w:val="18"/>
          <w:szCs w:val="18"/>
        </w:rPr>
        <w:t>och 27</w:t>
      </w:r>
      <w:r>
        <w:rPr>
          <w:i/>
          <w:iCs/>
          <w:sz w:val="18"/>
          <w:szCs w:val="18"/>
        </w:rPr>
        <w:t> </w:t>
      </w:r>
      <w:r w:rsidRPr="00731C64">
        <w:rPr>
          <w:i/>
          <w:iCs/>
          <w:sz w:val="18"/>
          <w:szCs w:val="18"/>
        </w:rPr>
        <w:t>d</w:t>
      </w:r>
      <w:r>
        <w:rPr>
          <w:i/>
          <w:iCs/>
          <w:sz w:val="18"/>
          <w:szCs w:val="18"/>
        </w:rPr>
        <w:t> </w:t>
      </w:r>
      <w:r w:rsidRPr="00731C64">
        <w:rPr>
          <w:i/>
          <w:iCs/>
          <w:sz w:val="18"/>
          <w:szCs w:val="18"/>
        </w:rPr>
        <w:t>§</w:t>
      </w:r>
      <w:r w:rsidRPr="00731C64">
        <w:rPr>
          <w:sz w:val="18"/>
          <w:szCs w:val="18"/>
        </w:rPr>
        <w:t>,</w:t>
      </w:r>
    </w:p>
    <w:p w14:paraId="45D31552" w14:textId="77777777" w:rsidR="00757F02" w:rsidRPr="00731C64" w:rsidRDefault="00757F02" w:rsidP="00EA62DD">
      <w:pPr>
        <w:pStyle w:val="Brdtextmedindrag"/>
        <w:rPr>
          <w:sz w:val="18"/>
          <w:szCs w:val="18"/>
        </w:rPr>
      </w:pPr>
      <w:r w:rsidRPr="00731C64">
        <w:rPr>
          <w:sz w:val="18"/>
          <w:szCs w:val="18"/>
        </w:rPr>
        <w:t>14.</w:t>
      </w:r>
      <w:r>
        <w:rPr>
          <w:sz w:val="18"/>
          <w:szCs w:val="18"/>
        </w:rPr>
        <w:t> </w:t>
      </w:r>
      <w:r w:rsidRPr="00731C64">
        <w:rPr>
          <w:sz w:val="18"/>
          <w:szCs w:val="18"/>
        </w:rPr>
        <w:t>vilka uppgifter som ska ingå i en informationsbroschyr enligt 10</w:t>
      </w:r>
      <w:r>
        <w:rPr>
          <w:sz w:val="18"/>
          <w:szCs w:val="18"/>
        </w:rPr>
        <w:t> </w:t>
      </w:r>
      <w:r w:rsidRPr="00731C64">
        <w:rPr>
          <w:sz w:val="18"/>
          <w:szCs w:val="18"/>
        </w:rPr>
        <w:t>kap. 1</w:t>
      </w:r>
      <w:r>
        <w:rPr>
          <w:sz w:val="18"/>
          <w:szCs w:val="18"/>
        </w:rPr>
        <w:t> </w:t>
      </w:r>
      <w:r w:rsidRPr="00731C64">
        <w:rPr>
          <w:sz w:val="18"/>
          <w:szCs w:val="18"/>
        </w:rPr>
        <w:t>§ och 12</w:t>
      </w:r>
      <w:r>
        <w:rPr>
          <w:sz w:val="18"/>
          <w:szCs w:val="18"/>
        </w:rPr>
        <w:t> </w:t>
      </w:r>
      <w:r w:rsidRPr="00731C64">
        <w:rPr>
          <w:sz w:val="18"/>
          <w:szCs w:val="18"/>
        </w:rPr>
        <w:t>kap. 7</w:t>
      </w:r>
      <w:r>
        <w:rPr>
          <w:sz w:val="18"/>
          <w:szCs w:val="18"/>
        </w:rPr>
        <w:t> </w:t>
      </w:r>
      <w:r w:rsidRPr="00731C64">
        <w:rPr>
          <w:sz w:val="18"/>
          <w:szCs w:val="18"/>
        </w:rPr>
        <w:t xml:space="preserve">§, </w:t>
      </w:r>
    </w:p>
    <w:p w14:paraId="4DE5BDBC" w14:textId="77777777" w:rsidR="00757F02" w:rsidRPr="00731C64" w:rsidRDefault="00757F02" w:rsidP="00EA62DD">
      <w:pPr>
        <w:pStyle w:val="Brdtextmedindrag"/>
        <w:rPr>
          <w:sz w:val="18"/>
          <w:szCs w:val="18"/>
        </w:rPr>
      </w:pPr>
      <w:r w:rsidRPr="00731C64">
        <w:rPr>
          <w:sz w:val="18"/>
          <w:szCs w:val="18"/>
        </w:rPr>
        <w:t>15.</w:t>
      </w:r>
      <w:r>
        <w:rPr>
          <w:sz w:val="18"/>
          <w:szCs w:val="18"/>
        </w:rPr>
        <w:t> </w:t>
      </w:r>
      <w:r w:rsidRPr="00731C64">
        <w:rPr>
          <w:sz w:val="18"/>
          <w:szCs w:val="18"/>
        </w:rPr>
        <w:t>vilka uppgifter som ska ingå i ett faktablad enligt 10</w:t>
      </w:r>
      <w:r>
        <w:rPr>
          <w:sz w:val="18"/>
          <w:szCs w:val="18"/>
        </w:rPr>
        <w:t> </w:t>
      </w:r>
      <w:r w:rsidRPr="00731C64">
        <w:rPr>
          <w:sz w:val="18"/>
          <w:szCs w:val="18"/>
        </w:rPr>
        <w:t>kap. 2</w:t>
      </w:r>
      <w:r>
        <w:rPr>
          <w:sz w:val="18"/>
          <w:szCs w:val="18"/>
        </w:rPr>
        <w:t> </w:t>
      </w:r>
      <w:r w:rsidRPr="00731C64">
        <w:rPr>
          <w:sz w:val="18"/>
          <w:szCs w:val="18"/>
        </w:rPr>
        <w:t>§ och 12</w:t>
      </w:r>
      <w:r>
        <w:rPr>
          <w:sz w:val="18"/>
          <w:szCs w:val="18"/>
        </w:rPr>
        <w:t> </w:t>
      </w:r>
      <w:r w:rsidRPr="00731C64">
        <w:rPr>
          <w:sz w:val="18"/>
          <w:szCs w:val="18"/>
        </w:rPr>
        <w:t>kap. 8</w:t>
      </w:r>
      <w:r>
        <w:rPr>
          <w:sz w:val="18"/>
          <w:szCs w:val="18"/>
        </w:rPr>
        <w:t> </w:t>
      </w:r>
      <w:r w:rsidRPr="00731C64">
        <w:rPr>
          <w:sz w:val="18"/>
          <w:szCs w:val="18"/>
        </w:rPr>
        <w:t xml:space="preserve">§, </w:t>
      </w:r>
    </w:p>
    <w:p w14:paraId="01ACB210" w14:textId="77777777" w:rsidR="00757F02" w:rsidRPr="00731C64" w:rsidRDefault="00757F02" w:rsidP="00EA62DD">
      <w:pPr>
        <w:pStyle w:val="Brdtextmedindrag"/>
        <w:rPr>
          <w:sz w:val="18"/>
          <w:szCs w:val="18"/>
        </w:rPr>
      </w:pPr>
      <w:r w:rsidRPr="00731C64">
        <w:rPr>
          <w:sz w:val="18"/>
          <w:szCs w:val="18"/>
        </w:rPr>
        <w:t>16.</w:t>
      </w:r>
      <w:r>
        <w:rPr>
          <w:sz w:val="18"/>
          <w:szCs w:val="18"/>
        </w:rPr>
        <w:t> </w:t>
      </w:r>
      <w:r w:rsidRPr="00731C64">
        <w:rPr>
          <w:sz w:val="18"/>
          <w:szCs w:val="18"/>
        </w:rPr>
        <w:t>tillhandahållande av informationsbroschyr och faktablad enligt 10</w:t>
      </w:r>
      <w:r>
        <w:rPr>
          <w:sz w:val="18"/>
          <w:szCs w:val="18"/>
        </w:rPr>
        <w:t> </w:t>
      </w:r>
      <w:r w:rsidRPr="00731C64">
        <w:rPr>
          <w:sz w:val="18"/>
          <w:szCs w:val="18"/>
        </w:rPr>
        <w:t>kap. 3</w:t>
      </w:r>
      <w:r>
        <w:rPr>
          <w:sz w:val="18"/>
          <w:szCs w:val="18"/>
        </w:rPr>
        <w:t> </w:t>
      </w:r>
      <w:r w:rsidRPr="00731C64">
        <w:rPr>
          <w:sz w:val="18"/>
          <w:szCs w:val="18"/>
        </w:rPr>
        <w:t xml:space="preserve">§, </w:t>
      </w:r>
    </w:p>
    <w:p w14:paraId="5937BE57" w14:textId="504165D2" w:rsidR="00757F02" w:rsidRPr="00731C64" w:rsidRDefault="00757F02" w:rsidP="00EA62DD">
      <w:pPr>
        <w:pStyle w:val="Brdtextmedindrag"/>
        <w:rPr>
          <w:sz w:val="18"/>
          <w:szCs w:val="18"/>
        </w:rPr>
      </w:pPr>
      <w:r w:rsidRPr="00731C64">
        <w:rPr>
          <w:sz w:val="18"/>
          <w:szCs w:val="18"/>
        </w:rPr>
        <w:t>17.</w:t>
      </w:r>
      <w:r>
        <w:rPr>
          <w:sz w:val="18"/>
          <w:szCs w:val="18"/>
        </w:rPr>
        <w:t> </w:t>
      </w:r>
      <w:r w:rsidRPr="00731C64">
        <w:rPr>
          <w:sz w:val="18"/>
          <w:szCs w:val="18"/>
        </w:rPr>
        <w:t>hur volatiliteten i skillnaden mellan fondens avkastning och jämförelse</w:t>
      </w:r>
      <w:r>
        <w:rPr>
          <w:sz w:val="18"/>
          <w:szCs w:val="18"/>
        </w:rPr>
        <w:softHyphen/>
      </w:r>
      <w:r w:rsidRPr="00731C64">
        <w:rPr>
          <w:sz w:val="18"/>
          <w:szCs w:val="18"/>
        </w:rPr>
        <w:t>indexets avkastning enligt 10</w:t>
      </w:r>
      <w:r>
        <w:rPr>
          <w:sz w:val="18"/>
          <w:szCs w:val="18"/>
        </w:rPr>
        <w:t> </w:t>
      </w:r>
      <w:r w:rsidRPr="00731C64">
        <w:rPr>
          <w:sz w:val="18"/>
          <w:szCs w:val="18"/>
        </w:rPr>
        <w:t>kap. 14</w:t>
      </w:r>
      <w:r>
        <w:rPr>
          <w:sz w:val="18"/>
          <w:szCs w:val="18"/>
        </w:rPr>
        <w:t> </w:t>
      </w:r>
      <w:r w:rsidRPr="00731C64">
        <w:rPr>
          <w:sz w:val="18"/>
          <w:szCs w:val="18"/>
        </w:rPr>
        <w:t>§ ska beräknas</w:t>
      </w:r>
      <w:r w:rsidR="00044413">
        <w:rPr>
          <w:sz w:val="18"/>
          <w:szCs w:val="18"/>
        </w:rPr>
        <w:t>,</w:t>
      </w:r>
      <w:r w:rsidRPr="00731C64">
        <w:rPr>
          <w:sz w:val="18"/>
          <w:szCs w:val="18"/>
        </w:rPr>
        <w:t xml:space="preserve"> </w:t>
      </w:r>
    </w:p>
    <w:p w14:paraId="4A8E0818" w14:textId="77777777" w:rsidR="00757F02" w:rsidRPr="00731C64" w:rsidRDefault="00757F02" w:rsidP="00EA62DD">
      <w:pPr>
        <w:pStyle w:val="Brdtextmedindrag"/>
        <w:rPr>
          <w:sz w:val="18"/>
          <w:szCs w:val="18"/>
        </w:rPr>
      </w:pPr>
      <w:r w:rsidRPr="00731C64">
        <w:rPr>
          <w:sz w:val="18"/>
          <w:szCs w:val="18"/>
        </w:rPr>
        <w:t>18.</w:t>
      </w:r>
      <w:r>
        <w:rPr>
          <w:sz w:val="18"/>
          <w:szCs w:val="18"/>
        </w:rPr>
        <w:t> </w:t>
      </w:r>
      <w:r w:rsidRPr="00731C64">
        <w:rPr>
          <w:sz w:val="18"/>
          <w:szCs w:val="18"/>
        </w:rPr>
        <w:t>hur informationen enligt 10</w:t>
      </w:r>
      <w:r>
        <w:rPr>
          <w:sz w:val="18"/>
          <w:szCs w:val="18"/>
        </w:rPr>
        <w:t> </w:t>
      </w:r>
      <w:r w:rsidRPr="00731C64">
        <w:rPr>
          <w:sz w:val="18"/>
          <w:szCs w:val="18"/>
        </w:rPr>
        <w:t>kap. 16</w:t>
      </w:r>
      <w:r>
        <w:rPr>
          <w:sz w:val="18"/>
          <w:szCs w:val="18"/>
        </w:rPr>
        <w:t> </w:t>
      </w:r>
      <w:r w:rsidRPr="00731C64">
        <w:rPr>
          <w:sz w:val="18"/>
          <w:szCs w:val="18"/>
        </w:rPr>
        <w:t>§ ska presenteras,</w:t>
      </w:r>
    </w:p>
    <w:p w14:paraId="45D94E32" w14:textId="0BABAD40" w:rsidR="00757F02" w:rsidRPr="00731C64" w:rsidRDefault="00757F02" w:rsidP="00EA62DD">
      <w:pPr>
        <w:pStyle w:val="Brdtextmedindrag"/>
        <w:rPr>
          <w:sz w:val="18"/>
          <w:szCs w:val="18"/>
        </w:rPr>
      </w:pPr>
      <w:r w:rsidRPr="00731C64">
        <w:rPr>
          <w:sz w:val="18"/>
          <w:szCs w:val="18"/>
        </w:rPr>
        <w:t>19.</w:t>
      </w:r>
      <w:r>
        <w:rPr>
          <w:sz w:val="18"/>
          <w:szCs w:val="18"/>
        </w:rPr>
        <w:t> </w:t>
      </w:r>
      <w:r w:rsidRPr="00731C64">
        <w:rPr>
          <w:sz w:val="18"/>
          <w:szCs w:val="18"/>
        </w:rPr>
        <w:t>vilka uppgifter som ska ingå i underrättelser enligt 11 kap. 4, 5 och 7</w:t>
      </w:r>
      <w:r>
        <w:rPr>
          <w:sz w:val="18"/>
          <w:szCs w:val="18"/>
        </w:rPr>
        <w:t> </w:t>
      </w:r>
      <w:r w:rsidRPr="00731C64">
        <w:rPr>
          <w:sz w:val="18"/>
          <w:szCs w:val="18"/>
        </w:rPr>
        <w:t>§§ samt vilken information och vilka handlingar som samtidigt ska lämnas till Finans</w:t>
      </w:r>
      <w:r>
        <w:rPr>
          <w:sz w:val="18"/>
          <w:szCs w:val="18"/>
        </w:rPr>
        <w:softHyphen/>
      </w:r>
      <w:r w:rsidRPr="00731C64">
        <w:rPr>
          <w:sz w:val="18"/>
          <w:szCs w:val="18"/>
        </w:rPr>
        <w:t>inspektionen</w:t>
      </w:r>
      <w:r w:rsidR="00044413">
        <w:rPr>
          <w:sz w:val="18"/>
          <w:szCs w:val="18"/>
        </w:rPr>
        <w:t>,</w:t>
      </w:r>
      <w:r w:rsidRPr="00731C64">
        <w:rPr>
          <w:sz w:val="18"/>
          <w:szCs w:val="18"/>
        </w:rPr>
        <w:t xml:space="preserve"> </w:t>
      </w:r>
    </w:p>
    <w:p w14:paraId="3C99A6F6" w14:textId="77777777" w:rsidR="00757F02" w:rsidRPr="00731C64" w:rsidRDefault="00757F02" w:rsidP="00EA62DD">
      <w:pPr>
        <w:pStyle w:val="Brdtextmedindrag"/>
        <w:rPr>
          <w:sz w:val="18"/>
          <w:szCs w:val="18"/>
        </w:rPr>
      </w:pPr>
      <w:r w:rsidRPr="00731C64">
        <w:rPr>
          <w:sz w:val="18"/>
          <w:szCs w:val="18"/>
        </w:rPr>
        <w:t>20.</w:t>
      </w:r>
      <w:r>
        <w:rPr>
          <w:sz w:val="18"/>
          <w:szCs w:val="18"/>
        </w:rPr>
        <w:t> </w:t>
      </w:r>
      <w:r w:rsidRPr="00731C64">
        <w:rPr>
          <w:sz w:val="18"/>
          <w:szCs w:val="18"/>
        </w:rPr>
        <w:t>vad AIF-förvaltaren ska iaktta för att uppfylla bestämmelserna i 12</w:t>
      </w:r>
      <w:r>
        <w:rPr>
          <w:sz w:val="18"/>
          <w:szCs w:val="18"/>
        </w:rPr>
        <w:t> </w:t>
      </w:r>
      <w:r w:rsidRPr="00731C64">
        <w:rPr>
          <w:sz w:val="18"/>
          <w:szCs w:val="18"/>
        </w:rPr>
        <w:t>kap. 3</w:t>
      </w:r>
      <w:r>
        <w:rPr>
          <w:sz w:val="18"/>
          <w:szCs w:val="18"/>
        </w:rPr>
        <w:t> </w:t>
      </w:r>
      <w:r w:rsidRPr="00731C64">
        <w:rPr>
          <w:sz w:val="18"/>
          <w:szCs w:val="18"/>
        </w:rPr>
        <w:t xml:space="preserve">§, </w:t>
      </w:r>
    </w:p>
    <w:p w14:paraId="6DA6FA30" w14:textId="77777777" w:rsidR="00757F02" w:rsidRPr="00731C64" w:rsidRDefault="00757F02" w:rsidP="00EA62DD">
      <w:pPr>
        <w:pStyle w:val="Brdtextmedindrag"/>
        <w:rPr>
          <w:sz w:val="18"/>
          <w:szCs w:val="18"/>
        </w:rPr>
      </w:pPr>
      <w:r w:rsidRPr="00731C64">
        <w:rPr>
          <w:sz w:val="18"/>
          <w:szCs w:val="18"/>
        </w:rPr>
        <w:t>21.</w:t>
      </w:r>
      <w:r>
        <w:rPr>
          <w:sz w:val="18"/>
          <w:szCs w:val="18"/>
        </w:rPr>
        <w:t> </w:t>
      </w:r>
      <w:r w:rsidRPr="00731C64">
        <w:rPr>
          <w:sz w:val="18"/>
          <w:szCs w:val="18"/>
        </w:rPr>
        <w:t>innehåll i årsberättelser och halvårsredogörelser enligt 12</w:t>
      </w:r>
      <w:r>
        <w:rPr>
          <w:sz w:val="18"/>
          <w:szCs w:val="18"/>
        </w:rPr>
        <w:t> </w:t>
      </w:r>
      <w:r w:rsidRPr="00731C64">
        <w:rPr>
          <w:sz w:val="18"/>
          <w:szCs w:val="18"/>
        </w:rPr>
        <w:t>kap. 10</w:t>
      </w:r>
      <w:r>
        <w:rPr>
          <w:sz w:val="18"/>
          <w:szCs w:val="18"/>
        </w:rPr>
        <w:t> </w:t>
      </w:r>
      <w:r w:rsidRPr="00731C64">
        <w:rPr>
          <w:sz w:val="18"/>
          <w:szCs w:val="18"/>
        </w:rPr>
        <w:t xml:space="preserve">§, </w:t>
      </w:r>
    </w:p>
    <w:p w14:paraId="39D906F0" w14:textId="77777777" w:rsidR="00757F02" w:rsidRPr="00731C64" w:rsidRDefault="00757F02" w:rsidP="00EA62DD">
      <w:pPr>
        <w:pStyle w:val="Brdtextmedindrag"/>
        <w:rPr>
          <w:sz w:val="18"/>
          <w:szCs w:val="18"/>
        </w:rPr>
      </w:pPr>
      <w:r w:rsidRPr="00731C64">
        <w:rPr>
          <w:sz w:val="18"/>
          <w:szCs w:val="18"/>
        </w:rPr>
        <w:t>22.</w:t>
      </w:r>
      <w:r>
        <w:rPr>
          <w:sz w:val="18"/>
          <w:szCs w:val="18"/>
        </w:rPr>
        <w:t> </w:t>
      </w:r>
      <w:r w:rsidRPr="00731C64">
        <w:rPr>
          <w:sz w:val="18"/>
          <w:szCs w:val="18"/>
        </w:rPr>
        <w:t>kriterier för de finansiella tillgångar som medel i en specialfond får placeras i, vilka tekniker och instrument en AIF-förvaltare får använda samt villkor och gränser för sådan användning, det system för riskhantering som en AIF-förvaltare som förvaltar specialfonder ska ha och beräkning av exponeringar enligt 12</w:t>
      </w:r>
      <w:r>
        <w:rPr>
          <w:sz w:val="18"/>
          <w:szCs w:val="18"/>
        </w:rPr>
        <w:t> </w:t>
      </w:r>
      <w:r w:rsidRPr="00731C64">
        <w:rPr>
          <w:sz w:val="18"/>
          <w:szCs w:val="18"/>
        </w:rPr>
        <w:t>kap. 13</w:t>
      </w:r>
      <w:r>
        <w:rPr>
          <w:sz w:val="18"/>
          <w:szCs w:val="18"/>
        </w:rPr>
        <w:t> </w:t>
      </w:r>
      <w:r w:rsidRPr="00731C64">
        <w:rPr>
          <w:sz w:val="18"/>
          <w:szCs w:val="18"/>
        </w:rPr>
        <w:t xml:space="preserve">§, </w:t>
      </w:r>
    </w:p>
    <w:p w14:paraId="55EBF6A2" w14:textId="77777777" w:rsidR="00757F02" w:rsidRPr="00731C64" w:rsidRDefault="00757F02" w:rsidP="00EA62DD">
      <w:pPr>
        <w:pStyle w:val="Brdtextmedindrag"/>
        <w:rPr>
          <w:sz w:val="18"/>
          <w:szCs w:val="18"/>
        </w:rPr>
      </w:pPr>
      <w:r w:rsidRPr="00731C64">
        <w:rPr>
          <w:sz w:val="18"/>
          <w:szCs w:val="18"/>
        </w:rPr>
        <w:t>23.</w:t>
      </w:r>
      <w:r>
        <w:rPr>
          <w:sz w:val="18"/>
          <w:szCs w:val="18"/>
        </w:rPr>
        <w:t> </w:t>
      </w:r>
      <w:r w:rsidRPr="00731C64">
        <w:rPr>
          <w:sz w:val="18"/>
          <w:szCs w:val="18"/>
        </w:rPr>
        <w:t>på vilket sätt underrättelse ska lämnas, vilka fel och försummelser som ska rapporteras till Finansinspektionen samt förutsättningar för överföring av finansiella instrument och förvaltning enligt 12</w:t>
      </w:r>
      <w:r>
        <w:rPr>
          <w:sz w:val="18"/>
          <w:szCs w:val="18"/>
        </w:rPr>
        <w:t> </w:t>
      </w:r>
      <w:r w:rsidRPr="00731C64">
        <w:rPr>
          <w:sz w:val="18"/>
          <w:szCs w:val="18"/>
        </w:rPr>
        <w:t>kap. 14</w:t>
      </w:r>
      <w:r>
        <w:rPr>
          <w:sz w:val="18"/>
          <w:szCs w:val="18"/>
        </w:rPr>
        <w:t> </w:t>
      </w:r>
      <w:r w:rsidRPr="00731C64">
        <w:rPr>
          <w:sz w:val="18"/>
          <w:szCs w:val="18"/>
        </w:rPr>
        <w:t xml:space="preserve">§, </w:t>
      </w:r>
    </w:p>
    <w:p w14:paraId="58618FB3" w14:textId="77777777" w:rsidR="00757F02" w:rsidRPr="00731C64" w:rsidRDefault="00757F02" w:rsidP="00EA62DD">
      <w:pPr>
        <w:pStyle w:val="Brdtextmedindrag"/>
        <w:rPr>
          <w:sz w:val="18"/>
          <w:szCs w:val="18"/>
        </w:rPr>
      </w:pPr>
      <w:r w:rsidRPr="00731C64">
        <w:rPr>
          <w:sz w:val="18"/>
          <w:szCs w:val="18"/>
        </w:rPr>
        <w:t>24.</w:t>
      </w:r>
      <w:r>
        <w:rPr>
          <w:sz w:val="18"/>
          <w:szCs w:val="18"/>
        </w:rPr>
        <w:t> </w:t>
      </w:r>
      <w:r w:rsidRPr="00731C64">
        <w:rPr>
          <w:sz w:val="18"/>
          <w:szCs w:val="18"/>
        </w:rPr>
        <w:t>hur beräkning och redovisning av en specialfonds risknivå ska utföras enligt 12</w:t>
      </w:r>
      <w:r>
        <w:rPr>
          <w:sz w:val="18"/>
          <w:szCs w:val="18"/>
        </w:rPr>
        <w:t> </w:t>
      </w:r>
      <w:r w:rsidRPr="00731C64">
        <w:rPr>
          <w:sz w:val="18"/>
          <w:szCs w:val="18"/>
        </w:rPr>
        <w:t>kap. 15</w:t>
      </w:r>
      <w:r>
        <w:rPr>
          <w:sz w:val="18"/>
          <w:szCs w:val="18"/>
        </w:rPr>
        <w:t> </w:t>
      </w:r>
      <w:r w:rsidRPr="00731C64">
        <w:rPr>
          <w:sz w:val="18"/>
          <w:szCs w:val="18"/>
        </w:rPr>
        <w:t xml:space="preserve">§, </w:t>
      </w:r>
    </w:p>
    <w:p w14:paraId="31D2A09E" w14:textId="77777777" w:rsidR="00757F02" w:rsidRPr="00731C64" w:rsidRDefault="00757F02" w:rsidP="00EA62DD">
      <w:pPr>
        <w:pStyle w:val="Brdtextmedindrag"/>
        <w:rPr>
          <w:sz w:val="18"/>
          <w:szCs w:val="18"/>
        </w:rPr>
      </w:pPr>
      <w:r w:rsidRPr="00731C64">
        <w:rPr>
          <w:sz w:val="18"/>
          <w:szCs w:val="18"/>
        </w:rPr>
        <w:t>25.</w:t>
      </w:r>
      <w:r>
        <w:rPr>
          <w:sz w:val="18"/>
          <w:szCs w:val="18"/>
        </w:rPr>
        <w:t> </w:t>
      </w:r>
      <w:r w:rsidRPr="00731C64">
        <w:rPr>
          <w:sz w:val="18"/>
          <w:szCs w:val="18"/>
        </w:rPr>
        <w:t>vilken information som ska lämnas till andelsägare, hur den ska utformas, på vilket sätt den ska tillhandahållas och vad som ska bifogas informationen enligt 12</w:t>
      </w:r>
      <w:r>
        <w:rPr>
          <w:sz w:val="18"/>
          <w:szCs w:val="18"/>
        </w:rPr>
        <w:t> </w:t>
      </w:r>
      <w:r w:rsidRPr="00731C64">
        <w:rPr>
          <w:sz w:val="18"/>
          <w:szCs w:val="18"/>
        </w:rPr>
        <w:t>kap. 16</w:t>
      </w:r>
      <w:r>
        <w:rPr>
          <w:sz w:val="18"/>
          <w:szCs w:val="18"/>
        </w:rPr>
        <w:t> </w:t>
      </w:r>
      <w:r w:rsidRPr="00731C64">
        <w:rPr>
          <w:sz w:val="18"/>
          <w:szCs w:val="18"/>
        </w:rPr>
        <w:t xml:space="preserve">§, </w:t>
      </w:r>
    </w:p>
    <w:p w14:paraId="78689806" w14:textId="77777777" w:rsidR="00757F02" w:rsidRPr="00731C64" w:rsidRDefault="00757F02" w:rsidP="00EA62DD">
      <w:pPr>
        <w:pStyle w:val="Brdtextmedindrag"/>
        <w:rPr>
          <w:sz w:val="18"/>
          <w:szCs w:val="18"/>
        </w:rPr>
      </w:pPr>
      <w:r w:rsidRPr="00731C64">
        <w:rPr>
          <w:sz w:val="18"/>
          <w:szCs w:val="18"/>
        </w:rPr>
        <w:t>26.</w:t>
      </w:r>
      <w:r>
        <w:rPr>
          <w:sz w:val="18"/>
          <w:szCs w:val="18"/>
        </w:rPr>
        <w:t> </w:t>
      </w:r>
      <w:r w:rsidRPr="00731C64">
        <w:rPr>
          <w:sz w:val="18"/>
          <w:szCs w:val="18"/>
        </w:rPr>
        <w:t>vad som vid förvaltning av specialfonder ska iakttas för att uppfylla skyldigheterna i 12</w:t>
      </w:r>
      <w:r>
        <w:rPr>
          <w:sz w:val="18"/>
          <w:szCs w:val="18"/>
        </w:rPr>
        <w:t> </w:t>
      </w:r>
      <w:r w:rsidRPr="00731C64">
        <w:rPr>
          <w:sz w:val="18"/>
          <w:szCs w:val="18"/>
        </w:rPr>
        <w:t>kap. 19</w:t>
      </w:r>
      <w:r>
        <w:rPr>
          <w:sz w:val="18"/>
          <w:szCs w:val="18"/>
        </w:rPr>
        <w:t> </w:t>
      </w:r>
      <w:r w:rsidRPr="00731C64">
        <w:rPr>
          <w:sz w:val="18"/>
          <w:szCs w:val="18"/>
        </w:rPr>
        <w:t xml:space="preserve">§, </w:t>
      </w:r>
    </w:p>
    <w:p w14:paraId="5F9D1B15" w14:textId="77777777" w:rsidR="00757F02" w:rsidRPr="00731C64" w:rsidRDefault="00757F02" w:rsidP="00EA62DD">
      <w:pPr>
        <w:pStyle w:val="Brdtextmedindrag"/>
        <w:rPr>
          <w:sz w:val="18"/>
          <w:szCs w:val="18"/>
        </w:rPr>
      </w:pPr>
      <w:r w:rsidRPr="00731C64">
        <w:rPr>
          <w:sz w:val="18"/>
          <w:szCs w:val="18"/>
        </w:rPr>
        <w:t>27.</w:t>
      </w:r>
      <w:r>
        <w:rPr>
          <w:sz w:val="18"/>
          <w:szCs w:val="18"/>
        </w:rPr>
        <w:t> </w:t>
      </w:r>
      <w:r w:rsidRPr="00731C64">
        <w:rPr>
          <w:sz w:val="18"/>
          <w:szCs w:val="18"/>
        </w:rPr>
        <w:t xml:space="preserve">vilka upplysningar AIF-förvaltare ska lämna till Finansinspektionen enligt 13 kap. 6 §, </w:t>
      </w:r>
    </w:p>
    <w:p w14:paraId="2924ED0A" w14:textId="77777777" w:rsidR="00757F02" w:rsidRPr="00731C64" w:rsidRDefault="00757F02" w:rsidP="00EA62DD">
      <w:pPr>
        <w:pStyle w:val="Brdtextmedindrag"/>
        <w:rPr>
          <w:sz w:val="18"/>
          <w:szCs w:val="18"/>
        </w:rPr>
      </w:pPr>
      <w:r w:rsidRPr="00731C64">
        <w:rPr>
          <w:sz w:val="18"/>
          <w:szCs w:val="18"/>
        </w:rPr>
        <w:t>28.</w:t>
      </w:r>
      <w:r>
        <w:rPr>
          <w:sz w:val="18"/>
          <w:szCs w:val="18"/>
        </w:rPr>
        <w:t> </w:t>
      </w:r>
      <w:r w:rsidRPr="00731C64">
        <w:rPr>
          <w:sz w:val="18"/>
          <w:szCs w:val="18"/>
        </w:rPr>
        <w:t>avgifter enligt 13</w:t>
      </w:r>
      <w:r>
        <w:rPr>
          <w:sz w:val="18"/>
          <w:szCs w:val="18"/>
        </w:rPr>
        <w:t> </w:t>
      </w:r>
      <w:r w:rsidRPr="00731C64">
        <w:rPr>
          <w:sz w:val="18"/>
          <w:szCs w:val="18"/>
        </w:rPr>
        <w:t>kap. 15</w:t>
      </w:r>
      <w:r>
        <w:rPr>
          <w:sz w:val="18"/>
          <w:szCs w:val="18"/>
        </w:rPr>
        <w:t> </w:t>
      </w:r>
      <w:r w:rsidRPr="00731C64">
        <w:rPr>
          <w:sz w:val="18"/>
          <w:szCs w:val="18"/>
        </w:rPr>
        <w:t>§, samt</w:t>
      </w:r>
    </w:p>
    <w:p w14:paraId="08A66E81" w14:textId="77777777" w:rsidR="00757F02" w:rsidRDefault="00757F02" w:rsidP="00EA62DD">
      <w:pPr>
        <w:pStyle w:val="Brdtextmedindrag"/>
        <w:rPr>
          <w:sz w:val="18"/>
          <w:szCs w:val="18"/>
        </w:rPr>
      </w:pPr>
      <w:r w:rsidRPr="00731C64">
        <w:rPr>
          <w:sz w:val="18"/>
          <w:szCs w:val="18"/>
        </w:rPr>
        <w:t>29.</w:t>
      </w:r>
      <w:r>
        <w:rPr>
          <w:sz w:val="18"/>
          <w:szCs w:val="18"/>
        </w:rPr>
        <w:t> </w:t>
      </w:r>
      <w:r w:rsidRPr="00731C64">
        <w:rPr>
          <w:sz w:val="18"/>
          <w:szCs w:val="18"/>
        </w:rPr>
        <w:t>på vilket språk handlingar som avses i denna lag ska upprättas.</w:t>
      </w:r>
    </w:p>
    <w:p w14:paraId="73EA047B" w14:textId="77777777" w:rsidR="00757F02" w:rsidRDefault="00757F02" w:rsidP="00EA62DD">
      <w:pPr>
        <w:pStyle w:val="Brdtextmedindrag"/>
        <w:rPr>
          <w:sz w:val="18"/>
          <w:szCs w:val="18"/>
        </w:rPr>
      </w:pPr>
    </w:p>
    <w:p w14:paraId="73BAD6AB" w14:textId="297B8DB3" w:rsidR="00757F02" w:rsidRDefault="00757F02" w:rsidP="00EA62DD">
      <w:pPr>
        <w:pStyle w:val="Brdtextmedindrag"/>
        <w:ind w:firstLine="0"/>
      </w:pPr>
      <w:r>
        <w:t>Paragrafen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61CA6537" w14:textId="798F49B7" w:rsidR="00757F02" w:rsidRDefault="00757F02" w:rsidP="00EA62DD">
      <w:pPr>
        <w:pStyle w:val="Brdtextmedindrag"/>
      </w:pPr>
      <w:r>
        <w:t>Ändringen i</w:t>
      </w:r>
      <w:r>
        <w:rPr>
          <w:i/>
          <w:iCs/>
        </w:rPr>
        <w:t xml:space="preserve"> p</w:t>
      </w:r>
      <w:r w:rsidRPr="00E65220">
        <w:rPr>
          <w:i/>
          <w:iCs/>
        </w:rPr>
        <w:t>unkt </w:t>
      </w:r>
      <w:r>
        <w:rPr>
          <w:i/>
          <w:iCs/>
        </w:rPr>
        <w:t>13</w:t>
      </w:r>
      <w:r>
        <w:t xml:space="preserve"> innebär att regeringen eller den myndighet som regeringen bestämmer får meddela föreskrifter om information som en</w:t>
      </w:r>
      <w:r w:rsidRPr="00B155C5">
        <w:t xml:space="preserve"> AIF-förvaltare </w:t>
      </w:r>
      <w:r>
        <w:t>ska lämna om</w:t>
      </w:r>
      <w:r w:rsidRPr="00B155C5">
        <w:t xml:space="preserve"> principerna för aktieägarengagemang m.m</w:t>
      </w:r>
      <w:r>
        <w:t>.</w:t>
      </w:r>
      <w:r w:rsidR="00D25D7F">
        <w:t>,</w:t>
      </w:r>
      <w:r>
        <w:t xml:space="preserve"> i syfte att informationen ska tillgängliggöras i</w:t>
      </w:r>
      <w:r w:rsidRPr="0059595B">
        <w:t xml:space="preserve"> </w:t>
      </w:r>
      <w:r>
        <w:t>Esap</w:t>
      </w:r>
      <w:r w:rsidRPr="00CC65CA">
        <w:t xml:space="preserve"> </w:t>
      </w:r>
      <w:r>
        <w:t xml:space="preserve">(jfr </w:t>
      </w:r>
      <w:r w:rsidRPr="00CC65CA">
        <w:t>artikel</w:t>
      </w:r>
      <w:r>
        <w:t> </w:t>
      </w:r>
      <w:r w:rsidRPr="00CC65CA">
        <w:t xml:space="preserve">14c.1 </w:t>
      </w:r>
      <w:r>
        <w:t xml:space="preserve">och 14c.2 </w:t>
      </w:r>
      <w:r w:rsidRPr="00CC65CA">
        <w:t>i direktivet om aktieägares rättigheter</w:t>
      </w:r>
      <w:r>
        <w:t>).</w:t>
      </w:r>
    </w:p>
    <w:p w14:paraId="2C99DC01" w14:textId="77777777" w:rsidR="00757F02" w:rsidRDefault="00757F02" w:rsidP="00D6298C">
      <w:pPr>
        <w:pStyle w:val="Rubrik2"/>
      </w:pPr>
      <w:bookmarkStart w:id="201" w:name="_Toc200026658"/>
      <w:bookmarkStart w:id="202" w:name="_Toc219364693"/>
      <w:bookmarkStart w:id="203" w:name="_Toc221173581"/>
      <w:r w:rsidRPr="007B5952">
        <w:t>Förslag</w:t>
      </w:r>
      <w:r>
        <w:t>et</w:t>
      </w:r>
      <w:r w:rsidRPr="007B5952">
        <w:t xml:space="preserve"> till lag om ändring i lagen (2014:968) om särskild tillsyn över kreditinstitut och värdepappersbolag</w:t>
      </w:r>
      <w:bookmarkEnd w:id="201"/>
      <w:bookmarkEnd w:id="202"/>
      <w:bookmarkEnd w:id="203"/>
    </w:p>
    <w:p w14:paraId="2599D0DB" w14:textId="77777777" w:rsidR="00757F02" w:rsidRDefault="00757F02" w:rsidP="00D6298C">
      <w:pPr>
        <w:pStyle w:val="Rubrik4utannumrering"/>
        <w:spacing w:before="0"/>
      </w:pPr>
      <w:r>
        <w:t>1 kap.</w:t>
      </w:r>
    </w:p>
    <w:p w14:paraId="18EE27C5" w14:textId="77777777" w:rsidR="00757F02" w:rsidRPr="00013257" w:rsidRDefault="00757F02" w:rsidP="00EA62DD">
      <w:pPr>
        <w:pStyle w:val="Brdtextmedindrag"/>
        <w:ind w:firstLine="0"/>
        <w:rPr>
          <w:sz w:val="18"/>
          <w:szCs w:val="18"/>
        </w:rPr>
      </w:pPr>
      <w:r w:rsidRPr="00013257">
        <w:rPr>
          <w:b/>
          <w:sz w:val="18"/>
          <w:szCs w:val="18"/>
        </w:rPr>
        <w:t>1 § </w:t>
      </w:r>
      <w:r w:rsidRPr="00013257">
        <w:rPr>
          <w:sz w:val="18"/>
          <w:szCs w:val="18"/>
        </w:rPr>
        <w:t>I denna lag finns bestämmelser som kompletterar</w:t>
      </w:r>
    </w:p>
    <w:p w14:paraId="03786B9D" w14:textId="77777777" w:rsidR="00757F02" w:rsidRPr="00013257" w:rsidRDefault="00757F02" w:rsidP="00EA62DD">
      <w:pPr>
        <w:pStyle w:val="Brdtextmedindrag"/>
        <w:rPr>
          <w:sz w:val="18"/>
          <w:szCs w:val="18"/>
        </w:rPr>
      </w:pPr>
      <w:r w:rsidRPr="003B6BD4">
        <w:rPr>
          <w:sz w:val="18"/>
          <w:szCs w:val="18"/>
        </w:rPr>
        <w:t>–</w:t>
      </w:r>
      <w:r w:rsidRPr="00013257">
        <w:rPr>
          <w:sz w:val="18"/>
          <w:szCs w:val="18"/>
        </w:rPr>
        <w:t> Europaparlamentets och rådets förordning (EU) nr 575/2013 av den 26 juni 2013 om tillsynskrav för kreditinstitut och om ändring av förordning (EU) nr 648/2012 (tillsynsförordningen), och</w:t>
      </w:r>
    </w:p>
    <w:p w14:paraId="3DC51E9B" w14:textId="77777777" w:rsidR="00757F02" w:rsidRPr="00013257" w:rsidRDefault="00757F02" w:rsidP="00EA62DD">
      <w:pPr>
        <w:pStyle w:val="Brdtextmedindrag"/>
        <w:rPr>
          <w:sz w:val="18"/>
          <w:szCs w:val="18"/>
        </w:rPr>
      </w:pPr>
      <w:r w:rsidRPr="003B6BD4">
        <w:rPr>
          <w:sz w:val="18"/>
          <w:szCs w:val="18"/>
        </w:rPr>
        <w:t>–</w:t>
      </w:r>
      <w:r w:rsidRPr="00013257">
        <w:rPr>
          <w:sz w:val="18"/>
          <w:szCs w:val="18"/>
        </w:rPr>
        <w:t> Europaparlamentets och rådets förordning (EU) 2019/2033 av den 27</w:t>
      </w:r>
      <w:r>
        <w:rPr>
          <w:sz w:val="18"/>
          <w:szCs w:val="18"/>
        </w:rPr>
        <w:t> </w:t>
      </w:r>
      <w:r w:rsidRPr="00013257">
        <w:rPr>
          <w:sz w:val="18"/>
          <w:szCs w:val="18"/>
        </w:rPr>
        <w:t>november 2019 om tillsynskrav för värdepappersföretag och om ändring av förordningarna (EU) nr 1093/2010, (EU) nr 575/2013, (EU) nr 600/2014 och (EU) nr 806/2014 (värdepappersbolagsförordningen).</w:t>
      </w:r>
    </w:p>
    <w:p w14:paraId="4E33FF78" w14:textId="77777777" w:rsidR="00757F02" w:rsidRPr="00013257" w:rsidRDefault="00757F02" w:rsidP="00EA62DD">
      <w:pPr>
        <w:pStyle w:val="Brdtextmedindrag"/>
        <w:rPr>
          <w:sz w:val="18"/>
          <w:szCs w:val="18"/>
        </w:rPr>
      </w:pPr>
      <w:r w:rsidRPr="00013257">
        <w:rPr>
          <w:sz w:val="18"/>
          <w:szCs w:val="18"/>
        </w:rPr>
        <w:t>Bestämmelserna i denna lag genomför delvis</w:t>
      </w:r>
    </w:p>
    <w:p w14:paraId="3BDC6C4C" w14:textId="77777777" w:rsidR="00757F02" w:rsidRPr="00013257" w:rsidRDefault="00757F02" w:rsidP="00EA62DD">
      <w:pPr>
        <w:pStyle w:val="Brdtextmedindrag"/>
        <w:rPr>
          <w:sz w:val="18"/>
          <w:szCs w:val="18"/>
        </w:rPr>
      </w:pPr>
      <w:r w:rsidRPr="003B6BD4">
        <w:rPr>
          <w:sz w:val="18"/>
          <w:szCs w:val="18"/>
        </w:rPr>
        <w:t>–</w:t>
      </w:r>
      <w:r w:rsidRPr="00013257">
        <w:rPr>
          <w:sz w:val="18"/>
          <w:szCs w:val="18"/>
        </w:rPr>
        <w:t xml:space="preserve"> Europaparlamentets och rådets direktiv 2013/36/EU av den 26 juni 2013 om behörighet att utöva verksamhet i kreditinstitut och om tillsyn av kreditinstitut, om ändring av direktiv 2002/87/EG och om upphävande av direktiven 2006/48/EG och 2006/49/EG, i </w:t>
      </w:r>
      <w:r w:rsidRPr="00B15F60">
        <w:rPr>
          <w:i/>
          <w:iCs/>
          <w:sz w:val="18"/>
          <w:szCs w:val="18"/>
        </w:rPr>
        <w:t>lydelsen enligt Europaparlamentets och rådets direktiv (EU)</w:t>
      </w:r>
      <w:r w:rsidRPr="00013257">
        <w:rPr>
          <w:sz w:val="18"/>
          <w:szCs w:val="18"/>
        </w:rPr>
        <w:t xml:space="preserve"> </w:t>
      </w:r>
      <w:r w:rsidRPr="00013257">
        <w:rPr>
          <w:i/>
          <w:iCs/>
          <w:sz w:val="18"/>
          <w:szCs w:val="18"/>
        </w:rPr>
        <w:t>2023/2864</w:t>
      </w:r>
      <w:r w:rsidRPr="00013257">
        <w:rPr>
          <w:sz w:val="18"/>
          <w:szCs w:val="18"/>
        </w:rPr>
        <w:t xml:space="preserve"> (kapitaltäckningsdirektivet), och</w:t>
      </w:r>
    </w:p>
    <w:p w14:paraId="123360F3" w14:textId="77777777" w:rsidR="00757F02" w:rsidRDefault="00757F02" w:rsidP="00EA62DD">
      <w:pPr>
        <w:pStyle w:val="Brdtextmedindrag"/>
        <w:rPr>
          <w:sz w:val="18"/>
          <w:szCs w:val="18"/>
        </w:rPr>
      </w:pPr>
      <w:r w:rsidRPr="003B6BD4">
        <w:rPr>
          <w:sz w:val="18"/>
          <w:szCs w:val="18"/>
        </w:rPr>
        <w:t>–</w:t>
      </w:r>
      <w:r w:rsidRPr="00013257">
        <w:rPr>
          <w:sz w:val="18"/>
          <w:szCs w:val="18"/>
        </w:rPr>
        <w:t xml:space="preserve"> Europaparlamentets och rådets direktiv (EU) 2019/2034 av den 27 november 2019 om tillsyn av värdepappersföretag och om ändring av direktiven 2002/87/EG, 2009/65/EG, 2011/61/EU, 2013/36/EU, 2014/59/EU och 2014/65/EU, i lydelsen enligt Europaparlamentets och rådets direktiv (EU) </w:t>
      </w:r>
      <w:r w:rsidRPr="00013257">
        <w:rPr>
          <w:i/>
          <w:iCs/>
          <w:sz w:val="18"/>
          <w:szCs w:val="18"/>
        </w:rPr>
        <w:t>2023/2864</w:t>
      </w:r>
      <w:r w:rsidRPr="00013257">
        <w:rPr>
          <w:sz w:val="18"/>
          <w:szCs w:val="18"/>
        </w:rPr>
        <w:t xml:space="preserve"> (värdepappersbolagsdirektivet).</w:t>
      </w:r>
    </w:p>
    <w:p w14:paraId="581B0CBD" w14:textId="77777777" w:rsidR="00757F02" w:rsidRPr="00013257" w:rsidRDefault="00757F02" w:rsidP="00EA62DD">
      <w:pPr>
        <w:pStyle w:val="Brdtextmedindrag"/>
        <w:rPr>
          <w:sz w:val="18"/>
          <w:szCs w:val="18"/>
        </w:rPr>
      </w:pPr>
      <w:r w:rsidRPr="00013257">
        <w:rPr>
          <w:sz w:val="18"/>
          <w:szCs w:val="18"/>
        </w:rPr>
        <w:t>Bestämmelser som kompletterar tillsynsförordningen och genomför kapital</w:t>
      </w:r>
      <w:r>
        <w:rPr>
          <w:sz w:val="18"/>
          <w:szCs w:val="18"/>
        </w:rPr>
        <w:softHyphen/>
      </w:r>
      <w:r w:rsidRPr="00013257">
        <w:rPr>
          <w:sz w:val="18"/>
          <w:szCs w:val="18"/>
        </w:rPr>
        <w:t>täckningsdirektivet finns i 2, 3, 4, 5 och 7 kap.</w:t>
      </w:r>
    </w:p>
    <w:p w14:paraId="20C48CEC" w14:textId="77777777" w:rsidR="00757F02" w:rsidRPr="00013257" w:rsidRDefault="00757F02" w:rsidP="00EA62DD">
      <w:pPr>
        <w:pStyle w:val="Brdtextmedindrag"/>
        <w:rPr>
          <w:sz w:val="18"/>
          <w:szCs w:val="18"/>
        </w:rPr>
      </w:pPr>
      <w:r w:rsidRPr="00013257">
        <w:rPr>
          <w:sz w:val="18"/>
          <w:szCs w:val="18"/>
        </w:rPr>
        <w:t>Bestämmelser som kompletterar värdepappersbolagsförordningen och genom</w:t>
      </w:r>
      <w:r>
        <w:rPr>
          <w:sz w:val="18"/>
          <w:szCs w:val="18"/>
        </w:rPr>
        <w:softHyphen/>
      </w:r>
      <w:r w:rsidRPr="00013257">
        <w:rPr>
          <w:sz w:val="18"/>
          <w:szCs w:val="18"/>
        </w:rPr>
        <w:t>för värdepappersbolagsdirektivet finns i 2 a, 3 a, 4 a, 5 a och 7 a kap.</w:t>
      </w:r>
    </w:p>
    <w:p w14:paraId="2F5F008B" w14:textId="77777777" w:rsidR="00757F02" w:rsidRPr="00013257" w:rsidRDefault="00757F02" w:rsidP="00EA62DD">
      <w:pPr>
        <w:pStyle w:val="Brdtextmedindrag"/>
        <w:rPr>
          <w:sz w:val="18"/>
          <w:szCs w:val="18"/>
        </w:rPr>
      </w:pPr>
      <w:r w:rsidRPr="00013257">
        <w:rPr>
          <w:sz w:val="18"/>
          <w:szCs w:val="18"/>
        </w:rPr>
        <w:t>I övriga kapitel finns bestämmelser som kompletterar såväl tillsynsförordningen som värdepappersbolagsförordningen och som genomför såväl kapitaltäcknings</w:t>
      </w:r>
      <w:r>
        <w:rPr>
          <w:sz w:val="18"/>
          <w:szCs w:val="18"/>
        </w:rPr>
        <w:softHyphen/>
      </w:r>
      <w:r w:rsidRPr="00013257">
        <w:rPr>
          <w:sz w:val="18"/>
          <w:szCs w:val="18"/>
        </w:rPr>
        <w:t>direktivet som värdepappersbolagsdirektivet.</w:t>
      </w:r>
    </w:p>
    <w:p w14:paraId="6AA4A0EC" w14:textId="77777777" w:rsidR="00757F02" w:rsidRPr="00D56520" w:rsidRDefault="00757F02" w:rsidP="00EA62DD">
      <w:pPr>
        <w:pStyle w:val="Brdtextmedindrag"/>
        <w:rPr>
          <w:i/>
          <w:iCs/>
        </w:rPr>
      </w:pPr>
    </w:p>
    <w:p w14:paraId="48BE6210" w14:textId="77777777" w:rsidR="00757F02" w:rsidRDefault="00757F02" w:rsidP="00EA62DD">
      <w:pPr>
        <w:pStyle w:val="Brdtext"/>
      </w:pPr>
      <w:r>
        <w:t>Paragrafen innehåller upplysningar om att lagen kompletterar respektive genomför vissa EU-rättsakter.</w:t>
      </w:r>
    </w:p>
    <w:p w14:paraId="4AC4E1F8" w14:textId="77777777" w:rsidR="00757F02" w:rsidRDefault="00757F02" w:rsidP="00EA62DD">
      <w:pPr>
        <w:pStyle w:val="Brdtextmedindrag"/>
      </w:pPr>
      <w:r>
        <w:t xml:space="preserve">I </w:t>
      </w:r>
      <w:r w:rsidRPr="00750830">
        <w:rPr>
          <w:i/>
          <w:iCs/>
        </w:rPr>
        <w:t>andra stycket</w:t>
      </w:r>
      <w:r>
        <w:t xml:space="preserve"> ändras de statiska hänvisningarna till </w:t>
      </w:r>
      <w:r w:rsidRPr="00013257">
        <w:t>kapitaltäcknings</w:t>
      </w:r>
      <w:r>
        <w:softHyphen/>
      </w:r>
      <w:r w:rsidRPr="00013257">
        <w:t xml:space="preserve">direktivet </w:t>
      </w:r>
      <w:r>
        <w:t>och</w:t>
      </w:r>
      <w:r w:rsidRPr="00013257">
        <w:t xml:space="preserve"> värdepappersbolagsdirektivet</w:t>
      </w:r>
      <w:r>
        <w:t xml:space="preserve"> till att avse direktiven i lydelsen enligt omnibusdirektivet.</w:t>
      </w:r>
    </w:p>
    <w:p w14:paraId="7E1DBEFB" w14:textId="77777777" w:rsidR="00757F02" w:rsidRPr="00BC2865" w:rsidRDefault="00757F02" w:rsidP="00D6298C">
      <w:pPr>
        <w:pStyle w:val="Rubrik4utannumrering"/>
      </w:pPr>
      <w:r w:rsidRPr="00BC2865">
        <w:t>6 kap.</w:t>
      </w:r>
    </w:p>
    <w:p w14:paraId="5634A5DC" w14:textId="77777777" w:rsidR="00757F02" w:rsidRPr="00BC2E23" w:rsidRDefault="00757F02" w:rsidP="00EA62DD">
      <w:pPr>
        <w:pStyle w:val="Brdtextmedindrag"/>
        <w:ind w:firstLine="0"/>
        <w:rPr>
          <w:sz w:val="18"/>
          <w:szCs w:val="18"/>
        </w:rPr>
      </w:pPr>
      <w:r w:rsidRPr="00BC2E23">
        <w:rPr>
          <w:b/>
          <w:sz w:val="18"/>
          <w:szCs w:val="18"/>
        </w:rPr>
        <w:t>2 §</w:t>
      </w:r>
      <w:r>
        <w:rPr>
          <w:b/>
          <w:sz w:val="18"/>
          <w:szCs w:val="18"/>
        </w:rPr>
        <w:t> </w:t>
      </w:r>
      <w:r w:rsidRPr="00BC2E23">
        <w:rPr>
          <w:sz w:val="18"/>
          <w:szCs w:val="18"/>
        </w:rPr>
        <w:t>Moderföretag ska i fråga om den konsoliderade situationen offentliggöra information som rör rättslig struktur, styrning och organisationsstruktur.</w:t>
      </w:r>
    </w:p>
    <w:p w14:paraId="3CCBBA5F" w14:textId="70DE1571" w:rsidR="00757F02" w:rsidRPr="00BC2E23" w:rsidRDefault="00757F02" w:rsidP="00EA62DD">
      <w:pPr>
        <w:pStyle w:val="Brdtextmedindrag"/>
        <w:rPr>
          <w:sz w:val="18"/>
          <w:szCs w:val="18"/>
        </w:rPr>
      </w:pPr>
      <w:r w:rsidRPr="00BC2E23">
        <w:rPr>
          <w:sz w:val="18"/>
          <w:szCs w:val="18"/>
        </w:rPr>
        <w:t>Moderföretag som avses i artiklarna 7 och 8 i värdepappersbolagsförordningen ska offentliggöra sådan information om en värdepappersföretagskoncern.</w:t>
      </w:r>
    </w:p>
    <w:p w14:paraId="6EB992FE" w14:textId="77777777" w:rsidR="00757F02" w:rsidRPr="00BC2E23" w:rsidRDefault="00757F02" w:rsidP="00EA62DD">
      <w:pPr>
        <w:pStyle w:val="Brdtextmedindrag"/>
        <w:rPr>
          <w:i/>
          <w:sz w:val="18"/>
          <w:szCs w:val="18"/>
        </w:rPr>
      </w:pPr>
      <w:r w:rsidRPr="00BC2E23">
        <w:rPr>
          <w:i/>
          <w:sz w:val="18"/>
          <w:szCs w:val="18"/>
        </w:rPr>
        <w:t xml:space="preserve">Moderföretag ska </w:t>
      </w:r>
      <w:r>
        <w:rPr>
          <w:i/>
          <w:sz w:val="18"/>
          <w:szCs w:val="18"/>
        </w:rPr>
        <w:t xml:space="preserve">även </w:t>
      </w:r>
      <w:r w:rsidRPr="00BC2E23">
        <w:rPr>
          <w:i/>
          <w:sz w:val="18"/>
          <w:szCs w:val="18"/>
        </w:rPr>
        <w:t xml:space="preserve">lämna informationen till Finansinspektionen. </w:t>
      </w:r>
    </w:p>
    <w:p w14:paraId="60491B39" w14:textId="77777777" w:rsidR="00757F02" w:rsidRPr="00D56520" w:rsidRDefault="00757F02" w:rsidP="00EA62DD">
      <w:pPr>
        <w:pStyle w:val="Brdtextmedindrag"/>
        <w:rPr>
          <w:i/>
          <w:iCs/>
        </w:rPr>
      </w:pPr>
    </w:p>
    <w:p w14:paraId="6FA64AC5" w14:textId="2E07CE19" w:rsidR="00757F02" w:rsidRDefault="00757F02" w:rsidP="00EA62DD">
      <w:pPr>
        <w:pStyle w:val="Brdtext"/>
      </w:pPr>
      <w:r>
        <w:t xml:space="preserve">Paragrafen innehåller bestämmelser om information som ett moderföretag ska offentliggöra om den konsoliderade situationen. Ändringen genomför delvis artikel 44a.1 i </w:t>
      </w:r>
      <w:r w:rsidRPr="00186A54">
        <w:t>värdepappersbolagsdirektivet</w:t>
      </w:r>
      <w:r>
        <w:t>. Över</w:t>
      </w:r>
      <w:r>
        <w:softHyphen/>
        <w:t xml:space="preserve">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598F6B70" w14:textId="51BF6E45" w:rsidR="00757F02" w:rsidRDefault="00757F02" w:rsidP="00EA62DD">
      <w:pPr>
        <w:pStyle w:val="Brdtextmedindrag"/>
      </w:pPr>
      <w:r>
        <w:rPr>
          <w:i/>
          <w:iCs/>
        </w:rPr>
        <w:t>T</w:t>
      </w:r>
      <w:r w:rsidRPr="00BC2E23">
        <w:rPr>
          <w:i/>
          <w:iCs/>
        </w:rPr>
        <w:t>redje stycket</w:t>
      </w:r>
      <w:r w:rsidRPr="002322EC">
        <w:t>, som är nytt,</w:t>
      </w:r>
      <w:r>
        <w:t xml:space="preserve"> innebär att när ett moderföretag offentliggör</w:t>
      </w:r>
      <w:r w:rsidRPr="004A1426">
        <w:t xml:space="preserve"> </w:t>
      </w:r>
      <w:r w:rsidRPr="00EA2F3C">
        <w:t>information om den konsoliderade situationen</w:t>
      </w:r>
      <w:r>
        <w:t>,</w:t>
      </w:r>
      <w:r w:rsidRPr="00EA2F3C">
        <w:t xml:space="preserve"> </w:t>
      </w:r>
      <w:r w:rsidRPr="004A1426">
        <w:t xml:space="preserve">ska </w:t>
      </w:r>
      <w:r>
        <w:t xml:space="preserve">den samtidigt </w:t>
      </w:r>
      <w:r w:rsidRPr="004A1426">
        <w:t>lämnas till Finansinspektionen</w:t>
      </w:r>
      <w:r>
        <w:t>,</w:t>
      </w:r>
      <w:r w:rsidRPr="004A1426">
        <w:t xml:space="preserve"> i syfte att </w:t>
      </w:r>
      <w:r>
        <w:t>informationen</w:t>
      </w:r>
      <w:r w:rsidRPr="004A1426">
        <w:t xml:space="preserve"> ska tillgängliggöras i </w:t>
      </w:r>
      <w:r>
        <w:t>Esap.</w:t>
      </w:r>
    </w:p>
    <w:p w14:paraId="6E199BE6" w14:textId="77777777" w:rsidR="00757F02" w:rsidRDefault="00757F02" w:rsidP="00D6298C">
      <w:pPr>
        <w:pStyle w:val="Rubrik4utannumrering"/>
      </w:pPr>
      <w:r>
        <w:t>10 kap.</w:t>
      </w:r>
    </w:p>
    <w:p w14:paraId="677EBC31" w14:textId="77777777" w:rsidR="00757F02" w:rsidRPr="00BC2E23" w:rsidRDefault="00757F02" w:rsidP="00EA62DD">
      <w:pPr>
        <w:pStyle w:val="Brdtextmedindrag"/>
        <w:ind w:firstLine="0"/>
        <w:rPr>
          <w:sz w:val="18"/>
          <w:szCs w:val="18"/>
        </w:rPr>
      </w:pPr>
      <w:r w:rsidRPr="00BC2E23">
        <w:rPr>
          <w:b/>
          <w:bCs/>
          <w:sz w:val="18"/>
          <w:szCs w:val="18"/>
        </w:rPr>
        <w:t>2 §</w:t>
      </w:r>
      <w:r>
        <w:rPr>
          <w:sz w:val="18"/>
          <w:szCs w:val="18"/>
        </w:rPr>
        <w:t> </w:t>
      </w:r>
      <w:r w:rsidRPr="00BC2E23">
        <w:rPr>
          <w:sz w:val="18"/>
          <w:szCs w:val="18"/>
        </w:rPr>
        <w:t>Regeringen eller den myndighet som regeringen bestämmer får meddela före</w:t>
      </w:r>
      <w:r>
        <w:rPr>
          <w:sz w:val="18"/>
          <w:szCs w:val="18"/>
        </w:rPr>
        <w:softHyphen/>
      </w:r>
      <w:r w:rsidRPr="00BC2E23">
        <w:rPr>
          <w:sz w:val="18"/>
          <w:szCs w:val="18"/>
        </w:rPr>
        <w:t>skrifter om</w:t>
      </w:r>
    </w:p>
    <w:p w14:paraId="0406848A" w14:textId="77777777" w:rsidR="00757F02" w:rsidRPr="00BC2E23" w:rsidRDefault="00757F02" w:rsidP="00EA62DD">
      <w:pPr>
        <w:pStyle w:val="Brdtextmedindrag"/>
        <w:rPr>
          <w:sz w:val="18"/>
          <w:szCs w:val="18"/>
        </w:rPr>
      </w:pPr>
      <w:r w:rsidRPr="00BC2E23">
        <w:rPr>
          <w:sz w:val="18"/>
          <w:szCs w:val="18"/>
        </w:rPr>
        <w:t>1. vilka krav som ska ställas på den som ska ingå i ledningen i</w:t>
      </w:r>
    </w:p>
    <w:p w14:paraId="0917425B" w14:textId="7F11716F" w:rsidR="00757F02" w:rsidRPr="00BC2E23" w:rsidRDefault="00757F02" w:rsidP="00EA62DD">
      <w:pPr>
        <w:pStyle w:val="Brdtextmedindrag"/>
        <w:rPr>
          <w:sz w:val="18"/>
          <w:szCs w:val="18"/>
        </w:rPr>
      </w:pPr>
      <w:r w:rsidRPr="00BC2E23">
        <w:rPr>
          <w:sz w:val="18"/>
          <w:szCs w:val="18"/>
        </w:rPr>
        <w:t>a) ett finansiellt holdingföretag eller ett blandat finansiellt holdingföretag enligt 3</w:t>
      </w:r>
      <w:r w:rsidR="00B739A8">
        <w:rPr>
          <w:sz w:val="18"/>
          <w:szCs w:val="18"/>
        </w:rPr>
        <w:t> </w:t>
      </w:r>
      <w:r w:rsidRPr="00BC2E23">
        <w:rPr>
          <w:sz w:val="18"/>
          <w:szCs w:val="18"/>
        </w:rPr>
        <w:t>kap. 5</w:t>
      </w:r>
      <w:r>
        <w:rPr>
          <w:sz w:val="18"/>
          <w:szCs w:val="18"/>
        </w:rPr>
        <w:t> </w:t>
      </w:r>
      <w:r w:rsidRPr="00BC2E23">
        <w:rPr>
          <w:sz w:val="18"/>
          <w:szCs w:val="18"/>
        </w:rPr>
        <w:t>§, eller</w:t>
      </w:r>
    </w:p>
    <w:p w14:paraId="5C595494" w14:textId="0E1C6E53" w:rsidR="00757F02" w:rsidRPr="00BC2E23" w:rsidRDefault="00757F02" w:rsidP="00EA62DD">
      <w:pPr>
        <w:pStyle w:val="Brdtextmedindrag"/>
        <w:rPr>
          <w:sz w:val="18"/>
          <w:szCs w:val="18"/>
        </w:rPr>
      </w:pPr>
      <w:r w:rsidRPr="00BC2E23">
        <w:rPr>
          <w:sz w:val="18"/>
          <w:szCs w:val="18"/>
        </w:rPr>
        <w:t>b) ett värdepappersinriktat holdingföretag eller ett blandat finansiellt holding</w:t>
      </w:r>
      <w:r>
        <w:rPr>
          <w:sz w:val="18"/>
          <w:szCs w:val="18"/>
        </w:rPr>
        <w:softHyphen/>
      </w:r>
      <w:r w:rsidRPr="00BC2E23">
        <w:rPr>
          <w:sz w:val="18"/>
          <w:szCs w:val="18"/>
        </w:rPr>
        <w:t>företag enligt 3</w:t>
      </w:r>
      <w:r w:rsidR="00B739A8">
        <w:rPr>
          <w:sz w:val="18"/>
          <w:szCs w:val="18"/>
        </w:rPr>
        <w:t> </w:t>
      </w:r>
      <w:r w:rsidRPr="00BC2E23">
        <w:rPr>
          <w:sz w:val="18"/>
          <w:szCs w:val="18"/>
        </w:rPr>
        <w:t>a</w:t>
      </w:r>
      <w:r w:rsidR="00B739A8">
        <w:rPr>
          <w:sz w:val="18"/>
          <w:szCs w:val="18"/>
        </w:rPr>
        <w:t> </w:t>
      </w:r>
      <w:r w:rsidRPr="00BC2E23">
        <w:rPr>
          <w:sz w:val="18"/>
          <w:szCs w:val="18"/>
        </w:rPr>
        <w:t>kap. 2</w:t>
      </w:r>
      <w:r w:rsidR="00B739A8">
        <w:rPr>
          <w:sz w:val="18"/>
          <w:szCs w:val="18"/>
        </w:rPr>
        <w:t> </w:t>
      </w:r>
      <w:r w:rsidRPr="00BC2E23">
        <w:rPr>
          <w:sz w:val="18"/>
          <w:szCs w:val="18"/>
        </w:rPr>
        <w:t>§,</w:t>
      </w:r>
    </w:p>
    <w:p w14:paraId="6A0EA275" w14:textId="77777777" w:rsidR="00757F02" w:rsidRPr="00BC2E23" w:rsidRDefault="00757F02" w:rsidP="00EA62DD">
      <w:pPr>
        <w:pStyle w:val="Brdtextmedindrag"/>
        <w:rPr>
          <w:sz w:val="18"/>
          <w:szCs w:val="18"/>
        </w:rPr>
      </w:pPr>
      <w:r w:rsidRPr="00BC2E23">
        <w:rPr>
          <w:sz w:val="18"/>
          <w:szCs w:val="18"/>
        </w:rPr>
        <w:t>2. vid vilken tidpunkt, på vilken plats och med vilka intervall</w:t>
      </w:r>
    </w:p>
    <w:p w14:paraId="4E7B4389" w14:textId="77777777" w:rsidR="00757F02" w:rsidRPr="00BC2E23" w:rsidRDefault="00757F02" w:rsidP="00EA62DD">
      <w:pPr>
        <w:pStyle w:val="Brdtextmedindrag"/>
        <w:rPr>
          <w:sz w:val="18"/>
          <w:szCs w:val="18"/>
        </w:rPr>
      </w:pPr>
      <w:r w:rsidRPr="00BC2E23">
        <w:rPr>
          <w:sz w:val="18"/>
          <w:szCs w:val="18"/>
        </w:rPr>
        <w:t>a) kreditinstitut ska offentliggöra sådan information som anges i artik</w:t>
      </w:r>
      <w:r>
        <w:rPr>
          <w:sz w:val="18"/>
          <w:szCs w:val="18"/>
        </w:rPr>
        <w:t>-</w:t>
      </w:r>
      <w:r>
        <w:rPr>
          <w:sz w:val="18"/>
          <w:szCs w:val="18"/>
        </w:rPr>
        <w:br/>
      </w:r>
      <w:r w:rsidRPr="00BC2E23">
        <w:rPr>
          <w:sz w:val="18"/>
          <w:szCs w:val="18"/>
        </w:rPr>
        <w:t>larna</w:t>
      </w:r>
      <w:r>
        <w:rPr>
          <w:sz w:val="18"/>
          <w:szCs w:val="18"/>
        </w:rPr>
        <w:t> </w:t>
      </w:r>
      <w:r w:rsidRPr="00BC2E23">
        <w:rPr>
          <w:sz w:val="18"/>
          <w:szCs w:val="18"/>
        </w:rPr>
        <w:t>431</w:t>
      </w:r>
      <w:r>
        <w:rPr>
          <w:sz w:val="18"/>
          <w:szCs w:val="18"/>
        </w:rPr>
        <w:t>–</w:t>
      </w:r>
      <w:r w:rsidRPr="00BC2E23">
        <w:rPr>
          <w:sz w:val="18"/>
          <w:szCs w:val="18"/>
        </w:rPr>
        <w:t>455 i tillsynsförordningen, och</w:t>
      </w:r>
    </w:p>
    <w:p w14:paraId="69DAC139" w14:textId="77777777" w:rsidR="00757F02" w:rsidRPr="00BC2E23" w:rsidRDefault="00757F02" w:rsidP="00EA62DD">
      <w:pPr>
        <w:pStyle w:val="Brdtextmedindrag"/>
        <w:rPr>
          <w:sz w:val="18"/>
          <w:szCs w:val="18"/>
        </w:rPr>
      </w:pPr>
      <w:r w:rsidRPr="00BC2E23">
        <w:rPr>
          <w:sz w:val="18"/>
          <w:szCs w:val="18"/>
        </w:rPr>
        <w:t>b) värdepappersbolag ska offentliggöra sådan information som anges i artikel 46 i värdepappersbolagsförordningen,</w:t>
      </w:r>
    </w:p>
    <w:p w14:paraId="08339B7A" w14:textId="29760D06" w:rsidR="00757F02" w:rsidRPr="00BC2E23" w:rsidRDefault="00757F02" w:rsidP="00EA62DD">
      <w:pPr>
        <w:pStyle w:val="Brdtextmedindrag"/>
        <w:rPr>
          <w:sz w:val="18"/>
          <w:szCs w:val="18"/>
        </w:rPr>
      </w:pPr>
      <w:r w:rsidRPr="00BC2E23">
        <w:rPr>
          <w:sz w:val="18"/>
          <w:szCs w:val="18"/>
        </w:rPr>
        <w:t xml:space="preserve">3. information </w:t>
      </w:r>
      <w:r w:rsidRPr="00F807F2">
        <w:rPr>
          <w:i/>
          <w:iCs/>
          <w:sz w:val="18"/>
          <w:szCs w:val="18"/>
        </w:rPr>
        <w:t>som</w:t>
      </w:r>
      <w:r>
        <w:rPr>
          <w:sz w:val="18"/>
          <w:szCs w:val="18"/>
        </w:rPr>
        <w:t xml:space="preserve"> </w:t>
      </w:r>
      <w:r w:rsidRPr="00BC2E23">
        <w:rPr>
          <w:sz w:val="18"/>
          <w:szCs w:val="18"/>
        </w:rPr>
        <w:t xml:space="preserve">moderföretag ska offentliggöra </w:t>
      </w:r>
      <w:r w:rsidRPr="00BC2E23">
        <w:rPr>
          <w:i/>
          <w:iCs/>
          <w:sz w:val="18"/>
          <w:szCs w:val="18"/>
        </w:rPr>
        <w:t>och lämna</w:t>
      </w:r>
      <w:r>
        <w:rPr>
          <w:i/>
          <w:iCs/>
          <w:sz w:val="18"/>
          <w:szCs w:val="18"/>
        </w:rPr>
        <w:t xml:space="preserve"> </w:t>
      </w:r>
      <w:r w:rsidR="00DE22AD">
        <w:rPr>
          <w:i/>
          <w:iCs/>
          <w:sz w:val="18"/>
          <w:szCs w:val="18"/>
        </w:rPr>
        <w:t>till Finans</w:t>
      </w:r>
      <w:r w:rsidR="00B739A8">
        <w:rPr>
          <w:i/>
          <w:iCs/>
          <w:sz w:val="18"/>
          <w:szCs w:val="18"/>
        </w:rPr>
        <w:softHyphen/>
      </w:r>
      <w:r w:rsidR="00DE22AD">
        <w:rPr>
          <w:i/>
          <w:iCs/>
          <w:sz w:val="18"/>
          <w:szCs w:val="18"/>
        </w:rPr>
        <w:t>inspektionen</w:t>
      </w:r>
      <w:r w:rsidR="00DE22AD" w:rsidRPr="00BC2E23">
        <w:rPr>
          <w:sz w:val="18"/>
          <w:szCs w:val="18"/>
        </w:rPr>
        <w:t xml:space="preserve"> </w:t>
      </w:r>
      <w:r w:rsidRPr="00BC2E23">
        <w:rPr>
          <w:sz w:val="18"/>
          <w:szCs w:val="18"/>
        </w:rPr>
        <w:t>enligt 6</w:t>
      </w:r>
      <w:r>
        <w:rPr>
          <w:sz w:val="18"/>
          <w:szCs w:val="18"/>
        </w:rPr>
        <w:t> </w:t>
      </w:r>
      <w:r w:rsidRPr="00BC2E23">
        <w:rPr>
          <w:sz w:val="18"/>
          <w:szCs w:val="18"/>
        </w:rPr>
        <w:t>kap. 2</w:t>
      </w:r>
      <w:r>
        <w:rPr>
          <w:sz w:val="18"/>
          <w:szCs w:val="18"/>
        </w:rPr>
        <w:t> </w:t>
      </w:r>
      <w:r w:rsidRPr="00BC2E23">
        <w:rPr>
          <w:sz w:val="18"/>
          <w:szCs w:val="18"/>
        </w:rPr>
        <w:t>§,</w:t>
      </w:r>
    </w:p>
    <w:p w14:paraId="3EE03CC9" w14:textId="77777777" w:rsidR="00757F02" w:rsidRPr="00BC2E23" w:rsidRDefault="00757F02" w:rsidP="00EA62DD">
      <w:pPr>
        <w:pStyle w:val="Brdtextmedindrag"/>
        <w:rPr>
          <w:sz w:val="18"/>
          <w:szCs w:val="18"/>
        </w:rPr>
      </w:pPr>
      <w:r w:rsidRPr="00BC2E23">
        <w:rPr>
          <w:sz w:val="18"/>
          <w:szCs w:val="18"/>
        </w:rPr>
        <w:t>4. när kapitalbaskraven i tillsynsförordningen eller Europaparlamentets och rådets förordning (EU) 2017/2402 av den 12</w:t>
      </w:r>
      <w:r>
        <w:rPr>
          <w:sz w:val="18"/>
          <w:szCs w:val="18"/>
        </w:rPr>
        <w:t> </w:t>
      </w:r>
      <w:r w:rsidRPr="00BC2E23">
        <w:rPr>
          <w:sz w:val="18"/>
          <w:szCs w:val="18"/>
        </w:rPr>
        <w:t>december 2017 om ett allmänt ramverk för värdepapperisering och om inrättande av ett särskilt ramverk för enkel, transparent och standardiserad värdepapperisering samt om ändring av direktiven 2009/65/EG, 2009/138/EG och 2011/61/EU och förordningarna (EG) nr 1060/2009 och (EU) nr 648/2012 inte ska anses täcka en risk och hur nivån på ett särskilt kapitalbaskrav enligt 2 kap. för att täcka en sådan risk ska fastställas,</w:t>
      </w:r>
    </w:p>
    <w:p w14:paraId="3B88BDF7" w14:textId="77777777" w:rsidR="00757F02" w:rsidRPr="00BC2E23" w:rsidRDefault="00757F02" w:rsidP="00EA62DD">
      <w:pPr>
        <w:pStyle w:val="Brdtextmedindrag"/>
        <w:rPr>
          <w:sz w:val="18"/>
          <w:szCs w:val="18"/>
        </w:rPr>
      </w:pPr>
      <w:r w:rsidRPr="00BC2E23">
        <w:rPr>
          <w:sz w:val="18"/>
          <w:szCs w:val="18"/>
        </w:rPr>
        <w:t>5. de omständigheter som ska beaktas, dels vid prövningen enligt 2</w:t>
      </w:r>
      <w:r>
        <w:rPr>
          <w:sz w:val="18"/>
          <w:szCs w:val="18"/>
        </w:rPr>
        <w:t> </w:t>
      </w:r>
      <w:r w:rsidRPr="00BC2E23">
        <w:rPr>
          <w:sz w:val="18"/>
          <w:szCs w:val="18"/>
        </w:rPr>
        <w:t>kap. 2 § av om ett kreditinstitut eller ett värdepappersbolag ska uppfylla ett särskilt likviditets</w:t>
      </w:r>
      <w:r>
        <w:rPr>
          <w:sz w:val="18"/>
          <w:szCs w:val="18"/>
        </w:rPr>
        <w:softHyphen/>
      </w:r>
      <w:r w:rsidRPr="00BC2E23">
        <w:rPr>
          <w:sz w:val="18"/>
          <w:szCs w:val="18"/>
        </w:rPr>
        <w:t>krav, dels vid fastställandet av en lämplig nivå för ett sådant särskilt likviditetskrav i samband med en översyn och utvärdering av företaget, och</w:t>
      </w:r>
    </w:p>
    <w:p w14:paraId="07EC897F" w14:textId="42837025" w:rsidR="00757F02" w:rsidRPr="00BC2E23" w:rsidRDefault="00757F02" w:rsidP="00EA62DD">
      <w:pPr>
        <w:pStyle w:val="Brdtextmedindrag"/>
        <w:rPr>
          <w:sz w:val="18"/>
          <w:szCs w:val="18"/>
        </w:rPr>
      </w:pPr>
      <w:r w:rsidRPr="00BC2E23">
        <w:rPr>
          <w:sz w:val="18"/>
          <w:szCs w:val="18"/>
        </w:rPr>
        <w:t>6. hur uppgifter enligt 6</w:t>
      </w:r>
      <w:r>
        <w:rPr>
          <w:sz w:val="18"/>
          <w:szCs w:val="18"/>
        </w:rPr>
        <w:t> </w:t>
      </w:r>
      <w:r w:rsidRPr="00BC2E23">
        <w:rPr>
          <w:sz w:val="18"/>
          <w:szCs w:val="18"/>
        </w:rPr>
        <w:t>kap.</w:t>
      </w:r>
      <w:r w:rsidRPr="000F2413">
        <w:t xml:space="preserve"> </w:t>
      </w:r>
      <w:r w:rsidRPr="000F2413">
        <w:rPr>
          <w:sz w:val="18"/>
          <w:szCs w:val="18"/>
        </w:rPr>
        <w:t>10</w:t>
      </w:r>
      <w:r w:rsidR="00B739A8">
        <w:rPr>
          <w:sz w:val="18"/>
          <w:szCs w:val="18"/>
        </w:rPr>
        <w:t> </w:t>
      </w:r>
      <w:r w:rsidRPr="000F2413">
        <w:rPr>
          <w:sz w:val="18"/>
          <w:szCs w:val="18"/>
        </w:rPr>
        <w:t>a</w:t>
      </w:r>
      <w:r w:rsidR="00B739A8">
        <w:rPr>
          <w:sz w:val="18"/>
          <w:szCs w:val="18"/>
        </w:rPr>
        <w:t> </w:t>
      </w:r>
      <w:r w:rsidRPr="000F2413">
        <w:rPr>
          <w:sz w:val="18"/>
          <w:szCs w:val="18"/>
        </w:rPr>
        <w:t>§ första stycket och</w:t>
      </w:r>
      <w:r w:rsidRPr="00BC2E23">
        <w:rPr>
          <w:sz w:val="18"/>
          <w:szCs w:val="18"/>
        </w:rPr>
        <w:t xml:space="preserve"> 11</w:t>
      </w:r>
      <w:r>
        <w:rPr>
          <w:sz w:val="18"/>
          <w:szCs w:val="18"/>
        </w:rPr>
        <w:t> </w:t>
      </w:r>
      <w:r w:rsidRPr="00BC2E23">
        <w:rPr>
          <w:sz w:val="18"/>
          <w:szCs w:val="18"/>
        </w:rPr>
        <w:t>§ ska lämnas.</w:t>
      </w:r>
    </w:p>
    <w:p w14:paraId="18637BAC" w14:textId="77777777" w:rsidR="00757F02" w:rsidRDefault="00757F02" w:rsidP="00EA62DD">
      <w:pPr>
        <w:pStyle w:val="Brdtextmedindrag"/>
        <w:ind w:firstLine="0"/>
      </w:pPr>
    </w:p>
    <w:p w14:paraId="3B8C213E" w14:textId="7E99B570" w:rsidR="00757F02" w:rsidRDefault="00757F02" w:rsidP="00EA62DD">
      <w:pPr>
        <w:pStyle w:val="Brdtextmedindrag"/>
        <w:ind w:firstLine="0"/>
      </w:pPr>
      <w:r>
        <w:t>Paragrafen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09E4245D" w14:textId="2E1C9484" w:rsidR="00757F02" w:rsidRDefault="00757F02" w:rsidP="00EA62DD">
      <w:pPr>
        <w:pStyle w:val="Brdtextmedindrag"/>
      </w:pPr>
      <w:r>
        <w:t xml:space="preserve">Ändringen i </w:t>
      </w:r>
      <w:r w:rsidRPr="00017FA6">
        <w:rPr>
          <w:i/>
          <w:iCs/>
        </w:rPr>
        <w:t>punkt</w:t>
      </w:r>
      <w:r>
        <w:rPr>
          <w:i/>
          <w:iCs/>
        </w:rPr>
        <w:t> </w:t>
      </w:r>
      <w:r w:rsidRPr="00017FA6">
        <w:rPr>
          <w:i/>
          <w:iCs/>
        </w:rPr>
        <w:t>3</w:t>
      </w:r>
      <w:r>
        <w:t xml:space="preserve"> innebär att regeringen eller den myndighet som regeringen bestämmer får meddela föreskrifter om information om den konsoliderade situationen som ska lämnas</w:t>
      </w:r>
      <w:r w:rsidR="00DE22AD" w:rsidRPr="00DE22AD">
        <w:t xml:space="preserve"> till Finansinspektionen</w:t>
      </w:r>
      <w:r>
        <w:t xml:space="preserve">, i syfte att informationen ska tillgängliggöras i Esap (jfr </w:t>
      </w:r>
      <w:r w:rsidRPr="00506E66">
        <w:t>artikel</w:t>
      </w:r>
      <w:r>
        <w:t> </w:t>
      </w:r>
      <w:r w:rsidRPr="00506E66">
        <w:t xml:space="preserve">44a.1 </w:t>
      </w:r>
      <w:r>
        <w:t xml:space="preserve">och 44a.2 </w:t>
      </w:r>
      <w:r w:rsidRPr="00506E66">
        <w:t>i värdepappersbolagsdirektivet</w:t>
      </w:r>
      <w:r>
        <w:t>).</w:t>
      </w:r>
    </w:p>
    <w:p w14:paraId="1053B94A" w14:textId="77777777" w:rsidR="00757F02" w:rsidRDefault="00757F02" w:rsidP="00D6298C">
      <w:pPr>
        <w:pStyle w:val="Rubrik2"/>
      </w:pPr>
      <w:bookmarkStart w:id="204" w:name="_Toc200026659"/>
      <w:bookmarkStart w:id="205" w:name="_Toc219364694"/>
      <w:bookmarkStart w:id="206" w:name="_Toc221173582"/>
      <w:r w:rsidRPr="001C7A65">
        <w:t>Förslag</w:t>
      </w:r>
      <w:r>
        <w:t>et</w:t>
      </w:r>
      <w:r w:rsidRPr="001C7A65">
        <w:t xml:space="preserve"> till lag om ändring i lagen (2015:812) om rapportering av betalningar till myndigheter</w:t>
      </w:r>
      <w:bookmarkEnd w:id="204"/>
      <w:bookmarkEnd w:id="205"/>
      <w:bookmarkEnd w:id="206"/>
    </w:p>
    <w:p w14:paraId="76F7F384" w14:textId="37BA59B4" w:rsidR="00757F02" w:rsidRPr="00443520" w:rsidRDefault="00757F02" w:rsidP="00EA62DD">
      <w:pPr>
        <w:pStyle w:val="Brdtextmedindrag"/>
        <w:ind w:firstLine="0"/>
        <w:rPr>
          <w:i/>
          <w:iCs/>
          <w:sz w:val="18"/>
          <w:szCs w:val="18"/>
        </w:rPr>
      </w:pPr>
      <w:r w:rsidRPr="00926B30">
        <w:rPr>
          <w:b/>
          <w:bCs/>
          <w:sz w:val="18"/>
          <w:szCs w:val="18"/>
        </w:rPr>
        <w:t>9 §</w:t>
      </w:r>
      <w:r>
        <w:rPr>
          <w:b/>
          <w:bCs/>
          <w:sz w:val="18"/>
          <w:szCs w:val="18"/>
        </w:rPr>
        <w:t> </w:t>
      </w:r>
      <w:r w:rsidRPr="00F807F2">
        <w:rPr>
          <w:i/>
          <w:iCs/>
          <w:sz w:val="18"/>
          <w:szCs w:val="18"/>
        </w:rPr>
        <w:t>Regeringen eller den myndighet som regeringen bestämmer får meddela före</w:t>
      </w:r>
      <w:r w:rsidR="00785DAE">
        <w:rPr>
          <w:i/>
          <w:iCs/>
          <w:sz w:val="18"/>
          <w:szCs w:val="18"/>
        </w:rPr>
        <w:softHyphen/>
      </w:r>
      <w:r w:rsidRPr="00F807F2">
        <w:rPr>
          <w:i/>
          <w:iCs/>
          <w:sz w:val="18"/>
          <w:szCs w:val="18"/>
        </w:rPr>
        <w:t>skrifter om lämnandet av rapporten.</w:t>
      </w:r>
      <w:r w:rsidRPr="003B56F5">
        <w:rPr>
          <w:sz w:val="18"/>
          <w:szCs w:val="18"/>
        </w:rPr>
        <w:t xml:space="preserve"> </w:t>
      </w:r>
    </w:p>
    <w:p w14:paraId="21461288" w14:textId="77777777" w:rsidR="00757F02" w:rsidRDefault="00757F02" w:rsidP="00EA62DD">
      <w:pPr>
        <w:pStyle w:val="Brdtextmedindrag"/>
        <w:ind w:firstLine="0"/>
      </w:pPr>
    </w:p>
    <w:p w14:paraId="18419D63" w14:textId="4ECCACE2" w:rsidR="00757F02" w:rsidRDefault="00757F02" w:rsidP="00EA62DD">
      <w:pPr>
        <w:pStyle w:val="Brdtextmedindrag"/>
        <w:ind w:firstLine="0"/>
      </w:pPr>
      <w:r>
        <w:t>Paragrafen innehåller ett bemyndigande. Övervägandena finns i avsnitt </w:t>
      </w:r>
      <w:r>
        <w:fldChar w:fldCharType="begin"/>
      </w:r>
      <w:r>
        <w:instrText xml:space="preserve"> REF _Ref176099211 \r \h </w:instrText>
      </w:r>
      <w:r>
        <w:fldChar w:fldCharType="separate"/>
      </w:r>
      <w:r w:rsidR="00653D64">
        <w:t>5.1.2</w:t>
      </w:r>
      <w:r>
        <w:fldChar w:fldCharType="end"/>
      </w:r>
      <w:r>
        <w:t>.</w:t>
      </w:r>
    </w:p>
    <w:p w14:paraId="283F985D" w14:textId="77777777" w:rsidR="00757F02" w:rsidRPr="007C4F42" w:rsidRDefault="00757F02" w:rsidP="00EA62DD">
      <w:pPr>
        <w:pStyle w:val="Brdtextmedindrag"/>
      </w:pPr>
      <w:r>
        <w:t>Den nuvarande bestämmelsen om att rapporten får överlämnas elektroniskt och upplysningen om möjligheten att meddela verkställighets</w:t>
      </w:r>
      <w:r>
        <w:softHyphen/>
        <w:t xml:space="preserve">föreskrifter tas bort och i stället införs </w:t>
      </w:r>
      <w:r w:rsidRPr="007C4F42">
        <w:t>ett bemyndigande</w:t>
      </w:r>
      <w:r>
        <w:t>.</w:t>
      </w:r>
      <w:r w:rsidRPr="007C4F42">
        <w:t xml:space="preserve"> </w:t>
      </w:r>
      <w:r>
        <w:t>Det</w:t>
      </w:r>
      <w:r w:rsidRPr="007C4F42">
        <w:t xml:space="preserve"> innebär att regeringen eller den myndighet som regeringen bestämmer får meddela föreskrifter om </w:t>
      </w:r>
      <w:r>
        <w:t xml:space="preserve">lämnandet av </w:t>
      </w:r>
      <w:r w:rsidRPr="007C4F42">
        <w:t>rapporten</w:t>
      </w:r>
      <w:r>
        <w:t xml:space="preserve">, bl.a. om de krav som ska vara uppfyllda för </w:t>
      </w:r>
      <w:r w:rsidRPr="004E444C">
        <w:t xml:space="preserve">att </w:t>
      </w:r>
      <w:r>
        <w:t>den</w:t>
      </w:r>
      <w:r w:rsidRPr="004E444C">
        <w:t xml:space="preserve"> ska</w:t>
      </w:r>
      <w:r>
        <w:t xml:space="preserve"> kunna </w:t>
      </w:r>
      <w:r w:rsidRPr="004E444C">
        <w:t>tillgängliggöras i Esap</w:t>
      </w:r>
      <w:r w:rsidRPr="007C4F42">
        <w:t xml:space="preserve"> (jfr artikel</w:t>
      </w:r>
      <w:r>
        <w:t> </w:t>
      </w:r>
      <w:r w:rsidRPr="007C4F42">
        <w:t>33a.1</w:t>
      </w:r>
      <w:r>
        <w:t xml:space="preserve"> och </w:t>
      </w:r>
      <w:r w:rsidRPr="007C4F42">
        <w:t>33a.</w:t>
      </w:r>
      <w:r>
        <w:t>3</w:t>
      </w:r>
      <w:r w:rsidRPr="007C4F42">
        <w:t xml:space="preserve"> i redovisningsdirektivet).</w:t>
      </w:r>
      <w:r>
        <w:t xml:space="preserve"> </w:t>
      </w:r>
    </w:p>
    <w:p w14:paraId="2AC4E082" w14:textId="77777777" w:rsidR="00757F02" w:rsidRDefault="00757F02" w:rsidP="00D6298C">
      <w:pPr>
        <w:pStyle w:val="Rubrik2"/>
      </w:pPr>
      <w:bookmarkStart w:id="207" w:name="_Toc198735997"/>
      <w:bookmarkStart w:id="208" w:name="_Toc200026660"/>
      <w:bookmarkStart w:id="209" w:name="_Toc219364695"/>
      <w:bookmarkStart w:id="210" w:name="_Toc221173583"/>
      <w:bookmarkEnd w:id="207"/>
      <w:r w:rsidRPr="00720C9B">
        <w:t>Förslag</w:t>
      </w:r>
      <w:r>
        <w:t>et</w:t>
      </w:r>
      <w:r w:rsidRPr="00720C9B">
        <w:t xml:space="preserve"> till lag om ändring i lagen (2015:1016) om resolution</w:t>
      </w:r>
      <w:bookmarkEnd w:id="208"/>
      <w:bookmarkEnd w:id="209"/>
      <w:bookmarkEnd w:id="210"/>
    </w:p>
    <w:p w14:paraId="5DE5A1F5" w14:textId="77777777" w:rsidR="00757F02" w:rsidRDefault="00757F02" w:rsidP="00D6298C">
      <w:pPr>
        <w:pStyle w:val="Rubrik4utannumrering"/>
        <w:spacing w:before="0"/>
      </w:pPr>
      <w:r>
        <w:t>4 kap.</w:t>
      </w:r>
    </w:p>
    <w:p w14:paraId="4D831FD3" w14:textId="77777777" w:rsidR="00757F02" w:rsidRPr="00C71936" w:rsidRDefault="00757F02" w:rsidP="00EA62DD">
      <w:pPr>
        <w:pStyle w:val="Brdtextmedindrag"/>
        <w:ind w:firstLine="0"/>
        <w:rPr>
          <w:i/>
          <w:iCs/>
          <w:sz w:val="18"/>
          <w:szCs w:val="18"/>
        </w:rPr>
      </w:pPr>
      <w:r w:rsidRPr="00C71936">
        <w:rPr>
          <w:b/>
          <w:bCs/>
          <w:sz w:val="18"/>
          <w:szCs w:val="18"/>
        </w:rPr>
        <w:t>28 §</w:t>
      </w:r>
      <w:r>
        <w:rPr>
          <w:sz w:val="18"/>
          <w:szCs w:val="18"/>
        </w:rPr>
        <w:t> </w:t>
      </w:r>
      <w:r w:rsidRPr="00C71936">
        <w:rPr>
          <w:sz w:val="18"/>
          <w:szCs w:val="18"/>
        </w:rPr>
        <w:t xml:space="preserve">Ett företag ska årligen offentliggöra hur kravet på kapitalbas och kvalificerade skulder uppfylls. </w:t>
      </w:r>
      <w:r w:rsidRPr="00C71936">
        <w:rPr>
          <w:i/>
          <w:iCs/>
          <w:sz w:val="18"/>
          <w:szCs w:val="18"/>
        </w:rPr>
        <w:t>Informationen ska samtidigt lämnas till Finansinspektionen</w:t>
      </w:r>
      <w:r>
        <w:rPr>
          <w:i/>
          <w:iCs/>
          <w:sz w:val="18"/>
          <w:szCs w:val="18"/>
        </w:rPr>
        <w:t>.</w:t>
      </w:r>
    </w:p>
    <w:p w14:paraId="3A68CA1A" w14:textId="77777777" w:rsidR="00757F02" w:rsidRPr="00C71936" w:rsidRDefault="00757F02" w:rsidP="00EA62DD">
      <w:pPr>
        <w:pStyle w:val="Brdtextmedindrag"/>
        <w:rPr>
          <w:sz w:val="18"/>
          <w:szCs w:val="18"/>
        </w:rPr>
      </w:pPr>
      <w:r w:rsidRPr="00C71936">
        <w:rPr>
          <w:sz w:val="18"/>
          <w:szCs w:val="18"/>
        </w:rPr>
        <w:t>Första stycket gäller inte</w:t>
      </w:r>
      <w:r>
        <w:rPr>
          <w:sz w:val="18"/>
          <w:szCs w:val="18"/>
        </w:rPr>
        <w:t xml:space="preserve"> </w:t>
      </w:r>
      <w:r w:rsidRPr="00C71936">
        <w:rPr>
          <w:sz w:val="18"/>
          <w:szCs w:val="18"/>
        </w:rPr>
        <w:t>under en frist enligt 26 §.</w:t>
      </w:r>
    </w:p>
    <w:p w14:paraId="611E293A" w14:textId="77777777" w:rsidR="00757F02" w:rsidRDefault="00757F02" w:rsidP="00EA62DD">
      <w:pPr>
        <w:pStyle w:val="Brdtext"/>
      </w:pPr>
    </w:p>
    <w:p w14:paraId="5D20717B" w14:textId="560BB57B" w:rsidR="00757F02" w:rsidRDefault="00757F02" w:rsidP="00EA62DD">
      <w:pPr>
        <w:pStyle w:val="Brdtext"/>
      </w:pPr>
      <w:r>
        <w:t xml:space="preserve">Paragrafen innehåller bestämmelser om offentliggörande av information om hur kravet </w:t>
      </w:r>
      <w:r w:rsidRPr="00A473D2">
        <w:t>på kapitalbas och kvalificerade skulder uppfylls</w:t>
      </w:r>
      <w:r>
        <w:t xml:space="preserve">. Ändringen genomför delvis artikel 128a.1 i krishanteringsdirektivet. Övervägandena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40AE6C9A" w14:textId="09AA47CB" w:rsidR="00757F02" w:rsidRDefault="00757F02" w:rsidP="00EA62DD">
      <w:pPr>
        <w:pStyle w:val="Brdtextmedindrag"/>
      </w:pPr>
      <w:r>
        <w:t xml:space="preserve">Ändringen i </w:t>
      </w:r>
      <w:r w:rsidRPr="00A473D2">
        <w:rPr>
          <w:i/>
          <w:iCs/>
        </w:rPr>
        <w:t>första stycket</w:t>
      </w:r>
      <w:r>
        <w:t xml:space="preserve"> innebär att</w:t>
      </w:r>
      <w:r w:rsidRPr="00A473D2">
        <w:t xml:space="preserve"> </w:t>
      </w:r>
      <w:r>
        <w:t>när e</w:t>
      </w:r>
      <w:r w:rsidRPr="00A473D2">
        <w:t>tt företag årligen offentliggör hur kravet på kapitalbas och kvalificerade skulder uppfylls</w:t>
      </w:r>
      <w:r>
        <w:t>, ska det samtidigt lämna informationen till Finansinspektionen,</w:t>
      </w:r>
      <w:r w:rsidRPr="004A1426">
        <w:t xml:space="preserve"> i syfte att </w:t>
      </w:r>
      <w:r>
        <w:t>den</w:t>
      </w:r>
      <w:r w:rsidRPr="004A1426">
        <w:t xml:space="preserve"> ska tillgängliggöras i </w:t>
      </w:r>
      <w:r>
        <w:t>Esap.</w:t>
      </w:r>
    </w:p>
    <w:p w14:paraId="7E891F84" w14:textId="77777777" w:rsidR="00757F02" w:rsidRDefault="00757F02" w:rsidP="00D6298C">
      <w:pPr>
        <w:pStyle w:val="Rubrik4utannumrering"/>
      </w:pPr>
      <w:r>
        <w:t>29 kap.</w:t>
      </w:r>
    </w:p>
    <w:p w14:paraId="6D8B0768" w14:textId="77777777" w:rsidR="00757F02" w:rsidRPr="003A0D3A" w:rsidRDefault="00757F02" w:rsidP="00EA62DD">
      <w:pPr>
        <w:pStyle w:val="Brdtextmedindrag"/>
        <w:ind w:firstLine="0"/>
        <w:rPr>
          <w:sz w:val="18"/>
          <w:szCs w:val="18"/>
        </w:rPr>
      </w:pPr>
      <w:r w:rsidRPr="003A0D3A">
        <w:rPr>
          <w:b/>
          <w:bCs/>
          <w:sz w:val="18"/>
          <w:szCs w:val="18"/>
        </w:rPr>
        <w:t>1 §</w:t>
      </w:r>
      <w:r w:rsidRPr="003A0D3A">
        <w:rPr>
          <w:sz w:val="18"/>
          <w:szCs w:val="18"/>
        </w:rPr>
        <w:t> Regeringen eller den myndighet som regeringen bestämmer får meddela före</w:t>
      </w:r>
      <w:r>
        <w:rPr>
          <w:sz w:val="18"/>
          <w:szCs w:val="18"/>
        </w:rPr>
        <w:softHyphen/>
      </w:r>
      <w:r w:rsidRPr="003A0D3A">
        <w:rPr>
          <w:sz w:val="18"/>
          <w:szCs w:val="18"/>
        </w:rPr>
        <w:t>skrifter om</w:t>
      </w:r>
    </w:p>
    <w:p w14:paraId="09A815BF" w14:textId="77777777" w:rsidR="00757F02" w:rsidRPr="003A0D3A" w:rsidRDefault="00757F02" w:rsidP="00EA62DD">
      <w:pPr>
        <w:pStyle w:val="Brdtextmedindrag"/>
        <w:rPr>
          <w:sz w:val="18"/>
          <w:szCs w:val="18"/>
        </w:rPr>
      </w:pPr>
      <w:r w:rsidRPr="003A0D3A">
        <w:rPr>
          <w:sz w:val="18"/>
          <w:szCs w:val="18"/>
        </w:rPr>
        <w:t>1. avgifter enligt 1 kap. 3 § andra stycket,</w:t>
      </w:r>
    </w:p>
    <w:p w14:paraId="105708B2" w14:textId="77777777" w:rsidR="00757F02" w:rsidRPr="003A0D3A" w:rsidRDefault="00757F02" w:rsidP="00EA62DD">
      <w:pPr>
        <w:pStyle w:val="Brdtextmedindrag"/>
        <w:rPr>
          <w:sz w:val="18"/>
          <w:szCs w:val="18"/>
        </w:rPr>
      </w:pPr>
      <w:r w:rsidRPr="003A0D3A">
        <w:rPr>
          <w:sz w:val="18"/>
          <w:szCs w:val="18"/>
        </w:rPr>
        <w:t>2. hur det särskilda förfogandebeloppet enligt 4 kap. 29 § ska beräknas,</w:t>
      </w:r>
    </w:p>
    <w:p w14:paraId="75F55300" w14:textId="77777777" w:rsidR="00757F02" w:rsidRPr="003A0D3A" w:rsidRDefault="00757F02" w:rsidP="00EA62DD">
      <w:pPr>
        <w:pStyle w:val="Brdtextmedindrag"/>
        <w:rPr>
          <w:sz w:val="18"/>
          <w:szCs w:val="18"/>
        </w:rPr>
      </w:pPr>
      <w:r w:rsidRPr="003A0D3A">
        <w:rPr>
          <w:sz w:val="18"/>
          <w:szCs w:val="18"/>
        </w:rPr>
        <w:t>3.</w:t>
      </w:r>
      <w:r>
        <w:rPr>
          <w:sz w:val="18"/>
          <w:szCs w:val="18"/>
        </w:rPr>
        <w:t> </w:t>
      </w:r>
      <w:r w:rsidRPr="0013641B">
        <w:rPr>
          <w:sz w:val="18"/>
          <w:szCs w:val="18"/>
        </w:rPr>
        <w:t>hur stor andel av globalt systemviktiga resolutionsenheter, europeiskt system</w:t>
      </w:r>
      <w:r>
        <w:rPr>
          <w:sz w:val="18"/>
          <w:szCs w:val="18"/>
        </w:rPr>
        <w:softHyphen/>
      </w:r>
      <w:r w:rsidRPr="0013641B">
        <w:rPr>
          <w:sz w:val="18"/>
          <w:szCs w:val="18"/>
        </w:rPr>
        <w:t>viktiga resolutionsenheter eller nationellt systemviktiga resolutionsenheter som får omfattas av kravet enligt 4 kap. 15 §,</w:t>
      </w:r>
    </w:p>
    <w:p w14:paraId="5F7E2BFF" w14:textId="74996D8D" w:rsidR="00757F02" w:rsidRPr="003A0D3A" w:rsidRDefault="00757F02" w:rsidP="00EA62DD">
      <w:pPr>
        <w:pStyle w:val="Brdtextmedindrag"/>
        <w:rPr>
          <w:sz w:val="18"/>
          <w:szCs w:val="18"/>
        </w:rPr>
      </w:pPr>
      <w:r w:rsidRPr="003A0D3A">
        <w:rPr>
          <w:sz w:val="18"/>
          <w:szCs w:val="18"/>
        </w:rPr>
        <w:t xml:space="preserve">4. offentliggörande </w:t>
      </w:r>
      <w:r w:rsidRPr="003A0D3A">
        <w:rPr>
          <w:i/>
          <w:iCs/>
          <w:sz w:val="18"/>
          <w:szCs w:val="18"/>
        </w:rPr>
        <w:t xml:space="preserve">och </w:t>
      </w:r>
      <w:r w:rsidRPr="0087262F">
        <w:rPr>
          <w:i/>
          <w:iCs/>
          <w:sz w:val="18"/>
          <w:szCs w:val="18"/>
        </w:rPr>
        <w:t>lämnande</w:t>
      </w:r>
      <w:r w:rsidR="0087262F" w:rsidRPr="0087262F">
        <w:rPr>
          <w:i/>
          <w:iCs/>
          <w:sz w:val="18"/>
          <w:szCs w:val="18"/>
        </w:rPr>
        <w:t xml:space="preserve"> av</w:t>
      </w:r>
      <w:r w:rsidR="0087262F" w:rsidRPr="0087262F">
        <w:rPr>
          <w:sz w:val="18"/>
          <w:szCs w:val="18"/>
        </w:rPr>
        <w:t xml:space="preserve"> </w:t>
      </w:r>
      <w:r w:rsidR="0087262F" w:rsidRPr="0087262F">
        <w:rPr>
          <w:i/>
          <w:iCs/>
          <w:sz w:val="18"/>
          <w:szCs w:val="18"/>
        </w:rPr>
        <w:t>information</w:t>
      </w:r>
      <w:r w:rsidRPr="003A0D3A">
        <w:rPr>
          <w:i/>
          <w:iCs/>
          <w:sz w:val="18"/>
          <w:szCs w:val="18"/>
        </w:rPr>
        <w:t xml:space="preserve"> </w:t>
      </w:r>
      <w:r w:rsidRPr="003A0D3A">
        <w:rPr>
          <w:sz w:val="18"/>
          <w:szCs w:val="18"/>
        </w:rPr>
        <w:t>enligt 4 kap. 28 §,</w:t>
      </w:r>
    </w:p>
    <w:p w14:paraId="066ABF5D" w14:textId="77777777" w:rsidR="00757F02" w:rsidRPr="0013641B" w:rsidRDefault="00757F02" w:rsidP="00EA62DD">
      <w:pPr>
        <w:pStyle w:val="Brdtextmedindrag"/>
        <w:rPr>
          <w:sz w:val="18"/>
          <w:szCs w:val="18"/>
        </w:rPr>
      </w:pPr>
      <w:r w:rsidRPr="003A0D3A">
        <w:rPr>
          <w:sz w:val="18"/>
          <w:szCs w:val="18"/>
        </w:rPr>
        <w:t>5.</w:t>
      </w:r>
      <w:r>
        <w:rPr>
          <w:sz w:val="18"/>
          <w:szCs w:val="18"/>
        </w:rPr>
        <w:t> </w:t>
      </w:r>
      <w:r w:rsidRPr="0013641B">
        <w:rPr>
          <w:sz w:val="18"/>
          <w:szCs w:val="18"/>
        </w:rPr>
        <w:t>vilken information om nedskrivningsbara skulder ett företag ska lämna till Riksgäldskontoret och när den ska lämnas,</w:t>
      </w:r>
    </w:p>
    <w:p w14:paraId="483C1193" w14:textId="3558C4F2" w:rsidR="00757F02" w:rsidRPr="0013641B" w:rsidRDefault="00757F02" w:rsidP="00EA62DD">
      <w:pPr>
        <w:pStyle w:val="Brdtextmedindrag"/>
        <w:rPr>
          <w:sz w:val="18"/>
          <w:szCs w:val="18"/>
        </w:rPr>
      </w:pPr>
      <w:r w:rsidRPr="0013641B">
        <w:rPr>
          <w:sz w:val="18"/>
          <w:szCs w:val="18"/>
        </w:rPr>
        <w:t>6.</w:t>
      </w:r>
      <w:r w:rsidR="00C87043">
        <w:rPr>
          <w:sz w:val="18"/>
          <w:szCs w:val="18"/>
        </w:rPr>
        <w:t> </w:t>
      </w:r>
      <w:r w:rsidRPr="0013641B">
        <w:rPr>
          <w:sz w:val="18"/>
          <w:szCs w:val="18"/>
        </w:rPr>
        <w:t>undantag från skyldigheten i 5 kap. 2 § om att ta in vissa villkor i avtalen för sina skulder enligt</w:t>
      </w:r>
    </w:p>
    <w:p w14:paraId="437B167C" w14:textId="77777777" w:rsidR="00757F02" w:rsidRPr="0013641B" w:rsidRDefault="00757F02" w:rsidP="00EA62DD">
      <w:pPr>
        <w:pStyle w:val="Brdtextmedindrag"/>
        <w:rPr>
          <w:sz w:val="18"/>
          <w:szCs w:val="18"/>
        </w:rPr>
      </w:pPr>
      <w:r>
        <w:rPr>
          <w:sz w:val="18"/>
          <w:szCs w:val="18"/>
        </w:rPr>
        <w:t>–</w:t>
      </w:r>
      <w:r w:rsidRPr="0013641B">
        <w:rPr>
          <w:sz w:val="18"/>
          <w:szCs w:val="18"/>
        </w:rPr>
        <w:t xml:space="preserve"> 5 kap. 3 §, och</w:t>
      </w:r>
    </w:p>
    <w:p w14:paraId="641A63F8" w14:textId="77777777" w:rsidR="00757F02" w:rsidRPr="0013641B" w:rsidRDefault="00757F02" w:rsidP="00EA62DD">
      <w:pPr>
        <w:pStyle w:val="Brdtextmedindrag"/>
        <w:rPr>
          <w:sz w:val="18"/>
          <w:szCs w:val="18"/>
        </w:rPr>
      </w:pPr>
      <w:r>
        <w:rPr>
          <w:sz w:val="18"/>
          <w:szCs w:val="18"/>
        </w:rPr>
        <w:t>–</w:t>
      </w:r>
      <w:r w:rsidRPr="0013641B">
        <w:rPr>
          <w:sz w:val="18"/>
          <w:szCs w:val="18"/>
        </w:rPr>
        <w:t xml:space="preserve"> 5 kap. 3 a § när det gäller vilka kategorier av skulder som kan undantas,</w:t>
      </w:r>
    </w:p>
    <w:p w14:paraId="637A0186" w14:textId="77777777" w:rsidR="00757F02" w:rsidRPr="0013641B" w:rsidRDefault="00757F02" w:rsidP="00EA62DD">
      <w:pPr>
        <w:pStyle w:val="Brdtextmedindrag"/>
        <w:rPr>
          <w:sz w:val="18"/>
          <w:szCs w:val="18"/>
        </w:rPr>
      </w:pPr>
      <w:r w:rsidRPr="0013641B">
        <w:rPr>
          <w:sz w:val="18"/>
          <w:szCs w:val="18"/>
        </w:rPr>
        <w:t>7.</w:t>
      </w:r>
      <w:r>
        <w:rPr>
          <w:sz w:val="18"/>
          <w:szCs w:val="18"/>
        </w:rPr>
        <w:t> </w:t>
      </w:r>
      <w:r w:rsidRPr="0013641B">
        <w:rPr>
          <w:sz w:val="18"/>
          <w:szCs w:val="18"/>
        </w:rPr>
        <w:t>vilka företag som ska upprätta register som avses i 5 kap. 5 §, vad registren ska innehålla och när företagen ska ge in register för olika typer av avtal,</w:t>
      </w:r>
    </w:p>
    <w:p w14:paraId="5A99691D" w14:textId="77777777" w:rsidR="00757F02" w:rsidRPr="0013641B" w:rsidRDefault="00757F02" w:rsidP="00EA62DD">
      <w:pPr>
        <w:pStyle w:val="Brdtextmedindrag"/>
        <w:rPr>
          <w:sz w:val="18"/>
          <w:szCs w:val="18"/>
        </w:rPr>
      </w:pPr>
      <w:r w:rsidRPr="0013641B">
        <w:rPr>
          <w:sz w:val="18"/>
          <w:szCs w:val="18"/>
        </w:rPr>
        <w:t>8. hur beloppet enligt 13 kap. 5 § andra stycket ska fastställas och betalas ut,</w:t>
      </w:r>
    </w:p>
    <w:p w14:paraId="4A626BE7" w14:textId="77777777" w:rsidR="00757F02" w:rsidRPr="0013641B" w:rsidRDefault="00757F02" w:rsidP="00EA62DD">
      <w:pPr>
        <w:pStyle w:val="Brdtextmedindrag"/>
        <w:rPr>
          <w:sz w:val="18"/>
          <w:szCs w:val="18"/>
        </w:rPr>
      </w:pPr>
      <w:r w:rsidRPr="0013641B">
        <w:rPr>
          <w:sz w:val="18"/>
          <w:szCs w:val="18"/>
        </w:rPr>
        <w:t>9. vad en omstruktureringsplan enligt 21 kap. 5 § ska innehålla,</w:t>
      </w:r>
    </w:p>
    <w:p w14:paraId="3CD26C1D" w14:textId="77777777" w:rsidR="00757F02" w:rsidRPr="0013641B" w:rsidRDefault="00757F02" w:rsidP="00EA62DD">
      <w:pPr>
        <w:pStyle w:val="Brdtextmedindrag"/>
        <w:rPr>
          <w:sz w:val="18"/>
          <w:szCs w:val="18"/>
        </w:rPr>
      </w:pPr>
      <w:r w:rsidRPr="0013641B">
        <w:rPr>
          <w:sz w:val="18"/>
          <w:szCs w:val="18"/>
        </w:rPr>
        <w:t>10.</w:t>
      </w:r>
      <w:r>
        <w:rPr>
          <w:sz w:val="18"/>
          <w:szCs w:val="18"/>
        </w:rPr>
        <w:t> </w:t>
      </w:r>
      <w:r w:rsidRPr="0013641B">
        <w:rPr>
          <w:sz w:val="18"/>
          <w:szCs w:val="18"/>
        </w:rPr>
        <w:t>hur storleken på de skulder som är hänförliga till derivat enligt 21 kap. 17 § ska beräknas,</w:t>
      </w:r>
    </w:p>
    <w:p w14:paraId="6F8A5D4A" w14:textId="77777777" w:rsidR="00757F02" w:rsidRPr="0013641B" w:rsidRDefault="00757F02" w:rsidP="00EA62DD">
      <w:pPr>
        <w:pStyle w:val="Brdtextmedindrag"/>
        <w:rPr>
          <w:sz w:val="18"/>
          <w:szCs w:val="18"/>
        </w:rPr>
      </w:pPr>
      <w:r w:rsidRPr="0013641B">
        <w:rPr>
          <w:sz w:val="18"/>
          <w:szCs w:val="18"/>
        </w:rPr>
        <w:t>11.</w:t>
      </w:r>
      <w:r>
        <w:rPr>
          <w:sz w:val="18"/>
          <w:szCs w:val="18"/>
        </w:rPr>
        <w:t> </w:t>
      </w:r>
      <w:r w:rsidRPr="0013641B">
        <w:rPr>
          <w:sz w:val="18"/>
          <w:szCs w:val="18"/>
        </w:rPr>
        <w:t>metoden för riskjustering av resolutionsavgift enligt 27 kap. 13 § tredje stycket,</w:t>
      </w:r>
    </w:p>
    <w:p w14:paraId="2A29C809" w14:textId="77777777" w:rsidR="00757F02" w:rsidRPr="0013641B" w:rsidRDefault="00757F02" w:rsidP="00EA62DD">
      <w:pPr>
        <w:pStyle w:val="Brdtextmedindrag"/>
        <w:rPr>
          <w:sz w:val="18"/>
          <w:szCs w:val="18"/>
        </w:rPr>
      </w:pPr>
      <w:r w:rsidRPr="0013641B">
        <w:rPr>
          <w:sz w:val="18"/>
          <w:szCs w:val="18"/>
        </w:rPr>
        <w:t>12.</w:t>
      </w:r>
      <w:r>
        <w:rPr>
          <w:sz w:val="18"/>
          <w:szCs w:val="18"/>
        </w:rPr>
        <w:t> </w:t>
      </w:r>
      <w:r w:rsidRPr="0013641B">
        <w:rPr>
          <w:sz w:val="18"/>
          <w:szCs w:val="18"/>
        </w:rPr>
        <w:t>vilka uppgifter en avgiftsskyldig ska lämna till Riksgäldskontoret enligt 27</w:t>
      </w:r>
      <w:r>
        <w:rPr>
          <w:sz w:val="18"/>
          <w:szCs w:val="18"/>
        </w:rPr>
        <w:t> </w:t>
      </w:r>
      <w:r w:rsidRPr="0013641B">
        <w:rPr>
          <w:sz w:val="18"/>
          <w:szCs w:val="18"/>
        </w:rPr>
        <w:t>kap. 20 §,</w:t>
      </w:r>
    </w:p>
    <w:p w14:paraId="1FEBC754" w14:textId="77777777" w:rsidR="00757F02" w:rsidRPr="0013641B" w:rsidRDefault="00757F02" w:rsidP="00EA62DD">
      <w:pPr>
        <w:pStyle w:val="Brdtextmedindrag"/>
        <w:rPr>
          <w:sz w:val="18"/>
          <w:szCs w:val="18"/>
        </w:rPr>
      </w:pPr>
      <w:r w:rsidRPr="0013641B">
        <w:rPr>
          <w:sz w:val="18"/>
          <w:szCs w:val="18"/>
        </w:rPr>
        <w:t>13.</w:t>
      </w:r>
      <w:r>
        <w:rPr>
          <w:sz w:val="18"/>
          <w:szCs w:val="18"/>
        </w:rPr>
        <w:t> </w:t>
      </w:r>
      <w:r w:rsidRPr="0013641B">
        <w:rPr>
          <w:sz w:val="18"/>
          <w:szCs w:val="18"/>
        </w:rPr>
        <w:t>vilka upplysningar ett institut eller något annat koncernföretag ska lämna till Riksgäldskontoret för dess verksamhet enligt denna lag, och</w:t>
      </w:r>
    </w:p>
    <w:p w14:paraId="334AB4FD" w14:textId="77777777" w:rsidR="00757F02" w:rsidRDefault="00757F02" w:rsidP="00EA62DD">
      <w:pPr>
        <w:pStyle w:val="Brdtextmedindrag"/>
        <w:rPr>
          <w:sz w:val="18"/>
          <w:szCs w:val="18"/>
        </w:rPr>
      </w:pPr>
      <w:r w:rsidRPr="0013641B">
        <w:rPr>
          <w:sz w:val="18"/>
          <w:szCs w:val="18"/>
        </w:rPr>
        <w:t>14.</w:t>
      </w:r>
      <w:r>
        <w:rPr>
          <w:sz w:val="18"/>
          <w:szCs w:val="18"/>
        </w:rPr>
        <w:t> </w:t>
      </w:r>
      <w:r w:rsidRPr="0013641B">
        <w:rPr>
          <w:sz w:val="18"/>
          <w:szCs w:val="18"/>
        </w:rPr>
        <w:t>att vissa uppgifter som enligt 27 kap. 20 § och 28 kap. 1 § ska lämnas till Riksgäldskontoret också eller i stället ska lämnas till Finansinspektionen.</w:t>
      </w:r>
    </w:p>
    <w:p w14:paraId="540E0EB9" w14:textId="77777777" w:rsidR="00757F02" w:rsidRDefault="00757F02" w:rsidP="00EA62DD">
      <w:pPr>
        <w:pStyle w:val="Brdtextmedindrag"/>
        <w:ind w:firstLine="0"/>
        <w:rPr>
          <w:sz w:val="18"/>
          <w:szCs w:val="18"/>
        </w:rPr>
      </w:pPr>
    </w:p>
    <w:p w14:paraId="3A57AD9E" w14:textId="5BA68CD4" w:rsidR="00757F02" w:rsidRPr="003A0D3A" w:rsidRDefault="00757F02" w:rsidP="00EA62DD">
      <w:pPr>
        <w:pStyle w:val="Brdtextmedindrag"/>
        <w:ind w:firstLine="0"/>
      </w:pPr>
      <w:r w:rsidRPr="003A0D3A">
        <w:t>Paragrafen innehåller bemyndiganden. Övervägandena finns i avsnitt</w:t>
      </w:r>
      <w:r>
        <w:t> </w:t>
      </w:r>
      <w:r w:rsidR="00DE22AD">
        <w:fldChar w:fldCharType="begin"/>
      </w:r>
      <w:r w:rsidR="00DE22AD">
        <w:instrText xml:space="preserve"> REF _Ref196825834 \r \h </w:instrText>
      </w:r>
      <w:r w:rsidR="00DE22AD">
        <w:fldChar w:fldCharType="separate"/>
      </w:r>
      <w:r w:rsidR="00653D64">
        <w:t>5.1.2</w:t>
      </w:r>
      <w:r w:rsidR="00DE22AD">
        <w:fldChar w:fldCharType="end"/>
      </w:r>
      <w:r w:rsidRPr="003A0D3A">
        <w:t>.</w:t>
      </w:r>
    </w:p>
    <w:p w14:paraId="50AC5B24" w14:textId="77777777" w:rsidR="00757F02" w:rsidRPr="002D1CF3" w:rsidRDefault="00757F02" w:rsidP="00EA62DD">
      <w:pPr>
        <w:pStyle w:val="Brdtextmedindrag"/>
      </w:pPr>
      <w:r w:rsidRPr="003A0D3A">
        <w:t xml:space="preserve">Ändringen i </w:t>
      </w:r>
      <w:r w:rsidRPr="003A0D3A">
        <w:rPr>
          <w:i/>
          <w:iCs/>
        </w:rPr>
        <w:t>punkt 4</w:t>
      </w:r>
      <w:r w:rsidRPr="003A0D3A">
        <w:t xml:space="preserve"> innebär att regeringen eller den myndighet som regeringen bestämmer får meddela föreskrifter om information</w:t>
      </w:r>
      <w:r>
        <w:t xml:space="preserve"> som ska lämnas</w:t>
      </w:r>
      <w:r w:rsidRPr="002D1CF3">
        <w:t xml:space="preserve"> om hur kravet på kapitalbas och kvalificerade skulder uppfylls</w:t>
      </w:r>
      <w:r>
        <w:t>,</w:t>
      </w:r>
      <w:r w:rsidRPr="003A0D3A">
        <w:t xml:space="preserve"> i syfte att informationen ska tillgängliggöras i Esap</w:t>
      </w:r>
      <w:r>
        <w:t xml:space="preserve"> (jfr </w:t>
      </w:r>
      <w:r w:rsidRPr="00824B68">
        <w:t>artikel</w:t>
      </w:r>
      <w:r>
        <w:t> </w:t>
      </w:r>
      <w:r w:rsidRPr="00824B68">
        <w:t>128a.1 och 128a.2 i krishanteringsdirektivet</w:t>
      </w:r>
      <w:r>
        <w:t>)</w:t>
      </w:r>
      <w:r w:rsidRPr="003A0D3A">
        <w:t>.</w:t>
      </w:r>
    </w:p>
    <w:p w14:paraId="7F315E9F" w14:textId="77777777" w:rsidR="00757F02" w:rsidRDefault="00757F02" w:rsidP="00D6298C">
      <w:pPr>
        <w:pStyle w:val="Rubrik2"/>
      </w:pPr>
      <w:bookmarkStart w:id="211" w:name="_Toc200026661"/>
      <w:bookmarkStart w:id="212" w:name="_Toc219364696"/>
      <w:bookmarkStart w:id="213" w:name="_Toc221173584"/>
      <w:r w:rsidRPr="00933B86">
        <w:t>Förslag</w:t>
      </w:r>
      <w:r>
        <w:t>et</w:t>
      </w:r>
      <w:r w:rsidRPr="00933B86">
        <w:t xml:space="preserve"> till lag om ändring i lagen (2019:284) om röstningsrådgivare</w:t>
      </w:r>
      <w:bookmarkEnd w:id="211"/>
      <w:bookmarkEnd w:id="212"/>
      <w:bookmarkEnd w:id="213"/>
    </w:p>
    <w:p w14:paraId="24080535" w14:textId="77777777" w:rsidR="00757F02" w:rsidRPr="00D16B0C" w:rsidRDefault="00757F02" w:rsidP="00EA62DD">
      <w:pPr>
        <w:pStyle w:val="Brdtextmedindrag"/>
        <w:ind w:firstLine="0"/>
        <w:rPr>
          <w:sz w:val="18"/>
          <w:szCs w:val="18"/>
        </w:rPr>
      </w:pPr>
      <w:r w:rsidRPr="00D16B0C">
        <w:rPr>
          <w:b/>
          <w:bCs/>
          <w:sz w:val="18"/>
          <w:szCs w:val="18"/>
        </w:rPr>
        <w:t>4 §</w:t>
      </w:r>
      <w:r>
        <w:rPr>
          <w:sz w:val="18"/>
          <w:szCs w:val="18"/>
        </w:rPr>
        <w:t> </w:t>
      </w:r>
      <w:r w:rsidRPr="00D16B0C">
        <w:rPr>
          <w:sz w:val="18"/>
          <w:szCs w:val="18"/>
        </w:rPr>
        <w:t>En röstningsrådgivare ska ange den uppförandekod som rådgivaren tillämpar och redovisa hur den följs.</w:t>
      </w:r>
    </w:p>
    <w:p w14:paraId="62BC7714" w14:textId="77777777" w:rsidR="00757F02" w:rsidRPr="00D16B0C" w:rsidRDefault="00757F02" w:rsidP="00EA62DD">
      <w:pPr>
        <w:pStyle w:val="Brdtextmedindrag"/>
        <w:rPr>
          <w:sz w:val="18"/>
          <w:szCs w:val="18"/>
        </w:rPr>
      </w:pPr>
      <w:r w:rsidRPr="00D16B0C">
        <w:rPr>
          <w:sz w:val="18"/>
          <w:szCs w:val="18"/>
        </w:rPr>
        <w:t>Om röstningsrådgivaren inte tillämpar någon uppförandekod, eller inte följer en eller flera delar av en sådan kod, ska röstningsrådgivaren tydligt ange skälen för det. Om en eller flera delar av koden inte har följts och alternativa åtgärder har vidtagits, ska även åtgärderna anges.</w:t>
      </w:r>
    </w:p>
    <w:p w14:paraId="73311646" w14:textId="77777777" w:rsidR="00757F02" w:rsidRPr="00D16B0C" w:rsidRDefault="00757F02" w:rsidP="00EA62DD">
      <w:pPr>
        <w:pStyle w:val="Brdtextmedindrag"/>
        <w:rPr>
          <w:i/>
          <w:iCs/>
          <w:sz w:val="18"/>
          <w:szCs w:val="18"/>
        </w:rPr>
      </w:pPr>
      <w:r w:rsidRPr="00D16B0C">
        <w:rPr>
          <w:sz w:val="18"/>
          <w:szCs w:val="18"/>
        </w:rPr>
        <w:t>Uppförandekoden och de andra uppgifter som avses i första och andra styckena ska hållas tillgängliga utan kostnad på röstningsrådgivarens webbplats. Upp</w:t>
      </w:r>
      <w:r>
        <w:rPr>
          <w:sz w:val="18"/>
          <w:szCs w:val="18"/>
        </w:rPr>
        <w:softHyphen/>
      </w:r>
      <w:r w:rsidRPr="00D16B0C">
        <w:rPr>
          <w:sz w:val="18"/>
          <w:szCs w:val="18"/>
        </w:rPr>
        <w:t xml:space="preserve">gifterna ska uppdateras varje år. </w:t>
      </w:r>
      <w:r w:rsidRPr="00D16B0C">
        <w:rPr>
          <w:i/>
          <w:iCs/>
          <w:sz w:val="18"/>
          <w:szCs w:val="18"/>
        </w:rPr>
        <w:t xml:space="preserve">Uppgifterna ska </w:t>
      </w:r>
      <w:r>
        <w:rPr>
          <w:i/>
          <w:iCs/>
          <w:sz w:val="18"/>
          <w:szCs w:val="18"/>
        </w:rPr>
        <w:t xml:space="preserve">även </w:t>
      </w:r>
      <w:r w:rsidRPr="00D16B0C">
        <w:rPr>
          <w:i/>
          <w:iCs/>
          <w:sz w:val="18"/>
          <w:szCs w:val="18"/>
        </w:rPr>
        <w:t>lämnas till Finans</w:t>
      </w:r>
      <w:r>
        <w:rPr>
          <w:i/>
          <w:iCs/>
          <w:sz w:val="18"/>
          <w:szCs w:val="18"/>
        </w:rPr>
        <w:softHyphen/>
      </w:r>
      <w:r w:rsidRPr="00D16B0C">
        <w:rPr>
          <w:i/>
          <w:iCs/>
          <w:sz w:val="18"/>
          <w:szCs w:val="18"/>
        </w:rPr>
        <w:t>inspektionen.</w:t>
      </w:r>
    </w:p>
    <w:p w14:paraId="3D307DBB" w14:textId="77777777" w:rsidR="00757F02" w:rsidRPr="00BE359A" w:rsidRDefault="00757F02" w:rsidP="00EA62DD">
      <w:pPr>
        <w:pStyle w:val="Brdtextmedindrag"/>
        <w:rPr>
          <w:i/>
          <w:iCs/>
        </w:rPr>
      </w:pPr>
    </w:p>
    <w:p w14:paraId="085443FB" w14:textId="7522DC0D" w:rsidR="00757F02" w:rsidRDefault="00757F02" w:rsidP="00EA62DD">
      <w:pPr>
        <w:pStyle w:val="Brdtextmedindrag"/>
        <w:ind w:firstLine="0"/>
      </w:pPr>
      <w:r>
        <w:t>Paragrafen innehåller bestämmelser om en röstningsrådgivares upp</w:t>
      </w:r>
      <w:r>
        <w:softHyphen/>
        <w:t xml:space="preserve">förandekod. Ändringen genomför delvis artikel 14c.1 i direktivet om aktieägares rättigheter. Övervägandena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23C0ADE1" w14:textId="6BBB4CB7" w:rsidR="00757F02" w:rsidRPr="007954FB" w:rsidRDefault="00757F02" w:rsidP="00EA62DD">
      <w:pPr>
        <w:pStyle w:val="Brdtextmedindrag"/>
      </w:pPr>
      <w:r>
        <w:t xml:space="preserve">Ändringen i </w:t>
      </w:r>
      <w:r w:rsidRPr="00BE359A">
        <w:rPr>
          <w:i/>
          <w:iCs/>
        </w:rPr>
        <w:t>tredje stycket</w:t>
      </w:r>
      <w:r>
        <w:t xml:space="preserve"> innebär att röstningsrådgivaren ska lämna sådana uppgifter som enligt tredje stycket </w:t>
      </w:r>
      <w:r w:rsidR="003912B1">
        <w:t xml:space="preserve">ska </w:t>
      </w:r>
      <w:r>
        <w:t>håll</w:t>
      </w:r>
      <w:r w:rsidR="003912B1">
        <w:t>a</w:t>
      </w:r>
      <w:r>
        <w:t>s tillgängliga på röstingsrådgivarens webbplats till Finansinspektionen, i syfte att informationen ska tillgängliggöras i Esap.</w:t>
      </w:r>
    </w:p>
    <w:p w14:paraId="31DB6555" w14:textId="77777777" w:rsidR="00757F02" w:rsidRDefault="00757F02" w:rsidP="00EA62DD">
      <w:pPr>
        <w:pStyle w:val="Brdtextmedindrag"/>
      </w:pPr>
    </w:p>
    <w:p w14:paraId="48CB4A7D" w14:textId="77777777" w:rsidR="00757F02" w:rsidRPr="00D16B0C" w:rsidRDefault="00757F02" w:rsidP="00EA62DD">
      <w:pPr>
        <w:pStyle w:val="Brdtextmedindrag"/>
        <w:ind w:firstLine="0"/>
        <w:rPr>
          <w:sz w:val="18"/>
          <w:szCs w:val="18"/>
        </w:rPr>
      </w:pPr>
      <w:r w:rsidRPr="00D16B0C">
        <w:rPr>
          <w:b/>
          <w:bCs/>
          <w:sz w:val="18"/>
          <w:szCs w:val="18"/>
        </w:rPr>
        <w:t>5 §</w:t>
      </w:r>
      <w:r>
        <w:rPr>
          <w:sz w:val="18"/>
          <w:szCs w:val="18"/>
        </w:rPr>
        <w:t> </w:t>
      </w:r>
      <w:r w:rsidRPr="00D16B0C">
        <w:rPr>
          <w:sz w:val="18"/>
          <w:szCs w:val="18"/>
        </w:rPr>
        <w:t>En röstningsrådgivare ska varje år i en redogörelse beskriva hur rådgivaren tar fram undersökningar, råd och röstningsrekommendationer.</w:t>
      </w:r>
    </w:p>
    <w:p w14:paraId="39F58ABB" w14:textId="77777777" w:rsidR="00757F02" w:rsidRPr="00D16B0C" w:rsidRDefault="00757F02" w:rsidP="00EA62DD">
      <w:pPr>
        <w:pStyle w:val="Brdtextmedindrag"/>
        <w:rPr>
          <w:sz w:val="18"/>
          <w:szCs w:val="18"/>
        </w:rPr>
      </w:pPr>
      <w:r w:rsidRPr="00D16B0C">
        <w:rPr>
          <w:sz w:val="18"/>
          <w:szCs w:val="18"/>
        </w:rPr>
        <w:t>Redogörelsen ska hållas tillgänglig utan kostnad på röstningsrådgivarens webb</w:t>
      </w:r>
      <w:r>
        <w:rPr>
          <w:sz w:val="18"/>
          <w:szCs w:val="18"/>
        </w:rPr>
        <w:softHyphen/>
      </w:r>
      <w:r w:rsidRPr="00D16B0C">
        <w:rPr>
          <w:sz w:val="18"/>
          <w:szCs w:val="18"/>
        </w:rPr>
        <w:t>plats under minst tre år.</w:t>
      </w:r>
    </w:p>
    <w:p w14:paraId="1BD8024D" w14:textId="77777777" w:rsidR="00757F02" w:rsidRPr="00D16B0C" w:rsidRDefault="00757F02" w:rsidP="00EA62DD">
      <w:pPr>
        <w:pStyle w:val="Brdtextmedindrag"/>
        <w:rPr>
          <w:i/>
          <w:iCs/>
          <w:sz w:val="18"/>
          <w:szCs w:val="18"/>
        </w:rPr>
      </w:pPr>
      <w:r w:rsidRPr="00D16B0C">
        <w:rPr>
          <w:i/>
          <w:iCs/>
          <w:sz w:val="18"/>
          <w:szCs w:val="18"/>
        </w:rPr>
        <w:t xml:space="preserve">Redogörelsen ska </w:t>
      </w:r>
      <w:r>
        <w:rPr>
          <w:i/>
          <w:iCs/>
          <w:sz w:val="18"/>
          <w:szCs w:val="18"/>
        </w:rPr>
        <w:t xml:space="preserve">även </w:t>
      </w:r>
      <w:r w:rsidRPr="00D16B0C">
        <w:rPr>
          <w:i/>
          <w:iCs/>
          <w:sz w:val="18"/>
          <w:szCs w:val="18"/>
        </w:rPr>
        <w:t>lämnas till Finansinspektionen.</w:t>
      </w:r>
    </w:p>
    <w:p w14:paraId="48DCF9B2" w14:textId="77777777" w:rsidR="00757F02" w:rsidRDefault="00757F02" w:rsidP="00EA62DD">
      <w:pPr>
        <w:pStyle w:val="Brdtextmedindrag"/>
        <w:rPr>
          <w:i/>
          <w:iCs/>
        </w:rPr>
      </w:pPr>
    </w:p>
    <w:p w14:paraId="60640491" w14:textId="2920B69B" w:rsidR="00757F02" w:rsidRDefault="00757F02" w:rsidP="00EA62DD">
      <w:pPr>
        <w:pStyle w:val="Brdtextmedindrag"/>
        <w:ind w:firstLine="0"/>
      </w:pPr>
      <w:r>
        <w:t xml:space="preserve">Paragrafen innehåller bestämmelser om en röstningsrådgivares </w:t>
      </w:r>
      <w:r w:rsidRPr="00426357">
        <w:t>redo</w:t>
      </w:r>
      <w:r>
        <w:softHyphen/>
      </w:r>
      <w:r w:rsidRPr="00426357">
        <w:t xml:space="preserve">görelse </w:t>
      </w:r>
      <w:r>
        <w:t xml:space="preserve">om </w:t>
      </w:r>
      <w:r w:rsidRPr="00426357">
        <w:t>undersökningar, råd och röstningsrekommendationer.</w:t>
      </w:r>
      <w:r>
        <w:t xml:space="preserve"> Ändringen genomför delvis artikel 14c.1 i direktivet om aktie</w:t>
      </w:r>
      <w:r>
        <w:softHyphen/>
        <w:t>ägares rättigheter. Övervägandena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781025E2" w14:textId="5FD76A34" w:rsidR="00757F02" w:rsidRDefault="00757F02" w:rsidP="00EA62DD">
      <w:pPr>
        <w:pStyle w:val="Brdtextmedindrag"/>
      </w:pPr>
      <w:r>
        <w:rPr>
          <w:i/>
          <w:iCs/>
        </w:rPr>
        <w:t>T</w:t>
      </w:r>
      <w:r w:rsidRPr="00BE359A">
        <w:rPr>
          <w:i/>
          <w:iCs/>
        </w:rPr>
        <w:t>redje stycket</w:t>
      </w:r>
      <w:r w:rsidRPr="00002C09">
        <w:t>, som är nytt,</w:t>
      </w:r>
      <w:r>
        <w:t xml:space="preserve"> innebär att röstningsrådgivaren ska lämna redogörelsen </w:t>
      </w:r>
      <w:r w:rsidR="005A6615">
        <w:t>som</w:t>
      </w:r>
      <w:r>
        <w:t xml:space="preserve"> ska håll</w:t>
      </w:r>
      <w:r w:rsidR="005A6615">
        <w:t>a</w:t>
      </w:r>
      <w:r>
        <w:t>s tillgänglig på röstningsrådgivarens webbplats till Finansinspektionen, i syfte att informationen ska tillgängliggöras i Esap.</w:t>
      </w:r>
    </w:p>
    <w:p w14:paraId="1E8A4EEE" w14:textId="77777777" w:rsidR="00757F02" w:rsidRDefault="00757F02" w:rsidP="00EA62DD">
      <w:pPr>
        <w:pStyle w:val="Brdtextmedindrag"/>
        <w:ind w:firstLine="0"/>
      </w:pPr>
    </w:p>
    <w:p w14:paraId="3B02D5CE" w14:textId="77777777" w:rsidR="00757F02" w:rsidRPr="00BC2E23" w:rsidRDefault="00757F02" w:rsidP="00EA62DD">
      <w:pPr>
        <w:pStyle w:val="Brdtextmedindrag"/>
        <w:ind w:firstLine="0"/>
        <w:rPr>
          <w:sz w:val="18"/>
          <w:szCs w:val="18"/>
        </w:rPr>
      </w:pPr>
      <w:r w:rsidRPr="00BC2E23">
        <w:rPr>
          <w:b/>
          <w:sz w:val="18"/>
          <w:szCs w:val="18"/>
        </w:rPr>
        <w:t>11 §</w:t>
      </w:r>
      <w:r>
        <w:rPr>
          <w:sz w:val="18"/>
          <w:szCs w:val="18"/>
        </w:rPr>
        <w:t> </w:t>
      </w:r>
      <w:r w:rsidRPr="00BC2E23">
        <w:rPr>
          <w:sz w:val="18"/>
          <w:szCs w:val="18"/>
        </w:rPr>
        <w:t>Regeringen eller den myndighet som regeringen bestämmer får meddela före</w:t>
      </w:r>
      <w:r>
        <w:rPr>
          <w:sz w:val="18"/>
          <w:szCs w:val="18"/>
        </w:rPr>
        <w:softHyphen/>
      </w:r>
      <w:r w:rsidRPr="00BC2E23">
        <w:rPr>
          <w:sz w:val="18"/>
          <w:szCs w:val="18"/>
        </w:rPr>
        <w:t>skrifter om</w:t>
      </w:r>
    </w:p>
    <w:p w14:paraId="76D11567" w14:textId="77777777" w:rsidR="00757F02" w:rsidRPr="00BC2E23" w:rsidRDefault="00757F02" w:rsidP="00EA62DD">
      <w:pPr>
        <w:pStyle w:val="Brdtextmedindrag"/>
        <w:rPr>
          <w:i/>
          <w:sz w:val="18"/>
          <w:szCs w:val="18"/>
        </w:rPr>
      </w:pPr>
      <w:r w:rsidRPr="00BC2E23">
        <w:rPr>
          <w:i/>
          <w:sz w:val="18"/>
          <w:szCs w:val="18"/>
        </w:rPr>
        <w:t>1.</w:t>
      </w:r>
      <w:r w:rsidRPr="00BC2E23">
        <w:rPr>
          <w:sz w:val="18"/>
          <w:szCs w:val="18"/>
        </w:rPr>
        <w:t> </w:t>
      </w:r>
      <w:r w:rsidRPr="00F807F2">
        <w:rPr>
          <w:i/>
          <w:iCs/>
          <w:sz w:val="18"/>
          <w:szCs w:val="18"/>
        </w:rPr>
        <w:t xml:space="preserve">de </w:t>
      </w:r>
      <w:r>
        <w:rPr>
          <w:i/>
          <w:iCs/>
          <w:sz w:val="18"/>
          <w:szCs w:val="18"/>
        </w:rPr>
        <w:t xml:space="preserve">uppgifter som ska lämnas till Finansinspektionen </w:t>
      </w:r>
      <w:r w:rsidRPr="00F807F2">
        <w:rPr>
          <w:i/>
          <w:iCs/>
          <w:sz w:val="18"/>
          <w:szCs w:val="18"/>
        </w:rPr>
        <w:t xml:space="preserve">enligt </w:t>
      </w:r>
      <w:r>
        <w:rPr>
          <w:i/>
          <w:iCs/>
          <w:sz w:val="18"/>
          <w:szCs w:val="18"/>
        </w:rPr>
        <w:t>4</w:t>
      </w:r>
      <w:r w:rsidRPr="00BC2E23">
        <w:rPr>
          <w:sz w:val="18"/>
          <w:szCs w:val="18"/>
        </w:rPr>
        <w:t> </w:t>
      </w:r>
      <w:r w:rsidRPr="00BC2E23">
        <w:rPr>
          <w:i/>
          <w:sz w:val="18"/>
          <w:szCs w:val="18"/>
        </w:rPr>
        <w:t>§</w:t>
      </w:r>
      <w:r>
        <w:rPr>
          <w:i/>
          <w:sz w:val="18"/>
          <w:szCs w:val="18"/>
        </w:rPr>
        <w:t xml:space="preserve"> tredje stycket</w:t>
      </w:r>
      <w:r w:rsidRPr="00BC2E23">
        <w:rPr>
          <w:i/>
          <w:sz w:val="18"/>
          <w:szCs w:val="18"/>
        </w:rPr>
        <w:t>, och</w:t>
      </w:r>
    </w:p>
    <w:p w14:paraId="4E2EFAE4" w14:textId="77777777" w:rsidR="00757F02" w:rsidRDefault="00757F02" w:rsidP="00EA62DD">
      <w:pPr>
        <w:pStyle w:val="Brdtextmedindrag"/>
        <w:rPr>
          <w:i/>
          <w:sz w:val="18"/>
          <w:szCs w:val="18"/>
        </w:rPr>
      </w:pPr>
      <w:r w:rsidRPr="00BC2E23">
        <w:rPr>
          <w:i/>
          <w:sz w:val="18"/>
          <w:szCs w:val="18"/>
        </w:rPr>
        <w:t>2. </w:t>
      </w:r>
      <w:r>
        <w:rPr>
          <w:i/>
          <w:sz w:val="18"/>
          <w:szCs w:val="18"/>
        </w:rPr>
        <w:t xml:space="preserve">den årliga redogörelsen som ska lämnas till Finansinspektionen </w:t>
      </w:r>
      <w:r w:rsidRPr="00BC2E23">
        <w:rPr>
          <w:i/>
          <w:sz w:val="18"/>
          <w:szCs w:val="18"/>
        </w:rPr>
        <w:t>enligt 5 §</w:t>
      </w:r>
      <w:r>
        <w:rPr>
          <w:i/>
          <w:sz w:val="18"/>
          <w:szCs w:val="18"/>
        </w:rPr>
        <w:t xml:space="preserve"> andra stycket</w:t>
      </w:r>
      <w:r w:rsidRPr="00BC2E23">
        <w:rPr>
          <w:i/>
          <w:sz w:val="18"/>
          <w:szCs w:val="18"/>
        </w:rPr>
        <w:t>.</w:t>
      </w:r>
    </w:p>
    <w:p w14:paraId="7B5BDB02" w14:textId="77777777" w:rsidR="00757F02" w:rsidRPr="00E37674" w:rsidRDefault="00757F02" w:rsidP="00EA62DD">
      <w:pPr>
        <w:pStyle w:val="Brdtextmedindrag"/>
        <w:rPr>
          <w:iCs/>
          <w:sz w:val="18"/>
          <w:szCs w:val="18"/>
        </w:rPr>
      </w:pPr>
      <w:r w:rsidRPr="00E37674">
        <w:rPr>
          <w:iCs/>
          <w:sz w:val="18"/>
          <w:szCs w:val="18"/>
        </w:rPr>
        <w:t>Regeringen får också meddela föreskrifter om avgifter enligt 10 §.</w:t>
      </w:r>
    </w:p>
    <w:p w14:paraId="0DEDE84C" w14:textId="77777777" w:rsidR="00757F02" w:rsidRDefault="00757F02" w:rsidP="00EA62DD">
      <w:pPr>
        <w:pStyle w:val="Brdtextmedindrag"/>
        <w:ind w:firstLine="0"/>
      </w:pPr>
    </w:p>
    <w:p w14:paraId="7AF555CA" w14:textId="08DFFF45" w:rsidR="00757F02" w:rsidRDefault="00757F02" w:rsidP="00EA62DD">
      <w:pPr>
        <w:pStyle w:val="Brdtextmedindrag"/>
        <w:ind w:firstLine="0"/>
      </w:pPr>
      <w:r>
        <w:t>Paragrafen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30E930B4" w14:textId="24743C0B" w:rsidR="00757F02" w:rsidRDefault="00757F02" w:rsidP="00EA62DD">
      <w:pPr>
        <w:pStyle w:val="Brdtextmedindrag"/>
      </w:pPr>
      <w:r w:rsidRPr="00C20039">
        <w:rPr>
          <w:i/>
          <w:iCs/>
        </w:rPr>
        <w:t>Första stycket</w:t>
      </w:r>
      <w:r w:rsidRPr="00DD4561">
        <w:t xml:space="preserve"> ändras redaktionellt genom att en punktlista införs. Inne</w:t>
      </w:r>
      <w:r>
        <w:softHyphen/>
      </w:r>
      <w:r w:rsidRPr="00220B4B">
        <w:t>hållet i nuvarande bemyndigande placeras i</w:t>
      </w:r>
      <w:r w:rsidRPr="00E22164">
        <w:rPr>
          <w:i/>
          <w:iCs/>
        </w:rPr>
        <w:t xml:space="preserve"> punkt</w:t>
      </w:r>
      <w:r>
        <w:rPr>
          <w:i/>
          <w:iCs/>
        </w:rPr>
        <w:t> </w:t>
      </w:r>
      <w:r w:rsidR="005A6615">
        <w:rPr>
          <w:i/>
          <w:iCs/>
        </w:rPr>
        <w:t>2</w:t>
      </w:r>
      <w:r w:rsidRPr="00220B4B">
        <w:t>.</w:t>
      </w:r>
      <w:r>
        <w:t xml:space="preserve"> </w:t>
      </w:r>
      <w:r>
        <w:rPr>
          <w:i/>
          <w:iCs/>
        </w:rPr>
        <w:t>Punkt </w:t>
      </w:r>
      <w:r w:rsidR="005A6615">
        <w:rPr>
          <w:i/>
          <w:iCs/>
        </w:rPr>
        <w:t>1</w:t>
      </w:r>
      <w:r w:rsidRPr="007C627B">
        <w:t>, som är ny,</w:t>
      </w:r>
      <w:r>
        <w:t xml:space="preserve"> innebär att regeringen eller den myndighet som regeringen bestämmer får meddela föreskrifter om information</w:t>
      </w:r>
      <w:r w:rsidRPr="005C528B">
        <w:t xml:space="preserve"> </w:t>
      </w:r>
      <w:r>
        <w:t xml:space="preserve">som en röstningsrådgivare ska lämna </w:t>
      </w:r>
      <w:r w:rsidRPr="005C528B">
        <w:t>till Finansinspektionen</w:t>
      </w:r>
      <w:r w:rsidR="003912B1">
        <w:t>,</w:t>
      </w:r>
      <w:r>
        <w:t xml:space="preserve"> i syfte att informationen ska tillgängliggöras i Esap (jfr </w:t>
      </w:r>
      <w:r w:rsidRPr="00C248E7">
        <w:t>artikel</w:t>
      </w:r>
      <w:r>
        <w:t> </w:t>
      </w:r>
      <w:r w:rsidRPr="00C248E7">
        <w:t>14c.1 och 14c.2 i direktivet om aktieägares rättigheter</w:t>
      </w:r>
      <w:r>
        <w:t>).</w:t>
      </w:r>
    </w:p>
    <w:p w14:paraId="7CFE28DA" w14:textId="77777777" w:rsidR="00757F02" w:rsidRDefault="00757F02" w:rsidP="00D6298C">
      <w:pPr>
        <w:pStyle w:val="Rubrik2"/>
      </w:pPr>
      <w:bookmarkStart w:id="214" w:name="_Toc200026662"/>
      <w:bookmarkStart w:id="215" w:name="_Toc219364697"/>
      <w:bookmarkStart w:id="216" w:name="_Toc221173585"/>
      <w:r w:rsidRPr="00933B86">
        <w:t>Förslag</w:t>
      </w:r>
      <w:r>
        <w:t>et</w:t>
      </w:r>
      <w:r w:rsidRPr="00933B86">
        <w:t xml:space="preserve"> till lag om ändring i lagen (2019:742) om tjänstepensionsföretag</w:t>
      </w:r>
      <w:bookmarkEnd w:id="214"/>
      <w:bookmarkEnd w:id="215"/>
      <w:bookmarkEnd w:id="216"/>
    </w:p>
    <w:p w14:paraId="3D722DA1" w14:textId="77777777" w:rsidR="00757F02" w:rsidRDefault="00757F02" w:rsidP="00D6298C">
      <w:pPr>
        <w:pStyle w:val="Rubrik4utannumrering"/>
        <w:spacing w:before="0"/>
      </w:pPr>
      <w:r>
        <w:t>1 kap.</w:t>
      </w:r>
    </w:p>
    <w:p w14:paraId="604D4BD5" w14:textId="77777777" w:rsidR="00757F02" w:rsidRPr="00220B4B" w:rsidRDefault="00757F02" w:rsidP="00EA62DD">
      <w:pPr>
        <w:pStyle w:val="Brdtext"/>
        <w:rPr>
          <w:sz w:val="18"/>
          <w:szCs w:val="18"/>
        </w:rPr>
      </w:pPr>
      <w:r w:rsidRPr="00220B4B">
        <w:rPr>
          <w:b/>
          <w:bCs/>
          <w:sz w:val="18"/>
          <w:szCs w:val="18"/>
        </w:rPr>
        <w:t>5 §</w:t>
      </w:r>
      <w:r w:rsidRPr="00220B4B">
        <w:rPr>
          <w:sz w:val="18"/>
          <w:szCs w:val="18"/>
        </w:rPr>
        <w:t> I denna lag betyder</w:t>
      </w:r>
    </w:p>
    <w:p w14:paraId="10631C20" w14:textId="77777777" w:rsidR="00757F02" w:rsidRPr="005E586C" w:rsidRDefault="00757F02" w:rsidP="00EA62DD">
      <w:pPr>
        <w:pStyle w:val="Brdtextmedindrag"/>
        <w:rPr>
          <w:sz w:val="18"/>
          <w:szCs w:val="18"/>
        </w:rPr>
      </w:pPr>
      <w:r w:rsidRPr="005E586C">
        <w:rPr>
          <w:sz w:val="18"/>
          <w:szCs w:val="18"/>
        </w:rPr>
        <w:t>1.</w:t>
      </w:r>
      <w:r>
        <w:rPr>
          <w:sz w:val="18"/>
          <w:szCs w:val="18"/>
        </w:rPr>
        <w:t> </w:t>
      </w:r>
      <w:r w:rsidRPr="00220B4B">
        <w:rPr>
          <w:i/>
          <w:iCs/>
          <w:sz w:val="18"/>
          <w:szCs w:val="18"/>
        </w:rPr>
        <w:t>behörig myndighet</w:t>
      </w:r>
      <w:r w:rsidRPr="005E586C">
        <w:rPr>
          <w:sz w:val="18"/>
          <w:szCs w:val="18"/>
        </w:rPr>
        <w:t>: en utländsk myndighet som har behörighet att utföra uppgifter enligt nationella bestämmelser som genomför Europaparlamentets och rådets direktiv (EU)</w:t>
      </w:r>
      <w:r>
        <w:rPr>
          <w:sz w:val="18"/>
          <w:szCs w:val="18"/>
        </w:rPr>
        <w:t> </w:t>
      </w:r>
      <w:r w:rsidRPr="005E586C">
        <w:rPr>
          <w:sz w:val="18"/>
          <w:szCs w:val="18"/>
        </w:rPr>
        <w:t>2016/2341 av den 14</w:t>
      </w:r>
      <w:r>
        <w:rPr>
          <w:sz w:val="18"/>
          <w:szCs w:val="18"/>
        </w:rPr>
        <w:t> </w:t>
      </w:r>
      <w:r w:rsidRPr="005E586C">
        <w:rPr>
          <w:sz w:val="18"/>
          <w:szCs w:val="18"/>
        </w:rPr>
        <w:t>december 2016 om verksamhet i och tillsyn över tjänstepensionsinstitut, i den ursprungliga lydelsen,</w:t>
      </w:r>
    </w:p>
    <w:p w14:paraId="453AA0C3" w14:textId="77777777" w:rsidR="00757F02" w:rsidRPr="005E586C" w:rsidRDefault="00757F02" w:rsidP="00EA62DD">
      <w:pPr>
        <w:pStyle w:val="Brdtextmedindrag"/>
        <w:rPr>
          <w:sz w:val="18"/>
          <w:szCs w:val="18"/>
        </w:rPr>
      </w:pPr>
      <w:r w:rsidRPr="005E586C">
        <w:rPr>
          <w:sz w:val="18"/>
          <w:szCs w:val="18"/>
        </w:rPr>
        <w:t>2.</w:t>
      </w:r>
      <w:r>
        <w:rPr>
          <w:sz w:val="18"/>
          <w:szCs w:val="18"/>
        </w:rPr>
        <w:t> </w:t>
      </w:r>
      <w:r w:rsidRPr="00220B4B">
        <w:rPr>
          <w:i/>
          <w:iCs/>
          <w:sz w:val="18"/>
          <w:szCs w:val="18"/>
        </w:rPr>
        <w:t>blandat finansiellt holdingföretag</w:t>
      </w:r>
      <w:r w:rsidRPr="005E586C">
        <w:rPr>
          <w:sz w:val="18"/>
          <w:szCs w:val="18"/>
        </w:rPr>
        <w:t>: ett sådant företag som avses i 1</w:t>
      </w:r>
      <w:r>
        <w:rPr>
          <w:sz w:val="18"/>
          <w:szCs w:val="18"/>
        </w:rPr>
        <w:t> </w:t>
      </w:r>
      <w:r w:rsidRPr="005E586C">
        <w:rPr>
          <w:sz w:val="18"/>
          <w:szCs w:val="18"/>
        </w:rPr>
        <w:t>kap. 3</w:t>
      </w:r>
      <w:r>
        <w:rPr>
          <w:sz w:val="18"/>
          <w:szCs w:val="18"/>
        </w:rPr>
        <w:t> </w:t>
      </w:r>
      <w:r w:rsidRPr="005E586C">
        <w:rPr>
          <w:sz w:val="18"/>
          <w:szCs w:val="18"/>
        </w:rPr>
        <w:t>§</w:t>
      </w:r>
      <w:r>
        <w:rPr>
          <w:sz w:val="18"/>
          <w:szCs w:val="18"/>
        </w:rPr>
        <w:t> </w:t>
      </w:r>
      <w:r w:rsidRPr="005E586C">
        <w:rPr>
          <w:sz w:val="18"/>
          <w:szCs w:val="18"/>
        </w:rPr>
        <w:t>4 lagen (2006:531) om särskild tillsyn över finansiella konglomerat,</w:t>
      </w:r>
    </w:p>
    <w:p w14:paraId="753627F6" w14:textId="77777777" w:rsidR="00757F02" w:rsidRPr="005E586C" w:rsidRDefault="00757F02" w:rsidP="00EA62DD">
      <w:pPr>
        <w:pStyle w:val="Brdtextmedindrag"/>
        <w:rPr>
          <w:sz w:val="18"/>
          <w:szCs w:val="18"/>
        </w:rPr>
      </w:pPr>
      <w:r w:rsidRPr="005E586C">
        <w:rPr>
          <w:sz w:val="18"/>
          <w:szCs w:val="18"/>
        </w:rPr>
        <w:t>3.</w:t>
      </w:r>
      <w:r>
        <w:rPr>
          <w:sz w:val="18"/>
          <w:szCs w:val="18"/>
        </w:rPr>
        <w:t> </w:t>
      </w:r>
      <w:r w:rsidRPr="00220B4B">
        <w:rPr>
          <w:i/>
          <w:iCs/>
          <w:sz w:val="18"/>
          <w:szCs w:val="18"/>
        </w:rPr>
        <w:t>EES</w:t>
      </w:r>
      <w:r w:rsidRPr="005E586C">
        <w:rPr>
          <w:sz w:val="18"/>
          <w:szCs w:val="18"/>
        </w:rPr>
        <w:t>: Europeiska ekonomiska samarbetsområdet,</w:t>
      </w:r>
    </w:p>
    <w:p w14:paraId="39A80161" w14:textId="77777777" w:rsidR="00757F02" w:rsidRPr="005E586C" w:rsidRDefault="00757F02" w:rsidP="00EA62DD">
      <w:pPr>
        <w:pStyle w:val="Brdtextmedindrag"/>
        <w:rPr>
          <w:sz w:val="18"/>
          <w:szCs w:val="18"/>
        </w:rPr>
      </w:pPr>
      <w:r w:rsidRPr="005E586C">
        <w:rPr>
          <w:sz w:val="18"/>
          <w:szCs w:val="18"/>
        </w:rPr>
        <w:t>4.</w:t>
      </w:r>
      <w:r>
        <w:rPr>
          <w:sz w:val="18"/>
          <w:szCs w:val="18"/>
        </w:rPr>
        <w:t> </w:t>
      </w:r>
      <w:r w:rsidRPr="00220B4B">
        <w:rPr>
          <w:i/>
          <w:iCs/>
          <w:sz w:val="18"/>
          <w:szCs w:val="18"/>
          <w:u w:val="single"/>
        </w:rPr>
        <w:t>Solvens II-direktivet</w:t>
      </w:r>
      <w:r w:rsidRPr="005E586C">
        <w:rPr>
          <w:sz w:val="18"/>
          <w:szCs w:val="18"/>
        </w:rPr>
        <w:t>: Europaparlamentets och rådets direktiv 2009/138/EG av den 25</w:t>
      </w:r>
      <w:r>
        <w:rPr>
          <w:sz w:val="18"/>
          <w:szCs w:val="18"/>
        </w:rPr>
        <w:t> </w:t>
      </w:r>
      <w:r w:rsidRPr="005E586C">
        <w:rPr>
          <w:sz w:val="18"/>
          <w:szCs w:val="18"/>
        </w:rPr>
        <w:t xml:space="preserve">november 2009 om upptagande och utövande av försäkrings- och återförsäkringsverksamhet (Solvens II), i lydelsen enligt Europaparlamentets och rådets direktiv (EU) </w:t>
      </w:r>
      <w:r w:rsidRPr="00220B4B">
        <w:rPr>
          <w:i/>
          <w:iCs/>
          <w:sz w:val="18"/>
          <w:szCs w:val="18"/>
        </w:rPr>
        <w:t>2023/2864</w:t>
      </w:r>
      <w:r w:rsidRPr="005E586C">
        <w:rPr>
          <w:sz w:val="18"/>
          <w:szCs w:val="18"/>
        </w:rPr>
        <w:t>,</w:t>
      </w:r>
    </w:p>
    <w:p w14:paraId="7D49A733" w14:textId="026B384D" w:rsidR="00757F02" w:rsidRPr="005E586C" w:rsidRDefault="00757F02" w:rsidP="00EA62DD">
      <w:pPr>
        <w:pStyle w:val="Brdtextmedindrag"/>
        <w:rPr>
          <w:sz w:val="18"/>
          <w:szCs w:val="18"/>
        </w:rPr>
      </w:pPr>
      <w:r w:rsidRPr="005E586C">
        <w:rPr>
          <w:sz w:val="18"/>
          <w:szCs w:val="18"/>
        </w:rPr>
        <w:t>5.</w:t>
      </w:r>
      <w:r>
        <w:rPr>
          <w:sz w:val="18"/>
          <w:szCs w:val="18"/>
        </w:rPr>
        <w:t> </w:t>
      </w:r>
      <w:r w:rsidRPr="00220B4B">
        <w:rPr>
          <w:i/>
          <w:iCs/>
          <w:sz w:val="18"/>
          <w:szCs w:val="18"/>
        </w:rPr>
        <w:t>EES-försäkringsgivare</w:t>
      </w:r>
      <w:r w:rsidRPr="005E586C">
        <w:rPr>
          <w:sz w:val="18"/>
          <w:szCs w:val="18"/>
        </w:rPr>
        <w:t>: en utländsk försäkringsgivare vars hemland hör till EES och som omfattas av Solvens II-direktivet,</w:t>
      </w:r>
    </w:p>
    <w:p w14:paraId="0DA03BE1" w14:textId="77777777" w:rsidR="00757F02" w:rsidRPr="005E586C" w:rsidRDefault="00757F02" w:rsidP="00EA62DD">
      <w:pPr>
        <w:pStyle w:val="Brdtextmedindrag"/>
        <w:rPr>
          <w:sz w:val="18"/>
          <w:szCs w:val="18"/>
        </w:rPr>
      </w:pPr>
      <w:r w:rsidRPr="005E586C">
        <w:rPr>
          <w:sz w:val="18"/>
          <w:szCs w:val="18"/>
        </w:rPr>
        <w:t>6.</w:t>
      </w:r>
      <w:r>
        <w:rPr>
          <w:sz w:val="18"/>
          <w:szCs w:val="18"/>
        </w:rPr>
        <w:t> </w:t>
      </w:r>
      <w:r w:rsidRPr="00220B4B">
        <w:rPr>
          <w:i/>
          <w:iCs/>
          <w:sz w:val="18"/>
          <w:szCs w:val="18"/>
        </w:rPr>
        <w:t>försäkringsföretag</w:t>
      </w:r>
      <w:r w:rsidRPr="005E586C">
        <w:rPr>
          <w:sz w:val="18"/>
          <w:szCs w:val="18"/>
        </w:rPr>
        <w:t>: ett företag som har tillstånd att driva försäkringsrörelse enligt försäkringsrörelselagen (2010:2043),</w:t>
      </w:r>
    </w:p>
    <w:p w14:paraId="5725CD07" w14:textId="3C73B659" w:rsidR="00757F02" w:rsidRPr="005E586C" w:rsidRDefault="00757F02" w:rsidP="00EA62DD">
      <w:pPr>
        <w:pStyle w:val="Brdtextmedindrag"/>
        <w:rPr>
          <w:sz w:val="18"/>
          <w:szCs w:val="18"/>
        </w:rPr>
      </w:pPr>
      <w:r w:rsidRPr="005E586C">
        <w:rPr>
          <w:sz w:val="18"/>
          <w:szCs w:val="18"/>
        </w:rPr>
        <w:t>7.</w:t>
      </w:r>
      <w:r>
        <w:rPr>
          <w:sz w:val="18"/>
          <w:szCs w:val="18"/>
        </w:rPr>
        <w:t> </w:t>
      </w:r>
      <w:r w:rsidRPr="00220B4B">
        <w:rPr>
          <w:i/>
          <w:iCs/>
          <w:sz w:val="18"/>
          <w:szCs w:val="18"/>
        </w:rPr>
        <w:t>försäkringsgivare från tredjeland</w:t>
      </w:r>
      <w:r w:rsidRPr="005E586C">
        <w:rPr>
          <w:sz w:val="18"/>
          <w:szCs w:val="18"/>
        </w:rPr>
        <w:t>: en utländsk försäkringsgivare vars hem</w:t>
      </w:r>
      <w:r w:rsidR="00010F26">
        <w:rPr>
          <w:sz w:val="18"/>
          <w:szCs w:val="18"/>
        </w:rPr>
        <w:softHyphen/>
      </w:r>
      <w:r w:rsidRPr="005E586C">
        <w:rPr>
          <w:sz w:val="18"/>
          <w:szCs w:val="18"/>
        </w:rPr>
        <w:t>land inte hör till EES och som skulle omfattas av Solvens II-direktivet om dess hemland hörde till EES,</w:t>
      </w:r>
    </w:p>
    <w:p w14:paraId="60375869" w14:textId="77777777" w:rsidR="00757F02" w:rsidRPr="005E586C" w:rsidRDefault="00757F02" w:rsidP="00EA62DD">
      <w:pPr>
        <w:pStyle w:val="Brdtextmedindrag"/>
        <w:rPr>
          <w:sz w:val="18"/>
          <w:szCs w:val="18"/>
        </w:rPr>
      </w:pPr>
      <w:r w:rsidRPr="005E586C">
        <w:rPr>
          <w:sz w:val="18"/>
          <w:szCs w:val="18"/>
        </w:rPr>
        <w:t>8.</w:t>
      </w:r>
      <w:r>
        <w:rPr>
          <w:sz w:val="18"/>
          <w:szCs w:val="18"/>
        </w:rPr>
        <w:t> </w:t>
      </w:r>
      <w:r w:rsidRPr="00220B4B">
        <w:rPr>
          <w:i/>
          <w:iCs/>
          <w:sz w:val="18"/>
          <w:szCs w:val="18"/>
        </w:rPr>
        <w:t>försäkringsholdingföretag</w:t>
      </w:r>
      <w:r w:rsidRPr="005E586C">
        <w:rPr>
          <w:sz w:val="18"/>
          <w:szCs w:val="18"/>
        </w:rPr>
        <w:t>: ett moderföretag</w:t>
      </w:r>
    </w:p>
    <w:p w14:paraId="4647B04D" w14:textId="3C9B5367" w:rsidR="00757F02" w:rsidRPr="005E586C" w:rsidRDefault="00757F02" w:rsidP="00EA62DD">
      <w:pPr>
        <w:pStyle w:val="Brdtextmedindrag"/>
        <w:rPr>
          <w:sz w:val="18"/>
          <w:szCs w:val="18"/>
        </w:rPr>
      </w:pPr>
      <w:r w:rsidRPr="005E586C">
        <w:rPr>
          <w:sz w:val="18"/>
          <w:szCs w:val="18"/>
        </w:rPr>
        <w:t>a)</w:t>
      </w:r>
      <w:r>
        <w:rPr>
          <w:sz w:val="18"/>
          <w:szCs w:val="18"/>
        </w:rPr>
        <w:t> </w:t>
      </w:r>
      <w:r w:rsidRPr="005E586C">
        <w:rPr>
          <w:sz w:val="18"/>
          <w:szCs w:val="18"/>
        </w:rPr>
        <w:t>som inte är ett försäkringsföretag, en EES-försäkringsgivare, ett försäkrings</w:t>
      </w:r>
      <w:r>
        <w:rPr>
          <w:sz w:val="18"/>
          <w:szCs w:val="18"/>
        </w:rPr>
        <w:softHyphen/>
      </w:r>
      <w:r w:rsidRPr="005E586C">
        <w:rPr>
          <w:sz w:val="18"/>
          <w:szCs w:val="18"/>
        </w:rPr>
        <w:t>företag från tredjeland eller ett blandat finansiellt holdingföretag, och</w:t>
      </w:r>
    </w:p>
    <w:p w14:paraId="474352FD" w14:textId="77777777" w:rsidR="00757F02" w:rsidRPr="005E586C" w:rsidRDefault="00757F02" w:rsidP="00EA62DD">
      <w:pPr>
        <w:pStyle w:val="Brdtextmedindrag"/>
        <w:rPr>
          <w:sz w:val="18"/>
          <w:szCs w:val="18"/>
        </w:rPr>
      </w:pPr>
      <w:r w:rsidRPr="005E586C">
        <w:rPr>
          <w:sz w:val="18"/>
          <w:szCs w:val="18"/>
        </w:rPr>
        <w:t>b)</w:t>
      </w:r>
      <w:r>
        <w:rPr>
          <w:sz w:val="18"/>
          <w:szCs w:val="18"/>
        </w:rPr>
        <w:t> </w:t>
      </w:r>
      <w:r w:rsidRPr="005E586C">
        <w:rPr>
          <w:sz w:val="18"/>
          <w:szCs w:val="18"/>
        </w:rPr>
        <w:t>vars huvudsakliga verksamhet är att förvärva och förvalta andelar i dotter</w:t>
      </w:r>
      <w:r>
        <w:rPr>
          <w:sz w:val="18"/>
          <w:szCs w:val="18"/>
        </w:rPr>
        <w:softHyphen/>
      </w:r>
      <w:r w:rsidRPr="005E586C">
        <w:rPr>
          <w:sz w:val="18"/>
          <w:szCs w:val="18"/>
        </w:rPr>
        <w:t>företag som uteslutande eller huvudsakligen är försäkringsföretag, EES-försäkringsgivare eller försäkringsgivare från tredjeland,</w:t>
      </w:r>
    </w:p>
    <w:p w14:paraId="7CD385A7" w14:textId="03A5BD37" w:rsidR="00757F02" w:rsidRPr="005E586C" w:rsidRDefault="00757F02" w:rsidP="00EA62DD">
      <w:pPr>
        <w:pStyle w:val="Brdtextmedindrag"/>
        <w:rPr>
          <w:sz w:val="18"/>
          <w:szCs w:val="18"/>
        </w:rPr>
      </w:pPr>
      <w:r w:rsidRPr="005E586C">
        <w:rPr>
          <w:sz w:val="18"/>
          <w:szCs w:val="18"/>
        </w:rPr>
        <w:t>9.</w:t>
      </w:r>
      <w:r>
        <w:rPr>
          <w:sz w:val="18"/>
          <w:szCs w:val="18"/>
        </w:rPr>
        <w:t> </w:t>
      </w:r>
      <w:r w:rsidRPr="00220B4B">
        <w:rPr>
          <w:i/>
          <w:iCs/>
          <w:sz w:val="18"/>
          <w:szCs w:val="18"/>
        </w:rPr>
        <w:t>försäkringsholdingföretag med blandad verksamhet</w:t>
      </w:r>
      <w:r w:rsidRPr="005E586C">
        <w:rPr>
          <w:sz w:val="18"/>
          <w:szCs w:val="18"/>
        </w:rPr>
        <w:t>: ett moderföretag som inte är ett försäkringsföretag, en EES-försäkringsgivare, en försäkringsgivare från tredjeland, ett blandat finansiellt holdingföretag eller ett försäkringsholdingföretag och som har minst ett dotterföretag som är försäkringsföretag,</w:t>
      </w:r>
    </w:p>
    <w:p w14:paraId="59BB5E63" w14:textId="77777777" w:rsidR="00757F02" w:rsidRPr="005E586C" w:rsidRDefault="00757F02" w:rsidP="00EA62DD">
      <w:pPr>
        <w:pStyle w:val="Brdtextmedindrag"/>
        <w:rPr>
          <w:sz w:val="18"/>
          <w:szCs w:val="18"/>
        </w:rPr>
      </w:pPr>
      <w:r w:rsidRPr="005E586C">
        <w:rPr>
          <w:sz w:val="18"/>
          <w:szCs w:val="18"/>
        </w:rPr>
        <w:t>10.</w:t>
      </w:r>
      <w:r>
        <w:rPr>
          <w:sz w:val="18"/>
          <w:szCs w:val="18"/>
        </w:rPr>
        <w:t> </w:t>
      </w:r>
      <w:r w:rsidRPr="00220B4B">
        <w:rPr>
          <w:i/>
          <w:iCs/>
          <w:sz w:val="18"/>
          <w:szCs w:val="18"/>
        </w:rPr>
        <w:t>MTF-plattform</w:t>
      </w:r>
      <w:r w:rsidRPr="005E586C">
        <w:rPr>
          <w:sz w:val="18"/>
          <w:szCs w:val="18"/>
        </w:rPr>
        <w:t xml:space="preserve">, </w:t>
      </w:r>
      <w:r w:rsidRPr="006E0E6F">
        <w:rPr>
          <w:i/>
          <w:iCs/>
          <w:sz w:val="18"/>
          <w:szCs w:val="18"/>
        </w:rPr>
        <w:t>OTF-plattform</w:t>
      </w:r>
      <w:r w:rsidRPr="005E586C">
        <w:rPr>
          <w:sz w:val="18"/>
          <w:szCs w:val="18"/>
        </w:rPr>
        <w:t xml:space="preserve"> och </w:t>
      </w:r>
      <w:r w:rsidRPr="006E0E6F">
        <w:rPr>
          <w:i/>
          <w:iCs/>
          <w:sz w:val="18"/>
          <w:szCs w:val="18"/>
        </w:rPr>
        <w:t>reglerad marknad</w:t>
      </w:r>
      <w:r w:rsidRPr="005E586C">
        <w:rPr>
          <w:sz w:val="18"/>
          <w:szCs w:val="18"/>
        </w:rPr>
        <w:t>: detsamma som i 1</w:t>
      </w:r>
      <w:r>
        <w:rPr>
          <w:sz w:val="18"/>
          <w:szCs w:val="18"/>
        </w:rPr>
        <w:t> </w:t>
      </w:r>
      <w:r w:rsidRPr="005E586C">
        <w:rPr>
          <w:sz w:val="18"/>
          <w:szCs w:val="18"/>
        </w:rPr>
        <w:t>kap. 4</w:t>
      </w:r>
      <w:r>
        <w:rPr>
          <w:sz w:val="18"/>
          <w:szCs w:val="18"/>
        </w:rPr>
        <w:t> </w:t>
      </w:r>
      <w:r w:rsidRPr="005E586C">
        <w:rPr>
          <w:sz w:val="18"/>
          <w:szCs w:val="18"/>
        </w:rPr>
        <w:t>b</w:t>
      </w:r>
      <w:r>
        <w:rPr>
          <w:sz w:val="18"/>
          <w:szCs w:val="18"/>
        </w:rPr>
        <w:t> </w:t>
      </w:r>
      <w:r w:rsidRPr="005E586C">
        <w:rPr>
          <w:sz w:val="18"/>
          <w:szCs w:val="18"/>
        </w:rPr>
        <w:t>§ lagen (2007:528) om värdepappersmarknaden, och</w:t>
      </w:r>
    </w:p>
    <w:p w14:paraId="0420EC96" w14:textId="77777777" w:rsidR="00757F02" w:rsidRPr="00220B4B" w:rsidRDefault="00757F02" w:rsidP="00EA62DD">
      <w:pPr>
        <w:pStyle w:val="Brdtextmedindrag"/>
        <w:rPr>
          <w:sz w:val="18"/>
          <w:szCs w:val="18"/>
        </w:rPr>
      </w:pPr>
      <w:r w:rsidRPr="00356B6E">
        <w:rPr>
          <w:sz w:val="18"/>
          <w:szCs w:val="18"/>
        </w:rPr>
        <w:t>11.</w:t>
      </w:r>
      <w:r>
        <w:rPr>
          <w:sz w:val="18"/>
          <w:szCs w:val="18"/>
        </w:rPr>
        <w:t> </w:t>
      </w:r>
      <w:r w:rsidRPr="00220B4B">
        <w:rPr>
          <w:i/>
          <w:iCs/>
          <w:sz w:val="18"/>
          <w:szCs w:val="18"/>
        </w:rPr>
        <w:t>uppdragsgivande företag</w:t>
      </w:r>
      <w:r w:rsidRPr="00356B6E">
        <w:rPr>
          <w:sz w:val="18"/>
          <w:szCs w:val="18"/>
        </w:rPr>
        <w:t>: den som i egenskap av arbetsgivare betalar försäkringspremier till tjänstepensionsföretaget.</w:t>
      </w:r>
    </w:p>
    <w:p w14:paraId="7E20EA30" w14:textId="77777777" w:rsidR="00757F02" w:rsidRDefault="00757F02" w:rsidP="00EA62DD">
      <w:pPr>
        <w:pStyle w:val="Brdtextmedindrag"/>
      </w:pPr>
    </w:p>
    <w:p w14:paraId="75D94B0E" w14:textId="7CFCB492" w:rsidR="00E20CDF" w:rsidRDefault="00757F02" w:rsidP="00935450">
      <w:pPr>
        <w:pStyle w:val="Brdtextmedindrag"/>
        <w:ind w:firstLine="0"/>
      </w:pPr>
      <w:r w:rsidRPr="005E586C">
        <w:t xml:space="preserve">Paragrafen innehåller definitioner. </w:t>
      </w:r>
    </w:p>
    <w:p w14:paraId="4FC54061" w14:textId="2A3F2838" w:rsidR="00757F02" w:rsidRPr="00935450" w:rsidRDefault="00757F02" w:rsidP="00F02006">
      <w:pPr>
        <w:pStyle w:val="Brdtextmedindrag"/>
      </w:pPr>
      <w:r w:rsidRPr="00935450">
        <w:t xml:space="preserve">I </w:t>
      </w:r>
      <w:r w:rsidRPr="00935450">
        <w:rPr>
          <w:i/>
          <w:iCs/>
        </w:rPr>
        <w:t>punkt 4</w:t>
      </w:r>
      <w:r w:rsidRPr="00935450">
        <w:t xml:space="preserve"> ändras den statiska hänvisningen till Solvens II-direktivet till att avse direktivet i lydelsen enligt omnibusdirektivet.</w:t>
      </w:r>
    </w:p>
    <w:p w14:paraId="04EB5DED" w14:textId="77777777" w:rsidR="00757F02" w:rsidRPr="00A85A97" w:rsidRDefault="00757F02" w:rsidP="00D6298C">
      <w:pPr>
        <w:pStyle w:val="Rubrik4utannumrering"/>
      </w:pPr>
      <w:r w:rsidRPr="00A85A97">
        <w:t>9 kap.</w:t>
      </w:r>
    </w:p>
    <w:p w14:paraId="547F0A2A" w14:textId="77777777" w:rsidR="00757F02" w:rsidRPr="00BC2E23" w:rsidRDefault="00757F02" w:rsidP="00EA62DD">
      <w:pPr>
        <w:pStyle w:val="Brdtextmedindrag"/>
        <w:ind w:firstLine="0"/>
        <w:rPr>
          <w:i/>
          <w:iCs/>
          <w:sz w:val="18"/>
          <w:szCs w:val="18"/>
        </w:rPr>
      </w:pPr>
      <w:r w:rsidRPr="00BC2E23">
        <w:rPr>
          <w:b/>
          <w:bCs/>
          <w:sz w:val="18"/>
          <w:szCs w:val="18"/>
        </w:rPr>
        <w:t>6 §</w:t>
      </w:r>
      <w:r>
        <w:rPr>
          <w:sz w:val="18"/>
          <w:szCs w:val="18"/>
        </w:rPr>
        <w:t> </w:t>
      </w:r>
      <w:r w:rsidRPr="00BC2E23">
        <w:rPr>
          <w:sz w:val="18"/>
          <w:szCs w:val="18"/>
        </w:rPr>
        <w:t xml:space="preserve">Ett tjänstepensionsföretag ska regelbundet offentliggöra information om styrdokumentet för ersättningar. </w:t>
      </w:r>
      <w:r w:rsidRPr="00BC2E23">
        <w:rPr>
          <w:i/>
          <w:iCs/>
          <w:sz w:val="18"/>
          <w:szCs w:val="18"/>
        </w:rPr>
        <w:t>Tjänstepensionsföretaget ska samtidigt lämna informationen till Finansinspektionen.</w:t>
      </w:r>
    </w:p>
    <w:p w14:paraId="28B5C886" w14:textId="77777777" w:rsidR="00757F02" w:rsidRDefault="00757F02" w:rsidP="00EA62DD">
      <w:pPr>
        <w:pStyle w:val="Brdtextmedindrag"/>
      </w:pPr>
    </w:p>
    <w:p w14:paraId="60DA794C" w14:textId="18A9AB5B" w:rsidR="00757F02" w:rsidRDefault="00757F02" w:rsidP="00EA62DD">
      <w:pPr>
        <w:pStyle w:val="Brdtextmedindrag"/>
        <w:ind w:firstLine="0"/>
      </w:pPr>
      <w:r>
        <w:t xml:space="preserve">Paragrafen innehåller ett krav på att tjänstepensionsföretag regelbundet ska offentliggöra information om </w:t>
      </w:r>
      <w:r w:rsidRPr="00131853">
        <w:t>styrdokument för ersättningar</w:t>
      </w:r>
      <w:r>
        <w:t xml:space="preserve">. Ändringen genomför delvis artikel 63a.1 i </w:t>
      </w:r>
      <w:r w:rsidRPr="0058386A">
        <w:t>andra tjänstepensionsdirektivet</w:t>
      </w:r>
      <w:r>
        <w:t xml:space="preserve">. Övervägandena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386C306D" w14:textId="443CFFD8" w:rsidR="00757F02" w:rsidRDefault="00757F02" w:rsidP="00EA62DD">
      <w:pPr>
        <w:pStyle w:val="Brdtextmedindrag"/>
      </w:pPr>
      <w:r>
        <w:t>Ändringen innebär att</w:t>
      </w:r>
      <w:r w:rsidRPr="00131853">
        <w:t xml:space="preserve"> </w:t>
      </w:r>
      <w:r>
        <w:t xml:space="preserve">när ett tjänstepensionsföretag offentliggör </w:t>
      </w:r>
      <w:r w:rsidRPr="00131853">
        <w:t>information om styrdokumentet för ersättningar</w:t>
      </w:r>
      <w:r>
        <w:t>, ska</w:t>
      </w:r>
      <w:r w:rsidRPr="003F59E4">
        <w:t xml:space="preserve"> företag</w:t>
      </w:r>
      <w:r>
        <w:t>et</w:t>
      </w:r>
      <w:r w:rsidRPr="003F59E4">
        <w:t xml:space="preserve"> </w:t>
      </w:r>
      <w:r>
        <w:t>samtidigt lämna informationen till Finansinspektionen, i syfte att den ska tillgänglig</w:t>
      </w:r>
      <w:r>
        <w:softHyphen/>
        <w:t>göras i Esap.</w:t>
      </w:r>
    </w:p>
    <w:p w14:paraId="298A9AF1" w14:textId="77777777" w:rsidR="00757F02" w:rsidRDefault="00757F02" w:rsidP="00EA62DD">
      <w:pPr>
        <w:pStyle w:val="Brdtextmedindrag"/>
        <w:ind w:firstLine="0"/>
      </w:pPr>
    </w:p>
    <w:p w14:paraId="4566E51E" w14:textId="77777777" w:rsidR="00757F02" w:rsidRPr="00B7445A" w:rsidRDefault="00757F02" w:rsidP="00EA62DD">
      <w:pPr>
        <w:pStyle w:val="Brdtextmedindrag"/>
        <w:ind w:firstLine="0"/>
        <w:rPr>
          <w:sz w:val="18"/>
          <w:szCs w:val="18"/>
        </w:rPr>
      </w:pPr>
      <w:r w:rsidRPr="00B7445A">
        <w:rPr>
          <w:b/>
          <w:bCs/>
          <w:sz w:val="18"/>
          <w:szCs w:val="18"/>
        </w:rPr>
        <w:t>27 §</w:t>
      </w:r>
      <w:r>
        <w:rPr>
          <w:sz w:val="18"/>
          <w:szCs w:val="18"/>
        </w:rPr>
        <w:t> </w:t>
      </w:r>
      <w:r w:rsidRPr="00B7445A">
        <w:rPr>
          <w:sz w:val="18"/>
          <w:szCs w:val="18"/>
        </w:rPr>
        <w:t>Regeringen eller den myndighet som regeringen bestämmer får meddela före</w:t>
      </w:r>
      <w:r>
        <w:rPr>
          <w:sz w:val="18"/>
          <w:szCs w:val="18"/>
        </w:rPr>
        <w:softHyphen/>
      </w:r>
      <w:r w:rsidRPr="00B7445A">
        <w:rPr>
          <w:sz w:val="18"/>
          <w:szCs w:val="18"/>
        </w:rPr>
        <w:t>skrifter om</w:t>
      </w:r>
    </w:p>
    <w:p w14:paraId="17709A60" w14:textId="77777777" w:rsidR="00757F02" w:rsidRPr="00B7445A" w:rsidRDefault="00757F02" w:rsidP="00EA62DD">
      <w:pPr>
        <w:pStyle w:val="Brdtextmedindrag"/>
        <w:rPr>
          <w:sz w:val="18"/>
          <w:szCs w:val="18"/>
        </w:rPr>
      </w:pPr>
      <w:r w:rsidRPr="00B7445A">
        <w:rPr>
          <w:sz w:val="18"/>
          <w:szCs w:val="18"/>
        </w:rPr>
        <w:t>1. de krav som ska gälla för dem som är verksamma i ett tjänstepensionsföretag enligt 3, 12 och 13 §§,</w:t>
      </w:r>
    </w:p>
    <w:p w14:paraId="55DF0C9F" w14:textId="77777777" w:rsidR="00757F02" w:rsidRPr="00B7445A" w:rsidRDefault="00757F02" w:rsidP="00EA62DD">
      <w:pPr>
        <w:pStyle w:val="Brdtextmedindrag"/>
        <w:rPr>
          <w:sz w:val="18"/>
          <w:szCs w:val="18"/>
        </w:rPr>
      </w:pPr>
      <w:r w:rsidRPr="00B7445A">
        <w:rPr>
          <w:sz w:val="18"/>
          <w:szCs w:val="18"/>
        </w:rPr>
        <w:t>2. innehållet i styrdokumenten enligt 4 §,</w:t>
      </w:r>
    </w:p>
    <w:p w14:paraId="68F40EFE" w14:textId="77777777" w:rsidR="00757F02" w:rsidRPr="00B7445A" w:rsidRDefault="00757F02" w:rsidP="00EA62DD">
      <w:pPr>
        <w:pStyle w:val="Brdtextmedindrag"/>
        <w:rPr>
          <w:sz w:val="18"/>
          <w:szCs w:val="18"/>
        </w:rPr>
      </w:pPr>
      <w:r w:rsidRPr="00B7445A">
        <w:rPr>
          <w:sz w:val="18"/>
          <w:szCs w:val="18"/>
        </w:rPr>
        <w:t>3. innehållet i det försäkringstekniska beräkningsunderlaget enligt 5 §,</w:t>
      </w:r>
    </w:p>
    <w:p w14:paraId="75F0214D" w14:textId="77777777" w:rsidR="00757F02" w:rsidRPr="00B7445A" w:rsidRDefault="00757F02" w:rsidP="00EA62DD">
      <w:pPr>
        <w:pStyle w:val="Brdtextmedindrag"/>
        <w:rPr>
          <w:sz w:val="18"/>
          <w:szCs w:val="18"/>
        </w:rPr>
      </w:pPr>
      <w:r w:rsidRPr="00AC4270">
        <w:rPr>
          <w:i/>
          <w:iCs/>
          <w:sz w:val="18"/>
          <w:szCs w:val="18"/>
        </w:rPr>
        <w:t>4</w:t>
      </w:r>
      <w:r w:rsidRPr="00B7445A">
        <w:rPr>
          <w:sz w:val="18"/>
          <w:szCs w:val="18"/>
        </w:rPr>
        <w:t>. </w:t>
      </w:r>
      <w:r w:rsidRPr="00220B4B">
        <w:rPr>
          <w:i/>
          <w:iCs/>
          <w:sz w:val="18"/>
          <w:szCs w:val="18"/>
        </w:rPr>
        <w:t>information</w:t>
      </w:r>
      <w:r>
        <w:rPr>
          <w:i/>
          <w:iCs/>
          <w:sz w:val="18"/>
          <w:szCs w:val="18"/>
        </w:rPr>
        <w:t>en</w:t>
      </w:r>
      <w:r w:rsidRPr="00220B4B">
        <w:rPr>
          <w:i/>
          <w:iCs/>
          <w:sz w:val="18"/>
          <w:szCs w:val="18"/>
        </w:rPr>
        <w:t xml:space="preserve"> om styrdokumentet för ersättningar</w:t>
      </w:r>
      <w:r w:rsidRPr="00CB2378">
        <w:rPr>
          <w:i/>
          <w:iCs/>
          <w:sz w:val="18"/>
          <w:szCs w:val="18"/>
        </w:rPr>
        <w:t xml:space="preserve"> s</w:t>
      </w:r>
      <w:r>
        <w:rPr>
          <w:i/>
          <w:iCs/>
          <w:sz w:val="18"/>
          <w:szCs w:val="18"/>
        </w:rPr>
        <w:t xml:space="preserve">om ska lämnas till Finansinspektionen </w:t>
      </w:r>
      <w:r w:rsidRPr="00B7445A">
        <w:rPr>
          <w:i/>
          <w:iCs/>
          <w:sz w:val="18"/>
          <w:szCs w:val="18"/>
        </w:rPr>
        <w:t>enligt 6 §</w:t>
      </w:r>
      <w:r w:rsidRPr="00E37674">
        <w:rPr>
          <w:i/>
          <w:iCs/>
          <w:sz w:val="18"/>
          <w:szCs w:val="18"/>
        </w:rPr>
        <w:t>,</w:t>
      </w:r>
    </w:p>
    <w:p w14:paraId="183A90EB" w14:textId="77777777" w:rsidR="00757F02" w:rsidRPr="00B7445A" w:rsidRDefault="00757F02" w:rsidP="00EA62DD">
      <w:pPr>
        <w:pStyle w:val="Brdtextmedindrag"/>
        <w:rPr>
          <w:sz w:val="18"/>
          <w:szCs w:val="18"/>
        </w:rPr>
      </w:pPr>
      <w:r w:rsidRPr="004A2377">
        <w:rPr>
          <w:i/>
          <w:iCs/>
          <w:sz w:val="18"/>
          <w:szCs w:val="18"/>
        </w:rPr>
        <w:t>5</w:t>
      </w:r>
      <w:r w:rsidRPr="00B7445A">
        <w:rPr>
          <w:sz w:val="18"/>
          <w:szCs w:val="18"/>
        </w:rPr>
        <w:t>. redogörelsen enligt 7 §,</w:t>
      </w:r>
    </w:p>
    <w:p w14:paraId="19D64A49" w14:textId="77777777" w:rsidR="00757F02" w:rsidRPr="00B7445A" w:rsidRDefault="00757F02" w:rsidP="00EA62DD">
      <w:pPr>
        <w:pStyle w:val="Brdtextmedindrag"/>
        <w:rPr>
          <w:sz w:val="18"/>
          <w:szCs w:val="18"/>
        </w:rPr>
      </w:pPr>
      <w:r w:rsidRPr="004A2377">
        <w:rPr>
          <w:i/>
          <w:iCs/>
          <w:sz w:val="18"/>
          <w:szCs w:val="18"/>
        </w:rPr>
        <w:t>6</w:t>
      </w:r>
      <w:r w:rsidRPr="00B7445A">
        <w:rPr>
          <w:sz w:val="18"/>
          <w:szCs w:val="18"/>
        </w:rPr>
        <w:t>. uppgifterna för funktionen för riskhantering enligt 10 §,</w:t>
      </w:r>
    </w:p>
    <w:p w14:paraId="4CEC8DDD" w14:textId="77777777" w:rsidR="00757F02" w:rsidRPr="00B7445A" w:rsidRDefault="00757F02" w:rsidP="00EA62DD">
      <w:pPr>
        <w:pStyle w:val="Brdtextmedindrag"/>
        <w:rPr>
          <w:sz w:val="18"/>
          <w:szCs w:val="18"/>
        </w:rPr>
      </w:pPr>
      <w:r w:rsidRPr="004A2377">
        <w:rPr>
          <w:i/>
          <w:iCs/>
          <w:sz w:val="18"/>
          <w:szCs w:val="18"/>
        </w:rPr>
        <w:t>7</w:t>
      </w:r>
      <w:r w:rsidRPr="00B7445A">
        <w:rPr>
          <w:sz w:val="18"/>
          <w:szCs w:val="18"/>
        </w:rPr>
        <w:t>. uppgifterna för funktionen för regelefterlevnad enligt 11 §,</w:t>
      </w:r>
    </w:p>
    <w:p w14:paraId="2A0B2BBB" w14:textId="77777777" w:rsidR="00757F02" w:rsidRPr="00B7445A" w:rsidRDefault="00757F02" w:rsidP="00EA62DD">
      <w:pPr>
        <w:pStyle w:val="Brdtextmedindrag"/>
        <w:rPr>
          <w:sz w:val="18"/>
          <w:szCs w:val="18"/>
        </w:rPr>
      </w:pPr>
      <w:r w:rsidRPr="004A2377">
        <w:rPr>
          <w:i/>
          <w:iCs/>
          <w:sz w:val="18"/>
          <w:szCs w:val="18"/>
        </w:rPr>
        <w:t>8</w:t>
      </w:r>
      <w:r w:rsidRPr="00B7445A">
        <w:rPr>
          <w:sz w:val="18"/>
          <w:szCs w:val="18"/>
        </w:rPr>
        <w:t>. uppgifterna för funktionen för internrevision enligt 12 §,</w:t>
      </w:r>
    </w:p>
    <w:p w14:paraId="0999739D" w14:textId="77777777" w:rsidR="00757F02" w:rsidRPr="00B7445A" w:rsidRDefault="00757F02" w:rsidP="00EA62DD">
      <w:pPr>
        <w:pStyle w:val="Brdtextmedindrag"/>
        <w:rPr>
          <w:sz w:val="18"/>
          <w:szCs w:val="18"/>
        </w:rPr>
      </w:pPr>
      <w:r w:rsidRPr="004A2377">
        <w:rPr>
          <w:i/>
          <w:iCs/>
          <w:sz w:val="18"/>
          <w:szCs w:val="18"/>
        </w:rPr>
        <w:t>9</w:t>
      </w:r>
      <w:r w:rsidRPr="00B7445A">
        <w:rPr>
          <w:sz w:val="18"/>
          <w:szCs w:val="18"/>
        </w:rPr>
        <w:t>. uppgifterna för aktuariefunktionen enligt 13 §,</w:t>
      </w:r>
    </w:p>
    <w:p w14:paraId="5EF4F6DF" w14:textId="77777777" w:rsidR="00757F02" w:rsidRPr="00B7445A" w:rsidRDefault="00757F02" w:rsidP="00EA62DD">
      <w:pPr>
        <w:pStyle w:val="Brdtextmedindrag"/>
        <w:rPr>
          <w:sz w:val="18"/>
          <w:szCs w:val="18"/>
        </w:rPr>
      </w:pPr>
      <w:r w:rsidRPr="004A2377">
        <w:rPr>
          <w:i/>
          <w:iCs/>
          <w:sz w:val="18"/>
          <w:szCs w:val="18"/>
        </w:rPr>
        <w:t>10</w:t>
      </w:r>
      <w:r w:rsidRPr="00B7445A">
        <w:rPr>
          <w:sz w:val="18"/>
          <w:szCs w:val="18"/>
        </w:rPr>
        <w:t>. innehållet i systemet för riskhantering enligt 15 § samt omfattningen av riskerna i detta system,</w:t>
      </w:r>
    </w:p>
    <w:p w14:paraId="76AFA29F" w14:textId="77777777" w:rsidR="00757F02" w:rsidRPr="00B7445A" w:rsidRDefault="00757F02" w:rsidP="00EA62DD">
      <w:pPr>
        <w:pStyle w:val="Brdtextmedindrag"/>
        <w:rPr>
          <w:sz w:val="18"/>
          <w:szCs w:val="18"/>
        </w:rPr>
      </w:pPr>
      <w:r w:rsidRPr="004A2377">
        <w:rPr>
          <w:i/>
          <w:iCs/>
          <w:sz w:val="18"/>
          <w:szCs w:val="18"/>
        </w:rPr>
        <w:t>11</w:t>
      </w:r>
      <w:r w:rsidRPr="00B7445A">
        <w:rPr>
          <w:sz w:val="18"/>
          <w:szCs w:val="18"/>
        </w:rPr>
        <w:t>. kraven på de regelbundna utvärderingar som ska göras enligt 16 §,</w:t>
      </w:r>
    </w:p>
    <w:p w14:paraId="4AFEB741" w14:textId="77777777" w:rsidR="00757F02" w:rsidRPr="00B7445A" w:rsidRDefault="00757F02" w:rsidP="00EA62DD">
      <w:pPr>
        <w:pStyle w:val="Brdtextmedindrag"/>
        <w:rPr>
          <w:sz w:val="18"/>
          <w:szCs w:val="18"/>
        </w:rPr>
      </w:pPr>
      <w:r w:rsidRPr="004A2377">
        <w:rPr>
          <w:i/>
          <w:iCs/>
          <w:sz w:val="18"/>
          <w:szCs w:val="18"/>
        </w:rPr>
        <w:t>12</w:t>
      </w:r>
      <w:r w:rsidRPr="00B7445A">
        <w:rPr>
          <w:sz w:val="18"/>
          <w:szCs w:val="18"/>
        </w:rPr>
        <w:t>. hur en bedömning av externa värderingar enligt 17 § ska genomföras,</w:t>
      </w:r>
    </w:p>
    <w:p w14:paraId="28C91E71" w14:textId="77777777" w:rsidR="00757F02" w:rsidRPr="00B7445A" w:rsidRDefault="00757F02" w:rsidP="00EA62DD">
      <w:pPr>
        <w:pStyle w:val="Brdtextmedindrag"/>
        <w:rPr>
          <w:sz w:val="18"/>
          <w:szCs w:val="18"/>
        </w:rPr>
      </w:pPr>
      <w:r w:rsidRPr="004A2377">
        <w:rPr>
          <w:i/>
          <w:iCs/>
          <w:sz w:val="18"/>
          <w:szCs w:val="18"/>
        </w:rPr>
        <w:t>13</w:t>
      </w:r>
      <w:r w:rsidRPr="00B7445A">
        <w:rPr>
          <w:sz w:val="18"/>
          <w:szCs w:val="18"/>
        </w:rPr>
        <w:t>. vad som ska ingå i risk- och solvensbedömningen enligt 20 § och rapporte</w:t>
      </w:r>
      <w:r>
        <w:rPr>
          <w:sz w:val="18"/>
          <w:szCs w:val="18"/>
        </w:rPr>
        <w:softHyphen/>
      </w:r>
      <w:r w:rsidRPr="00B7445A">
        <w:rPr>
          <w:sz w:val="18"/>
          <w:szCs w:val="18"/>
        </w:rPr>
        <w:t>ringen av resultatet av denna enligt 22 §, och</w:t>
      </w:r>
    </w:p>
    <w:p w14:paraId="46A1A91F" w14:textId="77777777" w:rsidR="00757F02" w:rsidRPr="00B7445A" w:rsidRDefault="00757F02" w:rsidP="00EA62DD">
      <w:pPr>
        <w:pStyle w:val="Brdtextmedindrag"/>
        <w:rPr>
          <w:sz w:val="18"/>
          <w:szCs w:val="18"/>
        </w:rPr>
      </w:pPr>
      <w:r w:rsidRPr="004A2377">
        <w:rPr>
          <w:i/>
          <w:iCs/>
          <w:sz w:val="18"/>
          <w:szCs w:val="18"/>
        </w:rPr>
        <w:t>14</w:t>
      </w:r>
      <w:r w:rsidRPr="00B7445A">
        <w:rPr>
          <w:sz w:val="18"/>
          <w:szCs w:val="18"/>
        </w:rPr>
        <w:t>. vad ett tjänstepensionsföretag ska beakta när ett uppdragsavtal ingås enligt 23 § och innehållet i ett sådant avtal.</w:t>
      </w:r>
    </w:p>
    <w:p w14:paraId="42E1DC75" w14:textId="77777777" w:rsidR="00757F02" w:rsidRPr="00B7445A" w:rsidRDefault="00757F02" w:rsidP="00EA62DD">
      <w:pPr>
        <w:pStyle w:val="Brdtextmedindrag"/>
        <w:rPr>
          <w:sz w:val="18"/>
          <w:szCs w:val="18"/>
        </w:rPr>
      </w:pPr>
      <w:r w:rsidRPr="00BA6F74">
        <w:rPr>
          <w:sz w:val="18"/>
          <w:szCs w:val="18"/>
        </w:rPr>
        <w:t>Regeringen eller den myndighet som regeringen bestämmer kan med stöd av 8 kap. 7 § regeringsformen meddela föreskrifter om hur information om styr</w:t>
      </w:r>
      <w:r>
        <w:rPr>
          <w:sz w:val="18"/>
          <w:szCs w:val="18"/>
        </w:rPr>
        <w:softHyphen/>
      </w:r>
      <w:r w:rsidRPr="00BA6F74">
        <w:rPr>
          <w:sz w:val="18"/>
          <w:szCs w:val="18"/>
        </w:rPr>
        <w:t>dokumentet för ersättningar ska offentliggöras enligt 6 §.</w:t>
      </w:r>
    </w:p>
    <w:p w14:paraId="6DD3584E" w14:textId="77777777" w:rsidR="00757F02" w:rsidRDefault="00757F02" w:rsidP="00EA62DD">
      <w:pPr>
        <w:pStyle w:val="Brdtextmedindrag"/>
      </w:pPr>
    </w:p>
    <w:p w14:paraId="5FEFA670" w14:textId="1639C8EA" w:rsidR="00757F02" w:rsidRDefault="00757F02" w:rsidP="00EA62DD">
      <w:pPr>
        <w:pStyle w:val="Brdtextmedindrag"/>
        <w:ind w:firstLine="0"/>
      </w:pPr>
      <w:r>
        <w:t>Paragrafen innehåller bemyndiganden. Övervägandena finns i avsnitt </w:t>
      </w:r>
      <w:r>
        <w:fldChar w:fldCharType="begin"/>
      </w:r>
      <w:r>
        <w:instrText xml:space="preserve"> REF _Ref176099211 \r \h </w:instrText>
      </w:r>
      <w:r>
        <w:fldChar w:fldCharType="separate"/>
      </w:r>
      <w:r w:rsidR="00653D64">
        <w:t>5.1.2</w:t>
      </w:r>
      <w:r>
        <w:fldChar w:fldCharType="end"/>
      </w:r>
      <w:r>
        <w:t>.</w:t>
      </w:r>
    </w:p>
    <w:p w14:paraId="07D10B81" w14:textId="0B7486E6" w:rsidR="00757F02" w:rsidRDefault="00757F02" w:rsidP="00EA62DD">
      <w:pPr>
        <w:pStyle w:val="Brdtextmedindrag"/>
      </w:pPr>
      <w:r>
        <w:t xml:space="preserve">I </w:t>
      </w:r>
      <w:r w:rsidRPr="00BA6F74">
        <w:rPr>
          <w:i/>
          <w:iCs/>
        </w:rPr>
        <w:t>första stycket</w:t>
      </w:r>
      <w:r>
        <w:rPr>
          <w:i/>
          <w:iCs/>
        </w:rPr>
        <w:t xml:space="preserve"> </w:t>
      </w:r>
      <w:r w:rsidRPr="00477B9A">
        <w:t>införs en ny</w:t>
      </w:r>
      <w:r>
        <w:rPr>
          <w:i/>
          <w:iCs/>
        </w:rPr>
        <w:t xml:space="preserve"> punkt 4</w:t>
      </w:r>
      <w:r>
        <w:t xml:space="preserve"> som innebär att regeringen eller den myndighet som regeringen bestämmer får meddela föreskrifter om</w:t>
      </w:r>
      <w:r w:rsidRPr="0070535A">
        <w:t xml:space="preserve"> </w:t>
      </w:r>
      <w:r>
        <w:t xml:space="preserve">information om </w:t>
      </w:r>
      <w:r w:rsidRPr="0070535A">
        <w:t xml:space="preserve">styrdokument för ersättningar </w:t>
      </w:r>
      <w:r>
        <w:t xml:space="preserve">som </w:t>
      </w:r>
      <w:r w:rsidRPr="0071440C">
        <w:t xml:space="preserve">ska </w:t>
      </w:r>
      <w:r>
        <w:t>lämnas</w:t>
      </w:r>
      <w:r w:rsidRPr="0071440C">
        <w:t xml:space="preserve"> till Finansinspektionen</w:t>
      </w:r>
      <w:r>
        <w:t>,</w:t>
      </w:r>
      <w:r w:rsidRPr="0071440C">
        <w:t xml:space="preserve"> </w:t>
      </w:r>
      <w:r>
        <w:t>i syfte att informationen ska tillgängliggöras i Esap</w:t>
      </w:r>
      <w:r w:rsidRPr="000C2F48">
        <w:t xml:space="preserve"> </w:t>
      </w:r>
      <w:r>
        <w:t xml:space="preserve">(jfr </w:t>
      </w:r>
      <w:r w:rsidRPr="000C2F48">
        <w:t>artikel</w:t>
      </w:r>
      <w:r>
        <w:t> </w:t>
      </w:r>
      <w:r w:rsidRPr="000C2F48">
        <w:t xml:space="preserve">63a.1 och 63a.2 i </w:t>
      </w:r>
      <w:r w:rsidRPr="008242F2">
        <w:t>andra tjänstepensionsdirektivet</w:t>
      </w:r>
      <w:r>
        <w:t>).</w:t>
      </w:r>
    </w:p>
    <w:p w14:paraId="79B30E28" w14:textId="77777777" w:rsidR="00757F02" w:rsidRDefault="00757F02" w:rsidP="00EA62DD">
      <w:pPr>
        <w:pStyle w:val="Brdtextmedindrag"/>
      </w:pPr>
      <w:r>
        <w:t>Övriga ändringar är redaktionella.</w:t>
      </w:r>
    </w:p>
    <w:p w14:paraId="6532FA82" w14:textId="77777777" w:rsidR="00757F02" w:rsidRPr="00477B9A" w:rsidRDefault="00757F02" w:rsidP="00D6298C">
      <w:pPr>
        <w:pStyle w:val="Rubrik4utannumrering"/>
      </w:pPr>
      <w:r w:rsidRPr="00477B9A">
        <w:t>13 kap.</w:t>
      </w:r>
    </w:p>
    <w:p w14:paraId="6FC12F4E" w14:textId="77777777" w:rsidR="00757F02" w:rsidRPr="00060E2D" w:rsidRDefault="00757F02" w:rsidP="00EA62DD">
      <w:pPr>
        <w:pStyle w:val="Brdtextmedindrag"/>
        <w:ind w:firstLine="0"/>
        <w:rPr>
          <w:sz w:val="18"/>
          <w:szCs w:val="18"/>
        </w:rPr>
      </w:pPr>
      <w:r>
        <w:rPr>
          <w:b/>
          <w:bCs/>
          <w:sz w:val="18"/>
          <w:szCs w:val="18"/>
        </w:rPr>
        <w:t>3</w:t>
      </w:r>
      <w:r w:rsidRPr="00A878B7">
        <w:rPr>
          <w:b/>
          <w:bCs/>
          <w:sz w:val="18"/>
          <w:szCs w:val="18"/>
        </w:rPr>
        <w:t> §</w:t>
      </w:r>
      <w:r>
        <w:rPr>
          <w:sz w:val="18"/>
          <w:szCs w:val="18"/>
        </w:rPr>
        <w:t> </w:t>
      </w:r>
      <w:r w:rsidRPr="00060E2D">
        <w:rPr>
          <w:sz w:val="18"/>
          <w:szCs w:val="18"/>
        </w:rPr>
        <w:t>Den information som avses i 1 och 2</w:t>
      </w:r>
      <w:r>
        <w:rPr>
          <w:sz w:val="18"/>
          <w:szCs w:val="18"/>
        </w:rPr>
        <w:t> </w:t>
      </w:r>
      <w:r w:rsidRPr="00060E2D">
        <w:rPr>
          <w:sz w:val="18"/>
          <w:szCs w:val="18"/>
        </w:rPr>
        <w:t>§§ ska hållas tillgänglig utan kostnad på tjänstepensionsföretagets webbplats. Om tjänstepensionsföretaget inte har en egen webbplats får informationen hållas tillgänglig på en annan webbplats som enkelt kan nås.</w:t>
      </w:r>
    </w:p>
    <w:p w14:paraId="6140BA9F" w14:textId="77777777" w:rsidR="00757F02" w:rsidRPr="00B06B0F" w:rsidRDefault="00757F02" w:rsidP="00EA62DD">
      <w:pPr>
        <w:pStyle w:val="Brdtextmedindrag"/>
        <w:rPr>
          <w:sz w:val="18"/>
          <w:szCs w:val="18"/>
        </w:rPr>
      </w:pPr>
      <w:r w:rsidRPr="00B06B0F">
        <w:rPr>
          <w:sz w:val="18"/>
          <w:szCs w:val="18"/>
        </w:rPr>
        <w:t>Informationen ska uppdateras varje år. Tjänstepensionsföretaget får dock avstå från att göra en uppdatering om det inte har skett någon väsentlig förändring.</w:t>
      </w:r>
    </w:p>
    <w:p w14:paraId="0B444633" w14:textId="77777777" w:rsidR="00757F02" w:rsidRPr="00A878B7" w:rsidRDefault="00757F02" w:rsidP="00EA62DD">
      <w:pPr>
        <w:pStyle w:val="Brdtextmedindrag"/>
        <w:rPr>
          <w:sz w:val="18"/>
          <w:szCs w:val="18"/>
        </w:rPr>
      </w:pPr>
      <w:r w:rsidRPr="00A878B7">
        <w:rPr>
          <w:i/>
          <w:iCs/>
          <w:sz w:val="18"/>
          <w:szCs w:val="18"/>
        </w:rPr>
        <w:t xml:space="preserve">Informationen ska </w:t>
      </w:r>
      <w:r>
        <w:rPr>
          <w:i/>
          <w:iCs/>
          <w:sz w:val="18"/>
          <w:szCs w:val="18"/>
        </w:rPr>
        <w:t xml:space="preserve">även </w:t>
      </w:r>
      <w:r w:rsidRPr="00A878B7">
        <w:rPr>
          <w:i/>
          <w:iCs/>
          <w:sz w:val="18"/>
          <w:szCs w:val="18"/>
        </w:rPr>
        <w:t>lämnas till Finansinspektionen.</w:t>
      </w:r>
    </w:p>
    <w:p w14:paraId="5545BD3C" w14:textId="77777777" w:rsidR="00757F02" w:rsidRDefault="00757F02" w:rsidP="00EA62DD">
      <w:pPr>
        <w:pStyle w:val="Brdtextmedindrag"/>
      </w:pPr>
    </w:p>
    <w:p w14:paraId="6F79952A" w14:textId="51E87A01" w:rsidR="00757F02" w:rsidRDefault="00757F02" w:rsidP="00EA62DD">
      <w:pPr>
        <w:pStyle w:val="Brdtext"/>
      </w:pPr>
      <w:r>
        <w:t>Paragrafen innehåller bestämmelser om att ett</w:t>
      </w:r>
      <w:r w:rsidRPr="00C147E5">
        <w:t xml:space="preserve"> </w:t>
      </w:r>
      <w:r>
        <w:t xml:space="preserve">tjänstepensionsföretag ska offentliggöra </w:t>
      </w:r>
      <w:r w:rsidRPr="00676BCA">
        <w:t>in</w:t>
      </w:r>
      <w:r>
        <w:t>formation om</w:t>
      </w:r>
      <w:r w:rsidRPr="00676BCA">
        <w:t xml:space="preserve"> sin aktieinvesteringsstrateg</w:t>
      </w:r>
      <w:r>
        <w:t>i och om sina</w:t>
      </w:r>
      <w:r w:rsidRPr="00676BCA">
        <w:t xml:space="preserve"> överenskommelser med kapitalförvaltare</w:t>
      </w:r>
      <w:r>
        <w:t>. Ändringen genomför delvis artikel 14c.1 i direktivet om aktieägares rättigheter. Övervägandena finns i avsnitt </w:t>
      </w:r>
      <w:r>
        <w:fldChar w:fldCharType="begin"/>
      </w:r>
      <w:r>
        <w:instrText xml:space="preserve"> REF _Ref176476578 \r \h </w:instrText>
      </w:r>
      <w:r>
        <w:fldChar w:fldCharType="separate"/>
      </w:r>
      <w:r w:rsidR="00653D64">
        <w:t>5.1.1</w:t>
      </w:r>
      <w:r>
        <w:fldChar w:fldCharType="end"/>
      </w:r>
      <w:r>
        <w:t xml:space="preserve"> och </w:t>
      </w:r>
      <w:r>
        <w:fldChar w:fldCharType="begin"/>
      </w:r>
      <w:r>
        <w:instrText xml:space="preserve"> REF _Ref176476750 \r \h </w:instrText>
      </w:r>
      <w:r>
        <w:fldChar w:fldCharType="separate"/>
      </w:r>
      <w:r w:rsidR="00653D64">
        <w:t>5.1.3</w:t>
      </w:r>
      <w:r>
        <w:fldChar w:fldCharType="end"/>
      </w:r>
      <w:r>
        <w:t>.</w:t>
      </w:r>
    </w:p>
    <w:p w14:paraId="265C5B74" w14:textId="77777777" w:rsidR="00757F02" w:rsidRDefault="00757F02" w:rsidP="00EA62DD">
      <w:pPr>
        <w:pStyle w:val="Brdtextmedindrag"/>
      </w:pPr>
      <w:r w:rsidRPr="00B06B0F">
        <w:rPr>
          <w:i/>
          <w:iCs/>
        </w:rPr>
        <w:t>Tredje stycket</w:t>
      </w:r>
      <w:r>
        <w:t>, som är nytt, innebär</w:t>
      </w:r>
      <w:r w:rsidRPr="004A1426">
        <w:t xml:space="preserve"> att </w:t>
      </w:r>
      <w:r>
        <w:t>ett tjänstepensionsföretag ska lämna den information som företaget offentliggör</w:t>
      </w:r>
      <w:r w:rsidRPr="004A1426">
        <w:t xml:space="preserve"> till Finansinspektionen</w:t>
      </w:r>
      <w:r>
        <w:t>,</w:t>
      </w:r>
      <w:r w:rsidRPr="004A1426">
        <w:t xml:space="preserve"> i syfte</w:t>
      </w:r>
      <w:r>
        <w:t xml:space="preserve"> att informationen ska tillgängliggöras i Esap.</w:t>
      </w:r>
    </w:p>
    <w:p w14:paraId="402D39E5" w14:textId="77777777" w:rsidR="00757F02" w:rsidRDefault="00757F02" w:rsidP="00EA62DD">
      <w:pPr>
        <w:pStyle w:val="Brdtextmedindrag"/>
      </w:pPr>
    </w:p>
    <w:p w14:paraId="2212EE58" w14:textId="23E1C49D" w:rsidR="00757F02" w:rsidRPr="00F02006" w:rsidRDefault="00757F02" w:rsidP="00EA62DD">
      <w:pPr>
        <w:tabs>
          <w:tab w:val="left" w:pos="2268"/>
        </w:tabs>
        <w:overflowPunct w:val="0"/>
        <w:autoSpaceDE w:val="0"/>
        <w:autoSpaceDN w:val="0"/>
        <w:adjustRightInd w:val="0"/>
        <w:spacing w:after="0" w:line="240" w:lineRule="auto"/>
        <w:jc w:val="both"/>
        <w:textAlignment w:val="baseline"/>
        <w:rPr>
          <w:rStyle w:val="BrdtextChar"/>
        </w:rPr>
      </w:pPr>
      <w:r w:rsidRPr="00B06B0F">
        <w:rPr>
          <w:rFonts w:ascii="Times New Roman" w:hAnsi="Times New Roman"/>
          <w:b/>
          <w:bCs/>
          <w:i/>
          <w:iCs/>
          <w:sz w:val="18"/>
          <w:szCs w:val="18"/>
        </w:rPr>
        <w:t>4 §</w:t>
      </w:r>
      <w:r>
        <w:rPr>
          <w:rFonts w:ascii="Times New Roman" w:hAnsi="Times New Roman"/>
          <w:b/>
          <w:bCs/>
          <w:i/>
          <w:iCs/>
          <w:sz w:val="18"/>
          <w:szCs w:val="18"/>
        </w:rPr>
        <w:t> </w:t>
      </w:r>
      <w:r w:rsidRPr="00B06B0F">
        <w:rPr>
          <w:rFonts w:ascii="Times New Roman" w:hAnsi="Times New Roman"/>
          <w:i/>
          <w:iCs/>
          <w:sz w:val="18"/>
          <w:szCs w:val="18"/>
        </w:rPr>
        <w:t>Regeringen eller den myndighet som regeringen bestämmer får meddela före</w:t>
      </w:r>
      <w:r w:rsidR="00CD3C91">
        <w:rPr>
          <w:rFonts w:ascii="Times New Roman" w:hAnsi="Times New Roman"/>
          <w:i/>
          <w:iCs/>
          <w:sz w:val="18"/>
          <w:szCs w:val="18"/>
        </w:rPr>
        <w:softHyphen/>
      </w:r>
      <w:r w:rsidRPr="00B06B0F">
        <w:rPr>
          <w:rFonts w:ascii="Times New Roman" w:hAnsi="Times New Roman"/>
          <w:i/>
          <w:iCs/>
          <w:sz w:val="18"/>
          <w:szCs w:val="18"/>
        </w:rPr>
        <w:t xml:space="preserve">skrifter om </w:t>
      </w:r>
      <w:r w:rsidR="0024412A">
        <w:rPr>
          <w:rFonts w:ascii="Times New Roman" w:hAnsi="Times New Roman"/>
          <w:i/>
          <w:iCs/>
          <w:sz w:val="18"/>
          <w:szCs w:val="18"/>
        </w:rPr>
        <w:t xml:space="preserve">den </w:t>
      </w:r>
      <w:r w:rsidRPr="00B06B0F">
        <w:rPr>
          <w:rFonts w:ascii="Times New Roman" w:hAnsi="Times New Roman"/>
          <w:i/>
          <w:iCs/>
          <w:sz w:val="18"/>
          <w:szCs w:val="18"/>
        </w:rPr>
        <w:t>information som ska lämnas</w:t>
      </w:r>
      <w:r w:rsidR="001D4D8B" w:rsidRPr="001D4D8B">
        <w:rPr>
          <w:rFonts w:ascii="Times New Roman" w:hAnsi="Times New Roman"/>
          <w:i/>
          <w:iCs/>
          <w:sz w:val="18"/>
          <w:szCs w:val="18"/>
        </w:rPr>
        <w:t xml:space="preserve"> </w:t>
      </w:r>
      <w:r w:rsidR="001D4D8B">
        <w:rPr>
          <w:rFonts w:ascii="Times New Roman" w:hAnsi="Times New Roman"/>
          <w:i/>
          <w:iCs/>
          <w:sz w:val="18"/>
          <w:szCs w:val="18"/>
        </w:rPr>
        <w:t>till Finansinspektionen</w:t>
      </w:r>
      <w:r w:rsidRPr="00B06B0F">
        <w:rPr>
          <w:rFonts w:ascii="Times New Roman" w:hAnsi="Times New Roman"/>
          <w:i/>
          <w:iCs/>
          <w:sz w:val="18"/>
          <w:szCs w:val="18"/>
        </w:rPr>
        <w:t xml:space="preserve"> enligt 3</w:t>
      </w:r>
      <w:r>
        <w:rPr>
          <w:rFonts w:ascii="Times New Roman" w:hAnsi="Times New Roman"/>
          <w:i/>
          <w:iCs/>
          <w:sz w:val="18"/>
          <w:szCs w:val="18"/>
        </w:rPr>
        <w:t> </w:t>
      </w:r>
      <w:r w:rsidRPr="00B06B0F">
        <w:rPr>
          <w:rFonts w:ascii="Times New Roman" w:hAnsi="Times New Roman"/>
          <w:i/>
          <w:iCs/>
          <w:sz w:val="18"/>
          <w:szCs w:val="18"/>
        </w:rPr>
        <w:t>§ tredje stycket.</w:t>
      </w:r>
    </w:p>
    <w:p w14:paraId="4B4E6BE0" w14:textId="77777777" w:rsidR="00757F02" w:rsidRDefault="00757F02" w:rsidP="00EA62DD">
      <w:pPr>
        <w:pStyle w:val="Brdtextmedindrag"/>
      </w:pPr>
    </w:p>
    <w:p w14:paraId="1A8D5C46" w14:textId="53BDCE31" w:rsidR="00757F02" w:rsidRDefault="00757F02" w:rsidP="00EA62DD">
      <w:pPr>
        <w:pStyle w:val="Brdtextmedindrag"/>
        <w:ind w:firstLine="0"/>
      </w:pPr>
      <w:r>
        <w:t>Paragrafen, som är ny, innehåller ett bemyndigande. Övervägandena finns i avsnitt </w:t>
      </w:r>
      <w:r>
        <w:fldChar w:fldCharType="begin"/>
      </w:r>
      <w:r>
        <w:instrText xml:space="preserve"> REF _Ref196825834 \r \h </w:instrText>
      </w:r>
      <w:r>
        <w:fldChar w:fldCharType="separate"/>
      </w:r>
      <w:r w:rsidR="00653D64">
        <w:t>5.1.2</w:t>
      </w:r>
      <w:r>
        <w:fldChar w:fldCharType="end"/>
      </w:r>
      <w:r>
        <w:t>.</w:t>
      </w:r>
    </w:p>
    <w:p w14:paraId="58AA4B34" w14:textId="3C19B27C" w:rsidR="00757F02" w:rsidRPr="00EA62DD" w:rsidRDefault="00757F02" w:rsidP="00EA62DD">
      <w:pPr>
        <w:pStyle w:val="Brdtextmedindrag"/>
        <w:sectPr w:rsidR="00757F02" w:rsidRPr="00EA62DD" w:rsidSect="006F576C">
          <w:pgSz w:w="9356" w:h="13721" w:code="9"/>
          <w:pgMar w:top="794" w:right="2438" w:bottom="1191" w:left="1021" w:header="0" w:footer="709" w:gutter="0"/>
          <w:cols w:space="708"/>
          <w:docGrid w:linePitch="360"/>
        </w:sectPr>
      </w:pPr>
      <w:r>
        <w:t xml:space="preserve">Paragrafen innebär att regeringen eller den myndighet som regeringen bestämmer får meddela föreskrifter om </w:t>
      </w:r>
      <w:r w:rsidRPr="003B4656">
        <w:t>information om sin aktieinveste</w:t>
      </w:r>
      <w:r>
        <w:softHyphen/>
      </w:r>
      <w:r w:rsidRPr="003B4656">
        <w:t>ringsstrategi och om sina överenskommelser med kapitalförvaltare som ska lämnas till Finansinspektionen, i syfte att rapporten respektive infor</w:t>
      </w:r>
      <w:r>
        <w:softHyphen/>
      </w:r>
      <w:r w:rsidRPr="003B4656">
        <w:t xml:space="preserve">mationen ska tillgängliggöras i Esap (jfr </w:t>
      </w:r>
      <w:r w:rsidRPr="00250901">
        <w:t>artikel</w:t>
      </w:r>
      <w:r>
        <w:t> </w:t>
      </w:r>
      <w:r w:rsidRPr="00250901">
        <w:t xml:space="preserve">14c.1 </w:t>
      </w:r>
      <w:r>
        <w:t xml:space="preserve">och 14c.2 </w:t>
      </w:r>
      <w:r w:rsidRPr="00250901">
        <w:t>i direktivet om aktieägares rättigheter</w:t>
      </w:r>
      <w:r>
        <w:t>).</w:t>
      </w:r>
    </w:p>
    <w:p w14:paraId="443A5507" w14:textId="77777777" w:rsidR="00757F02" w:rsidRDefault="00757F02" w:rsidP="00D6298C">
      <w:pPr>
        <w:pStyle w:val="Bilagarubrik"/>
        <w:rPr>
          <w:rFonts w:eastAsiaTheme="minorHAnsi"/>
        </w:rPr>
      </w:pPr>
      <w:bookmarkStart w:id="217" w:name="_Toc200026663"/>
      <w:bookmarkStart w:id="218" w:name="_Toc221173586"/>
      <w:r w:rsidRPr="00474690">
        <w:rPr>
          <w:rFonts w:eastAsiaTheme="minorHAnsi"/>
        </w:rPr>
        <w:t>E</w:t>
      </w:r>
      <w:r>
        <w:rPr>
          <w:rFonts w:eastAsiaTheme="minorHAnsi"/>
        </w:rPr>
        <w:t>uropaparlamentets och rådets förordning</w:t>
      </w:r>
      <w:r w:rsidRPr="00474690">
        <w:rPr>
          <w:rFonts w:eastAsiaTheme="minorHAnsi"/>
        </w:rPr>
        <w:t xml:space="preserve"> (EU) 2023/2859 av den 13 december 2023 om inrättande av en europeisk gemensam åtkomstpunkt som ger centraliserad tillgång till allmänt tillgänglig information som är relevant för finansiella tjänster, kapitalmarknader och hållbarhet</w:t>
      </w:r>
      <w:bookmarkEnd w:id="217"/>
      <w:bookmarkEnd w:id="218"/>
    </w:p>
    <w:p w14:paraId="2316AFDC" w14:textId="77777777" w:rsidR="004E0A55" w:rsidRDefault="004E0A55" w:rsidP="004E0A55">
      <w:pPr>
        <w:pStyle w:val="Brdtext"/>
        <w:rPr>
          <w:rFonts w:eastAsiaTheme="minorHAnsi"/>
        </w:rPr>
      </w:pPr>
    </w:p>
    <w:p w14:paraId="4717E4D7" w14:textId="77777777" w:rsidR="004E0A55" w:rsidRDefault="004E0A55" w:rsidP="004E0A55">
      <w:pPr>
        <w:pStyle w:val="Brdtextmedindrag"/>
        <w:rPr>
          <w:rFonts w:eastAsiaTheme="minorHAnsi"/>
        </w:rPr>
      </w:pPr>
    </w:p>
    <w:p w14:paraId="3A4C3C2F" w14:textId="77777777" w:rsidR="004E0A55" w:rsidRDefault="004E0A55" w:rsidP="004E0A55">
      <w:pPr>
        <w:pStyle w:val="Brdtextmedindrag"/>
        <w:rPr>
          <w:rFonts w:eastAsiaTheme="minorHAnsi"/>
        </w:rPr>
      </w:pPr>
    </w:p>
    <w:p w14:paraId="0BD626DF" w14:textId="77777777" w:rsidR="004E0A55" w:rsidRDefault="004E0A55" w:rsidP="004E0A55">
      <w:pPr>
        <w:pStyle w:val="Brdtextmedindrag"/>
        <w:rPr>
          <w:rFonts w:eastAsiaTheme="minorHAnsi"/>
        </w:rPr>
      </w:pPr>
    </w:p>
    <w:p w14:paraId="38F8CCC3" w14:textId="77777777" w:rsidR="004E0A55" w:rsidRDefault="004E0A55" w:rsidP="004E0A55">
      <w:pPr>
        <w:pStyle w:val="Brdtextmedindrag"/>
        <w:rPr>
          <w:rFonts w:eastAsiaTheme="minorHAnsi"/>
        </w:rPr>
      </w:pPr>
    </w:p>
    <w:p w14:paraId="36A24391" w14:textId="77777777" w:rsidR="004E0A55" w:rsidRDefault="004E0A55" w:rsidP="004E0A55">
      <w:pPr>
        <w:pStyle w:val="Brdtextmedindrag"/>
        <w:rPr>
          <w:rFonts w:eastAsiaTheme="minorHAnsi"/>
        </w:rPr>
      </w:pPr>
    </w:p>
    <w:p w14:paraId="4BE98408" w14:textId="77777777" w:rsidR="004E0A55" w:rsidRDefault="004E0A55" w:rsidP="004E0A55">
      <w:pPr>
        <w:pStyle w:val="Brdtextmedindrag"/>
        <w:rPr>
          <w:rFonts w:eastAsiaTheme="minorHAnsi"/>
        </w:rPr>
      </w:pPr>
    </w:p>
    <w:p w14:paraId="099FE526" w14:textId="77777777" w:rsidR="004E0A55" w:rsidRDefault="004E0A55" w:rsidP="004E0A55">
      <w:pPr>
        <w:pStyle w:val="Brdtextmedindrag"/>
        <w:rPr>
          <w:rFonts w:eastAsiaTheme="minorHAnsi"/>
        </w:rPr>
      </w:pPr>
    </w:p>
    <w:p w14:paraId="30CCD313" w14:textId="77777777" w:rsidR="004E0A55" w:rsidRDefault="004E0A55" w:rsidP="004E0A55">
      <w:pPr>
        <w:pStyle w:val="Brdtextmedindrag"/>
        <w:rPr>
          <w:rFonts w:eastAsiaTheme="minorHAnsi"/>
        </w:rPr>
      </w:pPr>
    </w:p>
    <w:p w14:paraId="0AEF5419" w14:textId="77777777" w:rsidR="004E0A55" w:rsidRDefault="004E0A55" w:rsidP="004E0A55">
      <w:pPr>
        <w:pStyle w:val="Brdtextmedindrag"/>
        <w:rPr>
          <w:rFonts w:eastAsiaTheme="minorHAnsi"/>
        </w:rPr>
      </w:pPr>
    </w:p>
    <w:p w14:paraId="16886C69" w14:textId="77777777" w:rsidR="004E0A55" w:rsidRDefault="004E0A55" w:rsidP="004E0A55">
      <w:pPr>
        <w:pStyle w:val="Brdtextmedindrag"/>
        <w:rPr>
          <w:rFonts w:eastAsiaTheme="minorHAnsi"/>
        </w:rPr>
      </w:pPr>
    </w:p>
    <w:p w14:paraId="7F52675B" w14:textId="77777777" w:rsidR="004E0A55" w:rsidRDefault="004E0A55" w:rsidP="004E0A55">
      <w:pPr>
        <w:pStyle w:val="Brdtextmedindrag"/>
        <w:rPr>
          <w:rFonts w:eastAsiaTheme="minorHAnsi"/>
        </w:rPr>
      </w:pPr>
    </w:p>
    <w:p w14:paraId="6E255E85" w14:textId="77777777" w:rsidR="004E0A55" w:rsidRDefault="004E0A55" w:rsidP="004E0A55">
      <w:pPr>
        <w:pStyle w:val="Brdtextmedindrag"/>
        <w:rPr>
          <w:rFonts w:eastAsiaTheme="minorHAnsi"/>
        </w:rPr>
      </w:pPr>
    </w:p>
    <w:p w14:paraId="71467CA2" w14:textId="77777777" w:rsidR="004E0A55" w:rsidRDefault="004E0A55" w:rsidP="004E0A55">
      <w:pPr>
        <w:pStyle w:val="Brdtextmedindrag"/>
        <w:rPr>
          <w:rFonts w:eastAsiaTheme="minorHAnsi"/>
        </w:rPr>
      </w:pPr>
    </w:p>
    <w:p w14:paraId="4D77A7FE" w14:textId="77777777" w:rsidR="004E0A55" w:rsidRDefault="004E0A55" w:rsidP="004E0A55">
      <w:pPr>
        <w:pStyle w:val="Brdtextmedindrag"/>
        <w:rPr>
          <w:rFonts w:eastAsiaTheme="minorHAnsi"/>
        </w:rPr>
      </w:pPr>
    </w:p>
    <w:p w14:paraId="5065498B" w14:textId="77777777" w:rsidR="004E0A55" w:rsidRDefault="004E0A55" w:rsidP="004E0A55">
      <w:pPr>
        <w:pStyle w:val="Brdtextmedindrag"/>
        <w:rPr>
          <w:rFonts w:eastAsiaTheme="minorHAnsi"/>
        </w:rPr>
      </w:pPr>
    </w:p>
    <w:p w14:paraId="3B4E614B" w14:textId="77777777" w:rsidR="004E0A55" w:rsidRDefault="004E0A55" w:rsidP="004E0A55">
      <w:pPr>
        <w:pStyle w:val="Brdtextmedindrag"/>
        <w:rPr>
          <w:rFonts w:eastAsiaTheme="minorHAnsi"/>
        </w:rPr>
      </w:pPr>
    </w:p>
    <w:p w14:paraId="53A0AD3A" w14:textId="77777777" w:rsidR="004E0A55" w:rsidRDefault="004E0A55" w:rsidP="004E0A55">
      <w:pPr>
        <w:pStyle w:val="Brdtextmedindrag"/>
        <w:rPr>
          <w:rFonts w:eastAsiaTheme="minorHAnsi"/>
        </w:rPr>
      </w:pPr>
    </w:p>
    <w:p w14:paraId="0762EF89" w14:textId="77777777" w:rsidR="004E0A55" w:rsidRDefault="004E0A55" w:rsidP="004E0A55">
      <w:pPr>
        <w:pStyle w:val="Brdtextmedindrag"/>
        <w:rPr>
          <w:rFonts w:eastAsiaTheme="minorHAnsi"/>
        </w:rPr>
      </w:pPr>
    </w:p>
    <w:p w14:paraId="1EC900ED" w14:textId="77777777" w:rsidR="004E0A55" w:rsidRDefault="004E0A55" w:rsidP="004E0A55">
      <w:pPr>
        <w:pStyle w:val="Brdtextmedindrag"/>
        <w:rPr>
          <w:rFonts w:eastAsiaTheme="minorHAnsi"/>
        </w:rPr>
      </w:pPr>
    </w:p>
    <w:p w14:paraId="23779EDC" w14:textId="77777777" w:rsidR="004E0A55" w:rsidRDefault="004E0A55" w:rsidP="004E0A55">
      <w:pPr>
        <w:pStyle w:val="Brdtextmedindrag"/>
        <w:rPr>
          <w:rFonts w:eastAsiaTheme="minorHAnsi"/>
        </w:rPr>
      </w:pPr>
    </w:p>
    <w:p w14:paraId="0DF50939" w14:textId="77777777" w:rsidR="004E0A55" w:rsidRDefault="004E0A55" w:rsidP="004E0A55">
      <w:pPr>
        <w:pStyle w:val="Brdtextmedindrag"/>
        <w:rPr>
          <w:rFonts w:eastAsiaTheme="minorHAnsi"/>
        </w:rPr>
      </w:pPr>
    </w:p>
    <w:p w14:paraId="0D22AC67" w14:textId="77777777" w:rsidR="004E0A55" w:rsidRDefault="004E0A55" w:rsidP="004E0A55">
      <w:pPr>
        <w:pStyle w:val="Brdtextmedindrag"/>
        <w:rPr>
          <w:rFonts w:eastAsiaTheme="minorHAnsi"/>
        </w:rPr>
      </w:pPr>
    </w:p>
    <w:p w14:paraId="32291D7A" w14:textId="77777777" w:rsidR="004E0A55" w:rsidRDefault="004E0A55" w:rsidP="004E0A55">
      <w:pPr>
        <w:pStyle w:val="Brdtextmedindrag"/>
        <w:rPr>
          <w:rFonts w:eastAsiaTheme="minorHAnsi"/>
        </w:rPr>
      </w:pPr>
    </w:p>
    <w:p w14:paraId="643F9D95" w14:textId="77777777" w:rsidR="004E0A55" w:rsidRDefault="004E0A55" w:rsidP="004E0A55">
      <w:pPr>
        <w:pStyle w:val="Brdtextmedindrag"/>
        <w:rPr>
          <w:rFonts w:eastAsiaTheme="minorHAnsi"/>
        </w:rPr>
      </w:pPr>
    </w:p>
    <w:p w14:paraId="459B037F" w14:textId="77777777" w:rsidR="004E0A55" w:rsidRDefault="004E0A55" w:rsidP="004E0A55">
      <w:pPr>
        <w:pStyle w:val="Brdtextmedindrag"/>
        <w:rPr>
          <w:rFonts w:eastAsiaTheme="minorHAnsi"/>
        </w:rPr>
      </w:pPr>
    </w:p>
    <w:p w14:paraId="1268B7BE" w14:textId="77777777" w:rsidR="004E0A55" w:rsidRDefault="004E0A55" w:rsidP="004E0A55">
      <w:pPr>
        <w:pStyle w:val="Brdtextmedindrag"/>
        <w:rPr>
          <w:rFonts w:eastAsiaTheme="minorHAnsi"/>
        </w:rPr>
      </w:pPr>
    </w:p>
    <w:p w14:paraId="39D4BB94" w14:textId="77777777" w:rsidR="004E0A55" w:rsidRDefault="004E0A55" w:rsidP="004E0A55">
      <w:pPr>
        <w:pStyle w:val="Brdtextmedindrag"/>
        <w:rPr>
          <w:rFonts w:eastAsiaTheme="minorHAnsi"/>
        </w:rPr>
      </w:pPr>
    </w:p>
    <w:p w14:paraId="6429387F" w14:textId="77777777" w:rsidR="004E0A55" w:rsidRDefault="004E0A55" w:rsidP="004E0A55">
      <w:pPr>
        <w:pStyle w:val="Brdtextmedindrag"/>
        <w:rPr>
          <w:rFonts w:eastAsiaTheme="minorHAnsi"/>
        </w:rPr>
      </w:pPr>
    </w:p>
    <w:p w14:paraId="766A1D76" w14:textId="77777777" w:rsidR="004E0A55" w:rsidRDefault="004E0A55" w:rsidP="004E0A55">
      <w:pPr>
        <w:pStyle w:val="Brdtextmedindrag"/>
        <w:rPr>
          <w:rFonts w:eastAsiaTheme="minorHAnsi"/>
        </w:rPr>
      </w:pPr>
    </w:p>
    <w:p w14:paraId="0BAC6C50" w14:textId="77777777" w:rsidR="004E0A55" w:rsidRDefault="004E0A55" w:rsidP="004E0A55">
      <w:pPr>
        <w:pStyle w:val="Brdtextmedindrag"/>
        <w:rPr>
          <w:rFonts w:eastAsiaTheme="minorHAnsi"/>
        </w:rPr>
      </w:pPr>
    </w:p>
    <w:p w14:paraId="7A66EF43" w14:textId="77777777" w:rsidR="004E0A55" w:rsidRDefault="004E0A55" w:rsidP="004E0A55">
      <w:pPr>
        <w:pStyle w:val="Brdtextmedindrag"/>
        <w:rPr>
          <w:rFonts w:eastAsiaTheme="minorHAnsi"/>
        </w:rPr>
      </w:pPr>
    </w:p>
    <w:p w14:paraId="2674CDEC" w14:textId="77777777" w:rsidR="004E0A55" w:rsidRDefault="004E0A55" w:rsidP="004E0A55">
      <w:pPr>
        <w:pStyle w:val="Brdtextmedindrag"/>
        <w:rPr>
          <w:rFonts w:eastAsiaTheme="minorHAnsi"/>
        </w:rPr>
      </w:pPr>
    </w:p>
    <w:p w14:paraId="7A4758DE" w14:textId="77777777" w:rsidR="004E0A55" w:rsidRDefault="004E0A55" w:rsidP="004E0A55">
      <w:pPr>
        <w:pStyle w:val="Brdtextmedindrag"/>
        <w:rPr>
          <w:rFonts w:eastAsiaTheme="minorHAnsi"/>
        </w:rPr>
      </w:pPr>
    </w:p>
    <w:p w14:paraId="4EE56339" w14:textId="77777777" w:rsidR="004E0A55" w:rsidRDefault="004E0A55" w:rsidP="004E0A55">
      <w:pPr>
        <w:pStyle w:val="Brdtextmedindrag"/>
        <w:rPr>
          <w:rFonts w:eastAsiaTheme="minorHAnsi"/>
        </w:rPr>
      </w:pPr>
    </w:p>
    <w:p w14:paraId="7CC4C7DE" w14:textId="77777777" w:rsidR="004E0A55" w:rsidRDefault="004E0A55" w:rsidP="004E0A55">
      <w:pPr>
        <w:pStyle w:val="Brdtextmedindrag"/>
        <w:rPr>
          <w:rFonts w:eastAsiaTheme="minorHAnsi"/>
        </w:rPr>
      </w:pPr>
    </w:p>
    <w:p w14:paraId="350409DD" w14:textId="77777777" w:rsidR="004E0A55" w:rsidRDefault="004E0A55" w:rsidP="004E0A55">
      <w:pPr>
        <w:pStyle w:val="Brdtextmedindrag"/>
        <w:rPr>
          <w:rFonts w:eastAsiaTheme="minorHAnsi"/>
        </w:rPr>
      </w:pPr>
    </w:p>
    <w:p w14:paraId="430CBC64" w14:textId="77777777" w:rsidR="004E0A55" w:rsidRDefault="004E0A55" w:rsidP="004E0A55">
      <w:pPr>
        <w:pStyle w:val="Brdtextmedindrag"/>
        <w:rPr>
          <w:rFonts w:eastAsiaTheme="minorHAnsi"/>
        </w:rPr>
      </w:pPr>
    </w:p>
    <w:p w14:paraId="261556E9" w14:textId="77777777" w:rsidR="004E0A55" w:rsidRDefault="004E0A55" w:rsidP="004E0A55">
      <w:pPr>
        <w:pStyle w:val="Brdtextmedindrag"/>
        <w:rPr>
          <w:rFonts w:eastAsiaTheme="minorHAnsi"/>
        </w:rPr>
      </w:pPr>
    </w:p>
    <w:p w14:paraId="5A2CFE26" w14:textId="77777777" w:rsidR="004E0A55" w:rsidRDefault="004E0A55" w:rsidP="004E0A55">
      <w:pPr>
        <w:pStyle w:val="Brdtextmedindrag"/>
        <w:rPr>
          <w:rFonts w:eastAsiaTheme="minorHAnsi"/>
        </w:rPr>
      </w:pPr>
    </w:p>
    <w:p w14:paraId="01B622C2" w14:textId="77777777" w:rsidR="004E0A55" w:rsidRDefault="004E0A55" w:rsidP="004E0A55">
      <w:pPr>
        <w:pStyle w:val="Brdtextmedindrag"/>
        <w:rPr>
          <w:rFonts w:eastAsiaTheme="minorHAnsi"/>
        </w:rPr>
      </w:pPr>
    </w:p>
    <w:p w14:paraId="03DDC1FE" w14:textId="77777777" w:rsidR="004E0A55" w:rsidRDefault="004E0A55" w:rsidP="004E0A55">
      <w:pPr>
        <w:pStyle w:val="Brdtextmedindrag"/>
        <w:rPr>
          <w:rFonts w:eastAsiaTheme="minorHAnsi"/>
        </w:rPr>
      </w:pPr>
    </w:p>
    <w:p w14:paraId="20A7F876" w14:textId="77777777" w:rsidR="004E0A55" w:rsidRDefault="004E0A55" w:rsidP="004E0A55">
      <w:pPr>
        <w:pStyle w:val="Brdtextmedindrag"/>
        <w:rPr>
          <w:rFonts w:eastAsiaTheme="minorHAnsi"/>
        </w:rPr>
      </w:pPr>
    </w:p>
    <w:p w14:paraId="15515AAC" w14:textId="77777777" w:rsidR="004E0A55" w:rsidRDefault="004E0A55" w:rsidP="004E0A55">
      <w:pPr>
        <w:pStyle w:val="Brdtextmedindrag"/>
        <w:rPr>
          <w:rFonts w:eastAsiaTheme="minorHAnsi"/>
        </w:rPr>
      </w:pPr>
    </w:p>
    <w:p w14:paraId="02C1F454" w14:textId="77777777" w:rsidR="004E0A55" w:rsidRDefault="004E0A55" w:rsidP="004E0A55">
      <w:pPr>
        <w:pStyle w:val="Brdtextmedindrag"/>
        <w:rPr>
          <w:rFonts w:eastAsiaTheme="minorHAnsi"/>
        </w:rPr>
      </w:pPr>
    </w:p>
    <w:p w14:paraId="300D5B22" w14:textId="77777777" w:rsidR="004E0A55" w:rsidRDefault="004E0A55" w:rsidP="004E0A55">
      <w:pPr>
        <w:pStyle w:val="Brdtextmedindrag"/>
        <w:rPr>
          <w:rFonts w:eastAsiaTheme="minorHAnsi"/>
        </w:rPr>
      </w:pPr>
    </w:p>
    <w:p w14:paraId="2BB029A8" w14:textId="77777777" w:rsidR="004E0A55" w:rsidRDefault="004E0A55" w:rsidP="004E0A55">
      <w:pPr>
        <w:pStyle w:val="Brdtextmedindrag"/>
        <w:rPr>
          <w:rFonts w:eastAsiaTheme="minorHAnsi"/>
        </w:rPr>
      </w:pPr>
    </w:p>
    <w:p w14:paraId="0B370023" w14:textId="77777777" w:rsidR="004E0A55" w:rsidRDefault="004E0A55" w:rsidP="004E0A55">
      <w:pPr>
        <w:pStyle w:val="Brdtextmedindrag"/>
        <w:rPr>
          <w:rFonts w:eastAsiaTheme="minorHAnsi"/>
        </w:rPr>
      </w:pPr>
    </w:p>
    <w:p w14:paraId="27AAFCF2" w14:textId="77777777" w:rsidR="004E0A55" w:rsidRDefault="004E0A55" w:rsidP="004E0A55">
      <w:pPr>
        <w:pStyle w:val="Brdtextmedindrag"/>
        <w:rPr>
          <w:rFonts w:eastAsiaTheme="minorHAnsi"/>
        </w:rPr>
      </w:pPr>
    </w:p>
    <w:p w14:paraId="2FB45822" w14:textId="77777777" w:rsidR="004E0A55" w:rsidRDefault="004E0A55" w:rsidP="004E0A55">
      <w:pPr>
        <w:pStyle w:val="Brdtextmedindrag"/>
        <w:rPr>
          <w:rFonts w:eastAsiaTheme="minorHAnsi"/>
        </w:rPr>
      </w:pPr>
    </w:p>
    <w:p w14:paraId="00A4747C" w14:textId="77777777" w:rsidR="004E0A55" w:rsidRDefault="004E0A55" w:rsidP="004E0A55">
      <w:pPr>
        <w:pStyle w:val="Brdtextmedindrag"/>
        <w:rPr>
          <w:rFonts w:eastAsiaTheme="minorHAnsi"/>
        </w:rPr>
      </w:pPr>
    </w:p>
    <w:p w14:paraId="07B73556" w14:textId="77777777" w:rsidR="004E0A55" w:rsidRDefault="004E0A55" w:rsidP="004E0A55">
      <w:pPr>
        <w:pStyle w:val="Brdtextmedindrag"/>
        <w:rPr>
          <w:rFonts w:eastAsiaTheme="minorHAnsi"/>
        </w:rPr>
      </w:pPr>
    </w:p>
    <w:p w14:paraId="0B424ECD" w14:textId="77777777" w:rsidR="004E0A55" w:rsidRDefault="004E0A55" w:rsidP="004E0A55">
      <w:pPr>
        <w:pStyle w:val="Brdtextmedindrag"/>
        <w:rPr>
          <w:rFonts w:eastAsiaTheme="minorHAnsi"/>
        </w:rPr>
      </w:pPr>
    </w:p>
    <w:p w14:paraId="1FB9A99C" w14:textId="77777777" w:rsidR="004E0A55" w:rsidRDefault="004E0A55" w:rsidP="004E0A55">
      <w:pPr>
        <w:pStyle w:val="Brdtextmedindrag"/>
        <w:rPr>
          <w:rFonts w:eastAsiaTheme="minorHAnsi"/>
        </w:rPr>
      </w:pPr>
    </w:p>
    <w:p w14:paraId="76A19EF3" w14:textId="77777777" w:rsidR="004E0A55" w:rsidRDefault="004E0A55" w:rsidP="004E0A55">
      <w:pPr>
        <w:pStyle w:val="Brdtextmedindrag"/>
        <w:rPr>
          <w:rFonts w:eastAsiaTheme="minorHAnsi"/>
        </w:rPr>
      </w:pPr>
    </w:p>
    <w:p w14:paraId="1E966B73" w14:textId="77777777" w:rsidR="004E0A55" w:rsidRDefault="004E0A55" w:rsidP="004E0A55">
      <w:pPr>
        <w:pStyle w:val="Brdtextmedindrag"/>
        <w:rPr>
          <w:rFonts w:eastAsiaTheme="minorHAnsi"/>
        </w:rPr>
      </w:pPr>
    </w:p>
    <w:p w14:paraId="20A9B6BE" w14:textId="77777777" w:rsidR="004E0A55" w:rsidRDefault="004E0A55" w:rsidP="004E0A55">
      <w:pPr>
        <w:pStyle w:val="Brdtextmedindrag"/>
        <w:rPr>
          <w:rFonts w:eastAsiaTheme="minorHAnsi"/>
        </w:rPr>
      </w:pPr>
    </w:p>
    <w:p w14:paraId="2FE18901" w14:textId="77777777" w:rsidR="004E0A55" w:rsidRDefault="004E0A55" w:rsidP="004E0A55">
      <w:pPr>
        <w:pStyle w:val="Brdtextmedindrag"/>
        <w:rPr>
          <w:rFonts w:eastAsiaTheme="minorHAnsi"/>
        </w:rPr>
      </w:pPr>
    </w:p>
    <w:p w14:paraId="2FE74B34" w14:textId="77777777" w:rsidR="004E0A55" w:rsidRDefault="004E0A55" w:rsidP="004E0A55">
      <w:pPr>
        <w:pStyle w:val="Brdtextmedindrag"/>
        <w:rPr>
          <w:rFonts w:eastAsiaTheme="minorHAnsi"/>
        </w:rPr>
      </w:pPr>
    </w:p>
    <w:p w14:paraId="1AEE0ED6" w14:textId="77777777" w:rsidR="004E0A55" w:rsidRDefault="004E0A55" w:rsidP="004E0A55">
      <w:pPr>
        <w:pStyle w:val="Brdtextmedindrag"/>
        <w:rPr>
          <w:rFonts w:eastAsiaTheme="minorHAnsi"/>
        </w:rPr>
      </w:pPr>
    </w:p>
    <w:p w14:paraId="473BE572" w14:textId="77777777" w:rsidR="004E0A55" w:rsidRDefault="004E0A55" w:rsidP="004E0A55">
      <w:pPr>
        <w:pStyle w:val="Brdtextmedindrag"/>
        <w:rPr>
          <w:rFonts w:eastAsiaTheme="minorHAnsi"/>
        </w:rPr>
      </w:pPr>
    </w:p>
    <w:p w14:paraId="0082B062" w14:textId="77777777" w:rsidR="004E0A55" w:rsidRDefault="004E0A55" w:rsidP="004E0A55">
      <w:pPr>
        <w:pStyle w:val="Brdtextmedindrag"/>
        <w:rPr>
          <w:rFonts w:eastAsiaTheme="minorHAnsi"/>
        </w:rPr>
      </w:pPr>
    </w:p>
    <w:p w14:paraId="33E540DB" w14:textId="77777777" w:rsidR="004E0A55" w:rsidRDefault="004E0A55" w:rsidP="004E0A55">
      <w:pPr>
        <w:pStyle w:val="Brdtextmedindrag"/>
        <w:rPr>
          <w:rFonts w:eastAsiaTheme="minorHAnsi"/>
        </w:rPr>
      </w:pPr>
    </w:p>
    <w:p w14:paraId="3ADF88EF" w14:textId="77777777" w:rsidR="004E0A55" w:rsidRDefault="004E0A55" w:rsidP="004E0A55">
      <w:pPr>
        <w:pStyle w:val="Brdtextmedindrag"/>
        <w:rPr>
          <w:rFonts w:eastAsiaTheme="minorHAnsi"/>
        </w:rPr>
      </w:pPr>
    </w:p>
    <w:p w14:paraId="25D3C348" w14:textId="77777777" w:rsidR="004E0A55" w:rsidRDefault="004E0A55" w:rsidP="004E0A55">
      <w:pPr>
        <w:pStyle w:val="Brdtextmedindrag"/>
        <w:rPr>
          <w:rFonts w:eastAsiaTheme="minorHAnsi"/>
        </w:rPr>
      </w:pPr>
    </w:p>
    <w:p w14:paraId="763072E7" w14:textId="77777777" w:rsidR="004E0A55" w:rsidRDefault="004E0A55" w:rsidP="004E0A55">
      <w:pPr>
        <w:pStyle w:val="Brdtextmedindrag"/>
        <w:rPr>
          <w:rFonts w:eastAsiaTheme="minorHAnsi"/>
        </w:rPr>
      </w:pPr>
    </w:p>
    <w:p w14:paraId="494F8070" w14:textId="77777777" w:rsidR="004E0A55" w:rsidRDefault="004E0A55" w:rsidP="004E0A55">
      <w:pPr>
        <w:pStyle w:val="Brdtextmedindrag"/>
        <w:rPr>
          <w:rFonts w:eastAsiaTheme="minorHAnsi"/>
        </w:rPr>
      </w:pPr>
    </w:p>
    <w:p w14:paraId="34387C10" w14:textId="77777777" w:rsidR="004E0A55" w:rsidRDefault="004E0A55" w:rsidP="004E0A55">
      <w:pPr>
        <w:pStyle w:val="Brdtextmedindrag"/>
        <w:rPr>
          <w:rFonts w:eastAsiaTheme="minorHAnsi"/>
        </w:rPr>
      </w:pPr>
    </w:p>
    <w:p w14:paraId="40EB451C" w14:textId="77777777" w:rsidR="004E0A55" w:rsidRDefault="004E0A55" w:rsidP="004E0A55">
      <w:pPr>
        <w:pStyle w:val="Brdtextmedindrag"/>
        <w:rPr>
          <w:rFonts w:eastAsiaTheme="minorHAnsi"/>
        </w:rPr>
      </w:pPr>
    </w:p>
    <w:p w14:paraId="1D9FB7E8" w14:textId="77777777" w:rsidR="004E0A55" w:rsidRDefault="004E0A55" w:rsidP="004E0A55">
      <w:pPr>
        <w:pStyle w:val="Brdtextmedindrag"/>
        <w:rPr>
          <w:rFonts w:eastAsiaTheme="minorHAnsi"/>
        </w:rPr>
      </w:pPr>
    </w:p>
    <w:p w14:paraId="3571BD1F" w14:textId="77777777" w:rsidR="004E0A55" w:rsidRDefault="004E0A55" w:rsidP="004E0A55">
      <w:pPr>
        <w:pStyle w:val="Brdtextmedindrag"/>
        <w:rPr>
          <w:rFonts w:eastAsiaTheme="minorHAnsi"/>
        </w:rPr>
      </w:pPr>
    </w:p>
    <w:p w14:paraId="32A50318" w14:textId="77777777" w:rsidR="004E0A55" w:rsidRDefault="004E0A55" w:rsidP="004E0A55">
      <w:pPr>
        <w:pStyle w:val="Brdtextmedindrag"/>
        <w:rPr>
          <w:rFonts w:eastAsiaTheme="minorHAnsi"/>
        </w:rPr>
      </w:pPr>
    </w:p>
    <w:p w14:paraId="5492F7BA" w14:textId="77777777" w:rsidR="004E0A55" w:rsidRDefault="004E0A55" w:rsidP="004E0A55">
      <w:pPr>
        <w:pStyle w:val="Brdtextmedindrag"/>
        <w:rPr>
          <w:rFonts w:eastAsiaTheme="minorHAnsi"/>
        </w:rPr>
      </w:pPr>
    </w:p>
    <w:p w14:paraId="5247A6A4" w14:textId="77777777" w:rsidR="004E0A55" w:rsidRDefault="004E0A55" w:rsidP="004E0A55">
      <w:pPr>
        <w:pStyle w:val="Brdtextmedindrag"/>
        <w:rPr>
          <w:rFonts w:eastAsiaTheme="minorHAnsi"/>
        </w:rPr>
      </w:pPr>
    </w:p>
    <w:p w14:paraId="4ACFBE20" w14:textId="77777777" w:rsidR="004E0A55" w:rsidRDefault="004E0A55" w:rsidP="004E0A55">
      <w:pPr>
        <w:pStyle w:val="Brdtextmedindrag"/>
        <w:rPr>
          <w:rFonts w:eastAsiaTheme="minorHAnsi"/>
        </w:rPr>
      </w:pPr>
    </w:p>
    <w:p w14:paraId="0105893D" w14:textId="77777777" w:rsidR="004E0A55" w:rsidRDefault="004E0A55" w:rsidP="004E0A55">
      <w:pPr>
        <w:pStyle w:val="Brdtextmedindrag"/>
        <w:rPr>
          <w:rFonts w:eastAsiaTheme="minorHAnsi"/>
        </w:rPr>
      </w:pPr>
    </w:p>
    <w:p w14:paraId="76EE823D" w14:textId="77777777" w:rsidR="004E0A55" w:rsidRDefault="004E0A55" w:rsidP="004E0A55">
      <w:pPr>
        <w:pStyle w:val="Brdtextmedindrag"/>
        <w:rPr>
          <w:rFonts w:eastAsiaTheme="minorHAnsi"/>
        </w:rPr>
      </w:pPr>
    </w:p>
    <w:p w14:paraId="1C2BA8DB" w14:textId="77777777" w:rsidR="004E0A55" w:rsidRDefault="004E0A55" w:rsidP="004E0A55">
      <w:pPr>
        <w:pStyle w:val="Brdtextmedindrag"/>
        <w:rPr>
          <w:rFonts w:eastAsiaTheme="minorHAnsi"/>
        </w:rPr>
      </w:pPr>
    </w:p>
    <w:p w14:paraId="43D22472" w14:textId="77777777" w:rsidR="004E0A55" w:rsidRDefault="004E0A55" w:rsidP="004E0A55">
      <w:pPr>
        <w:pStyle w:val="Brdtextmedindrag"/>
        <w:rPr>
          <w:rFonts w:eastAsiaTheme="minorHAnsi"/>
        </w:rPr>
      </w:pPr>
    </w:p>
    <w:p w14:paraId="62BB5E05" w14:textId="77777777" w:rsidR="004E0A55" w:rsidRDefault="004E0A55" w:rsidP="004E0A55">
      <w:pPr>
        <w:pStyle w:val="Brdtextmedindrag"/>
        <w:rPr>
          <w:rFonts w:eastAsiaTheme="minorHAnsi"/>
        </w:rPr>
      </w:pPr>
    </w:p>
    <w:p w14:paraId="1563FE20" w14:textId="77777777" w:rsidR="004E0A55" w:rsidRDefault="004E0A55" w:rsidP="004E0A55">
      <w:pPr>
        <w:pStyle w:val="Brdtextmedindrag"/>
        <w:rPr>
          <w:rFonts w:eastAsiaTheme="minorHAnsi"/>
        </w:rPr>
      </w:pPr>
    </w:p>
    <w:p w14:paraId="5CE9375D" w14:textId="77777777" w:rsidR="004E0A55" w:rsidRDefault="004E0A55" w:rsidP="004E0A55">
      <w:pPr>
        <w:pStyle w:val="Brdtextmedindrag"/>
        <w:rPr>
          <w:rFonts w:eastAsiaTheme="minorHAnsi"/>
        </w:rPr>
      </w:pPr>
    </w:p>
    <w:p w14:paraId="139C1328" w14:textId="77777777" w:rsidR="004E0A55" w:rsidRDefault="004E0A55" w:rsidP="004E0A55">
      <w:pPr>
        <w:pStyle w:val="Brdtextmedindrag"/>
        <w:rPr>
          <w:rFonts w:eastAsiaTheme="minorHAnsi"/>
        </w:rPr>
      </w:pPr>
    </w:p>
    <w:p w14:paraId="1A275794" w14:textId="77777777" w:rsidR="004E0A55" w:rsidRDefault="004E0A55" w:rsidP="004E0A55">
      <w:pPr>
        <w:pStyle w:val="Brdtextmedindrag"/>
        <w:rPr>
          <w:rFonts w:eastAsiaTheme="minorHAnsi"/>
        </w:rPr>
      </w:pPr>
    </w:p>
    <w:p w14:paraId="63C5692A" w14:textId="77777777" w:rsidR="004E0A55" w:rsidRDefault="004E0A55" w:rsidP="004E0A55">
      <w:pPr>
        <w:pStyle w:val="Brdtextmedindrag"/>
        <w:rPr>
          <w:rFonts w:eastAsiaTheme="minorHAnsi"/>
        </w:rPr>
      </w:pPr>
    </w:p>
    <w:p w14:paraId="7AE11369" w14:textId="77777777" w:rsidR="004E0A55" w:rsidRDefault="004E0A55" w:rsidP="004E0A55">
      <w:pPr>
        <w:pStyle w:val="Brdtextmedindrag"/>
        <w:rPr>
          <w:rFonts w:eastAsiaTheme="minorHAnsi"/>
        </w:rPr>
      </w:pPr>
    </w:p>
    <w:p w14:paraId="70D6F991" w14:textId="77777777" w:rsidR="004E0A55" w:rsidRDefault="004E0A55" w:rsidP="004E0A55">
      <w:pPr>
        <w:pStyle w:val="Brdtextmedindrag"/>
        <w:rPr>
          <w:rFonts w:eastAsiaTheme="minorHAnsi"/>
        </w:rPr>
      </w:pPr>
    </w:p>
    <w:p w14:paraId="10AA5939" w14:textId="77777777" w:rsidR="004E0A55" w:rsidRDefault="004E0A55" w:rsidP="004E0A55">
      <w:pPr>
        <w:pStyle w:val="Brdtextmedindrag"/>
        <w:rPr>
          <w:rFonts w:eastAsiaTheme="minorHAnsi"/>
        </w:rPr>
      </w:pPr>
    </w:p>
    <w:p w14:paraId="0669FDEA" w14:textId="77777777" w:rsidR="004E0A55" w:rsidRDefault="004E0A55" w:rsidP="004E0A55">
      <w:pPr>
        <w:pStyle w:val="Brdtextmedindrag"/>
        <w:rPr>
          <w:rFonts w:eastAsiaTheme="minorHAnsi"/>
        </w:rPr>
      </w:pPr>
    </w:p>
    <w:p w14:paraId="407B58D7" w14:textId="77777777" w:rsidR="004E0A55" w:rsidRDefault="004E0A55" w:rsidP="004E0A55">
      <w:pPr>
        <w:pStyle w:val="Brdtextmedindrag"/>
        <w:rPr>
          <w:rFonts w:eastAsiaTheme="minorHAnsi"/>
        </w:rPr>
      </w:pPr>
    </w:p>
    <w:p w14:paraId="0E9520FB" w14:textId="77777777" w:rsidR="004E0A55" w:rsidRDefault="004E0A55" w:rsidP="004E0A55">
      <w:pPr>
        <w:pStyle w:val="Brdtextmedindrag"/>
        <w:rPr>
          <w:rFonts w:eastAsiaTheme="minorHAnsi"/>
        </w:rPr>
      </w:pPr>
    </w:p>
    <w:p w14:paraId="78081326" w14:textId="77777777" w:rsidR="004E0A55" w:rsidRDefault="004E0A55" w:rsidP="004E0A55">
      <w:pPr>
        <w:pStyle w:val="Brdtextmedindrag"/>
        <w:rPr>
          <w:rFonts w:eastAsiaTheme="minorHAnsi"/>
        </w:rPr>
      </w:pPr>
    </w:p>
    <w:p w14:paraId="04FABDD3" w14:textId="77777777" w:rsidR="004E0A55" w:rsidRDefault="004E0A55" w:rsidP="004E0A55">
      <w:pPr>
        <w:pStyle w:val="Brdtextmedindrag"/>
        <w:rPr>
          <w:rFonts w:eastAsiaTheme="minorHAnsi"/>
        </w:rPr>
      </w:pPr>
    </w:p>
    <w:p w14:paraId="6D7A4777" w14:textId="77777777" w:rsidR="004E0A55" w:rsidRDefault="004E0A55" w:rsidP="004E0A55">
      <w:pPr>
        <w:pStyle w:val="Brdtextmedindrag"/>
        <w:rPr>
          <w:rFonts w:eastAsiaTheme="minorHAnsi"/>
        </w:rPr>
      </w:pPr>
    </w:p>
    <w:p w14:paraId="5DB71C9D" w14:textId="77777777" w:rsidR="004E0A55" w:rsidRDefault="004E0A55" w:rsidP="004E0A55">
      <w:pPr>
        <w:pStyle w:val="Brdtextmedindrag"/>
        <w:rPr>
          <w:rFonts w:eastAsiaTheme="minorHAnsi"/>
        </w:rPr>
      </w:pPr>
    </w:p>
    <w:p w14:paraId="71E209DC" w14:textId="77777777" w:rsidR="004E0A55" w:rsidRDefault="004E0A55" w:rsidP="004E0A55">
      <w:pPr>
        <w:pStyle w:val="Brdtextmedindrag"/>
        <w:rPr>
          <w:rFonts w:eastAsiaTheme="minorHAnsi"/>
        </w:rPr>
      </w:pPr>
    </w:p>
    <w:p w14:paraId="19F18CA2" w14:textId="77777777" w:rsidR="004E0A55" w:rsidRDefault="004E0A55" w:rsidP="004E0A55">
      <w:pPr>
        <w:pStyle w:val="Brdtextmedindrag"/>
        <w:rPr>
          <w:rFonts w:eastAsiaTheme="minorHAnsi"/>
        </w:rPr>
      </w:pPr>
    </w:p>
    <w:p w14:paraId="016C0173" w14:textId="77777777" w:rsidR="004E0A55" w:rsidRDefault="004E0A55" w:rsidP="004E0A55">
      <w:pPr>
        <w:pStyle w:val="Brdtextmedindrag"/>
        <w:rPr>
          <w:rFonts w:eastAsiaTheme="minorHAnsi"/>
        </w:rPr>
      </w:pPr>
    </w:p>
    <w:p w14:paraId="3EDEEE24" w14:textId="77777777" w:rsidR="004E0A55" w:rsidRDefault="004E0A55" w:rsidP="004E0A55">
      <w:pPr>
        <w:pStyle w:val="Brdtextmedindrag"/>
        <w:rPr>
          <w:rFonts w:eastAsiaTheme="minorHAnsi"/>
        </w:rPr>
      </w:pPr>
    </w:p>
    <w:p w14:paraId="34C52BA9" w14:textId="77777777" w:rsidR="004E0A55" w:rsidRDefault="004E0A55" w:rsidP="004E0A55">
      <w:pPr>
        <w:pStyle w:val="Brdtextmedindrag"/>
        <w:rPr>
          <w:rFonts w:eastAsiaTheme="minorHAnsi"/>
        </w:rPr>
      </w:pPr>
    </w:p>
    <w:p w14:paraId="6E5F1886" w14:textId="77777777" w:rsidR="004E0A55" w:rsidRDefault="004E0A55" w:rsidP="004E0A55">
      <w:pPr>
        <w:pStyle w:val="Brdtextmedindrag"/>
        <w:rPr>
          <w:rFonts w:eastAsiaTheme="minorHAnsi"/>
        </w:rPr>
      </w:pPr>
    </w:p>
    <w:p w14:paraId="6175B6CD" w14:textId="77777777" w:rsidR="004E0A55" w:rsidRDefault="004E0A55" w:rsidP="004E0A55">
      <w:pPr>
        <w:pStyle w:val="Brdtextmedindrag"/>
        <w:rPr>
          <w:rFonts w:eastAsiaTheme="minorHAnsi"/>
        </w:rPr>
      </w:pPr>
    </w:p>
    <w:p w14:paraId="284F245C" w14:textId="77777777" w:rsidR="004E0A55" w:rsidRDefault="004E0A55" w:rsidP="004E0A55">
      <w:pPr>
        <w:pStyle w:val="Brdtextmedindrag"/>
        <w:rPr>
          <w:rFonts w:eastAsiaTheme="minorHAnsi"/>
        </w:rPr>
      </w:pPr>
    </w:p>
    <w:p w14:paraId="4FCC2B78" w14:textId="77777777" w:rsidR="004E0A55" w:rsidRDefault="004E0A55" w:rsidP="004E0A55">
      <w:pPr>
        <w:pStyle w:val="Brdtextmedindrag"/>
        <w:rPr>
          <w:rFonts w:eastAsiaTheme="minorHAnsi"/>
        </w:rPr>
      </w:pPr>
    </w:p>
    <w:p w14:paraId="2206CFDD" w14:textId="77777777" w:rsidR="004E0A55" w:rsidRDefault="004E0A55" w:rsidP="004E0A55">
      <w:pPr>
        <w:pStyle w:val="Brdtextmedindrag"/>
        <w:rPr>
          <w:rFonts w:eastAsiaTheme="minorHAnsi"/>
        </w:rPr>
      </w:pPr>
    </w:p>
    <w:p w14:paraId="170A473B" w14:textId="77777777" w:rsidR="004E0A55" w:rsidRDefault="004E0A55" w:rsidP="004E0A55">
      <w:pPr>
        <w:pStyle w:val="Brdtextmedindrag"/>
        <w:rPr>
          <w:rFonts w:eastAsiaTheme="minorHAnsi"/>
        </w:rPr>
      </w:pPr>
    </w:p>
    <w:p w14:paraId="5FB9116C" w14:textId="77777777" w:rsidR="004E0A55" w:rsidRDefault="004E0A55" w:rsidP="004E0A55">
      <w:pPr>
        <w:pStyle w:val="Brdtextmedindrag"/>
        <w:rPr>
          <w:rFonts w:eastAsiaTheme="minorHAnsi"/>
        </w:rPr>
      </w:pPr>
    </w:p>
    <w:p w14:paraId="33EAE98D" w14:textId="77777777" w:rsidR="004E0A55" w:rsidRDefault="004E0A55" w:rsidP="004E0A55">
      <w:pPr>
        <w:pStyle w:val="Brdtextmedindrag"/>
        <w:rPr>
          <w:rFonts w:eastAsiaTheme="minorHAnsi"/>
        </w:rPr>
      </w:pPr>
    </w:p>
    <w:p w14:paraId="3045F7C5" w14:textId="77777777" w:rsidR="004E0A55" w:rsidRDefault="004E0A55" w:rsidP="004E0A55">
      <w:pPr>
        <w:pStyle w:val="Brdtextmedindrag"/>
        <w:rPr>
          <w:rFonts w:eastAsiaTheme="minorHAnsi"/>
        </w:rPr>
      </w:pPr>
    </w:p>
    <w:p w14:paraId="7C6216B8" w14:textId="77777777" w:rsidR="004E0A55" w:rsidRDefault="004E0A55" w:rsidP="004E0A55">
      <w:pPr>
        <w:pStyle w:val="Brdtextmedindrag"/>
        <w:rPr>
          <w:rFonts w:eastAsiaTheme="minorHAnsi"/>
        </w:rPr>
      </w:pPr>
    </w:p>
    <w:p w14:paraId="4BECEACB" w14:textId="77777777" w:rsidR="004E0A55" w:rsidRDefault="004E0A55" w:rsidP="004E0A55">
      <w:pPr>
        <w:pStyle w:val="Brdtextmedindrag"/>
        <w:rPr>
          <w:rFonts w:eastAsiaTheme="minorHAnsi"/>
        </w:rPr>
      </w:pPr>
    </w:p>
    <w:p w14:paraId="66DE01A7" w14:textId="77777777" w:rsidR="004E0A55" w:rsidRDefault="004E0A55" w:rsidP="004E0A55">
      <w:pPr>
        <w:pStyle w:val="Brdtextmedindrag"/>
        <w:rPr>
          <w:rFonts w:eastAsiaTheme="minorHAnsi"/>
        </w:rPr>
      </w:pPr>
    </w:p>
    <w:p w14:paraId="42ED3C65" w14:textId="77777777" w:rsidR="004E0A55" w:rsidRDefault="004E0A55" w:rsidP="004E0A55">
      <w:pPr>
        <w:pStyle w:val="Brdtextmedindrag"/>
        <w:rPr>
          <w:rFonts w:eastAsiaTheme="minorHAnsi"/>
        </w:rPr>
      </w:pPr>
    </w:p>
    <w:p w14:paraId="3B6F76C5" w14:textId="77777777" w:rsidR="004E0A55" w:rsidRDefault="004E0A55" w:rsidP="004E0A55">
      <w:pPr>
        <w:pStyle w:val="Brdtextmedindrag"/>
        <w:rPr>
          <w:rFonts w:eastAsiaTheme="minorHAnsi"/>
        </w:rPr>
      </w:pPr>
    </w:p>
    <w:p w14:paraId="14673B3F" w14:textId="77777777" w:rsidR="004E0A55" w:rsidRDefault="004E0A55" w:rsidP="004E0A55">
      <w:pPr>
        <w:pStyle w:val="Brdtextmedindrag"/>
        <w:rPr>
          <w:rFonts w:eastAsiaTheme="minorHAnsi"/>
        </w:rPr>
      </w:pPr>
    </w:p>
    <w:p w14:paraId="05B08B61" w14:textId="77777777" w:rsidR="004E0A55" w:rsidRDefault="004E0A55" w:rsidP="004E0A55">
      <w:pPr>
        <w:pStyle w:val="Brdtextmedindrag"/>
        <w:rPr>
          <w:rFonts w:eastAsiaTheme="minorHAnsi"/>
        </w:rPr>
      </w:pPr>
    </w:p>
    <w:p w14:paraId="2F9AFFE7" w14:textId="77777777" w:rsidR="004E0A55" w:rsidRDefault="004E0A55" w:rsidP="004E0A55">
      <w:pPr>
        <w:pStyle w:val="Brdtextmedindrag"/>
        <w:rPr>
          <w:rFonts w:eastAsiaTheme="minorHAnsi"/>
        </w:rPr>
      </w:pPr>
    </w:p>
    <w:p w14:paraId="1C0B53D4" w14:textId="77777777" w:rsidR="004E0A55" w:rsidRDefault="004E0A55" w:rsidP="004E0A55">
      <w:pPr>
        <w:pStyle w:val="Brdtextmedindrag"/>
        <w:rPr>
          <w:rFonts w:eastAsiaTheme="minorHAnsi"/>
        </w:rPr>
      </w:pPr>
    </w:p>
    <w:p w14:paraId="07712543" w14:textId="77777777" w:rsidR="004E0A55" w:rsidRDefault="004E0A55" w:rsidP="004E0A55">
      <w:pPr>
        <w:pStyle w:val="Brdtextmedindrag"/>
        <w:rPr>
          <w:rFonts w:eastAsiaTheme="minorHAnsi"/>
        </w:rPr>
      </w:pPr>
    </w:p>
    <w:p w14:paraId="1B01BBD7" w14:textId="77777777" w:rsidR="004E0A55" w:rsidRDefault="004E0A55" w:rsidP="004E0A55">
      <w:pPr>
        <w:pStyle w:val="Brdtextmedindrag"/>
        <w:rPr>
          <w:rFonts w:eastAsiaTheme="minorHAnsi"/>
        </w:rPr>
      </w:pPr>
    </w:p>
    <w:p w14:paraId="7C3EFB5C" w14:textId="77777777" w:rsidR="004E0A55" w:rsidRDefault="004E0A55" w:rsidP="004E0A55">
      <w:pPr>
        <w:pStyle w:val="Brdtextmedindrag"/>
        <w:rPr>
          <w:rFonts w:eastAsiaTheme="minorHAnsi"/>
        </w:rPr>
      </w:pPr>
    </w:p>
    <w:p w14:paraId="537CE0ED" w14:textId="77777777" w:rsidR="004E0A55" w:rsidRDefault="004E0A55" w:rsidP="004E0A55">
      <w:pPr>
        <w:pStyle w:val="Brdtextmedindrag"/>
        <w:rPr>
          <w:rFonts w:eastAsiaTheme="minorHAnsi"/>
        </w:rPr>
      </w:pPr>
    </w:p>
    <w:p w14:paraId="38DB90FF" w14:textId="77777777" w:rsidR="004E0A55" w:rsidRDefault="004E0A55" w:rsidP="004E0A55">
      <w:pPr>
        <w:pStyle w:val="Brdtextmedindrag"/>
        <w:rPr>
          <w:rFonts w:eastAsiaTheme="minorHAnsi"/>
        </w:rPr>
      </w:pPr>
    </w:p>
    <w:p w14:paraId="044742FC" w14:textId="77777777" w:rsidR="004E0A55" w:rsidRDefault="004E0A55" w:rsidP="004E0A55">
      <w:pPr>
        <w:pStyle w:val="Brdtextmedindrag"/>
        <w:rPr>
          <w:rFonts w:eastAsiaTheme="minorHAnsi"/>
        </w:rPr>
      </w:pPr>
    </w:p>
    <w:p w14:paraId="08D7508B" w14:textId="77777777" w:rsidR="004E0A55" w:rsidRDefault="004E0A55" w:rsidP="004E0A55">
      <w:pPr>
        <w:pStyle w:val="Brdtextmedindrag"/>
        <w:rPr>
          <w:rFonts w:eastAsiaTheme="minorHAnsi"/>
        </w:rPr>
      </w:pPr>
    </w:p>
    <w:p w14:paraId="799F1093" w14:textId="77777777" w:rsidR="004E0A55" w:rsidRDefault="004E0A55" w:rsidP="004E0A55">
      <w:pPr>
        <w:pStyle w:val="Brdtextmedindrag"/>
        <w:rPr>
          <w:rFonts w:eastAsiaTheme="minorHAnsi"/>
        </w:rPr>
      </w:pPr>
    </w:p>
    <w:p w14:paraId="3790B1E6" w14:textId="77777777" w:rsidR="004E0A55" w:rsidRDefault="004E0A55" w:rsidP="004E0A55">
      <w:pPr>
        <w:pStyle w:val="Brdtextmedindrag"/>
        <w:rPr>
          <w:rFonts w:eastAsiaTheme="minorHAnsi"/>
        </w:rPr>
      </w:pPr>
    </w:p>
    <w:p w14:paraId="5DF2B443" w14:textId="77777777" w:rsidR="004E0A55" w:rsidRDefault="004E0A55" w:rsidP="004E0A55">
      <w:pPr>
        <w:pStyle w:val="Brdtextmedindrag"/>
        <w:rPr>
          <w:rFonts w:eastAsiaTheme="minorHAnsi"/>
        </w:rPr>
      </w:pPr>
    </w:p>
    <w:p w14:paraId="6A2835FD" w14:textId="77777777" w:rsidR="004E0A55" w:rsidRDefault="004E0A55" w:rsidP="004E0A55">
      <w:pPr>
        <w:pStyle w:val="Brdtextmedindrag"/>
        <w:rPr>
          <w:rFonts w:eastAsiaTheme="minorHAnsi"/>
        </w:rPr>
      </w:pPr>
    </w:p>
    <w:p w14:paraId="7176E218" w14:textId="77777777" w:rsidR="004E0A55" w:rsidRDefault="004E0A55" w:rsidP="004E0A55">
      <w:pPr>
        <w:pStyle w:val="Brdtextmedindrag"/>
        <w:rPr>
          <w:rFonts w:eastAsiaTheme="minorHAnsi"/>
        </w:rPr>
      </w:pPr>
    </w:p>
    <w:p w14:paraId="31D28265" w14:textId="77777777" w:rsidR="004E0A55" w:rsidRDefault="004E0A55" w:rsidP="004E0A55">
      <w:pPr>
        <w:pStyle w:val="Brdtextmedindrag"/>
        <w:rPr>
          <w:rFonts w:eastAsiaTheme="minorHAnsi"/>
        </w:rPr>
      </w:pPr>
    </w:p>
    <w:p w14:paraId="35597445" w14:textId="77777777" w:rsidR="004E0A55" w:rsidRDefault="004E0A55" w:rsidP="004E0A55">
      <w:pPr>
        <w:pStyle w:val="Brdtextmedindrag"/>
        <w:rPr>
          <w:rFonts w:eastAsiaTheme="minorHAnsi"/>
        </w:rPr>
      </w:pPr>
    </w:p>
    <w:p w14:paraId="2A05298A" w14:textId="77777777" w:rsidR="004E0A55" w:rsidRDefault="004E0A55" w:rsidP="004E0A55">
      <w:pPr>
        <w:pStyle w:val="Brdtextmedindrag"/>
        <w:rPr>
          <w:rFonts w:eastAsiaTheme="minorHAnsi"/>
        </w:rPr>
      </w:pPr>
    </w:p>
    <w:p w14:paraId="2E8ADE23" w14:textId="77777777" w:rsidR="004E0A55" w:rsidRDefault="004E0A55" w:rsidP="004E0A55">
      <w:pPr>
        <w:pStyle w:val="Brdtextmedindrag"/>
        <w:rPr>
          <w:rFonts w:eastAsiaTheme="minorHAnsi"/>
        </w:rPr>
      </w:pPr>
    </w:p>
    <w:p w14:paraId="3D2A5BC8" w14:textId="77777777" w:rsidR="004E0A55" w:rsidRDefault="004E0A55" w:rsidP="004E0A55">
      <w:pPr>
        <w:pStyle w:val="Brdtextmedindrag"/>
        <w:rPr>
          <w:rFonts w:eastAsiaTheme="minorHAnsi"/>
        </w:rPr>
      </w:pPr>
    </w:p>
    <w:p w14:paraId="7E72AD43" w14:textId="77777777" w:rsidR="004E0A55" w:rsidRDefault="004E0A55" w:rsidP="004E0A55">
      <w:pPr>
        <w:pStyle w:val="Brdtextmedindrag"/>
        <w:rPr>
          <w:rFonts w:eastAsiaTheme="minorHAnsi"/>
        </w:rPr>
      </w:pPr>
    </w:p>
    <w:p w14:paraId="112C05DF" w14:textId="77777777" w:rsidR="004E0A55" w:rsidRDefault="004E0A55" w:rsidP="004E0A55">
      <w:pPr>
        <w:pStyle w:val="Brdtextmedindrag"/>
        <w:rPr>
          <w:rFonts w:eastAsiaTheme="minorHAnsi"/>
        </w:rPr>
      </w:pPr>
    </w:p>
    <w:p w14:paraId="0C888140" w14:textId="77777777" w:rsidR="004E0A55" w:rsidRDefault="004E0A55" w:rsidP="004E0A55">
      <w:pPr>
        <w:pStyle w:val="Brdtextmedindrag"/>
        <w:rPr>
          <w:rFonts w:eastAsiaTheme="minorHAnsi"/>
        </w:rPr>
      </w:pPr>
    </w:p>
    <w:p w14:paraId="404FB1BF" w14:textId="77777777" w:rsidR="004E0A55" w:rsidRDefault="004E0A55" w:rsidP="004E0A55">
      <w:pPr>
        <w:pStyle w:val="Brdtextmedindrag"/>
        <w:rPr>
          <w:rFonts w:eastAsiaTheme="minorHAnsi"/>
        </w:rPr>
      </w:pPr>
    </w:p>
    <w:p w14:paraId="704E2A7E" w14:textId="77777777" w:rsidR="004E0A55" w:rsidRDefault="004E0A55" w:rsidP="004E0A55">
      <w:pPr>
        <w:pStyle w:val="Brdtextmedindrag"/>
        <w:rPr>
          <w:rFonts w:eastAsiaTheme="minorHAnsi"/>
        </w:rPr>
      </w:pPr>
    </w:p>
    <w:p w14:paraId="24A80416" w14:textId="77777777" w:rsidR="004E0A55" w:rsidRDefault="004E0A55" w:rsidP="004E0A55">
      <w:pPr>
        <w:pStyle w:val="Brdtextmedindrag"/>
        <w:rPr>
          <w:rFonts w:eastAsiaTheme="minorHAnsi"/>
        </w:rPr>
      </w:pPr>
    </w:p>
    <w:p w14:paraId="745F05CE" w14:textId="77777777" w:rsidR="004E0A55" w:rsidRDefault="004E0A55" w:rsidP="004E0A55">
      <w:pPr>
        <w:pStyle w:val="Brdtextmedindrag"/>
        <w:rPr>
          <w:rFonts w:eastAsiaTheme="minorHAnsi"/>
        </w:rPr>
      </w:pPr>
    </w:p>
    <w:p w14:paraId="0AFF49F6" w14:textId="77777777" w:rsidR="004E0A55" w:rsidRDefault="004E0A55" w:rsidP="004E0A55">
      <w:pPr>
        <w:pStyle w:val="Brdtextmedindrag"/>
        <w:rPr>
          <w:rFonts w:eastAsiaTheme="minorHAnsi"/>
        </w:rPr>
      </w:pPr>
    </w:p>
    <w:p w14:paraId="477A0034" w14:textId="77777777" w:rsidR="004E0A55" w:rsidRDefault="004E0A55" w:rsidP="004E0A55">
      <w:pPr>
        <w:pStyle w:val="Brdtextmedindrag"/>
        <w:rPr>
          <w:rFonts w:eastAsiaTheme="minorHAnsi"/>
        </w:rPr>
      </w:pPr>
    </w:p>
    <w:p w14:paraId="65A3C726" w14:textId="77777777" w:rsidR="004E0A55" w:rsidRDefault="004E0A55" w:rsidP="004E0A55">
      <w:pPr>
        <w:pStyle w:val="Brdtextmedindrag"/>
        <w:rPr>
          <w:rFonts w:eastAsiaTheme="minorHAnsi"/>
        </w:rPr>
      </w:pPr>
    </w:p>
    <w:p w14:paraId="2B1EADFF" w14:textId="77777777" w:rsidR="004E0A55" w:rsidRDefault="004E0A55" w:rsidP="004E0A55">
      <w:pPr>
        <w:pStyle w:val="Brdtextmedindrag"/>
        <w:rPr>
          <w:rFonts w:eastAsiaTheme="minorHAnsi"/>
        </w:rPr>
      </w:pPr>
    </w:p>
    <w:p w14:paraId="70B683CD" w14:textId="77777777" w:rsidR="004E0A55" w:rsidRDefault="004E0A55" w:rsidP="004E0A55">
      <w:pPr>
        <w:pStyle w:val="Brdtextmedindrag"/>
        <w:rPr>
          <w:rFonts w:eastAsiaTheme="minorHAnsi"/>
        </w:rPr>
      </w:pPr>
    </w:p>
    <w:p w14:paraId="675954F2" w14:textId="77777777" w:rsidR="004E0A55" w:rsidRDefault="004E0A55" w:rsidP="004E0A55">
      <w:pPr>
        <w:pStyle w:val="Brdtextmedindrag"/>
        <w:rPr>
          <w:rFonts w:eastAsiaTheme="minorHAnsi"/>
        </w:rPr>
      </w:pPr>
    </w:p>
    <w:p w14:paraId="11EB89D2" w14:textId="77777777" w:rsidR="004E0A55" w:rsidRDefault="004E0A55" w:rsidP="004E0A55">
      <w:pPr>
        <w:pStyle w:val="Brdtextmedindrag"/>
        <w:rPr>
          <w:rFonts w:eastAsiaTheme="minorHAnsi"/>
        </w:rPr>
      </w:pPr>
    </w:p>
    <w:p w14:paraId="2BDD1A84" w14:textId="77777777" w:rsidR="004E0A55" w:rsidRDefault="004E0A55" w:rsidP="004E0A55">
      <w:pPr>
        <w:pStyle w:val="Brdtextmedindrag"/>
        <w:rPr>
          <w:rFonts w:eastAsiaTheme="minorHAnsi"/>
        </w:rPr>
      </w:pPr>
    </w:p>
    <w:p w14:paraId="485B35F4" w14:textId="77777777" w:rsidR="004E0A55" w:rsidRDefault="004E0A55" w:rsidP="004E0A55">
      <w:pPr>
        <w:pStyle w:val="Brdtextmedindrag"/>
        <w:rPr>
          <w:rFonts w:eastAsiaTheme="minorHAnsi"/>
        </w:rPr>
      </w:pPr>
    </w:p>
    <w:p w14:paraId="70EB42BF" w14:textId="77777777" w:rsidR="004E0A55" w:rsidRDefault="004E0A55" w:rsidP="004E0A55">
      <w:pPr>
        <w:pStyle w:val="Brdtextmedindrag"/>
        <w:rPr>
          <w:rFonts w:eastAsiaTheme="minorHAnsi"/>
        </w:rPr>
      </w:pPr>
    </w:p>
    <w:p w14:paraId="0EC507DC" w14:textId="77777777" w:rsidR="004E0A55" w:rsidRDefault="004E0A55" w:rsidP="004E0A55">
      <w:pPr>
        <w:pStyle w:val="Brdtextmedindrag"/>
        <w:rPr>
          <w:rFonts w:eastAsiaTheme="minorHAnsi"/>
        </w:rPr>
      </w:pPr>
    </w:p>
    <w:p w14:paraId="27DD403B" w14:textId="77777777" w:rsidR="004E0A55" w:rsidRDefault="004E0A55" w:rsidP="004E0A55">
      <w:pPr>
        <w:pStyle w:val="Brdtextmedindrag"/>
        <w:rPr>
          <w:rFonts w:eastAsiaTheme="minorHAnsi"/>
        </w:rPr>
      </w:pPr>
    </w:p>
    <w:p w14:paraId="2052151F" w14:textId="77777777" w:rsidR="004E0A55" w:rsidRDefault="004E0A55" w:rsidP="004E0A55">
      <w:pPr>
        <w:pStyle w:val="Brdtextmedindrag"/>
        <w:rPr>
          <w:rFonts w:eastAsiaTheme="minorHAnsi"/>
        </w:rPr>
      </w:pPr>
    </w:p>
    <w:p w14:paraId="52251639" w14:textId="77777777" w:rsidR="004E0A55" w:rsidRDefault="004E0A55" w:rsidP="004E0A55">
      <w:pPr>
        <w:pStyle w:val="Brdtextmedindrag"/>
        <w:rPr>
          <w:rFonts w:eastAsiaTheme="minorHAnsi"/>
        </w:rPr>
      </w:pPr>
    </w:p>
    <w:p w14:paraId="4117FBD7" w14:textId="77777777" w:rsidR="004E0A55" w:rsidRDefault="004E0A55" w:rsidP="004E0A55">
      <w:pPr>
        <w:pStyle w:val="Brdtextmedindrag"/>
        <w:rPr>
          <w:rFonts w:eastAsiaTheme="minorHAnsi"/>
        </w:rPr>
      </w:pPr>
    </w:p>
    <w:p w14:paraId="66E9F672" w14:textId="77777777" w:rsidR="004E0A55" w:rsidRDefault="004E0A55" w:rsidP="004E0A55">
      <w:pPr>
        <w:pStyle w:val="Brdtextmedindrag"/>
        <w:rPr>
          <w:rFonts w:eastAsiaTheme="minorHAnsi"/>
        </w:rPr>
      </w:pPr>
    </w:p>
    <w:p w14:paraId="1F903B6F" w14:textId="77777777" w:rsidR="004E0A55" w:rsidRDefault="004E0A55" w:rsidP="004E0A55">
      <w:pPr>
        <w:pStyle w:val="Brdtextmedindrag"/>
        <w:rPr>
          <w:rFonts w:eastAsiaTheme="minorHAnsi"/>
        </w:rPr>
      </w:pPr>
    </w:p>
    <w:p w14:paraId="391DA68C" w14:textId="77777777" w:rsidR="004E0A55" w:rsidRDefault="004E0A55" w:rsidP="004E0A55">
      <w:pPr>
        <w:pStyle w:val="Brdtextmedindrag"/>
        <w:rPr>
          <w:rFonts w:eastAsiaTheme="minorHAnsi"/>
        </w:rPr>
      </w:pPr>
    </w:p>
    <w:p w14:paraId="1CA0770F" w14:textId="77777777" w:rsidR="004E0A55" w:rsidRDefault="004E0A55" w:rsidP="004E0A55">
      <w:pPr>
        <w:pStyle w:val="Brdtextmedindrag"/>
        <w:rPr>
          <w:rFonts w:eastAsiaTheme="minorHAnsi"/>
        </w:rPr>
      </w:pPr>
    </w:p>
    <w:p w14:paraId="7562C576" w14:textId="77777777" w:rsidR="004E0A55" w:rsidRDefault="004E0A55" w:rsidP="004E0A55">
      <w:pPr>
        <w:pStyle w:val="Brdtextmedindrag"/>
        <w:rPr>
          <w:rFonts w:eastAsiaTheme="minorHAnsi"/>
        </w:rPr>
      </w:pPr>
    </w:p>
    <w:p w14:paraId="4F94DECD" w14:textId="77777777" w:rsidR="004E0A55" w:rsidRDefault="004E0A55" w:rsidP="004E0A55">
      <w:pPr>
        <w:pStyle w:val="Brdtextmedindrag"/>
        <w:rPr>
          <w:rFonts w:eastAsiaTheme="minorHAnsi"/>
        </w:rPr>
      </w:pPr>
    </w:p>
    <w:p w14:paraId="396AAF0A" w14:textId="77777777" w:rsidR="004E0A55" w:rsidRDefault="004E0A55" w:rsidP="004E0A55">
      <w:pPr>
        <w:pStyle w:val="Brdtextmedindrag"/>
        <w:rPr>
          <w:rFonts w:eastAsiaTheme="minorHAnsi"/>
        </w:rPr>
      </w:pPr>
    </w:p>
    <w:p w14:paraId="12DD919F" w14:textId="77777777" w:rsidR="004E0A55" w:rsidRDefault="004E0A55" w:rsidP="004E0A55">
      <w:pPr>
        <w:pStyle w:val="Brdtextmedindrag"/>
        <w:rPr>
          <w:rFonts w:eastAsiaTheme="minorHAnsi"/>
        </w:rPr>
      </w:pPr>
    </w:p>
    <w:p w14:paraId="2E12AA6B" w14:textId="77777777" w:rsidR="004E0A55" w:rsidRDefault="004E0A55" w:rsidP="004E0A55">
      <w:pPr>
        <w:pStyle w:val="Brdtextmedindrag"/>
        <w:rPr>
          <w:rFonts w:eastAsiaTheme="minorHAnsi"/>
        </w:rPr>
      </w:pPr>
    </w:p>
    <w:p w14:paraId="7236937E" w14:textId="77777777" w:rsidR="004E0A55" w:rsidRDefault="004E0A55" w:rsidP="004E0A55">
      <w:pPr>
        <w:pStyle w:val="Brdtextmedindrag"/>
        <w:rPr>
          <w:rFonts w:eastAsiaTheme="minorHAnsi"/>
        </w:rPr>
      </w:pPr>
    </w:p>
    <w:p w14:paraId="4A77F299" w14:textId="77777777" w:rsidR="004E0A55" w:rsidRDefault="004E0A55" w:rsidP="004E0A55">
      <w:pPr>
        <w:pStyle w:val="Brdtextmedindrag"/>
        <w:rPr>
          <w:rFonts w:eastAsiaTheme="minorHAnsi"/>
        </w:rPr>
      </w:pPr>
    </w:p>
    <w:p w14:paraId="7187D53E" w14:textId="77777777" w:rsidR="004E0A55" w:rsidRDefault="004E0A55" w:rsidP="004E0A55">
      <w:pPr>
        <w:pStyle w:val="Brdtextmedindrag"/>
        <w:rPr>
          <w:rFonts w:eastAsiaTheme="minorHAnsi"/>
        </w:rPr>
      </w:pPr>
    </w:p>
    <w:p w14:paraId="6FF64BBF" w14:textId="77777777" w:rsidR="004E0A55" w:rsidRDefault="004E0A55" w:rsidP="004E0A55">
      <w:pPr>
        <w:pStyle w:val="Brdtextmedindrag"/>
        <w:rPr>
          <w:rFonts w:eastAsiaTheme="minorHAnsi"/>
        </w:rPr>
      </w:pPr>
    </w:p>
    <w:p w14:paraId="3E2A98CC" w14:textId="77777777" w:rsidR="004E0A55" w:rsidRDefault="004E0A55" w:rsidP="004E0A55">
      <w:pPr>
        <w:pStyle w:val="Brdtextmedindrag"/>
        <w:rPr>
          <w:rFonts w:eastAsiaTheme="minorHAnsi"/>
        </w:rPr>
      </w:pPr>
    </w:p>
    <w:p w14:paraId="1A490686" w14:textId="77777777" w:rsidR="004E0A55" w:rsidRDefault="004E0A55" w:rsidP="004E0A55">
      <w:pPr>
        <w:pStyle w:val="Brdtextmedindrag"/>
        <w:rPr>
          <w:rFonts w:eastAsiaTheme="minorHAnsi"/>
        </w:rPr>
      </w:pPr>
    </w:p>
    <w:p w14:paraId="1C23EF1E" w14:textId="77777777" w:rsidR="004E0A55" w:rsidRDefault="004E0A55" w:rsidP="004E0A55">
      <w:pPr>
        <w:pStyle w:val="Brdtextmedindrag"/>
        <w:rPr>
          <w:rFonts w:eastAsiaTheme="minorHAnsi"/>
        </w:rPr>
      </w:pPr>
    </w:p>
    <w:p w14:paraId="5C23D50D" w14:textId="77777777" w:rsidR="004E0A55" w:rsidRDefault="004E0A55" w:rsidP="004E0A55">
      <w:pPr>
        <w:pStyle w:val="Brdtextmedindrag"/>
        <w:rPr>
          <w:rFonts w:eastAsiaTheme="minorHAnsi"/>
        </w:rPr>
      </w:pPr>
    </w:p>
    <w:p w14:paraId="288BE88A" w14:textId="77777777" w:rsidR="004E0A55" w:rsidRDefault="004E0A55" w:rsidP="004E0A55">
      <w:pPr>
        <w:pStyle w:val="Brdtextmedindrag"/>
        <w:rPr>
          <w:rFonts w:eastAsiaTheme="minorHAnsi"/>
        </w:rPr>
      </w:pPr>
    </w:p>
    <w:p w14:paraId="093EA2A1" w14:textId="77777777" w:rsidR="004E0A55" w:rsidRDefault="004E0A55" w:rsidP="004E0A55">
      <w:pPr>
        <w:pStyle w:val="Brdtextmedindrag"/>
        <w:rPr>
          <w:rFonts w:eastAsiaTheme="minorHAnsi"/>
        </w:rPr>
      </w:pPr>
    </w:p>
    <w:p w14:paraId="3B2D5DEC" w14:textId="77777777" w:rsidR="004E0A55" w:rsidRDefault="004E0A55" w:rsidP="004E0A55">
      <w:pPr>
        <w:pStyle w:val="Brdtextmedindrag"/>
        <w:rPr>
          <w:rFonts w:eastAsiaTheme="minorHAnsi"/>
        </w:rPr>
      </w:pPr>
    </w:p>
    <w:p w14:paraId="3042C8A3" w14:textId="77777777" w:rsidR="004E0A55" w:rsidRDefault="004E0A55" w:rsidP="004E0A55">
      <w:pPr>
        <w:pStyle w:val="Brdtextmedindrag"/>
        <w:rPr>
          <w:rFonts w:eastAsiaTheme="minorHAnsi"/>
        </w:rPr>
      </w:pPr>
    </w:p>
    <w:p w14:paraId="0BCAD0EC" w14:textId="77777777" w:rsidR="004E0A55" w:rsidRDefault="004E0A55" w:rsidP="004E0A55">
      <w:pPr>
        <w:pStyle w:val="Brdtextmedindrag"/>
        <w:rPr>
          <w:rFonts w:eastAsiaTheme="minorHAnsi"/>
        </w:rPr>
      </w:pPr>
    </w:p>
    <w:p w14:paraId="2FC2E37B" w14:textId="77777777" w:rsidR="004E0A55" w:rsidRDefault="004E0A55" w:rsidP="004E0A55">
      <w:pPr>
        <w:pStyle w:val="Brdtextmedindrag"/>
        <w:rPr>
          <w:rFonts w:eastAsiaTheme="minorHAnsi"/>
        </w:rPr>
      </w:pPr>
    </w:p>
    <w:p w14:paraId="440AC91F" w14:textId="77777777" w:rsidR="004E0A55" w:rsidRDefault="004E0A55" w:rsidP="004E0A55">
      <w:pPr>
        <w:pStyle w:val="Brdtextmedindrag"/>
        <w:rPr>
          <w:rFonts w:eastAsiaTheme="minorHAnsi"/>
        </w:rPr>
      </w:pPr>
    </w:p>
    <w:p w14:paraId="31426B6D" w14:textId="77777777" w:rsidR="004E0A55" w:rsidRDefault="004E0A55" w:rsidP="004E0A55">
      <w:pPr>
        <w:pStyle w:val="Brdtextmedindrag"/>
        <w:rPr>
          <w:rFonts w:eastAsiaTheme="minorHAnsi"/>
        </w:rPr>
      </w:pPr>
    </w:p>
    <w:p w14:paraId="4097CF2E" w14:textId="77777777" w:rsidR="004E0A55" w:rsidRDefault="004E0A55" w:rsidP="004E0A55">
      <w:pPr>
        <w:pStyle w:val="Brdtextmedindrag"/>
        <w:rPr>
          <w:rFonts w:eastAsiaTheme="minorHAnsi"/>
        </w:rPr>
      </w:pPr>
    </w:p>
    <w:p w14:paraId="10308E64" w14:textId="77777777" w:rsidR="004E0A55" w:rsidRDefault="004E0A55" w:rsidP="004E0A55">
      <w:pPr>
        <w:pStyle w:val="Brdtextmedindrag"/>
        <w:rPr>
          <w:rFonts w:eastAsiaTheme="minorHAnsi"/>
        </w:rPr>
      </w:pPr>
    </w:p>
    <w:p w14:paraId="5754B980" w14:textId="77777777" w:rsidR="004E0A55" w:rsidRDefault="004E0A55" w:rsidP="004E0A55">
      <w:pPr>
        <w:pStyle w:val="Brdtextmedindrag"/>
        <w:rPr>
          <w:rFonts w:eastAsiaTheme="minorHAnsi"/>
        </w:rPr>
      </w:pPr>
    </w:p>
    <w:p w14:paraId="42159623" w14:textId="77777777" w:rsidR="004E0A55" w:rsidRDefault="004E0A55" w:rsidP="004E0A55">
      <w:pPr>
        <w:pStyle w:val="Brdtextmedindrag"/>
        <w:rPr>
          <w:rFonts w:eastAsiaTheme="minorHAnsi"/>
        </w:rPr>
      </w:pPr>
    </w:p>
    <w:p w14:paraId="50CFAEA7" w14:textId="77777777" w:rsidR="004E0A55" w:rsidRDefault="004E0A55" w:rsidP="004E0A55">
      <w:pPr>
        <w:pStyle w:val="Brdtextmedindrag"/>
        <w:rPr>
          <w:rFonts w:eastAsiaTheme="minorHAnsi"/>
        </w:rPr>
      </w:pPr>
    </w:p>
    <w:p w14:paraId="514287E2" w14:textId="77777777" w:rsidR="004E0A55" w:rsidRDefault="004E0A55" w:rsidP="004E0A55">
      <w:pPr>
        <w:pStyle w:val="Brdtextmedindrag"/>
        <w:rPr>
          <w:rFonts w:eastAsiaTheme="minorHAnsi"/>
        </w:rPr>
      </w:pPr>
    </w:p>
    <w:p w14:paraId="2C4E1D66" w14:textId="77777777" w:rsidR="004E0A55" w:rsidRDefault="004E0A55" w:rsidP="004E0A55">
      <w:pPr>
        <w:pStyle w:val="Brdtextmedindrag"/>
        <w:rPr>
          <w:rFonts w:eastAsiaTheme="minorHAnsi"/>
        </w:rPr>
      </w:pPr>
    </w:p>
    <w:p w14:paraId="48EA1691" w14:textId="77777777" w:rsidR="004E0A55" w:rsidRDefault="004E0A55" w:rsidP="004E0A55">
      <w:pPr>
        <w:pStyle w:val="Brdtextmedindrag"/>
        <w:rPr>
          <w:rFonts w:eastAsiaTheme="minorHAnsi"/>
        </w:rPr>
      </w:pPr>
    </w:p>
    <w:p w14:paraId="4F1085A8" w14:textId="77777777" w:rsidR="004E0A55" w:rsidRDefault="004E0A55" w:rsidP="004E0A55">
      <w:pPr>
        <w:pStyle w:val="Brdtextmedindrag"/>
        <w:rPr>
          <w:rFonts w:eastAsiaTheme="minorHAnsi"/>
        </w:rPr>
      </w:pPr>
    </w:p>
    <w:p w14:paraId="29B1A4D9" w14:textId="77777777" w:rsidR="004E0A55" w:rsidRDefault="004E0A55" w:rsidP="004E0A55">
      <w:pPr>
        <w:pStyle w:val="Brdtextmedindrag"/>
        <w:rPr>
          <w:rFonts w:eastAsiaTheme="minorHAnsi"/>
        </w:rPr>
      </w:pPr>
    </w:p>
    <w:p w14:paraId="187E422C" w14:textId="77777777" w:rsidR="004E0A55" w:rsidRDefault="004E0A55" w:rsidP="004E0A55">
      <w:pPr>
        <w:pStyle w:val="Brdtextmedindrag"/>
        <w:rPr>
          <w:rFonts w:eastAsiaTheme="minorHAnsi"/>
        </w:rPr>
      </w:pPr>
    </w:p>
    <w:p w14:paraId="679BB614" w14:textId="77777777" w:rsidR="004E0A55" w:rsidRDefault="004E0A55" w:rsidP="004E0A55">
      <w:pPr>
        <w:pStyle w:val="Brdtextmedindrag"/>
        <w:rPr>
          <w:rFonts w:eastAsiaTheme="minorHAnsi"/>
        </w:rPr>
      </w:pPr>
    </w:p>
    <w:p w14:paraId="1CBDB449" w14:textId="77777777" w:rsidR="004E0A55" w:rsidRDefault="004E0A55" w:rsidP="004E0A55">
      <w:pPr>
        <w:pStyle w:val="Brdtextmedindrag"/>
        <w:rPr>
          <w:rFonts w:eastAsiaTheme="minorHAnsi"/>
        </w:rPr>
      </w:pPr>
    </w:p>
    <w:p w14:paraId="54FC5C9A" w14:textId="77777777" w:rsidR="004E0A55" w:rsidRDefault="004E0A55" w:rsidP="004E0A55">
      <w:pPr>
        <w:pStyle w:val="Brdtextmedindrag"/>
        <w:rPr>
          <w:rFonts w:eastAsiaTheme="minorHAnsi"/>
        </w:rPr>
      </w:pPr>
    </w:p>
    <w:p w14:paraId="75F3DD3C" w14:textId="77777777" w:rsidR="004E0A55" w:rsidRDefault="004E0A55" w:rsidP="004E0A55">
      <w:pPr>
        <w:pStyle w:val="Brdtextmedindrag"/>
        <w:rPr>
          <w:rFonts w:eastAsiaTheme="minorHAnsi"/>
        </w:rPr>
      </w:pPr>
    </w:p>
    <w:p w14:paraId="54FE609B" w14:textId="77777777" w:rsidR="004E0A55" w:rsidRDefault="004E0A55" w:rsidP="004E0A55">
      <w:pPr>
        <w:pStyle w:val="Brdtextmedindrag"/>
        <w:rPr>
          <w:rFonts w:eastAsiaTheme="minorHAnsi"/>
        </w:rPr>
      </w:pPr>
    </w:p>
    <w:p w14:paraId="380BCB51" w14:textId="77777777" w:rsidR="004E0A55" w:rsidRDefault="004E0A55" w:rsidP="004E0A55">
      <w:pPr>
        <w:pStyle w:val="Brdtextmedindrag"/>
        <w:rPr>
          <w:rFonts w:eastAsiaTheme="minorHAnsi"/>
        </w:rPr>
      </w:pPr>
    </w:p>
    <w:p w14:paraId="316ABD28" w14:textId="77777777" w:rsidR="004E0A55" w:rsidRDefault="004E0A55" w:rsidP="004E0A55">
      <w:pPr>
        <w:pStyle w:val="Brdtextmedindrag"/>
        <w:rPr>
          <w:rFonts w:eastAsiaTheme="minorHAnsi"/>
        </w:rPr>
      </w:pPr>
    </w:p>
    <w:p w14:paraId="736E449D" w14:textId="77777777" w:rsidR="004E0A55" w:rsidRDefault="004E0A55" w:rsidP="004E0A55">
      <w:pPr>
        <w:pStyle w:val="Brdtextmedindrag"/>
        <w:rPr>
          <w:rFonts w:eastAsiaTheme="minorHAnsi"/>
        </w:rPr>
      </w:pPr>
    </w:p>
    <w:p w14:paraId="250BE398" w14:textId="77777777" w:rsidR="004E0A55" w:rsidRDefault="004E0A55" w:rsidP="004E0A55">
      <w:pPr>
        <w:pStyle w:val="Brdtextmedindrag"/>
        <w:rPr>
          <w:rFonts w:eastAsiaTheme="minorHAnsi"/>
        </w:rPr>
      </w:pPr>
    </w:p>
    <w:p w14:paraId="19BD5A8F" w14:textId="77777777" w:rsidR="004E0A55" w:rsidRDefault="004E0A55" w:rsidP="004E0A55">
      <w:pPr>
        <w:pStyle w:val="Brdtextmedindrag"/>
        <w:rPr>
          <w:rFonts w:eastAsiaTheme="minorHAnsi"/>
        </w:rPr>
      </w:pPr>
    </w:p>
    <w:p w14:paraId="0C8209B0" w14:textId="77777777" w:rsidR="004E0A55" w:rsidRDefault="004E0A55" w:rsidP="004E0A55">
      <w:pPr>
        <w:pStyle w:val="Brdtextmedindrag"/>
        <w:rPr>
          <w:rFonts w:eastAsiaTheme="minorHAnsi"/>
        </w:rPr>
      </w:pPr>
    </w:p>
    <w:p w14:paraId="563D24F7" w14:textId="77777777" w:rsidR="004E0A55" w:rsidRDefault="004E0A55" w:rsidP="004E0A55">
      <w:pPr>
        <w:pStyle w:val="Brdtextmedindrag"/>
        <w:rPr>
          <w:rFonts w:eastAsiaTheme="minorHAnsi"/>
        </w:rPr>
      </w:pPr>
    </w:p>
    <w:p w14:paraId="74BB7707" w14:textId="77777777" w:rsidR="004E0A55" w:rsidRDefault="004E0A55" w:rsidP="004E0A55">
      <w:pPr>
        <w:pStyle w:val="Brdtextmedindrag"/>
        <w:rPr>
          <w:rFonts w:eastAsiaTheme="minorHAnsi"/>
        </w:rPr>
      </w:pPr>
    </w:p>
    <w:p w14:paraId="69CF29D7" w14:textId="77777777" w:rsidR="004E0A55" w:rsidRDefault="004E0A55" w:rsidP="004E0A55">
      <w:pPr>
        <w:pStyle w:val="Brdtextmedindrag"/>
        <w:rPr>
          <w:rFonts w:eastAsiaTheme="minorHAnsi"/>
        </w:rPr>
      </w:pPr>
    </w:p>
    <w:p w14:paraId="564F51C0" w14:textId="77777777" w:rsidR="004E0A55" w:rsidRDefault="004E0A55" w:rsidP="004E0A55">
      <w:pPr>
        <w:pStyle w:val="Brdtextmedindrag"/>
        <w:rPr>
          <w:rFonts w:eastAsiaTheme="minorHAnsi"/>
        </w:rPr>
      </w:pPr>
    </w:p>
    <w:p w14:paraId="18A1DD4A" w14:textId="77777777" w:rsidR="004E0A55" w:rsidRDefault="004E0A55" w:rsidP="004E0A55">
      <w:pPr>
        <w:pStyle w:val="Brdtextmedindrag"/>
        <w:rPr>
          <w:rFonts w:eastAsiaTheme="minorHAnsi"/>
        </w:rPr>
      </w:pPr>
    </w:p>
    <w:p w14:paraId="723595AA" w14:textId="77777777" w:rsidR="004E0A55" w:rsidRDefault="004E0A55" w:rsidP="004E0A55">
      <w:pPr>
        <w:pStyle w:val="Brdtextmedindrag"/>
        <w:rPr>
          <w:rFonts w:eastAsiaTheme="minorHAnsi"/>
        </w:rPr>
      </w:pPr>
    </w:p>
    <w:p w14:paraId="58C99763" w14:textId="77777777" w:rsidR="004E0A55" w:rsidRDefault="004E0A55" w:rsidP="004E0A55">
      <w:pPr>
        <w:pStyle w:val="Brdtextmedindrag"/>
        <w:rPr>
          <w:rFonts w:eastAsiaTheme="minorHAnsi"/>
        </w:rPr>
      </w:pPr>
    </w:p>
    <w:p w14:paraId="6E7F1451" w14:textId="77777777" w:rsidR="004E0A55" w:rsidRDefault="004E0A55" w:rsidP="004E0A55">
      <w:pPr>
        <w:pStyle w:val="Brdtextmedindrag"/>
        <w:rPr>
          <w:rFonts w:eastAsiaTheme="minorHAnsi"/>
        </w:rPr>
      </w:pPr>
    </w:p>
    <w:p w14:paraId="0D33CD7E" w14:textId="77777777" w:rsidR="004E0A55" w:rsidRDefault="004E0A55" w:rsidP="004E0A55">
      <w:pPr>
        <w:pStyle w:val="Brdtextmedindrag"/>
        <w:rPr>
          <w:rFonts w:eastAsiaTheme="minorHAnsi"/>
        </w:rPr>
      </w:pPr>
    </w:p>
    <w:p w14:paraId="3D010519" w14:textId="77777777" w:rsidR="004E0A55" w:rsidRDefault="004E0A55" w:rsidP="004E0A55">
      <w:pPr>
        <w:pStyle w:val="Brdtextmedindrag"/>
        <w:rPr>
          <w:rFonts w:eastAsiaTheme="minorHAnsi"/>
        </w:rPr>
      </w:pPr>
    </w:p>
    <w:p w14:paraId="372C0D58" w14:textId="77777777" w:rsidR="004E0A55" w:rsidRDefault="004E0A55" w:rsidP="004E0A55">
      <w:pPr>
        <w:pStyle w:val="Brdtextmedindrag"/>
        <w:rPr>
          <w:rFonts w:eastAsiaTheme="minorHAnsi"/>
        </w:rPr>
      </w:pPr>
    </w:p>
    <w:p w14:paraId="68A0AAC3" w14:textId="77777777" w:rsidR="004E0A55" w:rsidRDefault="004E0A55" w:rsidP="004E0A55">
      <w:pPr>
        <w:pStyle w:val="Brdtextmedindrag"/>
        <w:rPr>
          <w:rFonts w:eastAsiaTheme="minorHAnsi"/>
        </w:rPr>
      </w:pPr>
    </w:p>
    <w:p w14:paraId="6721AB89" w14:textId="77777777" w:rsidR="004E0A55" w:rsidRDefault="004E0A55" w:rsidP="004E0A55">
      <w:pPr>
        <w:pStyle w:val="Brdtextmedindrag"/>
        <w:rPr>
          <w:rFonts w:eastAsiaTheme="minorHAnsi"/>
        </w:rPr>
      </w:pPr>
    </w:p>
    <w:p w14:paraId="41A7840C" w14:textId="77777777" w:rsidR="004E0A55" w:rsidRDefault="004E0A55" w:rsidP="004E0A55">
      <w:pPr>
        <w:pStyle w:val="Brdtextmedindrag"/>
        <w:rPr>
          <w:rFonts w:eastAsiaTheme="minorHAnsi"/>
        </w:rPr>
      </w:pPr>
    </w:p>
    <w:p w14:paraId="69EA60A4" w14:textId="77777777" w:rsidR="004E0A55" w:rsidRDefault="004E0A55" w:rsidP="004E0A55">
      <w:pPr>
        <w:pStyle w:val="Brdtextmedindrag"/>
        <w:rPr>
          <w:rFonts w:eastAsiaTheme="minorHAnsi"/>
        </w:rPr>
      </w:pPr>
    </w:p>
    <w:p w14:paraId="36FFC310" w14:textId="77777777" w:rsidR="004E0A55" w:rsidRDefault="004E0A55" w:rsidP="004E0A55">
      <w:pPr>
        <w:pStyle w:val="Brdtextmedindrag"/>
        <w:rPr>
          <w:rFonts w:eastAsiaTheme="minorHAnsi"/>
        </w:rPr>
      </w:pPr>
    </w:p>
    <w:p w14:paraId="35053AF2" w14:textId="77777777" w:rsidR="004E0A55" w:rsidRDefault="004E0A55" w:rsidP="004E0A55">
      <w:pPr>
        <w:pStyle w:val="Brdtextmedindrag"/>
        <w:rPr>
          <w:rFonts w:eastAsiaTheme="minorHAnsi"/>
        </w:rPr>
      </w:pPr>
    </w:p>
    <w:p w14:paraId="0BF3D827" w14:textId="77777777" w:rsidR="004E0A55" w:rsidRDefault="004E0A55" w:rsidP="004E0A55">
      <w:pPr>
        <w:pStyle w:val="Brdtextmedindrag"/>
        <w:rPr>
          <w:rFonts w:eastAsiaTheme="minorHAnsi"/>
        </w:rPr>
      </w:pPr>
    </w:p>
    <w:p w14:paraId="20F3533D" w14:textId="77777777" w:rsidR="004E0A55" w:rsidRDefault="004E0A55" w:rsidP="004E0A55">
      <w:pPr>
        <w:pStyle w:val="Brdtextmedindrag"/>
        <w:rPr>
          <w:rFonts w:eastAsiaTheme="minorHAnsi"/>
        </w:rPr>
      </w:pPr>
    </w:p>
    <w:p w14:paraId="3130E67E" w14:textId="77777777" w:rsidR="004E0A55" w:rsidRDefault="004E0A55" w:rsidP="004E0A55">
      <w:pPr>
        <w:pStyle w:val="Brdtextmedindrag"/>
        <w:rPr>
          <w:rFonts w:eastAsiaTheme="minorHAnsi"/>
        </w:rPr>
      </w:pPr>
    </w:p>
    <w:p w14:paraId="6721A812" w14:textId="77777777" w:rsidR="004E0A55" w:rsidRDefault="004E0A55" w:rsidP="004E0A55">
      <w:pPr>
        <w:pStyle w:val="Brdtextmedindrag"/>
        <w:rPr>
          <w:rFonts w:eastAsiaTheme="minorHAnsi"/>
        </w:rPr>
      </w:pPr>
    </w:p>
    <w:p w14:paraId="2EA2E1B0" w14:textId="77777777" w:rsidR="004E0A55" w:rsidRDefault="004E0A55" w:rsidP="004E0A55">
      <w:pPr>
        <w:pStyle w:val="Brdtextmedindrag"/>
        <w:rPr>
          <w:rFonts w:eastAsiaTheme="minorHAnsi"/>
        </w:rPr>
      </w:pPr>
    </w:p>
    <w:p w14:paraId="25ACBF08" w14:textId="77777777" w:rsidR="004E0A55" w:rsidRDefault="004E0A55" w:rsidP="004E0A55">
      <w:pPr>
        <w:pStyle w:val="Brdtextmedindrag"/>
        <w:rPr>
          <w:rFonts w:eastAsiaTheme="minorHAnsi"/>
        </w:rPr>
      </w:pPr>
    </w:p>
    <w:p w14:paraId="67DEE6AE" w14:textId="77777777" w:rsidR="004E0A55" w:rsidRDefault="004E0A55" w:rsidP="004E0A55">
      <w:pPr>
        <w:pStyle w:val="Brdtextmedindrag"/>
        <w:rPr>
          <w:rFonts w:eastAsiaTheme="minorHAnsi"/>
        </w:rPr>
      </w:pPr>
    </w:p>
    <w:p w14:paraId="3FFF04D1" w14:textId="77777777" w:rsidR="004E0A55" w:rsidRDefault="004E0A55" w:rsidP="004E0A55">
      <w:pPr>
        <w:pStyle w:val="Brdtextmedindrag"/>
        <w:rPr>
          <w:rFonts w:eastAsiaTheme="minorHAnsi"/>
        </w:rPr>
      </w:pPr>
    </w:p>
    <w:p w14:paraId="3846D700" w14:textId="77777777" w:rsidR="004E0A55" w:rsidRDefault="004E0A55" w:rsidP="004E0A55">
      <w:pPr>
        <w:pStyle w:val="Brdtextmedindrag"/>
        <w:rPr>
          <w:rFonts w:eastAsiaTheme="minorHAnsi"/>
        </w:rPr>
      </w:pPr>
    </w:p>
    <w:p w14:paraId="16B2EA5D" w14:textId="77777777" w:rsidR="004E0A55" w:rsidRDefault="004E0A55" w:rsidP="004E0A55">
      <w:pPr>
        <w:pStyle w:val="Brdtextmedindrag"/>
        <w:rPr>
          <w:rFonts w:eastAsiaTheme="minorHAnsi"/>
        </w:rPr>
      </w:pPr>
    </w:p>
    <w:p w14:paraId="45B4A2E7" w14:textId="77777777" w:rsidR="004E0A55" w:rsidRDefault="004E0A55" w:rsidP="004E0A55">
      <w:pPr>
        <w:pStyle w:val="Brdtextmedindrag"/>
        <w:rPr>
          <w:rFonts w:eastAsiaTheme="minorHAnsi"/>
        </w:rPr>
      </w:pPr>
    </w:p>
    <w:p w14:paraId="78FE6B4A" w14:textId="77777777" w:rsidR="004E0A55" w:rsidRDefault="004E0A55" w:rsidP="004E0A55">
      <w:pPr>
        <w:pStyle w:val="Brdtextmedindrag"/>
        <w:rPr>
          <w:rFonts w:eastAsiaTheme="minorHAnsi"/>
        </w:rPr>
      </w:pPr>
    </w:p>
    <w:p w14:paraId="0AD67207" w14:textId="77777777" w:rsidR="004E0A55" w:rsidRDefault="004E0A55" w:rsidP="004E0A55">
      <w:pPr>
        <w:pStyle w:val="Brdtextmedindrag"/>
        <w:rPr>
          <w:rFonts w:eastAsiaTheme="minorHAnsi"/>
        </w:rPr>
      </w:pPr>
    </w:p>
    <w:p w14:paraId="0981DBDA" w14:textId="77777777" w:rsidR="004E0A55" w:rsidRDefault="004E0A55" w:rsidP="004E0A55">
      <w:pPr>
        <w:pStyle w:val="Brdtextmedindrag"/>
        <w:rPr>
          <w:rFonts w:eastAsiaTheme="minorHAnsi"/>
        </w:rPr>
      </w:pPr>
    </w:p>
    <w:p w14:paraId="53228E2B" w14:textId="77777777" w:rsidR="004E0A55" w:rsidRDefault="004E0A55" w:rsidP="004E0A55">
      <w:pPr>
        <w:pStyle w:val="Brdtextmedindrag"/>
        <w:rPr>
          <w:rFonts w:eastAsiaTheme="minorHAnsi"/>
        </w:rPr>
      </w:pPr>
    </w:p>
    <w:p w14:paraId="6F7AD5A1" w14:textId="77777777" w:rsidR="004E0A55" w:rsidRDefault="004E0A55" w:rsidP="004E0A55">
      <w:pPr>
        <w:pStyle w:val="Brdtextmedindrag"/>
        <w:rPr>
          <w:rFonts w:eastAsiaTheme="minorHAnsi"/>
        </w:rPr>
      </w:pPr>
    </w:p>
    <w:p w14:paraId="13BED655" w14:textId="77777777" w:rsidR="004E0A55" w:rsidRDefault="004E0A55" w:rsidP="004E0A55">
      <w:pPr>
        <w:pStyle w:val="Brdtextmedindrag"/>
        <w:rPr>
          <w:rFonts w:eastAsiaTheme="minorHAnsi"/>
        </w:rPr>
      </w:pPr>
    </w:p>
    <w:p w14:paraId="349320D8" w14:textId="77777777" w:rsidR="004E0A55" w:rsidRDefault="004E0A55" w:rsidP="004E0A55">
      <w:pPr>
        <w:pStyle w:val="Brdtextmedindrag"/>
        <w:rPr>
          <w:rFonts w:eastAsiaTheme="minorHAnsi"/>
        </w:rPr>
      </w:pPr>
    </w:p>
    <w:p w14:paraId="68A41B75" w14:textId="77777777" w:rsidR="004E0A55" w:rsidRDefault="004E0A55" w:rsidP="004E0A55">
      <w:pPr>
        <w:pStyle w:val="Brdtextmedindrag"/>
        <w:rPr>
          <w:rFonts w:eastAsiaTheme="minorHAnsi"/>
        </w:rPr>
      </w:pPr>
    </w:p>
    <w:p w14:paraId="7472DF66" w14:textId="77777777" w:rsidR="004E0A55" w:rsidRDefault="004E0A55" w:rsidP="004E0A55">
      <w:pPr>
        <w:pStyle w:val="Brdtextmedindrag"/>
        <w:rPr>
          <w:rFonts w:eastAsiaTheme="minorHAnsi"/>
        </w:rPr>
      </w:pPr>
    </w:p>
    <w:p w14:paraId="2A989960" w14:textId="77777777" w:rsidR="004E0A55" w:rsidRDefault="004E0A55" w:rsidP="004E0A55">
      <w:pPr>
        <w:pStyle w:val="Brdtextmedindrag"/>
        <w:rPr>
          <w:rFonts w:eastAsiaTheme="minorHAnsi"/>
        </w:rPr>
      </w:pPr>
    </w:p>
    <w:p w14:paraId="30A196B9" w14:textId="77777777" w:rsidR="004E0A55" w:rsidRDefault="004E0A55" w:rsidP="004E0A55">
      <w:pPr>
        <w:pStyle w:val="Brdtextmedindrag"/>
        <w:rPr>
          <w:rFonts w:eastAsiaTheme="minorHAnsi"/>
        </w:rPr>
      </w:pPr>
    </w:p>
    <w:p w14:paraId="35CB5FC9" w14:textId="77777777" w:rsidR="004E0A55" w:rsidRDefault="004E0A55" w:rsidP="004E0A55">
      <w:pPr>
        <w:pStyle w:val="Brdtextmedindrag"/>
        <w:rPr>
          <w:rFonts w:eastAsiaTheme="minorHAnsi"/>
        </w:rPr>
      </w:pPr>
    </w:p>
    <w:p w14:paraId="6996BD77" w14:textId="77777777" w:rsidR="004E0A55" w:rsidRDefault="004E0A55" w:rsidP="004E0A55">
      <w:pPr>
        <w:pStyle w:val="Brdtextmedindrag"/>
        <w:rPr>
          <w:rFonts w:eastAsiaTheme="minorHAnsi"/>
        </w:rPr>
      </w:pPr>
    </w:p>
    <w:p w14:paraId="69871A62" w14:textId="77777777" w:rsidR="004E0A55" w:rsidRDefault="004E0A55" w:rsidP="004E0A55">
      <w:pPr>
        <w:pStyle w:val="Brdtextmedindrag"/>
        <w:rPr>
          <w:rFonts w:eastAsiaTheme="minorHAnsi"/>
        </w:rPr>
      </w:pPr>
    </w:p>
    <w:p w14:paraId="1EB95622" w14:textId="77777777" w:rsidR="004E0A55" w:rsidRDefault="004E0A55" w:rsidP="004E0A55">
      <w:pPr>
        <w:pStyle w:val="Brdtextmedindrag"/>
        <w:rPr>
          <w:rFonts w:eastAsiaTheme="minorHAnsi"/>
        </w:rPr>
      </w:pPr>
    </w:p>
    <w:p w14:paraId="2577BF8C" w14:textId="77777777" w:rsidR="004E0A55" w:rsidRDefault="004E0A55" w:rsidP="004E0A55">
      <w:pPr>
        <w:pStyle w:val="Brdtextmedindrag"/>
        <w:rPr>
          <w:rFonts w:eastAsiaTheme="minorHAnsi"/>
        </w:rPr>
      </w:pPr>
    </w:p>
    <w:p w14:paraId="028D5FF5" w14:textId="77777777" w:rsidR="004E0A55" w:rsidRDefault="004E0A55" w:rsidP="004E0A55">
      <w:pPr>
        <w:pStyle w:val="Brdtextmedindrag"/>
        <w:rPr>
          <w:rFonts w:eastAsiaTheme="minorHAnsi"/>
        </w:rPr>
      </w:pPr>
    </w:p>
    <w:p w14:paraId="17F616BC" w14:textId="77777777" w:rsidR="004E0A55" w:rsidRDefault="004E0A55" w:rsidP="004E0A55">
      <w:pPr>
        <w:pStyle w:val="Brdtextmedindrag"/>
        <w:rPr>
          <w:rFonts w:eastAsiaTheme="minorHAnsi"/>
        </w:rPr>
      </w:pPr>
    </w:p>
    <w:p w14:paraId="13AD0BBB" w14:textId="77777777" w:rsidR="004E0A55" w:rsidRDefault="004E0A55" w:rsidP="004E0A55">
      <w:pPr>
        <w:pStyle w:val="Brdtextmedindrag"/>
        <w:rPr>
          <w:rFonts w:eastAsiaTheme="minorHAnsi"/>
        </w:rPr>
      </w:pPr>
    </w:p>
    <w:p w14:paraId="08CAF9A8" w14:textId="77777777" w:rsidR="004E0A55" w:rsidRDefault="004E0A55" w:rsidP="004E0A55">
      <w:pPr>
        <w:pStyle w:val="Brdtextmedindrag"/>
        <w:rPr>
          <w:rFonts w:eastAsiaTheme="minorHAnsi"/>
        </w:rPr>
      </w:pPr>
    </w:p>
    <w:p w14:paraId="29913A99" w14:textId="77777777" w:rsidR="004E0A55" w:rsidRDefault="004E0A55" w:rsidP="004E0A55">
      <w:pPr>
        <w:pStyle w:val="Brdtextmedindrag"/>
        <w:rPr>
          <w:rFonts w:eastAsiaTheme="minorHAnsi"/>
        </w:rPr>
      </w:pPr>
    </w:p>
    <w:p w14:paraId="4C8E015E" w14:textId="77777777" w:rsidR="004E0A55" w:rsidRDefault="004E0A55" w:rsidP="004E0A55">
      <w:pPr>
        <w:pStyle w:val="Brdtextmedindrag"/>
        <w:rPr>
          <w:rFonts w:eastAsiaTheme="minorHAnsi"/>
        </w:rPr>
      </w:pPr>
    </w:p>
    <w:p w14:paraId="626DCF71" w14:textId="77777777" w:rsidR="004E0A55" w:rsidRDefault="004E0A55" w:rsidP="004E0A55">
      <w:pPr>
        <w:pStyle w:val="Brdtextmedindrag"/>
        <w:rPr>
          <w:rFonts w:eastAsiaTheme="minorHAnsi"/>
        </w:rPr>
      </w:pPr>
    </w:p>
    <w:p w14:paraId="41886674" w14:textId="77777777" w:rsidR="004E0A55" w:rsidRDefault="004E0A55" w:rsidP="004E0A55">
      <w:pPr>
        <w:pStyle w:val="Brdtextmedindrag"/>
        <w:rPr>
          <w:rFonts w:eastAsiaTheme="minorHAnsi"/>
        </w:rPr>
      </w:pPr>
    </w:p>
    <w:p w14:paraId="7575683B" w14:textId="77777777" w:rsidR="004E0A55" w:rsidRDefault="004E0A55" w:rsidP="004E0A55">
      <w:pPr>
        <w:pStyle w:val="Brdtextmedindrag"/>
        <w:rPr>
          <w:rFonts w:eastAsiaTheme="minorHAnsi"/>
        </w:rPr>
      </w:pPr>
    </w:p>
    <w:p w14:paraId="32C5A927" w14:textId="77777777" w:rsidR="004E0A55" w:rsidRDefault="004E0A55" w:rsidP="004E0A55">
      <w:pPr>
        <w:pStyle w:val="Brdtextmedindrag"/>
        <w:rPr>
          <w:rFonts w:eastAsiaTheme="minorHAnsi"/>
        </w:rPr>
      </w:pPr>
    </w:p>
    <w:p w14:paraId="4D00FD17" w14:textId="77777777" w:rsidR="004E0A55" w:rsidRDefault="004E0A55" w:rsidP="004E0A55">
      <w:pPr>
        <w:pStyle w:val="Brdtextmedindrag"/>
        <w:rPr>
          <w:rFonts w:eastAsiaTheme="minorHAnsi"/>
        </w:rPr>
      </w:pPr>
    </w:p>
    <w:p w14:paraId="022055C6" w14:textId="77777777" w:rsidR="004E0A55" w:rsidRDefault="004E0A55" w:rsidP="004E0A55">
      <w:pPr>
        <w:pStyle w:val="Brdtextmedindrag"/>
        <w:rPr>
          <w:rFonts w:eastAsiaTheme="minorHAnsi"/>
        </w:rPr>
      </w:pPr>
    </w:p>
    <w:p w14:paraId="0FF72B33" w14:textId="77777777" w:rsidR="004E0A55" w:rsidRDefault="004E0A55" w:rsidP="004E0A55">
      <w:pPr>
        <w:pStyle w:val="Brdtextmedindrag"/>
        <w:rPr>
          <w:rFonts w:eastAsiaTheme="minorHAnsi"/>
        </w:rPr>
      </w:pPr>
    </w:p>
    <w:p w14:paraId="7C6C390C" w14:textId="77777777" w:rsidR="004E0A55" w:rsidRDefault="004E0A55" w:rsidP="004E0A55">
      <w:pPr>
        <w:pStyle w:val="Brdtextmedindrag"/>
        <w:rPr>
          <w:rFonts w:eastAsiaTheme="minorHAnsi"/>
        </w:rPr>
      </w:pPr>
    </w:p>
    <w:p w14:paraId="4E8D3A4C" w14:textId="77777777" w:rsidR="004E0A55" w:rsidRDefault="004E0A55" w:rsidP="004E0A55">
      <w:pPr>
        <w:pStyle w:val="Brdtextmedindrag"/>
        <w:rPr>
          <w:rFonts w:eastAsiaTheme="minorHAnsi"/>
        </w:rPr>
      </w:pPr>
    </w:p>
    <w:p w14:paraId="2D2C3EA0" w14:textId="77777777" w:rsidR="004E0A55" w:rsidRDefault="004E0A55" w:rsidP="004E0A55">
      <w:pPr>
        <w:pStyle w:val="Brdtextmedindrag"/>
        <w:rPr>
          <w:rFonts w:eastAsiaTheme="minorHAnsi"/>
        </w:rPr>
      </w:pPr>
    </w:p>
    <w:p w14:paraId="5B539386" w14:textId="77777777" w:rsidR="004E0A55" w:rsidRDefault="004E0A55" w:rsidP="004E0A55">
      <w:pPr>
        <w:pStyle w:val="Brdtextmedindrag"/>
        <w:rPr>
          <w:rFonts w:eastAsiaTheme="minorHAnsi"/>
        </w:rPr>
      </w:pPr>
    </w:p>
    <w:p w14:paraId="3DF997B3" w14:textId="77777777" w:rsidR="004E0A55" w:rsidRDefault="004E0A55" w:rsidP="004E0A55">
      <w:pPr>
        <w:pStyle w:val="Brdtextmedindrag"/>
        <w:rPr>
          <w:rFonts w:eastAsiaTheme="minorHAnsi"/>
        </w:rPr>
      </w:pPr>
    </w:p>
    <w:p w14:paraId="5D86D557" w14:textId="77777777" w:rsidR="004E0A55" w:rsidRDefault="004E0A55" w:rsidP="004E0A55">
      <w:pPr>
        <w:pStyle w:val="Brdtextmedindrag"/>
        <w:rPr>
          <w:rFonts w:eastAsiaTheme="minorHAnsi"/>
        </w:rPr>
      </w:pPr>
    </w:p>
    <w:p w14:paraId="5124AC77" w14:textId="77777777" w:rsidR="004E0A55" w:rsidRDefault="004E0A55" w:rsidP="004E0A55">
      <w:pPr>
        <w:pStyle w:val="Brdtextmedindrag"/>
        <w:rPr>
          <w:rFonts w:eastAsiaTheme="minorHAnsi"/>
        </w:rPr>
      </w:pPr>
    </w:p>
    <w:p w14:paraId="486B2CD6" w14:textId="77777777" w:rsidR="004E0A55" w:rsidRDefault="004E0A55" w:rsidP="004E0A55">
      <w:pPr>
        <w:pStyle w:val="Brdtextmedindrag"/>
        <w:rPr>
          <w:rFonts w:eastAsiaTheme="minorHAnsi"/>
        </w:rPr>
      </w:pPr>
    </w:p>
    <w:p w14:paraId="23CF3390" w14:textId="77777777" w:rsidR="004E0A55" w:rsidRDefault="004E0A55" w:rsidP="004E0A55">
      <w:pPr>
        <w:pStyle w:val="Brdtextmedindrag"/>
        <w:rPr>
          <w:rFonts w:eastAsiaTheme="minorHAnsi"/>
        </w:rPr>
      </w:pPr>
    </w:p>
    <w:p w14:paraId="491AD4D8" w14:textId="77777777" w:rsidR="004E0A55" w:rsidRDefault="004E0A55" w:rsidP="004E0A55">
      <w:pPr>
        <w:pStyle w:val="Brdtextmedindrag"/>
        <w:rPr>
          <w:rFonts w:eastAsiaTheme="minorHAnsi"/>
        </w:rPr>
      </w:pPr>
    </w:p>
    <w:p w14:paraId="2F342206" w14:textId="77777777" w:rsidR="004E0A55" w:rsidRDefault="004E0A55" w:rsidP="004E0A55">
      <w:pPr>
        <w:pStyle w:val="Brdtextmedindrag"/>
        <w:rPr>
          <w:rFonts w:eastAsiaTheme="minorHAnsi"/>
        </w:rPr>
      </w:pPr>
    </w:p>
    <w:p w14:paraId="2385D248" w14:textId="77777777" w:rsidR="004E0A55" w:rsidRDefault="004E0A55" w:rsidP="004E0A55">
      <w:pPr>
        <w:pStyle w:val="Brdtextmedindrag"/>
        <w:rPr>
          <w:rFonts w:eastAsiaTheme="minorHAnsi"/>
        </w:rPr>
      </w:pPr>
    </w:p>
    <w:p w14:paraId="47850038" w14:textId="77777777" w:rsidR="004E0A55" w:rsidRDefault="004E0A55" w:rsidP="004E0A55">
      <w:pPr>
        <w:pStyle w:val="Brdtextmedindrag"/>
        <w:rPr>
          <w:rFonts w:eastAsiaTheme="minorHAnsi"/>
        </w:rPr>
      </w:pPr>
    </w:p>
    <w:p w14:paraId="596EDCAF" w14:textId="77777777" w:rsidR="004E0A55" w:rsidRDefault="004E0A55" w:rsidP="004E0A55">
      <w:pPr>
        <w:pStyle w:val="Brdtextmedindrag"/>
        <w:rPr>
          <w:rFonts w:eastAsiaTheme="minorHAnsi"/>
        </w:rPr>
      </w:pPr>
    </w:p>
    <w:p w14:paraId="5D5D2F98" w14:textId="77777777" w:rsidR="004E0A55" w:rsidRDefault="004E0A55" w:rsidP="004E0A55">
      <w:pPr>
        <w:pStyle w:val="Brdtextmedindrag"/>
        <w:rPr>
          <w:rFonts w:eastAsiaTheme="minorHAnsi"/>
        </w:rPr>
      </w:pPr>
    </w:p>
    <w:p w14:paraId="0288ED7E" w14:textId="77777777" w:rsidR="004E0A55" w:rsidRDefault="004E0A55" w:rsidP="004E0A55">
      <w:pPr>
        <w:pStyle w:val="Brdtextmedindrag"/>
        <w:rPr>
          <w:rFonts w:eastAsiaTheme="minorHAnsi"/>
        </w:rPr>
      </w:pPr>
    </w:p>
    <w:p w14:paraId="734FF196" w14:textId="77777777" w:rsidR="004E0A55" w:rsidRDefault="004E0A55" w:rsidP="004E0A55">
      <w:pPr>
        <w:pStyle w:val="Brdtextmedindrag"/>
        <w:rPr>
          <w:rFonts w:eastAsiaTheme="minorHAnsi"/>
        </w:rPr>
      </w:pPr>
    </w:p>
    <w:p w14:paraId="5FD012D3" w14:textId="77777777" w:rsidR="004E0A55" w:rsidRDefault="004E0A55" w:rsidP="004E0A55">
      <w:pPr>
        <w:pStyle w:val="Brdtextmedindrag"/>
        <w:rPr>
          <w:rFonts w:eastAsiaTheme="minorHAnsi"/>
        </w:rPr>
      </w:pPr>
    </w:p>
    <w:p w14:paraId="32462B71" w14:textId="77777777" w:rsidR="004E0A55" w:rsidRDefault="004E0A55" w:rsidP="004E0A55">
      <w:pPr>
        <w:pStyle w:val="Brdtextmedindrag"/>
        <w:rPr>
          <w:rFonts w:eastAsiaTheme="minorHAnsi"/>
        </w:rPr>
      </w:pPr>
    </w:p>
    <w:p w14:paraId="59E8444B" w14:textId="77777777" w:rsidR="004E0A55" w:rsidRDefault="004E0A55" w:rsidP="004E0A55">
      <w:pPr>
        <w:pStyle w:val="Brdtextmedindrag"/>
        <w:rPr>
          <w:rFonts w:eastAsiaTheme="minorHAnsi"/>
        </w:rPr>
      </w:pPr>
    </w:p>
    <w:p w14:paraId="168ADD38" w14:textId="77777777" w:rsidR="004E0A55" w:rsidRDefault="004E0A55" w:rsidP="004E0A55">
      <w:pPr>
        <w:pStyle w:val="Brdtextmedindrag"/>
        <w:rPr>
          <w:rFonts w:eastAsiaTheme="minorHAnsi"/>
        </w:rPr>
      </w:pPr>
    </w:p>
    <w:p w14:paraId="2FFA2FA9" w14:textId="77777777" w:rsidR="004E0A55" w:rsidRDefault="004E0A55" w:rsidP="004E0A55">
      <w:pPr>
        <w:pStyle w:val="Brdtextmedindrag"/>
        <w:rPr>
          <w:rFonts w:eastAsiaTheme="minorHAnsi"/>
        </w:rPr>
      </w:pPr>
    </w:p>
    <w:p w14:paraId="7ABBC711" w14:textId="77777777" w:rsidR="004E0A55" w:rsidRDefault="004E0A55" w:rsidP="004E0A55">
      <w:pPr>
        <w:pStyle w:val="Brdtextmedindrag"/>
        <w:rPr>
          <w:rFonts w:eastAsiaTheme="minorHAnsi"/>
        </w:rPr>
      </w:pPr>
    </w:p>
    <w:p w14:paraId="231B6C65" w14:textId="77777777" w:rsidR="004E0A55" w:rsidRDefault="004E0A55" w:rsidP="004E0A55">
      <w:pPr>
        <w:pStyle w:val="Brdtextmedindrag"/>
        <w:rPr>
          <w:rFonts w:eastAsiaTheme="minorHAnsi"/>
        </w:rPr>
      </w:pPr>
    </w:p>
    <w:p w14:paraId="192C1BDC" w14:textId="77777777" w:rsidR="004E0A55" w:rsidRDefault="004E0A55" w:rsidP="004E0A55">
      <w:pPr>
        <w:pStyle w:val="Brdtextmedindrag"/>
        <w:rPr>
          <w:rFonts w:eastAsiaTheme="minorHAnsi"/>
        </w:rPr>
      </w:pPr>
    </w:p>
    <w:p w14:paraId="265567B0" w14:textId="77777777" w:rsidR="004E0A55" w:rsidRDefault="004E0A55" w:rsidP="004E0A55">
      <w:pPr>
        <w:pStyle w:val="Brdtextmedindrag"/>
        <w:rPr>
          <w:rFonts w:eastAsiaTheme="minorHAnsi"/>
        </w:rPr>
      </w:pPr>
    </w:p>
    <w:p w14:paraId="44D18120" w14:textId="77777777" w:rsidR="004E0A55" w:rsidRDefault="004E0A55" w:rsidP="004E0A55">
      <w:pPr>
        <w:pStyle w:val="Brdtextmedindrag"/>
        <w:rPr>
          <w:rFonts w:eastAsiaTheme="minorHAnsi"/>
        </w:rPr>
      </w:pPr>
    </w:p>
    <w:p w14:paraId="3A6A0F1D" w14:textId="77777777" w:rsidR="004E0A55" w:rsidRDefault="004E0A55" w:rsidP="004E0A55">
      <w:pPr>
        <w:pStyle w:val="Brdtextmedindrag"/>
        <w:rPr>
          <w:rFonts w:eastAsiaTheme="minorHAnsi"/>
        </w:rPr>
      </w:pPr>
    </w:p>
    <w:p w14:paraId="1EA23A54" w14:textId="77777777" w:rsidR="004E0A55" w:rsidRDefault="004E0A55" w:rsidP="004E0A55">
      <w:pPr>
        <w:pStyle w:val="Brdtextmedindrag"/>
        <w:rPr>
          <w:rFonts w:eastAsiaTheme="minorHAnsi"/>
        </w:rPr>
      </w:pPr>
    </w:p>
    <w:p w14:paraId="1AE230F7" w14:textId="77777777" w:rsidR="004E0A55" w:rsidRDefault="004E0A55" w:rsidP="004E0A55">
      <w:pPr>
        <w:pStyle w:val="Brdtextmedindrag"/>
        <w:rPr>
          <w:rFonts w:eastAsiaTheme="minorHAnsi"/>
        </w:rPr>
      </w:pPr>
    </w:p>
    <w:p w14:paraId="3DA8FA9B" w14:textId="77777777" w:rsidR="004E0A55" w:rsidRDefault="004E0A55" w:rsidP="004E0A55">
      <w:pPr>
        <w:pStyle w:val="Brdtextmedindrag"/>
        <w:rPr>
          <w:rFonts w:eastAsiaTheme="minorHAnsi"/>
        </w:rPr>
      </w:pPr>
    </w:p>
    <w:p w14:paraId="6995A41A" w14:textId="77777777" w:rsidR="004E0A55" w:rsidRDefault="004E0A55" w:rsidP="004E0A55">
      <w:pPr>
        <w:pStyle w:val="Brdtextmedindrag"/>
        <w:rPr>
          <w:rFonts w:eastAsiaTheme="minorHAnsi"/>
        </w:rPr>
      </w:pPr>
    </w:p>
    <w:p w14:paraId="2779F4D4" w14:textId="77777777" w:rsidR="004E0A55" w:rsidRDefault="004E0A55" w:rsidP="004E0A55">
      <w:pPr>
        <w:pStyle w:val="Brdtextmedindrag"/>
        <w:rPr>
          <w:rFonts w:eastAsiaTheme="minorHAnsi"/>
        </w:rPr>
      </w:pPr>
    </w:p>
    <w:p w14:paraId="4FA518BA" w14:textId="77777777" w:rsidR="004E0A55" w:rsidRDefault="004E0A55" w:rsidP="004E0A55">
      <w:pPr>
        <w:pStyle w:val="Brdtextmedindrag"/>
        <w:rPr>
          <w:rFonts w:eastAsiaTheme="minorHAnsi"/>
        </w:rPr>
      </w:pPr>
    </w:p>
    <w:p w14:paraId="765B5F4C" w14:textId="77777777" w:rsidR="004E0A55" w:rsidRDefault="004E0A55" w:rsidP="004E0A55">
      <w:pPr>
        <w:pStyle w:val="Brdtextmedindrag"/>
        <w:rPr>
          <w:rFonts w:eastAsiaTheme="minorHAnsi"/>
        </w:rPr>
      </w:pPr>
    </w:p>
    <w:p w14:paraId="7B3B024F" w14:textId="77777777" w:rsidR="004E0A55" w:rsidRDefault="004E0A55" w:rsidP="004E0A55">
      <w:pPr>
        <w:pStyle w:val="Brdtextmedindrag"/>
        <w:rPr>
          <w:rFonts w:eastAsiaTheme="minorHAnsi"/>
        </w:rPr>
      </w:pPr>
    </w:p>
    <w:p w14:paraId="1468DC2F" w14:textId="77777777" w:rsidR="004E0A55" w:rsidRDefault="004E0A55" w:rsidP="004E0A55">
      <w:pPr>
        <w:pStyle w:val="Brdtextmedindrag"/>
        <w:rPr>
          <w:rFonts w:eastAsiaTheme="minorHAnsi"/>
        </w:rPr>
      </w:pPr>
    </w:p>
    <w:p w14:paraId="086F0756" w14:textId="77777777" w:rsidR="004E0A55" w:rsidRDefault="004E0A55" w:rsidP="004E0A55">
      <w:pPr>
        <w:pStyle w:val="Brdtextmedindrag"/>
        <w:rPr>
          <w:rFonts w:eastAsiaTheme="minorHAnsi"/>
        </w:rPr>
      </w:pPr>
    </w:p>
    <w:p w14:paraId="3DA87997" w14:textId="77777777" w:rsidR="004E0A55" w:rsidRDefault="004E0A55" w:rsidP="004E0A55">
      <w:pPr>
        <w:pStyle w:val="Brdtextmedindrag"/>
        <w:rPr>
          <w:rFonts w:eastAsiaTheme="minorHAnsi"/>
        </w:rPr>
      </w:pPr>
    </w:p>
    <w:p w14:paraId="72DF843E" w14:textId="77777777" w:rsidR="004E0A55" w:rsidRDefault="004E0A55" w:rsidP="004E0A55">
      <w:pPr>
        <w:pStyle w:val="Brdtextmedindrag"/>
        <w:rPr>
          <w:rFonts w:eastAsiaTheme="minorHAnsi"/>
        </w:rPr>
      </w:pPr>
    </w:p>
    <w:p w14:paraId="5F0D8885" w14:textId="77777777" w:rsidR="004E0A55" w:rsidRDefault="004E0A55" w:rsidP="004E0A55">
      <w:pPr>
        <w:pStyle w:val="Brdtextmedindrag"/>
        <w:rPr>
          <w:rFonts w:eastAsiaTheme="minorHAnsi"/>
        </w:rPr>
      </w:pPr>
    </w:p>
    <w:p w14:paraId="6B2CD3C0" w14:textId="77777777" w:rsidR="004E0A55" w:rsidRDefault="004E0A55" w:rsidP="004E0A55">
      <w:pPr>
        <w:pStyle w:val="Brdtextmedindrag"/>
        <w:rPr>
          <w:rFonts w:eastAsiaTheme="minorHAnsi"/>
        </w:rPr>
      </w:pPr>
    </w:p>
    <w:p w14:paraId="6B73C5A3" w14:textId="77777777" w:rsidR="004E0A55" w:rsidRDefault="004E0A55" w:rsidP="004E0A55">
      <w:pPr>
        <w:pStyle w:val="Brdtextmedindrag"/>
        <w:rPr>
          <w:rFonts w:eastAsiaTheme="minorHAnsi"/>
        </w:rPr>
      </w:pPr>
    </w:p>
    <w:p w14:paraId="26437C6B" w14:textId="77777777" w:rsidR="004E0A55" w:rsidRDefault="004E0A55" w:rsidP="004E0A55">
      <w:pPr>
        <w:pStyle w:val="Brdtextmedindrag"/>
        <w:rPr>
          <w:rFonts w:eastAsiaTheme="minorHAnsi"/>
        </w:rPr>
      </w:pPr>
    </w:p>
    <w:p w14:paraId="1B846885" w14:textId="77777777" w:rsidR="004E0A55" w:rsidRDefault="004E0A55" w:rsidP="004E0A55">
      <w:pPr>
        <w:pStyle w:val="Brdtextmedindrag"/>
        <w:rPr>
          <w:rFonts w:eastAsiaTheme="minorHAnsi"/>
        </w:rPr>
      </w:pPr>
    </w:p>
    <w:p w14:paraId="380C9E14" w14:textId="77777777" w:rsidR="004E0A55" w:rsidRDefault="004E0A55" w:rsidP="004E0A55">
      <w:pPr>
        <w:pStyle w:val="Brdtextmedindrag"/>
        <w:rPr>
          <w:rFonts w:eastAsiaTheme="minorHAnsi"/>
        </w:rPr>
      </w:pPr>
    </w:p>
    <w:p w14:paraId="6D49072D" w14:textId="77777777" w:rsidR="004E0A55" w:rsidRDefault="004E0A55" w:rsidP="004E0A55">
      <w:pPr>
        <w:pStyle w:val="Brdtextmedindrag"/>
        <w:rPr>
          <w:rFonts w:eastAsiaTheme="minorHAnsi"/>
        </w:rPr>
      </w:pPr>
    </w:p>
    <w:p w14:paraId="6AFEB9BA" w14:textId="77777777" w:rsidR="004E0A55" w:rsidRDefault="004E0A55" w:rsidP="004E0A55">
      <w:pPr>
        <w:pStyle w:val="Brdtextmedindrag"/>
        <w:rPr>
          <w:rFonts w:eastAsiaTheme="minorHAnsi"/>
        </w:rPr>
      </w:pPr>
    </w:p>
    <w:p w14:paraId="48630A67" w14:textId="77777777" w:rsidR="004E0A55" w:rsidRDefault="004E0A55" w:rsidP="004E0A55">
      <w:pPr>
        <w:pStyle w:val="Brdtextmedindrag"/>
        <w:rPr>
          <w:rFonts w:eastAsiaTheme="minorHAnsi"/>
        </w:rPr>
      </w:pPr>
    </w:p>
    <w:p w14:paraId="0C5EEF00" w14:textId="77777777" w:rsidR="004E0A55" w:rsidRDefault="004E0A55" w:rsidP="004E0A55">
      <w:pPr>
        <w:pStyle w:val="Brdtextmedindrag"/>
        <w:rPr>
          <w:rFonts w:eastAsiaTheme="minorHAnsi"/>
        </w:rPr>
      </w:pPr>
    </w:p>
    <w:p w14:paraId="4A7E083E" w14:textId="77777777" w:rsidR="004E0A55" w:rsidRDefault="004E0A55" w:rsidP="004E0A55">
      <w:pPr>
        <w:pStyle w:val="Brdtextmedindrag"/>
        <w:rPr>
          <w:rFonts w:eastAsiaTheme="minorHAnsi"/>
        </w:rPr>
      </w:pPr>
    </w:p>
    <w:p w14:paraId="7871B4A1" w14:textId="77777777" w:rsidR="004E0A55" w:rsidRDefault="004E0A55" w:rsidP="004E0A55">
      <w:pPr>
        <w:pStyle w:val="Brdtextmedindrag"/>
        <w:rPr>
          <w:rFonts w:eastAsiaTheme="minorHAnsi"/>
        </w:rPr>
      </w:pPr>
    </w:p>
    <w:p w14:paraId="2ED03067" w14:textId="77777777" w:rsidR="004E0A55" w:rsidRDefault="004E0A55" w:rsidP="004E0A55">
      <w:pPr>
        <w:pStyle w:val="Brdtextmedindrag"/>
        <w:rPr>
          <w:rFonts w:eastAsiaTheme="minorHAnsi"/>
        </w:rPr>
      </w:pPr>
    </w:p>
    <w:p w14:paraId="0B4340FD" w14:textId="77777777" w:rsidR="004E0A55" w:rsidRDefault="004E0A55" w:rsidP="004E0A55">
      <w:pPr>
        <w:pStyle w:val="Brdtextmedindrag"/>
        <w:rPr>
          <w:rFonts w:eastAsiaTheme="minorHAnsi"/>
        </w:rPr>
      </w:pPr>
    </w:p>
    <w:p w14:paraId="7DF34550" w14:textId="77777777" w:rsidR="004E0A55" w:rsidRDefault="004E0A55" w:rsidP="004E0A55">
      <w:pPr>
        <w:pStyle w:val="Brdtextmedindrag"/>
        <w:rPr>
          <w:rFonts w:eastAsiaTheme="minorHAnsi"/>
        </w:rPr>
      </w:pPr>
    </w:p>
    <w:p w14:paraId="21D873BC" w14:textId="77777777" w:rsidR="004E0A55" w:rsidRDefault="004E0A55" w:rsidP="004E0A55">
      <w:pPr>
        <w:pStyle w:val="Brdtextmedindrag"/>
        <w:rPr>
          <w:rFonts w:eastAsiaTheme="minorHAnsi"/>
        </w:rPr>
      </w:pPr>
    </w:p>
    <w:p w14:paraId="77C2DBB9" w14:textId="77777777" w:rsidR="004E0A55" w:rsidRDefault="004E0A55" w:rsidP="004E0A55">
      <w:pPr>
        <w:pStyle w:val="Brdtextmedindrag"/>
        <w:rPr>
          <w:rFonts w:eastAsiaTheme="minorHAnsi"/>
        </w:rPr>
      </w:pPr>
    </w:p>
    <w:p w14:paraId="5B68DE0E" w14:textId="77777777" w:rsidR="004E0A55" w:rsidRDefault="004E0A55" w:rsidP="004E0A55">
      <w:pPr>
        <w:pStyle w:val="Brdtextmedindrag"/>
        <w:rPr>
          <w:rFonts w:eastAsiaTheme="minorHAnsi"/>
        </w:rPr>
      </w:pPr>
    </w:p>
    <w:p w14:paraId="14694C6F" w14:textId="77777777" w:rsidR="004E0A55" w:rsidRDefault="004E0A55" w:rsidP="004E0A55">
      <w:pPr>
        <w:pStyle w:val="Brdtextmedindrag"/>
        <w:rPr>
          <w:rFonts w:eastAsiaTheme="minorHAnsi"/>
        </w:rPr>
      </w:pPr>
    </w:p>
    <w:p w14:paraId="3EF9DE1B" w14:textId="77777777" w:rsidR="004E0A55" w:rsidRDefault="004E0A55" w:rsidP="004E0A55">
      <w:pPr>
        <w:pStyle w:val="Brdtextmedindrag"/>
        <w:rPr>
          <w:rFonts w:eastAsiaTheme="minorHAnsi"/>
        </w:rPr>
      </w:pPr>
    </w:p>
    <w:p w14:paraId="70C471B8" w14:textId="77777777" w:rsidR="004E0A55" w:rsidRDefault="004E0A55" w:rsidP="004E0A55">
      <w:pPr>
        <w:pStyle w:val="Brdtextmedindrag"/>
        <w:rPr>
          <w:rFonts w:eastAsiaTheme="minorHAnsi"/>
        </w:rPr>
      </w:pPr>
    </w:p>
    <w:p w14:paraId="0C75EAAD" w14:textId="77777777" w:rsidR="004E0A55" w:rsidRDefault="004E0A55" w:rsidP="004E0A55">
      <w:pPr>
        <w:pStyle w:val="Brdtextmedindrag"/>
        <w:rPr>
          <w:rFonts w:eastAsiaTheme="minorHAnsi"/>
        </w:rPr>
      </w:pPr>
    </w:p>
    <w:p w14:paraId="000D2C0A" w14:textId="77777777" w:rsidR="004E0A55" w:rsidRDefault="004E0A55" w:rsidP="004E0A55">
      <w:pPr>
        <w:pStyle w:val="Brdtextmedindrag"/>
        <w:rPr>
          <w:rFonts w:eastAsiaTheme="minorHAnsi"/>
        </w:rPr>
      </w:pPr>
    </w:p>
    <w:p w14:paraId="4B5EF3C5" w14:textId="77777777" w:rsidR="004E0A55" w:rsidRDefault="004E0A55" w:rsidP="004E0A55">
      <w:pPr>
        <w:pStyle w:val="Brdtextmedindrag"/>
        <w:rPr>
          <w:rFonts w:eastAsiaTheme="minorHAnsi"/>
        </w:rPr>
      </w:pPr>
    </w:p>
    <w:p w14:paraId="13ADC577" w14:textId="77777777" w:rsidR="004E0A55" w:rsidRDefault="004E0A55" w:rsidP="004E0A55">
      <w:pPr>
        <w:pStyle w:val="Brdtextmedindrag"/>
        <w:rPr>
          <w:rFonts w:eastAsiaTheme="minorHAnsi"/>
        </w:rPr>
      </w:pPr>
    </w:p>
    <w:p w14:paraId="061C202B" w14:textId="77777777" w:rsidR="004E0A55" w:rsidRDefault="004E0A55" w:rsidP="004E0A55">
      <w:pPr>
        <w:pStyle w:val="Brdtextmedindrag"/>
        <w:rPr>
          <w:rFonts w:eastAsiaTheme="minorHAnsi"/>
        </w:rPr>
      </w:pPr>
    </w:p>
    <w:p w14:paraId="6A67DC8C" w14:textId="77777777" w:rsidR="004E0A55" w:rsidRDefault="004E0A55" w:rsidP="004E0A55">
      <w:pPr>
        <w:pStyle w:val="Brdtextmedindrag"/>
        <w:rPr>
          <w:rFonts w:eastAsiaTheme="minorHAnsi"/>
        </w:rPr>
      </w:pPr>
    </w:p>
    <w:p w14:paraId="319CAF0B" w14:textId="77777777" w:rsidR="004E0A55" w:rsidRDefault="004E0A55" w:rsidP="004E0A55">
      <w:pPr>
        <w:pStyle w:val="Brdtextmedindrag"/>
        <w:rPr>
          <w:rFonts w:eastAsiaTheme="minorHAnsi"/>
        </w:rPr>
      </w:pPr>
    </w:p>
    <w:p w14:paraId="355B931B" w14:textId="77777777" w:rsidR="004E0A55" w:rsidRDefault="004E0A55" w:rsidP="004E0A55">
      <w:pPr>
        <w:pStyle w:val="Brdtextmedindrag"/>
        <w:rPr>
          <w:rFonts w:eastAsiaTheme="minorHAnsi"/>
        </w:rPr>
      </w:pPr>
    </w:p>
    <w:p w14:paraId="09C444B8" w14:textId="77777777" w:rsidR="004E0A55" w:rsidRDefault="004E0A55" w:rsidP="004E0A55">
      <w:pPr>
        <w:pStyle w:val="Brdtextmedindrag"/>
        <w:rPr>
          <w:rFonts w:eastAsiaTheme="minorHAnsi"/>
        </w:rPr>
      </w:pPr>
    </w:p>
    <w:p w14:paraId="1BB525C8" w14:textId="77777777" w:rsidR="004E0A55" w:rsidRDefault="004E0A55" w:rsidP="004E0A55">
      <w:pPr>
        <w:pStyle w:val="Brdtextmedindrag"/>
        <w:rPr>
          <w:rFonts w:eastAsiaTheme="minorHAnsi"/>
        </w:rPr>
      </w:pPr>
    </w:p>
    <w:p w14:paraId="727F4C04" w14:textId="77777777" w:rsidR="004E0A55" w:rsidRDefault="004E0A55" w:rsidP="004E0A55">
      <w:pPr>
        <w:pStyle w:val="Brdtextmedindrag"/>
        <w:rPr>
          <w:rFonts w:eastAsiaTheme="minorHAnsi"/>
        </w:rPr>
      </w:pPr>
    </w:p>
    <w:p w14:paraId="3525B076" w14:textId="77777777" w:rsidR="004E0A55" w:rsidRDefault="004E0A55" w:rsidP="004E0A55">
      <w:pPr>
        <w:pStyle w:val="Brdtextmedindrag"/>
        <w:rPr>
          <w:rFonts w:eastAsiaTheme="minorHAnsi"/>
        </w:rPr>
      </w:pPr>
    </w:p>
    <w:p w14:paraId="014530B9" w14:textId="77777777" w:rsidR="004E0A55" w:rsidRDefault="004E0A55" w:rsidP="004E0A55">
      <w:pPr>
        <w:pStyle w:val="Brdtextmedindrag"/>
        <w:rPr>
          <w:rFonts w:eastAsiaTheme="minorHAnsi"/>
        </w:rPr>
      </w:pPr>
    </w:p>
    <w:p w14:paraId="1D509917" w14:textId="77777777" w:rsidR="004E0A55" w:rsidRDefault="004E0A55" w:rsidP="004E0A55">
      <w:pPr>
        <w:pStyle w:val="Brdtextmedindrag"/>
        <w:rPr>
          <w:rFonts w:eastAsiaTheme="minorHAnsi"/>
        </w:rPr>
      </w:pPr>
    </w:p>
    <w:p w14:paraId="5679CEB2" w14:textId="77777777" w:rsidR="004E0A55" w:rsidRDefault="004E0A55" w:rsidP="004E0A55">
      <w:pPr>
        <w:pStyle w:val="Brdtextmedindrag"/>
        <w:rPr>
          <w:rFonts w:eastAsiaTheme="minorHAnsi"/>
        </w:rPr>
      </w:pPr>
    </w:p>
    <w:p w14:paraId="5A65C4B5" w14:textId="77777777" w:rsidR="004E0A55" w:rsidRDefault="004E0A55" w:rsidP="004E0A55">
      <w:pPr>
        <w:pStyle w:val="Brdtextmedindrag"/>
        <w:rPr>
          <w:rFonts w:eastAsiaTheme="minorHAnsi"/>
        </w:rPr>
      </w:pPr>
    </w:p>
    <w:p w14:paraId="15229725" w14:textId="77777777" w:rsidR="004E0A55" w:rsidRDefault="004E0A55" w:rsidP="004E0A55">
      <w:pPr>
        <w:pStyle w:val="Brdtextmedindrag"/>
        <w:rPr>
          <w:rFonts w:eastAsiaTheme="minorHAnsi"/>
        </w:rPr>
      </w:pPr>
    </w:p>
    <w:p w14:paraId="0CBC122F" w14:textId="77777777" w:rsidR="004E0A55" w:rsidRDefault="004E0A55" w:rsidP="004E0A55">
      <w:pPr>
        <w:pStyle w:val="Brdtextmedindrag"/>
        <w:rPr>
          <w:rFonts w:eastAsiaTheme="minorHAnsi"/>
        </w:rPr>
      </w:pPr>
    </w:p>
    <w:p w14:paraId="545A95BC" w14:textId="77777777" w:rsidR="004E0A55" w:rsidRDefault="004E0A55" w:rsidP="004E0A55">
      <w:pPr>
        <w:pStyle w:val="Brdtextmedindrag"/>
        <w:rPr>
          <w:rFonts w:eastAsiaTheme="minorHAnsi"/>
        </w:rPr>
      </w:pPr>
    </w:p>
    <w:p w14:paraId="667501EC" w14:textId="77777777" w:rsidR="004E0A55" w:rsidRDefault="004E0A55" w:rsidP="004E0A55">
      <w:pPr>
        <w:pStyle w:val="Brdtextmedindrag"/>
        <w:rPr>
          <w:rFonts w:eastAsiaTheme="minorHAnsi"/>
        </w:rPr>
      </w:pPr>
    </w:p>
    <w:p w14:paraId="6EFB5688" w14:textId="77777777" w:rsidR="004E0A55" w:rsidRDefault="004E0A55" w:rsidP="004E0A55">
      <w:pPr>
        <w:pStyle w:val="Brdtextmedindrag"/>
        <w:rPr>
          <w:rFonts w:eastAsiaTheme="minorHAnsi"/>
        </w:rPr>
      </w:pPr>
    </w:p>
    <w:p w14:paraId="42121797" w14:textId="77777777" w:rsidR="004E0A55" w:rsidRDefault="004E0A55" w:rsidP="004E0A55">
      <w:pPr>
        <w:pStyle w:val="Brdtextmedindrag"/>
        <w:rPr>
          <w:rFonts w:eastAsiaTheme="minorHAnsi"/>
        </w:rPr>
      </w:pPr>
    </w:p>
    <w:p w14:paraId="213EEA38" w14:textId="77777777" w:rsidR="004E0A55" w:rsidRDefault="004E0A55" w:rsidP="004E0A55">
      <w:pPr>
        <w:pStyle w:val="Brdtextmedindrag"/>
        <w:rPr>
          <w:rFonts w:eastAsiaTheme="minorHAnsi"/>
        </w:rPr>
      </w:pPr>
    </w:p>
    <w:p w14:paraId="7226C2A9" w14:textId="77777777" w:rsidR="004E0A55" w:rsidRDefault="004E0A55" w:rsidP="004E0A55">
      <w:pPr>
        <w:pStyle w:val="Brdtextmedindrag"/>
        <w:rPr>
          <w:rFonts w:eastAsiaTheme="minorHAnsi"/>
        </w:rPr>
      </w:pPr>
    </w:p>
    <w:p w14:paraId="23276C36" w14:textId="77777777" w:rsidR="004E0A55" w:rsidRDefault="004E0A55" w:rsidP="004E0A55">
      <w:pPr>
        <w:pStyle w:val="Brdtextmedindrag"/>
        <w:rPr>
          <w:rFonts w:eastAsiaTheme="minorHAnsi"/>
        </w:rPr>
      </w:pPr>
    </w:p>
    <w:p w14:paraId="09725B45" w14:textId="77777777" w:rsidR="004E0A55" w:rsidRDefault="004E0A55" w:rsidP="004E0A55">
      <w:pPr>
        <w:pStyle w:val="Brdtextmedindrag"/>
        <w:rPr>
          <w:rFonts w:eastAsiaTheme="minorHAnsi"/>
        </w:rPr>
      </w:pPr>
    </w:p>
    <w:p w14:paraId="53362CAF" w14:textId="77777777" w:rsidR="004E0A55" w:rsidRDefault="004E0A55" w:rsidP="004E0A55">
      <w:pPr>
        <w:pStyle w:val="Brdtextmedindrag"/>
        <w:rPr>
          <w:rFonts w:eastAsiaTheme="minorHAnsi"/>
        </w:rPr>
      </w:pPr>
    </w:p>
    <w:p w14:paraId="28744E1E" w14:textId="77777777" w:rsidR="004E0A55" w:rsidRDefault="004E0A55" w:rsidP="004E0A55">
      <w:pPr>
        <w:pStyle w:val="Brdtextmedindrag"/>
        <w:rPr>
          <w:rFonts w:eastAsiaTheme="minorHAnsi"/>
        </w:rPr>
      </w:pPr>
    </w:p>
    <w:p w14:paraId="6224552C" w14:textId="77777777" w:rsidR="004E0A55" w:rsidRDefault="004E0A55" w:rsidP="004E0A55">
      <w:pPr>
        <w:pStyle w:val="Brdtextmedindrag"/>
        <w:rPr>
          <w:rFonts w:eastAsiaTheme="minorHAnsi"/>
        </w:rPr>
      </w:pPr>
    </w:p>
    <w:p w14:paraId="5F98FDA6" w14:textId="77777777" w:rsidR="004E0A55" w:rsidRDefault="004E0A55" w:rsidP="004E0A55">
      <w:pPr>
        <w:pStyle w:val="Brdtextmedindrag"/>
        <w:rPr>
          <w:rFonts w:eastAsiaTheme="minorHAnsi"/>
        </w:rPr>
      </w:pPr>
    </w:p>
    <w:p w14:paraId="08A5D5AE" w14:textId="77777777" w:rsidR="004E0A55" w:rsidRDefault="004E0A55" w:rsidP="004E0A55">
      <w:pPr>
        <w:pStyle w:val="Brdtextmedindrag"/>
        <w:rPr>
          <w:rFonts w:eastAsiaTheme="minorHAnsi"/>
        </w:rPr>
      </w:pPr>
    </w:p>
    <w:p w14:paraId="111D9F57" w14:textId="77777777" w:rsidR="004E0A55" w:rsidRDefault="004E0A55" w:rsidP="004E0A55">
      <w:pPr>
        <w:pStyle w:val="Brdtextmedindrag"/>
        <w:rPr>
          <w:rFonts w:eastAsiaTheme="minorHAnsi"/>
        </w:rPr>
      </w:pPr>
    </w:p>
    <w:p w14:paraId="0CB4EE57" w14:textId="77777777" w:rsidR="004E0A55" w:rsidRDefault="004E0A55" w:rsidP="004E0A55">
      <w:pPr>
        <w:pStyle w:val="Brdtextmedindrag"/>
        <w:rPr>
          <w:rFonts w:eastAsiaTheme="minorHAnsi"/>
        </w:rPr>
      </w:pPr>
    </w:p>
    <w:p w14:paraId="0375F4BA" w14:textId="77777777" w:rsidR="004E0A55" w:rsidRDefault="004E0A55" w:rsidP="004E0A55">
      <w:pPr>
        <w:pStyle w:val="Brdtextmedindrag"/>
        <w:rPr>
          <w:rFonts w:eastAsiaTheme="minorHAnsi"/>
        </w:rPr>
      </w:pPr>
    </w:p>
    <w:p w14:paraId="6286B589" w14:textId="77777777" w:rsidR="004E0A55" w:rsidRDefault="004E0A55" w:rsidP="004E0A55">
      <w:pPr>
        <w:pStyle w:val="Brdtextmedindrag"/>
        <w:rPr>
          <w:rFonts w:eastAsiaTheme="minorHAnsi"/>
        </w:rPr>
      </w:pPr>
    </w:p>
    <w:p w14:paraId="2B0A005E" w14:textId="77777777" w:rsidR="004E0A55" w:rsidRDefault="004E0A55" w:rsidP="004E0A55">
      <w:pPr>
        <w:pStyle w:val="Brdtextmedindrag"/>
        <w:rPr>
          <w:rFonts w:eastAsiaTheme="minorHAnsi"/>
        </w:rPr>
      </w:pPr>
    </w:p>
    <w:p w14:paraId="67D92C70" w14:textId="77777777" w:rsidR="004E0A55" w:rsidRDefault="004E0A55" w:rsidP="004E0A55">
      <w:pPr>
        <w:pStyle w:val="Brdtextmedindrag"/>
        <w:rPr>
          <w:rFonts w:eastAsiaTheme="minorHAnsi"/>
        </w:rPr>
      </w:pPr>
    </w:p>
    <w:p w14:paraId="3C6B2717" w14:textId="77777777" w:rsidR="004E0A55" w:rsidRDefault="004E0A55" w:rsidP="004E0A55">
      <w:pPr>
        <w:pStyle w:val="Brdtextmedindrag"/>
        <w:rPr>
          <w:rFonts w:eastAsiaTheme="minorHAnsi"/>
        </w:rPr>
      </w:pPr>
    </w:p>
    <w:p w14:paraId="0D300370" w14:textId="77777777" w:rsidR="004E0A55" w:rsidRDefault="004E0A55" w:rsidP="004E0A55">
      <w:pPr>
        <w:pStyle w:val="Brdtextmedindrag"/>
        <w:rPr>
          <w:rFonts w:eastAsiaTheme="minorHAnsi"/>
        </w:rPr>
      </w:pPr>
    </w:p>
    <w:p w14:paraId="498B16F1" w14:textId="77777777" w:rsidR="004E0A55" w:rsidRDefault="004E0A55" w:rsidP="004E0A55">
      <w:pPr>
        <w:pStyle w:val="Brdtextmedindrag"/>
        <w:rPr>
          <w:rFonts w:eastAsiaTheme="minorHAnsi"/>
        </w:rPr>
      </w:pPr>
    </w:p>
    <w:p w14:paraId="26322615" w14:textId="77777777" w:rsidR="004E0A55" w:rsidRDefault="004E0A55" w:rsidP="004E0A55">
      <w:pPr>
        <w:pStyle w:val="Brdtextmedindrag"/>
        <w:rPr>
          <w:rFonts w:eastAsiaTheme="minorHAnsi"/>
        </w:rPr>
      </w:pPr>
    </w:p>
    <w:p w14:paraId="4F552B88" w14:textId="77777777" w:rsidR="004E0A55" w:rsidRDefault="004E0A55" w:rsidP="004E0A55">
      <w:pPr>
        <w:pStyle w:val="Brdtextmedindrag"/>
        <w:rPr>
          <w:rFonts w:eastAsiaTheme="minorHAnsi"/>
        </w:rPr>
      </w:pPr>
    </w:p>
    <w:p w14:paraId="7E86048A" w14:textId="77777777" w:rsidR="004E0A55" w:rsidRDefault="004E0A55" w:rsidP="004E0A55">
      <w:pPr>
        <w:pStyle w:val="Brdtextmedindrag"/>
        <w:rPr>
          <w:rFonts w:eastAsiaTheme="minorHAnsi"/>
        </w:rPr>
      </w:pPr>
    </w:p>
    <w:p w14:paraId="39A0BDB2" w14:textId="77777777" w:rsidR="004E0A55" w:rsidRDefault="004E0A55" w:rsidP="004E0A55">
      <w:pPr>
        <w:pStyle w:val="Brdtextmedindrag"/>
        <w:rPr>
          <w:rFonts w:eastAsiaTheme="minorHAnsi"/>
        </w:rPr>
      </w:pPr>
    </w:p>
    <w:p w14:paraId="3377F3D9" w14:textId="77777777" w:rsidR="004E0A55" w:rsidRDefault="004E0A55" w:rsidP="004E0A55">
      <w:pPr>
        <w:pStyle w:val="Brdtextmedindrag"/>
        <w:rPr>
          <w:rFonts w:eastAsiaTheme="minorHAnsi"/>
        </w:rPr>
      </w:pPr>
    </w:p>
    <w:p w14:paraId="39B92B9B" w14:textId="77777777" w:rsidR="004E0A55" w:rsidRDefault="004E0A55" w:rsidP="004E0A55">
      <w:pPr>
        <w:pStyle w:val="Brdtextmedindrag"/>
        <w:rPr>
          <w:rFonts w:eastAsiaTheme="minorHAnsi"/>
        </w:rPr>
      </w:pPr>
    </w:p>
    <w:p w14:paraId="440F9E19" w14:textId="77777777" w:rsidR="004E0A55" w:rsidRDefault="004E0A55" w:rsidP="004E0A55">
      <w:pPr>
        <w:pStyle w:val="Brdtextmedindrag"/>
        <w:rPr>
          <w:rFonts w:eastAsiaTheme="minorHAnsi"/>
        </w:rPr>
      </w:pPr>
    </w:p>
    <w:p w14:paraId="380DD680" w14:textId="77777777" w:rsidR="004E0A55" w:rsidRDefault="004E0A55" w:rsidP="004E0A55">
      <w:pPr>
        <w:pStyle w:val="Brdtextmedindrag"/>
        <w:rPr>
          <w:rFonts w:eastAsiaTheme="minorHAnsi"/>
        </w:rPr>
      </w:pPr>
    </w:p>
    <w:p w14:paraId="0769CC80" w14:textId="77777777" w:rsidR="004E0A55" w:rsidRDefault="004E0A55" w:rsidP="004E0A55">
      <w:pPr>
        <w:pStyle w:val="Brdtextmedindrag"/>
        <w:rPr>
          <w:rFonts w:eastAsiaTheme="minorHAnsi"/>
        </w:rPr>
      </w:pPr>
    </w:p>
    <w:p w14:paraId="13BB371C" w14:textId="77777777" w:rsidR="004E0A55" w:rsidRDefault="004E0A55" w:rsidP="004E0A55">
      <w:pPr>
        <w:pStyle w:val="Brdtextmedindrag"/>
        <w:rPr>
          <w:rFonts w:eastAsiaTheme="minorHAnsi"/>
        </w:rPr>
      </w:pPr>
    </w:p>
    <w:p w14:paraId="7C87FF5C" w14:textId="77777777" w:rsidR="004E0A55" w:rsidRDefault="004E0A55" w:rsidP="004E0A55">
      <w:pPr>
        <w:pStyle w:val="Brdtextmedindrag"/>
        <w:rPr>
          <w:rFonts w:eastAsiaTheme="minorHAnsi"/>
        </w:rPr>
      </w:pPr>
    </w:p>
    <w:p w14:paraId="36D14B39" w14:textId="77777777" w:rsidR="004E0A55" w:rsidRDefault="004E0A55" w:rsidP="004E0A55">
      <w:pPr>
        <w:pStyle w:val="Brdtextmedindrag"/>
        <w:rPr>
          <w:rFonts w:eastAsiaTheme="minorHAnsi"/>
        </w:rPr>
      </w:pPr>
    </w:p>
    <w:p w14:paraId="073B1802" w14:textId="77777777" w:rsidR="004E0A55" w:rsidRDefault="004E0A55" w:rsidP="004E0A55">
      <w:pPr>
        <w:pStyle w:val="Brdtextmedindrag"/>
        <w:rPr>
          <w:rFonts w:eastAsiaTheme="minorHAnsi"/>
        </w:rPr>
      </w:pPr>
    </w:p>
    <w:p w14:paraId="35091AFE" w14:textId="77777777" w:rsidR="004E0A55" w:rsidRDefault="004E0A55" w:rsidP="004E0A55">
      <w:pPr>
        <w:pStyle w:val="Brdtextmedindrag"/>
        <w:rPr>
          <w:rFonts w:eastAsiaTheme="minorHAnsi"/>
        </w:rPr>
      </w:pPr>
    </w:p>
    <w:p w14:paraId="48BDEF96" w14:textId="77777777" w:rsidR="004E0A55" w:rsidRDefault="004E0A55" w:rsidP="004E0A55">
      <w:pPr>
        <w:pStyle w:val="Brdtextmedindrag"/>
        <w:rPr>
          <w:rFonts w:eastAsiaTheme="minorHAnsi"/>
        </w:rPr>
      </w:pPr>
    </w:p>
    <w:p w14:paraId="3920BFFC" w14:textId="77777777" w:rsidR="004E0A55" w:rsidRDefault="004E0A55" w:rsidP="004E0A55">
      <w:pPr>
        <w:pStyle w:val="Brdtextmedindrag"/>
        <w:rPr>
          <w:rFonts w:eastAsiaTheme="minorHAnsi"/>
        </w:rPr>
      </w:pPr>
    </w:p>
    <w:p w14:paraId="3AD37EF8" w14:textId="77777777" w:rsidR="004E0A55" w:rsidRDefault="004E0A55" w:rsidP="004E0A55">
      <w:pPr>
        <w:pStyle w:val="Brdtextmedindrag"/>
        <w:rPr>
          <w:rFonts w:eastAsiaTheme="minorHAnsi"/>
        </w:rPr>
      </w:pPr>
    </w:p>
    <w:p w14:paraId="181CBB5D" w14:textId="77777777" w:rsidR="004E0A55" w:rsidRDefault="004E0A55" w:rsidP="004E0A55">
      <w:pPr>
        <w:pStyle w:val="Brdtextmedindrag"/>
        <w:rPr>
          <w:rFonts w:eastAsiaTheme="minorHAnsi"/>
        </w:rPr>
      </w:pPr>
    </w:p>
    <w:p w14:paraId="5215D896" w14:textId="77777777" w:rsidR="004E0A55" w:rsidRDefault="004E0A55" w:rsidP="004E0A55">
      <w:pPr>
        <w:pStyle w:val="Brdtextmedindrag"/>
        <w:rPr>
          <w:rFonts w:eastAsiaTheme="minorHAnsi"/>
        </w:rPr>
      </w:pPr>
    </w:p>
    <w:p w14:paraId="6AFC69CB" w14:textId="77777777" w:rsidR="004E0A55" w:rsidRDefault="004E0A55" w:rsidP="004E0A55">
      <w:pPr>
        <w:pStyle w:val="Brdtextmedindrag"/>
        <w:rPr>
          <w:rFonts w:eastAsiaTheme="minorHAnsi"/>
        </w:rPr>
      </w:pPr>
    </w:p>
    <w:p w14:paraId="2DB5B30D" w14:textId="77777777" w:rsidR="004E0A55" w:rsidRDefault="004E0A55" w:rsidP="004E0A55">
      <w:pPr>
        <w:pStyle w:val="Brdtextmedindrag"/>
        <w:rPr>
          <w:rFonts w:eastAsiaTheme="minorHAnsi"/>
        </w:rPr>
      </w:pPr>
    </w:p>
    <w:p w14:paraId="3619B125" w14:textId="77777777" w:rsidR="004E0A55" w:rsidRDefault="004E0A55" w:rsidP="004E0A55">
      <w:pPr>
        <w:pStyle w:val="Brdtextmedindrag"/>
        <w:rPr>
          <w:rFonts w:eastAsiaTheme="minorHAnsi"/>
        </w:rPr>
      </w:pPr>
    </w:p>
    <w:p w14:paraId="01EF7CBA" w14:textId="77777777" w:rsidR="004E0A55" w:rsidRDefault="004E0A55" w:rsidP="004E0A55">
      <w:pPr>
        <w:pStyle w:val="Brdtextmedindrag"/>
        <w:rPr>
          <w:rFonts w:eastAsiaTheme="minorHAnsi"/>
        </w:rPr>
      </w:pPr>
    </w:p>
    <w:p w14:paraId="438F7EFE" w14:textId="77777777" w:rsidR="004E0A55" w:rsidRDefault="004E0A55" w:rsidP="004E0A55">
      <w:pPr>
        <w:pStyle w:val="Brdtextmedindrag"/>
        <w:rPr>
          <w:rFonts w:eastAsiaTheme="minorHAnsi"/>
        </w:rPr>
      </w:pPr>
    </w:p>
    <w:p w14:paraId="5567A4BE" w14:textId="77777777" w:rsidR="004E0A55" w:rsidRDefault="004E0A55" w:rsidP="004E0A55">
      <w:pPr>
        <w:pStyle w:val="Brdtextmedindrag"/>
        <w:rPr>
          <w:rFonts w:eastAsiaTheme="minorHAnsi"/>
        </w:rPr>
      </w:pPr>
    </w:p>
    <w:p w14:paraId="1E79764C" w14:textId="77777777" w:rsidR="004E0A55" w:rsidRDefault="004E0A55" w:rsidP="004E0A55">
      <w:pPr>
        <w:pStyle w:val="Brdtextmedindrag"/>
        <w:rPr>
          <w:rFonts w:eastAsiaTheme="minorHAnsi"/>
        </w:rPr>
      </w:pPr>
    </w:p>
    <w:p w14:paraId="5DBBD806" w14:textId="77777777" w:rsidR="004E0A55" w:rsidRDefault="004E0A55" w:rsidP="004E0A55">
      <w:pPr>
        <w:pStyle w:val="Brdtextmedindrag"/>
        <w:rPr>
          <w:rFonts w:eastAsiaTheme="minorHAnsi"/>
        </w:rPr>
      </w:pPr>
    </w:p>
    <w:p w14:paraId="14105B3A" w14:textId="77777777" w:rsidR="004E0A55" w:rsidRDefault="004E0A55" w:rsidP="004E0A55">
      <w:pPr>
        <w:pStyle w:val="Brdtextmedindrag"/>
        <w:rPr>
          <w:rFonts w:eastAsiaTheme="minorHAnsi"/>
        </w:rPr>
      </w:pPr>
    </w:p>
    <w:p w14:paraId="7B3E5176" w14:textId="77777777" w:rsidR="004E0A55" w:rsidRDefault="004E0A55" w:rsidP="004E0A55">
      <w:pPr>
        <w:pStyle w:val="Brdtextmedindrag"/>
        <w:rPr>
          <w:rFonts w:eastAsiaTheme="minorHAnsi"/>
        </w:rPr>
      </w:pPr>
    </w:p>
    <w:p w14:paraId="379F31AC" w14:textId="77777777" w:rsidR="004E0A55" w:rsidRDefault="004E0A55" w:rsidP="004E0A55">
      <w:pPr>
        <w:pStyle w:val="Brdtextmedindrag"/>
        <w:rPr>
          <w:rFonts w:eastAsiaTheme="minorHAnsi"/>
        </w:rPr>
      </w:pPr>
    </w:p>
    <w:p w14:paraId="4FF553F0" w14:textId="77777777" w:rsidR="004E0A55" w:rsidRDefault="004E0A55" w:rsidP="004E0A55">
      <w:pPr>
        <w:pStyle w:val="Brdtextmedindrag"/>
        <w:rPr>
          <w:rFonts w:eastAsiaTheme="minorHAnsi"/>
        </w:rPr>
      </w:pPr>
    </w:p>
    <w:p w14:paraId="7ED29986" w14:textId="77777777" w:rsidR="004E0A55" w:rsidRDefault="004E0A55" w:rsidP="004E0A55">
      <w:pPr>
        <w:pStyle w:val="Brdtextmedindrag"/>
        <w:rPr>
          <w:rFonts w:eastAsiaTheme="minorHAnsi"/>
        </w:rPr>
      </w:pPr>
    </w:p>
    <w:p w14:paraId="66E05B38" w14:textId="77777777" w:rsidR="004E0A55" w:rsidRDefault="004E0A55" w:rsidP="004E0A55">
      <w:pPr>
        <w:pStyle w:val="Brdtextmedindrag"/>
        <w:rPr>
          <w:rFonts w:eastAsiaTheme="minorHAnsi"/>
        </w:rPr>
      </w:pPr>
    </w:p>
    <w:p w14:paraId="3B7BFFC5" w14:textId="77777777" w:rsidR="004E0A55" w:rsidRDefault="004E0A55" w:rsidP="004E0A55">
      <w:pPr>
        <w:pStyle w:val="Brdtextmedindrag"/>
        <w:rPr>
          <w:rFonts w:eastAsiaTheme="minorHAnsi"/>
        </w:rPr>
      </w:pPr>
    </w:p>
    <w:p w14:paraId="20E04207" w14:textId="77777777" w:rsidR="004E0A55" w:rsidRDefault="004E0A55" w:rsidP="004E0A55">
      <w:pPr>
        <w:pStyle w:val="Brdtextmedindrag"/>
        <w:rPr>
          <w:rFonts w:eastAsiaTheme="minorHAnsi"/>
        </w:rPr>
      </w:pPr>
    </w:p>
    <w:p w14:paraId="27E181C9" w14:textId="77777777" w:rsidR="004E0A55" w:rsidRDefault="004E0A55" w:rsidP="004E0A55">
      <w:pPr>
        <w:pStyle w:val="Brdtextmedindrag"/>
        <w:rPr>
          <w:rFonts w:eastAsiaTheme="minorHAnsi"/>
        </w:rPr>
      </w:pPr>
    </w:p>
    <w:p w14:paraId="07A4052D" w14:textId="77777777" w:rsidR="004E0A55" w:rsidRDefault="004E0A55" w:rsidP="004E0A55">
      <w:pPr>
        <w:pStyle w:val="Brdtextmedindrag"/>
        <w:rPr>
          <w:rFonts w:eastAsiaTheme="minorHAnsi"/>
        </w:rPr>
      </w:pPr>
    </w:p>
    <w:p w14:paraId="4B6D0C45" w14:textId="77777777" w:rsidR="004E0A55" w:rsidRDefault="004E0A55" w:rsidP="004E0A55">
      <w:pPr>
        <w:pStyle w:val="Brdtextmedindrag"/>
        <w:rPr>
          <w:rFonts w:eastAsiaTheme="minorHAnsi"/>
        </w:rPr>
      </w:pPr>
    </w:p>
    <w:p w14:paraId="34F335C9" w14:textId="77777777" w:rsidR="004E0A55" w:rsidRDefault="004E0A55" w:rsidP="004E0A55">
      <w:pPr>
        <w:pStyle w:val="Brdtextmedindrag"/>
        <w:rPr>
          <w:rFonts w:eastAsiaTheme="minorHAnsi"/>
        </w:rPr>
      </w:pPr>
    </w:p>
    <w:p w14:paraId="15F2B759" w14:textId="77777777" w:rsidR="004E0A55" w:rsidRDefault="004E0A55" w:rsidP="004E0A55">
      <w:pPr>
        <w:pStyle w:val="Brdtextmedindrag"/>
        <w:rPr>
          <w:rFonts w:eastAsiaTheme="minorHAnsi"/>
        </w:rPr>
      </w:pPr>
    </w:p>
    <w:p w14:paraId="7C93FC43" w14:textId="77777777" w:rsidR="004E0A55" w:rsidRDefault="004E0A55" w:rsidP="004E0A55">
      <w:pPr>
        <w:pStyle w:val="Brdtextmedindrag"/>
        <w:rPr>
          <w:rFonts w:eastAsiaTheme="minorHAnsi"/>
        </w:rPr>
      </w:pPr>
    </w:p>
    <w:p w14:paraId="6942046C" w14:textId="77777777" w:rsidR="004E0A55" w:rsidRDefault="004E0A55" w:rsidP="004E0A55">
      <w:pPr>
        <w:pStyle w:val="Brdtextmedindrag"/>
        <w:rPr>
          <w:rFonts w:eastAsiaTheme="minorHAnsi"/>
        </w:rPr>
      </w:pPr>
    </w:p>
    <w:p w14:paraId="67EBFD96" w14:textId="77777777" w:rsidR="004E0A55" w:rsidRDefault="004E0A55" w:rsidP="004E0A55">
      <w:pPr>
        <w:pStyle w:val="Brdtextmedindrag"/>
        <w:rPr>
          <w:rFonts w:eastAsiaTheme="minorHAnsi"/>
        </w:rPr>
      </w:pPr>
    </w:p>
    <w:p w14:paraId="12F735DA" w14:textId="77777777" w:rsidR="004E0A55" w:rsidRDefault="004E0A55" w:rsidP="004E0A55">
      <w:pPr>
        <w:pStyle w:val="Brdtextmedindrag"/>
        <w:rPr>
          <w:rFonts w:eastAsiaTheme="minorHAnsi"/>
        </w:rPr>
      </w:pPr>
    </w:p>
    <w:p w14:paraId="4C1BFBC1" w14:textId="77777777" w:rsidR="004E0A55" w:rsidRDefault="004E0A55" w:rsidP="004E0A55">
      <w:pPr>
        <w:pStyle w:val="Brdtextmedindrag"/>
        <w:rPr>
          <w:rFonts w:eastAsiaTheme="minorHAnsi"/>
        </w:rPr>
      </w:pPr>
    </w:p>
    <w:p w14:paraId="61A71ABD" w14:textId="77777777" w:rsidR="004E0A55" w:rsidRDefault="004E0A55" w:rsidP="004E0A55">
      <w:pPr>
        <w:pStyle w:val="Brdtextmedindrag"/>
        <w:rPr>
          <w:rFonts w:eastAsiaTheme="minorHAnsi"/>
        </w:rPr>
      </w:pPr>
    </w:p>
    <w:p w14:paraId="324BE4B5" w14:textId="77777777" w:rsidR="004E0A55" w:rsidRDefault="004E0A55" w:rsidP="004E0A55">
      <w:pPr>
        <w:pStyle w:val="Brdtextmedindrag"/>
        <w:rPr>
          <w:rFonts w:eastAsiaTheme="minorHAnsi"/>
        </w:rPr>
      </w:pPr>
    </w:p>
    <w:p w14:paraId="7075BCFF" w14:textId="77777777" w:rsidR="004E0A55" w:rsidRDefault="004E0A55" w:rsidP="004E0A55">
      <w:pPr>
        <w:pStyle w:val="Brdtextmedindrag"/>
        <w:rPr>
          <w:rFonts w:eastAsiaTheme="minorHAnsi"/>
        </w:rPr>
      </w:pPr>
    </w:p>
    <w:p w14:paraId="77C8F397" w14:textId="77777777" w:rsidR="004E0A55" w:rsidRDefault="004E0A55" w:rsidP="004E0A55">
      <w:pPr>
        <w:pStyle w:val="Brdtextmedindrag"/>
        <w:rPr>
          <w:rFonts w:eastAsiaTheme="minorHAnsi"/>
        </w:rPr>
      </w:pPr>
    </w:p>
    <w:p w14:paraId="629E9C55" w14:textId="77777777" w:rsidR="004E0A55" w:rsidRDefault="004E0A55" w:rsidP="004E0A55">
      <w:pPr>
        <w:pStyle w:val="Brdtextmedindrag"/>
        <w:rPr>
          <w:rFonts w:eastAsiaTheme="minorHAnsi"/>
        </w:rPr>
      </w:pPr>
    </w:p>
    <w:p w14:paraId="7CE02280" w14:textId="77777777" w:rsidR="004E0A55" w:rsidRDefault="004E0A55" w:rsidP="004E0A55">
      <w:pPr>
        <w:pStyle w:val="Brdtextmedindrag"/>
        <w:rPr>
          <w:rFonts w:eastAsiaTheme="minorHAnsi"/>
        </w:rPr>
      </w:pPr>
    </w:p>
    <w:p w14:paraId="3158D1DC" w14:textId="77777777" w:rsidR="004E0A55" w:rsidRDefault="004E0A55" w:rsidP="004E0A55">
      <w:pPr>
        <w:pStyle w:val="Brdtextmedindrag"/>
        <w:rPr>
          <w:rFonts w:eastAsiaTheme="minorHAnsi"/>
        </w:rPr>
      </w:pPr>
    </w:p>
    <w:p w14:paraId="1330E77A" w14:textId="77777777" w:rsidR="004E0A55" w:rsidRDefault="004E0A55" w:rsidP="004E0A55">
      <w:pPr>
        <w:pStyle w:val="Brdtextmedindrag"/>
        <w:rPr>
          <w:rFonts w:eastAsiaTheme="minorHAnsi"/>
        </w:rPr>
      </w:pPr>
    </w:p>
    <w:p w14:paraId="625393B1" w14:textId="77777777" w:rsidR="004E0A55" w:rsidRDefault="004E0A55" w:rsidP="004E0A55">
      <w:pPr>
        <w:pStyle w:val="Brdtextmedindrag"/>
        <w:rPr>
          <w:rFonts w:eastAsiaTheme="minorHAnsi"/>
        </w:rPr>
      </w:pPr>
    </w:p>
    <w:p w14:paraId="6F738EFA" w14:textId="77777777" w:rsidR="004E0A55" w:rsidRDefault="004E0A55" w:rsidP="004E0A55">
      <w:pPr>
        <w:pStyle w:val="Brdtextmedindrag"/>
        <w:rPr>
          <w:rFonts w:eastAsiaTheme="minorHAnsi"/>
        </w:rPr>
      </w:pPr>
    </w:p>
    <w:p w14:paraId="6E4009F2" w14:textId="77777777" w:rsidR="004E0A55" w:rsidRDefault="004E0A55" w:rsidP="004E0A55">
      <w:pPr>
        <w:pStyle w:val="Brdtextmedindrag"/>
        <w:rPr>
          <w:rFonts w:eastAsiaTheme="minorHAnsi"/>
        </w:rPr>
      </w:pPr>
    </w:p>
    <w:p w14:paraId="204D5CA5" w14:textId="77777777" w:rsidR="004E0A55" w:rsidRDefault="004E0A55" w:rsidP="004E0A55">
      <w:pPr>
        <w:pStyle w:val="Brdtextmedindrag"/>
        <w:rPr>
          <w:rFonts w:eastAsiaTheme="minorHAnsi"/>
        </w:rPr>
      </w:pPr>
    </w:p>
    <w:p w14:paraId="0AB04147" w14:textId="77777777" w:rsidR="004E0A55" w:rsidRDefault="004E0A55" w:rsidP="004E0A55">
      <w:pPr>
        <w:pStyle w:val="Brdtextmedindrag"/>
        <w:rPr>
          <w:rFonts w:eastAsiaTheme="minorHAnsi"/>
        </w:rPr>
      </w:pPr>
    </w:p>
    <w:p w14:paraId="524FEB6B" w14:textId="77777777" w:rsidR="004E0A55" w:rsidRDefault="004E0A55" w:rsidP="004E0A55">
      <w:pPr>
        <w:pStyle w:val="Brdtextmedindrag"/>
        <w:rPr>
          <w:rFonts w:eastAsiaTheme="minorHAnsi"/>
        </w:rPr>
      </w:pPr>
    </w:p>
    <w:p w14:paraId="1CDB8151" w14:textId="77777777" w:rsidR="004E0A55" w:rsidRDefault="004E0A55" w:rsidP="004E0A55">
      <w:pPr>
        <w:pStyle w:val="Brdtextmedindrag"/>
        <w:rPr>
          <w:rFonts w:eastAsiaTheme="minorHAnsi"/>
        </w:rPr>
      </w:pPr>
    </w:p>
    <w:p w14:paraId="34E03A7C" w14:textId="77777777" w:rsidR="004E0A55" w:rsidRDefault="004E0A55" w:rsidP="004E0A55">
      <w:pPr>
        <w:pStyle w:val="Brdtextmedindrag"/>
        <w:rPr>
          <w:rFonts w:eastAsiaTheme="minorHAnsi"/>
        </w:rPr>
      </w:pPr>
    </w:p>
    <w:p w14:paraId="75050B90" w14:textId="77777777" w:rsidR="004E0A55" w:rsidRDefault="004E0A55" w:rsidP="004E0A55">
      <w:pPr>
        <w:pStyle w:val="Brdtextmedindrag"/>
        <w:rPr>
          <w:rFonts w:eastAsiaTheme="minorHAnsi"/>
        </w:rPr>
      </w:pPr>
    </w:p>
    <w:p w14:paraId="3476C8DC" w14:textId="77777777" w:rsidR="004E0A55" w:rsidRDefault="004E0A55" w:rsidP="004E0A55">
      <w:pPr>
        <w:pStyle w:val="Brdtextmedindrag"/>
        <w:rPr>
          <w:rFonts w:eastAsiaTheme="minorHAnsi"/>
        </w:rPr>
      </w:pPr>
    </w:p>
    <w:p w14:paraId="47614E4C" w14:textId="77777777" w:rsidR="004E0A55" w:rsidRDefault="004E0A55" w:rsidP="004E0A55">
      <w:pPr>
        <w:pStyle w:val="Brdtextmedindrag"/>
        <w:rPr>
          <w:rFonts w:eastAsiaTheme="minorHAnsi"/>
        </w:rPr>
      </w:pPr>
    </w:p>
    <w:p w14:paraId="0D17B8DA" w14:textId="77777777" w:rsidR="004E0A55" w:rsidRDefault="004E0A55" w:rsidP="004E0A55">
      <w:pPr>
        <w:pStyle w:val="Brdtextmedindrag"/>
        <w:rPr>
          <w:rFonts w:eastAsiaTheme="minorHAnsi"/>
        </w:rPr>
      </w:pPr>
    </w:p>
    <w:p w14:paraId="32278006" w14:textId="77777777" w:rsidR="004E0A55" w:rsidRDefault="004E0A55" w:rsidP="004E0A55">
      <w:pPr>
        <w:pStyle w:val="Brdtextmedindrag"/>
        <w:rPr>
          <w:rFonts w:eastAsiaTheme="minorHAnsi"/>
        </w:rPr>
      </w:pPr>
    </w:p>
    <w:p w14:paraId="7EDBEA6D" w14:textId="77777777" w:rsidR="004E0A55" w:rsidRDefault="004E0A55" w:rsidP="004E0A55">
      <w:pPr>
        <w:pStyle w:val="Brdtextmedindrag"/>
        <w:rPr>
          <w:rFonts w:eastAsiaTheme="minorHAnsi"/>
        </w:rPr>
      </w:pPr>
    </w:p>
    <w:p w14:paraId="50010785" w14:textId="77777777" w:rsidR="004E0A55" w:rsidRDefault="004E0A55" w:rsidP="004E0A55">
      <w:pPr>
        <w:pStyle w:val="Brdtextmedindrag"/>
        <w:rPr>
          <w:rFonts w:eastAsiaTheme="minorHAnsi"/>
        </w:rPr>
      </w:pPr>
    </w:p>
    <w:p w14:paraId="4324891D" w14:textId="77777777" w:rsidR="004E0A55" w:rsidRDefault="004E0A55" w:rsidP="004E0A55">
      <w:pPr>
        <w:pStyle w:val="Brdtextmedindrag"/>
        <w:rPr>
          <w:rFonts w:eastAsiaTheme="minorHAnsi"/>
        </w:rPr>
      </w:pPr>
    </w:p>
    <w:p w14:paraId="59433F10" w14:textId="77777777" w:rsidR="004E0A55" w:rsidRDefault="004E0A55" w:rsidP="004E0A55">
      <w:pPr>
        <w:pStyle w:val="Brdtextmedindrag"/>
        <w:rPr>
          <w:rFonts w:eastAsiaTheme="minorHAnsi"/>
        </w:rPr>
      </w:pPr>
    </w:p>
    <w:p w14:paraId="3005A50E" w14:textId="77777777" w:rsidR="004E0A55" w:rsidRDefault="004E0A55" w:rsidP="004E0A55">
      <w:pPr>
        <w:pStyle w:val="Brdtextmedindrag"/>
        <w:rPr>
          <w:rFonts w:eastAsiaTheme="minorHAnsi"/>
        </w:rPr>
      </w:pPr>
    </w:p>
    <w:p w14:paraId="5CEF562C" w14:textId="77777777" w:rsidR="004E0A55" w:rsidRDefault="004E0A55" w:rsidP="004E0A55">
      <w:pPr>
        <w:pStyle w:val="Brdtextmedindrag"/>
        <w:rPr>
          <w:rFonts w:eastAsiaTheme="minorHAnsi"/>
        </w:rPr>
      </w:pPr>
    </w:p>
    <w:p w14:paraId="4AC580FF" w14:textId="77777777" w:rsidR="004E0A55" w:rsidRDefault="004E0A55" w:rsidP="004E0A55">
      <w:pPr>
        <w:pStyle w:val="Brdtextmedindrag"/>
        <w:rPr>
          <w:rFonts w:eastAsiaTheme="minorHAnsi"/>
        </w:rPr>
      </w:pPr>
    </w:p>
    <w:p w14:paraId="0B05BA39" w14:textId="77777777" w:rsidR="004E0A55" w:rsidRDefault="004E0A55" w:rsidP="004E0A55">
      <w:pPr>
        <w:pStyle w:val="Brdtextmedindrag"/>
        <w:rPr>
          <w:rFonts w:eastAsiaTheme="minorHAnsi"/>
        </w:rPr>
      </w:pPr>
    </w:p>
    <w:p w14:paraId="18C3FCA2" w14:textId="77777777" w:rsidR="004E0A55" w:rsidRDefault="004E0A55" w:rsidP="004E0A55">
      <w:pPr>
        <w:pStyle w:val="Brdtextmedindrag"/>
        <w:rPr>
          <w:rFonts w:eastAsiaTheme="minorHAnsi"/>
        </w:rPr>
      </w:pPr>
    </w:p>
    <w:p w14:paraId="437713DC" w14:textId="77777777" w:rsidR="004E0A55" w:rsidRDefault="004E0A55" w:rsidP="004E0A55">
      <w:pPr>
        <w:pStyle w:val="Brdtextmedindrag"/>
        <w:rPr>
          <w:rFonts w:eastAsiaTheme="minorHAnsi"/>
        </w:rPr>
      </w:pPr>
    </w:p>
    <w:p w14:paraId="2357159B" w14:textId="77777777" w:rsidR="004E0A55" w:rsidRDefault="004E0A55" w:rsidP="004E0A55">
      <w:pPr>
        <w:pStyle w:val="Brdtextmedindrag"/>
        <w:rPr>
          <w:rFonts w:eastAsiaTheme="minorHAnsi"/>
        </w:rPr>
      </w:pPr>
    </w:p>
    <w:p w14:paraId="0C27ECD6" w14:textId="77777777" w:rsidR="004E0A55" w:rsidRDefault="004E0A55" w:rsidP="004E0A55">
      <w:pPr>
        <w:pStyle w:val="Brdtextmedindrag"/>
        <w:rPr>
          <w:rFonts w:eastAsiaTheme="minorHAnsi"/>
        </w:rPr>
      </w:pPr>
    </w:p>
    <w:p w14:paraId="03EF2683" w14:textId="77777777" w:rsidR="004E0A55" w:rsidRDefault="004E0A55" w:rsidP="004E0A55">
      <w:pPr>
        <w:pStyle w:val="Brdtextmedindrag"/>
        <w:rPr>
          <w:rFonts w:eastAsiaTheme="minorHAnsi"/>
        </w:rPr>
      </w:pPr>
    </w:p>
    <w:p w14:paraId="04D0406A" w14:textId="77777777" w:rsidR="004E0A55" w:rsidRDefault="004E0A55" w:rsidP="004E0A55">
      <w:pPr>
        <w:pStyle w:val="Brdtextmedindrag"/>
        <w:rPr>
          <w:rFonts w:eastAsiaTheme="minorHAnsi"/>
        </w:rPr>
      </w:pPr>
    </w:p>
    <w:p w14:paraId="3630E13B" w14:textId="77777777" w:rsidR="004E0A55" w:rsidRDefault="004E0A55" w:rsidP="004E0A55">
      <w:pPr>
        <w:pStyle w:val="Brdtextmedindrag"/>
        <w:rPr>
          <w:rFonts w:eastAsiaTheme="minorHAnsi"/>
        </w:rPr>
      </w:pPr>
    </w:p>
    <w:p w14:paraId="3D0481A4" w14:textId="77777777" w:rsidR="004E0A55" w:rsidRDefault="004E0A55" w:rsidP="004E0A55">
      <w:pPr>
        <w:pStyle w:val="Brdtextmedindrag"/>
        <w:rPr>
          <w:rFonts w:eastAsiaTheme="minorHAnsi"/>
        </w:rPr>
      </w:pPr>
    </w:p>
    <w:p w14:paraId="4E989A32" w14:textId="77777777" w:rsidR="004E0A55" w:rsidRDefault="004E0A55" w:rsidP="004E0A55">
      <w:pPr>
        <w:pStyle w:val="Brdtextmedindrag"/>
        <w:rPr>
          <w:rFonts w:eastAsiaTheme="minorHAnsi"/>
        </w:rPr>
      </w:pPr>
    </w:p>
    <w:p w14:paraId="20DB77E8" w14:textId="77777777" w:rsidR="004E0A55" w:rsidRDefault="004E0A55" w:rsidP="004E0A55">
      <w:pPr>
        <w:pStyle w:val="Brdtextmedindrag"/>
        <w:rPr>
          <w:rFonts w:eastAsiaTheme="minorHAnsi"/>
        </w:rPr>
      </w:pPr>
    </w:p>
    <w:p w14:paraId="7EA1D509" w14:textId="77777777" w:rsidR="004E0A55" w:rsidRDefault="004E0A55" w:rsidP="004E0A55">
      <w:pPr>
        <w:pStyle w:val="Brdtextmedindrag"/>
        <w:rPr>
          <w:rFonts w:eastAsiaTheme="minorHAnsi"/>
        </w:rPr>
      </w:pPr>
    </w:p>
    <w:p w14:paraId="3F07D344" w14:textId="77777777" w:rsidR="004E0A55" w:rsidRDefault="004E0A55" w:rsidP="004E0A55">
      <w:pPr>
        <w:pStyle w:val="Brdtextmedindrag"/>
        <w:rPr>
          <w:rFonts w:eastAsiaTheme="minorHAnsi"/>
        </w:rPr>
      </w:pPr>
    </w:p>
    <w:p w14:paraId="03451A13" w14:textId="77777777" w:rsidR="004E0A55" w:rsidRDefault="004E0A55" w:rsidP="004E0A55">
      <w:pPr>
        <w:pStyle w:val="Brdtextmedindrag"/>
        <w:rPr>
          <w:rFonts w:eastAsiaTheme="minorHAnsi"/>
        </w:rPr>
      </w:pPr>
    </w:p>
    <w:p w14:paraId="0A96883F" w14:textId="77777777" w:rsidR="004E0A55" w:rsidRDefault="004E0A55" w:rsidP="004E0A55">
      <w:pPr>
        <w:pStyle w:val="Brdtextmedindrag"/>
        <w:rPr>
          <w:rFonts w:eastAsiaTheme="minorHAnsi"/>
        </w:rPr>
      </w:pPr>
    </w:p>
    <w:p w14:paraId="0DC4247D" w14:textId="77777777" w:rsidR="004E0A55" w:rsidRDefault="004E0A55" w:rsidP="004E0A55">
      <w:pPr>
        <w:pStyle w:val="Brdtextmedindrag"/>
        <w:rPr>
          <w:rFonts w:eastAsiaTheme="minorHAnsi"/>
        </w:rPr>
      </w:pPr>
    </w:p>
    <w:p w14:paraId="12AF7F80" w14:textId="77777777" w:rsidR="004E0A55" w:rsidRDefault="004E0A55" w:rsidP="004E0A55">
      <w:pPr>
        <w:pStyle w:val="Brdtextmedindrag"/>
        <w:rPr>
          <w:rFonts w:eastAsiaTheme="minorHAnsi"/>
        </w:rPr>
      </w:pPr>
    </w:p>
    <w:p w14:paraId="7850DDE1" w14:textId="77777777" w:rsidR="004E0A55" w:rsidRDefault="004E0A55" w:rsidP="004E0A55">
      <w:pPr>
        <w:pStyle w:val="Brdtextmedindrag"/>
        <w:rPr>
          <w:rFonts w:eastAsiaTheme="minorHAnsi"/>
        </w:rPr>
      </w:pPr>
    </w:p>
    <w:p w14:paraId="24A01F81" w14:textId="77777777" w:rsidR="004E0A55" w:rsidRDefault="004E0A55" w:rsidP="004E0A55">
      <w:pPr>
        <w:pStyle w:val="Brdtextmedindrag"/>
        <w:rPr>
          <w:rFonts w:eastAsiaTheme="minorHAnsi"/>
        </w:rPr>
      </w:pPr>
    </w:p>
    <w:p w14:paraId="40955E13" w14:textId="77777777" w:rsidR="004E0A55" w:rsidRDefault="004E0A55" w:rsidP="004E0A55">
      <w:pPr>
        <w:pStyle w:val="Brdtextmedindrag"/>
        <w:rPr>
          <w:rFonts w:eastAsiaTheme="minorHAnsi"/>
        </w:rPr>
      </w:pPr>
    </w:p>
    <w:p w14:paraId="034DF0DC" w14:textId="77777777" w:rsidR="004E0A55" w:rsidRDefault="004E0A55" w:rsidP="004E0A55">
      <w:pPr>
        <w:pStyle w:val="Brdtextmedindrag"/>
        <w:rPr>
          <w:rFonts w:eastAsiaTheme="minorHAnsi"/>
        </w:rPr>
      </w:pPr>
    </w:p>
    <w:p w14:paraId="1ADE04E9" w14:textId="77777777" w:rsidR="004E0A55" w:rsidRDefault="004E0A55" w:rsidP="004E0A55">
      <w:pPr>
        <w:pStyle w:val="Brdtextmedindrag"/>
        <w:rPr>
          <w:rFonts w:eastAsiaTheme="minorHAnsi"/>
        </w:rPr>
      </w:pPr>
    </w:p>
    <w:p w14:paraId="1E672666" w14:textId="77777777" w:rsidR="004E0A55" w:rsidRDefault="004E0A55" w:rsidP="004E0A55">
      <w:pPr>
        <w:pStyle w:val="Brdtextmedindrag"/>
        <w:rPr>
          <w:rFonts w:eastAsiaTheme="minorHAnsi"/>
        </w:rPr>
      </w:pPr>
    </w:p>
    <w:p w14:paraId="7DACB19E" w14:textId="77777777" w:rsidR="004E0A55" w:rsidRDefault="004E0A55" w:rsidP="004E0A55">
      <w:pPr>
        <w:pStyle w:val="Brdtextmedindrag"/>
        <w:rPr>
          <w:rFonts w:eastAsiaTheme="minorHAnsi"/>
        </w:rPr>
      </w:pPr>
    </w:p>
    <w:p w14:paraId="663F8665" w14:textId="77777777" w:rsidR="004E0A55" w:rsidRDefault="004E0A55" w:rsidP="004E0A55">
      <w:pPr>
        <w:pStyle w:val="Brdtextmedindrag"/>
        <w:rPr>
          <w:rFonts w:eastAsiaTheme="minorHAnsi"/>
        </w:rPr>
      </w:pPr>
    </w:p>
    <w:p w14:paraId="5DF6665F" w14:textId="77777777" w:rsidR="004E0A55" w:rsidRDefault="004E0A55" w:rsidP="004E0A55">
      <w:pPr>
        <w:pStyle w:val="Brdtextmedindrag"/>
        <w:rPr>
          <w:rFonts w:eastAsiaTheme="minorHAnsi"/>
        </w:rPr>
      </w:pPr>
    </w:p>
    <w:p w14:paraId="574A8331" w14:textId="77777777" w:rsidR="004E0A55" w:rsidRDefault="004E0A55" w:rsidP="004E0A55">
      <w:pPr>
        <w:pStyle w:val="Brdtextmedindrag"/>
        <w:rPr>
          <w:rFonts w:eastAsiaTheme="minorHAnsi"/>
        </w:rPr>
      </w:pPr>
    </w:p>
    <w:p w14:paraId="008A3F63" w14:textId="77777777" w:rsidR="004E0A55" w:rsidRDefault="004E0A55" w:rsidP="004E0A55">
      <w:pPr>
        <w:pStyle w:val="Brdtextmedindrag"/>
        <w:rPr>
          <w:rFonts w:eastAsiaTheme="minorHAnsi"/>
        </w:rPr>
      </w:pPr>
    </w:p>
    <w:p w14:paraId="68943FDB" w14:textId="77777777" w:rsidR="004E0A55" w:rsidRDefault="004E0A55" w:rsidP="004E0A55">
      <w:pPr>
        <w:pStyle w:val="Brdtextmedindrag"/>
        <w:rPr>
          <w:rFonts w:eastAsiaTheme="minorHAnsi"/>
        </w:rPr>
      </w:pPr>
    </w:p>
    <w:p w14:paraId="1D30B368" w14:textId="77777777" w:rsidR="004E0A55" w:rsidRDefault="004E0A55" w:rsidP="004E0A55">
      <w:pPr>
        <w:pStyle w:val="Brdtextmedindrag"/>
        <w:rPr>
          <w:rFonts w:eastAsiaTheme="minorHAnsi"/>
        </w:rPr>
      </w:pPr>
    </w:p>
    <w:p w14:paraId="460AD28B" w14:textId="77777777" w:rsidR="004E0A55" w:rsidRDefault="004E0A55" w:rsidP="004E0A55">
      <w:pPr>
        <w:pStyle w:val="Brdtextmedindrag"/>
        <w:rPr>
          <w:rFonts w:eastAsiaTheme="minorHAnsi"/>
        </w:rPr>
      </w:pPr>
    </w:p>
    <w:p w14:paraId="57B40925" w14:textId="77777777" w:rsidR="004E0A55" w:rsidRDefault="004E0A55" w:rsidP="004E0A55">
      <w:pPr>
        <w:pStyle w:val="Brdtextmedindrag"/>
        <w:rPr>
          <w:rFonts w:eastAsiaTheme="minorHAnsi"/>
        </w:rPr>
      </w:pPr>
    </w:p>
    <w:p w14:paraId="0C8D6C2F" w14:textId="77777777" w:rsidR="004E0A55" w:rsidRDefault="004E0A55" w:rsidP="004E0A55">
      <w:pPr>
        <w:pStyle w:val="Brdtextmedindrag"/>
        <w:rPr>
          <w:rFonts w:eastAsiaTheme="minorHAnsi"/>
        </w:rPr>
      </w:pPr>
    </w:p>
    <w:p w14:paraId="511A6E9D" w14:textId="77777777" w:rsidR="004E0A55" w:rsidRDefault="004E0A55" w:rsidP="004E0A55">
      <w:pPr>
        <w:pStyle w:val="Brdtextmedindrag"/>
        <w:rPr>
          <w:rFonts w:eastAsiaTheme="minorHAnsi"/>
        </w:rPr>
      </w:pPr>
    </w:p>
    <w:p w14:paraId="023C0BE2" w14:textId="77777777" w:rsidR="004E0A55" w:rsidRDefault="004E0A55" w:rsidP="004E0A55">
      <w:pPr>
        <w:pStyle w:val="Brdtextmedindrag"/>
        <w:rPr>
          <w:rFonts w:eastAsiaTheme="minorHAnsi"/>
        </w:rPr>
      </w:pPr>
    </w:p>
    <w:p w14:paraId="2C7DE2E3" w14:textId="77777777" w:rsidR="004E0A55" w:rsidRDefault="004E0A55" w:rsidP="004E0A55">
      <w:pPr>
        <w:pStyle w:val="Brdtextmedindrag"/>
        <w:rPr>
          <w:rFonts w:eastAsiaTheme="minorHAnsi"/>
        </w:rPr>
      </w:pPr>
    </w:p>
    <w:p w14:paraId="681EBCA2" w14:textId="77777777" w:rsidR="004E0A55" w:rsidRDefault="004E0A55" w:rsidP="004E0A55">
      <w:pPr>
        <w:pStyle w:val="Brdtextmedindrag"/>
        <w:rPr>
          <w:rFonts w:eastAsiaTheme="minorHAnsi"/>
        </w:rPr>
      </w:pPr>
    </w:p>
    <w:p w14:paraId="079B5919" w14:textId="77777777" w:rsidR="004E0A55" w:rsidRDefault="004E0A55" w:rsidP="004E0A55">
      <w:pPr>
        <w:pStyle w:val="Brdtextmedindrag"/>
        <w:rPr>
          <w:rFonts w:eastAsiaTheme="minorHAnsi"/>
        </w:rPr>
      </w:pPr>
    </w:p>
    <w:p w14:paraId="34EF3256" w14:textId="77777777" w:rsidR="004E0A55" w:rsidRDefault="004E0A55" w:rsidP="004E0A55">
      <w:pPr>
        <w:pStyle w:val="Brdtextmedindrag"/>
        <w:rPr>
          <w:rFonts w:eastAsiaTheme="minorHAnsi"/>
        </w:rPr>
      </w:pPr>
    </w:p>
    <w:p w14:paraId="029F3491" w14:textId="77777777" w:rsidR="004E0A55" w:rsidRDefault="004E0A55" w:rsidP="004E0A55">
      <w:pPr>
        <w:pStyle w:val="Brdtextmedindrag"/>
        <w:rPr>
          <w:rFonts w:eastAsiaTheme="minorHAnsi"/>
        </w:rPr>
      </w:pPr>
    </w:p>
    <w:p w14:paraId="37CBD66A" w14:textId="77777777" w:rsidR="004E0A55" w:rsidRDefault="004E0A55" w:rsidP="004E0A55">
      <w:pPr>
        <w:pStyle w:val="Brdtextmedindrag"/>
        <w:rPr>
          <w:rFonts w:eastAsiaTheme="minorHAnsi"/>
        </w:rPr>
      </w:pPr>
    </w:p>
    <w:p w14:paraId="67F414DD" w14:textId="77777777" w:rsidR="004E0A55" w:rsidRDefault="004E0A55" w:rsidP="004E0A55">
      <w:pPr>
        <w:pStyle w:val="Brdtextmedindrag"/>
        <w:rPr>
          <w:rFonts w:eastAsiaTheme="minorHAnsi"/>
        </w:rPr>
      </w:pPr>
    </w:p>
    <w:p w14:paraId="32014920" w14:textId="77777777" w:rsidR="004E0A55" w:rsidRDefault="004E0A55" w:rsidP="004E0A55">
      <w:pPr>
        <w:pStyle w:val="Brdtextmedindrag"/>
        <w:rPr>
          <w:rFonts w:eastAsiaTheme="minorHAnsi"/>
        </w:rPr>
      </w:pPr>
    </w:p>
    <w:p w14:paraId="5FAC77DE" w14:textId="77777777" w:rsidR="004E0A55" w:rsidRDefault="004E0A55" w:rsidP="004E0A55">
      <w:pPr>
        <w:pStyle w:val="Brdtextmedindrag"/>
        <w:rPr>
          <w:rFonts w:eastAsiaTheme="minorHAnsi"/>
        </w:rPr>
      </w:pPr>
    </w:p>
    <w:p w14:paraId="06B26549" w14:textId="77777777" w:rsidR="004E0A55" w:rsidRDefault="004E0A55" w:rsidP="004E0A55">
      <w:pPr>
        <w:pStyle w:val="Brdtextmedindrag"/>
        <w:rPr>
          <w:rFonts w:eastAsiaTheme="minorHAnsi"/>
        </w:rPr>
      </w:pPr>
    </w:p>
    <w:p w14:paraId="674FC7F5" w14:textId="77777777" w:rsidR="004E0A55" w:rsidRDefault="004E0A55" w:rsidP="004E0A55">
      <w:pPr>
        <w:pStyle w:val="Brdtextmedindrag"/>
        <w:rPr>
          <w:rFonts w:eastAsiaTheme="minorHAnsi"/>
        </w:rPr>
      </w:pPr>
    </w:p>
    <w:p w14:paraId="1F9E5FBE" w14:textId="77777777" w:rsidR="004E0A55" w:rsidRDefault="004E0A55" w:rsidP="004E0A55">
      <w:pPr>
        <w:pStyle w:val="Brdtextmedindrag"/>
        <w:rPr>
          <w:rFonts w:eastAsiaTheme="minorHAnsi"/>
        </w:rPr>
      </w:pPr>
    </w:p>
    <w:p w14:paraId="37776795" w14:textId="77777777" w:rsidR="004E0A55" w:rsidRDefault="004E0A55" w:rsidP="004E0A55">
      <w:pPr>
        <w:pStyle w:val="Brdtextmedindrag"/>
        <w:rPr>
          <w:rFonts w:eastAsiaTheme="minorHAnsi"/>
        </w:rPr>
      </w:pPr>
    </w:p>
    <w:p w14:paraId="7215DE3D" w14:textId="77777777" w:rsidR="004E0A55" w:rsidRDefault="004E0A55" w:rsidP="004E0A55">
      <w:pPr>
        <w:pStyle w:val="Brdtextmedindrag"/>
        <w:rPr>
          <w:rFonts w:eastAsiaTheme="minorHAnsi"/>
        </w:rPr>
      </w:pPr>
    </w:p>
    <w:p w14:paraId="444E0CD4" w14:textId="77777777" w:rsidR="004E0A55" w:rsidRDefault="004E0A55" w:rsidP="004E0A55">
      <w:pPr>
        <w:pStyle w:val="Brdtextmedindrag"/>
        <w:rPr>
          <w:rFonts w:eastAsiaTheme="minorHAnsi"/>
        </w:rPr>
      </w:pPr>
    </w:p>
    <w:p w14:paraId="65141984" w14:textId="77777777" w:rsidR="004E0A55" w:rsidRDefault="004E0A55" w:rsidP="004E0A55">
      <w:pPr>
        <w:pStyle w:val="Brdtextmedindrag"/>
        <w:rPr>
          <w:rFonts w:eastAsiaTheme="minorHAnsi"/>
        </w:rPr>
      </w:pPr>
    </w:p>
    <w:p w14:paraId="4774A212" w14:textId="77777777" w:rsidR="004E0A55" w:rsidRDefault="004E0A55" w:rsidP="004E0A55">
      <w:pPr>
        <w:pStyle w:val="Brdtextmedindrag"/>
        <w:rPr>
          <w:rFonts w:eastAsiaTheme="minorHAnsi"/>
        </w:rPr>
      </w:pPr>
    </w:p>
    <w:p w14:paraId="7E105FC6" w14:textId="77777777" w:rsidR="004E0A55" w:rsidRDefault="004E0A55" w:rsidP="004E0A55">
      <w:pPr>
        <w:pStyle w:val="Brdtextmedindrag"/>
        <w:rPr>
          <w:rFonts w:eastAsiaTheme="minorHAnsi"/>
        </w:rPr>
      </w:pPr>
    </w:p>
    <w:p w14:paraId="615BE2F3" w14:textId="77777777" w:rsidR="004E0A55" w:rsidRDefault="004E0A55" w:rsidP="004E0A55">
      <w:pPr>
        <w:pStyle w:val="Brdtextmedindrag"/>
        <w:rPr>
          <w:rFonts w:eastAsiaTheme="minorHAnsi"/>
        </w:rPr>
      </w:pPr>
    </w:p>
    <w:p w14:paraId="1665AA85" w14:textId="77777777" w:rsidR="004E0A55" w:rsidRDefault="004E0A55" w:rsidP="004E0A55">
      <w:pPr>
        <w:pStyle w:val="Brdtextmedindrag"/>
        <w:rPr>
          <w:rFonts w:eastAsiaTheme="minorHAnsi"/>
        </w:rPr>
      </w:pPr>
    </w:p>
    <w:p w14:paraId="0E15FA38" w14:textId="77777777" w:rsidR="004E0A55" w:rsidRDefault="004E0A55" w:rsidP="004E0A55">
      <w:pPr>
        <w:pStyle w:val="Brdtextmedindrag"/>
        <w:rPr>
          <w:rFonts w:eastAsiaTheme="minorHAnsi"/>
        </w:rPr>
      </w:pPr>
    </w:p>
    <w:p w14:paraId="1BC2DD7F" w14:textId="77777777" w:rsidR="004E0A55" w:rsidRDefault="004E0A55" w:rsidP="004E0A55">
      <w:pPr>
        <w:pStyle w:val="Brdtextmedindrag"/>
        <w:rPr>
          <w:rFonts w:eastAsiaTheme="minorHAnsi"/>
        </w:rPr>
      </w:pPr>
    </w:p>
    <w:p w14:paraId="3CD8C687" w14:textId="77777777" w:rsidR="004E0A55" w:rsidRDefault="004E0A55" w:rsidP="004E0A55">
      <w:pPr>
        <w:pStyle w:val="Brdtextmedindrag"/>
        <w:rPr>
          <w:rFonts w:eastAsiaTheme="minorHAnsi"/>
        </w:rPr>
      </w:pPr>
    </w:p>
    <w:p w14:paraId="34F257E0" w14:textId="77777777" w:rsidR="004E0A55" w:rsidRDefault="004E0A55" w:rsidP="004E0A55">
      <w:pPr>
        <w:pStyle w:val="Brdtextmedindrag"/>
        <w:rPr>
          <w:rFonts w:eastAsiaTheme="minorHAnsi"/>
        </w:rPr>
      </w:pPr>
    </w:p>
    <w:p w14:paraId="782F724E" w14:textId="77777777" w:rsidR="004E0A55" w:rsidRDefault="004E0A55" w:rsidP="004E0A55">
      <w:pPr>
        <w:pStyle w:val="Brdtextmedindrag"/>
        <w:rPr>
          <w:rFonts w:eastAsiaTheme="minorHAnsi"/>
        </w:rPr>
      </w:pPr>
    </w:p>
    <w:p w14:paraId="1FB02707" w14:textId="77777777" w:rsidR="004E0A55" w:rsidRDefault="004E0A55" w:rsidP="004E0A55">
      <w:pPr>
        <w:pStyle w:val="Brdtextmedindrag"/>
        <w:rPr>
          <w:rFonts w:eastAsiaTheme="minorHAnsi"/>
        </w:rPr>
      </w:pPr>
    </w:p>
    <w:p w14:paraId="563DEB1F" w14:textId="77777777" w:rsidR="004E0A55" w:rsidRDefault="004E0A55" w:rsidP="004E0A55">
      <w:pPr>
        <w:pStyle w:val="Brdtextmedindrag"/>
        <w:rPr>
          <w:rFonts w:eastAsiaTheme="minorHAnsi"/>
        </w:rPr>
      </w:pPr>
    </w:p>
    <w:p w14:paraId="540DA836" w14:textId="77777777" w:rsidR="004E0A55" w:rsidRDefault="004E0A55" w:rsidP="004E0A55">
      <w:pPr>
        <w:pStyle w:val="Brdtextmedindrag"/>
        <w:rPr>
          <w:rFonts w:eastAsiaTheme="minorHAnsi"/>
        </w:rPr>
      </w:pPr>
    </w:p>
    <w:p w14:paraId="3FF89379" w14:textId="77777777" w:rsidR="004E0A55" w:rsidRDefault="004E0A55" w:rsidP="004E0A55">
      <w:pPr>
        <w:pStyle w:val="Brdtextmedindrag"/>
        <w:rPr>
          <w:rFonts w:eastAsiaTheme="minorHAnsi"/>
        </w:rPr>
      </w:pPr>
    </w:p>
    <w:p w14:paraId="1F6AA397" w14:textId="77777777" w:rsidR="004E0A55" w:rsidRDefault="004E0A55" w:rsidP="004E0A55">
      <w:pPr>
        <w:pStyle w:val="Brdtextmedindrag"/>
        <w:rPr>
          <w:rFonts w:eastAsiaTheme="minorHAnsi"/>
        </w:rPr>
      </w:pPr>
    </w:p>
    <w:p w14:paraId="6F035B97" w14:textId="77777777" w:rsidR="004E0A55" w:rsidRDefault="004E0A55" w:rsidP="004E0A55">
      <w:pPr>
        <w:pStyle w:val="Brdtextmedindrag"/>
        <w:rPr>
          <w:rFonts w:eastAsiaTheme="minorHAnsi"/>
        </w:rPr>
      </w:pPr>
    </w:p>
    <w:p w14:paraId="6796A41C" w14:textId="77777777" w:rsidR="004E0A55" w:rsidRDefault="004E0A55" w:rsidP="004E0A55">
      <w:pPr>
        <w:pStyle w:val="Brdtextmedindrag"/>
        <w:rPr>
          <w:rFonts w:eastAsiaTheme="minorHAnsi"/>
        </w:rPr>
      </w:pPr>
    </w:p>
    <w:p w14:paraId="654E878E" w14:textId="77777777" w:rsidR="004E0A55" w:rsidRDefault="004E0A55" w:rsidP="004E0A55">
      <w:pPr>
        <w:pStyle w:val="Brdtextmedindrag"/>
        <w:rPr>
          <w:rFonts w:eastAsiaTheme="minorHAnsi"/>
        </w:rPr>
      </w:pPr>
    </w:p>
    <w:p w14:paraId="47C87563" w14:textId="77777777" w:rsidR="004E0A55" w:rsidRDefault="004E0A55" w:rsidP="004E0A55">
      <w:pPr>
        <w:pStyle w:val="Brdtextmedindrag"/>
        <w:rPr>
          <w:rFonts w:eastAsiaTheme="minorHAnsi"/>
        </w:rPr>
      </w:pPr>
    </w:p>
    <w:p w14:paraId="715B17FB" w14:textId="77777777" w:rsidR="004E0A55" w:rsidRDefault="004E0A55" w:rsidP="004E0A55">
      <w:pPr>
        <w:pStyle w:val="Brdtextmedindrag"/>
        <w:rPr>
          <w:rFonts w:eastAsiaTheme="minorHAnsi"/>
        </w:rPr>
      </w:pPr>
    </w:p>
    <w:p w14:paraId="693E4CE7" w14:textId="77777777" w:rsidR="004E0A55" w:rsidRDefault="004E0A55" w:rsidP="004E0A55">
      <w:pPr>
        <w:pStyle w:val="Brdtextmedindrag"/>
        <w:rPr>
          <w:rFonts w:eastAsiaTheme="minorHAnsi"/>
        </w:rPr>
      </w:pPr>
    </w:p>
    <w:p w14:paraId="1117C1EF" w14:textId="77777777" w:rsidR="004E0A55" w:rsidRDefault="004E0A55" w:rsidP="004E0A55">
      <w:pPr>
        <w:pStyle w:val="Brdtextmedindrag"/>
        <w:rPr>
          <w:rFonts w:eastAsiaTheme="minorHAnsi"/>
        </w:rPr>
      </w:pPr>
    </w:p>
    <w:p w14:paraId="5AFA0871" w14:textId="77777777" w:rsidR="004E0A55" w:rsidRDefault="004E0A55" w:rsidP="004E0A55">
      <w:pPr>
        <w:pStyle w:val="Brdtextmedindrag"/>
        <w:rPr>
          <w:rFonts w:eastAsiaTheme="minorHAnsi"/>
        </w:rPr>
      </w:pPr>
    </w:p>
    <w:p w14:paraId="7895966D" w14:textId="77777777" w:rsidR="004E0A55" w:rsidRDefault="004E0A55" w:rsidP="004E0A55">
      <w:pPr>
        <w:pStyle w:val="Brdtextmedindrag"/>
        <w:rPr>
          <w:rFonts w:eastAsiaTheme="minorHAnsi"/>
        </w:rPr>
      </w:pPr>
    </w:p>
    <w:p w14:paraId="20F87628" w14:textId="77777777" w:rsidR="004E0A55" w:rsidRDefault="004E0A55" w:rsidP="004E0A55">
      <w:pPr>
        <w:pStyle w:val="Brdtextmedindrag"/>
        <w:rPr>
          <w:rFonts w:eastAsiaTheme="minorHAnsi"/>
        </w:rPr>
      </w:pPr>
    </w:p>
    <w:p w14:paraId="35149EC6" w14:textId="77777777" w:rsidR="004E0A55" w:rsidRDefault="004E0A55" w:rsidP="004E0A55">
      <w:pPr>
        <w:pStyle w:val="Brdtextmedindrag"/>
        <w:rPr>
          <w:rFonts w:eastAsiaTheme="minorHAnsi"/>
        </w:rPr>
      </w:pPr>
    </w:p>
    <w:p w14:paraId="2BB63C7B" w14:textId="77777777" w:rsidR="004E0A55" w:rsidRDefault="004E0A55" w:rsidP="004E0A55">
      <w:pPr>
        <w:pStyle w:val="Brdtextmedindrag"/>
        <w:rPr>
          <w:rFonts w:eastAsiaTheme="minorHAnsi"/>
        </w:rPr>
      </w:pPr>
    </w:p>
    <w:p w14:paraId="71577034" w14:textId="77777777" w:rsidR="004E0A55" w:rsidRDefault="004E0A55" w:rsidP="004E0A55">
      <w:pPr>
        <w:pStyle w:val="Brdtextmedindrag"/>
        <w:rPr>
          <w:rFonts w:eastAsiaTheme="minorHAnsi"/>
        </w:rPr>
      </w:pPr>
    </w:p>
    <w:p w14:paraId="40A171A3" w14:textId="77777777" w:rsidR="004E0A55" w:rsidRDefault="004E0A55" w:rsidP="004E0A55">
      <w:pPr>
        <w:pStyle w:val="Brdtextmedindrag"/>
        <w:rPr>
          <w:rFonts w:eastAsiaTheme="minorHAnsi"/>
        </w:rPr>
      </w:pPr>
    </w:p>
    <w:p w14:paraId="4A47E3CB" w14:textId="77777777" w:rsidR="004E0A55" w:rsidRDefault="004E0A55" w:rsidP="004E0A55">
      <w:pPr>
        <w:pStyle w:val="Brdtextmedindrag"/>
        <w:rPr>
          <w:rFonts w:eastAsiaTheme="minorHAnsi"/>
        </w:rPr>
      </w:pPr>
    </w:p>
    <w:p w14:paraId="73285316" w14:textId="77777777" w:rsidR="004E0A55" w:rsidRDefault="004E0A55" w:rsidP="004E0A55">
      <w:pPr>
        <w:pStyle w:val="Brdtextmedindrag"/>
        <w:rPr>
          <w:rFonts w:eastAsiaTheme="minorHAnsi"/>
        </w:rPr>
      </w:pPr>
    </w:p>
    <w:p w14:paraId="7314BD6E" w14:textId="77777777" w:rsidR="004E0A55" w:rsidRDefault="004E0A55" w:rsidP="004E0A55">
      <w:pPr>
        <w:pStyle w:val="Brdtextmedindrag"/>
        <w:rPr>
          <w:rFonts w:eastAsiaTheme="minorHAnsi"/>
        </w:rPr>
      </w:pPr>
    </w:p>
    <w:p w14:paraId="24D85708" w14:textId="77777777" w:rsidR="004E0A55" w:rsidRDefault="004E0A55" w:rsidP="004E0A55">
      <w:pPr>
        <w:pStyle w:val="Brdtextmedindrag"/>
        <w:rPr>
          <w:rFonts w:eastAsiaTheme="minorHAnsi"/>
        </w:rPr>
      </w:pPr>
    </w:p>
    <w:p w14:paraId="22712EAF" w14:textId="77777777" w:rsidR="004E0A55" w:rsidRDefault="004E0A55" w:rsidP="004E0A55">
      <w:pPr>
        <w:pStyle w:val="Brdtextmedindrag"/>
        <w:rPr>
          <w:rFonts w:eastAsiaTheme="minorHAnsi"/>
        </w:rPr>
      </w:pPr>
    </w:p>
    <w:p w14:paraId="2AFA1BF0" w14:textId="77777777" w:rsidR="004E0A55" w:rsidRDefault="004E0A55" w:rsidP="004E0A55">
      <w:pPr>
        <w:pStyle w:val="Brdtextmedindrag"/>
        <w:rPr>
          <w:rFonts w:eastAsiaTheme="minorHAnsi"/>
        </w:rPr>
      </w:pPr>
    </w:p>
    <w:p w14:paraId="234E6DEF" w14:textId="77777777" w:rsidR="004E0A55" w:rsidRDefault="004E0A55" w:rsidP="004E0A55">
      <w:pPr>
        <w:pStyle w:val="Brdtextmedindrag"/>
        <w:rPr>
          <w:rFonts w:eastAsiaTheme="minorHAnsi"/>
        </w:rPr>
      </w:pPr>
    </w:p>
    <w:p w14:paraId="5329AC16" w14:textId="77777777" w:rsidR="004E0A55" w:rsidRDefault="004E0A55" w:rsidP="004E0A55">
      <w:pPr>
        <w:pStyle w:val="Brdtextmedindrag"/>
        <w:rPr>
          <w:rFonts w:eastAsiaTheme="minorHAnsi"/>
        </w:rPr>
      </w:pPr>
    </w:p>
    <w:p w14:paraId="7A42A72D" w14:textId="77777777" w:rsidR="004E0A55" w:rsidRDefault="004E0A55" w:rsidP="004E0A55">
      <w:pPr>
        <w:pStyle w:val="Brdtextmedindrag"/>
        <w:rPr>
          <w:rFonts w:eastAsiaTheme="minorHAnsi"/>
        </w:rPr>
      </w:pPr>
    </w:p>
    <w:p w14:paraId="3AB907DC" w14:textId="77777777" w:rsidR="004E0A55" w:rsidRDefault="004E0A55" w:rsidP="004E0A55">
      <w:pPr>
        <w:pStyle w:val="Brdtextmedindrag"/>
        <w:rPr>
          <w:rFonts w:eastAsiaTheme="minorHAnsi"/>
        </w:rPr>
      </w:pPr>
    </w:p>
    <w:p w14:paraId="6A4C0750" w14:textId="77777777" w:rsidR="004E0A55" w:rsidRDefault="004E0A55" w:rsidP="004E0A55">
      <w:pPr>
        <w:pStyle w:val="Brdtextmedindrag"/>
        <w:rPr>
          <w:rFonts w:eastAsiaTheme="minorHAnsi"/>
        </w:rPr>
      </w:pPr>
    </w:p>
    <w:p w14:paraId="45CC91EC" w14:textId="77777777" w:rsidR="004E0A55" w:rsidRDefault="004E0A55" w:rsidP="004E0A55">
      <w:pPr>
        <w:pStyle w:val="Brdtextmedindrag"/>
        <w:rPr>
          <w:rFonts w:eastAsiaTheme="minorHAnsi"/>
        </w:rPr>
      </w:pPr>
    </w:p>
    <w:p w14:paraId="39C1F21A" w14:textId="77777777" w:rsidR="004E0A55" w:rsidRDefault="004E0A55" w:rsidP="004E0A55">
      <w:pPr>
        <w:pStyle w:val="Brdtextmedindrag"/>
        <w:rPr>
          <w:rFonts w:eastAsiaTheme="minorHAnsi"/>
        </w:rPr>
      </w:pPr>
    </w:p>
    <w:p w14:paraId="44976103" w14:textId="77777777" w:rsidR="004E0A55" w:rsidRDefault="004E0A55" w:rsidP="004E0A55">
      <w:pPr>
        <w:pStyle w:val="Brdtextmedindrag"/>
        <w:rPr>
          <w:rFonts w:eastAsiaTheme="minorHAnsi"/>
        </w:rPr>
      </w:pPr>
    </w:p>
    <w:p w14:paraId="198A1E76" w14:textId="77777777" w:rsidR="004E0A55" w:rsidRDefault="004E0A55" w:rsidP="004E0A55">
      <w:pPr>
        <w:pStyle w:val="Brdtextmedindrag"/>
        <w:rPr>
          <w:rFonts w:eastAsiaTheme="minorHAnsi"/>
        </w:rPr>
      </w:pPr>
    </w:p>
    <w:p w14:paraId="52443C2C" w14:textId="77777777" w:rsidR="004E0A55" w:rsidRDefault="004E0A55" w:rsidP="004E0A55">
      <w:pPr>
        <w:pStyle w:val="Brdtextmedindrag"/>
        <w:rPr>
          <w:rFonts w:eastAsiaTheme="minorHAnsi"/>
        </w:rPr>
      </w:pPr>
    </w:p>
    <w:p w14:paraId="76E639FA" w14:textId="77777777" w:rsidR="004E0A55" w:rsidRDefault="004E0A55" w:rsidP="004E0A55">
      <w:pPr>
        <w:pStyle w:val="Brdtextmedindrag"/>
        <w:rPr>
          <w:rFonts w:eastAsiaTheme="minorHAnsi"/>
        </w:rPr>
      </w:pPr>
    </w:p>
    <w:p w14:paraId="086C1F03" w14:textId="77777777" w:rsidR="004E0A55" w:rsidRDefault="004E0A55" w:rsidP="004E0A55">
      <w:pPr>
        <w:pStyle w:val="Brdtextmedindrag"/>
        <w:rPr>
          <w:rFonts w:eastAsiaTheme="minorHAnsi"/>
        </w:rPr>
      </w:pPr>
    </w:p>
    <w:p w14:paraId="5D35931B" w14:textId="77777777" w:rsidR="004E0A55" w:rsidRDefault="004E0A55" w:rsidP="004E0A55">
      <w:pPr>
        <w:pStyle w:val="Brdtextmedindrag"/>
        <w:rPr>
          <w:rFonts w:eastAsiaTheme="minorHAnsi"/>
        </w:rPr>
      </w:pPr>
    </w:p>
    <w:p w14:paraId="4E3FBFB2" w14:textId="77777777" w:rsidR="004E0A55" w:rsidRDefault="004E0A55" w:rsidP="004E0A55">
      <w:pPr>
        <w:pStyle w:val="Brdtextmedindrag"/>
        <w:rPr>
          <w:rFonts w:eastAsiaTheme="minorHAnsi"/>
        </w:rPr>
      </w:pPr>
    </w:p>
    <w:p w14:paraId="1E2C3979" w14:textId="77777777" w:rsidR="004E0A55" w:rsidRDefault="004E0A55" w:rsidP="004E0A55">
      <w:pPr>
        <w:pStyle w:val="Brdtextmedindrag"/>
        <w:rPr>
          <w:rFonts w:eastAsiaTheme="minorHAnsi"/>
        </w:rPr>
      </w:pPr>
    </w:p>
    <w:p w14:paraId="74453262" w14:textId="77777777" w:rsidR="004E0A55" w:rsidRDefault="004E0A55" w:rsidP="004E0A55">
      <w:pPr>
        <w:pStyle w:val="Brdtextmedindrag"/>
        <w:rPr>
          <w:rFonts w:eastAsiaTheme="minorHAnsi"/>
        </w:rPr>
      </w:pPr>
    </w:p>
    <w:p w14:paraId="20F7A9EC" w14:textId="77777777" w:rsidR="004E0A55" w:rsidRDefault="004E0A55" w:rsidP="004E0A55">
      <w:pPr>
        <w:pStyle w:val="Brdtextmedindrag"/>
        <w:rPr>
          <w:rFonts w:eastAsiaTheme="minorHAnsi"/>
        </w:rPr>
      </w:pPr>
    </w:p>
    <w:p w14:paraId="459C2088" w14:textId="77777777" w:rsidR="004E0A55" w:rsidRDefault="004E0A55" w:rsidP="004E0A55">
      <w:pPr>
        <w:pStyle w:val="Brdtextmedindrag"/>
        <w:rPr>
          <w:rFonts w:eastAsiaTheme="minorHAnsi"/>
        </w:rPr>
      </w:pPr>
    </w:p>
    <w:p w14:paraId="43CC09DF" w14:textId="77777777" w:rsidR="004E0A55" w:rsidRDefault="004E0A55" w:rsidP="004E0A55">
      <w:pPr>
        <w:pStyle w:val="Brdtextmedindrag"/>
        <w:rPr>
          <w:rFonts w:eastAsiaTheme="minorHAnsi"/>
        </w:rPr>
      </w:pPr>
    </w:p>
    <w:p w14:paraId="07AE7790" w14:textId="77777777" w:rsidR="004E0A55" w:rsidRDefault="004E0A55" w:rsidP="004E0A55">
      <w:pPr>
        <w:pStyle w:val="Brdtextmedindrag"/>
        <w:rPr>
          <w:rFonts w:eastAsiaTheme="minorHAnsi"/>
        </w:rPr>
      </w:pPr>
    </w:p>
    <w:p w14:paraId="24E240BD" w14:textId="77777777" w:rsidR="004E0A55" w:rsidRDefault="004E0A55" w:rsidP="004E0A55">
      <w:pPr>
        <w:pStyle w:val="Brdtextmedindrag"/>
        <w:rPr>
          <w:rFonts w:eastAsiaTheme="minorHAnsi"/>
        </w:rPr>
      </w:pPr>
    </w:p>
    <w:p w14:paraId="670FF910" w14:textId="77777777" w:rsidR="004E0A55" w:rsidRDefault="004E0A55" w:rsidP="004E0A55">
      <w:pPr>
        <w:pStyle w:val="Brdtextmedindrag"/>
        <w:rPr>
          <w:rFonts w:eastAsiaTheme="minorHAnsi"/>
        </w:rPr>
      </w:pPr>
    </w:p>
    <w:p w14:paraId="6D8C7C20" w14:textId="77777777" w:rsidR="004E0A55" w:rsidRDefault="004E0A55" w:rsidP="004E0A55">
      <w:pPr>
        <w:pStyle w:val="Brdtextmedindrag"/>
        <w:rPr>
          <w:rFonts w:eastAsiaTheme="minorHAnsi"/>
        </w:rPr>
      </w:pPr>
    </w:p>
    <w:p w14:paraId="4D7157F7" w14:textId="77777777" w:rsidR="004E0A55" w:rsidRDefault="004E0A55" w:rsidP="004E0A55">
      <w:pPr>
        <w:pStyle w:val="Brdtextmedindrag"/>
        <w:rPr>
          <w:rFonts w:eastAsiaTheme="minorHAnsi"/>
        </w:rPr>
      </w:pPr>
    </w:p>
    <w:p w14:paraId="6EAE6A14" w14:textId="77777777" w:rsidR="004E0A55" w:rsidRDefault="004E0A55" w:rsidP="004E0A55">
      <w:pPr>
        <w:pStyle w:val="Brdtextmedindrag"/>
        <w:rPr>
          <w:rFonts w:eastAsiaTheme="minorHAnsi"/>
        </w:rPr>
      </w:pPr>
    </w:p>
    <w:p w14:paraId="2958D466" w14:textId="77777777" w:rsidR="004E0A55" w:rsidRDefault="004E0A55" w:rsidP="004E0A55">
      <w:pPr>
        <w:pStyle w:val="Brdtextmedindrag"/>
        <w:rPr>
          <w:rFonts w:eastAsiaTheme="minorHAnsi"/>
        </w:rPr>
      </w:pPr>
    </w:p>
    <w:p w14:paraId="4D11C52C" w14:textId="77777777" w:rsidR="004E0A55" w:rsidRDefault="004E0A55" w:rsidP="004E0A55">
      <w:pPr>
        <w:pStyle w:val="Brdtextmedindrag"/>
        <w:rPr>
          <w:rFonts w:eastAsiaTheme="minorHAnsi"/>
        </w:rPr>
      </w:pPr>
    </w:p>
    <w:p w14:paraId="4FD7D97C" w14:textId="77777777" w:rsidR="004E0A55" w:rsidRDefault="004E0A55" w:rsidP="004E0A55">
      <w:pPr>
        <w:pStyle w:val="Brdtextmedindrag"/>
        <w:rPr>
          <w:rFonts w:eastAsiaTheme="minorHAnsi"/>
        </w:rPr>
      </w:pPr>
    </w:p>
    <w:p w14:paraId="6DEDD408" w14:textId="77777777" w:rsidR="004E0A55" w:rsidRDefault="004E0A55" w:rsidP="004E0A55">
      <w:pPr>
        <w:pStyle w:val="Brdtextmedindrag"/>
        <w:rPr>
          <w:rFonts w:eastAsiaTheme="minorHAnsi"/>
        </w:rPr>
      </w:pPr>
    </w:p>
    <w:p w14:paraId="36098190" w14:textId="77777777" w:rsidR="004E0A55" w:rsidRDefault="004E0A55" w:rsidP="004E0A55">
      <w:pPr>
        <w:pStyle w:val="Brdtextmedindrag"/>
        <w:rPr>
          <w:rFonts w:eastAsiaTheme="minorHAnsi"/>
        </w:rPr>
      </w:pPr>
    </w:p>
    <w:p w14:paraId="35B2D61E" w14:textId="77777777" w:rsidR="004E0A55" w:rsidRDefault="004E0A55" w:rsidP="004E0A55">
      <w:pPr>
        <w:pStyle w:val="Brdtextmedindrag"/>
        <w:rPr>
          <w:rFonts w:eastAsiaTheme="minorHAnsi"/>
        </w:rPr>
      </w:pPr>
    </w:p>
    <w:p w14:paraId="603A8B22" w14:textId="77777777" w:rsidR="004E0A55" w:rsidRDefault="004E0A55" w:rsidP="004E0A55">
      <w:pPr>
        <w:pStyle w:val="Brdtextmedindrag"/>
        <w:rPr>
          <w:rFonts w:eastAsiaTheme="minorHAnsi"/>
        </w:rPr>
      </w:pPr>
    </w:p>
    <w:p w14:paraId="69C35A96" w14:textId="77777777" w:rsidR="004E0A55" w:rsidRDefault="004E0A55" w:rsidP="004E0A55">
      <w:pPr>
        <w:pStyle w:val="Brdtextmedindrag"/>
        <w:rPr>
          <w:rFonts w:eastAsiaTheme="minorHAnsi"/>
        </w:rPr>
      </w:pPr>
    </w:p>
    <w:p w14:paraId="0427257B" w14:textId="77777777" w:rsidR="004E0A55" w:rsidRDefault="004E0A55" w:rsidP="004E0A55">
      <w:pPr>
        <w:pStyle w:val="Brdtextmedindrag"/>
        <w:rPr>
          <w:rFonts w:eastAsiaTheme="minorHAnsi"/>
        </w:rPr>
      </w:pPr>
    </w:p>
    <w:p w14:paraId="7EC1B785" w14:textId="77777777" w:rsidR="004E0A55" w:rsidRDefault="004E0A55" w:rsidP="004E0A55">
      <w:pPr>
        <w:pStyle w:val="Brdtextmedindrag"/>
        <w:rPr>
          <w:rFonts w:eastAsiaTheme="minorHAnsi"/>
        </w:rPr>
      </w:pPr>
    </w:p>
    <w:p w14:paraId="03EECF54" w14:textId="77777777" w:rsidR="004E0A55" w:rsidRDefault="004E0A55" w:rsidP="004E0A55">
      <w:pPr>
        <w:pStyle w:val="Brdtextmedindrag"/>
        <w:rPr>
          <w:rFonts w:eastAsiaTheme="minorHAnsi"/>
        </w:rPr>
      </w:pPr>
    </w:p>
    <w:p w14:paraId="68D888BB" w14:textId="77777777" w:rsidR="004E0A55" w:rsidRDefault="004E0A55" w:rsidP="004E0A55">
      <w:pPr>
        <w:pStyle w:val="Brdtextmedindrag"/>
        <w:rPr>
          <w:rFonts w:eastAsiaTheme="minorHAnsi"/>
        </w:rPr>
      </w:pPr>
    </w:p>
    <w:p w14:paraId="1FCF9ACD" w14:textId="77777777" w:rsidR="004E0A55" w:rsidRDefault="004E0A55" w:rsidP="004E0A55">
      <w:pPr>
        <w:pStyle w:val="Brdtextmedindrag"/>
        <w:rPr>
          <w:rFonts w:eastAsiaTheme="minorHAnsi"/>
        </w:rPr>
      </w:pPr>
    </w:p>
    <w:p w14:paraId="67D2BCFA" w14:textId="77777777" w:rsidR="004E0A55" w:rsidRDefault="004E0A55" w:rsidP="004E0A55">
      <w:pPr>
        <w:pStyle w:val="Brdtextmedindrag"/>
        <w:rPr>
          <w:rFonts w:eastAsiaTheme="minorHAnsi"/>
        </w:rPr>
      </w:pPr>
    </w:p>
    <w:p w14:paraId="609A8A7F" w14:textId="77777777" w:rsidR="004E0A55" w:rsidRDefault="004E0A55" w:rsidP="004E0A55">
      <w:pPr>
        <w:pStyle w:val="Brdtextmedindrag"/>
        <w:rPr>
          <w:rFonts w:eastAsiaTheme="minorHAnsi"/>
        </w:rPr>
      </w:pPr>
    </w:p>
    <w:p w14:paraId="01DE7E37" w14:textId="77777777" w:rsidR="004E0A55" w:rsidRDefault="004E0A55" w:rsidP="004E0A55">
      <w:pPr>
        <w:pStyle w:val="Brdtextmedindrag"/>
        <w:rPr>
          <w:rFonts w:eastAsiaTheme="minorHAnsi"/>
        </w:rPr>
      </w:pPr>
    </w:p>
    <w:p w14:paraId="4AD2D8DD" w14:textId="77777777" w:rsidR="004E0A55" w:rsidRDefault="004E0A55" w:rsidP="004E0A55">
      <w:pPr>
        <w:pStyle w:val="Brdtextmedindrag"/>
        <w:rPr>
          <w:rFonts w:eastAsiaTheme="minorHAnsi"/>
        </w:rPr>
      </w:pPr>
    </w:p>
    <w:p w14:paraId="4DC2E9FE" w14:textId="77777777" w:rsidR="004E0A55" w:rsidRDefault="004E0A55" w:rsidP="004E0A55">
      <w:pPr>
        <w:pStyle w:val="Brdtextmedindrag"/>
        <w:rPr>
          <w:rFonts w:eastAsiaTheme="minorHAnsi"/>
        </w:rPr>
      </w:pPr>
    </w:p>
    <w:p w14:paraId="4DC1D2F6" w14:textId="77777777" w:rsidR="004E0A55" w:rsidRDefault="004E0A55" w:rsidP="004E0A55">
      <w:pPr>
        <w:pStyle w:val="Brdtextmedindrag"/>
        <w:rPr>
          <w:rFonts w:eastAsiaTheme="minorHAnsi"/>
        </w:rPr>
      </w:pPr>
    </w:p>
    <w:p w14:paraId="5D845B66" w14:textId="77777777" w:rsidR="004E0A55" w:rsidRDefault="004E0A55" w:rsidP="004E0A55">
      <w:pPr>
        <w:pStyle w:val="Brdtextmedindrag"/>
        <w:rPr>
          <w:rFonts w:eastAsiaTheme="minorHAnsi"/>
        </w:rPr>
      </w:pPr>
    </w:p>
    <w:p w14:paraId="0A94AFF6" w14:textId="77777777" w:rsidR="004E0A55" w:rsidRDefault="004E0A55" w:rsidP="004E0A55">
      <w:pPr>
        <w:pStyle w:val="Brdtextmedindrag"/>
        <w:rPr>
          <w:rFonts w:eastAsiaTheme="minorHAnsi"/>
        </w:rPr>
      </w:pPr>
    </w:p>
    <w:p w14:paraId="22A9EFCF" w14:textId="77777777" w:rsidR="004E0A55" w:rsidRDefault="004E0A55" w:rsidP="004E0A55">
      <w:pPr>
        <w:pStyle w:val="Brdtextmedindrag"/>
        <w:rPr>
          <w:rFonts w:eastAsiaTheme="minorHAnsi"/>
        </w:rPr>
      </w:pPr>
    </w:p>
    <w:p w14:paraId="4620A6AB" w14:textId="77777777" w:rsidR="004E0A55" w:rsidRDefault="004E0A55" w:rsidP="004E0A55">
      <w:pPr>
        <w:pStyle w:val="Brdtextmedindrag"/>
        <w:rPr>
          <w:rFonts w:eastAsiaTheme="minorHAnsi"/>
        </w:rPr>
      </w:pPr>
    </w:p>
    <w:p w14:paraId="75C9DEB4" w14:textId="77777777" w:rsidR="004E0A55" w:rsidRDefault="004E0A55" w:rsidP="004E0A55">
      <w:pPr>
        <w:pStyle w:val="Brdtextmedindrag"/>
        <w:rPr>
          <w:rFonts w:eastAsiaTheme="minorHAnsi"/>
        </w:rPr>
      </w:pPr>
    </w:p>
    <w:p w14:paraId="1C98CF29" w14:textId="77777777" w:rsidR="004E0A55" w:rsidRDefault="004E0A55" w:rsidP="004E0A55">
      <w:pPr>
        <w:pStyle w:val="Brdtextmedindrag"/>
        <w:rPr>
          <w:rFonts w:eastAsiaTheme="minorHAnsi"/>
        </w:rPr>
      </w:pPr>
    </w:p>
    <w:p w14:paraId="31EE4785" w14:textId="77777777" w:rsidR="004E0A55" w:rsidRDefault="004E0A55" w:rsidP="004E0A55">
      <w:pPr>
        <w:pStyle w:val="Brdtextmedindrag"/>
        <w:rPr>
          <w:rFonts w:eastAsiaTheme="minorHAnsi"/>
        </w:rPr>
      </w:pPr>
    </w:p>
    <w:p w14:paraId="1C02A338" w14:textId="77777777" w:rsidR="004E0A55" w:rsidRDefault="004E0A55" w:rsidP="004E0A55">
      <w:pPr>
        <w:pStyle w:val="Brdtextmedindrag"/>
        <w:rPr>
          <w:rFonts w:eastAsiaTheme="minorHAnsi"/>
        </w:rPr>
      </w:pPr>
    </w:p>
    <w:p w14:paraId="6C5D1270" w14:textId="77777777" w:rsidR="004E0A55" w:rsidRDefault="004E0A55" w:rsidP="004E0A55">
      <w:pPr>
        <w:pStyle w:val="Brdtextmedindrag"/>
        <w:rPr>
          <w:rFonts w:eastAsiaTheme="minorHAnsi"/>
        </w:rPr>
      </w:pPr>
    </w:p>
    <w:p w14:paraId="4EC7A8CD" w14:textId="77777777" w:rsidR="004E0A55" w:rsidRDefault="004E0A55" w:rsidP="004E0A55">
      <w:pPr>
        <w:pStyle w:val="Brdtextmedindrag"/>
        <w:rPr>
          <w:rFonts w:eastAsiaTheme="minorHAnsi"/>
        </w:rPr>
      </w:pPr>
    </w:p>
    <w:p w14:paraId="4F929B35" w14:textId="77777777" w:rsidR="004E0A55" w:rsidRDefault="004E0A55" w:rsidP="004E0A55">
      <w:pPr>
        <w:pStyle w:val="Brdtextmedindrag"/>
        <w:rPr>
          <w:rFonts w:eastAsiaTheme="minorHAnsi"/>
        </w:rPr>
      </w:pPr>
    </w:p>
    <w:p w14:paraId="1D25F8AB" w14:textId="77777777" w:rsidR="004E0A55" w:rsidRDefault="004E0A55" w:rsidP="004E0A55">
      <w:pPr>
        <w:pStyle w:val="Brdtextmedindrag"/>
        <w:rPr>
          <w:rFonts w:eastAsiaTheme="minorHAnsi"/>
        </w:rPr>
      </w:pPr>
    </w:p>
    <w:p w14:paraId="7DD7A884" w14:textId="77777777" w:rsidR="004E0A55" w:rsidRDefault="004E0A55" w:rsidP="004E0A55">
      <w:pPr>
        <w:pStyle w:val="Brdtextmedindrag"/>
        <w:rPr>
          <w:rFonts w:eastAsiaTheme="minorHAnsi"/>
        </w:rPr>
      </w:pPr>
    </w:p>
    <w:p w14:paraId="414D03F0" w14:textId="77777777" w:rsidR="004E0A55" w:rsidRDefault="004E0A55" w:rsidP="004E0A55">
      <w:pPr>
        <w:pStyle w:val="Brdtextmedindrag"/>
        <w:rPr>
          <w:rFonts w:eastAsiaTheme="minorHAnsi"/>
        </w:rPr>
      </w:pPr>
    </w:p>
    <w:p w14:paraId="0EA103C1" w14:textId="77777777" w:rsidR="004E0A55" w:rsidRDefault="004E0A55" w:rsidP="004E0A55">
      <w:pPr>
        <w:pStyle w:val="Brdtextmedindrag"/>
        <w:rPr>
          <w:rFonts w:eastAsiaTheme="minorHAnsi"/>
        </w:rPr>
      </w:pPr>
    </w:p>
    <w:p w14:paraId="53869CCF" w14:textId="77777777" w:rsidR="004E0A55" w:rsidRDefault="004E0A55" w:rsidP="004E0A55">
      <w:pPr>
        <w:pStyle w:val="Brdtextmedindrag"/>
        <w:rPr>
          <w:rFonts w:eastAsiaTheme="minorHAnsi"/>
        </w:rPr>
      </w:pPr>
    </w:p>
    <w:p w14:paraId="1EF77271" w14:textId="77777777" w:rsidR="004E0A55" w:rsidRDefault="004E0A55" w:rsidP="004E0A55">
      <w:pPr>
        <w:pStyle w:val="Brdtextmedindrag"/>
        <w:rPr>
          <w:rFonts w:eastAsiaTheme="minorHAnsi"/>
        </w:rPr>
      </w:pPr>
    </w:p>
    <w:p w14:paraId="1D358A25" w14:textId="77777777" w:rsidR="004E0A55" w:rsidRDefault="004E0A55" w:rsidP="004E0A55">
      <w:pPr>
        <w:pStyle w:val="Brdtextmedindrag"/>
        <w:rPr>
          <w:rFonts w:eastAsiaTheme="minorHAnsi"/>
        </w:rPr>
      </w:pPr>
    </w:p>
    <w:p w14:paraId="40B8926F" w14:textId="77777777" w:rsidR="004E0A55" w:rsidRDefault="004E0A55" w:rsidP="004E0A55">
      <w:pPr>
        <w:pStyle w:val="Brdtextmedindrag"/>
        <w:rPr>
          <w:rFonts w:eastAsiaTheme="minorHAnsi"/>
        </w:rPr>
      </w:pPr>
    </w:p>
    <w:p w14:paraId="553AB08A" w14:textId="77777777" w:rsidR="004E0A55" w:rsidRDefault="004E0A55" w:rsidP="004E0A55">
      <w:pPr>
        <w:pStyle w:val="Brdtextmedindrag"/>
        <w:rPr>
          <w:rFonts w:eastAsiaTheme="minorHAnsi"/>
        </w:rPr>
      </w:pPr>
    </w:p>
    <w:p w14:paraId="786CB344" w14:textId="77777777" w:rsidR="004E0A55" w:rsidRDefault="004E0A55" w:rsidP="004E0A55">
      <w:pPr>
        <w:pStyle w:val="Brdtextmedindrag"/>
        <w:rPr>
          <w:rFonts w:eastAsiaTheme="minorHAnsi"/>
        </w:rPr>
      </w:pPr>
    </w:p>
    <w:p w14:paraId="1EC930D9" w14:textId="77777777" w:rsidR="004E0A55" w:rsidRDefault="004E0A55" w:rsidP="004E0A55">
      <w:pPr>
        <w:pStyle w:val="Brdtextmedindrag"/>
        <w:rPr>
          <w:rFonts w:eastAsiaTheme="minorHAnsi"/>
        </w:rPr>
      </w:pPr>
    </w:p>
    <w:p w14:paraId="2EFB2A92" w14:textId="77777777" w:rsidR="004E0A55" w:rsidRDefault="004E0A55" w:rsidP="004E0A55">
      <w:pPr>
        <w:pStyle w:val="Brdtextmedindrag"/>
        <w:rPr>
          <w:rFonts w:eastAsiaTheme="minorHAnsi"/>
        </w:rPr>
      </w:pPr>
    </w:p>
    <w:p w14:paraId="12D5DFB5" w14:textId="77777777" w:rsidR="004E0A55" w:rsidRDefault="004E0A55" w:rsidP="004E0A55">
      <w:pPr>
        <w:pStyle w:val="Brdtextmedindrag"/>
        <w:rPr>
          <w:rFonts w:eastAsiaTheme="minorHAnsi"/>
        </w:rPr>
      </w:pPr>
    </w:p>
    <w:p w14:paraId="1AA77D99" w14:textId="77777777" w:rsidR="004E0A55" w:rsidRDefault="004E0A55" w:rsidP="004E0A55">
      <w:pPr>
        <w:pStyle w:val="Brdtextmedindrag"/>
        <w:rPr>
          <w:rFonts w:eastAsiaTheme="minorHAnsi"/>
        </w:rPr>
      </w:pPr>
    </w:p>
    <w:p w14:paraId="49659D85" w14:textId="77777777" w:rsidR="004E0A55" w:rsidRDefault="004E0A55" w:rsidP="004E0A55">
      <w:pPr>
        <w:pStyle w:val="Brdtextmedindrag"/>
        <w:rPr>
          <w:rFonts w:eastAsiaTheme="minorHAnsi"/>
        </w:rPr>
      </w:pPr>
    </w:p>
    <w:p w14:paraId="04E776CC" w14:textId="77777777" w:rsidR="004E0A55" w:rsidRDefault="004E0A55" w:rsidP="004E0A55">
      <w:pPr>
        <w:pStyle w:val="Brdtextmedindrag"/>
        <w:rPr>
          <w:rFonts w:eastAsiaTheme="minorHAnsi"/>
        </w:rPr>
      </w:pPr>
    </w:p>
    <w:p w14:paraId="188E85E9" w14:textId="77777777" w:rsidR="004E0A55" w:rsidRDefault="004E0A55" w:rsidP="004E0A55">
      <w:pPr>
        <w:pStyle w:val="Brdtextmedindrag"/>
        <w:rPr>
          <w:rFonts w:eastAsiaTheme="minorHAnsi"/>
        </w:rPr>
      </w:pPr>
    </w:p>
    <w:p w14:paraId="0DD84DC8" w14:textId="77777777" w:rsidR="004E0A55" w:rsidRDefault="004E0A55" w:rsidP="004E0A55">
      <w:pPr>
        <w:pStyle w:val="Brdtextmedindrag"/>
        <w:rPr>
          <w:rFonts w:eastAsiaTheme="minorHAnsi"/>
        </w:rPr>
      </w:pPr>
    </w:p>
    <w:p w14:paraId="2AC0D8AD" w14:textId="77777777" w:rsidR="004E0A55" w:rsidRDefault="004E0A55" w:rsidP="004E0A55">
      <w:pPr>
        <w:pStyle w:val="Brdtextmedindrag"/>
        <w:rPr>
          <w:rFonts w:eastAsiaTheme="minorHAnsi"/>
        </w:rPr>
      </w:pPr>
    </w:p>
    <w:p w14:paraId="07A585EE" w14:textId="77777777" w:rsidR="004E0A55" w:rsidRDefault="004E0A55" w:rsidP="004E0A55">
      <w:pPr>
        <w:pStyle w:val="Brdtextmedindrag"/>
        <w:rPr>
          <w:rFonts w:eastAsiaTheme="minorHAnsi"/>
        </w:rPr>
      </w:pPr>
    </w:p>
    <w:p w14:paraId="4B9921ED" w14:textId="77777777" w:rsidR="004E0A55" w:rsidRDefault="004E0A55" w:rsidP="004E0A55">
      <w:pPr>
        <w:pStyle w:val="Brdtextmedindrag"/>
        <w:rPr>
          <w:rFonts w:eastAsiaTheme="minorHAnsi"/>
        </w:rPr>
      </w:pPr>
    </w:p>
    <w:p w14:paraId="67D085B0" w14:textId="77777777" w:rsidR="004E0A55" w:rsidRDefault="004E0A55" w:rsidP="004E0A55">
      <w:pPr>
        <w:pStyle w:val="Brdtextmedindrag"/>
        <w:rPr>
          <w:rFonts w:eastAsiaTheme="minorHAnsi"/>
        </w:rPr>
      </w:pPr>
    </w:p>
    <w:p w14:paraId="53F685C3" w14:textId="77777777" w:rsidR="004E0A55" w:rsidRDefault="004E0A55" w:rsidP="004E0A55">
      <w:pPr>
        <w:pStyle w:val="Brdtextmedindrag"/>
        <w:rPr>
          <w:rFonts w:eastAsiaTheme="minorHAnsi"/>
        </w:rPr>
      </w:pPr>
    </w:p>
    <w:p w14:paraId="46C09561" w14:textId="77777777" w:rsidR="004E0A55" w:rsidRDefault="004E0A55" w:rsidP="004E0A55">
      <w:pPr>
        <w:pStyle w:val="Brdtextmedindrag"/>
        <w:rPr>
          <w:rFonts w:eastAsiaTheme="minorHAnsi"/>
        </w:rPr>
      </w:pPr>
    </w:p>
    <w:p w14:paraId="5EE7BAE6" w14:textId="77777777" w:rsidR="004E0A55" w:rsidRDefault="004E0A55" w:rsidP="004E0A55">
      <w:pPr>
        <w:pStyle w:val="Brdtextmedindrag"/>
        <w:rPr>
          <w:rFonts w:eastAsiaTheme="minorHAnsi"/>
        </w:rPr>
      </w:pPr>
    </w:p>
    <w:p w14:paraId="6E12F430" w14:textId="77777777" w:rsidR="004E0A55" w:rsidRDefault="004E0A55" w:rsidP="004E0A55">
      <w:pPr>
        <w:pStyle w:val="Brdtextmedindrag"/>
        <w:rPr>
          <w:rFonts w:eastAsiaTheme="minorHAnsi"/>
        </w:rPr>
      </w:pPr>
    </w:p>
    <w:p w14:paraId="3F39D619" w14:textId="77777777" w:rsidR="004E0A55" w:rsidRDefault="004E0A55" w:rsidP="004E0A55">
      <w:pPr>
        <w:pStyle w:val="Brdtextmedindrag"/>
        <w:rPr>
          <w:rFonts w:eastAsiaTheme="minorHAnsi"/>
        </w:rPr>
      </w:pPr>
    </w:p>
    <w:p w14:paraId="2B061353" w14:textId="77777777" w:rsidR="004E0A55" w:rsidRDefault="004E0A55" w:rsidP="004E0A55">
      <w:pPr>
        <w:pStyle w:val="Brdtextmedindrag"/>
        <w:rPr>
          <w:rFonts w:eastAsiaTheme="minorHAnsi"/>
        </w:rPr>
      </w:pPr>
    </w:p>
    <w:p w14:paraId="3D6F31D6" w14:textId="77777777" w:rsidR="004E0A55" w:rsidRDefault="004E0A55" w:rsidP="004E0A55">
      <w:pPr>
        <w:pStyle w:val="Brdtextmedindrag"/>
        <w:rPr>
          <w:rFonts w:eastAsiaTheme="minorHAnsi"/>
        </w:rPr>
      </w:pPr>
    </w:p>
    <w:p w14:paraId="00AD688A" w14:textId="77777777" w:rsidR="004E0A55" w:rsidRDefault="004E0A55" w:rsidP="004E0A55">
      <w:pPr>
        <w:pStyle w:val="Brdtextmedindrag"/>
        <w:rPr>
          <w:rFonts w:eastAsiaTheme="minorHAnsi"/>
        </w:rPr>
      </w:pPr>
    </w:p>
    <w:p w14:paraId="6785C193" w14:textId="77777777" w:rsidR="004E0A55" w:rsidRDefault="004E0A55" w:rsidP="004E0A55">
      <w:pPr>
        <w:pStyle w:val="Brdtextmedindrag"/>
        <w:rPr>
          <w:rFonts w:eastAsiaTheme="minorHAnsi"/>
        </w:rPr>
      </w:pPr>
    </w:p>
    <w:p w14:paraId="4A7BB352" w14:textId="77777777" w:rsidR="004E0A55" w:rsidRDefault="004E0A55" w:rsidP="004E0A55">
      <w:pPr>
        <w:pStyle w:val="Brdtextmedindrag"/>
        <w:rPr>
          <w:rFonts w:eastAsiaTheme="minorHAnsi"/>
        </w:rPr>
      </w:pPr>
    </w:p>
    <w:p w14:paraId="4D855B8E" w14:textId="77777777" w:rsidR="004E0A55" w:rsidRDefault="004E0A55" w:rsidP="004E0A55">
      <w:pPr>
        <w:pStyle w:val="Brdtextmedindrag"/>
        <w:rPr>
          <w:rFonts w:eastAsiaTheme="minorHAnsi"/>
        </w:rPr>
      </w:pPr>
    </w:p>
    <w:p w14:paraId="7400B5C6" w14:textId="77777777" w:rsidR="004E0A55" w:rsidRDefault="004E0A55" w:rsidP="004E0A55">
      <w:pPr>
        <w:pStyle w:val="Brdtextmedindrag"/>
        <w:rPr>
          <w:rFonts w:eastAsiaTheme="minorHAnsi"/>
        </w:rPr>
      </w:pPr>
    </w:p>
    <w:p w14:paraId="3DA4CA70" w14:textId="77777777" w:rsidR="004E0A55" w:rsidRDefault="004E0A55" w:rsidP="004E0A55">
      <w:pPr>
        <w:pStyle w:val="Brdtextmedindrag"/>
        <w:rPr>
          <w:rFonts w:eastAsiaTheme="minorHAnsi"/>
        </w:rPr>
      </w:pPr>
    </w:p>
    <w:p w14:paraId="5B2093CF" w14:textId="77777777" w:rsidR="004E0A55" w:rsidRDefault="004E0A55" w:rsidP="004E0A55">
      <w:pPr>
        <w:pStyle w:val="Brdtextmedindrag"/>
        <w:rPr>
          <w:rFonts w:eastAsiaTheme="minorHAnsi"/>
        </w:rPr>
      </w:pPr>
    </w:p>
    <w:p w14:paraId="711CA09F" w14:textId="77777777" w:rsidR="004E0A55" w:rsidRDefault="004E0A55" w:rsidP="004E0A55">
      <w:pPr>
        <w:pStyle w:val="Brdtextmedindrag"/>
        <w:rPr>
          <w:rFonts w:eastAsiaTheme="minorHAnsi"/>
        </w:rPr>
      </w:pPr>
    </w:p>
    <w:p w14:paraId="2BB6CCE1" w14:textId="77777777" w:rsidR="004E0A55" w:rsidRDefault="004E0A55" w:rsidP="004E0A55">
      <w:pPr>
        <w:pStyle w:val="Brdtextmedindrag"/>
        <w:rPr>
          <w:rFonts w:eastAsiaTheme="minorHAnsi"/>
        </w:rPr>
      </w:pPr>
    </w:p>
    <w:p w14:paraId="629C2C29" w14:textId="77777777" w:rsidR="004E0A55" w:rsidRDefault="004E0A55" w:rsidP="004E0A55">
      <w:pPr>
        <w:pStyle w:val="Brdtextmedindrag"/>
        <w:rPr>
          <w:rFonts w:eastAsiaTheme="minorHAnsi"/>
        </w:rPr>
      </w:pPr>
    </w:p>
    <w:p w14:paraId="610989D5" w14:textId="77777777" w:rsidR="004E0A55" w:rsidRDefault="004E0A55" w:rsidP="004E0A55">
      <w:pPr>
        <w:pStyle w:val="Brdtextmedindrag"/>
        <w:rPr>
          <w:rFonts w:eastAsiaTheme="minorHAnsi"/>
        </w:rPr>
      </w:pPr>
    </w:p>
    <w:p w14:paraId="6F9806CB" w14:textId="77777777" w:rsidR="004E0A55" w:rsidRDefault="004E0A55" w:rsidP="004E0A55">
      <w:pPr>
        <w:pStyle w:val="Brdtextmedindrag"/>
        <w:rPr>
          <w:rFonts w:eastAsiaTheme="minorHAnsi"/>
        </w:rPr>
      </w:pPr>
    </w:p>
    <w:p w14:paraId="5DC35D5B" w14:textId="77777777" w:rsidR="004E0A55" w:rsidRDefault="004E0A55" w:rsidP="004E0A55">
      <w:pPr>
        <w:pStyle w:val="Brdtextmedindrag"/>
        <w:rPr>
          <w:rFonts w:eastAsiaTheme="minorHAnsi"/>
        </w:rPr>
      </w:pPr>
    </w:p>
    <w:p w14:paraId="6D083F40" w14:textId="77777777" w:rsidR="004E0A55" w:rsidRDefault="004E0A55" w:rsidP="004E0A55">
      <w:pPr>
        <w:pStyle w:val="Brdtextmedindrag"/>
        <w:rPr>
          <w:rFonts w:eastAsiaTheme="minorHAnsi"/>
        </w:rPr>
      </w:pPr>
    </w:p>
    <w:p w14:paraId="769E228C" w14:textId="77777777" w:rsidR="004E0A55" w:rsidRDefault="004E0A55" w:rsidP="004E0A55">
      <w:pPr>
        <w:pStyle w:val="Brdtextmedindrag"/>
        <w:rPr>
          <w:rFonts w:eastAsiaTheme="minorHAnsi"/>
        </w:rPr>
      </w:pPr>
    </w:p>
    <w:p w14:paraId="4E6C6582" w14:textId="77777777" w:rsidR="004E0A55" w:rsidRDefault="004E0A55" w:rsidP="004E0A55">
      <w:pPr>
        <w:pStyle w:val="Brdtextmedindrag"/>
        <w:rPr>
          <w:rFonts w:eastAsiaTheme="minorHAnsi"/>
        </w:rPr>
      </w:pPr>
    </w:p>
    <w:p w14:paraId="0FBE585E" w14:textId="77777777" w:rsidR="004E0A55" w:rsidRDefault="004E0A55" w:rsidP="004E0A55">
      <w:pPr>
        <w:pStyle w:val="Brdtextmedindrag"/>
        <w:rPr>
          <w:rFonts w:eastAsiaTheme="minorHAnsi"/>
        </w:rPr>
      </w:pPr>
    </w:p>
    <w:p w14:paraId="6EE9591C" w14:textId="77777777" w:rsidR="004E0A55" w:rsidRDefault="004E0A55" w:rsidP="004E0A55">
      <w:pPr>
        <w:pStyle w:val="Brdtextmedindrag"/>
        <w:rPr>
          <w:rFonts w:eastAsiaTheme="minorHAnsi"/>
        </w:rPr>
      </w:pPr>
    </w:p>
    <w:p w14:paraId="35BA0D66" w14:textId="77777777" w:rsidR="004E0A55" w:rsidRDefault="004E0A55" w:rsidP="004E0A55">
      <w:pPr>
        <w:pStyle w:val="Brdtextmedindrag"/>
        <w:rPr>
          <w:rFonts w:eastAsiaTheme="minorHAnsi"/>
        </w:rPr>
      </w:pPr>
    </w:p>
    <w:p w14:paraId="161AB5A1" w14:textId="77777777" w:rsidR="004E0A55" w:rsidRDefault="004E0A55" w:rsidP="004E0A55">
      <w:pPr>
        <w:pStyle w:val="Brdtextmedindrag"/>
        <w:rPr>
          <w:rFonts w:eastAsiaTheme="minorHAnsi"/>
        </w:rPr>
      </w:pPr>
    </w:p>
    <w:p w14:paraId="64E722A1" w14:textId="77777777" w:rsidR="004E0A55" w:rsidRDefault="004E0A55" w:rsidP="004E0A55">
      <w:pPr>
        <w:pStyle w:val="Brdtextmedindrag"/>
        <w:rPr>
          <w:rFonts w:eastAsiaTheme="minorHAnsi"/>
        </w:rPr>
      </w:pPr>
    </w:p>
    <w:p w14:paraId="1DBDC8C1" w14:textId="77777777" w:rsidR="004E0A55" w:rsidRDefault="004E0A55" w:rsidP="004E0A55">
      <w:pPr>
        <w:pStyle w:val="Brdtextmedindrag"/>
        <w:rPr>
          <w:rFonts w:eastAsiaTheme="minorHAnsi"/>
        </w:rPr>
      </w:pPr>
    </w:p>
    <w:p w14:paraId="6C16858D" w14:textId="77777777" w:rsidR="004E0A55" w:rsidRDefault="004E0A55" w:rsidP="004E0A55">
      <w:pPr>
        <w:pStyle w:val="Brdtextmedindrag"/>
        <w:rPr>
          <w:rFonts w:eastAsiaTheme="minorHAnsi"/>
        </w:rPr>
      </w:pPr>
    </w:p>
    <w:p w14:paraId="5977540C" w14:textId="77777777" w:rsidR="004E0A55" w:rsidRDefault="004E0A55" w:rsidP="004E0A55">
      <w:pPr>
        <w:pStyle w:val="Brdtextmedindrag"/>
        <w:rPr>
          <w:rFonts w:eastAsiaTheme="minorHAnsi"/>
        </w:rPr>
      </w:pPr>
    </w:p>
    <w:p w14:paraId="550A80F9" w14:textId="77777777" w:rsidR="004E0A55" w:rsidRDefault="004E0A55" w:rsidP="004E0A55">
      <w:pPr>
        <w:pStyle w:val="Brdtextmedindrag"/>
        <w:rPr>
          <w:rFonts w:eastAsiaTheme="minorHAnsi"/>
        </w:rPr>
      </w:pPr>
    </w:p>
    <w:p w14:paraId="31EE6A23" w14:textId="77777777" w:rsidR="004E0A55" w:rsidRDefault="004E0A55" w:rsidP="004E0A55">
      <w:pPr>
        <w:pStyle w:val="Brdtextmedindrag"/>
        <w:rPr>
          <w:rFonts w:eastAsiaTheme="minorHAnsi"/>
        </w:rPr>
      </w:pPr>
    </w:p>
    <w:p w14:paraId="150A0CA8" w14:textId="77777777" w:rsidR="004E0A55" w:rsidRDefault="004E0A55" w:rsidP="004E0A55">
      <w:pPr>
        <w:pStyle w:val="Brdtextmedindrag"/>
        <w:rPr>
          <w:rFonts w:eastAsiaTheme="minorHAnsi"/>
        </w:rPr>
      </w:pPr>
    </w:p>
    <w:p w14:paraId="42236479" w14:textId="77777777" w:rsidR="004E0A55" w:rsidRDefault="004E0A55" w:rsidP="004E0A55">
      <w:pPr>
        <w:pStyle w:val="Brdtextmedindrag"/>
        <w:rPr>
          <w:rFonts w:eastAsiaTheme="minorHAnsi"/>
        </w:rPr>
      </w:pPr>
    </w:p>
    <w:p w14:paraId="292D9A5D" w14:textId="77777777" w:rsidR="004E0A55" w:rsidRDefault="004E0A55" w:rsidP="004E0A55">
      <w:pPr>
        <w:pStyle w:val="Brdtextmedindrag"/>
        <w:rPr>
          <w:rFonts w:eastAsiaTheme="minorHAnsi"/>
        </w:rPr>
      </w:pPr>
    </w:p>
    <w:p w14:paraId="5A7A36DC" w14:textId="77777777" w:rsidR="004E0A55" w:rsidRDefault="004E0A55" w:rsidP="004E0A55">
      <w:pPr>
        <w:pStyle w:val="Brdtextmedindrag"/>
        <w:rPr>
          <w:rFonts w:eastAsiaTheme="minorHAnsi"/>
        </w:rPr>
      </w:pPr>
    </w:p>
    <w:p w14:paraId="0DAAC914" w14:textId="77777777" w:rsidR="004E0A55" w:rsidRDefault="004E0A55" w:rsidP="004E0A55">
      <w:pPr>
        <w:pStyle w:val="Brdtextmedindrag"/>
        <w:rPr>
          <w:rFonts w:eastAsiaTheme="minorHAnsi"/>
        </w:rPr>
      </w:pPr>
    </w:p>
    <w:p w14:paraId="7C38EDE4" w14:textId="77777777" w:rsidR="004E0A55" w:rsidRDefault="004E0A55" w:rsidP="004E0A55">
      <w:pPr>
        <w:pStyle w:val="Brdtextmedindrag"/>
        <w:rPr>
          <w:rFonts w:eastAsiaTheme="minorHAnsi"/>
        </w:rPr>
      </w:pPr>
    </w:p>
    <w:p w14:paraId="0C663457" w14:textId="77777777" w:rsidR="004E0A55" w:rsidRDefault="004E0A55" w:rsidP="004E0A55">
      <w:pPr>
        <w:pStyle w:val="Brdtextmedindrag"/>
        <w:rPr>
          <w:rFonts w:eastAsiaTheme="minorHAnsi"/>
        </w:rPr>
      </w:pPr>
    </w:p>
    <w:p w14:paraId="11CC7524" w14:textId="77777777" w:rsidR="004E0A55" w:rsidRDefault="004E0A55" w:rsidP="004E0A55">
      <w:pPr>
        <w:pStyle w:val="Brdtextmedindrag"/>
        <w:rPr>
          <w:rFonts w:eastAsiaTheme="minorHAnsi"/>
        </w:rPr>
      </w:pPr>
    </w:p>
    <w:p w14:paraId="116CCD55" w14:textId="77777777" w:rsidR="004E0A55" w:rsidRDefault="004E0A55" w:rsidP="004E0A55">
      <w:pPr>
        <w:pStyle w:val="Brdtextmedindrag"/>
        <w:rPr>
          <w:rFonts w:eastAsiaTheme="minorHAnsi"/>
        </w:rPr>
      </w:pPr>
    </w:p>
    <w:p w14:paraId="4A7C5667" w14:textId="77777777" w:rsidR="004E0A55" w:rsidRDefault="004E0A55" w:rsidP="004E0A55">
      <w:pPr>
        <w:pStyle w:val="Brdtextmedindrag"/>
        <w:rPr>
          <w:rFonts w:eastAsiaTheme="minorHAnsi"/>
        </w:rPr>
      </w:pPr>
    </w:p>
    <w:p w14:paraId="08336299" w14:textId="77777777" w:rsidR="004E0A55" w:rsidRDefault="004E0A55" w:rsidP="004E0A55">
      <w:pPr>
        <w:pStyle w:val="Brdtextmedindrag"/>
        <w:rPr>
          <w:rFonts w:eastAsiaTheme="minorHAnsi"/>
        </w:rPr>
      </w:pPr>
    </w:p>
    <w:p w14:paraId="6F310780" w14:textId="77777777" w:rsidR="004E0A55" w:rsidRDefault="004E0A55" w:rsidP="004E0A55">
      <w:pPr>
        <w:pStyle w:val="Brdtextmedindrag"/>
        <w:rPr>
          <w:rFonts w:eastAsiaTheme="minorHAnsi"/>
        </w:rPr>
      </w:pPr>
    </w:p>
    <w:p w14:paraId="48ED7BB2" w14:textId="77777777" w:rsidR="004E0A55" w:rsidRDefault="004E0A55" w:rsidP="004E0A55">
      <w:pPr>
        <w:pStyle w:val="Brdtextmedindrag"/>
        <w:rPr>
          <w:rFonts w:eastAsiaTheme="minorHAnsi"/>
        </w:rPr>
      </w:pPr>
    </w:p>
    <w:p w14:paraId="6A0D0A0C" w14:textId="77777777" w:rsidR="004E0A55" w:rsidRDefault="004E0A55" w:rsidP="004E0A55">
      <w:pPr>
        <w:pStyle w:val="Brdtextmedindrag"/>
        <w:rPr>
          <w:rFonts w:eastAsiaTheme="minorHAnsi"/>
        </w:rPr>
      </w:pPr>
    </w:p>
    <w:p w14:paraId="537B6F97" w14:textId="77777777" w:rsidR="004E0A55" w:rsidRDefault="004E0A55" w:rsidP="004E0A55">
      <w:pPr>
        <w:pStyle w:val="Brdtextmedindrag"/>
        <w:rPr>
          <w:rFonts w:eastAsiaTheme="minorHAnsi"/>
        </w:rPr>
      </w:pPr>
    </w:p>
    <w:p w14:paraId="01C9170E" w14:textId="77777777" w:rsidR="004E0A55" w:rsidRDefault="004E0A55" w:rsidP="004E0A55">
      <w:pPr>
        <w:pStyle w:val="Brdtextmedindrag"/>
        <w:rPr>
          <w:rFonts w:eastAsiaTheme="minorHAnsi"/>
        </w:rPr>
      </w:pPr>
    </w:p>
    <w:p w14:paraId="532E5B4D" w14:textId="77777777" w:rsidR="004E0A55" w:rsidRDefault="004E0A55" w:rsidP="004E0A55">
      <w:pPr>
        <w:pStyle w:val="Brdtextmedindrag"/>
        <w:rPr>
          <w:rFonts w:eastAsiaTheme="minorHAnsi"/>
        </w:rPr>
      </w:pPr>
    </w:p>
    <w:p w14:paraId="7ED91300" w14:textId="77777777" w:rsidR="004E0A55" w:rsidRDefault="004E0A55" w:rsidP="004E0A55">
      <w:pPr>
        <w:pStyle w:val="Brdtextmedindrag"/>
        <w:rPr>
          <w:rFonts w:eastAsiaTheme="minorHAnsi"/>
        </w:rPr>
      </w:pPr>
    </w:p>
    <w:p w14:paraId="78D9C28F" w14:textId="77777777" w:rsidR="004E0A55" w:rsidRDefault="004E0A55" w:rsidP="004E0A55">
      <w:pPr>
        <w:pStyle w:val="Brdtextmedindrag"/>
        <w:rPr>
          <w:rFonts w:eastAsiaTheme="minorHAnsi"/>
        </w:rPr>
      </w:pPr>
    </w:p>
    <w:p w14:paraId="76B017A2" w14:textId="77777777" w:rsidR="004E0A55" w:rsidRDefault="004E0A55" w:rsidP="004E0A55">
      <w:pPr>
        <w:pStyle w:val="Brdtextmedindrag"/>
        <w:rPr>
          <w:rFonts w:eastAsiaTheme="minorHAnsi"/>
        </w:rPr>
      </w:pPr>
    </w:p>
    <w:p w14:paraId="1CD039FD" w14:textId="77777777" w:rsidR="004E0A55" w:rsidRDefault="004E0A55" w:rsidP="004E0A55">
      <w:pPr>
        <w:pStyle w:val="Brdtextmedindrag"/>
        <w:rPr>
          <w:rFonts w:eastAsiaTheme="minorHAnsi"/>
        </w:rPr>
      </w:pPr>
    </w:p>
    <w:p w14:paraId="374622C5" w14:textId="77777777" w:rsidR="004E0A55" w:rsidRDefault="004E0A55" w:rsidP="004E0A55">
      <w:pPr>
        <w:pStyle w:val="Brdtextmedindrag"/>
        <w:rPr>
          <w:rFonts w:eastAsiaTheme="minorHAnsi"/>
        </w:rPr>
      </w:pPr>
    </w:p>
    <w:p w14:paraId="18979BD3" w14:textId="77777777" w:rsidR="004E0A55" w:rsidRDefault="004E0A55" w:rsidP="004E0A55">
      <w:pPr>
        <w:pStyle w:val="Brdtextmedindrag"/>
        <w:rPr>
          <w:rFonts w:eastAsiaTheme="minorHAnsi"/>
        </w:rPr>
      </w:pPr>
    </w:p>
    <w:p w14:paraId="2FA8CE11" w14:textId="77777777" w:rsidR="004E0A55" w:rsidRDefault="004E0A55" w:rsidP="004E0A55">
      <w:pPr>
        <w:pStyle w:val="Brdtextmedindrag"/>
        <w:rPr>
          <w:rFonts w:eastAsiaTheme="minorHAnsi"/>
        </w:rPr>
      </w:pPr>
    </w:p>
    <w:p w14:paraId="198575FC" w14:textId="77777777" w:rsidR="004E0A55" w:rsidRDefault="004E0A55" w:rsidP="004E0A55">
      <w:pPr>
        <w:pStyle w:val="Brdtextmedindrag"/>
        <w:rPr>
          <w:rFonts w:eastAsiaTheme="minorHAnsi"/>
        </w:rPr>
      </w:pPr>
    </w:p>
    <w:p w14:paraId="367447A4" w14:textId="77777777" w:rsidR="004E0A55" w:rsidRDefault="004E0A55" w:rsidP="004E0A55">
      <w:pPr>
        <w:pStyle w:val="Brdtextmedindrag"/>
        <w:rPr>
          <w:rFonts w:eastAsiaTheme="minorHAnsi"/>
        </w:rPr>
      </w:pPr>
    </w:p>
    <w:p w14:paraId="4EFAFCAF" w14:textId="77777777" w:rsidR="004E0A55" w:rsidRDefault="004E0A55" w:rsidP="004E0A55">
      <w:pPr>
        <w:pStyle w:val="Brdtextmedindrag"/>
        <w:rPr>
          <w:rFonts w:eastAsiaTheme="minorHAnsi"/>
        </w:rPr>
      </w:pPr>
    </w:p>
    <w:p w14:paraId="3A2879AC" w14:textId="77777777" w:rsidR="004E0A55" w:rsidRDefault="004E0A55" w:rsidP="004E0A55">
      <w:pPr>
        <w:pStyle w:val="Brdtextmedindrag"/>
        <w:rPr>
          <w:rFonts w:eastAsiaTheme="minorHAnsi"/>
        </w:rPr>
      </w:pPr>
    </w:p>
    <w:p w14:paraId="6C90E75D" w14:textId="77777777" w:rsidR="004E0A55" w:rsidRDefault="004E0A55" w:rsidP="004E0A55">
      <w:pPr>
        <w:pStyle w:val="Brdtextmedindrag"/>
        <w:rPr>
          <w:rFonts w:eastAsiaTheme="minorHAnsi"/>
        </w:rPr>
      </w:pPr>
    </w:p>
    <w:p w14:paraId="0CE99C90" w14:textId="77777777" w:rsidR="004E0A55" w:rsidRDefault="004E0A55" w:rsidP="004E0A55">
      <w:pPr>
        <w:pStyle w:val="Brdtextmedindrag"/>
        <w:rPr>
          <w:rFonts w:eastAsiaTheme="minorHAnsi"/>
        </w:rPr>
      </w:pPr>
    </w:p>
    <w:p w14:paraId="7D72AA27" w14:textId="77777777" w:rsidR="004E0A55" w:rsidRDefault="004E0A55" w:rsidP="004E0A55">
      <w:pPr>
        <w:pStyle w:val="Brdtextmedindrag"/>
        <w:rPr>
          <w:rFonts w:eastAsiaTheme="minorHAnsi"/>
        </w:rPr>
      </w:pPr>
    </w:p>
    <w:p w14:paraId="5AD41D6A" w14:textId="77777777" w:rsidR="004E0A55" w:rsidRDefault="004E0A55" w:rsidP="004E0A55">
      <w:pPr>
        <w:pStyle w:val="Brdtextmedindrag"/>
        <w:rPr>
          <w:rFonts w:eastAsiaTheme="minorHAnsi"/>
        </w:rPr>
      </w:pPr>
    </w:p>
    <w:p w14:paraId="7CACC800" w14:textId="77777777" w:rsidR="004E0A55" w:rsidRDefault="004E0A55" w:rsidP="004E0A55">
      <w:pPr>
        <w:pStyle w:val="Brdtextmedindrag"/>
        <w:rPr>
          <w:rFonts w:eastAsiaTheme="minorHAnsi"/>
        </w:rPr>
      </w:pPr>
    </w:p>
    <w:p w14:paraId="6BDF3E2E" w14:textId="77777777" w:rsidR="004E0A55" w:rsidRDefault="004E0A55" w:rsidP="004E0A55">
      <w:pPr>
        <w:pStyle w:val="Brdtextmedindrag"/>
        <w:rPr>
          <w:rFonts w:eastAsiaTheme="minorHAnsi"/>
        </w:rPr>
      </w:pPr>
    </w:p>
    <w:p w14:paraId="4D788937" w14:textId="77777777" w:rsidR="004E0A55" w:rsidRDefault="004E0A55" w:rsidP="004E0A55">
      <w:pPr>
        <w:pStyle w:val="Brdtextmedindrag"/>
        <w:rPr>
          <w:rFonts w:eastAsiaTheme="minorHAnsi"/>
        </w:rPr>
      </w:pPr>
    </w:p>
    <w:p w14:paraId="0D6D2EE1" w14:textId="77777777" w:rsidR="004E0A55" w:rsidRDefault="004E0A55" w:rsidP="004E0A55">
      <w:pPr>
        <w:pStyle w:val="Brdtextmedindrag"/>
        <w:rPr>
          <w:rFonts w:eastAsiaTheme="minorHAnsi"/>
        </w:rPr>
      </w:pPr>
    </w:p>
    <w:p w14:paraId="08F388C7" w14:textId="77777777" w:rsidR="004E0A55" w:rsidRDefault="004E0A55" w:rsidP="004E0A55">
      <w:pPr>
        <w:pStyle w:val="Brdtextmedindrag"/>
        <w:rPr>
          <w:rFonts w:eastAsiaTheme="minorHAnsi"/>
        </w:rPr>
      </w:pPr>
    </w:p>
    <w:p w14:paraId="04533DFF" w14:textId="77777777" w:rsidR="004E0A55" w:rsidRDefault="004E0A55" w:rsidP="004E0A55">
      <w:pPr>
        <w:pStyle w:val="Brdtextmedindrag"/>
        <w:rPr>
          <w:rFonts w:eastAsiaTheme="minorHAnsi"/>
        </w:rPr>
      </w:pPr>
    </w:p>
    <w:p w14:paraId="35535B06" w14:textId="77777777" w:rsidR="004E0A55" w:rsidRDefault="004E0A55" w:rsidP="004E0A55">
      <w:pPr>
        <w:pStyle w:val="Brdtextmedindrag"/>
        <w:rPr>
          <w:rFonts w:eastAsiaTheme="minorHAnsi"/>
        </w:rPr>
      </w:pPr>
    </w:p>
    <w:p w14:paraId="796033F0" w14:textId="77777777" w:rsidR="004E0A55" w:rsidRDefault="004E0A55" w:rsidP="004E0A55">
      <w:pPr>
        <w:pStyle w:val="Brdtextmedindrag"/>
        <w:rPr>
          <w:rFonts w:eastAsiaTheme="minorHAnsi"/>
        </w:rPr>
      </w:pPr>
    </w:p>
    <w:p w14:paraId="40EA3CAF" w14:textId="77777777" w:rsidR="004E0A55" w:rsidRDefault="004E0A55" w:rsidP="004E0A55">
      <w:pPr>
        <w:pStyle w:val="Brdtextmedindrag"/>
        <w:rPr>
          <w:rFonts w:eastAsiaTheme="minorHAnsi"/>
        </w:rPr>
      </w:pPr>
    </w:p>
    <w:p w14:paraId="41E5207E" w14:textId="77777777" w:rsidR="004E0A55" w:rsidRDefault="004E0A55" w:rsidP="004E0A55">
      <w:pPr>
        <w:pStyle w:val="Brdtextmedindrag"/>
        <w:rPr>
          <w:rFonts w:eastAsiaTheme="minorHAnsi"/>
        </w:rPr>
      </w:pPr>
    </w:p>
    <w:p w14:paraId="2BE6DA2F" w14:textId="77777777" w:rsidR="004E0A55" w:rsidRDefault="004E0A55" w:rsidP="004E0A55">
      <w:pPr>
        <w:pStyle w:val="Brdtextmedindrag"/>
        <w:rPr>
          <w:rFonts w:eastAsiaTheme="minorHAnsi"/>
        </w:rPr>
      </w:pPr>
    </w:p>
    <w:p w14:paraId="5CCA82D0" w14:textId="77777777" w:rsidR="004E0A55" w:rsidRDefault="004E0A55" w:rsidP="004E0A55">
      <w:pPr>
        <w:pStyle w:val="Brdtextmedindrag"/>
        <w:rPr>
          <w:rFonts w:eastAsiaTheme="minorHAnsi"/>
        </w:rPr>
      </w:pPr>
    </w:p>
    <w:p w14:paraId="13BE75E9" w14:textId="77777777" w:rsidR="004E0A55" w:rsidRDefault="004E0A55" w:rsidP="004E0A55">
      <w:pPr>
        <w:pStyle w:val="Brdtextmedindrag"/>
        <w:rPr>
          <w:rFonts w:eastAsiaTheme="minorHAnsi"/>
        </w:rPr>
      </w:pPr>
    </w:p>
    <w:p w14:paraId="119A20D2" w14:textId="77777777" w:rsidR="004E0A55" w:rsidRDefault="004E0A55" w:rsidP="004E0A55">
      <w:pPr>
        <w:pStyle w:val="Brdtextmedindrag"/>
        <w:rPr>
          <w:rFonts w:eastAsiaTheme="minorHAnsi"/>
        </w:rPr>
      </w:pPr>
    </w:p>
    <w:p w14:paraId="06A9329B" w14:textId="77777777" w:rsidR="004E0A55" w:rsidRDefault="004E0A55" w:rsidP="004E0A55">
      <w:pPr>
        <w:pStyle w:val="Brdtextmedindrag"/>
        <w:rPr>
          <w:rFonts w:eastAsiaTheme="minorHAnsi"/>
        </w:rPr>
      </w:pPr>
    </w:p>
    <w:p w14:paraId="55934235" w14:textId="77777777" w:rsidR="004E0A55" w:rsidRDefault="004E0A55" w:rsidP="004E0A55">
      <w:pPr>
        <w:pStyle w:val="Brdtextmedindrag"/>
        <w:rPr>
          <w:rFonts w:eastAsiaTheme="minorHAnsi"/>
        </w:rPr>
      </w:pPr>
    </w:p>
    <w:p w14:paraId="4628B073" w14:textId="77777777" w:rsidR="004E0A55" w:rsidRDefault="004E0A55" w:rsidP="004E0A55">
      <w:pPr>
        <w:pStyle w:val="Brdtextmedindrag"/>
        <w:rPr>
          <w:rFonts w:eastAsiaTheme="minorHAnsi"/>
        </w:rPr>
      </w:pPr>
    </w:p>
    <w:p w14:paraId="74D8D099" w14:textId="77777777" w:rsidR="004E0A55" w:rsidRDefault="004E0A55" w:rsidP="004E0A55">
      <w:pPr>
        <w:pStyle w:val="Brdtextmedindrag"/>
        <w:rPr>
          <w:rFonts w:eastAsiaTheme="minorHAnsi"/>
        </w:rPr>
      </w:pPr>
    </w:p>
    <w:p w14:paraId="7F859821" w14:textId="77777777" w:rsidR="004E0A55" w:rsidRDefault="004E0A55" w:rsidP="004E0A55">
      <w:pPr>
        <w:pStyle w:val="Brdtextmedindrag"/>
        <w:rPr>
          <w:rFonts w:eastAsiaTheme="minorHAnsi"/>
        </w:rPr>
      </w:pPr>
    </w:p>
    <w:p w14:paraId="45E0CFB8" w14:textId="77777777" w:rsidR="004E0A55" w:rsidRDefault="004E0A55" w:rsidP="004E0A55">
      <w:pPr>
        <w:pStyle w:val="Brdtextmedindrag"/>
        <w:rPr>
          <w:rFonts w:eastAsiaTheme="minorHAnsi"/>
        </w:rPr>
      </w:pPr>
    </w:p>
    <w:p w14:paraId="7F976A00" w14:textId="77777777" w:rsidR="004E0A55" w:rsidRDefault="004E0A55" w:rsidP="004E0A55">
      <w:pPr>
        <w:pStyle w:val="Brdtextmedindrag"/>
        <w:rPr>
          <w:rFonts w:eastAsiaTheme="minorHAnsi"/>
        </w:rPr>
      </w:pPr>
    </w:p>
    <w:p w14:paraId="29D4D12F" w14:textId="77777777" w:rsidR="004E0A55" w:rsidRDefault="004E0A55" w:rsidP="004E0A55">
      <w:pPr>
        <w:pStyle w:val="Brdtextmedindrag"/>
        <w:rPr>
          <w:rFonts w:eastAsiaTheme="minorHAnsi"/>
        </w:rPr>
      </w:pPr>
    </w:p>
    <w:p w14:paraId="32B289D7" w14:textId="77777777" w:rsidR="004E0A55" w:rsidRDefault="004E0A55" w:rsidP="004E0A55">
      <w:pPr>
        <w:pStyle w:val="Brdtextmedindrag"/>
        <w:rPr>
          <w:rFonts w:eastAsiaTheme="minorHAnsi"/>
        </w:rPr>
      </w:pPr>
    </w:p>
    <w:p w14:paraId="18ABD835" w14:textId="77777777" w:rsidR="004E0A55" w:rsidRDefault="004E0A55" w:rsidP="004E0A55">
      <w:pPr>
        <w:pStyle w:val="Brdtextmedindrag"/>
        <w:rPr>
          <w:rFonts w:eastAsiaTheme="minorHAnsi"/>
        </w:rPr>
      </w:pPr>
    </w:p>
    <w:p w14:paraId="7E31E5A6" w14:textId="77777777" w:rsidR="004E0A55" w:rsidRDefault="004E0A55" w:rsidP="004E0A55">
      <w:pPr>
        <w:pStyle w:val="Brdtextmedindrag"/>
        <w:rPr>
          <w:rFonts w:eastAsiaTheme="minorHAnsi"/>
        </w:rPr>
      </w:pPr>
    </w:p>
    <w:p w14:paraId="25E8B70A" w14:textId="77777777" w:rsidR="004E0A55" w:rsidRDefault="004E0A55" w:rsidP="004E0A55">
      <w:pPr>
        <w:pStyle w:val="Brdtextmedindrag"/>
        <w:rPr>
          <w:rFonts w:eastAsiaTheme="minorHAnsi"/>
        </w:rPr>
      </w:pPr>
    </w:p>
    <w:p w14:paraId="0A46F07D" w14:textId="77777777" w:rsidR="004E0A55" w:rsidRDefault="004E0A55" w:rsidP="004E0A55">
      <w:pPr>
        <w:pStyle w:val="Brdtextmedindrag"/>
        <w:rPr>
          <w:rFonts w:eastAsiaTheme="minorHAnsi"/>
        </w:rPr>
      </w:pPr>
    </w:p>
    <w:p w14:paraId="61C37918" w14:textId="77777777" w:rsidR="004E0A55" w:rsidRDefault="004E0A55" w:rsidP="004E0A55">
      <w:pPr>
        <w:pStyle w:val="Brdtextmedindrag"/>
        <w:rPr>
          <w:rFonts w:eastAsiaTheme="minorHAnsi"/>
        </w:rPr>
      </w:pPr>
    </w:p>
    <w:p w14:paraId="50CA9967" w14:textId="77777777" w:rsidR="004E0A55" w:rsidRDefault="004E0A55" w:rsidP="004E0A55">
      <w:pPr>
        <w:pStyle w:val="Brdtextmedindrag"/>
        <w:rPr>
          <w:rFonts w:eastAsiaTheme="minorHAnsi"/>
        </w:rPr>
      </w:pPr>
    </w:p>
    <w:p w14:paraId="6E01276D" w14:textId="77777777" w:rsidR="004E0A55" w:rsidRDefault="004E0A55" w:rsidP="004E0A55">
      <w:pPr>
        <w:pStyle w:val="Brdtextmedindrag"/>
        <w:rPr>
          <w:rFonts w:eastAsiaTheme="minorHAnsi"/>
        </w:rPr>
      </w:pPr>
    </w:p>
    <w:p w14:paraId="26C4E60D" w14:textId="77777777" w:rsidR="004E0A55" w:rsidRDefault="004E0A55" w:rsidP="004E0A55">
      <w:pPr>
        <w:pStyle w:val="Brdtextmedindrag"/>
        <w:rPr>
          <w:rFonts w:eastAsiaTheme="minorHAnsi"/>
        </w:rPr>
      </w:pPr>
    </w:p>
    <w:p w14:paraId="68B7EA0E" w14:textId="77777777" w:rsidR="004E0A55" w:rsidRDefault="004E0A55" w:rsidP="004E0A55">
      <w:pPr>
        <w:pStyle w:val="Brdtextmedindrag"/>
        <w:rPr>
          <w:rFonts w:eastAsiaTheme="minorHAnsi"/>
        </w:rPr>
      </w:pPr>
    </w:p>
    <w:p w14:paraId="3C219C40" w14:textId="77777777" w:rsidR="004E0A55" w:rsidRDefault="004E0A55" w:rsidP="004E0A55">
      <w:pPr>
        <w:pStyle w:val="Brdtextmedindrag"/>
        <w:rPr>
          <w:rFonts w:eastAsiaTheme="minorHAnsi"/>
        </w:rPr>
      </w:pPr>
    </w:p>
    <w:p w14:paraId="328D7661" w14:textId="77777777" w:rsidR="004E0A55" w:rsidRDefault="004E0A55" w:rsidP="004E0A55">
      <w:pPr>
        <w:pStyle w:val="Brdtextmedindrag"/>
        <w:rPr>
          <w:rFonts w:eastAsiaTheme="minorHAnsi"/>
        </w:rPr>
      </w:pPr>
    </w:p>
    <w:p w14:paraId="50863894" w14:textId="77777777" w:rsidR="004E0A55" w:rsidRDefault="004E0A55" w:rsidP="004E0A55">
      <w:pPr>
        <w:pStyle w:val="Brdtextmedindrag"/>
        <w:rPr>
          <w:rFonts w:eastAsiaTheme="minorHAnsi"/>
        </w:rPr>
      </w:pPr>
    </w:p>
    <w:p w14:paraId="0684727C" w14:textId="77777777" w:rsidR="004E0A55" w:rsidRDefault="004E0A55" w:rsidP="004E0A55">
      <w:pPr>
        <w:pStyle w:val="Brdtextmedindrag"/>
        <w:rPr>
          <w:rFonts w:eastAsiaTheme="minorHAnsi"/>
        </w:rPr>
      </w:pPr>
    </w:p>
    <w:p w14:paraId="48CBDDE6" w14:textId="77777777" w:rsidR="004E0A55" w:rsidRDefault="004E0A55" w:rsidP="004E0A55">
      <w:pPr>
        <w:pStyle w:val="Brdtextmedindrag"/>
        <w:rPr>
          <w:rFonts w:eastAsiaTheme="minorHAnsi"/>
        </w:rPr>
      </w:pPr>
    </w:p>
    <w:p w14:paraId="30491427" w14:textId="77777777" w:rsidR="004E0A55" w:rsidRDefault="004E0A55" w:rsidP="004E0A55">
      <w:pPr>
        <w:pStyle w:val="Brdtextmedindrag"/>
        <w:rPr>
          <w:rFonts w:eastAsiaTheme="minorHAnsi"/>
        </w:rPr>
      </w:pPr>
    </w:p>
    <w:p w14:paraId="535EA4B8" w14:textId="77777777" w:rsidR="004E0A55" w:rsidRDefault="004E0A55" w:rsidP="004E0A55">
      <w:pPr>
        <w:pStyle w:val="Brdtextmedindrag"/>
        <w:rPr>
          <w:rFonts w:eastAsiaTheme="minorHAnsi"/>
        </w:rPr>
      </w:pPr>
    </w:p>
    <w:p w14:paraId="08109F32" w14:textId="77777777" w:rsidR="004E0A55" w:rsidRDefault="004E0A55" w:rsidP="004E0A55">
      <w:pPr>
        <w:pStyle w:val="Brdtextmedindrag"/>
        <w:rPr>
          <w:rFonts w:eastAsiaTheme="minorHAnsi"/>
        </w:rPr>
      </w:pPr>
    </w:p>
    <w:p w14:paraId="26EF3660" w14:textId="77777777" w:rsidR="004E0A55" w:rsidRDefault="004E0A55" w:rsidP="004E0A55">
      <w:pPr>
        <w:pStyle w:val="Brdtextmedindrag"/>
        <w:rPr>
          <w:rFonts w:eastAsiaTheme="minorHAnsi"/>
        </w:rPr>
      </w:pPr>
    </w:p>
    <w:p w14:paraId="6721B3DA" w14:textId="77777777" w:rsidR="004E0A55" w:rsidRDefault="004E0A55" w:rsidP="004E0A55">
      <w:pPr>
        <w:pStyle w:val="Brdtextmedindrag"/>
        <w:rPr>
          <w:rFonts w:eastAsiaTheme="minorHAnsi"/>
        </w:rPr>
      </w:pPr>
    </w:p>
    <w:p w14:paraId="78013013" w14:textId="77777777" w:rsidR="004E0A55" w:rsidRDefault="004E0A55" w:rsidP="004E0A55">
      <w:pPr>
        <w:pStyle w:val="Brdtextmedindrag"/>
        <w:rPr>
          <w:rFonts w:eastAsiaTheme="minorHAnsi"/>
        </w:rPr>
      </w:pPr>
    </w:p>
    <w:p w14:paraId="40B2C67C" w14:textId="77777777" w:rsidR="004E0A55" w:rsidRDefault="004E0A55" w:rsidP="004E0A55">
      <w:pPr>
        <w:pStyle w:val="Brdtextmedindrag"/>
        <w:rPr>
          <w:rFonts w:eastAsiaTheme="minorHAnsi"/>
        </w:rPr>
      </w:pPr>
    </w:p>
    <w:p w14:paraId="3B0329CA" w14:textId="77777777" w:rsidR="004E0A55" w:rsidRDefault="004E0A55" w:rsidP="004E0A55">
      <w:pPr>
        <w:pStyle w:val="Brdtextmedindrag"/>
        <w:rPr>
          <w:rFonts w:eastAsiaTheme="minorHAnsi"/>
        </w:rPr>
      </w:pPr>
    </w:p>
    <w:p w14:paraId="435A5926" w14:textId="77777777" w:rsidR="004E0A55" w:rsidRDefault="004E0A55" w:rsidP="004E0A55">
      <w:pPr>
        <w:pStyle w:val="Brdtextmedindrag"/>
        <w:rPr>
          <w:rFonts w:eastAsiaTheme="minorHAnsi"/>
        </w:rPr>
      </w:pPr>
    </w:p>
    <w:p w14:paraId="78F424FF" w14:textId="77777777" w:rsidR="004E0A55" w:rsidRDefault="004E0A55" w:rsidP="004E0A55">
      <w:pPr>
        <w:pStyle w:val="Brdtextmedindrag"/>
        <w:rPr>
          <w:rFonts w:eastAsiaTheme="minorHAnsi"/>
        </w:rPr>
      </w:pPr>
    </w:p>
    <w:p w14:paraId="7189D942" w14:textId="77777777" w:rsidR="004E0A55" w:rsidRDefault="004E0A55" w:rsidP="004E0A55">
      <w:pPr>
        <w:pStyle w:val="Brdtextmedindrag"/>
        <w:rPr>
          <w:rFonts w:eastAsiaTheme="minorHAnsi"/>
        </w:rPr>
      </w:pPr>
    </w:p>
    <w:p w14:paraId="4F52E1DD" w14:textId="77777777" w:rsidR="004E0A55" w:rsidRDefault="004E0A55" w:rsidP="004E0A55">
      <w:pPr>
        <w:pStyle w:val="Brdtextmedindrag"/>
        <w:rPr>
          <w:rFonts w:eastAsiaTheme="minorHAnsi"/>
        </w:rPr>
      </w:pPr>
    </w:p>
    <w:p w14:paraId="440566D5" w14:textId="77777777" w:rsidR="004E0A55" w:rsidRDefault="004E0A55" w:rsidP="004E0A55">
      <w:pPr>
        <w:pStyle w:val="Brdtextmedindrag"/>
        <w:rPr>
          <w:rFonts w:eastAsiaTheme="minorHAnsi"/>
        </w:rPr>
      </w:pPr>
    </w:p>
    <w:p w14:paraId="1F9AA1C3" w14:textId="77777777" w:rsidR="004E0A55" w:rsidRDefault="004E0A55" w:rsidP="004E0A55">
      <w:pPr>
        <w:pStyle w:val="Brdtextmedindrag"/>
        <w:rPr>
          <w:rFonts w:eastAsiaTheme="minorHAnsi"/>
        </w:rPr>
      </w:pPr>
    </w:p>
    <w:p w14:paraId="46F6F5E7" w14:textId="77777777" w:rsidR="004E0A55" w:rsidRDefault="004E0A55" w:rsidP="004E0A55">
      <w:pPr>
        <w:pStyle w:val="Brdtextmedindrag"/>
        <w:rPr>
          <w:rFonts w:eastAsiaTheme="minorHAnsi"/>
        </w:rPr>
      </w:pPr>
    </w:p>
    <w:p w14:paraId="60783642" w14:textId="77777777" w:rsidR="004E0A55" w:rsidRDefault="004E0A55" w:rsidP="004E0A55">
      <w:pPr>
        <w:pStyle w:val="Brdtextmedindrag"/>
        <w:rPr>
          <w:rFonts w:eastAsiaTheme="minorHAnsi"/>
        </w:rPr>
      </w:pPr>
    </w:p>
    <w:p w14:paraId="5F37EDDB" w14:textId="77777777" w:rsidR="004E0A55" w:rsidRDefault="004E0A55" w:rsidP="004E0A55">
      <w:pPr>
        <w:pStyle w:val="Brdtextmedindrag"/>
        <w:rPr>
          <w:rFonts w:eastAsiaTheme="minorHAnsi"/>
        </w:rPr>
      </w:pPr>
    </w:p>
    <w:p w14:paraId="5AB08247" w14:textId="77777777" w:rsidR="004E0A55" w:rsidRDefault="004E0A55" w:rsidP="004E0A55">
      <w:pPr>
        <w:pStyle w:val="Brdtextmedindrag"/>
        <w:rPr>
          <w:rFonts w:eastAsiaTheme="minorHAnsi"/>
        </w:rPr>
      </w:pPr>
    </w:p>
    <w:p w14:paraId="72F052F8" w14:textId="77777777" w:rsidR="004E0A55" w:rsidRDefault="004E0A55" w:rsidP="004E0A55">
      <w:pPr>
        <w:pStyle w:val="Brdtextmedindrag"/>
        <w:rPr>
          <w:rFonts w:eastAsiaTheme="minorHAnsi"/>
        </w:rPr>
      </w:pPr>
    </w:p>
    <w:p w14:paraId="03170C24" w14:textId="77777777" w:rsidR="004E0A55" w:rsidRDefault="004E0A55" w:rsidP="004E0A55">
      <w:pPr>
        <w:pStyle w:val="Brdtextmedindrag"/>
        <w:rPr>
          <w:rFonts w:eastAsiaTheme="minorHAnsi"/>
        </w:rPr>
      </w:pPr>
    </w:p>
    <w:p w14:paraId="7E1C90C1" w14:textId="77777777" w:rsidR="004E0A55" w:rsidRDefault="004E0A55" w:rsidP="004E0A55">
      <w:pPr>
        <w:pStyle w:val="Brdtextmedindrag"/>
        <w:rPr>
          <w:rFonts w:eastAsiaTheme="minorHAnsi"/>
        </w:rPr>
      </w:pPr>
    </w:p>
    <w:p w14:paraId="5C30D2D0" w14:textId="77777777" w:rsidR="004E0A55" w:rsidRDefault="004E0A55" w:rsidP="004E0A55">
      <w:pPr>
        <w:pStyle w:val="Brdtextmedindrag"/>
        <w:rPr>
          <w:rFonts w:eastAsiaTheme="minorHAnsi"/>
        </w:rPr>
      </w:pPr>
    </w:p>
    <w:p w14:paraId="3A1460A2" w14:textId="77777777" w:rsidR="004E0A55" w:rsidRDefault="004E0A55" w:rsidP="004E0A55">
      <w:pPr>
        <w:pStyle w:val="Brdtextmedindrag"/>
        <w:rPr>
          <w:rFonts w:eastAsiaTheme="minorHAnsi"/>
        </w:rPr>
      </w:pPr>
    </w:p>
    <w:p w14:paraId="351A253D" w14:textId="77777777" w:rsidR="004E0A55" w:rsidRDefault="004E0A55" w:rsidP="004E0A55">
      <w:pPr>
        <w:pStyle w:val="Brdtextmedindrag"/>
        <w:rPr>
          <w:rFonts w:eastAsiaTheme="minorHAnsi"/>
        </w:rPr>
      </w:pPr>
    </w:p>
    <w:p w14:paraId="46D43AF3" w14:textId="77777777" w:rsidR="004E0A55" w:rsidRDefault="004E0A55" w:rsidP="004E0A55">
      <w:pPr>
        <w:pStyle w:val="Brdtextmedindrag"/>
        <w:rPr>
          <w:rFonts w:eastAsiaTheme="minorHAnsi"/>
        </w:rPr>
      </w:pPr>
    </w:p>
    <w:p w14:paraId="0B5FE6BD" w14:textId="77777777" w:rsidR="004E0A55" w:rsidRDefault="004E0A55" w:rsidP="004E0A55">
      <w:pPr>
        <w:pStyle w:val="Brdtextmedindrag"/>
        <w:rPr>
          <w:rFonts w:eastAsiaTheme="minorHAnsi"/>
        </w:rPr>
      </w:pPr>
    </w:p>
    <w:p w14:paraId="62DA97E9" w14:textId="77777777" w:rsidR="004E0A55" w:rsidRDefault="004E0A55" w:rsidP="004E0A55">
      <w:pPr>
        <w:pStyle w:val="Brdtextmedindrag"/>
        <w:rPr>
          <w:rFonts w:eastAsiaTheme="minorHAnsi"/>
        </w:rPr>
      </w:pPr>
    </w:p>
    <w:p w14:paraId="5B247BE9" w14:textId="77777777" w:rsidR="004E0A55" w:rsidRDefault="004E0A55" w:rsidP="004E0A55">
      <w:pPr>
        <w:pStyle w:val="Brdtextmedindrag"/>
        <w:rPr>
          <w:rFonts w:eastAsiaTheme="minorHAnsi"/>
        </w:rPr>
      </w:pPr>
    </w:p>
    <w:p w14:paraId="244CBCEC" w14:textId="77777777" w:rsidR="004E0A55" w:rsidRDefault="004E0A55" w:rsidP="004E0A55">
      <w:pPr>
        <w:pStyle w:val="Brdtextmedindrag"/>
        <w:rPr>
          <w:rFonts w:eastAsiaTheme="minorHAnsi"/>
        </w:rPr>
      </w:pPr>
    </w:p>
    <w:p w14:paraId="0181630E" w14:textId="77777777" w:rsidR="004E0A55" w:rsidRDefault="004E0A55" w:rsidP="004E0A55">
      <w:pPr>
        <w:pStyle w:val="Brdtextmedindrag"/>
        <w:rPr>
          <w:rFonts w:eastAsiaTheme="minorHAnsi"/>
        </w:rPr>
      </w:pPr>
    </w:p>
    <w:p w14:paraId="14DFB5B5" w14:textId="77777777" w:rsidR="004E0A55" w:rsidRDefault="004E0A55" w:rsidP="004E0A55">
      <w:pPr>
        <w:pStyle w:val="Brdtextmedindrag"/>
        <w:rPr>
          <w:rFonts w:eastAsiaTheme="minorHAnsi"/>
        </w:rPr>
      </w:pPr>
    </w:p>
    <w:p w14:paraId="2D3C0AFF" w14:textId="77777777" w:rsidR="004E0A55" w:rsidRDefault="004E0A55" w:rsidP="004E0A55">
      <w:pPr>
        <w:pStyle w:val="Brdtextmedindrag"/>
        <w:rPr>
          <w:rFonts w:eastAsiaTheme="minorHAnsi"/>
        </w:rPr>
      </w:pPr>
    </w:p>
    <w:p w14:paraId="27A61334" w14:textId="77777777" w:rsidR="004E0A55" w:rsidRDefault="004E0A55" w:rsidP="004E0A55">
      <w:pPr>
        <w:pStyle w:val="Brdtextmedindrag"/>
        <w:rPr>
          <w:rFonts w:eastAsiaTheme="minorHAnsi"/>
        </w:rPr>
      </w:pPr>
    </w:p>
    <w:p w14:paraId="16F2C8D3" w14:textId="77777777" w:rsidR="004E0A55" w:rsidRDefault="004E0A55" w:rsidP="004E0A55">
      <w:pPr>
        <w:pStyle w:val="Brdtextmedindrag"/>
        <w:rPr>
          <w:rFonts w:eastAsiaTheme="minorHAnsi"/>
        </w:rPr>
      </w:pPr>
    </w:p>
    <w:p w14:paraId="7AE6D338" w14:textId="77777777" w:rsidR="004E0A55" w:rsidRDefault="004E0A55" w:rsidP="004E0A55">
      <w:pPr>
        <w:pStyle w:val="Brdtextmedindrag"/>
        <w:rPr>
          <w:rFonts w:eastAsiaTheme="minorHAnsi"/>
        </w:rPr>
      </w:pPr>
    </w:p>
    <w:p w14:paraId="157F7397" w14:textId="77777777" w:rsidR="004E0A55" w:rsidRDefault="004E0A55" w:rsidP="004E0A55">
      <w:pPr>
        <w:pStyle w:val="Brdtextmedindrag"/>
        <w:rPr>
          <w:rFonts w:eastAsiaTheme="minorHAnsi"/>
        </w:rPr>
      </w:pPr>
    </w:p>
    <w:p w14:paraId="116588C6" w14:textId="77777777" w:rsidR="004E0A55" w:rsidRDefault="004E0A55" w:rsidP="004E0A55">
      <w:pPr>
        <w:pStyle w:val="Brdtextmedindrag"/>
        <w:rPr>
          <w:rFonts w:eastAsiaTheme="minorHAnsi"/>
        </w:rPr>
      </w:pPr>
    </w:p>
    <w:p w14:paraId="39DD3D1E" w14:textId="77777777" w:rsidR="004E0A55" w:rsidRDefault="004E0A55" w:rsidP="004E0A55">
      <w:pPr>
        <w:pStyle w:val="Brdtextmedindrag"/>
        <w:rPr>
          <w:rFonts w:eastAsiaTheme="minorHAnsi"/>
        </w:rPr>
      </w:pPr>
    </w:p>
    <w:p w14:paraId="07B74D64" w14:textId="77777777" w:rsidR="004E0A55" w:rsidRDefault="004E0A55" w:rsidP="004E0A55">
      <w:pPr>
        <w:pStyle w:val="Brdtextmedindrag"/>
        <w:rPr>
          <w:rFonts w:eastAsiaTheme="minorHAnsi"/>
        </w:rPr>
      </w:pPr>
    </w:p>
    <w:p w14:paraId="7398EE26" w14:textId="77777777" w:rsidR="004E0A55" w:rsidRDefault="004E0A55" w:rsidP="004E0A55">
      <w:pPr>
        <w:pStyle w:val="Brdtextmedindrag"/>
        <w:rPr>
          <w:rFonts w:eastAsiaTheme="minorHAnsi"/>
        </w:rPr>
      </w:pPr>
    </w:p>
    <w:p w14:paraId="017C606A" w14:textId="77777777" w:rsidR="004E0A55" w:rsidRDefault="004E0A55" w:rsidP="004E0A55">
      <w:pPr>
        <w:pStyle w:val="Brdtextmedindrag"/>
        <w:rPr>
          <w:rFonts w:eastAsiaTheme="minorHAnsi"/>
        </w:rPr>
      </w:pPr>
    </w:p>
    <w:p w14:paraId="4AAAA202" w14:textId="77777777" w:rsidR="004E0A55" w:rsidRDefault="004E0A55" w:rsidP="004E0A55">
      <w:pPr>
        <w:pStyle w:val="Brdtextmedindrag"/>
        <w:rPr>
          <w:rFonts w:eastAsiaTheme="minorHAnsi"/>
        </w:rPr>
      </w:pPr>
    </w:p>
    <w:p w14:paraId="141FEE43" w14:textId="77777777" w:rsidR="004E0A55" w:rsidRDefault="004E0A55" w:rsidP="004E0A55">
      <w:pPr>
        <w:pStyle w:val="Brdtextmedindrag"/>
        <w:rPr>
          <w:rFonts w:eastAsiaTheme="minorHAnsi"/>
        </w:rPr>
      </w:pPr>
    </w:p>
    <w:p w14:paraId="38225022" w14:textId="77777777" w:rsidR="004E0A55" w:rsidRDefault="004E0A55" w:rsidP="004E0A55">
      <w:pPr>
        <w:pStyle w:val="Brdtextmedindrag"/>
        <w:rPr>
          <w:rFonts w:eastAsiaTheme="minorHAnsi"/>
        </w:rPr>
      </w:pPr>
    </w:p>
    <w:p w14:paraId="1D81C5D4" w14:textId="77777777" w:rsidR="004E0A55" w:rsidRDefault="004E0A55" w:rsidP="004E0A55">
      <w:pPr>
        <w:pStyle w:val="Brdtextmedindrag"/>
        <w:rPr>
          <w:rFonts w:eastAsiaTheme="minorHAnsi"/>
        </w:rPr>
      </w:pPr>
    </w:p>
    <w:p w14:paraId="290D0F1C" w14:textId="77777777" w:rsidR="004E0A55" w:rsidRDefault="004E0A55" w:rsidP="004E0A55">
      <w:pPr>
        <w:pStyle w:val="Brdtextmedindrag"/>
        <w:rPr>
          <w:rFonts w:eastAsiaTheme="minorHAnsi"/>
        </w:rPr>
      </w:pPr>
    </w:p>
    <w:p w14:paraId="624801DC" w14:textId="77777777" w:rsidR="004E0A55" w:rsidRDefault="004E0A55" w:rsidP="004E0A55">
      <w:pPr>
        <w:pStyle w:val="Brdtextmedindrag"/>
        <w:rPr>
          <w:rFonts w:eastAsiaTheme="minorHAnsi"/>
        </w:rPr>
      </w:pPr>
    </w:p>
    <w:p w14:paraId="1065E274" w14:textId="77777777" w:rsidR="004E0A55" w:rsidRDefault="004E0A55" w:rsidP="004E0A55">
      <w:pPr>
        <w:pStyle w:val="Brdtextmedindrag"/>
        <w:rPr>
          <w:rFonts w:eastAsiaTheme="minorHAnsi"/>
        </w:rPr>
      </w:pPr>
    </w:p>
    <w:p w14:paraId="7FD00667" w14:textId="77777777" w:rsidR="004E0A55" w:rsidRDefault="004E0A55" w:rsidP="004E0A55">
      <w:pPr>
        <w:pStyle w:val="Brdtextmedindrag"/>
        <w:rPr>
          <w:rFonts w:eastAsiaTheme="minorHAnsi"/>
        </w:rPr>
      </w:pPr>
    </w:p>
    <w:p w14:paraId="45B297D7" w14:textId="77777777" w:rsidR="004E0A55" w:rsidRDefault="004E0A55" w:rsidP="004E0A55">
      <w:pPr>
        <w:pStyle w:val="Brdtextmedindrag"/>
        <w:rPr>
          <w:rFonts w:eastAsiaTheme="minorHAnsi"/>
        </w:rPr>
      </w:pPr>
    </w:p>
    <w:p w14:paraId="14599FD3" w14:textId="77777777" w:rsidR="004E0A55" w:rsidRDefault="004E0A55" w:rsidP="004E0A55">
      <w:pPr>
        <w:pStyle w:val="Brdtextmedindrag"/>
        <w:rPr>
          <w:rFonts w:eastAsiaTheme="minorHAnsi"/>
        </w:rPr>
      </w:pPr>
    </w:p>
    <w:p w14:paraId="75A8775B" w14:textId="77777777" w:rsidR="004E0A55" w:rsidRDefault="004E0A55" w:rsidP="004E0A55">
      <w:pPr>
        <w:pStyle w:val="Brdtextmedindrag"/>
        <w:rPr>
          <w:rFonts w:eastAsiaTheme="minorHAnsi"/>
        </w:rPr>
      </w:pPr>
    </w:p>
    <w:p w14:paraId="70365729" w14:textId="77777777" w:rsidR="004E0A55" w:rsidRDefault="004E0A55" w:rsidP="004E0A55">
      <w:pPr>
        <w:pStyle w:val="Brdtextmedindrag"/>
        <w:rPr>
          <w:rFonts w:eastAsiaTheme="minorHAnsi"/>
        </w:rPr>
      </w:pPr>
    </w:p>
    <w:p w14:paraId="76F1A3B9" w14:textId="77777777" w:rsidR="004E0A55" w:rsidRDefault="004E0A55" w:rsidP="004E0A55">
      <w:pPr>
        <w:pStyle w:val="Brdtextmedindrag"/>
        <w:rPr>
          <w:rFonts w:eastAsiaTheme="minorHAnsi"/>
        </w:rPr>
      </w:pPr>
    </w:p>
    <w:p w14:paraId="38D7A0DE" w14:textId="77777777" w:rsidR="004E0A55" w:rsidRDefault="004E0A55" w:rsidP="004E0A55">
      <w:pPr>
        <w:pStyle w:val="Brdtextmedindrag"/>
        <w:rPr>
          <w:rFonts w:eastAsiaTheme="minorHAnsi"/>
        </w:rPr>
      </w:pPr>
    </w:p>
    <w:p w14:paraId="2E8A0560" w14:textId="77777777" w:rsidR="004E0A55" w:rsidRDefault="004E0A55" w:rsidP="004E0A55">
      <w:pPr>
        <w:pStyle w:val="Brdtextmedindrag"/>
        <w:rPr>
          <w:rFonts w:eastAsiaTheme="minorHAnsi"/>
        </w:rPr>
      </w:pPr>
    </w:p>
    <w:p w14:paraId="1C2FBCBF" w14:textId="77777777" w:rsidR="004E0A55" w:rsidRDefault="004E0A55" w:rsidP="004E0A55">
      <w:pPr>
        <w:pStyle w:val="Brdtextmedindrag"/>
        <w:rPr>
          <w:rFonts w:eastAsiaTheme="minorHAnsi"/>
        </w:rPr>
      </w:pPr>
    </w:p>
    <w:p w14:paraId="44512AFD" w14:textId="77777777" w:rsidR="004E0A55" w:rsidRDefault="004E0A55" w:rsidP="004E0A55">
      <w:pPr>
        <w:pStyle w:val="Brdtextmedindrag"/>
        <w:rPr>
          <w:rFonts w:eastAsiaTheme="minorHAnsi"/>
        </w:rPr>
      </w:pPr>
    </w:p>
    <w:p w14:paraId="042F036F" w14:textId="77777777" w:rsidR="004E0A55" w:rsidRDefault="004E0A55" w:rsidP="004E0A55">
      <w:pPr>
        <w:pStyle w:val="Brdtextmedindrag"/>
        <w:rPr>
          <w:rFonts w:eastAsiaTheme="minorHAnsi"/>
        </w:rPr>
      </w:pPr>
    </w:p>
    <w:p w14:paraId="66292416" w14:textId="77777777" w:rsidR="004E0A55" w:rsidRDefault="004E0A55" w:rsidP="004E0A55">
      <w:pPr>
        <w:pStyle w:val="Brdtextmedindrag"/>
        <w:rPr>
          <w:rFonts w:eastAsiaTheme="minorHAnsi"/>
        </w:rPr>
      </w:pPr>
    </w:p>
    <w:p w14:paraId="2F86E98B" w14:textId="77777777" w:rsidR="004E0A55" w:rsidRDefault="004E0A55" w:rsidP="004E0A55">
      <w:pPr>
        <w:pStyle w:val="Brdtextmedindrag"/>
        <w:rPr>
          <w:rFonts w:eastAsiaTheme="minorHAnsi"/>
        </w:rPr>
      </w:pPr>
    </w:p>
    <w:p w14:paraId="26D0D6BE" w14:textId="77777777" w:rsidR="004E0A55" w:rsidRDefault="004E0A55" w:rsidP="004E0A55">
      <w:pPr>
        <w:pStyle w:val="Brdtextmedindrag"/>
        <w:rPr>
          <w:rFonts w:eastAsiaTheme="minorHAnsi"/>
        </w:rPr>
      </w:pPr>
    </w:p>
    <w:p w14:paraId="5623B4C4" w14:textId="77777777" w:rsidR="004E0A55" w:rsidRDefault="004E0A55" w:rsidP="004E0A55">
      <w:pPr>
        <w:pStyle w:val="Brdtextmedindrag"/>
        <w:rPr>
          <w:rFonts w:eastAsiaTheme="minorHAnsi"/>
        </w:rPr>
      </w:pPr>
    </w:p>
    <w:p w14:paraId="2F3526C3" w14:textId="77777777" w:rsidR="004E0A55" w:rsidRDefault="004E0A55" w:rsidP="004E0A55">
      <w:pPr>
        <w:pStyle w:val="Brdtextmedindrag"/>
        <w:rPr>
          <w:rFonts w:eastAsiaTheme="minorHAnsi"/>
        </w:rPr>
      </w:pPr>
    </w:p>
    <w:p w14:paraId="3949224D" w14:textId="77777777" w:rsidR="004E0A55" w:rsidRDefault="004E0A55" w:rsidP="004E0A55">
      <w:pPr>
        <w:pStyle w:val="Brdtextmedindrag"/>
        <w:rPr>
          <w:rFonts w:eastAsiaTheme="minorHAnsi"/>
        </w:rPr>
      </w:pPr>
    </w:p>
    <w:p w14:paraId="302AD8F7" w14:textId="77777777" w:rsidR="004E0A55" w:rsidRDefault="004E0A55" w:rsidP="004E0A55">
      <w:pPr>
        <w:pStyle w:val="Brdtextmedindrag"/>
        <w:rPr>
          <w:rFonts w:eastAsiaTheme="minorHAnsi"/>
        </w:rPr>
      </w:pPr>
    </w:p>
    <w:p w14:paraId="458492B6" w14:textId="77777777" w:rsidR="004E0A55" w:rsidRDefault="004E0A55" w:rsidP="004E0A55">
      <w:pPr>
        <w:pStyle w:val="Brdtextmedindrag"/>
        <w:rPr>
          <w:rFonts w:eastAsiaTheme="minorHAnsi"/>
        </w:rPr>
      </w:pPr>
    </w:p>
    <w:p w14:paraId="036DA7AC" w14:textId="77777777" w:rsidR="004E0A55" w:rsidRDefault="004E0A55" w:rsidP="004E0A55">
      <w:pPr>
        <w:pStyle w:val="Brdtextmedindrag"/>
        <w:rPr>
          <w:rFonts w:eastAsiaTheme="minorHAnsi"/>
        </w:rPr>
      </w:pPr>
    </w:p>
    <w:p w14:paraId="1649C00E" w14:textId="77777777" w:rsidR="004E0A55" w:rsidRDefault="004E0A55" w:rsidP="004E0A55">
      <w:pPr>
        <w:pStyle w:val="Brdtextmedindrag"/>
        <w:rPr>
          <w:rFonts w:eastAsiaTheme="minorHAnsi"/>
        </w:rPr>
      </w:pPr>
    </w:p>
    <w:p w14:paraId="74A26484" w14:textId="77777777" w:rsidR="004E0A55" w:rsidRDefault="004E0A55" w:rsidP="004E0A55">
      <w:pPr>
        <w:pStyle w:val="Brdtextmedindrag"/>
        <w:rPr>
          <w:rFonts w:eastAsiaTheme="minorHAnsi"/>
        </w:rPr>
      </w:pPr>
    </w:p>
    <w:p w14:paraId="612FFA8D" w14:textId="77777777" w:rsidR="004E0A55" w:rsidRDefault="004E0A55" w:rsidP="004E0A55">
      <w:pPr>
        <w:pStyle w:val="Brdtextmedindrag"/>
        <w:rPr>
          <w:rFonts w:eastAsiaTheme="minorHAnsi"/>
        </w:rPr>
      </w:pPr>
    </w:p>
    <w:p w14:paraId="2F9376E3" w14:textId="77777777" w:rsidR="004E0A55" w:rsidRDefault="004E0A55" w:rsidP="004E0A55">
      <w:pPr>
        <w:pStyle w:val="Brdtextmedindrag"/>
        <w:rPr>
          <w:rFonts w:eastAsiaTheme="minorHAnsi"/>
        </w:rPr>
      </w:pPr>
    </w:p>
    <w:p w14:paraId="311C9036" w14:textId="77777777" w:rsidR="004E0A55" w:rsidRDefault="004E0A55" w:rsidP="004E0A55">
      <w:pPr>
        <w:pStyle w:val="Brdtextmedindrag"/>
        <w:rPr>
          <w:rFonts w:eastAsiaTheme="minorHAnsi"/>
        </w:rPr>
      </w:pPr>
    </w:p>
    <w:p w14:paraId="639E71F4" w14:textId="77777777" w:rsidR="004E0A55" w:rsidRDefault="004E0A55" w:rsidP="004E0A55">
      <w:pPr>
        <w:pStyle w:val="Brdtextmedindrag"/>
        <w:rPr>
          <w:rFonts w:eastAsiaTheme="minorHAnsi"/>
        </w:rPr>
      </w:pPr>
    </w:p>
    <w:p w14:paraId="6F3CE15A" w14:textId="77777777" w:rsidR="004E0A55" w:rsidRDefault="004E0A55" w:rsidP="004E0A55">
      <w:pPr>
        <w:pStyle w:val="Brdtextmedindrag"/>
        <w:rPr>
          <w:rFonts w:eastAsiaTheme="minorHAnsi"/>
        </w:rPr>
      </w:pPr>
    </w:p>
    <w:p w14:paraId="11278513" w14:textId="77777777" w:rsidR="004E0A55" w:rsidRDefault="004E0A55" w:rsidP="004E0A55">
      <w:pPr>
        <w:pStyle w:val="Brdtextmedindrag"/>
        <w:rPr>
          <w:rFonts w:eastAsiaTheme="minorHAnsi"/>
        </w:rPr>
      </w:pPr>
    </w:p>
    <w:p w14:paraId="35B8AE11" w14:textId="77777777" w:rsidR="004E0A55" w:rsidRDefault="004E0A55" w:rsidP="004E0A55">
      <w:pPr>
        <w:pStyle w:val="Brdtextmedindrag"/>
        <w:rPr>
          <w:rFonts w:eastAsiaTheme="minorHAnsi"/>
        </w:rPr>
      </w:pPr>
    </w:p>
    <w:p w14:paraId="01AFB219" w14:textId="77777777" w:rsidR="004E0A55" w:rsidRDefault="004E0A55" w:rsidP="004E0A55">
      <w:pPr>
        <w:pStyle w:val="Brdtextmedindrag"/>
        <w:rPr>
          <w:rFonts w:eastAsiaTheme="minorHAnsi"/>
        </w:rPr>
      </w:pPr>
    </w:p>
    <w:p w14:paraId="01500922" w14:textId="77777777" w:rsidR="004E0A55" w:rsidRDefault="004E0A55" w:rsidP="004E0A55">
      <w:pPr>
        <w:pStyle w:val="Brdtextmedindrag"/>
        <w:rPr>
          <w:rFonts w:eastAsiaTheme="minorHAnsi"/>
        </w:rPr>
      </w:pPr>
    </w:p>
    <w:p w14:paraId="62DFED02" w14:textId="77777777" w:rsidR="004E0A55" w:rsidRDefault="004E0A55" w:rsidP="004E0A55">
      <w:pPr>
        <w:pStyle w:val="Brdtextmedindrag"/>
        <w:rPr>
          <w:rFonts w:eastAsiaTheme="minorHAnsi"/>
        </w:rPr>
      </w:pPr>
    </w:p>
    <w:p w14:paraId="49D82BC5" w14:textId="77777777" w:rsidR="004E0A55" w:rsidRDefault="004E0A55" w:rsidP="004E0A55">
      <w:pPr>
        <w:pStyle w:val="Brdtextmedindrag"/>
        <w:rPr>
          <w:rFonts w:eastAsiaTheme="minorHAnsi"/>
        </w:rPr>
      </w:pPr>
    </w:p>
    <w:p w14:paraId="24A132CC" w14:textId="77777777" w:rsidR="004E0A55" w:rsidRDefault="004E0A55" w:rsidP="004E0A55">
      <w:pPr>
        <w:pStyle w:val="Brdtextmedindrag"/>
        <w:rPr>
          <w:rFonts w:eastAsiaTheme="minorHAnsi"/>
        </w:rPr>
      </w:pPr>
    </w:p>
    <w:p w14:paraId="637D5693" w14:textId="77777777" w:rsidR="004E0A55" w:rsidRDefault="004E0A55" w:rsidP="004E0A55">
      <w:pPr>
        <w:pStyle w:val="Brdtextmedindrag"/>
        <w:rPr>
          <w:rFonts w:eastAsiaTheme="minorHAnsi"/>
        </w:rPr>
      </w:pPr>
    </w:p>
    <w:p w14:paraId="1732BB47" w14:textId="77777777" w:rsidR="004E0A55" w:rsidRDefault="004E0A55" w:rsidP="004E0A55">
      <w:pPr>
        <w:pStyle w:val="Brdtextmedindrag"/>
        <w:rPr>
          <w:rFonts w:eastAsiaTheme="minorHAnsi"/>
        </w:rPr>
      </w:pPr>
    </w:p>
    <w:p w14:paraId="0B888B4B" w14:textId="77777777" w:rsidR="004E0A55" w:rsidRDefault="004E0A55" w:rsidP="004E0A55">
      <w:pPr>
        <w:pStyle w:val="Brdtextmedindrag"/>
        <w:rPr>
          <w:rFonts w:eastAsiaTheme="minorHAnsi"/>
        </w:rPr>
      </w:pPr>
    </w:p>
    <w:p w14:paraId="79B31C9B" w14:textId="77777777" w:rsidR="004E0A55" w:rsidRDefault="004E0A55" w:rsidP="004E0A55">
      <w:pPr>
        <w:pStyle w:val="Brdtextmedindrag"/>
        <w:rPr>
          <w:rFonts w:eastAsiaTheme="minorHAnsi"/>
        </w:rPr>
      </w:pPr>
    </w:p>
    <w:p w14:paraId="242416C3" w14:textId="77777777" w:rsidR="004E0A55" w:rsidRDefault="004E0A55" w:rsidP="004E0A55">
      <w:pPr>
        <w:pStyle w:val="Brdtextmedindrag"/>
        <w:rPr>
          <w:rFonts w:eastAsiaTheme="minorHAnsi"/>
        </w:rPr>
      </w:pPr>
    </w:p>
    <w:p w14:paraId="22CC3992" w14:textId="77777777" w:rsidR="004E0A55" w:rsidRDefault="004E0A55" w:rsidP="004E0A55">
      <w:pPr>
        <w:pStyle w:val="Brdtextmedindrag"/>
        <w:rPr>
          <w:rFonts w:eastAsiaTheme="minorHAnsi"/>
        </w:rPr>
      </w:pPr>
    </w:p>
    <w:p w14:paraId="33B5D1B6" w14:textId="77777777" w:rsidR="004E0A55" w:rsidRDefault="004E0A55" w:rsidP="004E0A55">
      <w:pPr>
        <w:pStyle w:val="Brdtextmedindrag"/>
        <w:rPr>
          <w:rFonts w:eastAsiaTheme="minorHAnsi"/>
        </w:rPr>
      </w:pPr>
    </w:p>
    <w:p w14:paraId="2EBFE862" w14:textId="77777777" w:rsidR="004E0A55" w:rsidRDefault="004E0A55" w:rsidP="004E0A55">
      <w:pPr>
        <w:pStyle w:val="Brdtextmedindrag"/>
        <w:rPr>
          <w:rFonts w:eastAsiaTheme="minorHAnsi"/>
        </w:rPr>
      </w:pPr>
    </w:p>
    <w:p w14:paraId="2B32D813" w14:textId="77777777" w:rsidR="004E0A55" w:rsidRDefault="004E0A55" w:rsidP="004E0A55">
      <w:pPr>
        <w:pStyle w:val="Brdtextmedindrag"/>
        <w:rPr>
          <w:rFonts w:eastAsiaTheme="minorHAnsi"/>
        </w:rPr>
      </w:pPr>
    </w:p>
    <w:p w14:paraId="2E2D7C83" w14:textId="77777777" w:rsidR="004E0A55" w:rsidRDefault="004E0A55" w:rsidP="004E0A55">
      <w:pPr>
        <w:pStyle w:val="Brdtextmedindrag"/>
        <w:rPr>
          <w:rFonts w:eastAsiaTheme="minorHAnsi"/>
        </w:rPr>
      </w:pPr>
    </w:p>
    <w:p w14:paraId="0800D832" w14:textId="77777777" w:rsidR="004E0A55" w:rsidRDefault="004E0A55" w:rsidP="004E0A55">
      <w:pPr>
        <w:pStyle w:val="Brdtextmedindrag"/>
        <w:rPr>
          <w:rFonts w:eastAsiaTheme="minorHAnsi"/>
        </w:rPr>
      </w:pPr>
    </w:p>
    <w:p w14:paraId="11DCE03B" w14:textId="77777777" w:rsidR="004E0A55" w:rsidRDefault="004E0A55" w:rsidP="004E0A55">
      <w:pPr>
        <w:pStyle w:val="Brdtextmedindrag"/>
        <w:rPr>
          <w:rFonts w:eastAsiaTheme="minorHAnsi"/>
        </w:rPr>
      </w:pPr>
    </w:p>
    <w:p w14:paraId="4A47C428" w14:textId="77777777" w:rsidR="004E0A55" w:rsidRDefault="004E0A55" w:rsidP="004E0A55">
      <w:pPr>
        <w:pStyle w:val="Brdtextmedindrag"/>
        <w:rPr>
          <w:rFonts w:eastAsiaTheme="minorHAnsi"/>
        </w:rPr>
      </w:pPr>
    </w:p>
    <w:p w14:paraId="061E0703" w14:textId="77777777" w:rsidR="004E0A55" w:rsidRDefault="004E0A55" w:rsidP="004E0A55">
      <w:pPr>
        <w:pStyle w:val="Brdtextmedindrag"/>
        <w:rPr>
          <w:rFonts w:eastAsiaTheme="minorHAnsi"/>
        </w:rPr>
      </w:pPr>
    </w:p>
    <w:p w14:paraId="414D8C2B" w14:textId="77777777" w:rsidR="004E0A55" w:rsidRDefault="004E0A55" w:rsidP="004E0A55">
      <w:pPr>
        <w:pStyle w:val="Brdtextmedindrag"/>
        <w:rPr>
          <w:rFonts w:eastAsiaTheme="minorHAnsi"/>
        </w:rPr>
      </w:pPr>
    </w:p>
    <w:p w14:paraId="6FAE11C7" w14:textId="77777777" w:rsidR="004E0A55" w:rsidRDefault="004E0A55" w:rsidP="004E0A55">
      <w:pPr>
        <w:pStyle w:val="Brdtextmedindrag"/>
        <w:rPr>
          <w:rFonts w:eastAsiaTheme="minorHAnsi"/>
        </w:rPr>
      </w:pPr>
    </w:p>
    <w:p w14:paraId="62315FBB" w14:textId="77777777" w:rsidR="004E0A55" w:rsidRDefault="004E0A55" w:rsidP="004E0A55">
      <w:pPr>
        <w:pStyle w:val="Brdtextmedindrag"/>
        <w:rPr>
          <w:rFonts w:eastAsiaTheme="minorHAnsi"/>
        </w:rPr>
      </w:pPr>
    </w:p>
    <w:p w14:paraId="27594E12" w14:textId="77777777" w:rsidR="004E0A55" w:rsidRDefault="004E0A55" w:rsidP="004E0A55">
      <w:pPr>
        <w:pStyle w:val="Brdtextmedindrag"/>
        <w:rPr>
          <w:rFonts w:eastAsiaTheme="minorHAnsi"/>
        </w:rPr>
      </w:pPr>
    </w:p>
    <w:p w14:paraId="3B6BB3B7" w14:textId="77777777" w:rsidR="004E0A55" w:rsidRDefault="004E0A55" w:rsidP="004E0A55">
      <w:pPr>
        <w:pStyle w:val="Brdtextmedindrag"/>
        <w:rPr>
          <w:rFonts w:eastAsiaTheme="minorHAnsi"/>
        </w:rPr>
      </w:pPr>
    </w:p>
    <w:p w14:paraId="3D11F930" w14:textId="77777777" w:rsidR="004E0A55" w:rsidRDefault="004E0A55" w:rsidP="004E0A55">
      <w:pPr>
        <w:pStyle w:val="Brdtextmedindrag"/>
        <w:rPr>
          <w:rFonts w:eastAsiaTheme="minorHAnsi"/>
        </w:rPr>
      </w:pPr>
    </w:p>
    <w:p w14:paraId="72417564" w14:textId="77777777" w:rsidR="004E0A55" w:rsidRDefault="004E0A55" w:rsidP="004E0A55">
      <w:pPr>
        <w:pStyle w:val="Brdtextmedindrag"/>
        <w:rPr>
          <w:rFonts w:eastAsiaTheme="minorHAnsi"/>
        </w:rPr>
      </w:pPr>
    </w:p>
    <w:p w14:paraId="24E57542" w14:textId="77777777" w:rsidR="004E0A55" w:rsidRDefault="004E0A55" w:rsidP="004E0A55">
      <w:pPr>
        <w:pStyle w:val="Brdtextmedindrag"/>
        <w:rPr>
          <w:rFonts w:eastAsiaTheme="minorHAnsi"/>
        </w:rPr>
      </w:pPr>
    </w:p>
    <w:p w14:paraId="04E5648B" w14:textId="77777777" w:rsidR="004E0A55" w:rsidRDefault="004E0A55" w:rsidP="004E0A55">
      <w:pPr>
        <w:pStyle w:val="Brdtextmedindrag"/>
        <w:rPr>
          <w:rFonts w:eastAsiaTheme="minorHAnsi"/>
        </w:rPr>
      </w:pPr>
    </w:p>
    <w:p w14:paraId="57E9E3F3" w14:textId="77777777" w:rsidR="004E0A55" w:rsidRDefault="004E0A55" w:rsidP="004E0A55">
      <w:pPr>
        <w:pStyle w:val="Brdtextmedindrag"/>
        <w:rPr>
          <w:rFonts w:eastAsiaTheme="minorHAnsi"/>
        </w:rPr>
      </w:pPr>
    </w:p>
    <w:p w14:paraId="50CB4112" w14:textId="77777777" w:rsidR="004E0A55" w:rsidRDefault="004E0A55" w:rsidP="004E0A55">
      <w:pPr>
        <w:pStyle w:val="Brdtextmedindrag"/>
        <w:rPr>
          <w:rFonts w:eastAsiaTheme="minorHAnsi"/>
        </w:rPr>
      </w:pPr>
    </w:p>
    <w:p w14:paraId="6F71863D" w14:textId="77777777" w:rsidR="004E0A55" w:rsidRDefault="004E0A55" w:rsidP="004E0A55">
      <w:pPr>
        <w:pStyle w:val="Brdtextmedindrag"/>
        <w:rPr>
          <w:rFonts w:eastAsiaTheme="minorHAnsi"/>
        </w:rPr>
      </w:pPr>
    </w:p>
    <w:p w14:paraId="253B5A44" w14:textId="77777777" w:rsidR="004E0A55" w:rsidRDefault="004E0A55" w:rsidP="004E0A55">
      <w:pPr>
        <w:pStyle w:val="Brdtextmedindrag"/>
        <w:rPr>
          <w:rFonts w:eastAsiaTheme="minorHAnsi"/>
        </w:rPr>
      </w:pPr>
    </w:p>
    <w:p w14:paraId="37C2C2DE" w14:textId="77777777" w:rsidR="004E0A55" w:rsidRDefault="004E0A55" w:rsidP="004E0A55">
      <w:pPr>
        <w:pStyle w:val="Brdtextmedindrag"/>
        <w:rPr>
          <w:rFonts w:eastAsiaTheme="minorHAnsi"/>
        </w:rPr>
      </w:pPr>
    </w:p>
    <w:p w14:paraId="7064926E" w14:textId="77777777" w:rsidR="004E0A55" w:rsidRDefault="004E0A55" w:rsidP="004E0A55">
      <w:pPr>
        <w:pStyle w:val="Brdtextmedindrag"/>
        <w:rPr>
          <w:rFonts w:eastAsiaTheme="minorHAnsi"/>
        </w:rPr>
      </w:pPr>
    </w:p>
    <w:p w14:paraId="175178F0" w14:textId="77777777" w:rsidR="004E0A55" w:rsidRDefault="004E0A55" w:rsidP="004E0A55">
      <w:pPr>
        <w:pStyle w:val="Brdtextmedindrag"/>
        <w:rPr>
          <w:rFonts w:eastAsiaTheme="minorHAnsi"/>
        </w:rPr>
      </w:pPr>
    </w:p>
    <w:p w14:paraId="7683DB74" w14:textId="77777777" w:rsidR="004E0A55" w:rsidRDefault="004E0A55" w:rsidP="004E0A55">
      <w:pPr>
        <w:pStyle w:val="Brdtextmedindrag"/>
        <w:rPr>
          <w:rFonts w:eastAsiaTheme="minorHAnsi"/>
        </w:rPr>
      </w:pPr>
    </w:p>
    <w:p w14:paraId="1A00E1F6" w14:textId="77777777" w:rsidR="004E0A55" w:rsidRDefault="004E0A55" w:rsidP="004E0A55">
      <w:pPr>
        <w:pStyle w:val="Brdtextmedindrag"/>
        <w:rPr>
          <w:rFonts w:eastAsiaTheme="minorHAnsi"/>
        </w:rPr>
      </w:pPr>
    </w:p>
    <w:p w14:paraId="10D29CD5" w14:textId="77777777" w:rsidR="004E0A55" w:rsidRDefault="004E0A55" w:rsidP="004E0A55">
      <w:pPr>
        <w:pStyle w:val="Brdtextmedindrag"/>
        <w:rPr>
          <w:rFonts w:eastAsiaTheme="minorHAnsi"/>
        </w:rPr>
      </w:pPr>
    </w:p>
    <w:p w14:paraId="0A03406A" w14:textId="77777777" w:rsidR="004E0A55" w:rsidRDefault="004E0A55" w:rsidP="004E0A55">
      <w:pPr>
        <w:pStyle w:val="Brdtextmedindrag"/>
        <w:rPr>
          <w:rFonts w:eastAsiaTheme="minorHAnsi"/>
        </w:rPr>
      </w:pPr>
    </w:p>
    <w:p w14:paraId="4F210507" w14:textId="77777777" w:rsidR="004E0A55" w:rsidRDefault="004E0A55" w:rsidP="004E0A55">
      <w:pPr>
        <w:pStyle w:val="Brdtextmedindrag"/>
        <w:rPr>
          <w:rFonts w:eastAsiaTheme="minorHAnsi"/>
        </w:rPr>
      </w:pPr>
    </w:p>
    <w:p w14:paraId="56136551" w14:textId="77777777" w:rsidR="004E0A55" w:rsidRDefault="004E0A55" w:rsidP="004E0A55">
      <w:pPr>
        <w:pStyle w:val="Brdtextmedindrag"/>
        <w:rPr>
          <w:rFonts w:eastAsiaTheme="minorHAnsi"/>
        </w:rPr>
      </w:pPr>
    </w:p>
    <w:p w14:paraId="56B19099" w14:textId="77777777" w:rsidR="004E0A55" w:rsidRDefault="004E0A55" w:rsidP="004E0A55">
      <w:pPr>
        <w:pStyle w:val="Brdtextmedindrag"/>
        <w:rPr>
          <w:rFonts w:eastAsiaTheme="minorHAnsi"/>
        </w:rPr>
      </w:pPr>
    </w:p>
    <w:p w14:paraId="2EA80F1B" w14:textId="77777777" w:rsidR="004E0A55" w:rsidRDefault="004E0A55" w:rsidP="004E0A55">
      <w:pPr>
        <w:pStyle w:val="Brdtextmedindrag"/>
        <w:rPr>
          <w:rFonts w:eastAsiaTheme="minorHAnsi"/>
        </w:rPr>
      </w:pPr>
    </w:p>
    <w:p w14:paraId="74AF838D" w14:textId="77777777" w:rsidR="004E0A55" w:rsidRDefault="004E0A55" w:rsidP="004E0A55">
      <w:pPr>
        <w:pStyle w:val="Brdtextmedindrag"/>
        <w:rPr>
          <w:rFonts w:eastAsiaTheme="minorHAnsi"/>
        </w:rPr>
      </w:pPr>
    </w:p>
    <w:p w14:paraId="49904910" w14:textId="77777777" w:rsidR="004E0A55" w:rsidRDefault="004E0A55" w:rsidP="004E0A55">
      <w:pPr>
        <w:pStyle w:val="Brdtextmedindrag"/>
        <w:rPr>
          <w:rFonts w:eastAsiaTheme="minorHAnsi"/>
        </w:rPr>
      </w:pPr>
    </w:p>
    <w:p w14:paraId="18C39D02" w14:textId="77777777" w:rsidR="004E0A55" w:rsidRDefault="004E0A55" w:rsidP="004E0A55">
      <w:pPr>
        <w:pStyle w:val="Brdtextmedindrag"/>
        <w:rPr>
          <w:rFonts w:eastAsiaTheme="minorHAnsi"/>
        </w:rPr>
      </w:pPr>
    </w:p>
    <w:p w14:paraId="70C2042C" w14:textId="77777777" w:rsidR="004E0A55" w:rsidRDefault="004E0A55" w:rsidP="004E0A55">
      <w:pPr>
        <w:pStyle w:val="Brdtextmedindrag"/>
        <w:rPr>
          <w:rFonts w:eastAsiaTheme="minorHAnsi"/>
        </w:rPr>
      </w:pPr>
    </w:p>
    <w:p w14:paraId="4B920979" w14:textId="77777777" w:rsidR="004E0A55" w:rsidRDefault="004E0A55" w:rsidP="004E0A55">
      <w:pPr>
        <w:pStyle w:val="Brdtextmedindrag"/>
        <w:rPr>
          <w:rFonts w:eastAsiaTheme="minorHAnsi"/>
        </w:rPr>
      </w:pPr>
    </w:p>
    <w:p w14:paraId="47F7A23A" w14:textId="77777777" w:rsidR="004E0A55" w:rsidRDefault="004E0A55" w:rsidP="004E0A55">
      <w:pPr>
        <w:pStyle w:val="Brdtextmedindrag"/>
        <w:rPr>
          <w:rFonts w:eastAsiaTheme="minorHAnsi"/>
        </w:rPr>
      </w:pPr>
    </w:p>
    <w:p w14:paraId="5CFE50FC" w14:textId="77777777" w:rsidR="004E0A55" w:rsidRDefault="004E0A55" w:rsidP="004E0A55">
      <w:pPr>
        <w:pStyle w:val="Brdtextmedindrag"/>
        <w:rPr>
          <w:rFonts w:eastAsiaTheme="minorHAnsi"/>
        </w:rPr>
      </w:pPr>
    </w:p>
    <w:p w14:paraId="0FB08C09" w14:textId="77777777" w:rsidR="004E0A55" w:rsidRDefault="004E0A55" w:rsidP="004E0A55">
      <w:pPr>
        <w:pStyle w:val="Brdtextmedindrag"/>
        <w:rPr>
          <w:rFonts w:eastAsiaTheme="minorHAnsi"/>
        </w:rPr>
      </w:pPr>
    </w:p>
    <w:p w14:paraId="47DAB3F2" w14:textId="77777777" w:rsidR="004E0A55" w:rsidRDefault="004E0A55" w:rsidP="004E0A55">
      <w:pPr>
        <w:pStyle w:val="Brdtextmedindrag"/>
        <w:rPr>
          <w:rFonts w:eastAsiaTheme="minorHAnsi"/>
        </w:rPr>
      </w:pPr>
    </w:p>
    <w:p w14:paraId="68A321D8" w14:textId="77777777" w:rsidR="004E0A55" w:rsidRDefault="004E0A55" w:rsidP="004E0A55">
      <w:pPr>
        <w:pStyle w:val="Brdtextmedindrag"/>
        <w:rPr>
          <w:rFonts w:eastAsiaTheme="minorHAnsi"/>
        </w:rPr>
      </w:pPr>
    </w:p>
    <w:p w14:paraId="57AA59BC" w14:textId="77777777" w:rsidR="004E0A55" w:rsidRDefault="004E0A55" w:rsidP="004E0A55">
      <w:pPr>
        <w:pStyle w:val="Brdtextmedindrag"/>
        <w:rPr>
          <w:rFonts w:eastAsiaTheme="minorHAnsi"/>
        </w:rPr>
      </w:pPr>
    </w:p>
    <w:p w14:paraId="70D6DB7A" w14:textId="77777777" w:rsidR="004E0A55" w:rsidRDefault="004E0A55" w:rsidP="004E0A55">
      <w:pPr>
        <w:pStyle w:val="Brdtextmedindrag"/>
        <w:rPr>
          <w:rFonts w:eastAsiaTheme="minorHAnsi"/>
        </w:rPr>
      </w:pPr>
    </w:p>
    <w:p w14:paraId="7E42EA3B" w14:textId="77777777" w:rsidR="004E0A55" w:rsidRDefault="004E0A55" w:rsidP="004E0A55">
      <w:pPr>
        <w:pStyle w:val="Brdtextmedindrag"/>
        <w:rPr>
          <w:rFonts w:eastAsiaTheme="minorHAnsi"/>
        </w:rPr>
      </w:pPr>
    </w:p>
    <w:p w14:paraId="333C8A94" w14:textId="77777777" w:rsidR="004E0A55" w:rsidRDefault="004E0A55" w:rsidP="004E0A55">
      <w:pPr>
        <w:pStyle w:val="Brdtextmedindrag"/>
        <w:rPr>
          <w:rFonts w:eastAsiaTheme="minorHAnsi"/>
        </w:rPr>
      </w:pPr>
    </w:p>
    <w:p w14:paraId="2E2F1D46" w14:textId="77777777" w:rsidR="004E0A55" w:rsidRDefault="004E0A55" w:rsidP="004E0A55">
      <w:pPr>
        <w:pStyle w:val="Brdtextmedindrag"/>
        <w:rPr>
          <w:rFonts w:eastAsiaTheme="minorHAnsi"/>
        </w:rPr>
      </w:pPr>
    </w:p>
    <w:p w14:paraId="659D1817" w14:textId="77777777" w:rsidR="004E0A55" w:rsidRDefault="004E0A55" w:rsidP="004E0A55">
      <w:pPr>
        <w:pStyle w:val="Brdtextmedindrag"/>
        <w:rPr>
          <w:rFonts w:eastAsiaTheme="minorHAnsi"/>
        </w:rPr>
      </w:pPr>
    </w:p>
    <w:p w14:paraId="799CCCF9" w14:textId="77777777" w:rsidR="004E0A55" w:rsidRDefault="004E0A55" w:rsidP="004E0A55">
      <w:pPr>
        <w:pStyle w:val="Brdtextmedindrag"/>
        <w:rPr>
          <w:rFonts w:eastAsiaTheme="minorHAnsi"/>
        </w:rPr>
      </w:pPr>
    </w:p>
    <w:p w14:paraId="38F82B3B" w14:textId="77777777" w:rsidR="004E0A55" w:rsidRDefault="004E0A55" w:rsidP="004E0A55">
      <w:pPr>
        <w:pStyle w:val="Brdtextmedindrag"/>
        <w:rPr>
          <w:rFonts w:eastAsiaTheme="minorHAnsi"/>
        </w:rPr>
      </w:pPr>
    </w:p>
    <w:p w14:paraId="4729D0B2" w14:textId="77777777" w:rsidR="004E0A55" w:rsidRDefault="004E0A55" w:rsidP="004E0A55">
      <w:pPr>
        <w:pStyle w:val="Brdtextmedindrag"/>
        <w:rPr>
          <w:rFonts w:eastAsiaTheme="minorHAnsi"/>
        </w:rPr>
      </w:pPr>
    </w:p>
    <w:p w14:paraId="6CA971CC" w14:textId="77777777" w:rsidR="004E0A55" w:rsidRDefault="004E0A55" w:rsidP="004E0A55">
      <w:pPr>
        <w:pStyle w:val="Brdtextmedindrag"/>
        <w:rPr>
          <w:rFonts w:eastAsiaTheme="minorHAnsi"/>
        </w:rPr>
      </w:pPr>
    </w:p>
    <w:p w14:paraId="0ECF9D21" w14:textId="77777777" w:rsidR="004E0A55" w:rsidRDefault="004E0A55" w:rsidP="004E0A55">
      <w:pPr>
        <w:pStyle w:val="Brdtextmedindrag"/>
        <w:rPr>
          <w:rFonts w:eastAsiaTheme="minorHAnsi"/>
        </w:rPr>
      </w:pPr>
    </w:p>
    <w:p w14:paraId="65434E12" w14:textId="77777777" w:rsidR="004E0A55" w:rsidRDefault="004E0A55" w:rsidP="004E0A55">
      <w:pPr>
        <w:pStyle w:val="Brdtextmedindrag"/>
        <w:rPr>
          <w:rFonts w:eastAsiaTheme="minorHAnsi"/>
        </w:rPr>
      </w:pPr>
    </w:p>
    <w:p w14:paraId="73B56D8F" w14:textId="77777777" w:rsidR="004E0A55" w:rsidRDefault="004E0A55" w:rsidP="004E0A55">
      <w:pPr>
        <w:pStyle w:val="Brdtextmedindrag"/>
        <w:rPr>
          <w:rFonts w:eastAsiaTheme="minorHAnsi"/>
        </w:rPr>
      </w:pPr>
    </w:p>
    <w:p w14:paraId="585C54E3" w14:textId="77777777" w:rsidR="004E0A55" w:rsidRDefault="004E0A55" w:rsidP="004E0A55">
      <w:pPr>
        <w:pStyle w:val="Brdtextmedindrag"/>
        <w:rPr>
          <w:rFonts w:eastAsiaTheme="minorHAnsi"/>
        </w:rPr>
      </w:pPr>
    </w:p>
    <w:p w14:paraId="7BEFBCA2" w14:textId="77777777" w:rsidR="004E0A55" w:rsidRDefault="004E0A55" w:rsidP="004E0A55">
      <w:pPr>
        <w:pStyle w:val="Brdtextmedindrag"/>
        <w:rPr>
          <w:rFonts w:eastAsiaTheme="minorHAnsi"/>
        </w:rPr>
      </w:pPr>
    </w:p>
    <w:p w14:paraId="156066D7" w14:textId="77777777" w:rsidR="004E0A55" w:rsidRDefault="004E0A55" w:rsidP="004E0A55">
      <w:pPr>
        <w:pStyle w:val="Brdtextmedindrag"/>
        <w:rPr>
          <w:rFonts w:eastAsiaTheme="minorHAnsi"/>
        </w:rPr>
      </w:pPr>
    </w:p>
    <w:p w14:paraId="017200B9" w14:textId="77777777" w:rsidR="004E0A55" w:rsidRDefault="004E0A55" w:rsidP="004E0A55">
      <w:pPr>
        <w:pStyle w:val="Brdtextmedindrag"/>
        <w:rPr>
          <w:rFonts w:eastAsiaTheme="minorHAnsi"/>
        </w:rPr>
      </w:pPr>
    </w:p>
    <w:p w14:paraId="3DC6C28A" w14:textId="77777777" w:rsidR="004E0A55" w:rsidRDefault="004E0A55" w:rsidP="004E0A55">
      <w:pPr>
        <w:pStyle w:val="Brdtextmedindrag"/>
        <w:rPr>
          <w:rFonts w:eastAsiaTheme="minorHAnsi"/>
        </w:rPr>
      </w:pPr>
    </w:p>
    <w:p w14:paraId="0DA08C1D" w14:textId="77777777" w:rsidR="004E0A55" w:rsidRDefault="004E0A55" w:rsidP="004E0A55">
      <w:pPr>
        <w:pStyle w:val="Brdtextmedindrag"/>
        <w:rPr>
          <w:rFonts w:eastAsiaTheme="minorHAnsi"/>
        </w:rPr>
      </w:pPr>
    </w:p>
    <w:p w14:paraId="37D38B44" w14:textId="77777777" w:rsidR="004E0A55" w:rsidRDefault="004E0A55" w:rsidP="004E0A55">
      <w:pPr>
        <w:pStyle w:val="Brdtextmedindrag"/>
        <w:rPr>
          <w:rFonts w:eastAsiaTheme="minorHAnsi"/>
        </w:rPr>
      </w:pPr>
    </w:p>
    <w:p w14:paraId="0F53B321" w14:textId="77777777" w:rsidR="004E0A55" w:rsidRDefault="004E0A55" w:rsidP="004E0A55">
      <w:pPr>
        <w:pStyle w:val="Brdtextmedindrag"/>
        <w:rPr>
          <w:rFonts w:eastAsiaTheme="minorHAnsi"/>
        </w:rPr>
      </w:pPr>
    </w:p>
    <w:p w14:paraId="200BBA7E" w14:textId="77777777" w:rsidR="004E0A55" w:rsidRDefault="004E0A55" w:rsidP="004E0A55">
      <w:pPr>
        <w:pStyle w:val="Brdtextmedindrag"/>
        <w:rPr>
          <w:rFonts w:eastAsiaTheme="minorHAnsi"/>
        </w:rPr>
      </w:pPr>
    </w:p>
    <w:p w14:paraId="5AD73327" w14:textId="77777777" w:rsidR="004E0A55" w:rsidRDefault="004E0A55" w:rsidP="004E0A55">
      <w:pPr>
        <w:pStyle w:val="Brdtextmedindrag"/>
        <w:rPr>
          <w:rFonts w:eastAsiaTheme="minorHAnsi"/>
        </w:rPr>
      </w:pPr>
    </w:p>
    <w:p w14:paraId="2B292469" w14:textId="77777777" w:rsidR="004E0A55" w:rsidRDefault="004E0A55" w:rsidP="004E0A55">
      <w:pPr>
        <w:pStyle w:val="Brdtextmedindrag"/>
        <w:rPr>
          <w:rFonts w:eastAsiaTheme="minorHAnsi"/>
        </w:rPr>
      </w:pPr>
    </w:p>
    <w:p w14:paraId="21B5FEC5" w14:textId="77777777" w:rsidR="004E0A55" w:rsidRDefault="004E0A55" w:rsidP="004E0A55">
      <w:pPr>
        <w:pStyle w:val="Brdtextmedindrag"/>
        <w:rPr>
          <w:rFonts w:eastAsiaTheme="minorHAnsi"/>
        </w:rPr>
      </w:pPr>
    </w:p>
    <w:p w14:paraId="1BE4E964" w14:textId="77777777" w:rsidR="004E0A55" w:rsidRDefault="004E0A55" w:rsidP="004E0A55">
      <w:pPr>
        <w:pStyle w:val="Brdtextmedindrag"/>
        <w:rPr>
          <w:rFonts w:eastAsiaTheme="minorHAnsi"/>
        </w:rPr>
      </w:pPr>
    </w:p>
    <w:p w14:paraId="42AA1ACD" w14:textId="77777777" w:rsidR="004E0A55" w:rsidRDefault="004E0A55" w:rsidP="004E0A55">
      <w:pPr>
        <w:pStyle w:val="Brdtextmedindrag"/>
        <w:rPr>
          <w:rFonts w:eastAsiaTheme="minorHAnsi"/>
        </w:rPr>
      </w:pPr>
    </w:p>
    <w:p w14:paraId="29FBF6D6" w14:textId="77777777" w:rsidR="004E0A55" w:rsidRDefault="004E0A55" w:rsidP="004E0A55">
      <w:pPr>
        <w:pStyle w:val="Brdtextmedindrag"/>
        <w:rPr>
          <w:rFonts w:eastAsiaTheme="minorHAnsi"/>
        </w:rPr>
      </w:pPr>
    </w:p>
    <w:p w14:paraId="792EDA3E" w14:textId="77777777" w:rsidR="004E0A55" w:rsidRDefault="004E0A55" w:rsidP="004E0A55">
      <w:pPr>
        <w:pStyle w:val="Brdtextmedindrag"/>
        <w:rPr>
          <w:rFonts w:eastAsiaTheme="minorHAnsi"/>
        </w:rPr>
      </w:pPr>
    </w:p>
    <w:p w14:paraId="448A401E" w14:textId="77777777" w:rsidR="004E0A55" w:rsidRDefault="004E0A55" w:rsidP="004E0A55">
      <w:pPr>
        <w:pStyle w:val="Brdtextmedindrag"/>
        <w:rPr>
          <w:rFonts w:eastAsiaTheme="minorHAnsi"/>
        </w:rPr>
      </w:pPr>
    </w:p>
    <w:p w14:paraId="7296652A" w14:textId="77777777" w:rsidR="004E0A55" w:rsidRDefault="004E0A55" w:rsidP="004E0A55">
      <w:pPr>
        <w:pStyle w:val="Brdtextmedindrag"/>
        <w:rPr>
          <w:rFonts w:eastAsiaTheme="minorHAnsi"/>
        </w:rPr>
      </w:pPr>
    </w:p>
    <w:p w14:paraId="4B8907DA" w14:textId="77777777" w:rsidR="004E0A55" w:rsidRDefault="004E0A55" w:rsidP="004E0A55">
      <w:pPr>
        <w:pStyle w:val="Brdtextmedindrag"/>
        <w:rPr>
          <w:rFonts w:eastAsiaTheme="minorHAnsi"/>
        </w:rPr>
      </w:pPr>
    </w:p>
    <w:p w14:paraId="09B5F509" w14:textId="77777777" w:rsidR="004E0A55" w:rsidRDefault="004E0A55" w:rsidP="004E0A55">
      <w:pPr>
        <w:pStyle w:val="Brdtextmedindrag"/>
        <w:rPr>
          <w:rFonts w:eastAsiaTheme="minorHAnsi"/>
        </w:rPr>
      </w:pPr>
    </w:p>
    <w:p w14:paraId="6A5C716A" w14:textId="77777777" w:rsidR="004E0A55" w:rsidRDefault="004E0A55" w:rsidP="004E0A55">
      <w:pPr>
        <w:pStyle w:val="Brdtextmedindrag"/>
        <w:rPr>
          <w:rFonts w:eastAsiaTheme="minorHAnsi"/>
        </w:rPr>
      </w:pPr>
    </w:p>
    <w:p w14:paraId="6363BA53" w14:textId="77777777" w:rsidR="004E0A55" w:rsidRDefault="004E0A55" w:rsidP="004E0A55">
      <w:pPr>
        <w:pStyle w:val="Brdtextmedindrag"/>
        <w:rPr>
          <w:rFonts w:eastAsiaTheme="minorHAnsi"/>
        </w:rPr>
      </w:pPr>
    </w:p>
    <w:p w14:paraId="67E2E01C" w14:textId="77777777" w:rsidR="004E0A55" w:rsidRDefault="004E0A55" w:rsidP="004E0A55">
      <w:pPr>
        <w:pStyle w:val="Brdtextmedindrag"/>
        <w:rPr>
          <w:rFonts w:eastAsiaTheme="minorHAnsi"/>
        </w:rPr>
      </w:pPr>
    </w:p>
    <w:p w14:paraId="50CF63B1" w14:textId="77777777" w:rsidR="004E0A55" w:rsidRDefault="004E0A55" w:rsidP="004E0A55">
      <w:pPr>
        <w:pStyle w:val="Brdtextmedindrag"/>
        <w:rPr>
          <w:rFonts w:eastAsiaTheme="minorHAnsi"/>
        </w:rPr>
      </w:pPr>
    </w:p>
    <w:p w14:paraId="557927CE" w14:textId="77777777" w:rsidR="004E0A55" w:rsidRDefault="004E0A55" w:rsidP="004E0A55">
      <w:pPr>
        <w:pStyle w:val="Brdtextmedindrag"/>
        <w:rPr>
          <w:rFonts w:eastAsiaTheme="minorHAnsi"/>
        </w:rPr>
      </w:pPr>
    </w:p>
    <w:p w14:paraId="71A9EA1B" w14:textId="77777777" w:rsidR="004E0A55" w:rsidRDefault="004E0A55" w:rsidP="004E0A55">
      <w:pPr>
        <w:pStyle w:val="Brdtextmedindrag"/>
        <w:rPr>
          <w:rFonts w:eastAsiaTheme="minorHAnsi"/>
        </w:rPr>
      </w:pPr>
    </w:p>
    <w:p w14:paraId="2D52DF88" w14:textId="77777777" w:rsidR="004E0A55" w:rsidRDefault="004E0A55" w:rsidP="004E0A55">
      <w:pPr>
        <w:pStyle w:val="Brdtextmedindrag"/>
        <w:rPr>
          <w:rFonts w:eastAsiaTheme="minorHAnsi"/>
        </w:rPr>
      </w:pPr>
    </w:p>
    <w:p w14:paraId="4B627E70" w14:textId="77777777" w:rsidR="004E0A55" w:rsidRDefault="004E0A55" w:rsidP="004E0A55">
      <w:pPr>
        <w:pStyle w:val="Brdtextmedindrag"/>
        <w:rPr>
          <w:rFonts w:eastAsiaTheme="minorHAnsi"/>
        </w:rPr>
      </w:pPr>
    </w:p>
    <w:p w14:paraId="7552B57E" w14:textId="77777777" w:rsidR="004E0A55" w:rsidRDefault="004E0A55" w:rsidP="004E0A55">
      <w:pPr>
        <w:pStyle w:val="Brdtextmedindrag"/>
        <w:rPr>
          <w:rFonts w:eastAsiaTheme="minorHAnsi"/>
        </w:rPr>
      </w:pPr>
    </w:p>
    <w:p w14:paraId="4DF4A3FA" w14:textId="77777777" w:rsidR="004E0A55" w:rsidRDefault="004E0A55" w:rsidP="004E0A55">
      <w:pPr>
        <w:pStyle w:val="Brdtextmedindrag"/>
        <w:rPr>
          <w:rFonts w:eastAsiaTheme="minorHAnsi"/>
        </w:rPr>
      </w:pPr>
    </w:p>
    <w:p w14:paraId="007B014E" w14:textId="77777777" w:rsidR="004E0A55" w:rsidRDefault="004E0A55" w:rsidP="004E0A55">
      <w:pPr>
        <w:pStyle w:val="Brdtextmedindrag"/>
        <w:rPr>
          <w:rFonts w:eastAsiaTheme="minorHAnsi"/>
        </w:rPr>
      </w:pPr>
    </w:p>
    <w:p w14:paraId="2438C3D5" w14:textId="77777777" w:rsidR="004E0A55" w:rsidRDefault="004E0A55" w:rsidP="004E0A55">
      <w:pPr>
        <w:pStyle w:val="Brdtextmedindrag"/>
        <w:rPr>
          <w:rFonts w:eastAsiaTheme="minorHAnsi"/>
        </w:rPr>
      </w:pPr>
    </w:p>
    <w:p w14:paraId="11DCC13A" w14:textId="77777777" w:rsidR="004E0A55" w:rsidRDefault="004E0A55" w:rsidP="004E0A55">
      <w:pPr>
        <w:pStyle w:val="Brdtextmedindrag"/>
        <w:rPr>
          <w:rFonts w:eastAsiaTheme="minorHAnsi"/>
        </w:rPr>
      </w:pPr>
    </w:p>
    <w:p w14:paraId="18FC87C7" w14:textId="77777777" w:rsidR="004E0A55" w:rsidRDefault="004E0A55" w:rsidP="004E0A55">
      <w:pPr>
        <w:pStyle w:val="Brdtextmedindrag"/>
        <w:rPr>
          <w:rFonts w:eastAsiaTheme="minorHAnsi"/>
        </w:rPr>
      </w:pPr>
    </w:p>
    <w:p w14:paraId="1D47C3A5" w14:textId="77777777" w:rsidR="004E0A55" w:rsidRDefault="004E0A55" w:rsidP="004E0A55">
      <w:pPr>
        <w:pStyle w:val="Brdtextmedindrag"/>
        <w:rPr>
          <w:rFonts w:eastAsiaTheme="minorHAnsi"/>
        </w:rPr>
      </w:pPr>
    </w:p>
    <w:p w14:paraId="3B293FE6" w14:textId="77777777" w:rsidR="004E0A55" w:rsidRDefault="004E0A55" w:rsidP="004E0A55">
      <w:pPr>
        <w:pStyle w:val="Brdtextmedindrag"/>
        <w:rPr>
          <w:rFonts w:eastAsiaTheme="minorHAnsi"/>
        </w:rPr>
      </w:pPr>
    </w:p>
    <w:p w14:paraId="74DEDBC3" w14:textId="77777777" w:rsidR="004E0A55" w:rsidRDefault="004E0A55" w:rsidP="004E0A55">
      <w:pPr>
        <w:pStyle w:val="Brdtextmedindrag"/>
        <w:rPr>
          <w:rFonts w:eastAsiaTheme="minorHAnsi"/>
        </w:rPr>
      </w:pPr>
    </w:p>
    <w:p w14:paraId="3D3112CF" w14:textId="77777777" w:rsidR="004E0A55" w:rsidRDefault="004E0A55" w:rsidP="004E0A55">
      <w:pPr>
        <w:pStyle w:val="Brdtextmedindrag"/>
        <w:rPr>
          <w:rFonts w:eastAsiaTheme="minorHAnsi"/>
        </w:rPr>
      </w:pPr>
    </w:p>
    <w:p w14:paraId="31F000E2" w14:textId="77777777" w:rsidR="004E0A55" w:rsidRDefault="004E0A55" w:rsidP="004E0A55">
      <w:pPr>
        <w:pStyle w:val="Brdtextmedindrag"/>
        <w:rPr>
          <w:rFonts w:eastAsiaTheme="minorHAnsi"/>
        </w:rPr>
      </w:pPr>
    </w:p>
    <w:p w14:paraId="6FAD4F24" w14:textId="77777777" w:rsidR="004E0A55" w:rsidRDefault="004E0A55" w:rsidP="004E0A55">
      <w:pPr>
        <w:pStyle w:val="Brdtextmedindrag"/>
        <w:rPr>
          <w:rFonts w:eastAsiaTheme="minorHAnsi"/>
        </w:rPr>
      </w:pPr>
    </w:p>
    <w:p w14:paraId="5A72A082" w14:textId="77777777" w:rsidR="004E0A55" w:rsidRDefault="004E0A55" w:rsidP="004E0A55">
      <w:pPr>
        <w:pStyle w:val="Brdtextmedindrag"/>
        <w:rPr>
          <w:rFonts w:eastAsiaTheme="minorHAnsi"/>
        </w:rPr>
      </w:pPr>
    </w:p>
    <w:p w14:paraId="74ABD1F6" w14:textId="77777777" w:rsidR="004E0A55" w:rsidRDefault="004E0A55" w:rsidP="004E0A55">
      <w:pPr>
        <w:pStyle w:val="Brdtextmedindrag"/>
        <w:rPr>
          <w:rFonts w:eastAsiaTheme="minorHAnsi"/>
        </w:rPr>
      </w:pPr>
    </w:p>
    <w:p w14:paraId="22B3482C" w14:textId="77777777" w:rsidR="004E0A55" w:rsidRDefault="004E0A55" w:rsidP="004E0A55">
      <w:pPr>
        <w:pStyle w:val="Brdtextmedindrag"/>
        <w:rPr>
          <w:rFonts w:eastAsiaTheme="minorHAnsi"/>
        </w:rPr>
      </w:pPr>
    </w:p>
    <w:p w14:paraId="12D608E8" w14:textId="77777777" w:rsidR="004E0A55" w:rsidRDefault="004E0A55" w:rsidP="004E0A55">
      <w:pPr>
        <w:pStyle w:val="Brdtextmedindrag"/>
        <w:rPr>
          <w:rFonts w:eastAsiaTheme="minorHAnsi"/>
        </w:rPr>
      </w:pPr>
    </w:p>
    <w:p w14:paraId="74F6410A" w14:textId="77777777" w:rsidR="004E0A55" w:rsidRDefault="004E0A55" w:rsidP="004E0A55">
      <w:pPr>
        <w:pStyle w:val="Brdtextmedindrag"/>
        <w:rPr>
          <w:rFonts w:eastAsiaTheme="minorHAnsi"/>
        </w:rPr>
      </w:pPr>
    </w:p>
    <w:p w14:paraId="17303084" w14:textId="77777777" w:rsidR="004E0A55" w:rsidRDefault="004E0A55" w:rsidP="004E0A55">
      <w:pPr>
        <w:pStyle w:val="Brdtextmedindrag"/>
        <w:rPr>
          <w:rFonts w:eastAsiaTheme="minorHAnsi"/>
        </w:rPr>
      </w:pPr>
    </w:p>
    <w:p w14:paraId="2D47155B" w14:textId="77777777" w:rsidR="004E0A55" w:rsidRDefault="004E0A55" w:rsidP="004E0A55">
      <w:pPr>
        <w:pStyle w:val="Brdtextmedindrag"/>
        <w:rPr>
          <w:rFonts w:eastAsiaTheme="minorHAnsi"/>
        </w:rPr>
      </w:pPr>
    </w:p>
    <w:p w14:paraId="767D2272" w14:textId="77777777" w:rsidR="004E0A55" w:rsidRDefault="004E0A55" w:rsidP="004E0A55">
      <w:pPr>
        <w:pStyle w:val="Brdtextmedindrag"/>
        <w:rPr>
          <w:rFonts w:eastAsiaTheme="minorHAnsi"/>
        </w:rPr>
      </w:pPr>
    </w:p>
    <w:p w14:paraId="11A833E5" w14:textId="77777777" w:rsidR="004E0A55" w:rsidRDefault="004E0A55" w:rsidP="004E0A55">
      <w:pPr>
        <w:pStyle w:val="Brdtextmedindrag"/>
        <w:rPr>
          <w:rFonts w:eastAsiaTheme="minorHAnsi"/>
        </w:rPr>
      </w:pPr>
    </w:p>
    <w:p w14:paraId="35C8D610" w14:textId="77777777" w:rsidR="004E0A55" w:rsidRDefault="004E0A55" w:rsidP="004E0A55">
      <w:pPr>
        <w:pStyle w:val="Brdtextmedindrag"/>
        <w:rPr>
          <w:rFonts w:eastAsiaTheme="minorHAnsi"/>
        </w:rPr>
      </w:pPr>
    </w:p>
    <w:p w14:paraId="6CF0F6DB" w14:textId="77777777" w:rsidR="004E0A55" w:rsidRDefault="004E0A55" w:rsidP="004E0A55">
      <w:pPr>
        <w:pStyle w:val="Brdtextmedindrag"/>
        <w:rPr>
          <w:rFonts w:eastAsiaTheme="minorHAnsi"/>
        </w:rPr>
      </w:pPr>
    </w:p>
    <w:p w14:paraId="17EE16ED" w14:textId="77777777" w:rsidR="004E0A55" w:rsidRDefault="004E0A55" w:rsidP="004E0A55">
      <w:pPr>
        <w:pStyle w:val="Brdtextmedindrag"/>
        <w:rPr>
          <w:rFonts w:eastAsiaTheme="minorHAnsi"/>
        </w:rPr>
      </w:pPr>
    </w:p>
    <w:p w14:paraId="4FE1FF6B" w14:textId="77777777" w:rsidR="004E0A55" w:rsidRDefault="004E0A55" w:rsidP="004E0A55">
      <w:pPr>
        <w:pStyle w:val="Brdtextmedindrag"/>
        <w:rPr>
          <w:rFonts w:eastAsiaTheme="minorHAnsi"/>
        </w:rPr>
      </w:pPr>
    </w:p>
    <w:p w14:paraId="23BEEA39" w14:textId="77777777" w:rsidR="004E0A55" w:rsidRDefault="004E0A55" w:rsidP="004E0A55">
      <w:pPr>
        <w:pStyle w:val="Brdtextmedindrag"/>
        <w:rPr>
          <w:rFonts w:eastAsiaTheme="minorHAnsi"/>
        </w:rPr>
      </w:pPr>
    </w:p>
    <w:p w14:paraId="5BA14630" w14:textId="77777777" w:rsidR="004E0A55" w:rsidRDefault="004E0A55" w:rsidP="004E0A55">
      <w:pPr>
        <w:pStyle w:val="Brdtextmedindrag"/>
        <w:rPr>
          <w:rFonts w:eastAsiaTheme="minorHAnsi"/>
        </w:rPr>
      </w:pPr>
    </w:p>
    <w:p w14:paraId="2708CCCE" w14:textId="77777777" w:rsidR="004E0A55" w:rsidRDefault="004E0A55" w:rsidP="004E0A55">
      <w:pPr>
        <w:pStyle w:val="Brdtextmedindrag"/>
        <w:rPr>
          <w:rFonts w:eastAsiaTheme="minorHAnsi"/>
        </w:rPr>
      </w:pPr>
    </w:p>
    <w:p w14:paraId="215B9E82" w14:textId="77777777" w:rsidR="004E0A55" w:rsidRDefault="004E0A55" w:rsidP="004E0A55">
      <w:pPr>
        <w:pStyle w:val="Brdtextmedindrag"/>
        <w:rPr>
          <w:rFonts w:eastAsiaTheme="minorHAnsi"/>
        </w:rPr>
      </w:pPr>
    </w:p>
    <w:p w14:paraId="17F4D6A9" w14:textId="77777777" w:rsidR="004E0A55" w:rsidRDefault="004E0A55" w:rsidP="004E0A55">
      <w:pPr>
        <w:pStyle w:val="Brdtextmedindrag"/>
        <w:rPr>
          <w:rFonts w:eastAsiaTheme="minorHAnsi"/>
        </w:rPr>
      </w:pPr>
    </w:p>
    <w:p w14:paraId="2F1B5E71" w14:textId="77777777" w:rsidR="004E0A55" w:rsidRDefault="004E0A55" w:rsidP="004E0A55">
      <w:pPr>
        <w:pStyle w:val="Brdtextmedindrag"/>
        <w:rPr>
          <w:rFonts w:eastAsiaTheme="minorHAnsi"/>
        </w:rPr>
      </w:pPr>
    </w:p>
    <w:p w14:paraId="55F23893" w14:textId="77777777" w:rsidR="004E0A55" w:rsidRDefault="004E0A55" w:rsidP="004E0A55">
      <w:pPr>
        <w:pStyle w:val="Brdtextmedindrag"/>
        <w:rPr>
          <w:rFonts w:eastAsiaTheme="minorHAnsi"/>
        </w:rPr>
      </w:pPr>
    </w:p>
    <w:p w14:paraId="6D9AE629" w14:textId="77777777" w:rsidR="004E0A55" w:rsidRDefault="004E0A55" w:rsidP="004E0A55">
      <w:pPr>
        <w:pStyle w:val="Brdtextmedindrag"/>
        <w:rPr>
          <w:rFonts w:eastAsiaTheme="minorHAnsi"/>
        </w:rPr>
      </w:pPr>
    </w:p>
    <w:p w14:paraId="237EDCDF" w14:textId="77777777" w:rsidR="004E0A55" w:rsidRDefault="004E0A55" w:rsidP="004E0A55">
      <w:pPr>
        <w:pStyle w:val="Brdtextmedindrag"/>
        <w:rPr>
          <w:rFonts w:eastAsiaTheme="minorHAnsi"/>
        </w:rPr>
      </w:pPr>
    </w:p>
    <w:p w14:paraId="48CF199F" w14:textId="77777777" w:rsidR="004E0A55" w:rsidRDefault="004E0A55" w:rsidP="004E0A55">
      <w:pPr>
        <w:pStyle w:val="Brdtextmedindrag"/>
        <w:rPr>
          <w:rFonts w:eastAsiaTheme="minorHAnsi"/>
        </w:rPr>
      </w:pPr>
    </w:p>
    <w:p w14:paraId="2032DD0B" w14:textId="77777777" w:rsidR="004E0A55" w:rsidRDefault="004E0A55" w:rsidP="004E0A55">
      <w:pPr>
        <w:pStyle w:val="Brdtextmedindrag"/>
        <w:rPr>
          <w:rFonts w:eastAsiaTheme="minorHAnsi"/>
        </w:rPr>
      </w:pPr>
    </w:p>
    <w:p w14:paraId="572837DF" w14:textId="77777777" w:rsidR="004E0A55" w:rsidRDefault="004E0A55" w:rsidP="004E0A55">
      <w:pPr>
        <w:pStyle w:val="Brdtextmedindrag"/>
        <w:rPr>
          <w:rFonts w:eastAsiaTheme="minorHAnsi"/>
        </w:rPr>
      </w:pPr>
    </w:p>
    <w:p w14:paraId="069CD68D" w14:textId="77777777" w:rsidR="004E0A55" w:rsidRDefault="004E0A55" w:rsidP="004E0A55">
      <w:pPr>
        <w:pStyle w:val="Brdtextmedindrag"/>
        <w:rPr>
          <w:rFonts w:eastAsiaTheme="minorHAnsi"/>
        </w:rPr>
      </w:pPr>
    </w:p>
    <w:p w14:paraId="26BA5EE6" w14:textId="77777777" w:rsidR="004E0A55" w:rsidRDefault="004E0A55" w:rsidP="004E0A55">
      <w:pPr>
        <w:pStyle w:val="Brdtextmedindrag"/>
        <w:rPr>
          <w:rFonts w:eastAsiaTheme="minorHAnsi"/>
        </w:rPr>
      </w:pPr>
    </w:p>
    <w:p w14:paraId="23D1D75A" w14:textId="77777777" w:rsidR="004E0A55" w:rsidRDefault="004E0A55" w:rsidP="004E0A55">
      <w:pPr>
        <w:pStyle w:val="Brdtextmedindrag"/>
        <w:rPr>
          <w:rFonts w:eastAsiaTheme="minorHAnsi"/>
        </w:rPr>
      </w:pPr>
    </w:p>
    <w:p w14:paraId="1153FA84" w14:textId="77777777" w:rsidR="004E0A55" w:rsidRDefault="004E0A55" w:rsidP="004E0A55">
      <w:pPr>
        <w:pStyle w:val="Brdtextmedindrag"/>
        <w:rPr>
          <w:rFonts w:eastAsiaTheme="minorHAnsi"/>
        </w:rPr>
      </w:pPr>
    </w:p>
    <w:p w14:paraId="54347F08" w14:textId="77777777" w:rsidR="004E0A55" w:rsidRDefault="004E0A55" w:rsidP="004E0A55">
      <w:pPr>
        <w:pStyle w:val="Brdtextmedindrag"/>
        <w:rPr>
          <w:rFonts w:eastAsiaTheme="minorHAnsi"/>
        </w:rPr>
      </w:pPr>
    </w:p>
    <w:p w14:paraId="06C6199A" w14:textId="77777777" w:rsidR="004E0A55" w:rsidRDefault="004E0A55" w:rsidP="004E0A55">
      <w:pPr>
        <w:pStyle w:val="Brdtextmedindrag"/>
        <w:rPr>
          <w:rFonts w:eastAsiaTheme="minorHAnsi"/>
        </w:rPr>
      </w:pPr>
    </w:p>
    <w:p w14:paraId="49790B48" w14:textId="77777777" w:rsidR="004E0A55" w:rsidRDefault="004E0A55" w:rsidP="004E0A55">
      <w:pPr>
        <w:pStyle w:val="Brdtextmedindrag"/>
        <w:rPr>
          <w:rFonts w:eastAsiaTheme="minorHAnsi"/>
        </w:rPr>
      </w:pPr>
    </w:p>
    <w:p w14:paraId="20101FFA" w14:textId="77777777" w:rsidR="004E0A55" w:rsidRDefault="004E0A55" w:rsidP="004E0A55">
      <w:pPr>
        <w:pStyle w:val="Brdtextmedindrag"/>
        <w:rPr>
          <w:rFonts w:eastAsiaTheme="minorHAnsi"/>
        </w:rPr>
      </w:pPr>
    </w:p>
    <w:p w14:paraId="6F46AC8C" w14:textId="77777777" w:rsidR="004E0A55" w:rsidRDefault="004E0A55" w:rsidP="004E0A55">
      <w:pPr>
        <w:pStyle w:val="Brdtextmedindrag"/>
        <w:rPr>
          <w:rFonts w:eastAsiaTheme="minorHAnsi"/>
        </w:rPr>
      </w:pPr>
    </w:p>
    <w:p w14:paraId="392BCC94" w14:textId="77777777" w:rsidR="004E0A55" w:rsidRDefault="004E0A55" w:rsidP="004E0A55">
      <w:pPr>
        <w:pStyle w:val="Brdtextmedindrag"/>
        <w:rPr>
          <w:rFonts w:eastAsiaTheme="minorHAnsi"/>
        </w:rPr>
      </w:pPr>
    </w:p>
    <w:p w14:paraId="2EF83325" w14:textId="77777777" w:rsidR="004E0A55" w:rsidRDefault="004E0A55" w:rsidP="004E0A55">
      <w:pPr>
        <w:pStyle w:val="Brdtextmedindrag"/>
        <w:rPr>
          <w:rFonts w:eastAsiaTheme="minorHAnsi"/>
        </w:rPr>
      </w:pPr>
    </w:p>
    <w:p w14:paraId="211EC4A2" w14:textId="77777777" w:rsidR="004E0A55" w:rsidRDefault="004E0A55" w:rsidP="004E0A55">
      <w:pPr>
        <w:pStyle w:val="Brdtextmedindrag"/>
        <w:rPr>
          <w:rFonts w:eastAsiaTheme="minorHAnsi"/>
        </w:rPr>
      </w:pPr>
    </w:p>
    <w:p w14:paraId="2A8DB84C" w14:textId="77777777" w:rsidR="004E0A55" w:rsidRDefault="004E0A55" w:rsidP="004E0A55">
      <w:pPr>
        <w:pStyle w:val="Brdtextmedindrag"/>
        <w:rPr>
          <w:rFonts w:eastAsiaTheme="minorHAnsi"/>
        </w:rPr>
      </w:pPr>
    </w:p>
    <w:p w14:paraId="69038F20" w14:textId="77777777" w:rsidR="004E0A55" w:rsidRDefault="004E0A55" w:rsidP="004E0A55">
      <w:pPr>
        <w:pStyle w:val="Brdtextmedindrag"/>
        <w:rPr>
          <w:rFonts w:eastAsiaTheme="minorHAnsi"/>
        </w:rPr>
      </w:pPr>
    </w:p>
    <w:p w14:paraId="08D23FC4" w14:textId="77777777" w:rsidR="004E0A55" w:rsidRDefault="004E0A55" w:rsidP="004E0A55">
      <w:pPr>
        <w:pStyle w:val="Brdtextmedindrag"/>
        <w:rPr>
          <w:rFonts w:eastAsiaTheme="minorHAnsi"/>
        </w:rPr>
      </w:pPr>
    </w:p>
    <w:p w14:paraId="0D83618F" w14:textId="77777777" w:rsidR="004E0A55" w:rsidRDefault="004E0A55" w:rsidP="004E0A55">
      <w:pPr>
        <w:pStyle w:val="Brdtextmedindrag"/>
        <w:rPr>
          <w:rFonts w:eastAsiaTheme="minorHAnsi"/>
        </w:rPr>
      </w:pPr>
    </w:p>
    <w:p w14:paraId="049625B0" w14:textId="77777777" w:rsidR="004E0A55" w:rsidRDefault="004E0A55" w:rsidP="004E0A55">
      <w:pPr>
        <w:pStyle w:val="Brdtextmedindrag"/>
        <w:rPr>
          <w:rFonts w:eastAsiaTheme="minorHAnsi"/>
        </w:rPr>
      </w:pPr>
    </w:p>
    <w:p w14:paraId="29AF530E" w14:textId="77777777" w:rsidR="004E0A55" w:rsidRDefault="004E0A55" w:rsidP="004E0A55">
      <w:pPr>
        <w:pStyle w:val="Brdtextmedindrag"/>
        <w:rPr>
          <w:rFonts w:eastAsiaTheme="minorHAnsi"/>
        </w:rPr>
      </w:pPr>
    </w:p>
    <w:p w14:paraId="4BFE9289" w14:textId="77777777" w:rsidR="004E0A55" w:rsidRDefault="004E0A55" w:rsidP="004E0A55">
      <w:pPr>
        <w:pStyle w:val="Brdtextmedindrag"/>
        <w:rPr>
          <w:rFonts w:eastAsiaTheme="minorHAnsi"/>
        </w:rPr>
      </w:pPr>
    </w:p>
    <w:p w14:paraId="0D19C8F3" w14:textId="77777777" w:rsidR="004E0A55" w:rsidRDefault="004E0A55" w:rsidP="004E0A55">
      <w:pPr>
        <w:pStyle w:val="Brdtextmedindrag"/>
        <w:rPr>
          <w:rFonts w:eastAsiaTheme="minorHAnsi"/>
        </w:rPr>
      </w:pPr>
    </w:p>
    <w:p w14:paraId="06911B5B" w14:textId="77777777" w:rsidR="004E0A55" w:rsidRDefault="004E0A55" w:rsidP="004E0A55">
      <w:pPr>
        <w:pStyle w:val="Brdtextmedindrag"/>
        <w:rPr>
          <w:rFonts w:eastAsiaTheme="minorHAnsi"/>
        </w:rPr>
      </w:pPr>
    </w:p>
    <w:p w14:paraId="01285843" w14:textId="77777777" w:rsidR="004E0A55" w:rsidRDefault="004E0A55" w:rsidP="004E0A55">
      <w:pPr>
        <w:pStyle w:val="Brdtextmedindrag"/>
        <w:rPr>
          <w:rFonts w:eastAsiaTheme="minorHAnsi"/>
        </w:rPr>
      </w:pPr>
    </w:p>
    <w:p w14:paraId="6375EA06" w14:textId="77777777" w:rsidR="004E0A55" w:rsidRDefault="004E0A55" w:rsidP="004E0A55">
      <w:pPr>
        <w:pStyle w:val="Brdtextmedindrag"/>
        <w:rPr>
          <w:rFonts w:eastAsiaTheme="minorHAnsi"/>
        </w:rPr>
      </w:pPr>
    </w:p>
    <w:p w14:paraId="39A87982" w14:textId="77777777" w:rsidR="004E0A55" w:rsidRDefault="004E0A55" w:rsidP="004E0A55">
      <w:pPr>
        <w:pStyle w:val="Brdtextmedindrag"/>
        <w:rPr>
          <w:rFonts w:eastAsiaTheme="minorHAnsi"/>
        </w:rPr>
      </w:pPr>
    </w:p>
    <w:p w14:paraId="6E949CBB" w14:textId="77777777" w:rsidR="004E0A55" w:rsidRDefault="004E0A55" w:rsidP="004E0A55">
      <w:pPr>
        <w:pStyle w:val="Brdtextmedindrag"/>
        <w:rPr>
          <w:rFonts w:eastAsiaTheme="minorHAnsi"/>
        </w:rPr>
      </w:pPr>
    </w:p>
    <w:p w14:paraId="34761D67" w14:textId="77777777" w:rsidR="004E0A55" w:rsidRDefault="004E0A55" w:rsidP="004E0A55">
      <w:pPr>
        <w:pStyle w:val="Brdtextmedindrag"/>
        <w:rPr>
          <w:rFonts w:eastAsiaTheme="minorHAnsi"/>
        </w:rPr>
      </w:pPr>
    </w:p>
    <w:p w14:paraId="61789A81" w14:textId="77777777" w:rsidR="004E0A55" w:rsidRDefault="004E0A55" w:rsidP="004E0A55">
      <w:pPr>
        <w:pStyle w:val="Brdtextmedindrag"/>
        <w:rPr>
          <w:rFonts w:eastAsiaTheme="minorHAnsi"/>
        </w:rPr>
      </w:pPr>
    </w:p>
    <w:p w14:paraId="7ED8D67B" w14:textId="77777777" w:rsidR="004E0A55" w:rsidRDefault="004E0A55" w:rsidP="004E0A55">
      <w:pPr>
        <w:pStyle w:val="Brdtextmedindrag"/>
        <w:rPr>
          <w:rFonts w:eastAsiaTheme="minorHAnsi"/>
        </w:rPr>
      </w:pPr>
    </w:p>
    <w:p w14:paraId="594B212E" w14:textId="77777777" w:rsidR="004E0A55" w:rsidRDefault="004E0A55" w:rsidP="004E0A55">
      <w:pPr>
        <w:pStyle w:val="Brdtextmedindrag"/>
        <w:rPr>
          <w:rFonts w:eastAsiaTheme="minorHAnsi"/>
        </w:rPr>
      </w:pPr>
    </w:p>
    <w:p w14:paraId="7D191422" w14:textId="77777777" w:rsidR="004E0A55" w:rsidRDefault="004E0A55" w:rsidP="004E0A55">
      <w:pPr>
        <w:pStyle w:val="Brdtextmedindrag"/>
        <w:rPr>
          <w:rFonts w:eastAsiaTheme="minorHAnsi"/>
        </w:rPr>
      </w:pPr>
    </w:p>
    <w:p w14:paraId="01789D40" w14:textId="77777777" w:rsidR="004E0A55" w:rsidRDefault="004E0A55" w:rsidP="004E0A55">
      <w:pPr>
        <w:pStyle w:val="Brdtextmedindrag"/>
        <w:rPr>
          <w:rFonts w:eastAsiaTheme="minorHAnsi"/>
        </w:rPr>
      </w:pPr>
    </w:p>
    <w:p w14:paraId="58B85568" w14:textId="77777777" w:rsidR="004E0A55" w:rsidRDefault="004E0A55" w:rsidP="004E0A55">
      <w:pPr>
        <w:pStyle w:val="Brdtextmedindrag"/>
        <w:rPr>
          <w:rFonts w:eastAsiaTheme="minorHAnsi"/>
        </w:rPr>
      </w:pPr>
    </w:p>
    <w:p w14:paraId="2913D9D1" w14:textId="77777777" w:rsidR="004E0A55" w:rsidRDefault="004E0A55" w:rsidP="004E0A55">
      <w:pPr>
        <w:pStyle w:val="Brdtextmedindrag"/>
        <w:rPr>
          <w:rFonts w:eastAsiaTheme="minorHAnsi"/>
        </w:rPr>
      </w:pPr>
    </w:p>
    <w:p w14:paraId="3CA6E5CA" w14:textId="77777777" w:rsidR="004E0A55" w:rsidRDefault="004E0A55" w:rsidP="004E0A55">
      <w:pPr>
        <w:pStyle w:val="Brdtextmedindrag"/>
        <w:rPr>
          <w:rFonts w:eastAsiaTheme="minorHAnsi"/>
        </w:rPr>
      </w:pPr>
    </w:p>
    <w:p w14:paraId="446FAAFF" w14:textId="77777777" w:rsidR="004E0A55" w:rsidRDefault="004E0A55" w:rsidP="004E0A55">
      <w:pPr>
        <w:pStyle w:val="Brdtextmedindrag"/>
        <w:rPr>
          <w:rFonts w:eastAsiaTheme="minorHAnsi"/>
        </w:rPr>
      </w:pPr>
    </w:p>
    <w:p w14:paraId="170B7426" w14:textId="77777777" w:rsidR="004E0A55" w:rsidRDefault="004E0A55" w:rsidP="004E0A55">
      <w:pPr>
        <w:pStyle w:val="Brdtextmedindrag"/>
        <w:rPr>
          <w:rFonts w:eastAsiaTheme="minorHAnsi"/>
        </w:rPr>
      </w:pPr>
    </w:p>
    <w:p w14:paraId="72704646" w14:textId="77777777" w:rsidR="004E0A55" w:rsidRDefault="004E0A55" w:rsidP="004E0A55">
      <w:pPr>
        <w:pStyle w:val="Brdtextmedindrag"/>
        <w:rPr>
          <w:rFonts w:eastAsiaTheme="minorHAnsi"/>
        </w:rPr>
      </w:pPr>
    </w:p>
    <w:p w14:paraId="4C845070" w14:textId="77777777" w:rsidR="004E0A55" w:rsidRDefault="004E0A55" w:rsidP="004E0A55">
      <w:pPr>
        <w:pStyle w:val="Brdtextmedindrag"/>
        <w:rPr>
          <w:rFonts w:eastAsiaTheme="minorHAnsi"/>
        </w:rPr>
      </w:pPr>
    </w:p>
    <w:p w14:paraId="5FCB2069" w14:textId="77777777" w:rsidR="004E0A55" w:rsidRDefault="004E0A55" w:rsidP="004E0A55">
      <w:pPr>
        <w:pStyle w:val="Brdtextmedindrag"/>
        <w:rPr>
          <w:rFonts w:eastAsiaTheme="minorHAnsi"/>
        </w:rPr>
      </w:pPr>
    </w:p>
    <w:p w14:paraId="4E75E7B0" w14:textId="77777777" w:rsidR="004E0A55" w:rsidRDefault="004E0A55" w:rsidP="004E0A55">
      <w:pPr>
        <w:pStyle w:val="Brdtextmedindrag"/>
        <w:rPr>
          <w:rFonts w:eastAsiaTheme="minorHAnsi"/>
        </w:rPr>
      </w:pPr>
    </w:p>
    <w:p w14:paraId="6893421B" w14:textId="77777777" w:rsidR="004E0A55" w:rsidRDefault="004E0A55" w:rsidP="004E0A55">
      <w:pPr>
        <w:pStyle w:val="Brdtextmedindrag"/>
        <w:rPr>
          <w:rFonts w:eastAsiaTheme="minorHAnsi"/>
        </w:rPr>
      </w:pPr>
    </w:p>
    <w:p w14:paraId="5BD2BD92" w14:textId="77777777" w:rsidR="004E0A55" w:rsidRDefault="004E0A55" w:rsidP="004E0A55">
      <w:pPr>
        <w:pStyle w:val="Brdtextmedindrag"/>
        <w:rPr>
          <w:rFonts w:eastAsiaTheme="minorHAnsi"/>
        </w:rPr>
      </w:pPr>
    </w:p>
    <w:p w14:paraId="726AA555" w14:textId="77777777" w:rsidR="004E0A55" w:rsidRDefault="004E0A55" w:rsidP="004E0A55">
      <w:pPr>
        <w:pStyle w:val="Brdtextmedindrag"/>
        <w:rPr>
          <w:rFonts w:eastAsiaTheme="minorHAnsi"/>
        </w:rPr>
      </w:pPr>
    </w:p>
    <w:p w14:paraId="78A59F0E" w14:textId="77777777" w:rsidR="004E0A55" w:rsidRDefault="004E0A55" w:rsidP="004E0A55">
      <w:pPr>
        <w:pStyle w:val="Brdtextmedindrag"/>
        <w:rPr>
          <w:rFonts w:eastAsiaTheme="minorHAnsi"/>
        </w:rPr>
      </w:pPr>
    </w:p>
    <w:p w14:paraId="4DF16CBA" w14:textId="77777777" w:rsidR="004E0A55" w:rsidRDefault="004E0A55" w:rsidP="004E0A55">
      <w:pPr>
        <w:pStyle w:val="Brdtextmedindrag"/>
        <w:rPr>
          <w:rFonts w:eastAsiaTheme="minorHAnsi"/>
        </w:rPr>
      </w:pPr>
    </w:p>
    <w:p w14:paraId="6165C37F" w14:textId="77777777" w:rsidR="004E0A55" w:rsidRDefault="004E0A55" w:rsidP="004E0A55">
      <w:pPr>
        <w:pStyle w:val="Brdtextmedindrag"/>
        <w:rPr>
          <w:rFonts w:eastAsiaTheme="minorHAnsi"/>
        </w:rPr>
      </w:pPr>
    </w:p>
    <w:p w14:paraId="5614A356" w14:textId="77777777" w:rsidR="004E0A55" w:rsidRDefault="004E0A55" w:rsidP="004E0A55">
      <w:pPr>
        <w:pStyle w:val="Brdtextmedindrag"/>
        <w:rPr>
          <w:rFonts w:eastAsiaTheme="minorHAnsi"/>
        </w:rPr>
      </w:pPr>
    </w:p>
    <w:p w14:paraId="21BDA99C" w14:textId="77777777" w:rsidR="004E0A55" w:rsidRDefault="004E0A55" w:rsidP="004E0A55">
      <w:pPr>
        <w:pStyle w:val="Brdtextmedindrag"/>
        <w:rPr>
          <w:rFonts w:eastAsiaTheme="minorHAnsi"/>
        </w:rPr>
      </w:pPr>
    </w:p>
    <w:p w14:paraId="25462B92" w14:textId="77777777" w:rsidR="004E0A55" w:rsidRDefault="004E0A55" w:rsidP="004E0A55">
      <w:pPr>
        <w:pStyle w:val="Brdtextmedindrag"/>
        <w:rPr>
          <w:rFonts w:eastAsiaTheme="minorHAnsi"/>
        </w:rPr>
      </w:pPr>
    </w:p>
    <w:p w14:paraId="0A80F3E7" w14:textId="77777777" w:rsidR="004E0A55" w:rsidRDefault="004E0A55" w:rsidP="004E0A55">
      <w:pPr>
        <w:pStyle w:val="Brdtextmedindrag"/>
        <w:rPr>
          <w:rFonts w:eastAsiaTheme="minorHAnsi"/>
        </w:rPr>
      </w:pPr>
    </w:p>
    <w:p w14:paraId="5A81FD80" w14:textId="77777777" w:rsidR="004E0A55" w:rsidRDefault="004E0A55" w:rsidP="004E0A55">
      <w:pPr>
        <w:pStyle w:val="Brdtextmedindrag"/>
        <w:rPr>
          <w:rFonts w:eastAsiaTheme="minorHAnsi"/>
        </w:rPr>
      </w:pPr>
    </w:p>
    <w:p w14:paraId="688F18EA" w14:textId="77777777" w:rsidR="004E0A55" w:rsidRDefault="004E0A55" w:rsidP="004E0A55">
      <w:pPr>
        <w:pStyle w:val="Brdtextmedindrag"/>
        <w:rPr>
          <w:rFonts w:eastAsiaTheme="minorHAnsi"/>
        </w:rPr>
      </w:pPr>
    </w:p>
    <w:p w14:paraId="05520796" w14:textId="77777777" w:rsidR="004E0A55" w:rsidRDefault="004E0A55" w:rsidP="004E0A55">
      <w:pPr>
        <w:pStyle w:val="Brdtextmedindrag"/>
        <w:rPr>
          <w:rFonts w:eastAsiaTheme="minorHAnsi"/>
        </w:rPr>
      </w:pPr>
    </w:p>
    <w:p w14:paraId="6D3615E7" w14:textId="77777777" w:rsidR="004E0A55" w:rsidRDefault="004E0A55" w:rsidP="004E0A55">
      <w:pPr>
        <w:pStyle w:val="Brdtextmedindrag"/>
        <w:rPr>
          <w:rFonts w:eastAsiaTheme="minorHAnsi"/>
        </w:rPr>
      </w:pPr>
    </w:p>
    <w:p w14:paraId="617F7F5C" w14:textId="77777777" w:rsidR="004E0A55" w:rsidRDefault="004E0A55" w:rsidP="004E0A55">
      <w:pPr>
        <w:pStyle w:val="Brdtextmedindrag"/>
        <w:rPr>
          <w:rFonts w:eastAsiaTheme="minorHAnsi"/>
        </w:rPr>
      </w:pPr>
    </w:p>
    <w:p w14:paraId="35439BA5" w14:textId="77777777" w:rsidR="004E0A55" w:rsidRDefault="004E0A55" w:rsidP="004E0A55">
      <w:pPr>
        <w:pStyle w:val="Brdtextmedindrag"/>
        <w:rPr>
          <w:rFonts w:eastAsiaTheme="minorHAnsi"/>
        </w:rPr>
      </w:pPr>
    </w:p>
    <w:p w14:paraId="7C023508" w14:textId="77777777" w:rsidR="004E0A55" w:rsidRDefault="004E0A55" w:rsidP="004E0A55">
      <w:pPr>
        <w:pStyle w:val="Brdtextmedindrag"/>
        <w:rPr>
          <w:rFonts w:eastAsiaTheme="minorHAnsi"/>
        </w:rPr>
      </w:pPr>
    </w:p>
    <w:p w14:paraId="7FB0BD78" w14:textId="77777777" w:rsidR="004E0A55" w:rsidRDefault="004E0A55" w:rsidP="004E0A55">
      <w:pPr>
        <w:pStyle w:val="Brdtextmedindrag"/>
        <w:rPr>
          <w:rFonts w:eastAsiaTheme="minorHAnsi"/>
        </w:rPr>
      </w:pPr>
    </w:p>
    <w:p w14:paraId="1F79EEDC" w14:textId="77777777" w:rsidR="004E0A55" w:rsidRDefault="004E0A55" w:rsidP="004E0A55">
      <w:pPr>
        <w:pStyle w:val="Brdtextmedindrag"/>
        <w:rPr>
          <w:rFonts w:eastAsiaTheme="minorHAnsi"/>
        </w:rPr>
      </w:pPr>
    </w:p>
    <w:p w14:paraId="1B9E64B4" w14:textId="77777777" w:rsidR="004E0A55" w:rsidRDefault="004E0A55" w:rsidP="004E0A55">
      <w:pPr>
        <w:pStyle w:val="Brdtextmedindrag"/>
        <w:rPr>
          <w:rFonts w:eastAsiaTheme="minorHAnsi"/>
        </w:rPr>
      </w:pPr>
    </w:p>
    <w:p w14:paraId="13914A46" w14:textId="77777777" w:rsidR="004E0A55" w:rsidRDefault="004E0A55" w:rsidP="004E0A55">
      <w:pPr>
        <w:pStyle w:val="Brdtextmedindrag"/>
        <w:rPr>
          <w:rFonts w:eastAsiaTheme="minorHAnsi"/>
        </w:rPr>
      </w:pPr>
    </w:p>
    <w:p w14:paraId="066876D1" w14:textId="77777777" w:rsidR="004E0A55" w:rsidRDefault="004E0A55" w:rsidP="004E0A55">
      <w:pPr>
        <w:pStyle w:val="Brdtextmedindrag"/>
        <w:rPr>
          <w:rFonts w:eastAsiaTheme="minorHAnsi"/>
        </w:rPr>
      </w:pPr>
    </w:p>
    <w:p w14:paraId="6CC38234" w14:textId="77777777" w:rsidR="004E0A55" w:rsidRDefault="004E0A55" w:rsidP="004E0A55">
      <w:pPr>
        <w:pStyle w:val="Brdtextmedindrag"/>
        <w:rPr>
          <w:rFonts w:eastAsiaTheme="minorHAnsi"/>
        </w:rPr>
      </w:pPr>
    </w:p>
    <w:p w14:paraId="19F17AF6" w14:textId="77777777" w:rsidR="004E0A55" w:rsidRDefault="004E0A55" w:rsidP="004E0A55">
      <w:pPr>
        <w:pStyle w:val="Brdtextmedindrag"/>
        <w:rPr>
          <w:rFonts w:eastAsiaTheme="minorHAnsi"/>
        </w:rPr>
      </w:pPr>
    </w:p>
    <w:p w14:paraId="1145F346" w14:textId="77777777" w:rsidR="004E0A55" w:rsidRDefault="004E0A55" w:rsidP="004E0A55">
      <w:pPr>
        <w:pStyle w:val="Brdtextmedindrag"/>
        <w:rPr>
          <w:rFonts w:eastAsiaTheme="minorHAnsi"/>
        </w:rPr>
      </w:pPr>
    </w:p>
    <w:p w14:paraId="106A9302" w14:textId="77777777" w:rsidR="004E0A55" w:rsidRDefault="004E0A55" w:rsidP="004E0A55">
      <w:pPr>
        <w:pStyle w:val="Brdtextmedindrag"/>
        <w:rPr>
          <w:rFonts w:eastAsiaTheme="minorHAnsi"/>
        </w:rPr>
      </w:pPr>
    </w:p>
    <w:p w14:paraId="15F8938F" w14:textId="77777777" w:rsidR="004E0A55" w:rsidRDefault="004E0A55" w:rsidP="004E0A55">
      <w:pPr>
        <w:pStyle w:val="Brdtextmedindrag"/>
        <w:rPr>
          <w:rFonts w:eastAsiaTheme="minorHAnsi"/>
        </w:rPr>
      </w:pPr>
    </w:p>
    <w:p w14:paraId="5995D8DA" w14:textId="77777777" w:rsidR="004E0A55" w:rsidRDefault="004E0A55" w:rsidP="004E0A55">
      <w:pPr>
        <w:pStyle w:val="Brdtextmedindrag"/>
        <w:rPr>
          <w:rFonts w:eastAsiaTheme="minorHAnsi"/>
        </w:rPr>
      </w:pPr>
    </w:p>
    <w:p w14:paraId="2B7ABF89" w14:textId="77777777" w:rsidR="004E0A55" w:rsidRDefault="004E0A55" w:rsidP="004E0A55">
      <w:pPr>
        <w:pStyle w:val="Brdtextmedindrag"/>
        <w:rPr>
          <w:rFonts w:eastAsiaTheme="minorHAnsi"/>
        </w:rPr>
      </w:pPr>
    </w:p>
    <w:p w14:paraId="0603942A" w14:textId="77777777" w:rsidR="004E0A55" w:rsidRDefault="004E0A55" w:rsidP="004E0A55">
      <w:pPr>
        <w:pStyle w:val="Brdtextmedindrag"/>
        <w:rPr>
          <w:rFonts w:eastAsiaTheme="minorHAnsi"/>
        </w:rPr>
      </w:pPr>
    </w:p>
    <w:p w14:paraId="39452499" w14:textId="77777777" w:rsidR="004E0A55" w:rsidRDefault="004E0A55" w:rsidP="004E0A55">
      <w:pPr>
        <w:pStyle w:val="Brdtextmedindrag"/>
        <w:rPr>
          <w:rFonts w:eastAsiaTheme="minorHAnsi"/>
        </w:rPr>
      </w:pPr>
    </w:p>
    <w:p w14:paraId="28C0EA83" w14:textId="77777777" w:rsidR="004E0A55" w:rsidRDefault="004E0A55" w:rsidP="004E0A55">
      <w:pPr>
        <w:pStyle w:val="Brdtextmedindrag"/>
        <w:rPr>
          <w:rFonts w:eastAsiaTheme="minorHAnsi"/>
        </w:rPr>
      </w:pPr>
    </w:p>
    <w:p w14:paraId="5A63C3DA" w14:textId="77777777" w:rsidR="004E0A55" w:rsidRDefault="004E0A55" w:rsidP="004E0A55">
      <w:pPr>
        <w:pStyle w:val="Brdtextmedindrag"/>
        <w:rPr>
          <w:rFonts w:eastAsiaTheme="minorHAnsi"/>
        </w:rPr>
      </w:pPr>
    </w:p>
    <w:p w14:paraId="6C0B54C7" w14:textId="77777777" w:rsidR="004E0A55" w:rsidRDefault="004E0A55" w:rsidP="004E0A55">
      <w:pPr>
        <w:pStyle w:val="Brdtextmedindrag"/>
        <w:rPr>
          <w:rFonts w:eastAsiaTheme="minorHAnsi"/>
        </w:rPr>
      </w:pPr>
    </w:p>
    <w:p w14:paraId="17FE76EA" w14:textId="77777777" w:rsidR="004E0A55" w:rsidRDefault="004E0A55" w:rsidP="004E0A55">
      <w:pPr>
        <w:pStyle w:val="Brdtextmedindrag"/>
        <w:rPr>
          <w:rFonts w:eastAsiaTheme="minorHAnsi"/>
        </w:rPr>
      </w:pPr>
    </w:p>
    <w:p w14:paraId="492A6F23" w14:textId="77777777" w:rsidR="004E0A55" w:rsidRDefault="004E0A55" w:rsidP="004E0A55">
      <w:pPr>
        <w:pStyle w:val="Brdtextmedindrag"/>
        <w:rPr>
          <w:rFonts w:eastAsiaTheme="minorHAnsi"/>
        </w:rPr>
      </w:pPr>
    </w:p>
    <w:p w14:paraId="2EE0DFF4" w14:textId="77777777" w:rsidR="004E0A55" w:rsidRDefault="004E0A55" w:rsidP="004E0A55">
      <w:pPr>
        <w:pStyle w:val="Brdtextmedindrag"/>
        <w:rPr>
          <w:rFonts w:eastAsiaTheme="minorHAnsi"/>
        </w:rPr>
      </w:pPr>
    </w:p>
    <w:p w14:paraId="17768F25" w14:textId="77777777" w:rsidR="004E0A55" w:rsidRDefault="004E0A55" w:rsidP="004E0A55">
      <w:pPr>
        <w:pStyle w:val="Brdtextmedindrag"/>
        <w:rPr>
          <w:rFonts w:eastAsiaTheme="minorHAnsi"/>
        </w:rPr>
      </w:pPr>
    </w:p>
    <w:p w14:paraId="66E9EE35" w14:textId="77777777" w:rsidR="004E0A55" w:rsidRDefault="004E0A55" w:rsidP="004E0A55">
      <w:pPr>
        <w:pStyle w:val="Brdtextmedindrag"/>
        <w:rPr>
          <w:rFonts w:eastAsiaTheme="minorHAnsi"/>
        </w:rPr>
      </w:pPr>
    </w:p>
    <w:p w14:paraId="23E8F8CE" w14:textId="77777777" w:rsidR="004E0A55" w:rsidRDefault="004E0A55" w:rsidP="004E0A55">
      <w:pPr>
        <w:pStyle w:val="Brdtextmedindrag"/>
        <w:rPr>
          <w:rFonts w:eastAsiaTheme="minorHAnsi"/>
        </w:rPr>
      </w:pPr>
    </w:p>
    <w:p w14:paraId="429A0CC2" w14:textId="77777777" w:rsidR="004E0A55" w:rsidRDefault="004E0A55" w:rsidP="004E0A55">
      <w:pPr>
        <w:pStyle w:val="Brdtextmedindrag"/>
        <w:rPr>
          <w:rFonts w:eastAsiaTheme="minorHAnsi"/>
        </w:rPr>
      </w:pPr>
    </w:p>
    <w:p w14:paraId="254A07FD" w14:textId="77777777" w:rsidR="004E0A55" w:rsidRDefault="004E0A55" w:rsidP="004E0A55">
      <w:pPr>
        <w:pStyle w:val="Brdtextmedindrag"/>
        <w:rPr>
          <w:rFonts w:eastAsiaTheme="minorHAnsi"/>
        </w:rPr>
      </w:pPr>
    </w:p>
    <w:p w14:paraId="6B7B0E35" w14:textId="77777777" w:rsidR="004E0A55" w:rsidRDefault="004E0A55" w:rsidP="004E0A55">
      <w:pPr>
        <w:pStyle w:val="Brdtextmedindrag"/>
        <w:rPr>
          <w:rFonts w:eastAsiaTheme="minorHAnsi"/>
        </w:rPr>
      </w:pPr>
    </w:p>
    <w:p w14:paraId="1469DD3B" w14:textId="77777777" w:rsidR="004E0A55" w:rsidRDefault="004E0A55" w:rsidP="004E0A55">
      <w:pPr>
        <w:pStyle w:val="Brdtextmedindrag"/>
        <w:rPr>
          <w:rFonts w:eastAsiaTheme="minorHAnsi"/>
        </w:rPr>
      </w:pPr>
    </w:p>
    <w:p w14:paraId="65CA9EFA" w14:textId="77777777" w:rsidR="004E0A55" w:rsidRDefault="004E0A55" w:rsidP="004E0A55">
      <w:pPr>
        <w:pStyle w:val="Brdtextmedindrag"/>
        <w:rPr>
          <w:rFonts w:eastAsiaTheme="minorHAnsi"/>
        </w:rPr>
      </w:pPr>
    </w:p>
    <w:p w14:paraId="67632B9D" w14:textId="77777777" w:rsidR="004E0A55" w:rsidRDefault="004E0A55" w:rsidP="004E0A55">
      <w:pPr>
        <w:pStyle w:val="Brdtextmedindrag"/>
        <w:rPr>
          <w:rFonts w:eastAsiaTheme="minorHAnsi"/>
        </w:rPr>
      </w:pPr>
    </w:p>
    <w:p w14:paraId="2493289D" w14:textId="77777777" w:rsidR="004E0A55" w:rsidRDefault="004E0A55" w:rsidP="004E0A55">
      <w:pPr>
        <w:pStyle w:val="Brdtextmedindrag"/>
        <w:rPr>
          <w:rFonts w:eastAsiaTheme="minorHAnsi"/>
        </w:rPr>
      </w:pPr>
    </w:p>
    <w:p w14:paraId="5D12F8B7" w14:textId="77777777" w:rsidR="004E0A55" w:rsidRDefault="004E0A55" w:rsidP="004E0A55">
      <w:pPr>
        <w:pStyle w:val="Brdtextmedindrag"/>
        <w:rPr>
          <w:rFonts w:eastAsiaTheme="minorHAnsi"/>
        </w:rPr>
      </w:pPr>
    </w:p>
    <w:p w14:paraId="25C064C1" w14:textId="77777777" w:rsidR="004E0A55" w:rsidRDefault="004E0A55" w:rsidP="004E0A55">
      <w:pPr>
        <w:pStyle w:val="Brdtextmedindrag"/>
        <w:rPr>
          <w:rFonts w:eastAsiaTheme="minorHAnsi"/>
        </w:rPr>
      </w:pPr>
    </w:p>
    <w:p w14:paraId="5CA1847E" w14:textId="77777777" w:rsidR="004E0A55" w:rsidRDefault="004E0A55" w:rsidP="004E0A55">
      <w:pPr>
        <w:pStyle w:val="Brdtextmedindrag"/>
        <w:rPr>
          <w:rFonts w:eastAsiaTheme="minorHAnsi"/>
        </w:rPr>
      </w:pPr>
    </w:p>
    <w:p w14:paraId="623688C3" w14:textId="77777777" w:rsidR="004E0A55" w:rsidRDefault="004E0A55" w:rsidP="004E0A55">
      <w:pPr>
        <w:pStyle w:val="Brdtextmedindrag"/>
        <w:rPr>
          <w:rFonts w:eastAsiaTheme="minorHAnsi"/>
        </w:rPr>
      </w:pPr>
    </w:p>
    <w:p w14:paraId="3211F18B" w14:textId="77777777" w:rsidR="004E0A55" w:rsidRDefault="004E0A55" w:rsidP="004E0A55">
      <w:pPr>
        <w:pStyle w:val="Brdtextmedindrag"/>
        <w:rPr>
          <w:rFonts w:eastAsiaTheme="minorHAnsi"/>
        </w:rPr>
      </w:pPr>
    </w:p>
    <w:p w14:paraId="2F3119B7" w14:textId="77777777" w:rsidR="004E0A55" w:rsidRDefault="004E0A55" w:rsidP="004E0A55">
      <w:pPr>
        <w:pStyle w:val="Brdtextmedindrag"/>
        <w:rPr>
          <w:rFonts w:eastAsiaTheme="minorHAnsi"/>
        </w:rPr>
      </w:pPr>
    </w:p>
    <w:p w14:paraId="59C43585" w14:textId="77777777" w:rsidR="004E0A55" w:rsidRDefault="004E0A55" w:rsidP="004E0A55">
      <w:pPr>
        <w:pStyle w:val="Brdtextmedindrag"/>
        <w:rPr>
          <w:rFonts w:eastAsiaTheme="minorHAnsi"/>
        </w:rPr>
      </w:pPr>
    </w:p>
    <w:p w14:paraId="3F6FCF58" w14:textId="77777777" w:rsidR="004E0A55" w:rsidRDefault="004E0A55" w:rsidP="004E0A55">
      <w:pPr>
        <w:pStyle w:val="Brdtextmedindrag"/>
        <w:rPr>
          <w:rFonts w:eastAsiaTheme="minorHAnsi"/>
        </w:rPr>
      </w:pPr>
    </w:p>
    <w:p w14:paraId="4A527E04" w14:textId="77777777" w:rsidR="004E0A55" w:rsidRDefault="004E0A55" w:rsidP="004E0A55">
      <w:pPr>
        <w:pStyle w:val="Brdtextmedindrag"/>
        <w:rPr>
          <w:rFonts w:eastAsiaTheme="minorHAnsi"/>
        </w:rPr>
      </w:pPr>
    </w:p>
    <w:p w14:paraId="53989B90" w14:textId="77777777" w:rsidR="004E0A55" w:rsidRDefault="004E0A55" w:rsidP="004E0A55">
      <w:pPr>
        <w:pStyle w:val="Brdtextmedindrag"/>
        <w:rPr>
          <w:rFonts w:eastAsiaTheme="minorHAnsi"/>
        </w:rPr>
      </w:pPr>
    </w:p>
    <w:p w14:paraId="45892D6C" w14:textId="77777777" w:rsidR="004E0A55" w:rsidRDefault="004E0A55" w:rsidP="004E0A55">
      <w:pPr>
        <w:pStyle w:val="Brdtextmedindrag"/>
        <w:rPr>
          <w:rFonts w:eastAsiaTheme="minorHAnsi"/>
        </w:rPr>
      </w:pPr>
    </w:p>
    <w:p w14:paraId="6E8B2C82" w14:textId="77777777" w:rsidR="004E0A55" w:rsidRDefault="004E0A55" w:rsidP="004E0A55">
      <w:pPr>
        <w:pStyle w:val="Brdtextmedindrag"/>
        <w:rPr>
          <w:rFonts w:eastAsiaTheme="minorHAnsi"/>
        </w:rPr>
      </w:pPr>
    </w:p>
    <w:p w14:paraId="381790A8" w14:textId="77777777" w:rsidR="004E0A55" w:rsidRDefault="004E0A55" w:rsidP="004E0A55">
      <w:pPr>
        <w:pStyle w:val="Brdtextmedindrag"/>
        <w:rPr>
          <w:rFonts w:eastAsiaTheme="minorHAnsi"/>
        </w:rPr>
      </w:pPr>
    </w:p>
    <w:p w14:paraId="0AF7A420" w14:textId="77777777" w:rsidR="004E0A55" w:rsidRDefault="004E0A55" w:rsidP="004E0A55">
      <w:pPr>
        <w:pStyle w:val="Brdtextmedindrag"/>
        <w:rPr>
          <w:rFonts w:eastAsiaTheme="minorHAnsi"/>
        </w:rPr>
      </w:pPr>
    </w:p>
    <w:p w14:paraId="294C7319" w14:textId="77777777" w:rsidR="004E0A55" w:rsidRDefault="004E0A55" w:rsidP="004E0A55">
      <w:pPr>
        <w:pStyle w:val="Brdtextmedindrag"/>
        <w:rPr>
          <w:rFonts w:eastAsiaTheme="minorHAnsi"/>
        </w:rPr>
      </w:pPr>
    </w:p>
    <w:p w14:paraId="2AB8EFDD" w14:textId="77777777" w:rsidR="004E0A55" w:rsidRDefault="004E0A55" w:rsidP="004E0A55">
      <w:pPr>
        <w:pStyle w:val="Brdtextmedindrag"/>
        <w:rPr>
          <w:rFonts w:eastAsiaTheme="minorHAnsi"/>
        </w:rPr>
      </w:pPr>
    </w:p>
    <w:p w14:paraId="61B7AD3C" w14:textId="77777777" w:rsidR="004E0A55" w:rsidRDefault="004E0A55" w:rsidP="004E0A55">
      <w:pPr>
        <w:pStyle w:val="Brdtextmedindrag"/>
        <w:rPr>
          <w:rFonts w:eastAsiaTheme="minorHAnsi"/>
        </w:rPr>
      </w:pPr>
    </w:p>
    <w:p w14:paraId="4F711693" w14:textId="77777777" w:rsidR="004E0A55" w:rsidRDefault="004E0A55" w:rsidP="004E0A55">
      <w:pPr>
        <w:pStyle w:val="Brdtextmedindrag"/>
        <w:rPr>
          <w:rFonts w:eastAsiaTheme="minorHAnsi"/>
        </w:rPr>
      </w:pPr>
    </w:p>
    <w:p w14:paraId="558C0715" w14:textId="77777777" w:rsidR="004E0A55" w:rsidRDefault="004E0A55" w:rsidP="004E0A55">
      <w:pPr>
        <w:pStyle w:val="Brdtextmedindrag"/>
        <w:rPr>
          <w:rFonts w:eastAsiaTheme="minorHAnsi"/>
        </w:rPr>
      </w:pPr>
    </w:p>
    <w:p w14:paraId="0F4865E9" w14:textId="77777777" w:rsidR="004E0A55" w:rsidRDefault="004E0A55" w:rsidP="004E0A55">
      <w:pPr>
        <w:pStyle w:val="Brdtextmedindrag"/>
        <w:rPr>
          <w:rFonts w:eastAsiaTheme="minorHAnsi"/>
        </w:rPr>
      </w:pPr>
    </w:p>
    <w:p w14:paraId="393662B9" w14:textId="77777777" w:rsidR="004E0A55" w:rsidRDefault="004E0A55" w:rsidP="004E0A55">
      <w:pPr>
        <w:pStyle w:val="Brdtextmedindrag"/>
        <w:rPr>
          <w:rFonts w:eastAsiaTheme="minorHAnsi"/>
        </w:rPr>
      </w:pPr>
    </w:p>
    <w:p w14:paraId="418EEA52" w14:textId="77777777" w:rsidR="004E0A55" w:rsidRDefault="004E0A55" w:rsidP="004E0A55">
      <w:pPr>
        <w:pStyle w:val="Brdtextmedindrag"/>
        <w:rPr>
          <w:rFonts w:eastAsiaTheme="minorHAnsi"/>
        </w:rPr>
      </w:pPr>
    </w:p>
    <w:p w14:paraId="6F64CC3B" w14:textId="77777777" w:rsidR="004E0A55" w:rsidRDefault="004E0A55" w:rsidP="004E0A55">
      <w:pPr>
        <w:pStyle w:val="Brdtextmedindrag"/>
        <w:rPr>
          <w:rFonts w:eastAsiaTheme="minorHAnsi"/>
        </w:rPr>
      </w:pPr>
    </w:p>
    <w:p w14:paraId="75A73785" w14:textId="77777777" w:rsidR="004E0A55" w:rsidRDefault="004E0A55" w:rsidP="004E0A55">
      <w:pPr>
        <w:pStyle w:val="Brdtextmedindrag"/>
        <w:rPr>
          <w:rFonts w:eastAsiaTheme="minorHAnsi"/>
        </w:rPr>
      </w:pPr>
    </w:p>
    <w:p w14:paraId="0306066C" w14:textId="77777777" w:rsidR="004E0A55" w:rsidRDefault="004E0A55" w:rsidP="004E0A55">
      <w:pPr>
        <w:pStyle w:val="Brdtextmedindrag"/>
        <w:rPr>
          <w:rFonts w:eastAsiaTheme="minorHAnsi"/>
        </w:rPr>
      </w:pPr>
    </w:p>
    <w:p w14:paraId="3D5388DE" w14:textId="77777777" w:rsidR="004E0A55" w:rsidRDefault="004E0A55" w:rsidP="004E0A55">
      <w:pPr>
        <w:pStyle w:val="Brdtextmedindrag"/>
        <w:rPr>
          <w:rFonts w:eastAsiaTheme="minorHAnsi"/>
        </w:rPr>
      </w:pPr>
    </w:p>
    <w:p w14:paraId="1C4649E0" w14:textId="77777777" w:rsidR="004E0A55" w:rsidRDefault="004E0A55" w:rsidP="004E0A55">
      <w:pPr>
        <w:pStyle w:val="Brdtextmedindrag"/>
        <w:rPr>
          <w:rFonts w:eastAsiaTheme="minorHAnsi"/>
        </w:rPr>
      </w:pPr>
    </w:p>
    <w:p w14:paraId="7CEB273F" w14:textId="77777777" w:rsidR="004E0A55" w:rsidRDefault="004E0A55" w:rsidP="004E0A55">
      <w:pPr>
        <w:pStyle w:val="Brdtextmedindrag"/>
        <w:rPr>
          <w:rFonts w:eastAsiaTheme="minorHAnsi"/>
        </w:rPr>
      </w:pPr>
    </w:p>
    <w:p w14:paraId="0BAFC14F" w14:textId="77777777" w:rsidR="004E0A55" w:rsidRDefault="004E0A55" w:rsidP="004E0A55">
      <w:pPr>
        <w:pStyle w:val="Brdtextmedindrag"/>
        <w:rPr>
          <w:rFonts w:eastAsiaTheme="minorHAnsi"/>
        </w:rPr>
      </w:pPr>
    </w:p>
    <w:p w14:paraId="4E4D7887" w14:textId="77777777" w:rsidR="004E0A55" w:rsidRDefault="004E0A55" w:rsidP="004E0A55">
      <w:pPr>
        <w:pStyle w:val="Brdtextmedindrag"/>
        <w:rPr>
          <w:rFonts w:eastAsiaTheme="minorHAnsi"/>
        </w:rPr>
      </w:pPr>
    </w:p>
    <w:p w14:paraId="4C2F9F94" w14:textId="77777777" w:rsidR="004E0A55" w:rsidRDefault="004E0A55" w:rsidP="004E0A55">
      <w:pPr>
        <w:pStyle w:val="Brdtextmedindrag"/>
        <w:rPr>
          <w:rFonts w:eastAsiaTheme="minorHAnsi"/>
        </w:rPr>
      </w:pPr>
    </w:p>
    <w:p w14:paraId="32280796" w14:textId="77777777" w:rsidR="004E0A55" w:rsidRDefault="004E0A55" w:rsidP="004E0A55">
      <w:pPr>
        <w:pStyle w:val="Brdtextmedindrag"/>
        <w:rPr>
          <w:rFonts w:eastAsiaTheme="minorHAnsi"/>
        </w:rPr>
      </w:pPr>
    </w:p>
    <w:p w14:paraId="3546623C" w14:textId="77777777" w:rsidR="004E0A55" w:rsidRDefault="004E0A55" w:rsidP="004E0A55">
      <w:pPr>
        <w:pStyle w:val="Brdtextmedindrag"/>
        <w:rPr>
          <w:rFonts w:eastAsiaTheme="minorHAnsi"/>
        </w:rPr>
      </w:pPr>
    </w:p>
    <w:p w14:paraId="288E7D78" w14:textId="77777777" w:rsidR="004E0A55" w:rsidRDefault="004E0A55" w:rsidP="004E0A55">
      <w:pPr>
        <w:pStyle w:val="Brdtextmedindrag"/>
        <w:rPr>
          <w:rFonts w:eastAsiaTheme="minorHAnsi"/>
        </w:rPr>
      </w:pPr>
    </w:p>
    <w:p w14:paraId="21354168" w14:textId="77777777" w:rsidR="004E0A55" w:rsidRDefault="004E0A55" w:rsidP="004E0A55">
      <w:pPr>
        <w:pStyle w:val="Brdtextmedindrag"/>
        <w:rPr>
          <w:rFonts w:eastAsiaTheme="minorHAnsi"/>
        </w:rPr>
      </w:pPr>
    </w:p>
    <w:p w14:paraId="05336ECA" w14:textId="77777777" w:rsidR="004E0A55" w:rsidRDefault="004E0A55" w:rsidP="004E0A55">
      <w:pPr>
        <w:pStyle w:val="Brdtextmedindrag"/>
        <w:rPr>
          <w:rFonts w:eastAsiaTheme="minorHAnsi"/>
        </w:rPr>
      </w:pPr>
    </w:p>
    <w:p w14:paraId="4F242727" w14:textId="77777777" w:rsidR="004E0A55" w:rsidRDefault="004E0A55" w:rsidP="004E0A55">
      <w:pPr>
        <w:pStyle w:val="Brdtextmedindrag"/>
        <w:rPr>
          <w:rFonts w:eastAsiaTheme="minorHAnsi"/>
        </w:rPr>
      </w:pPr>
    </w:p>
    <w:p w14:paraId="4839EF59" w14:textId="77777777" w:rsidR="004E0A55" w:rsidRDefault="004E0A55" w:rsidP="004E0A55">
      <w:pPr>
        <w:pStyle w:val="Brdtextmedindrag"/>
        <w:rPr>
          <w:rFonts w:eastAsiaTheme="minorHAnsi"/>
        </w:rPr>
      </w:pPr>
    </w:p>
    <w:p w14:paraId="156A3995" w14:textId="77777777" w:rsidR="004E0A55" w:rsidRDefault="004E0A55" w:rsidP="004E0A55">
      <w:pPr>
        <w:pStyle w:val="Brdtextmedindrag"/>
        <w:rPr>
          <w:rFonts w:eastAsiaTheme="minorHAnsi"/>
        </w:rPr>
      </w:pPr>
    </w:p>
    <w:p w14:paraId="5C749CFC" w14:textId="77777777" w:rsidR="004E0A55" w:rsidRDefault="004E0A55" w:rsidP="004E0A55">
      <w:pPr>
        <w:pStyle w:val="Brdtextmedindrag"/>
        <w:rPr>
          <w:rFonts w:eastAsiaTheme="minorHAnsi"/>
        </w:rPr>
      </w:pPr>
    </w:p>
    <w:p w14:paraId="32816722" w14:textId="77777777" w:rsidR="004E0A55" w:rsidRDefault="004E0A55" w:rsidP="004E0A55">
      <w:pPr>
        <w:pStyle w:val="Brdtextmedindrag"/>
        <w:rPr>
          <w:rFonts w:eastAsiaTheme="minorHAnsi"/>
        </w:rPr>
      </w:pPr>
    </w:p>
    <w:p w14:paraId="5058DE29" w14:textId="77777777" w:rsidR="004E0A55" w:rsidRDefault="004E0A55" w:rsidP="004E0A55">
      <w:pPr>
        <w:pStyle w:val="Brdtextmedindrag"/>
        <w:rPr>
          <w:rFonts w:eastAsiaTheme="minorHAnsi"/>
        </w:rPr>
      </w:pPr>
    </w:p>
    <w:p w14:paraId="55328DE1" w14:textId="77777777" w:rsidR="004E0A55" w:rsidRDefault="004E0A55" w:rsidP="004E0A55">
      <w:pPr>
        <w:pStyle w:val="Brdtextmedindrag"/>
        <w:rPr>
          <w:rFonts w:eastAsiaTheme="minorHAnsi"/>
        </w:rPr>
      </w:pPr>
    </w:p>
    <w:p w14:paraId="1F626075" w14:textId="77777777" w:rsidR="004E0A55" w:rsidRDefault="004E0A55" w:rsidP="004E0A55">
      <w:pPr>
        <w:pStyle w:val="Brdtextmedindrag"/>
        <w:rPr>
          <w:rFonts w:eastAsiaTheme="minorHAnsi"/>
        </w:rPr>
      </w:pPr>
    </w:p>
    <w:p w14:paraId="53561EDF" w14:textId="77777777" w:rsidR="004E0A55" w:rsidRDefault="004E0A55" w:rsidP="004E0A55">
      <w:pPr>
        <w:pStyle w:val="Brdtextmedindrag"/>
        <w:rPr>
          <w:rFonts w:eastAsiaTheme="minorHAnsi"/>
        </w:rPr>
      </w:pPr>
    </w:p>
    <w:p w14:paraId="7DF3B654" w14:textId="77777777" w:rsidR="004E0A55" w:rsidRDefault="004E0A55" w:rsidP="004E0A55">
      <w:pPr>
        <w:pStyle w:val="Brdtextmedindrag"/>
        <w:rPr>
          <w:rFonts w:eastAsiaTheme="minorHAnsi"/>
        </w:rPr>
      </w:pPr>
    </w:p>
    <w:p w14:paraId="076044F2" w14:textId="77777777" w:rsidR="004E0A55" w:rsidRDefault="004E0A55" w:rsidP="004E0A55">
      <w:pPr>
        <w:pStyle w:val="Brdtextmedindrag"/>
        <w:rPr>
          <w:rFonts w:eastAsiaTheme="minorHAnsi"/>
        </w:rPr>
      </w:pPr>
    </w:p>
    <w:p w14:paraId="719A1E29" w14:textId="77777777" w:rsidR="004E0A55" w:rsidRDefault="004E0A55" w:rsidP="004E0A55">
      <w:pPr>
        <w:pStyle w:val="Brdtextmedindrag"/>
        <w:rPr>
          <w:rFonts w:eastAsiaTheme="minorHAnsi"/>
        </w:rPr>
      </w:pPr>
    </w:p>
    <w:p w14:paraId="6D58435A" w14:textId="77777777" w:rsidR="004E0A55" w:rsidRDefault="004E0A55" w:rsidP="004E0A55">
      <w:pPr>
        <w:pStyle w:val="Brdtextmedindrag"/>
        <w:rPr>
          <w:rFonts w:eastAsiaTheme="minorHAnsi"/>
        </w:rPr>
      </w:pPr>
    </w:p>
    <w:p w14:paraId="7535E462" w14:textId="77777777" w:rsidR="004E0A55" w:rsidRDefault="004E0A55" w:rsidP="004E0A55">
      <w:pPr>
        <w:pStyle w:val="Brdtextmedindrag"/>
        <w:rPr>
          <w:rFonts w:eastAsiaTheme="minorHAnsi"/>
        </w:rPr>
      </w:pPr>
    </w:p>
    <w:p w14:paraId="341C15B4" w14:textId="77777777" w:rsidR="004E0A55" w:rsidRDefault="004E0A55" w:rsidP="004E0A55">
      <w:pPr>
        <w:pStyle w:val="Brdtextmedindrag"/>
        <w:rPr>
          <w:rFonts w:eastAsiaTheme="minorHAnsi"/>
        </w:rPr>
      </w:pPr>
    </w:p>
    <w:p w14:paraId="156163A8" w14:textId="77777777" w:rsidR="004E0A55" w:rsidRDefault="004E0A55" w:rsidP="004E0A55">
      <w:pPr>
        <w:pStyle w:val="Brdtextmedindrag"/>
        <w:rPr>
          <w:rFonts w:eastAsiaTheme="minorHAnsi"/>
        </w:rPr>
      </w:pPr>
    </w:p>
    <w:p w14:paraId="10D1B717" w14:textId="77777777" w:rsidR="004E0A55" w:rsidRDefault="004E0A55" w:rsidP="004E0A55">
      <w:pPr>
        <w:pStyle w:val="Brdtextmedindrag"/>
        <w:rPr>
          <w:rFonts w:eastAsiaTheme="minorHAnsi"/>
        </w:rPr>
      </w:pPr>
    </w:p>
    <w:p w14:paraId="467463A0" w14:textId="77777777" w:rsidR="004E0A55" w:rsidRDefault="004E0A55" w:rsidP="004E0A55">
      <w:pPr>
        <w:pStyle w:val="Brdtextmedindrag"/>
        <w:rPr>
          <w:rFonts w:eastAsiaTheme="minorHAnsi"/>
        </w:rPr>
      </w:pPr>
    </w:p>
    <w:p w14:paraId="7A8ABC27" w14:textId="77777777" w:rsidR="004E0A55" w:rsidRDefault="004E0A55" w:rsidP="004E0A55">
      <w:pPr>
        <w:pStyle w:val="Brdtextmedindrag"/>
        <w:rPr>
          <w:rFonts w:eastAsiaTheme="minorHAnsi"/>
        </w:rPr>
      </w:pPr>
    </w:p>
    <w:p w14:paraId="48C1E037" w14:textId="77777777" w:rsidR="004E0A55" w:rsidRDefault="004E0A55" w:rsidP="004E0A55">
      <w:pPr>
        <w:pStyle w:val="Brdtextmedindrag"/>
        <w:rPr>
          <w:rFonts w:eastAsiaTheme="minorHAnsi"/>
        </w:rPr>
      </w:pPr>
    </w:p>
    <w:p w14:paraId="45DD27CD" w14:textId="77777777" w:rsidR="004E0A55" w:rsidRDefault="004E0A55" w:rsidP="004E0A55">
      <w:pPr>
        <w:pStyle w:val="Brdtextmedindrag"/>
        <w:rPr>
          <w:rFonts w:eastAsiaTheme="minorHAnsi"/>
        </w:rPr>
      </w:pPr>
    </w:p>
    <w:p w14:paraId="495F1700" w14:textId="77777777" w:rsidR="004E0A55" w:rsidRDefault="004E0A55" w:rsidP="004E0A55">
      <w:pPr>
        <w:pStyle w:val="Brdtextmedindrag"/>
        <w:rPr>
          <w:rFonts w:eastAsiaTheme="minorHAnsi"/>
        </w:rPr>
      </w:pPr>
    </w:p>
    <w:p w14:paraId="4F56A046" w14:textId="77777777" w:rsidR="004E0A55" w:rsidRDefault="004E0A55" w:rsidP="004E0A55">
      <w:pPr>
        <w:pStyle w:val="Brdtextmedindrag"/>
        <w:rPr>
          <w:rFonts w:eastAsiaTheme="minorHAnsi"/>
        </w:rPr>
      </w:pPr>
    </w:p>
    <w:p w14:paraId="6DA713A9" w14:textId="77777777" w:rsidR="004E0A55" w:rsidRDefault="004E0A55" w:rsidP="004E0A55">
      <w:pPr>
        <w:pStyle w:val="Brdtextmedindrag"/>
        <w:rPr>
          <w:rFonts w:eastAsiaTheme="minorHAnsi"/>
        </w:rPr>
      </w:pPr>
    </w:p>
    <w:p w14:paraId="08CDAD93" w14:textId="77777777" w:rsidR="004E0A55" w:rsidRDefault="004E0A55" w:rsidP="004E0A55">
      <w:pPr>
        <w:pStyle w:val="Brdtextmedindrag"/>
        <w:rPr>
          <w:rFonts w:eastAsiaTheme="minorHAnsi"/>
        </w:rPr>
      </w:pPr>
    </w:p>
    <w:p w14:paraId="1C0314B0" w14:textId="77777777" w:rsidR="004E0A55" w:rsidRDefault="004E0A55" w:rsidP="004E0A55">
      <w:pPr>
        <w:pStyle w:val="Brdtextmedindrag"/>
        <w:rPr>
          <w:rFonts w:eastAsiaTheme="minorHAnsi"/>
        </w:rPr>
      </w:pPr>
    </w:p>
    <w:p w14:paraId="04B47C3E" w14:textId="77777777" w:rsidR="004E0A55" w:rsidRDefault="004E0A55" w:rsidP="004E0A55">
      <w:pPr>
        <w:pStyle w:val="Brdtextmedindrag"/>
        <w:rPr>
          <w:rFonts w:eastAsiaTheme="minorHAnsi"/>
        </w:rPr>
      </w:pPr>
    </w:p>
    <w:p w14:paraId="5E52A3D3" w14:textId="77777777" w:rsidR="004E0A55" w:rsidRDefault="004E0A55" w:rsidP="004E0A55">
      <w:pPr>
        <w:pStyle w:val="Brdtextmedindrag"/>
        <w:rPr>
          <w:rFonts w:eastAsiaTheme="minorHAnsi"/>
        </w:rPr>
      </w:pPr>
    </w:p>
    <w:p w14:paraId="4D5C1543" w14:textId="77777777" w:rsidR="004E0A55" w:rsidRDefault="004E0A55" w:rsidP="004E0A55">
      <w:pPr>
        <w:pStyle w:val="Brdtextmedindrag"/>
        <w:rPr>
          <w:rFonts w:eastAsiaTheme="minorHAnsi"/>
        </w:rPr>
      </w:pPr>
    </w:p>
    <w:p w14:paraId="586D4667" w14:textId="77777777" w:rsidR="004E0A55" w:rsidRDefault="004E0A55" w:rsidP="004E0A55">
      <w:pPr>
        <w:pStyle w:val="Brdtextmedindrag"/>
        <w:rPr>
          <w:rFonts w:eastAsiaTheme="minorHAnsi"/>
        </w:rPr>
      </w:pPr>
    </w:p>
    <w:p w14:paraId="13B55083" w14:textId="77777777" w:rsidR="004E0A55" w:rsidRPr="004E0A55" w:rsidRDefault="004E0A55" w:rsidP="004E0A55">
      <w:pPr>
        <w:pStyle w:val="Brdtextmedindrag"/>
        <w:rPr>
          <w:rFonts w:eastAsiaTheme="minorHAnsi"/>
        </w:rPr>
      </w:pPr>
    </w:p>
    <w:p w14:paraId="5D373C5C" w14:textId="77777777" w:rsidR="00DB62B9" w:rsidRDefault="00DB62B9" w:rsidP="007332AA">
      <w:pPr>
        <w:pStyle w:val="Brdtext"/>
        <w:sectPr w:rsidR="00DB62B9" w:rsidSect="00155500">
          <w:headerReference w:type="even" r:id="rId113"/>
          <w:headerReference w:type="default" r:id="rId114"/>
          <w:footerReference w:type="even" r:id="rId115"/>
          <w:footerReference w:type="default" r:id="rId116"/>
          <w:headerReference w:type="first" r:id="rId117"/>
          <w:footerReference w:type="first" r:id="rId118"/>
          <w:pgSz w:w="9356" w:h="13721" w:code="9"/>
          <w:pgMar w:top="794" w:right="2438" w:bottom="1191" w:left="1021" w:header="0" w:footer="709" w:gutter="0"/>
          <w:cols w:space="708"/>
          <w:docGrid w:linePitch="360"/>
        </w:sectPr>
      </w:pPr>
    </w:p>
    <w:p w14:paraId="62DB2125" w14:textId="77777777" w:rsidR="00757F02" w:rsidRDefault="00757F02" w:rsidP="00D6298C">
      <w:pPr>
        <w:pStyle w:val="Bilagarubrik"/>
        <w:rPr>
          <w:rFonts w:eastAsiaTheme="minorHAnsi"/>
        </w:rPr>
      </w:pPr>
      <w:bookmarkStart w:id="219" w:name="_Toc200026664"/>
      <w:bookmarkStart w:id="220" w:name="_Toc221173587"/>
      <w:r w:rsidRPr="00474690">
        <w:rPr>
          <w:rFonts w:eastAsiaTheme="minorHAnsi"/>
        </w:rPr>
        <w:t>E</w:t>
      </w:r>
      <w:r>
        <w:rPr>
          <w:rFonts w:eastAsiaTheme="minorHAnsi"/>
        </w:rPr>
        <w:t>uropaparlamentets och rådets förordning</w:t>
      </w:r>
      <w:r w:rsidRPr="00474690">
        <w:rPr>
          <w:rFonts w:eastAsiaTheme="minorHAnsi"/>
        </w:rPr>
        <w:t xml:space="preserve"> (EU) 2023/2869 av den 13 december 2023 om ändring av vissa förordningar vad gäller inrättandet av den europeiska gemensamma åtkomstpunkten och denna åtkomstpunkts funktionssätt</w:t>
      </w:r>
      <w:bookmarkEnd w:id="219"/>
      <w:bookmarkEnd w:id="220"/>
    </w:p>
    <w:p w14:paraId="7483BEB9" w14:textId="77777777" w:rsidR="00DB62B9" w:rsidRDefault="00DB62B9" w:rsidP="007332AA">
      <w:pPr>
        <w:pStyle w:val="Brdtext"/>
      </w:pPr>
    </w:p>
    <w:p w14:paraId="7C5D1EA6" w14:textId="77777777" w:rsidR="001E1994" w:rsidRDefault="001E1994" w:rsidP="001E1994">
      <w:pPr>
        <w:pStyle w:val="Brdtextmedindrag"/>
      </w:pPr>
    </w:p>
    <w:p w14:paraId="585D876E" w14:textId="77777777" w:rsidR="001E1994" w:rsidRDefault="001E1994" w:rsidP="001E1994">
      <w:pPr>
        <w:pStyle w:val="Brdtextmedindrag"/>
      </w:pPr>
    </w:p>
    <w:p w14:paraId="6BDFB1E9" w14:textId="77777777" w:rsidR="001E1994" w:rsidRDefault="001E1994" w:rsidP="001E1994">
      <w:pPr>
        <w:pStyle w:val="Brdtextmedindrag"/>
      </w:pPr>
    </w:p>
    <w:p w14:paraId="19C9CD15" w14:textId="77777777" w:rsidR="001E1994" w:rsidRDefault="001E1994" w:rsidP="001E1994">
      <w:pPr>
        <w:pStyle w:val="Brdtextmedindrag"/>
      </w:pPr>
    </w:p>
    <w:p w14:paraId="4988A4CD" w14:textId="77777777" w:rsidR="001E1994" w:rsidRDefault="001E1994" w:rsidP="001E1994">
      <w:pPr>
        <w:pStyle w:val="Brdtextmedindrag"/>
      </w:pPr>
    </w:p>
    <w:p w14:paraId="68575D5B" w14:textId="77777777" w:rsidR="001E1994" w:rsidRDefault="001E1994" w:rsidP="001E1994">
      <w:pPr>
        <w:pStyle w:val="Brdtextmedindrag"/>
      </w:pPr>
    </w:p>
    <w:p w14:paraId="31B0AEBC" w14:textId="77777777" w:rsidR="001E1994" w:rsidRDefault="001E1994" w:rsidP="001E1994">
      <w:pPr>
        <w:pStyle w:val="Brdtextmedindrag"/>
      </w:pPr>
    </w:p>
    <w:p w14:paraId="2194EEF0" w14:textId="77777777" w:rsidR="001E1994" w:rsidRDefault="001E1994" w:rsidP="001E1994">
      <w:pPr>
        <w:pStyle w:val="Brdtextmedindrag"/>
      </w:pPr>
    </w:p>
    <w:p w14:paraId="291CEFBC" w14:textId="77777777" w:rsidR="001E1994" w:rsidRDefault="001E1994" w:rsidP="001E1994">
      <w:pPr>
        <w:pStyle w:val="Brdtextmedindrag"/>
      </w:pPr>
    </w:p>
    <w:p w14:paraId="5A51050B" w14:textId="77777777" w:rsidR="001E1994" w:rsidRDefault="001E1994" w:rsidP="001E1994">
      <w:pPr>
        <w:pStyle w:val="Brdtextmedindrag"/>
      </w:pPr>
    </w:p>
    <w:p w14:paraId="77F1DB00" w14:textId="77777777" w:rsidR="001E1994" w:rsidRDefault="001E1994" w:rsidP="001E1994">
      <w:pPr>
        <w:pStyle w:val="Brdtextmedindrag"/>
      </w:pPr>
    </w:p>
    <w:p w14:paraId="69EAAE97" w14:textId="77777777" w:rsidR="001E1994" w:rsidRDefault="001E1994" w:rsidP="001E1994">
      <w:pPr>
        <w:pStyle w:val="Brdtextmedindrag"/>
      </w:pPr>
    </w:p>
    <w:p w14:paraId="6225E038" w14:textId="77777777" w:rsidR="001E1994" w:rsidRDefault="001E1994" w:rsidP="001E1994">
      <w:pPr>
        <w:pStyle w:val="Brdtextmedindrag"/>
      </w:pPr>
    </w:p>
    <w:p w14:paraId="573B827B" w14:textId="77777777" w:rsidR="001E1994" w:rsidRDefault="001E1994" w:rsidP="001E1994">
      <w:pPr>
        <w:pStyle w:val="Brdtextmedindrag"/>
      </w:pPr>
    </w:p>
    <w:p w14:paraId="3B17170A" w14:textId="77777777" w:rsidR="001E1994" w:rsidRDefault="001E1994" w:rsidP="001E1994">
      <w:pPr>
        <w:pStyle w:val="Brdtextmedindrag"/>
      </w:pPr>
    </w:p>
    <w:p w14:paraId="4953A873" w14:textId="77777777" w:rsidR="001E1994" w:rsidRDefault="001E1994" w:rsidP="001E1994">
      <w:pPr>
        <w:pStyle w:val="Brdtextmedindrag"/>
      </w:pPr>
    </w:p>
    <w:p w14:paraId="3BE910C2" w14:textId="77777777" w:rsidR="001E1994" w:rsidRDefault="001E1994" w:rsidP="001E1994">
      <w:pPr>
        <w:pStyle w:val="Brdtextmedindrag"/>
      </w:pPr>
    </w:p>
    <w:p w14:paraId="0941D4C3" w14:textId="77777777" w:rsidR="001E1994" w:rsidRDefault="001E1994" w:rsidP="001E1994">
      <w:pPr>
        <w:pStyle w:val="Brdtextmedindrag"/>
      </w:pPr>
    </w:p>
    <w:p w14:paraId="28A153F8" w14:textId="77777777" w:rsidR="001E1994" w:rsidRDefault="001E1994" w:rsidP="001E1994">
      <w:pPr>
        <w:pStyle w:val="Brdtextmedindrag"/>
      </w:pPr>
    </w:p>
    <w:p w14:paraId="74B5D582" w14:textId="77777777" w:rsidR="001E1994" w:rsidRDefault="001E1994" w:rsidP="001E1994">
      <w:pPr>
        <w:pStyle w:val="Brdtextmedindrag"/>
      </w:pPr>
    </w:p>
    <w:p w14:paraId="27EF63EB" w14:textId="77777777" w:rsidR="001E1994" w:rsidRDefault="001E1994" w:rsidP="001E1994">
      <w:pPr>
        <w:pStyle w:val="Brdtextmedindrag"/>
      </w:pPr>
    </w:p>
    <w:p w14:paraId="275E9157" w14:textId="77777777" w:rsidR="001E1994" w:rsidRDefault="001E1994" w:rsidP="001E1994">
      <w:pPr>
        <w:pStyle w:val="Brdtextmedindrag"/>
      </w:pPr>
    </w:p>
    <w:p w14:paraId="56F8011B" w14:textId="77777777" w:rsidR="001E1994" w:rsidRDefault="001E1994" w:rsidP="001E1994">
      <w:pPr>
        <w:pStyle w:val="Brdtextmedindrag"/>
      </w:pPr>
    </w:p>
    <w:p w14:paraId="5DF1CCA3" w14:textId="77777777" w:rsidR="001E1994" w:rsidRDefault="001E1994" w:rsidP="001E1994">
      <w:pPr>
        <w:pStyle w:val="Brdtextmedindrag"/>
      </w:pPr>
    </w:p>
    <w:p w14:paraId="1396108A" w14:textId="77777777" w:rsidR="001E1994" w:rsidRDefault="001E1994" w:rsidP="001E1994">
      <w:pPr>
        <w:pStyle w:val="Brdtextmedindrag"/>
      </w:pPr>
    </w:p>
    <w:p w14:paraId="2AB624F0" w14:textId="77777777" w:rsidR="001E1994" w:rsidRDefault="001E1994" w:rsidP="001E1994">
      <w:pPr>
        <w:pStyle w:val="Brdtextmedindrag"/>
      </w:pPr>
    </w:p>
    <w:p w14:paraId="7F806091" w14:textId="77777777" w:rsidR="001E1994" w:rsidRDefault="001E1994" w:rsidP="001E1994">
      <w:pPr>
        <w:pStyle w:val="Brdtextmedindrag"/>
      </w:pPr>
    </w:p>
    <w:p w14:paraId="2D7BE25B" w14:textId="77777777" w:rsidR="001E1994" w:rsidRDefault="001E1994" w:rsidP="001E1994">
      <w:pPr>
        <w:pStyle w:val="Brdtextmedindrag"/>
      </w:pPr>
    </w:p>
    <w:p w14:paraId="0594F664" w14:textId="77777777" w:rsidR="001E1994" w:rsidRDefault="001E1994" w:rsidP="001E1994">
      <w:pPr>
        <w:pStyle w:val="Brdtextmedindrag"/>
      </w:pPr>
    </w:p>
    <w:p w14:paraId="1E857DAE" w14:textId="77777777" w:rsidR="001E1994" w:rsidRDefault="001E1994" w:rsidP="001E1994">
      <w:pPr>
        <w:pStyle w:val="Brdtextmedindrag"/>
      </w:pPr>
    </w:p>
    <w:p w14:paraId="06410AC1" w14:textId="77777777" w:rsidR="001E1994" w:rsidRDefault="001E1994" w:rsidP="001E1994">
      <w:pPr>
        <w:pStyle w:val="Brdtextmedindrag"/>
      </w:pPr>
    </w:p>
    <w:p w14:paraId="23EFE2B8" w14:textId="77777777" w:rsidR="001E1994" w:rsidRDefault="001E1994" w:rsidP="001E1994">
      <w:pPr>
        <w:pStyle w:val="Brdtextmedindrag"/>
      </w:pPr>
    </w:p>
    <w:p w14:paraId="06D57EED" w14:textId="77777777" w:rsidR="001E1994" w:rsidRDefault="001E1994" w:rsidP="001E1994">
      <w:pPr>
        <w:pStyle w:val="Brdtextmedindrag"/>
      </w:pPr>
    </w:p>
    <w:p w14:paraId="138A11F6" w14:textId="77777777" w:rsidR="001E1994" w:rsidRDefault="001E1994" w:rsidP="001E1994">
      <w:pPr>
        <w:pStyle w:val="Brdtextmedindrag"/>
      </w:pPr>
    </w:p>
    <w:p w14:paraId="48CB60B1" w14:textId="77777777" w:rsidR="001E1994" w:rsidRDefault="001E1994" w:rsidP="001E1994">
      <w:pPr>
        <w:pStyle w:val="Brdtextmedindrag"/>
      </w:pPr>
    </w:p>
    <w:p w14:paraId="722A2EE6" w14:textId="77777777" w:rsidR="001E1994" w:rsidRDefault="001E1994" w:rsidP="001E1994">
      <w:pPr>
        <w:pStyle w:val="Brdtextmedindrag"/>
      </w:pPr>
    </w:p>
    <w:p w14:paraId="2A696E4B" w14:textId="77777777" w:rsidR="001E1994" w:rsidRDefault="001E1994" w:rsidP="001E1994">
      <w:pPr>
        <w:pStyle w:val="Brdtextmedindrag"/>
      </w:pPr>
    </w:p>
    <w:p w14:paraId="07D00611" w14:textId="77777777" w:rsidR="001E1994" w:rsidRDefault="001E1994" w:rsidP="001E1994">
      <w:pPr>
        <w:pStyle w:val="Brdtextmedindrag"/>
      </w:pPr>
    </w:p>
    <w:p w14:paraId="52B99F20" w14:textId="77777777" w:rsidR="001E1994" w:rsidRDefault="001E1994" w:rsidP="001E1994">
      <w:pPr>
        <w:pStyle w:val="Brdtextmedindrag"/>
      </w:pPr>
    </w:p>
    <w:p w14:paraId="18C04C7D" w14:textId="77777777" w:rsidR="001E1994" w:rsidRDefault="001E1994" w:rsidP="001E1994">
      <w:pPr>
        <w:pStyle w:val="Brdtextmedindrag"/>
      </w:pPr>
    </w:p>
    <w:p w14:paraId="039360C9" w14:textId="77777777" w:rsidR="001E1994" w:rsidRDefault="001E1994" w:rsidP="001E1994">
      <w:pPr>
        <w:pStyle w:val="Brdtextmedindrag"/>
      </w:pPr>
    </w:p>
    <w:p w14:paraId="7AD48043" w14:textId="77777777" w:rsidR="001E1994" w:rsidRDefault="001E1994" w:rsidP="001E1994">
      <w:pPr>
        <w:pStyle w:val="Brdtextmedindrag"/>
      </w:pPr>
    </w:p>
    <w:p w14:paraId="6A17BCB6" w14:textId="77777777" w:rsidR="001E1994" w:rsidRDefault="001E1994" w:rsidP="001E1994">
      <w:pPr>
        <w:pStyle w:val="Brdtextmedindrag"/>
      </w:pPr>
    </w:p>
    <w:p w14:paraId="2D1CE651" w14:textId="77777777" w:rsidR="001E1994" w:rsidRDefault="001E1994" w:rsidP="001E1994">
      <w:pPr>
        <w:pStyle w:val="Brdtextmedindrag"/>
      </w:pPr>
    </w:p>
    <w:p w14:paraId="14E654BE" w14:textId="77777777" w:rsidR="001E1994" w:rsidRDefault="001E1994" w:rsidP="001E1994">
      <w:pPr>
        <w:pStyle w:val="Brdtextmedindrag"/>
      </w:pPr>
    </w:p>
    <w:p w14:paraId="32A049AD" w14:textId="77777777" w:rsidR="001E1994" w:rsidRDefault="001E1994" w:rsidP="001E1994">
      <w:pPr>
        <w:pStyle w:val="Brdtextmedindrag"/>
      </w:pPr>
    </w:p>
    <w:p w14:paraId="191B0573" w14:textId="77777777" w:rsidR="001E1994" w:rsidRDefault="001E1994" w:rsidP="001E1994">
      <w:pPr>
        <w:pStyle w:val="Brdtextmedindrag"/>
      </w:pPr>
    </w:p>
    <w:p w14:paraId="517C0900" w14:textId="77777777" w:rsidR="001E1994" w:rsidRDefault="001E1994" w:rsidP="001E1994">
      <w:pPr>
        <w:pStyle w:val="Brdtextmedindrag"/>
      </w:pPr>
    </w:p>
    <w:p w14:paraId="3182F7E7" w14:textId="77777777" w:rsidR="001E1994" w:rsidRDefault="001E1994" w:rsidP="001E1994">
      <w:pPr>
        <w:pStyle w:val="Brdtextmedindrag"/>
      </w:pPr>
    </w:p>
    <w:p w14:paraId="40B41A59" w14:textId="77777777" w:rsidR="001E1994" w:rsidRDefault="001E1994" w:rsidP="001E1994">
      <w:pPr>
        <w:pStyle w:val="Brdtextmedindrag"/>
      </w:pPr>
    </w:p>
    <w:p w14:paraId="2A5A7F2A" w14:textId="77777777" w:rsidR="001E1994" w:rsidRDefault="001E1994" w:rsidP="001E1994">
      <w:pPr>
        <w:pStyle w:val="Brdtextmedindrag"/>
      </w:pPr>
    </w:p>
    <w:p w14:paraId="273744D8" w14:textId="77777777" w:rsidR="001E1994" w:rsidRDefault="001E1994" w:rsidP="001E1994">
      <w:pPr>
        <w:pStyle w:val="Brdtextmedindrag"/>
      </w:pPr>
    </w:p>
    <w:p w14:paraId="1250A971" w14:textId="77777777" w:rsidR="001E1994" w:rsidRDefault="001E1994" w:rsidP="001E1994">
      <w:pPr>
        <w:pStyle w:val="Brdtextmedindrag"/>
      </w:pPr>
    </w:p>
    <w:p w14:paraId="225445CF" w14:textId="77777777" w:rsidR="001E1994" w:rsidRDefault="001E1994" w:rsidP="001E1994">
      <w:pPr>
        <w:pStyle w:val="Brdtextmedindrag"/>
      </w:pPr>
    </w:p>
    <w:p w14:paraId="1D2455B7" w14:textId="77777777" w:rsidR="001E1994" w:rsidRDefault="001E1994" w:rsidP="001E1994">
      <w:pPr>
        <w:pStyle w:val="Brdtextmedindrag"/>
      </w:pPr>
    </w:p>
    <w:p w14:paraId="1FBEB089" w14:textId="77777777" w:rsidR="001E1994" w:rsidRDefault="001E1994" w:rsidP="001E1994">
      <w:pPr>
        <w:pStyle w:val="Brdtextmedindrag"/>
      </w:pPr>
    </w:p>
    <w:p w14:paraId="44489B5A" w14:textId="77777777" w:rsidR="001E1994" w:rsidRDefault="001E1994" w:rsidP="001E1994">
      <w:pPr>
        <w:pStyle w:val="Brdtextmedindrag"/>
      </w:pPr>
    </w:p>
    <w:p w14:paraId="39D411F3" w14:textId="77777777" w:rsidR="001E1994" w:rsidRDefault="001E1994" w:rsidP="001E1994">
      <w:pPr>
        <w:pStyle w:val="Brdtextmedindrag"/>
      </w:pPr>
    </w:p>
    <w:p w14:paraId="24378A7F" w14:textId="77777777" w:rsidR="001E1994" w:rsidRDefault="001E1994" w:rsidP="001E1994">
      <w:pPr>
        <w:pStyle w:val="Brdtextmedindrag"/>
      </w:pPr>
    </w:p>
    <w:p w14:paraId="2EB18369" w14:textId="77777777" w:rsidR="001E1994" w:rsidRDefault="001E1994" w:rsidP="001E1994">
      <w:pPr>
        <w:pStyle w:val="Brdtextmedindrag"/>
      </w:pPr>
    </w:p>
    <w:p w14:paraId="4E9071A5" w14:textId="77777777" w:rsidR="001E1994" w:rsidRDefault="001E1994" w:rsidP="001E1994">
      <w:pPr>
        <w:pStyle w:val="Brdtextmedindrag"/>
      </w:pPr>
    </w:p>
    <w:p w14:paraId="19009431" w14:textId="77777777" w:rsidR="001E1994" w:rsidRDefault="001E1994" w:rsidP="001E1994">
      <w:pPr>
        <w:pStyle w:val="Brdtextmedindrag"/>
      </w:pPr>
    </w:p>
    <w:p w14:paraId="507EF867" w14:textId="77777777" w:rsidR="001E1994" w:rsidRDefault="001E1994" w:rsidP="001E1994">
      <w:pPr>
        <w:pStyle w:val="Brdtextmedindrag"/>
      </w:pPr>
    </w:p>
    <w:p w14:paraId="7F22BE08" w14:textId="77777777" w:rsidR="001E1994" w:rsidRDefault="001E1994" w:rsidP="001E1994">
      <w:pPr>
        <w:pStyle w:val="Brdtextmedindrag"/>
      </w:pPr>
    </w:p>
    <w:p w14:paraId="59634A3E" w14:textId="77777777" w:rsidR="001E1994" w:rsidRDefault="001E1994" w:rsidP="001E1994">
      <w:pPr>
        <w:pStyle w:val="Brdtextmedindrag"/>
      </w:pPr>
    </w:p>
    <w:p w14:paraId="76658EEB" w14:textId="77777777" w:rsidR="001E1994" w:rsidRDefault="001E1994" w:rsidP="001E1994">
      <w:pPr>
        <w:pStyle w:val="Brdtextmedindrag"/>
      </w:pPr>
    </w:p>
    <w:p w14:paraId="3E563EE4" w14:textId="77777777" w:rsidR="001E1994" w:rsidRDefault="001E1994" w:rsidP="001E1994">
      <w:pPr>
        <w:pStyle w:val="Brdtextmedindrag"/>
      </w:pPr>
    </w:p>
    <w:p w14:paraId="70E552B0" w14:textId="77777777" w:rsidR="001E1994" w:rsidRDefault="001E1994" w:rsidP="001E1994">
      <w:pPr>
        <w:pStyle w:val="Brdtextmedindrag"/>
      </w:pPr>
    </w:p>
    <w:p w14:paraId="6F9CEF99" w14:textId="77777777" w:rsidR="001E1994" w:rsidRDefault="001E1994" w:rsidP="001E1994">
      <w:pPr>
        <w:pStyle w:val="Brdtextmedindrag"/>
      </w:pPr>
    </w:p>
    <w:p w14:paraId="1A3CB871" w14:textId="77777777" w:rsidR="001E1994" w:rsidRDefault="001E1994" w:rsidP="001E1994">
      <w:pPr>
        <w:pStyle w:val="Brdtextmedindrag"/>
      </w:pPr>
    </w:p>
    <w:p w14:paraId="05334DBC" w14:textId="77777777" w:rsidR="001E1994" w:rsidRDefault="001E1994" w:rsidP="001E1994">
      <w:pPr>
        <w:pStyle w:val="Brdtextmedindrag"/>
      </w:pPr>
    </w:p>
    <w:p w14:paraId="62F37D67" w14:textId="77777777" w:rsidR="001E1994" w:rsidRDefault="001E1994" w:rsidP="001E1994">
      <w:pPr>
        <w:pStyle w:val="Brdtextmedindrag"/>
      </w:pPr>
    </w:p>
    <w:p w14:paraId="7B2520DC" w14:textId="77777777" w:rsidR="001E1994" w:rsidRDefault="001E1994" w:rsidP="001E1994">
      <w:pPr>
        <w:pStyle w:val="Brdtextmedindrag"/>
      </w:pPr>
    </w:p>
    <w:p w14:paraId="30B0D1AF" w14:textId="77777777" w:rsidR="001E1994" w:rsidRDefault="001E1994" w:rsidP="001E1994">
      <w:pPr>
        <w:pStyle w:val="Brdtextmedindrag"/>
      </w:pPr>
    </w:p>
    <w:p w14:paraId="65375E05" w14:textId="77777777" w:rsidR="001E1994" w:rsidRDefault="001E1994" w:rsidP="001E1994">
      <w:pPr>
        <w:pStyle w:val="Brdtextmedindrag"/>
      </w:pPr>
    </w:p>
    <w:p w14:paraId="22FF47C4" w14:textId="77777777" w:rsidR="001E1994" w:rsidRDefault="001E1994" w:rsidP="001E1994">
      <w:pPr>
        <w:pStyle w:val="Brdtextmedindrag"/>
      </w:pPr>
    </w:p>
    <w:p w14:paraId="4EF47D95" w14:textId="77777777" w:rsidR="001E1994" w:rsidRDefault="001E1994" w:rsidP="001E1994">
      <w:pPr>
        <w:pStyle w:val="Brdtextmedindrag"/>
      </w:pPr>
    </w:p>
    <w:p w14:paraId="7FB55086" w14:textId="77777777" w:rsidR="001E1994" w:rsidRDefault="001E1994" w:rsidP="001E1994">
      <w:pPr>
        <w:pStyle w:val="Brdtextmedindrag"/>
      </w:pPr>
    </w:p>
    <w:p w14:paraId="51E9C389" w14:textId="77777777" w:rsidR="001E1994" w:rsidRDefault="001E1994" w:rsidP="001E1994">
      <w:pPr>
        <w:pStyle w:val="Brdtextmedindrag"/>
      </w:pPr>
    </w:p>
    <w:p w14:paraId="568042DE" w14:textId="77777777" w:rsidR="001E1994" w:rsidRDefault="001E1994" w:rsidP="001E1994">
      <w:pPr>
        <w:pStyle w:val="Brdtextmedindrag"/>
      </w:pPr>
    </w:p>
    <w:p w14:paraId="4B87945D" w14:textId="77777777" w:rsidR="001E1994" w:rsidRDefault="001E1994" w:rsidP="001E1994">
      <w:pPr>
        <w:pStyle w:val="Brdtextmedindrag"/>
      </w:pPr>
    </w:p>
    <w:p w14:paraId="0E8D6D21" w14:textId="77777777" w:rsidR="001E1994" w:rsidRDefault="001E1994" w:rsidP="001E1994">
      <w:pPr>
        <w:pStyle w:val="Brdtextmedindrag"/>
      </w:pPr>
    </w:p>
    <w:p w14:paraId="24601D62" w14:textId="77777777" w:rsidR="001E1994" w:rsidRDefault="001E1994" w:rsidP="001E1994">
      <w:pPr>
        <w:pStyle w:val="Brdtextmedindrag"/>
      </w:pPr>
    </w:p>
    <w:p w14:paraId="0FF67A7C" w14:textId="77777777" w:rsidR="001E1994" w:rsidRDefault="001E1994" w:rsidP="001E1994">
      <w:pPr>
        <w:pStyle w:val="Brdtextmedindrag"/>
      </w:pPr>
    </w:p>
    <w:p w14:paraId="54EEC8C5" w14:textId="77777777" w:rsidR="001E1994" w:rsidRDefault="001E1994" w:rsidP="001E1994">
      <w:pPr>
        <w:pStyle w:val="Brdtextmedindrag"/>
      </w:pPr>
    </w:p>
    <w:p w14:paraId="6F30C938" w14:textId="77777777" w:rsidR="001E1994" w:rsidRDefault="001E1994" w:rsidP="001E1994">
      <w:pPr>
        <w:pStyle w:val="Brdtextmedindrag"/>
      </w:pPr>
    </w:p>
    <w:p w14:paraId="2286EADC" w14:textId="77777777" w:rsidR="001E1994" w:rsidRDefault="001E1994" w:rsidP="001E1994">
      <w:pPr>
        <w:pStyle w:val="Brdtextmedindrag"/>
      </w:pPr>
    </w:p>
    <w:p w14:paraId="24DF5AD1" w14:textId="77777777" w:rsidR="001E1994" w:rsidRDefault="001E1994" w:rsidP="001E1994">
      <w:pPr>
        <w:pStyle w:val="Brdtextmedindrag"/>
      </w:pPr>
    </w:p>
    <w:p w14:paraId="310C7EF0" w14:textId="77777777" w:rsidR="001E1994" w:rsidRDefault="001E1994" w:rsidP="001E1994">
      <w:pPr>
        <w:pStyle w:val="Brdtextmedindrag"/>
      </w:pPr>
    </w:p>
    <w:p w14:paraId="35B1AC79" w14:textId="77777777" w:rsidR="001E1994" w:rsidRDefault="001E1994" w:rsidP="001E1994">
      <w:pPr>
        <w:pStyle w:val="Brdtextmedindrag"/>
      </w:pPr>
    </w:p>
    <w:p w14:paraId="6AE961CF" w14:textId="77777777" w:rsidR="001E1994" w:rsidRDefault="001E1994" w:rsidP="001E1994">
      <w:pPr>
        <w:pStyle w:val="Brdtextmedindrag"/>
      </w:pPr>
    </w:p>
    <w:p w14:paraId="30DCE152" w14:textId="77777777" w:rsidR="001E1994" w:rsidRDefault="001E1994" w:rsidP="001E1994">
      <w:pPr>
        <w:pStyle w:val="Brdtextmedindrag"/>
      </w:pPr>
    </w:p>
    <w:p w14:paraId="559DB089" w14:textId="77777777" w:rsidR="001E1994" w:rsidRDefault="001E1994" w:rsidP="001E1994">
      <w:pPr>
        <w:pStyle w:val="Brdtextmedindrag"/>
      </w:pPr>
    </w:p>
    <w:p w14:paraId="0F42940A" w14:textId="77777777" w:rsidR="001E1994" w:rsidRDefault="001E1994" w:rsidP="001E1994">
      <w:pPr>
        <w:pStyle w:val="Brdtextmedindrag"/>
      </w:pPr>
    </w:p>
    <w:p w14:paraId="2BC10020" w14:textId="77777777" w:rsidR="001E1994" w:rsidRDefault="001E1994" w:rsidP="001E1994">
      <w:pPr>
        <w:pStyle w:val="Brdtextmedindrag"/>
      </w:pPr>
    </w:p>
    <w:p w14:paraId="3938B8A8" w14:textId="77777777" w:rsidR="001E1994" w:rsidRDefault="001E1994" w:rsidP="001E1994">
      <w:pPr>
        <w:pStyle w:val="Brdtextmedindrag"/>
      </w:pPr>
    </w:p>
    <w:p w14:paraId="3FCFD3BB" w14:textId="77777777" w:rsidR="001E1994" w:rsidRDefault="001E1994" w:rsidP="001E1994">
      <w:pPr>
        <w:pStyle w:val="Brdtextmedindrag"/>
      </w:pPr>
    </w:p>
    <w:p w14:paraId="4A671BC0" w14:textId="77777777" w:rsidR="001E1994" w:rsidRDefault="001E1994" w:rsidP="001E1994">
      <w:pPr>
        <w:pStyle w:val="Brdtextmedindrag"/>
      </w:pPr>
    </w:p>
    <w:p w14:paraId="39842ADD" w14:textId="77777777" w:rsidR="001E1994" w:rsidRDefault="001E1994" w:rsidP="001E1994">
      <w:pPr>
        <w:pStyle w:val="Brdtextmedindrag"/>
      </w:pPr>
    </w:p>
    <w:p w14:paraId="7E1C854F" w14:textId="77777777" w:rsidR="001E1994" w:rsidRDefault="001E1994" w:rsidP="001E1994">
      <w:pPr>
        <w:pStyle w:val="Brdtextmedindrag"/>
      </w:pPr>
    </w:p>
    <w:p w14:paraId="58C58187" w14:textId="77777777" w:rsidR="001E1994" w:rsidRDefault="001E1994" w:rsidP="001E1994">
      <w:pPr>
        <w:pStyle w:val="Brdtextmedindrag"/>
      </w:pPr>
    </w:p>
    <w:p w14:paraId="3DC7CD67" w14:textId="77777777" w:rsidR="001E1994" w:rsidRDefault="001E1994" w:rsidP="001E1994">
      <w:pPr>
        <w:pStyle w:val="Brdtextmedindrag"/>
      </w:pPr>
    </w:p>
    <w:p w14:paraId="27359437" w14:textId="77777777" w:rsidR="001E1994" w:rsidRDefault="001E1994" w:rsidP="001E1994">
      <w:pPr>
        <w:pStyle w:val="Brdtextmedindrag"/>
      </w:pPr>
    </w:p>
    <w:p w14:paraId="1D4732D9" w14:textId="77777777" w:rsidR="001E1994" w:rsidRDefault="001E1994" w:rsidP="001E1994">
      <w:pPr>
        <w:pStyle w:val="Brdtextmedindrag"/>
      </w:pPr>
    </w:p>
    <w:p w14:paraId="0CD8FDBC" w14:textId="77777777" w:rsidR="001E1994" w:rsidRDefault="001E1994" w:rsidP="001E1994">
      <w:pPr>
        <w:pStyle w:val="Brdtextmedindrag"/>
      </w:pPr>
    </w:p>
    <w:p w14:paraId="123CD041" w14:textId="77777777" w:rsidR="001E1994" w:rsidRDefault="001E1994" w:rsidP="001E1994">
      <w:pPr>
        <w:pStyle w:val="Brdtextmedindrag"/>
      </w:pPr>
    </w:p>
    <w:p w14:paraId="4E45A394" w14:textId="77777777" w:rsidR="001E1994" w:rsidRDefault="001E1994" w:rsidP="001E1994">
      <w:pPr>
        <w:pStyle w:val="Brdtextmedindrag"/>
      </w:pPr>
    </w:p>
    <w:p w14:paraId="3A4EDC0B" w14:textId="77777777" w:rsidR="001E1994" w:rsidRDefault="001E1994" w:rsidP="001E1994">
      <w:pPr>
        <w:pStyle w:val="Brdtextmedindrag"/>
      </w:pPr>
    </w:p>
    <w:p w14:paraId="0D7E9566" w14:textId="77777777" w:rsidR="001E1994" w:rsidRDefault="001E1994" w:rsidP="001E1994">
      <w:pPr>
        <w:pStyle w:val="Brdtextmedindrag"/>
      </w:pPr>
    </w:p>
    <w:p w14:paraId="5AE38E92" w14:textId="77777777" w:rsidR="001E1994" w:rsidRDefault="001E1994" w:rsidP="001E1994">
      <w:pPr>
        <w:pStyle w:val="Brdtextmedindrag"/>
      </w:pPr>
    </w:p>
    <w:p w14:paraId="033DBE7D" w14:textId="77777777" w:rsidR="001E1994" w:rsidRDefault="001E1994" w:rsidP="001E1994">
      <w:pPr>
        <w:pStyle w:val="Brdtextmedindrag"/>
      </w:pPr>
    </w:p>
    <w:p w14:paraId="45ADE01C" w14:textId="77777777" w:rsidR="001E1994" w:rsidRDefault="001E1994" w:rsidP="001E1994">
      <w:pPr>
        <w:pStyle w:val="Brdtextmedindrag"/>
      </w:pPr>
    </w:p>
    <w:p w14:paraId="110D0A0A" w14:textId="77777777" w:rsidR="001E1994" w:rsidRDefault="001E1994" w:rsidP="001E1994">
      <w:pPr>
        <w:pStyle w:val="Brdtextmedindrag"/>
      </w:pPr>
    </w:p>
    <w:p w14:paraId="36189824" w14:textId="77777777" w:rsidR="001E1994" w:rsidRDefault="001E1994" w:rsidP="001E1994">
      <w:pPr>
        <w:pStyle w:val="Brdtextmedindrag"/>
      </w:pPr>
    </w:p>
    <w:p w14:paraId="089578CF" w14:textId="77777777" w:rsidR="001E1994" w:rsidRDefault="001E1994" w:rsidP="001E1994">
      <w:pPr>
        <w:pStyle w:val="Brdtextmedindrag"/>
      </w:pPr>
    </w:p>
    <w:p w14:paraId="677D56A2" w14:textId="77777777" w:rsidR="001E1994" w:rsidRDefault="001E1994" w:rsidP="001E1994">
      <w:pPr>
        <w:pStyle w:val="Brdtextmedindrag"/>
      </w:pPr>
    </w:p>
    <w:p w14:paraId="600522B1" w14:textId="77777777" w:rsidR="001E1994" w:rsidRDefault="001E1994" w:rsidP="001E1994">
      <w:pPr>
        <w:pStyle w:val="Brdtextmedindrag"/>
      </w:pPr>
    </w:p>
    <w:p w14:paraId="2A47171C" w14:textId="77777777" w:rsidR="001E1994" w:rsidRDefault="001E1994" w:rsidP="001E1994">
      <w:pPr>
        <w:pStyle w:val="Brdtextmedindrag"/>
      </w:pPr>
    </w:p>
    <w:p w14:paraId="47FCC39E" w14:textId="77777777" w:rsidR="001E1994" w:rsidRDefault="001E1994" w:rsidP="001E1994">
      <w:pPr>
        <w:pStyle w:val="Brdtextmedindrag"/>
      </w:pPr>
    </w:p>
    <w:p w14:paraId="7C0ED3D7" w14:textId="77777777" w:rsidR="001E1994" w:rsidRDefault="001E1994" w:rsidP="001E1994">
      <w:pPr>
        <w:pStyle w:val="Brdtextmedindrag"/>
      </w:pPr>
    </w:p>
    <w:p w14:paraId="5A1FE0A9" w14:textId="77777777" w:rsidR="001E1994" w:rsidRDefault="001E1994" w:rsidP="001E1994">
      <w:pPr>
        <w:pStyle w:val="Brdtextmedindrag"/>
      </w:pPr>
    </w:p>
    <w:p w14:paraId="43602FFF" w14:textId="77777777" w:rsidR="001E1994" w:rsidRDefault="001E1994" w:rsidP="001E1994">
      <w:pPr>
        <w:pStyle w:val="Brdtextmedindrag"/>
      </w:pPr>
    </w:p>
    <w:p w14:paraId="1B3E7473" w14:textId="77777777" w:rsidR="001E1994" w:rsidRDefault="001E1994" w:rsidP="001E1994">
      <w:pPr>
        <w:pStyle w:val="Brdtextmedindrag"/>
      </w:pPr>
    </w:p>
    <w:p w14:paraId="6477EE06" w14:textId="77777777" w:rsidR="001E1994" w:rsidRDefault="001E1994" w:rsidP="001E1994">
      <w:pPr>
        <w:pStyle w:val="Brdtextmedindrag"/>
      </w:pPr>
    </w:p>
    <w:p w14:paraId="4D4B986F" w14:textId="77777777" w:rsidR="001E1994" w:rsidRDefault="001E1994" w:rsidP="001E1994">
      <w:pPr>
        <w:pStyle w:val="Brdtextmedindrag"/>
      </w:pPr>
    </w:p>
    <w:p w14:paraId="09884A35" w14:textId="77777777" w:rsidR="001E1994" w:rsidRDefault="001E1994" w:rsidP="001E1994">
      <w:pPr>
        <w:pStyle w:val="Brdtextmedindrag"/>
      </w:pPr>
    </w:p>
    <w:p w14:paraId="18200190" w14:textId="77777777" w:rsidR="001E1994" w:rsidRDefault="001E1994" w:rsidP="001E1994">
      <w:pPr>
        <w:pStyle w:val="Brdtextmedindrag"/>
      </w:pPr>
    </w:p>
    <w:p w14:paraId="41176D30" w14:textId="77777777" w:rsidR="001E1994" w:rsidRDefault="001E1994" w:rsidP="001E1994">
      <w:pPr>
        <w:pStyle w:val="Brdtextmedindrag"/>
      </w:pPr>
    </w:p>
    <w:p w14:paraId="033EB097" w14:textId="77777777" w:rsidR="001E1994" w:rsidRDefault="001E1994" w:rsidP="001E1994">
      <w:pPr>
        <w:pStyle w:val="Brdtextmedindrag"/>
      </w:pPr>
    </w:p>
    <w:p w14:paraId="05F21120" w14:textId="77777777" w:rsidR="001E1994" w:rsidRDefault="001E1994" w:rsidP="001E1994">
      <w:pPr>
        <w:pStyle w:val="Brdtextmedindrag"/>
      </w:pPr>
    </w:p>
    <w:p w14:paraId="59270DC8" w14:textId="77777777" w:rsidR="001E1994" w:rsidRDefault="001E1994" w:rsidP="001E1994">
      <w:pPr>
        <w:pStyle w:val="Brdtextmedindrag"/>
      </w:pPr>
    </w:p>
    <w:p w14:paraId="2388E7E5" w14:textId="77777777" w:rsidR="001E1994" w:rsidRDefault="001E1994" w:rsidP="001E1994">
      <w:pPr>
        <w:pStyle w:val="Brdtextmedindrag"/>
      </w:pPr>
    </w:p>
    <w:p w14:paraId="0B852819" w14:textId="77777777" w:rsidR="001E1994" w:rsidRDefault="001E1994" w:rsidP="001E1994">
      <w:pPr>
        <w:pStyle w:val="Brdtextmedindrag"/>
      </w:pPr>
    </w:p>
    <w:p w14:paraId="6477CBAD" w14:textId="77777777" w:rsidR="001E1994" w:rsidRDefault="001E1994" w:rsidP="001E1994">
      <w:pPr>
        <w:pStyle w:val="Brdtextmedindrag"/>
      </w:pPr>
    </w:p>
    <w:p w14:paraId="0240954E" w14:textId="77777777" w:rsidR="001E1994" w:rsidRDefault="001E1994" w:rsidP="001E1994">
      <w:pPr>
        <w:pStyle w:val="Brdtextmedindrag"/>
      </w:pPr>
    </w:p>
    <w:p w14:paraId="262C4B76" w14:textId="77777777" w:rsidR="001E1994" w:rsidRDefault="001E1994" w:rsidP="001E1994">
      <w:pPr>
        <w:pStyle w:val="Brdtextmedindrag"/>
      </w:pPr>
    </w:p>
    <w:p w14:paraId="2A7EA146" w14:textId="77777777" w:rsidR="001E1994" w:rsidRDefault="001E1994" w:rsidP="001E1994">
      <w:pPr>
        <w:pStyle w:val="Brdtextmedindrag"/>
      </w:pPr>
    </w:p>
    <w:p w14:paraId="62B7AD75" w14:textId="77777777" w:rsidR="001E1994" w:rsidRDefault="001E1994" w:rsidP="001E1994">
      <w:pPr>
        <w:pStyle w:val="Brdtextmedindrag"/>
      </w:pPr>
    </w:p>
    <w:p w14:paraId="5B3D98C6" w14:textId="77777777" w:rsidR="001E1994" w:rsidRDefault="001E1994" w:rsidP="001E1994">
      <w:pPr>
        <w:pStyle w:val="Brdtextmedindrag"/>
      </w:pPr>
    </w:p>
    <w:p w14:paraId="5DC1FE82" w14:textId="77777777" w:rsidR="001E1994" w:rsidRDefault="001E1994" w:rsidP="001E1994">
      <w:pPr>
        <w:pStyle w:val="Brdtextmedindrag"/>
      </w:pPr>
    </w:p>
    <w:p w14:paraId="4C4462FB" w14:textId="77777777" w:rsidR="001E1994" w:rsidRDefault="001E1994" w:rsidP="001E1994">
      <w:pPr>
        <w:pStyle w:val="Brdtextmedindrag"/>
      </w:pPr>
    </w:p>
    <w:p w14:paraId="2E976EC1" w14:textId="77777777" w:rsidR="001E1994" w:rsidRDefault="001E1994" w:rsidP="001E1994">
      <w:pPr>
        <w:pStyle w:val="Brdtextmedindrag"/>
      </w:pPr>
    </w:p>
    <w:p w14:paraId="7864FC6B" w14:textId="77777777" w:rsidR="001E1994" w:rsidRDefault="001E1994" w:rsidP="001E1994">
      <w:pPr>
        <w:pStyle w:val="Brdtextmedindrag"/>
      </w:pPr>
    </w:p>
    <w:p w14:paraId="1688CC9D" w14:textId="77777777" w:rsidR="001E1994" w:rsidRDefault="001E1994" w:rsidP="001E1994">
      <w:pPr>
        <w:pStyle w:val="Brdtextmedindrag"/>
      </w:pPr>
    </w:p>
    <w:p w14:paraId="0B668C20" w14:textId="77777777" w:rsidR="001E1994" w:rsidRDefault="001E1994" w:rsidP="001E1994">
      <w:pPr>
        <w:pStyle w:val="Brdtextmedindrag"/>
      </w:pPr>
    </w:p>
    <w:p w14:paraId="0B193575" w14:textId="77777777" w:rsidR="001E1994" w:rsidRDefault="001E1994" w:rsidP="001E1994">
      <w:pPr>
        <w:pStyle w:val="Brdtextmedindrag"/>
      </w:pPr>
    </w:p>
    <w:p w14:paraId="0EBAF327" w14:textId="77777777" w:rsidR="001E1994" w:rsidRDefault="001E1994" w:rsidP="001E1994">
      <w:pPr>
        <w:pStyle w:val="Brdtextmedindrag"/>
      </w:pPr>
    </w:p>
    <w:p w14:paraId="748EF8E1" w14:textId="77777777" w:rsidR="001E1994" w:rsidRDefault="001E1994" w:rsidP="001E1994">
      <w:pPr>
        <w:pStyle w:val="Brdtextmedindrag"/>
      </w:pPr>
    </w:p>
    <w:p w14:paraId="4DA98CB4" w14:textId="77777777" w:rsidR="001E1994" w:rsidRDefault="001E1994" w:rsidP="001E1994">
      <w:pPr>
        <w:pStyle w:val="Brdtextmedindrag"/>
      </w:pPr>
    </w:p>
    <w:p w14:paraId="5EDB83E5" w14:textId="77777777" w:rsidR="001E1994" w:rsidRDefault="001E1994" w:rsidP="001E1994">
      <w:pPr>
        <w:pStyle w:val="Brdtextmedindrag"/>
      </w:pPr>
    </w:p>
    <w:p w14:paraId="56C3498A" w14:textId="77777777" w:rsidR="001E1994" w:rsidRDefault="001E1994" w:rsidP="001E1994">
      <w:pPr>
        <w:pStyle w:val="Brdtextmedindrag"/>
      </w:pPr>
    </w:p>
    <w:p w14:paraId="24F65BE6" w14:textId="77777777" w:rsidR="001E1994" w:rsidRDefault="001E1994" w:rsidP="001E1994">
      <w:pPr>
        <w:pStyle w:val="Brdtextmedindrag"/>
      </w:pPr>
    </w:p>
    <w:p w14:paraId="4D8919C0" w14:textId="77777777" w:rsidR="001E1994" w:rsidRDefault="001E1994" w:rsidP="001E1994">
      <w:pPr>
        <w:pStyle w:val="Brdtextmedindrag"/>
      </w:pPr>
    </w:p>
    <w:p w14:paraId="42353ED1" w14:textId="77777777" w:rsidR="001E1994" w:rsidRDefault="001E1994" w:rsidP="001E1994">
      <w:pPr>
        <w:pStyle w:val="Brdtextmedindrag"/>
      </w:pPr>
    </w:p>
    <w:p w14:paraId="0B31FE2B" w14:textId="77777777" w:rsidR="001E1994" w:rsidRDefault="001E1994" w:rsidP="001E1994">
      <w:pPr>
        <w:pStyle w:val="Brdtextmedindrag"/>
      </w:pPr>
    </w:p>
    <w:p w14:paraId="3CA745FE" w14:textId="77777777" w:rsidR="001E1994" w:rsidRDefault="001E1994" w:rsidP="001E1994">
      <w:pPr>
        <w:pStyle w:val="Brdtextmedindrag"/>
      </w:pPr>
    </w:p>
    <w:p w14:paraId="6E92E2CB" w14:textId="77777777" w:rsidR="001E1994" w:rsidRDefault="001E1994" w:rsidP="001E1994">
      <w:pPr>
        <w:pStyle w:val="Brdtextmedindrag"/>
      </w:pPr>
    </w:p>
    <w:p w14:paraId="1BDE27DF" w14:textId="77777777" w:rsidR="001E1994" w:rsidRDefault="001E1994" w:rsidP="001E1994">
      <w:pPr>
        <w:pStyle w:val="Brdtextmedindrag"/>
      </w:pPr>
    </w:p>
    <w:p w14:paraId="630C6634" w14:textId="77777777" w:rsidR="001E1994" w:rsidRDefault="001E1994" w:rsidP="001E1994">
      <w:pPr>
        <w:pStyle w:val="Brdtextmedindrag"/>
      </w:pPr>
    </w:p>
    <w:p w14:paraId="535672B9" w14:textId="77777777" w:rsidR="001E1994" w:rsidRDefault="001E1994" w:rsidP="001E1994">
      <w:pPr>
        <w:pStyle w:val="Brdtextmedindrag"/>
      </w:pPr>
    </w:p>
    <w:p w14:paraId="7EFD37B9" w14:textId="77777777" w:rsidR="001E1994" w:rsidRDefault="001E1994" w:rsidP="001E1994">
      <w:pPr>
        <w:pStyle w:val="Brdtextmedindrag"/>
      </w:pPr>
    </w:p>
    <w:p w14:paraId="3FA23D93" w14:textId="77777777" w:rsidR="001E1994" w:rsidRDefault="001E1994" w:rsidP="001E1994">
      <w:pPr>
        <w:pStyle w:val="Brdtextmedindrag"/>
      </w:pPr>
    </w:p>
    <w:p w14:paraId="43E8EC7E" w14:textId="77777777" w:rsidR="001E1994" w:rsidRDefault="001E1994" w:rsidP="001E1994">
      <w:pPr>
        <w:pStyle w:val="Brdtextmedindrag"/>
      </w:pPr>
    </w:p>
    <w:p w14:paraId="35C445FD" w14:textId="77777777" w:rsidR="001E1994" w:rsidRDefault="001E1994" w:rsidP="001E1994">
      <w:pPr>
        <w:pStyle w:val="Brdtextmedindrag"/>
      </w:pPr>
    </w:p>
    <w:p w14:paraId="4FE6E403" w14:textId="77777777" w:rsidR="001E1994" w:rsidRDefault="001E1994" w:rsidP="001E1994">
      <w:pPr>
        <w:pStyle w:val="Brdtextmedindrag"/>
      </w:pPr>
    </w:p>
    <w:p w14:paraId="0336A220" w14:textId="77777777" w:rsidR="001E1994" w:rsidRDefault="001E1994" w:rsidP="001E1994">
      <w:pPr>
        <w:pStyle w:val="Brdtextmedindrag"/>
      </w:pPr>
    </w:p>
    <w:p w14:paraId="2497FCB7" w14:textId="77777777" w:rsidR="001E1994" w:rsidRDefault="001E1994" w:rsidP="001E1994">
      <w:pPr>
        <w:pStyle w:val="Brdtextmedindrag"/>
      </w:pPr>
    </w:p>
    <w:p w14:paraId="54E0EA6A" w14:textId="77777777" w:rsidR="001E1994" w:rsidRDefault="001E1994" w:rsidP="001E1994">
      <w:pPr>
        <w:pStyle w:val="Brdtextmedindrag"/>
      </w:pPr>
    </w:p>
    <w:p w14:paraId="123DDCB8" w14:textId="77777777" w:rsidR="001E1994" w:rsidRDefault="001E1994" w:rsidP="001E1994">
      <w:pPr>
        <w:pStyle w:val="Brdtextmedindrag"/>
      </w:pPr>
    </w:p>
    <w:p w14:paraId="20B85552" w14:textId="77777777" w:rsidR="001E1994" w:rsidRDefault="001E1994" w:rsidP="001E1994">
      <w:pPr>
        <w:pStyle w:val="Brdtextmedindrag"/>
      </w:pPr>
    </w:p>
    <w:p w14:paraId="6EA38575" w14:textId="77777777" w:rsidR="001E1994" w:rsidRDefault="001E1994" w:rsidP="001E1994">
      <w:pPr>
        <w:pStyle w:val="Brdtextmedindrag"/>
      </w:pPr>
    </w:p>
    <w:p w14:paraId="77EA0F4C" w14:textId="77777777" w:rsidR="001E1994" w:rsidRDefault="001E1994" w:rsidP="001E1994">
      <w:pPr>
        <w:pStyle w:val="Brdtextmedindrag"/>
      </w:pPr>
    </w:p>
    <w:p w14:paraId="0EF0971A" w14:textId="77777777" w:rsidR="001E1994" w:rsidRDefault="001E1994" w:rsidP="001E1994">
      <w:pPr>
        <w:pStyle w:val="Brdtextmedindrag"/>
      </w:pPr>
    </w:p>
    <w:p w14:paraId="3C52EE95" w14:textId="77777777" w:rsidR="001E1994" w:rsidRDefault="001E1994" w:rsidP="001E1994">
      <w:pPr>
        <w:pStyle w:val="Brdtextmedindrag"/>
      </w:pPr>
    </w:p>
    <w:p w14:paraId="7C87FB5A" w14:textId="77777777" w:rsidR="001E1994" w:rsidRDefault="001E1994" w:rsidP="001E1994">
      <w:pPr>
        <w:pStyle w:val="Brdtextmedindrag"/>
      </w:pPr>
    </w:p>
    <w:p w14:paraId="02A0BD8C" w14:textId="77777777" w:rsidR="001E1994" w:rsidRDefault="001E1994" w:rsidP="001E1994">
      <w:pPr>
        <w:pStyle w:val="Brdtextmedindrag"/>
      </w:pPr>
    </w:p>
    <w:p w14:paraId="08C753A4" w14:textId="77777777" w:rsidR="001E1994" w:rsidRDefault="001E1994" w:rsidP="001E1994">
      <w:pPr>
        <w:pStyle w:val="Brdtextmedindrag"/>
      </w:pPr>
    </w:p>
    <w:p w14:paraId="4433DAFF" w14:textId="77777777" w:rsidR="001E1994" w:rsidRDefault="001E1994" w:rsidP="001E1994">
      <w:pPr>
        <w:pStyle w:val="Brdtextmedindrag"/>
      </w:pPr>
    </w:p>
    <w:p w14:paraId="4F758CB0" w14:textId="77777777" w:rsidR="001E1994" w:rsidRDefault="001E1994" w:rsidP="001E1994">
      <w:pPr>
        <w:pStyle w:val="Brdtextmedindrag"/>
      </w:pPr>
    </w:p>
    <w:p w14:paraId="195DFA15" w14:textId="77777777" w:rsidR="001E1994" w:rsidRDefault="001E1994" w:rsidP="001E1994">
      <w:pPr>
        <w:pStyle w:val="Brdtextmedindrag"/>
      </w:pPr>
    </w:p>
    <w:p w14:paraId="32661ECE" w14:textId="77777777" w:rsidR="001E1994" w:rsidRDefault="001E1994" w:rsidP="001E1994">
      <w:pPr>
        <w:pStyle w:val="Brdtextmedindrag"/>
      </w:pPr>
    </w:p>
    <w:p w14:paraId="03A4657C" w14:textId="77777777" w:rsidR="001E1994" w:rsidRDefault="001E1994" w:rsidP="001E1994">
      <w:pPr>
        <w:pStyle w:val="Brdtextmedindrag"/>
      </w:pPr>
    </w:p>
    <w:p w14:paraId="79EE1600" w14:textId="77777777" w:rsidR="001E1994" w:rsidRDefault="001E1994" w:rsidP="001E1994">
      <w:pPr>
        <w:pStyle w:val="Brdtextmedindrag"/>
      </w:pPr>
    </w:p>
    <w:p w14:paraId="35087168" w14:textId="77777777" w:rsidR="001E1994" w:rsidRDefault="001E1994" w:rsidP="001E1994">
      <w:pPr>
        <w:pStyle w:val="Brdtextmedindrag"/>
      </w:pPr>
    </w:p>
    <w:p w14:paraId="67828E02" w14:textId="77777777" w:rsidR="001E1994" w:rsidRDefault="001E1994" w:rsidP="001E1994">
      <w:pPr>
        <w:pStyle w:val="Brdtextmedindrag"/>
      </w:pPr>
    </w:p>
    <w:p w14:paraId="23FD3695" w14:textId="77777777" w:rsidR="001E1994" w:rsidRDefault="001E1994" w:rsidP="001E1994">
      <w:pPr>
        <w:pStyle w:val="Brdtextmedindrag"/>
      </w:pPr>
    </w:p>
    <w:p w14:paraId="36CD7C21" w14:textId="77777777" w:rsidR="001E1994" w:rsidRDefault="001E1994" w:rsidP="001E1994">
      <w:pPr>
        <w:pStyle w:val="Brdtextmedindrag"/>
      </w:pPr>
    </w:p>
    <w:p w14:paraId="54137324" w14:textId="77777777" w:rsidR="001E1994" w:rsidRDefault="001E1994" w:rsidP="001E1994">
      <w:pPr>
        <w:pStyle w:val="Brdtextmedindrag"/>
      </w:pPr>
    </w:p>
    <w:p w14:paraId="703D41FC" w14:textId="77777777" w:rsidR="001E1994" w:rsidRDefault="001E1994" w:rsidP="001E1994">
      <w:pPr>
        <w:pStyle w:val="Brdtextmedindrag"/>
      </w:pPr>
    </w:p>
    <w:p w14:paraId="77126FF9" w14:textId="77777777" w:rsidR="001E1994" w:rsidRDefault="001E1994" w:rsidP="001E1994">
      <w:pPr>
        <w:pStyle w:val="Brdtextmedindrag"/>
      </w:pPr>
    </w:p>
    <w:p w14:paraId="0D5F8728" w14:textId="77777777" w:rsidR="001E1994" w:rsidRDefault="001E1994" w:rsidP="001E1994">
      <w:pPr>
        <w:pStyle w:val="Brdtextmedindrag"/>
      </w:pPr>
    </w:p>
    <w:p w14:paraId="55EED22F" w14:textId="77777777" w:rsidR="001E1994" w:rsidRDefault="001E1994" w:rsidP="001E1994">
      <w:pPr>
        <w:pStyle w:val="Brdtextmedindrag"/>
      </w:pPr>
    </w:p>
    <w:p w14:paraId="2EC2E14C" w14:textId="77777777" w:rsidR="001E1994" w:rsidRDefault="001E1994" w:rsidP="001E1994">
      <w:pPr>
        <w:pStyle w:val="Brdtextmedindrag"/>
      </w:pPr>
    </w:p>
    <w:p w14:paraId="611CF36C" w14:textId="77777777" w:rsidR="001E1994" w:rsidRDefault="001E1994" w:rsidP="001E1994">
      <w:pPr>
        <w:pStyle w:val="Brdtextmedindrag"/>
      </w:pPr>
    </w:p>
    <w:p w14:paraId="658F4B6A" w14:textId="77777777" w:rsidR="001E1994" w:rsidRDefault="001E1994" w:rsidP="001E1994">
      <w:pPr>
        <w:pStyle w:val="Brdtextmedindrag"/>
      </w:pPr>
    </w:p>
    <w:p w14:paraId="73594186" w14:textId="77777777" w:rsidR="001E1994" w:rsidRDefault="001E1994" w:rsidP="001E1994">
      <w:pPr>
        <w:pStyle w:val="Brdtextmedindrag"/>
      </w:pPr>
    </w:p>
    <w:p w14:paraId="039999F3" w14:textId="77777777" w:rsidR="001E1994" w:rsidRDefault="001E1994" w:rsidP="001E1994">
      <w:pPr>
        <w:pStyle w:val="Brdtextmedindrag"/>
      </w:pPr>
    </w:p>
    <w:p w14:paraId="43B8C4EA" w14:textId="77777777" w:rsidR="001E1994" w:rsidRDefault="001E1994" w:rsidP="001E1994">
      <w:pPr>
        <w:pStyle w:val="Brdtextmedindrag"/>
      </w:pPr>
    </w:p>
    <w:p w14:paraId="7747ECA0" w14:textId="77777777" w:rsidR="001E1994" w:rsidRDefault="001E1994" w:rsidP="001E1994">
      <w:pPr>
        <w:pStyle w:val="Brdtextmedindrag"/>
      </w:pPr>
    </w:p>
    <w:p w14:paraId="3C5DC9FF" w14:textId="77777777" w:rsidR="001E1994" w:rsidRDefault="001E1994" w:rsidP="001E1994">
      <w:pPr>
        <w:pStyle w:val="Brdtextmedindrag"/>
      </w:pPr>
    </w:p>
    <w:p w14:paraId="3AE7546B" w14:textId="77777777" w:rsidR="001E1994" w:rsidRDefault="001E1994" w:rsidP="001E1994">
      <w:pPr>
        <w:pStyle w:val="Brdtextmedindrag"/>
      </w:pPr>
    </w:p>
    <w:p w14:paraId="60BA3AEA" w14:textId="77777777" w:rsidR="001E1994" w:rsidRDefault="001E1994" w:rsidP="001E1994">
      <w:pPr>
        <w:pStyle w:val="Brdtextmedindrag"/>
      </w:pPr>
    </w:p>
    <w:p w14:paraId="4040DD5F" w14:textId="77777777" w:rsidR="001E1994" w:rsidRDefault="001E1994" w:rsidP="001E1994">
      <w:pPr>
        <w:pStyle w:val="Brdtextmedindrag"/>
      </w:pPr>
    </w:p>
    <w:p w14:paraId="336BA33E" w14:textId="77777777" w:rsidR="001E1994" w:rsidRDefault="001E1994" w:rsidP="001E1994">
      <w:pPr>
        <w:pStyle w:val="Brdtextmedindrag"/>
      </w:pPr>
    </w:p>
    <w:p w14:paraId="19C6AB3F" w14:textId="77777777" w:rsidR="001E1994" w:rsidRDefault="001E1994" w:rsidP="001E1994">
      <w:pPr>
        <w:pStyle w:val="Brdtextmedindrag"/>
      </w:pPr>
    </w:p>
    <w:p w14:paraId="5CF1FF6A" w14:textId="77777777" w:rsidR="001E1994" w:rsidRDefault="001E1994" w:rsidP="001E1994">
      <w:pPr>
        <w:pStyle w:val="Brdtextmedindrag"/>
      </w:pPr>
    </w:p>
    <w:p w14:paraId="607A05F1" w14:textId="77777777" w:rsidR="001E1994" w:rsidRDefault="001E1994" w:rsidP="001E1994">
      <w:pPr>
        <w:pStyle w:val="Brdtextmedindrag"/>
      </w:pPr>
    </w:p>
    <w:p w14:paraId="404E09C1" w14:textId="77777777" w:rsidR="001E1994" w:rsidRDefault="001E1994" w:rsidP="001E1994">
      <w:pPr>
        <w:pStyle w:val="Brdtextmedindrag"/>
      </w:pPr>
    </w:p>
    <w:p w14:paraId="787EE2DE" w14:textId="77777777" w:rsidR="001E1994" w:rsidRDefault="001E1994" w:rsidP="001E1994">
      <w:pPr>
        <w:pStyle w:val="Brdtextmedindrag"/>
      </w:pPr>
    </w:p>
    <w:p w14:paraId="205B5AF7" w14:textId="77777777" w:rsidR="001E1994" w:rsidRDefault="001E1994" w:rsidP="001E1994">
      <w:pPr>
        <w:pStyle w:val="Brdtextmedindrag"/>
      </w:pPr>
    </w:p>
    <w:p w14:paraId="4ADF6153" w14:textId="77777777" w:rsidR="001E1994" w:rsidRDefault="001E1994" w:rsidP="001E1994">
      <w:pPr>
        <w:pStyle w:val="Brdtextmedindrag"/>
      </w:pPr>
    </w:p>
    <w:p w14:paraId="705B5656" w14:textId="77777777" w:rsidR="001E1994" w:rsidRDefault="001E1994" w:rsidP="001E1994">
      <w:pPr>
        <w:pStyle w:val="Brdtextmedindrag"/>
      </w:pPr>
    </w:p>
    <w:p w14:paraId="028EBA46" w14:textId="77777777" w:rsidR="001E1994" w:rsidRDefault="001E1994" w:rsidP="001E1994">
      <w:pPr>
        <w:pStyle w:val="Brdtextmedindrag"/>
      </w:pPr>
    </w:p>
    <w:p w14:paraId="4DA58813" w14:textId="77777777" w:rsidR="001E1994" w:rsidRDefault="001E1994" w:rsidP="001E1994">
      <w:pPr>
        <w:pStyle w:val="Brdtextmedindrag"/>
      </w:pPr>
    </w:p>
    <w:p w14:paraId="6503F1A2" w14:textId="77777777" w:rsidR="001E1994" w:rsidRDefault="001E1994" w:rsidP="001E1994">
      <w:pPr>
        <w:pStyle w:val="Brdtextmedindrag"/>
      </w:pPr>
    </w:p>
    <w:p w14:paraId="4C854588" w14:textId="77777777" w:rsidR="001E1994" w:rsidRDefault="001E1994" w:rsidP="001E1994">
      <w:pPr>
        <w:pStyle w:val="Brdtextmedindrag"/>
      </w:pPr>
    </w:p>
    <w:p w14:paraId="24B5C68B" w14:textId="77777777" w:rsidR="001E1994" w:rsidRDefault="001E1994" w:rsidP="001E1994">
      <w:pPr>
        <w:pStyle w:val="Brdtextmedindrag"/>
      </w:pPr>
    </w:p>
    <w:p w14:paraId="40B2EAD2" w14:textId="77777777" w:rsidR="001E1994" w:rsidRDefault="001E1994" w:rsidP="001E1994">
      <w:pPr>
        <w:pStyle w:val="Brdtextmedindrag"/>
      </w:pPr>
    </w:p>
    <w:p w14:paraId="751C4F17" w14:textId="77777777" w:rsidR="001E1994" w:rsidRDefault="001E1994" w:rsidP="001E1994">
      <w:pPr>
        <w:pStyle w:val="Brdtextmedindrag"/>
      </w:pPr>
    </w:p>
    <w:p w14:paraId="6489D9F8" w14:textId="77777777" w:rsidR="001E1994" w:rsidRDefault="001E1994" w:rsidP="001E1994">
      <w:pPr>
        <w:pStyle w:val="Brdtextmedindrag"/>
      </w:pPr>
    </w:p>
    <w:p w14:paraId="0464DFC2" w14:textId="77777777" w:rsidR="001E1994" w:rsidRDefault="001E1994" w:rsidP="001E1994">
      <w:pPr>
        <w:pStyle w:val="Brdtextmedindrag"/>
      </w:pPr>
    </w:p>
    <w:p w14:paraId="2DA71252" w14:textId="77777777" w:rsidR="001E1994" w:rsidRDefault="001E1994" w:rsidP="001E1994">
      <w:pPr>
        <w:pStyle w:val="Brdtextmedindrag"/>
      </w:pPr>
    </w:p>
    <w:p w14:paraId="685DA0FD" w14:textId="77777777" w:rsidR="001E1994" w:rsidRDefault="001E1994" w:rsidP="001E1994">
      <w:pPr>
        <w:pStyle w:val="Brdtextmedindrag"/>
      </w:pPr>
    </w:p>
    <w:p w14:paraId="78364FD5" w14:textId="77777777" w:rsidR="001E1994" w:rsidRDefault="001E1994" w:rsidP="001E1994">
      <w:pPr>
        <w:pStyle w:val="Brdtextmedindrag"/>
      </w:pPr>
    </w:p>
    <w:p w14:paraId="30FFF7E0" w14:textId="77777777" w:rsidR="001E1994" w:rsidRDefault="001E1994" w:rsidP="001E1994">
      <w:pPr>
        <w:pStyle w:val="Brdtextmedindrag"/>
      </w:pPr>
    </w:p>
    <w:p w14:paraId="0B9DF0F6" w14:textId="77777777" w:rsidR="001E1994" w:rsidRDefault="001E1994" w:rsidP="001E1994">
      <w:pPr>
        <w:pStyle w:val="Brdtextmedindrag"/>
      </w:pPr>
    </w:p>
    <w:p w14:paraId="25F1A909" w14:textId="77777777" w:rsidR="001E1994" w:rsidRDefault="001E1994" w:rsidP="001E1994">
      <w:pPr>
        <w:pStyle w:val="Brdtextmedindrag"/>
      </w:pPr>
    </w:p>
    <w:p w14:paraId="4B442191" w14:textId="77777777" w:rsidR="001E1994" w:rsidRDefault="001E1994" w:rsidP="001E1994">
      <w:pPr>
        <w:pStyle w:val="Brdtextmedindrag"/>
      </w:pPr>
    </w:p>
    <w:p w14:paraId="685A4762" w14:textId="77777777" w:rsidR="001E1994" w:rsidRDefault="001E1994" w:rsidP="001E1994">
      <w:pPr>
        <w:pStyle w:val="Brdtextmedindrag"/>
      </w:pPr>
    </w:p>
    <w:p w14:paraId="33962576" w14:textId="77777777" w:rsidR="001E1994" w:rsidRDefault="001E1994" w:rsidP="001E1994">
      <w:pPr>
        <w:pStyle w:val="Brdtextmedindrag"/>
      </w:pPr>
    </w:p>
    <w:p w14:paraId="1B610C2D" w14:textId="77777777" w:rsidR="001E1994" w:rsidRDefault="001E1994" w:rsidP="001E1994">
      <w:pPr>
        <w:pStyle w:val="Brdtextmedindrag"/>
      </w:pPr>
    </w:p>
    <w:p w14:paraId="784D88A0" w14:textId="77777777" w:rsidR="001E1994" w:rsidRDefault="001E1994" w:rsidP="001E1994">
      <w:pPr>
        <w:pStyle w:val="Brdtextmedindrag"/>
      </w:pPr>
    </w:p>
    <w:p w14:paraId="07AA1B88" w14:textId="77777777" w:rsidR="001E1994" w:rsidRDefault="001E1994" w:rsidP="001E1994">
      <w:pPr>
        <w:pStyle w:val="Brdtextmedindrag"/>
      </w:pPr>
    </w:p>
    <w:p w14:paraId="72794872" w14:textId="77777777" w:rsidR="001E1994" w:rsidRDefault="001E1994" w:rsidP="001E1994">
      <w:pPr>
        <w:pStyle w:val="Brdtextmedindrag"/>
      </w:pPr>
    </w:p>
    <w:p w14:paraId="2EAA68B6" w14:textId="77777777" w:rsidR="001E1994" w:rsidRDefault="001E1994" w:rsidP="001E1994">
      <w:pPr>
        <w:pStyle w:val="Brdtextmedindrag"/>
      </w:pPr>
    </w:p>
    <w:p w14:paraId="4D85C833" w14:textId="77777777" w:rsidR="001E1994" w:rsidRDefault="001E1994" w:rsidP="001E1994">
      <w:pPr>
        <w:pStyle w:val="Brdtextmedindrag"/>
      </w:pPr>
    </w:p>
    <w:p w14:paraId="55A78BF6" w14:textId="77777777" w:rsidR="001E1994" w:rsidRDefault="001E1994" w:rsidP="001E1994">
      <w:pPr>
        <w:pStyle w:val="Brdtextmedindrag"/>
      </w:pPr>
    </w:p>
    <w:p w14:paraId="05ABD435" w14:textId="77777777" w:rsidR="001E1994" w:rsidRDefault="001E1994" w:rsidP="001E1994">
      <w:pPr>
        <w:pStyle w:val="Brdtextmedindrag"/>
      </w:pPr>
    </w:p>
    <w:p w14:paraId="27F66493" w14:textId="77777777" w:rsidR="001E1994" w:rsidRDefault="001E1994" w:rsidP="001E1994">
      <w:pPr>
        <w:pStyle w:val="Brdtextmedindrag"/>
      </w:pPr>
    </w:p>
    <w:p w14:paraId="5949E438" w14:textId="77777777" w:rsidR="001E1994" w:rsidRDefault="001E1994" w:rsidP="001E1994">
      <w:pPr>
        <w:pStyle w:val="Brdtextmedindrag"/>
      </w:pPr>
    </w:p>
    <w:p w14:paraId="2389D8CA" w14:textId="77777777" w:rsidR="001E1994" w:rsidRDefault="001E1994" w:rsidP="001E1994">
      <w:pPr>
        <w:pStyle w:val="Brdtextmedindrag"/>
      </w:pPr>
    </w:p>
    <w:p w14:paraId="2857FC28" w14:textId="77777777" w:rsidR="001E1994" w:rsidRDefault="001E1994" w:rsidP="001E1994">
      <w:pPr>
        <w:pStyle w:val="Brdtextmedindrag"/>
      </w:pPr>
    </w:p>
    <w:p w14:paraId="6D45C29C" w14:textId="77777777" w:rsidR="001E1994" w:rsidRDefault="001E1994" w:rsidP="001E1994">
      <w:pPr>
        <w:pStyle w:val="Brdtextmedindrag"/>
      </w:pPr>
    </w:p>
    <w:p w14:paraId="453E5A69" w14:textId="77777777" w:rsidR="001E1994" w:rsidRDefault="001E1994" w:rsidP="001E1994">
      <w:pPr>
        <w:pStyle w:val="Brdtextmedindrag"/>
      </w:pPr>
    </w:p>
    <w:p w14:paraId="7A1E9A0D" w14:textId="77777777" w:rsidR="001E1994" w:rsidRDefault="001E1994" w:rsidP="001E1994">
      <w:pPr>
        <w:pStyle w:val="Brdtextmedindrag"/>
      </w:pPr>
    </w:p>
    <w:p w14:paraId="52E99AA8" w14:textId="77777777" w:rsidR="001E1994" w:rsidRDefault="001E1994" w:rsidP="001E1994">
      <w:pPr>
        <w:pStyle w:val="Brdtextmedindrag"/>
      </w:pPr>
    </w:p>
    <w:p w14:paraId="00740BC6" w14:textId="77777777" w:rsidR="001E1994" w:rsidRDefault="001E1994" w:rsidP="001E1994">
      <w:pPr>
        <w:pStyle w:val="Brdtextmedindrag"/>
      </w:pPr>
    </w:p>
    <w:p w14:paraId="1D7930F0" w14:textId="77777777" w:rsidR="001E1994" w:rsidRDefault="001E1994" w:rsidP="001E1994">
      <w:pPr>
        <w:pStyle w:val="Brdtextmedindrag"/>
      </w:pPr>
    </w:p>
    <w:p w14:paraId="59BCDBE1" w14:textId="77777777" w:rsidR="001E1994" w:rsidRDefault="001E1994" w:rsidP="001E1994">
      <w:pPr>
        <w:pStyle w:val="Brdtextmedindrag"/>
      </w:pPr>
    </w:p>
    <w:p w14:paraId="5F03D4B0" w14:textId="77777777" w:rsidR="001E1994" w:rsidRDefault="001E1994" w:rsidP="001E1994">
      <w:pPr>
        <w:pStyle w:val="Brdtextmedindrag"/>
      </w:pPr>
    </w:p>
    <w:p w14:paraId="36C40A55" w14:textId="77777777" w:rsidR="001E1994" w:rsidRDefault="001E1994" w:rsidP="001E1994">
      <w:pPr>
        <w:pStyle w:val="Brdtextmedindrag"/>
      </w:pPr>
    </w:p>
    <w:p w14:paraId="4713D77C" w14:textId="77777777" w:rsidR="001E1994" w:rsidRDefault="001E1994" w:rsidP="001E1994">
      <w:pPr>
        <w:pStyle w:val="Brdtextmedindrag"/>
      </w:pPr>
    </w:p>
    <w:p w14:paraId="2828E89D" w14:textId="77777777" w:rsidR="001E1994" w:rsidRDefault="001E1994" w:rsidP="001E1994">
      <w:pPr>
        <w:pStyle w:val="Brdtextmedindrag"/>
      </w:pPr>
    </w:p>
    <w:p w14:paraId="4A352AF1" w14:textId="77777777" w:rsidR="001E1994" w:rsidRDefault="001E1994" w:rsidP="001E1994">
      <w:pPr>
        <w:pStyle w:val="Brdtextmedindrag"/>
      </w:pPr>
    </w:p>
    <w:p w14:paraId="3BEB1510" w14:textId="77777777" w:rsidR="001E1994" w:rsidRDefault="001E1994" w:rsidP="001E1994">
      <w:pPr>
        <w:pStyle w:val="Brdtextmedindrag"/>
      </w:pPr>
    </w:p>
    <w:p w14:paraId="099F6EE7" w14:textId="77777777" w:rsidR="001E1994" w:rsidRDefault="001E1994" w:rsidP="001E1994">
      <w:pPr>
        <w:pStyle w:val="Brdtextmedindrag"/>
      </w:pPr>
    </w:p>
    <w:p w14:paraId="148E4146" w14:textId="77777777" w:rsidR="001E1994" w:rsidRDefault="001E1994" w:rsidP="001E1994">
      <w:pPr>
        <w:pStyle w:val="Brdtextmedindrag"/>
      </w:pPr>
    </w:p>
    <w:p w14:paraId="48E26689" w14:textId="77777777" w:rsidR="001E1994" w:rsidRDefault="001E1994" w:rsidP="001E1994">
      <w:pPr>
        <w:pStyle w:val="Brdtextmedindrag"/>
      </w:pPr>
    </w:p>
    <w:p w14:paraId="2A778B7D" w14:textId="77777777" w:rsidR="001E1994" w:rsidRDefault="001E1994" w:rsidP="001E1994">
      <w:pPr>
        <w:pStyle w:val="Brdtextmedindrag"/>
      </w:pPr>
    </w:p>
    <w:p w14:paraId="60CAD06C" w14:textId="77777777" w:rsidR="001E1994" w:rsidRDefault="001E1994" w:rsidP="001E1994">
      <w:pPr>
        <w:pStyle w:val="Brdtextmedindrag"/>
      </w:pPr>
    </w:p>
    <w:p w14:paraId="73386CDE" w14:textId="77777777" w:rsidR="001E1994" w:rsidRDefault="001E1994" w:rsidP="001E1994">
      <w:pPr>
        <w:pStyle w:val="Brdtextmedindrag"/>
      </w:pPr>
    </w:p>
    <w:p w14:paraId="74735B02" w14:textId="77777777" w:rsidR="001E1994" w:rsidRDefault="001E1994" w:rsidP="001E1994">
      <w:pPr>
        <w:pStyle w:val="Brdtextmedindrag"/>
      </w:pPr>
    </w:p>
    <w:p w14:paraId="293D29E0" w14:textId="77777777" w:rsidR="001E1994" w:rsidRDefault="001E1994" w:rsidP="001E1994">
      <w:pPr>
        <w:pStyle w:val="Brdtextmedindrag"/>
      </w:pPr>
    </w:p>
    <w:p w14:paraId="173BEFC2" w14:textId="77777777" w:rsidR="001E1994" w:rsidRDefault="001E1994" w:rsidP="001E1994">
      <w:pPr>
        <w:pStyle w:val="Brdtextmedindrag"/>
      </w:pPr>
    </w:p>
    <w:p w14:paraId="077F06CD" w14:textId="77777777" w:rsidR="001E1994" w:rsidRDefault="001E1994" w:rsidP="001E1994">
      <w:pPr>
        <w:pStyle w:val="Brdtextmedindrag"/>
      </w:pPr>
    </w:p>
    <w:p w14:paraId="74E6DFF2" w14:textId="77777777" w:rsidR="001E1994" w:rsidRDefault="001E1994" w:rsidP="001E1994">
      <w:pPr>
        <w:pStyle w:val="Brdtextmedindrag"/>
      </w:pPr>
    </w:p>
    <w:p w14:paraId="2937AD72" w14:textId="77777777" w:rsidR="001E1994" w:rsidRDefault="001E1994" w:rsidP="001E1994">
      <w:pPr>
        <w:pStyle w:val="Brdtextmedindrag"/>
      </w:pPr>
    </w:p>
    <w:p w14:paraId="4C490AA3" w14:textId="77777777" w:rsidR="001E1994" w:rsidRDefault="001E1994" w:rsidP="001E1994">
      <w:pPr>
        <w:pStyle w:val="Brdtextmedindrag"/>
      </w:pPr>
    </w:p>
    <w:p w14:paraId="748E11B9" w14:textId="77777777" w:rsidR="001E1994" w:rsidRDefault="001E1994" w:rsidP="001E1994">
      <w:pPr>
        <w:pStyle w:val="Brdtextmedindrag"/>
      </w:pPr>
    </w:p>
    <w:p w14:paraId="293AD70D" w14:textId="77777777" w:rsidR="001E1994" w:rsidRDefault="001E1994" w:rsidP="001E1994">
      <w:pPr>
        <w:pStyle w:val="Brdtextmedindrag"/>
      </w:pPr>
    </w:p>
    <w:p w14:paraId="4226B3F0" w14:textId="77777777" w:rsidR="001E1994" w:rsidRDefault="001E1994" w:rsidP="001E1994">
      <w:pPr>
        <w:pStyle w:val="Brdtextmedindrag"/>
      </w:pPr>
    </w:p>
    <w:p w14:paraId="77D46138" w14:textId="77777777" w:rsidR="001E1994" w:rsidRDefault="001E1994" w:rsidP="001E1994">
      <w:pPr>
        <w:pStyle w:val="Brdtextmedindrag"/>
      </w:pPr>
    </w:p>
    <w:p w14:paraId="2419855F" w14:textId="77777777" w:rsidR="001E1994" w:rsidRDefault="001E1994" w:rsidP="001E1994">
      <w:pPr>
        <w:pStyle w:val="Brdtextmedindrag"/>
      </w:pPr>
    </w:p>
    <w:p w14:paraId="73018EA8" w14:textId="77777777" w:rsidR="001E1994" w:rsidRDefault="001E1994" w:rsidP="001E1994">
      <w:pPr>
        <w:pStyle w:val="Brdtextmedindrag"/>
      </w:pPr>
    </w:p>
    <w:p w14:paraId="4A70E4C4" w14:textId="77777777" w:rsidR="001E1994" w:rsidRDefault="001E1994" w:rsidP="001E1994">
      <w:pPr>
        <w:pStyle w:val="Brdtextmedindrag"/>
      </w:pPr>
    </w:p>
    <w:p w14:paraId="0E4F27E0" w14:textId="77777777" w:rsidR="001E1994" w:rsidRDefault="001E1994" w:rsidP="001E1994">
      <w:pPr>
        <w:pStyle w:val="Brdtextmedindrag"/>
      </w:pPr>
    </w:p>
    <w:p w14:paraId="62F4E56E" w14:textId="77777777" w:rsidR="001E1994" w:rsidRDefault="001E1994" w:rsidP="001E1994">
      <w:pPr>
        <w:pStyle w:val="Brdtextmedindrag"/>
      </w:pPr>
    </w:p>
    <w:p w14:paraId="1DBAA21C" w14:textId="77777777" w:rsidR="001E1994" w:rsidRDefault="001E1994" w:rsidP="001E1994">
      <w:pPr>
        <w:pStyle w:val="Brdtextmedindrag"/>
      </w:pPr>
    </w:p>
    <w:p w14:paraId="24EC56CB" w14:textId="77777777" w:rsidR="001E1994" w:rsidRDefault="001E1994" w:rsidP="001E1994">
      <w:pPr>
        <w:pStyle w:val="Brdtextmedindrag"/>
      </w:pPr>
    </w:p>
    <w:p w14:paraId="46A4E7ED" w14:textId="77777777" w:rsidR="001E1994" w:rsidRDefault="001E1994" w:rsidP="001E1994">
      <w:pPr>
        <w:pStyle w:val="Brdtextmedindrag"/>
      </w:pPr>
    </w:p>
    <w:p w14:paraId="7F19378A" w14:textId="77777777" w:rsidR="001E1994" w:rsidRDefault="001E1994" w:rsidP="001E1994">
      <w:pPr>
        <w:pStyle w:val="Brdtextmedindrag"/>
      </w:pPr>
    </w:p>
    <w:p w14:paraId="2AAFBDBC" w14:textId="77777777" w:rsidR="001E1994" w:rsidRDefault="001E1994" w:rsidP="001E1994">
      <w:pPr>
        <w:pStyle w:val="Brdtextmedindrag"/>
      </w:pPr>
    </w:p>
    <w:p w14:paraId="081F876D" w14:textId="77777777" w:rsidR="001E1994" w:rsidRDefault="001E1994" w:rsidP="001E1994">
      <w:pPr>
        <w:pStyle w:val="Brdtextmedindrag"/>
      </w:pPr>
    </w:p>
    <w:p w14:paraId="322EE761" w14:textId="77777777" w:rsidR="001E1994" w:rsidRDefault="001E1994" w:rsidP="001E1994">
      <w:pPr>
        <w:pStyle w:val="Brdtextmedindrag"/>
      </w:pPr>
    </w:p>
    <w:p w14:paraId="771D209E" w14:textId="77777777" w:rsidR="001E1994" w:rsidRDefault="001E1994" w:rsidP="001E1994">
      <w:pPr>
        <w:pStyle w:val="Brdtextmedindrag"/>
      </w:pPr>
    </w:p>
    <w:p w14:paraId="353E5BCB" w14:textId="77777777" w:rsidR="001E1994" w:rsidRDefault="001E1994" w:rsidP="001E1994">
      <w:pPr>
        <w:pStyle w:val="Brdtextmedindrag"/>
      </w:pPr>
    </w:p>
    <w:p w14:paraId="3B05B044" w14:textId="77777777" w:rsidR="001E1994" w:rsidRDefault="001E1994" w:rsidP="001E1994">
      <w:pPr>
        <w:pStyle w:val="Brdtextmedindrag"/>
      </w:pPr>
    </w:p>
    <w:p w14:paraId="37EB3CD9" w14:textId="77777777" w:rsidR="001E1994" w:rsidRDefault="001E1994" w:rsidP="001E1994">
      <w:pPr>
        <w:pStyle w:val="Brdtextmedindrag"/>
      </w:pPr>
    </w:p>
    <w:p w14:paraId="154B570D" w14:textId="77777777" w:rsidR="001E1994" w:rsidRDefault="001E1994" w:rsidP="001E1994">
      <w:pPr>
        <w:pStyle w:val="Brdtextmedindrag"/>
      </w:pPr>
    </w:p>
    <w:p w14:paraId="3D0A00C3" w14:textId="77777777" w:rsidR="001E1994" w:rsidRDefault="001E1994" w:rsidP="001E1994">
      <w:pPr>
        <w:pStyle w:val="Brdtextmedindrag"/>
      </w:pPr>
    </w:p>
    <w:p w14:paraId="7A3AEC3D" w14:textId="77777777" w:rsidR="001E1994" w:rsidRDefault="001E1994" w:rsidP="001E1994">
      <w:pPr>
        <w:pStyle w:val="Brdtextmedindrag"/>
      </w:pPr>
    </w:p>
    <w:p w14:paraId="7260D714" w14:textId="77777777" w:rsidR="001E1994" w:rsidRDefault="001E1994" w:rsidP="001E1994">
      <w:pPr>
        <w:pStyle w:val="Brdtextmedindrag"/>
      </w:pPr>
    </w:p>
    <w:p w14:paraId="2D248695" w14:textId="77777777" w:rsidR="001E1994" w:rsidRDefault="001E1994" w:rsidP="001E1994">
      <w:pPr>
        <w:pStyle w:val="Brdtextmedindrag"/>
      </w:pPr>
    </w:p>
    <w:p w14:paraId="7B7C0086" w14:textId="77777777" w:rsidR="001E1994" w:rsidRDefault="001E1994" w:rsidP="001E1994">
      <w:pPr>
        <w:pStyle w:val="Brdtextmedindrag"/>
      </w:pPr>
    </w:p>
    <w:p w14:paraId="27E48E7D" w14:textId="77777777" w:rsidR="001E1994" w:rsidRDefault="001E1994" w:rsidP="001E1994">
      <w:pPr>
        <w:pStyle w:val="Brdtextmedindrag"/>
      </w:pPr>
    </w:p>
    <w:p w14:paraId="4B6DD8D8" w14:textId="77777777" w:rsidR="001E1994" w:rsidRDefault="001E1994" w:rsidP="001E1994">
      <w:pPr>
        <w:pStyle w:val="Brdtextmedindrag"/>
      </w:pPr>
    </w:p>
    <w:p w14:paraId="27F9062C" w14:textId="77777777" w:rsidR="001E1994" w:rsidRDefault="001E1994" w:rsidP="001E1994">
      <w:pPr>
        <w:pStyle w:val="Brdtextmedindrag"/>
      </w:pPr>
    </w:p>
    <w:p w14:paraId="504E6836" w14:textId="77777777" w:rsidR="001E1994" w:rsidRDefault="001E1994" w:rsidP="001E1994">
      <w:pPr>
        <w:pStyle w:val="Brdtextmedindrag"/>
      </w:pPr>
    </w:p>
    <w:p w14:paraId="21CDA09A" w14:textId="77777777" w:rsidR="001E1994" w:rsidRDefault="001E1994" w:rsidP="001E1994">
      <w:pPr>
        <w:pStyle w:val="Brdtextmedindrag"/>
      </w:pPr>
    </w:p>
    <w:p w14:paraId="355ACCAB" w14:textId="77777777" w:rsidR="001E1994" w:rsidRDefault="001E1994" w:rsidP="001E1994">
      <w:pPr>
        <w:pStyle w:val="Brdtextmedindrag"/>
      </w:pPr>
    </w:p>
    <w:p w14:paraId="30076645" w14:textId="77777777" w:rsidR="001E1994" w:rsidRDefault="001E1994" w:rsidP="001E1994">
      <w:pPr>
        <w:pStyle w:val="Brdtextmedindrag"/>
      </w:pPr>
    </w:p>
    <w:p w14:paraId="709EB0F2" w14:textId="77777777" w:rsidR="001E1994" w:rsidRDefault="001E1994" w:rsidP="001E1994">
      <w:pPr>
        <w:pStyle w:val="Brdtextmedindrag"/>
      </w:pPr>
    </w:p>
    <w:p w14:paraId="368D2AFB" w14:textId="77777777" w:rsidR="001E1994" w:rsidRDefault="001E1994" w:rsidP="001E1994">
      <w:pPr>
        <w:pStyle w:val="Brdtextmedindrag"/>
      </w:pPr>
    </w:p>
    <w:p w14:paraId="207BC3FC" w14:textId="77777777" w:rsidR="001E1994" w:rsidRDefault="001E1994" w:rsidP="001E1994">
      <w:pPr>
        <w:pStyle w:val="Brdtextmedindrag"/>
      </w:pPr>
    </w:p>
    <w:p w14:paraId="173F221D" w14:textId="77777777" w:rsidR="001E1994" w:rsidRDefault="001E1994" w:rsidP="001E1994">
      <w:pPr>
        <w:pStyle w:val="Brdtextmedindrag"/>
      </w:pPr>
    </w:p>
    <w:p w14:paraId="7F4AA7E5" w14:textId="77777777" w:rsidR="001E1994" w:rsidRDefault="001E1994" w:rsidP="001E1994">
      <w:pPr>
        <w:pStyle w:val="Brdtextmedindrag"/>
      </w:pPr>
    </w:p>
    <w:p w14:paraId="48AB450D" w14:textId="77777777" w:rsidR="001E1994" w:rsidRDefault="001E1994" w:rsidP="001E1994">
      <w:pPr>
        <w:pStyle w:val="Brdtextmedindrag"/>
      </w:pPr>
    </w:p>
    <w:p w14:paraId="7FED3127" w14:textId="77777777" w:rsidR="001E1994" w:rsidRDefault="001E1994" w:rsidP="001E1994">
      <w:pPr>
        <w:pStyle w:val="Brdtextmedindrag"/>
      </w:pPr>
    </w:p>
    <w:p w14:paraId="0AFC1177" w14:textId="77777777" w:rsidR="001E1994" w:rsidRDefault="001E1994" w:rsidP="001E1994">
      <w:pPr>
        <w:pStyle w:val="Brdtextmedindrag"/>
      </w:pPr>
    </w:p>
    <w:p w14:paraId="489DE095" w14:textId="77777777" w:rsidR="001E1994" w:rsidRDefault="001E1994" w:rsidP="001E1994">
      <w:pPr>
        <w:pStyle w:val="Brdtextmedindrag"/>
      </w:pPr>
    </w:p>
    <w:p w14:paraId="65783113" w14:textId="77777777" w:rsidR="001E1994" w:rsidRDefault="001E1994" w:rsidP="001E1994">
      <w:pPr>
        <w:pStyle w:val="Brdtextmedindrag"/>
      </w:pPr>
    </w:p>
    <w:p w14:paraId="1257B605" w14:textId="77777777" w:rsidR="001E1994" w:rsidRDefault="001E1994" w:rsidP="001E1994">
      <w:pPr>
        <w:pStyle w:val="Brdtextmedindrag"/>
      </w:pPr>
    </w:p>
    <w:p w14:paraId="6DE9AF27" w14:textId="77777777" w:rsidR="001E1994" w:rsidRDefault="001E1994" w:rsidP="001E1994">
      <w:pPr>
        <w:pStyle w:val="Brdtextmedindrag"/>
      </w:pPr>
    </w:p>
    <w:p w14:paraId="2502686E" w14:textId="77777777" w:rsidR="001E1994" w:rsidRDefault="001E1994" w:rsidP="001E1994">
      <w:pPr>
        <w:pStyle w:val="Brdtextmedindrag"/>
      </w:pPr>
    </w:p>
    <w:p w14:paraId="509B338E" w14:textId="77777777" w:rsidR="001E1994" w:rsidRDefault="001E1994" w:rsidP="001E1994">
      <w:pPr>
        <w:pStyle w:val="Brdtextmedindrag"/>
      </w:pPr>
    </w:p>
    <w:p w14:paraId="5C9C5085" w14:textId="77777777" w:rsidR="001E1994" w:rsidRDefault="001E1994" w:rsidP="001E1994">
      <w:pPr>
        <w:pStyle w:val="Brdtextmedindrag"/>
      </w:pPr>
    </w:p>
    <w:p w14:paraId="78D6981F" w14:textId="77777777" w:rsidR="001E1994" w:rsidRDefault="001E1994" w:rsidP="001E1994">
      <w:pPr>
        <w:pStyle w:val="Brdtextmedindrag"/>
      </w:pPr>
    </w:p>
    <w:p w14:paraId="4C5E30A6" w14:textId="77777777" w:rsidR="001E1994" w:rsidRDefault="001E1994" w:rsidP="001E1994">
      <w:pPr>
        <w:pStyle w:val="Brdtextmedindrag"/>
      </w:pPr>
    </w:p>
    <w:p w14:paraId="30C587A0" w14:textId="77777777" w:rsidR="001E1994" w:rsidRDefault="001E1994" w:rsidP="001E1994">
      <w:pPr>
        <w:pStyle w:val="Brdtextmedindrag"/>
      </w:pPr>
    </w:p>
    <w:p w14:paraId="5FEE9F4F" w14:textId="77777777" w:rsidR="001E1994" w:rsidRDefault="001E1994" w:rsidP="001E1994">
      <w:pPr>
        <w:pStyle w:val="Brdtextmedindrag"/>
      </w:pPr>
    </w:p>
    <w:p w14:paraId="20FE03A5" w14:textId="77777777" w:rsidR="001E1994" w:rsidRDefault="001E1994" w:rsidP="001E1994">
      <w:pPr>
        <w:pStyle w:val="Brdtextmedindrag"/>
      </w:pPr>
    </w:p>
    <w:p w14:paraId="6918D6BA" w14:textId="77777777" w:rsidR="001E1994" w:rsidRDefault="001E1994" w:rsidP="001E1994">
      <w:pPr>
        <w:pStyle w:val="Brdtextmedindrag"/>
      </w:pPr>
    </w:p>
    <w:p w14:paraId="1458775D" w14:textId="77777777" w:rsidR="001E1994" w:rsidRDefault="001E1994" w:rsidP="001E1994">
      <w:pPr>
        <w:pStyle w:val="Brdtextmedindrag"/>
      </w:pPr>
    </w:p>
    <w:p w14:paraId="33338D52" w14:textId="77777777" w:rsidR="001E1994" w:rsidRDefault="001E1994" w:rsidP="001E1994">
      <w:pPr>
        <w:pStyle w:val="Brdtextmedindrag"/>
      </w:pPr>
    </w:p>
    <w:p w14:paraId="654FB71B" w14:textId="77777777" w:rsidR="001E1994" w:rsidRDefault="001E1994" w:rsidP="001E1994">
      <w:pPr>
        <w:pStyle w:val="Brdtextmedindrag"/>
      </w:pPr>
    </w:p>
    <w:p w14:paraId="708DC658" w14:textId="77777777" w:rsidR="001E1994" w:rsidRDefault="001E1994" w:rsidP="001E1994">
      <w:pPr>
        <w:pStyle w:val="Brdtextmedindrag"/>
      </w:pPr>
    </w:p>
    <w:p w14:paraId="5D84D0EA" w14:textId="77777777" w:rsidR="001E1994" w:rsidRDefault="001E1994" w:rsidP="001E1994">
      <w:pPr>
        <w:pStyle w:val="Brdtextmedindrag"/>
      </w:pPr>
    </w:p>
    <w:p w14:paraId="5477132D" w14:textId="77777777" w:rsidR="001E1994" w:rsidRDefault="001E1994" w:rsidP="001E1994">
      <w:pPr>
        <w:pStyle w:val="Brdtextmedindrag"/>
      </w:pPr>
    </w:p>
    <w:p w14:paraId="3814938C" w14:textId="77777777" w:rsidR="001E1994" w:rsidRDefault="001E1994" w:rsidP="001E1994">
      <w:pPr>
        <w:pStyle w:val="Brdtextmedindrag"/>
      </w:pPr>
    </w:p>
    <w:p w14:paraId="026F6B89" w14:textId="77777777" w:rsidR="001E1994" w:rsidRDefault="001E1994" w:rsidP="001E1994">
      <w:pPr>
        <w:pStyle w:val="Brdtextmedindrag"/>
      </w:pPr>
    </w:p>
    <w:p w14:paraId="3D215899" w14:textId="77777777" w:rsidR="001E1994" w:rsidRDefault="001E1994" w:rsidP="001E1994">
      <w:pPr>
        <w:pStyle w:val="Brdtextmedindrag"/>
      </w:pPr>
    </w:p>
    <w:p w14:paraId="57F0866C" w14:textId="77777777" w:rsidR="001E1994" w:rsidRDefault="001E1994" w:rsidP="001E1994">
      <w:pPr>
        <w:pStyle w:val="Brdtextmedindrag"/>
      </w:pPr>
    </w:p>
    <w:p w14:paraId="16B1E150" w14:textId="77777777" w:rsidR="001E1994" w:rsidRDefault="001E1994" w:rsidP="001E1994">
      <w:pPr>
        <w:pStyle w:val="Brdtextmedindrag"/>
      </w:pPr>
    </w:p>
    <w:p w14:paraId="730F7935" w14:textId="77777777" w:rsidR="001E1994" w:rsidRDefault="001E1994" w:rsidP="001E1994">
      <w:pPr>
        <w:pStyle w:val="Brdtextmedindrag"/>
      </w:pPr>
    </w:p>
    <w:p w14:paraId="598F7FF2" w14:textId="77777777" w:rsidR="001E1994" w:rsidRDefault="001E1994" w:rsidP="001E1994">
      <w:pPr>
        <w:pStyle w:val="Brdtextmedindrag"/>
      </w:pPr>
    </w:p>
    <w:p w14:paraId="2B9BE7C5" w14:textId="77777777" w:rsidR="001E1994" w:rsidRDefault="001E1994" w:rsidP="001E1994">
      <w:pPr>
        <w:pStyle w:val="Brdtextmedindrag"/>
      </w:pPr>
    </w:p>
    <w:p w14:paraId="47DF839B" w14:textId="77777777" w:rsidR="001E1994" w:rsidRDefault="001E1994" w:rsidP="001E1994">
      <w:pPr>
        <w:pStyle w:val="Brdtextmedindrag"/>
      </w:pPr>
    </w:p>
    <w:p w14:paraId="1270C5F9" w14:textId="77777777" w:rsidR="001E1994" w:rsidRDefault="001E1994" w:rsidP="001E1994">
      <w:pPr>
        <w:pStyle w:val="Brdtextmedindrag"/>
      </w:pPr>
    </w:p>
    <w:p w14:paraId="64DE63DF" w14:textId="77777777" w:rsidR="001E1994" w:rsidRDefault="001E1994" w:rsidP="001E1994">
      <w:pPr>
        <w:pStyle w:val="Brdtextmedindrag"/>
      </w:pPr>
    </w:p>
    <w:p w14:paraId="5FB3CBE9" w14:textId="77777777" w:rsidR="001E1994" w:rsidRDefault="001E1994" w:rsidP="001E1994">
      <w:pPr>
        <w:pStyle w:val="Brdtextmedindrag"/>
      </w:pPr>
    </w:p>
    <w:p w14:paraId="1A053016" w14:textId="77777777" w:rsidR="001E1994" w:rsidRDefault="001E1994" w:rsidP="001E1994">
      <w:pPr>
        <w:pStyle w:val="Brdtextmedindrag"/>
      </w:pPr>
    </w:p>
    <w:p w14:paraId="35F05445" w14:textId="77777777" w:rsidR="001E1994" w:rsidRDefault="001E1994" w:rsidP="001E1994">
      <w:pPr>
        <w:pStyle w:val="Brdtextmedindrag"/>
      </w:pPr>
    </w:p>
    <w:p w14:paraId="509FB75F" w14:textId="77777777" w:rsidR="001E1994" w:rsidRDefault="001E1994" w:rsidP="001E1994">
      <w:pPr>
        <w:pStyle w:val="Brdtextmedindrag"/>
      </w:pPr>
    </w:p>
    <w:p w14:paraId="72566183" w14:textId="77777777" w:rsidR="001E1994" w:rsidRDefault="001E1994" w:rsidP="001E1994">
      <w:pPr>
        <w:pStyle w:val="Brdtextmedindrag"/>
      </w:pPr>
    </w:p>
    <w:p w14:paraId="7ACFC71A" w14:textId="77777777" w:rsidR="001E1994" w:rsidRDefault="001E1994" w:rsidP="001E1994">
      <w:pPr>
        <w:pStyle w:val="Brdtextmedindrag"/>
      </w:pPr>
    </w:p>
    <w:p w14:paraId="0FD53FE9" w14:textId="77777777" w:rsidR="001E1994" w:rsidRDefault="001E1994" w:rsidP="001E1994">
      <w:pPr>
        <w:pStyle w:val="Brdtextmedindrag"/>
      </w:pPr>
    </w:p>
    <w:p w14:paraId="6E475B67" w14:textId="77777777" w:rsidR="001E1994" w:rsidRDefault="001E1994" w:rsidP="001E1994">
      <w:pPr>
        <w:pStyle w:val="Brdtextmedindrag"/>
      </w:pPr>
    </w:p>
    <w:p w14:paraId="0248EFF0" w14:textId="77777777" w:rsidR="001E1994" w:rsidRDefault="001E1994" w:rsidP="001E1994">
      <w:pPr>
        <w:pStyle w:val="Brdtextmedindrag"/>
      </w:pPr>
    </w:p>
    <w:p w14:paraId="54B8C451" w14:textId="77777777" w:rsidR="001E1994" w:rsidRDefault="001E1994" w:rsidP="001E1994">
      <w:pPr>
        <w:pStyle w:val="Brdtextmedindrag"/>
      </w:pPr>
    </w:p>
    <w:p w14:paraId="65A843EF" w14:textId="77777777" w:rsidR="001E1994" w:rsidRDefault="001E1994" w:rsidP="001E1994">
      <w:pPr>
        <w:pStyle w:val="Brdtextmedindrag"/>
      </w:pPr>
    </w:p>
    <w:p w14:paraId="1BB240BA" w14:textId="77777777" w:rsidR="001E1994" w:rsidRDefault="001E1994" w:rsidP="001E1994">
      <w:pPr>
        <w:pStyle w:val="Brdtextmedindrag"/>
      </w:pPr>
    </w:p>
    <w:p w14:paraId="2A8E4A58" w14:textId="77777777" w:rsidR="001E1994" w:rsidRDefault="001E1994" w:rsidP="001E1994">
      <w:pPr>
        <w:pStyle w:val="Brdtextmedindrag"/>
      </w:pPr>
    </w:p>
    <w:p w14:paraId="5E480A5A" w14:textId="77777777" w:rsidR="001E1994" w:rsidRDefault="001E1994" w:rsidP="001E1994">
      <w:pPr>
        <w:pStyle w:val="Brdtextmedindrag"/>
      </w:pPr>
    </w:p>
    <w:p w14:paraId="1121174D" w14:textId="77777777" w:rsidR="001E1994" w:rsidRDefault="001E1994" w:rsidP="001E1994">
      <w:pPr>
        <w:pStyle w:val="Brdtextmedindrag"/>
      </w:pPr>
    </w:p>
    <w:p w14:paraId="05C8C87E" w14:textId="77777777" w:rsidR="001E1994" w:rsidRDefault="001E1994" w:rsidP="001E1994">
      <w:pPr>
        <w:pStyle w:val="Brdtextmedindrag"/>
      </w:pPr>
    </w:p>
    <w:p w14:paraId="4BEC9C52" w14:textId="77777777" w:rsidR="001E1994" w:rsidRDefault="001E1994" w:rsidP="001E1994">
      <w:pPr>
        <w:pStyle w:val="Brdtextmedindrag"/>
      </w:pPr>
    </w:p>
    <w:p w14:paraId="0415A6E5" w14:textId="77777777" w:rsidR="001E1994" w:rsidRDefault="001E1994" w:rsidP="001E1994">
      <w:pPr>
        <w:pStyle w:val="Brdtextmedindrag"/>
      </w:pPr>
    </w:p>
    <w:p w14:paraId="4613901D" w14:textId="77777777" w:rsidR="001E1994" w:rsidRDefault="001E1994" w:rsidP="001E1994">
      <w:pPr>
        <w:pStyle w:val="Brdtextmedindrag"/>
      </w:pPr>
    </w:p>
    <w:p w14:paraId="6D8F4B91" w14:textId="77777777" w:rsidR="001E1994" w:rsidRDefault="001E1994" w:rsidP="001E1994">
      <w:pPr>
        <w:pStyle w:val="Brdtextmedindrag"/>
      </w:pPr>
    </w:p>
    <w:p w14:paraId="00011F60" w14:textId="77777777" w:rsidR="001E1994" w:rsidRDefault="001E1994" w:rsidP="001E1994">
      <w:pPr>
        <w:pStyle w:val="Brdtextmedindrag"/>
      </w:pPr>
    </w:p>
    <w:p w14:paraId="28FAAA8E" w14:textId="77777777" w:rsidR="001E1994" w:rsidRDefault="001E1994" w:rsidP="001E1994">
      <w:pPr>
        <w:pStyle w:val="Brdtextmedindrag"/>
      </w:pPr>
    </w:p>
    <w:p w14:paraId="6750DD34" w14:textId="77777777" w:rsidR="001E1994" w:rsidRDefault="001E1994" w:rsidP="001E1994">
      <w:pPr>
        <w:pStyle w:val="Brdtextmedindrag"/>
      </w:pPr>
    </w:p>
    <w:p w14:paraId="27AFF254" w14:textId="77777777" w:rsidR="001E1994" w:rsidRDefault="001E1994" w:rsidP="001E1994">
      <w:pPr>
        <w:pStyle w:val="Brdtextmedindrag"/>
      </w:pPr>
    </w:p>
    <w:p w14:paraId="389A18DD" w14:textId="77777777" w:rsidR="001E1994" w:rsidRDefault="001E1994" w:rsidP="001E1994">
      <w:pPr>
        <w:pStyle w:val="Brdtextmedindrag"/>
      </w:pPr>
    </w:p>
    <w:p w14:paraId="7082D464" w14:textId="77777777" w:rsidR="001E1994" w:rsidRDefault="001E1994" w:rsidP="001E1994">
      <w:pPr>
        <w:pStyle w:val="Brdtextmedindrag"/>
      </w:pPr>
    </w:p>
    <w:p w14:paraId="7A0F08DD" w14:textId="77777777" w:rsidR="001E1994" w:rsidRDefault="001E1994" w:rsidP="001E1994">
      <w:pPr>
        <w:pStyle w:val="Brdtextmedindrag"/>
      </w:pPr>
    </w:p>
    <w:p w14:paraId="6406E974" w14:textId="77777777" w:rsidR="001E1994" w:rsidRDefault="001E1994" w:rsidP="001E1994">
      <w:pPr>
        <w:pStyle w:val="Brdtextmedindrag"/>
      </w:pPr>
    </w:p>
    <w:p w14:paraId="0679242F" w14:textId="77777777" w:rsidR="001E1994" w:rsidRDefault="001E1994" w:rsidP="001E1994">
      <w:pPr>
        <w:pStyle w:val="Brdtextmedindrag"/>
      </w:pPr>
    </w:p>
    <w:p w14:paraId="32CCADEF" w14:textId="77777777" w:rsidR="001E1994" w:rsidRDefault="001E1994" w:rsidP="001E1994">
      <w:pPr>
        <w:pStyle w:val="Brdtextmedindrag"/>
      </w:pPr>
    </w:p>
    <w:p w14:paraId="5A30A01D" w14:textId="77777777" w:rsidR="001E1994" w:rsidRDefault="001E1994" w:rsidP="001E1994">
      <w:pPr>
        <w:pStyle w:val="Brdtextmedindrag"/>
      </w:pPr>
    </w:p>
    <w:p w14:paraId="484A9435" w14:textId="77777777" w:rsidR="001E1994" w:rsidRDefault="001E1994" w:rsidP="001E1994">
      <w:pPr>
        <w:pStyle w:val="Brdtextmedindrag"/>
      </w:pPr>
    </w:p>
    <w:p w14:paraId="4F41554F" w14:textId="77777777" w:rsidR="001E1994" w:rsidRDefault="001E1994" w:rsidP="001E1994">
      <w:pPr>
        <w:pStyle w:val="Brdtextmedindrag"/>
      </w:pPr>
    </w:p>
    <w:p w14:paraId="661A2CE3" w14:textId="77777777" w:rsidR="001E1994" w:rsidRDefault="001E1994" w:rsidP="001E1994">
      <w:pPr>
        <w:pStyle w:val="Brdtextmedindrag"/>
      </w:pPr>
    </w:p>
    <w:p w14:paraId="2FC98535" w14:textId="77777777" w:rsidR="001E1994" w:rsidRDefault="001E1994" w:rsidP="001E1994">
      <w:pPr>
        <w:pStyle w:val="Brdtextmedindrag"/>
      </w:pPr>
    </w:p>
    <w:p w14:paraId="3AC7C07B" w14:textId="77777777" w:rsidR="001E1994" w:rsidRDefault="001E1994" w:rsidP="001E1994">
      <w:pPr>
        <w:pStyle w:val="Brdtextmedindrag"/>
      </w:pPr>
    </w:p>
    <w:p w14:paraId="7D04EF6C" w14:textId="77777777" w:rsidR="001E1994" w:rsidRDefault="001E1994" w:rsidP="001E1994">
      <w:pPr>
        <w:pStyle w:val="Brdtextmedindrag"/>
      </w:pPr>
    </w:p>
    <w:p w14:paraId="4844D7A2" w14:textId="77777777" w:rsidR="001E1994" w:rsidRDefault="001E1994" w:rsidP="001E1994">
      <w:pPr>
        <w:pStyle w:val="Brdtextmedindrag"/>
      </w:pPr>
    </w:p>
    <w:p w14:paraId="7E851FEA" w14:textId="77777777" w:rsidR="001E1994" w:rsidRDefault="001E1994" w:rsidP="001E1994">
      <w:pPr>
        <w:pStyle w:val="Brdtextmedindrag"/>
      </w:pPr>
    </w:p>
    <w:p w14:paraId="68824B5F" w14:textId="77777777" w:rsidR="001E1994" w:rsidRDefault="001E1994" w:rsidP="001E1994">
      <w:pPr>
        <w:pStyle w:val="Brdtextmedindrag"/>
      </w:pPr>
    </w:p>
    <w:p w14:paraId="7F998EFD" w14:textId="77777777" w:rsidR="001E1994" w:rsidRDefault="001E1994" w:rsidP="001E1994">
      <w:pPr>
        <w:pStyle w:val="Brdtextmedindrag"/>
      </w:pPr>
    </w:p>
    <w:p w14:paraId="16E83F27" w14:textId="77777777" w:rsidR="001E1994" w:rsidRDefault="001E1994" w:rsidP="001E1994">
      <w:pPr>
        <w:pStyle w:val="Brdtextmedindrag"/>
      </w:pPr>
    </w:p>
    <w:p w14:paraId="316BB7D7" w14:textId="77777777" w:rsidR="001E1994" w:rsidRDefault="001E1994" w:rsidP="001E1994">
      <w:pPr>
        <w:pStyle w:val="Brdtextmedindrag"/>
      </w:pPr>
    </w:p>
    <w:p w14:paraId="6C7F3364" w14:textId="77777777" w:rsidR="001E1994" w:rsidRDefault="001E1994" w:rsidP="001E1994">
      <w:pPr>
        <w:pStyle w:val="Brdtextmedindrag"/>
      </w:pPr>
    </w:p>
    <w:p w14:paraId="047957D3" w14:textId="77777777" w:rsidR="001E1994" w:rsidRDefault="001E1994" w:rsidP="001E1994">
      <w:pPr>
        <w:pStyle w:val="Brdtextmedindrag"/>
      </w:pPr>
    </w:p>
    <w:p w14:paraId="45D0313D" w14:textId="77777777" w:rsidR="001E1994" w:rsidRDefault="001E1994" w:rsidP="001E1994">
      <w:pPr>
        <w:pStyle w:val="Brdtextmedindrag"/>
      </w:pPr>
    </w:p>
    <w:p w14:paraId="1691D88F" w14:textId="77777777" w:rsidR="001E1994" w:rsidRDefault="001E1994" w:rsidP="001E1994">
      <w:pPr>
        <w:pStyle w:val="Brdtextmedindrag"/>
      </w:pPr>
    </w:p>
    <w:p w14:paraId="539FF5C7" w14:textId="77777777" w:rsidR="001E1994" w:rsidRDefault="001E1994" w:rsidP="001E1994">
      <w:pPr>
        <w:pStyle w:val="Brdtextmedindrag"/>
      </w:pPr>
    </w:p>
    <w:p w14:paraId="4018AFBE" w14:textId="77777777" w:rsidR="001E1994" w:rsidRDefault="001E1994" w:rsidP="001E1994">
      <w:pPr>
        <w:pStyle w:val="Brdtextmedindrag"/>
      </w:pPr>
    </w:p>
    <w:p w14:paraId="6C50245A" w14:textId="77777777" w:rsidR="001E1994" w:rsidRDefault="001E1994" w:rsidP="001E1994">
      <w:pPr>
        <w:pStyle w:val="Brdtextmedindrag"/>
      </w:pPr>
    </w:p>
    <w:p w14:paraId="4D44B0AA" w14:textId="77777777" w:rsidR="001E1994" w:rsidRDefault="001E1994" w:rsidP="001E1994">
      <w:pPr>
        <w:pStyle w:val="Brdtextmedindrag"/>
      </w:pPr>
    </w:p>
    <w:p w14:paraId="15575441" w14:textId="77777777" w:rsidR="001E1994" w:rsidRDefault="001E1994" w:rsidP="001E1994">
      <w:pPr>
        <w:pStyle w:val="Brdtextmedindrag"/>
      </w:pPr>
    </w:p>
    <w:p w14:paraId="38CC9920" w14:textId="77777777" w:rsidR="001E1994" w:rsidRDefault="001E1994" w:rsidP="001E1994">
      <w:pPr>
        <w:pStyle w:val="Brdtextmedindrag"/>
      </w:pPr>
    </w:p>
    <w:p w14:paraId="520991C8" w14:textId="77777777" w:rsidR="001E1994" w:rsidRDefault="001E1994" w:rsidP="001E1994">
      <w:pPr>
        <w:pStyle w:val="Brdtextmedindrag"/>
      </w:pPr>
    </w:p>
    <w:p w14:paraId="30C63B70" w14:textId="77777777" w:rsidR="001E1994" w:rsidRDefault="001E1994" w:rsidP="001E1994">
      <w:pPr>
        <w:pStyle w:val="Brdtextmedindrag"/>
      </w:pPr>
    </w:p>
    <w:p w14:paraId="3B2C4BA2" w14:textId="77777777" w:rsidR="001E1994" w:rsidRDefault="001E1994" w:rsidP="001E1994">
      <w:pPr>
        <w:pStyle w:val="Brdtextmedindrag"/>
      </w:pPr>
    </w:p>
    <w:p w14:paraId="5CF909C0" w14:textId="77777777" w:rsidR="001E1994" w:rsidRDefault="001E1994" w:rsidP="001E1994">
      <w:pPr>
        <w:pStyle w:val="Brdtextmedindrag"/>
      </w:pPr>
    </w:p>
    <w:p w14:paraId="0EF3169C" w14:textId="77777777" w:rsidR="001E1994" w:rsidRDefault="001E1994" w:rsidP="001E1994">
      <w:pPr>
        <w:pStyle w:val="Brdtextmedindrag"/>
      </w:pPr>
    </w:p>
    <w:p w14:paraId="28E046FC" w14:textId="77777777" w:rsidR="001E1994" w:rsidRDefault="001E1994" w:rsidP="001E1994">
      <w:pPr>
        <w:pStyle w:val="Brdtextmedindrag"/>
      </w:pPr>
    </w:p>
    <w:p w14:paraId="6374FDBE" w14:textId="77777777" w:rsidR="001E1994" w:rsidRDefault="001E1994" w:rsidP="001E1994">
      <w:pPr>
        <w:pStyle w:val="Brdtextmedindrag"/>
      </w:pPr>
    </w:p>
    <w:p w14:paraId="2277E9B2" w14:textId="77777777" w:rsidR="001E1994" w:rsidRDefault="001E1994" w:rsidP="001E1994">
      <w:pPr>
        <w:pStyle w:val="Brdtextmedindrag"/>
      </w:pPr>
    </w:p>
    <w:p w14:paraId="001D6748" w14:textId="77777777" w:rsidR="001E1994" w:rsidRDefault="001E1994" w:rsidP="001E1994">
      <w:pPr>
        <w:pStyle w:val="Brdtextmedindrag"/>
      </w:pPr>
    </w:p>
    <w:p w14:paraId="2548748D" w14:textId="77777777" w:rsidR="001E1994" w:rsidRDefault="001E1994" w:rsidP="001E1994">
      <w:pPr>
        <w:pStyle w:val="Brdtextmedindrag"/>
      </w:pPr>
    </w:p>
    <w:p w14:paraId="0BB9A78B" w14:textId="77777777" w:rsidR="001E1994" w:rsidRDefault="001E1994" w:rsidP="001E1994">
      <w:pPr>
        <w:pStyle w:val="Brdtextmedindrag"/>
      </w:pPr>
    </w:p>
    <w:p w14:paraId="10299622" w14:textId="77777777" w:rsidR="001E1994" w:rsidRDefault="001E1994" w:rsidP="001E1994">
      <w:pPr>
        <w:pStyle w:val="Brdtextmedindrag"/>
      </w:pPr>
    </w:p>
    <w:p w14:paraId="3D3EC83D" w14:textId="77777777" w:rsidR="001E1994" w:rsidRDefault="001E1994" w:rsidP="001E1994">
      <w:pPr>
        <w:pStyle w:val="Brdtextmedindrag"/>
      </w:pPr>
    </w:p>
    <w:p w14:paraId="63736573" w14:textId="77777777" w:rsidR="001E1994" w:rsidRDefault="001E1994" w:rsidP="001E1994">
      <w:pPr>
        <w:pStyle w:val="Brdtextmedindrag"/>
      </w:pPr>
    </w:p>
    <w:p w14:paraId="3E759A30" w14:textId="77777777" w:rsidR="001E1994" w:rsidRDefault="001E1994" w:rsidP="001E1994">
      <w:pPr>
        <w:pStyle w:val="Brdtextmedindrag"/>
      </w:pPr>
    </w:p>
    <w:p w14:paraId="641D2E10" w14:textId="77777777" w:rsidR="001E1994" w:rsidRDefault="001E1994" w:rsidP="001E1994">
      <w:pPr>
        <w:pStyle w:val="Brdtextmedindrag"/>
      </w:pPr>
    </w:p>
    <w:p w14:paraId="0F59E015" w14:textId="77777777" w:rsidR="001E1994" w:rsidRDefault="001E1994" w:rsidP="001E1994">
      <w:pPr>
        <w:pStyle w:val="Brdtextmedindrag"/>
      </w:pPr>
    </w:p>
    <w:p w14:paraId="13A5F96B" w14:textId="77777777" w:rsidR="001E1994" w:rsidRDefault="001E1994" w:rsidP="001E1994">
      <w:pPr>
        <w:pStyle w:val="Brdtextmedindrag"/>
      </w:pPr>
    </w:p>
    <w:p w14:paraId="02D5E55C" w14:textId="77777777" w:rsidR="001E1994" w:rsidRDefault="001E1994" w:rsidP="001E1994">
      <w:pPr>
        <w:pStyle w:val="Brdtextmedindrag"/>
      </w:pPr>
    </w:p>
    <w:p w14:paraId="343DF0B7" w14:textId="77777777" w:rsidR="001E1994" w:rsidRDefault="001E1994" w:rsidP="001E1994">
      <w:pPr>
        <w:pStyle w:val="Brdtextmedindrag"/>
      </w:pPr>
    </w:p>
    <w:p w14:paraId="7063B4BC" w14:textId="77777777" w:rsidR="001E1994" w:rsidRDefault="001E1994" w:rsidP="001E1994">
      <w:pPr>
        <w:pStyle w:val="Brdtextmedindrag"/>
      </w:pPr>
    </w:p>
    <w:p w14:paraId="23B5E0CE" w14:textId="77777777" w:rsidR="001E1994" w:rsidRDefault="001E1994" w:rsidP="001E1994">
      <w:pPr>
        <w:pStyle w:val="Brdtextmedindrag"/>
      </w:pPr>
    </w:p>
    <w:p w14:paraId="67F0DF41" w14:textId="77777777" w:rsidR="001E1994" w:rsidRDefault="001E1994" w:rsidP="001E1994">
      <w:pPr>
        <w:pStyle w:val="Brdtextmedindrag"/>
      </w:pPr>
    </w:p>
    <w:p w14:paraId="6CDCCC41" w14:textId="77777777" w:rsidR="001E1994" w:rsidRDefault="001E1994" w:rsidP="001E1994">
      <w:pPr>
        <w:pStyle w:val="Brdtextmedindrag"/>
      </w:pPr>
    </w:p>
    <w:p w14:paraId="3010CA6D" w14:textId="77777777" w:rsidR="001E1994" w:rsidRDefault="001E1994" w:rsidP="001E1994">
      <w:pPr>
        <w:pStyle w:val="Brdtextmedindrag"/>
      </w:pPr>
    </w:p>
    <w:p w14:paraId="42E3FFF3" w14:textId="77777777" w:rsidR="001E1994" w:rsidRDefault="001E1994" w:rsidP="001E1994">
      <w:pPr>
        <w:pStyle w:val="Brdtextmedindrag"/>
      </w:pPr>
    </w:p>
    <w:p w14:paraId="7DBB580C" w14:textId="77777777" w:rsidR="001E1994" w:rsidRDefault="001E1994" w:rsidP="001E1994">
      <w:pPr>
        <w:pStyle w:val="Brdtextmedindrag"/>
      </w:pPr>
    </w:p>
    <w:p w14:paraId="0875F081" w14:textId="77777777" w:rsidR="001E1994" w:rsidRDefault="001E1994" w:rsidP="001E1994">
      <w:pPr>
        <w:pStyle w:val="Brdtextmedindrag"/>
      </w:pPr>
    </w:p>
    <w:p w14:paraId="195790AB" w14:textId="77777777" w:rsidR="001E1994" w:rsidRDefault="001E1994" w:rsidP="001E1994">
      <w:pPr>
        <w:pStyle w:val="Brdtextmedindrag"/>
      </w:pPr>
    </w:p>
    <w:p w14:paraId="39EE03DC" w14:textId="77777777" w:rsidR="001E1994" w:rsidRDefault="001E1994" w:rsidP="001E1994">
      <w:pPr>
        <w:pStyle w:val="Brdtextmedindrag"/>
      </w:pPr>
    </w:p>
    <w:p w14:paraId="56B68F4F" w14:textId="77777777" w:rsidR="001E1994" w:rsidRDefault="001E1994" w:rsidP="001E1994">
      <w:pPr>
        <w:pStyle w:val="Brdtextmedindrag"/>
      </w:pPr>
    </w:p>
    <w:p w14:paraId="2903F2F2" w14:textId="77777777" w:rsidR="001E1994" w:rsidRDefault="001E1994" w:rsidP="001E1994">
      <w:pPr>
        <w:pStyle w:val="Brdtextmedindrag"/>
      </w:pPr>
    </w:p>
    <w:p w14:paraId="4787A72A" w14:textId="77777777" w:rsidR="001E1994" w:rsidRDefault="001E1994" w:rsidP="001E1994">
      <w:pPr>
        <w:pStyle w:val="Brdtextmedindrag"/>
      </w:pPr>
    </w:p>
    <w:p w14:paraId="3F4289AF" w14:textId="77777777" w:rsidR="001E1994" w:rsidRDefault="001E1994" w:rsidP="001E1994">
      <w:pPr>
        <w:pStyle w:val="Brdtextmedindrag"/>
      </w:pPr>
    </w:p>
    <w:p w14:paraId="377EFB10" w14:textId="77777777" w:rsidR="001E1994" w:rsidRDefault="001E1994" w:rsidP="001E1994">
      <w:pPr>
        <w:pStyle w:val="Brdtextmedindrag"/>
      </w:pPr>
    </w:p>
    <w:p w14:paraId="2015D397" w14:textId="77777777" w:rsidR="001E1994" w:rsidRDefault="001E1994" w:rsidP="001E1994">
      <w:pPr>
        <w:pStyle w:val="Brdtextmedindrag"/>
      </w:pPr>
    </w:p>
    <w:p w14:paraId="3C2C33F6" w14:textId="77777777" w:rsidR="001E1994" w:rsidRDefault="001E1994" w:rsidP="001E1994">
      <w:pPr>
        <w:pStyle w:val="Brdtextmedindrag"/>
      </w:pPr>
    </w:p>
    <w:p w14:paraId="670E2498" w14:textId="77777777" w:rsidR="001E1994" w:rsidRDefault="001E1994" w:rsidP="001E1994">
      <w:pPr>
        <w:pStyle w:val="Brdtextmedindrag"/>
      </w:pPr>
    </w:p>
    <w:p w14:paraId="50D8A2E9" w14:textId="77777777" w:rsidR="001E1994" w:rsidRDefault="001E1994" w:rsidP="001E1994">
      <w:pPr>
        <w:pStyle w:val="Brdtextmedindrag"/>
      </w:pPr>
    </w:p>
    <w:p w14:paraId="5152BA1B" w14:textId="77777777" w:rsidR="001E1994" w:rsidRDefault="001E1994" w:rsidP="001E1994">
      <w:pPr>
        <w:pStyle w:val="Brdtextmedindrag"/>
      </w:pPr>
    </w:p>
    <w:p w14:paraId="742E955D" w14:textId="77777777" w:rsidR="001E1994" w:rsidRDefault="001E1994" w:rsidP="001E1994">
      <w:pPr>
        <w:pStyle w:val="Brdtextmedindrag"/>
      </w:pPr>
    </w:p>
    <w:p w14:paraId="333BF577" w14:textId="77777777" w:rsidR="001E1994" w:rsidRDefault="001E1994" w:rsidP="001E1994">
      <w:pPr>
        <w:pStyle w:val="Brdtextmedindrag"/>
      </w:pPr>
    </w:p>
    <w:p w14:paraId="1CB3D949" w14:textId="77777777" w:rsidR="001E1994" w:rsidRDefault="001E1994" w:rsidP="001E1994">
      <w:pPr>
        <w:pStyle w:val="Brdtextmedindrag"/>
      </w:pPr>
    </w:p>
    <w:p w14:paraId="1FF2194D" w14:textId="77777777" w:rsidR="001E1994" w:rsidRDefault="001E1994" w:rsidP="001E1994">
      <w:pPr>
        <w:pStyle w:val="Brdtextmedindrag"/>
      </w:pPr>
    </w:p>
    <w:p w14:paraId="47D89B68" w14:textId="77777777" w:rsidR="001E1994" w:rsidRDefault="001E1994" w:rsidP="001E1994">
      <w:pPr>
        <w:pStyle w:val="Brdtextmedindrag"/>
      </w:pPr>
    </w:p>
    <w:p w14:paraId="4F7D41CE" w14:textId="77777777" w:rsidR="001E1994" w:rsidRDefault="001E1994" w:rsidP="001E1994">
      <w:pPr>
        <w:pStyle w:val="Brdtextmedindrag"/>
      </w:pPr>
    </w:p>
    <w:p w14:paraId="77B48458" w14:textId="77777777" w:rsidR="001E1994" w:rsidRDefault="001E1994" w:rsidP="001E1994">
      <w:pPr>
        <w:pStyle w:val="Brdtextmedindrag"/>
      </w:pPr>
    </w:p>
    <w:p w14:paraId="2D70900A" w14:textId="77777777" w:rsidR="001E1994" w:rsidRDefault="001E1994" w:rsidP="001E1994">
      <w:pPr>
        <w:pStyle w:val="Brdtextmedindrag"/>
      </w:pPr>
    </w:p>
    <w:p w14:paraId="5DCB6E00" w14:textId="77777777" w:rsidR="001E1994" w:rsidRDefault="001E1994" w:rsidP="001E1994">
      <w:pPr>
        <w:pStyle w:val="Brdtextmedindrag"/>
      </w:pPr>
    </w:p>
    <w:p w14:paraId="0C44EDF6" w14:textId="77777777" w:rsidR="001E1994" w:rsidRDefault="001E1994" w:rsidP="001E1994">
      <w:pPr>
        <w:pStyle w:val="Brdtextmedindrag"/>
      </w:pPr>
    </w:p>
    <w:p w14:paraId="38EA9373" w14:textId="77777777" w:rsidR="001E1994" w:rsidRDefault="001E1994" w:rsidP="001E1994">
      <w:pPr>
        <w:pStyle w:val="Brdtextmedindrag"/>
      </w:pPr>
    </w:p>
    <w:p w14:paraId="239080F0" w14:textId="77777777" w:rsidR="001E1994" w:rsidRDefault="001E1994" w:rsidP="001E1994">
      <w:pPr>
        <w:pStyle w:val="Brdtextmedindrag"/>
      </w:pPr>
    </w:p>
    <w:p w14:paraId="70F7C036" w14:textId="77777777" w:rsidR="001E1994" w:rsidRDefault="001E1994" w:rsidP="001E1994">
      <w:pPr>
        <w:pStyle w:val="Brdtextmedindrag"/>
      </w:pPr>
    </w:p>
    <w:p w14:paraId="0ED339FF" w14:textId="77777777" w:rsidR="001E1994" w:rsidRDefault="001E1994" w:rsidP="001E1994">
      <w:pPr>
        <w:pStyle w:val="Brdtextmedindrag"/>
      </w:pPr>
    </w:p>
    <w:p w14:paraId="28818109" w14:textId="77777777" w:rsidR="001E1994" w:rsidRDefault="001E1994" w:rsidP="001E1994">
      <w:pPr>
        <w:pStyle w:val="Brdtextmedindrag"/>
      </w:pPr>
    </w:p>
    <w:p w14:paraId="5F3CB82B" w14:textId="77777777" w:rsidR="001E1994" w:rsidRDefault="001E1994" w:rsidP="001E1994">
      <w:pPr>
        <w:pStyle w:val="Brdtextmedindrag"/>
      </w:pPr>
    </w:p>
    <w:p w14:paraId="37A12EE6" w14:textId="77777777" w:rsidR="001E1994" w:rsidRDefault="001E1994" w:rsidP="001E1994">
      <w:pPr>
        <w:pStyle w:val="Brdtextmedindrag"/>
      </w:pPr>
    </w:p>
    <w:p w14:paraId="69471A41" w14:textId="77777777" w:rsidR="001E1994" w:rsidRDefault="001E1994" w:rsidP="001E1994">
      <w:pPr>
        <w:pStyle w:val="Brdtextmedindrag"/>
      </w:pPr>
    </w:p>
    <w:p w14:paraId="38E83748" w14:textId="77777777" w:rsidR="001E1994" w:rsidRDefault="001E1994" w:rsidP="001E1994">
      <w:pPr>
        <w:pStyle w:val="Brdtextmedindrag"/>
      </w:pPr>
    </w:p>
    <w:p w14:paraId="47BEFB70" w14:textId="77777777" w:rsidR="001E1994" w:rsidRDefault="001E1994" w:rsidP="001E1994">
      <w:pPr>
        <w:pStyle w:val="Brdtextmedindrag"/>
      </w:pPr>
    </w:p>
    <w:p w14:paraId="1EF5B274" w14:textId="77777777" w:rsidR="001E1994" w:rsidRDefault="001E1994" w:rsidP="001E1994">
      <w:pPr>
        <w:pStyle w:val="Brdtextmedindrag"/>
      </w:pPr>
    </w:p>
    <w:p w14:paraId="2D787264" w14:textId="77777777" w:rsidR="001E1994" w:rsidRDefault="001E1994" w:rsidP="001E1994">
      <w:pPr>
        <w:pStyle w:val="Brdtextmedindrag"/>
      </w:pPr>
    </w:p>
    <w:p w14:paraId="3FFCF04E" w14:textId="77777777" w:rsidR="001E1994" w:rsidRDefault="001E1994" w:rsidP="001E1994">
      <w:pPr>
        <w:pStyle w:val="Brdtextmedindrag"/>
      </w:pPr>
    </w:p>
    <w:p w14:paraId="7E334CF2" w14:textId="77777777" w:rsidR="001E1994" w:rsidRDefault="001E1994" w:rsidP="001E1994">
      <w:pPr>
        <w:pStyle w:val="Brdtextmedindrag"/>
      </w:pPr>
    </w:p>
    <w:p w14:paraId="2FDDAA19" w14:textId="77777777" w:rsidR="001E1994" w:rsidRDefault="001E1994" w:rsidP="001E1994">
      <w:pPr>
        <w:pStyle w:val="Brdtextmedindrag"/>
      </w:pPr>
    </w:p>
    <w:p w14:paraId="2D7A7B5F" w14:textId="77777777" w:rsidR="001E1994" w:rsidRDefault="001E1994" w:rsidP="001E1994">
      <w:pPr>
        <w:pStyle w:val="Brdtextmedindrag"/>
      </w:pPr>
    </w:p>
    <w:p w14:paraId="1AEF3225" w14:textId="77777777" w:rsidR="001E1994" w:rsidRDefault="001E1994" w:rsidP="001E1994">
      <w:pPr>
        <w:pStyle w:val="Brdtextmedindrag"/>
      </w:pPr>
    </w:p>
    <w:p w14:paraId="3BAFEF03" w14:textId="77777777" w:rsidR="001E1994" w:rsidRDefault="001E1994" w:rsidP="001E1994">
      <w:pPr>
        <w:pStyle w:val="Brdtextmedindrag"/>
      </w:pPr>
    </w:p>
    <w:p w14:paraId="2B6C0C54" w14:textId="77777777" w:rsidR="001E1994" w:rsidRDefault="001E1994" w:rsidP="001E1994">
      <w:pPr>
        <w:pStyle w:val="Brdtextmedindrag"/>
      </w:pPr>
    </w:p>
    <w:p w14:paraId="03AEB44F" w14:textId="77777777" w:rsidR="001E1994" w:rsidRDefault="001E1994" w:rsidP="001E1994">
      <w:pPr>
        <w:pStyle w:val="Brdtextmedindrag"/>
      </w:pPr>
    </w:p>
    <w:p w14:paraId="2E27FD0C" w14:textId="77777777" w:rsidR="001E1994" w:rsidRDefault="001E1994" w:rsidP="001E1994">
      <w:pPr>
        <w:pStyle w:val="Brdtextmedindrag"/>
      </w:pPr>
    </w:p>
    <w:p w14:paraId="61845783" w14:textId="77777777" w:rsidR="001E1994" w:rsidRDefault="001E1994" w:rsidP="001E1994">
      <w:pPr>
        <w:pStyle w:val="Brdtextmedindrag"/>
      </w:pPr>
    </w:p>
    <w:p w14:paraId="2F2DCCE5" w14:textId="77777777" w:rsidR="001E1994" w:rsidRDefault="001E1994" w:rsidP="001E1994">
      <w:pPr>
        <w:pStyle w:val="Brdtextmedindrag"/>
      </w:pPr>
    </w:p>
    <w:p w14:paraId="5E96E5C1" w14:textId="77777777" w:rsidR="001E1994" w:rsidRDefault="001E1994" w:rsidP="001E1994">
      <w:pPr>
        <w:pStyle w:val="Brdtextmedindrag"/>
      </w:pPr>
    </w:p>
    <w:p w14:paraId="3E4CCA0D" w14:textId="77777777" w:rsidR="001E1994" w:rsidRDefault="001E1994" w:rsidP="001E1994">
      <w:pPr>
        <w:pStyle w:val="Brdtextmedindrag"/>
      </w:pPr>
    </w:p>
    <w:p w14:paraId="6122F5D0" w14:textId="77777777" w:rsidR="001E1994" w:rsidRDefault="001E1994" w:rsidP="001E1994">
      <w:pPr>
        <w:pStyle w:val="Brdtextmedindrag"/>
      </w:pPr>
    </w:p>
    <w:p w14:paraId="5C55DC36" w14:textId="77777777" w:rsidR="001E1994" w:rsidRDefault="001E1994" w:rsidP="001E1994">
      <w:pPr>
        <w:pStyle w:val="Brdtextmedindrag"/>
      </w:pPr>
    </w:p>
    <w:p w14:paraId="5EADF9D9" w14:textId="77777777" w:rsidR="001E1994" w:rsidRDefault="001E1994" w:rsidP="001E1994">
      <w:pPr>
        <w:pStyle w:val="Brdtextmedindrag"/>
      </w:pPr>
    </w:p>
    <w:p w14:paraId="6D3C913C" w14:textId="77777777" w:rsidR="001E1994" w:rsidRDefault="001E1994" w:rsidP="001E1994">
      <w:pPr>
        <w:pStyle w:val="Brdtextmedindrag"/>
      </w:pPr>
    </w:p>
    <w:p w14:paraId="1FF578F7" w14:textId="77777777" w:rsidR="001E1994" w:rsidRDefault="001E1994" w:rsidP="001E1994">
      <w:pPr>
        <w:pStyle w:val="Brdtextmedindrag"/>
      </w:pPr>
    </w:p>
    <w:p w14:paraId="0B88ADC1" w14:textId="77777777" w:rsidR="001E1994" w:rsidRDefault="001E1994" w:rsidP="001E1994">
      <w:pPr>
        <w:pStyle w:val="Brdtextmedindrag"/>
      </w:pPr>
    </w:p>
    <w:p w14:paraId="71F61750" w14:textId="77777777" w:rsidR="001E1994" w:rsidRDefault="001E1994" w:rsidP="001E1994">
      <w:pPr>
        <w:pStyle w:val="Brdtextmedindrag"/>
      </w:pPr>
    </w:p>
    <w:p w14:paraId="4EDA01E1" w14:textId="77777777" w:rsidR="001E1994" w:rsidRDefault="001E1994" w:rsidP="001E1994">
      <w:pPr>
        <w:pStyle w:val="Brdtextmedindrag"/>
      </w:pPr>
    </w:p>
    <w:p w14:paraId="16E2BFFD" w14:textId="77777777" w:rsidR="001E1994" w:rsidRDefault="001E1994" w:rsidP="001E1994">
      <w:pPr>
        <w:pStyle w:val="Brdtextmedindrag"/>
      </w:pPr>
    </w:p>
    <w:p w14:paraId="34733E32" w14:textId="77777777" w:rsidR="001E1994" w:rsidRDefault="001E1994" w:rsidP="001E1994">
      <w:pPr>
        <w:pStyle w:val="Brdtextmedindrag"/>
      </w:pPr>
    </w:p>
    <w:p w14:paraId="3B019C6A" w14:textId="77777777" w:rsidR="001E1994" w:rsidRDefault="001E1994" w:rsidP="001E1994">
      <w:pPr>
        <w:pStyle w:val="Brdtextmedindrag"/>
      </w:pPr>
    </w:p>
    <w:p w14:paraId="19E6D1CD" w14:textId="77777777" w:rsidR="001E1994" w:rsidRDefault="001E1994" w:rsidP="001E1994">
      <w:pPr>
        <w:pStyle w:val="Brdtextmedindrag"/>
      </w:pPr>
    </w:p>
    <w:p w14:paraId="69C82E31" w14:textId="77777777" w:rsidR="001E1994" w:rsidRDefault="001E1994" w:rsidP="001E1994">
      <w:pPr>
        <w:pStyle w:val="Brdtextmedindrag"/>
      </w:pPr>
    </w:p>
    <w:p w14:paraId="7BC9FBF2" w14:textId="77777777" w:rsidR="001E1994" w:rsidRDefault="001E1994" w:rsidP="001E1994">
      <w:pPr>
        <w:pStyle w:val="Brdtextmedindrag"/>
      </w:pPr>
    </w:p>
    <w:p w14:paraId="68B1CE45" w14:textId="77777777" w:rsidR="001E1994" w:rsidRDefault="001E1994" w:rsidP="001E1994">
      <w:pPr>
        <w:pStyle w:val="Brdtextmedindrag"/>
      </w:pPr>
    </w:p>
    <w:p w14:paraId="1C8357DB" w14:textId="77777777" w:rsidR="001E1994" w:rsidRDefault="001E1994" w:rsidP="001E1994">
      <w:pPr>
        <w:pStyle w:val="Brdtextmedindrag"/>
      </w:pPr>
    </w:p>
    <w:p w14:paraId="62C9BC2C" w14:textId="77777777" w:rsidR="001E1994" w:rsidRDefault="001E1994" w:rsidP="001E1994">
      <w:pPr>
        <w:pStyle w:val="Brdtextmedindrag"/>
      </w:pPr>
    </w:p>
    <w:p w14:paraId="31310DAF" w14:textId="77777777" w:rsidR="001E1994" w:rsidRDefault="001E1994" w:rsidP="001E1994">
      <w:pPr>
        <w:pStyle w:val="Brdtextmedindrag"/>
      </w:pPr>
    </w:p>
    <w:p w14:paraId="0F82A2DE" w14:textId="77777777" w:rsidR="001E1994" w:rsidRDefault="001E1994" w:rsidP="001E1994">
      <w:pPr>
        <w:pStyle w:val="Brdtextmedindrag"/>
      </w:pPr>
    </w:p>
    <w:p w14:paraId="334D0749" w14:textId="77777777" w:rsidR="001E1994" w:rsidRDefault="001E1994" w:rsidP="001E1994">
      <w:pPr>
        <w:pStyle w:val="Brdtextmedindrag"/>
      </w:pPr>
    </w:p>
    <w:p w14:paraId="0563DC93" w14:textId="77777777" w:rsidR="001E1994" w:rsidRDefault="001E1994" w:rsidP="001E1994">
      <w:pPr>
        <w:pStyle w:val="Brdtextmedindrag"/>
      </w:pPr>
    </w:p>
    <w:p w14:paraId="2AFE98FE" w14:textId="77777777" w:rsidR="001E1994" w:rsidRDefault="001E1994" w:rsidP="001E1994">
      <w:pPr>
        <w:pStyle w:val="Brdtextmedindrag"/>
      </w:pPr>
    </w:p>
    <w:p w14:paraId="4B0618F4" w14:textId="77777777" w:rsidR="001E1994" w:rsidRDefault="001E1994" w:rsidP="001E1994">
      <w:pPr>
        <w:pStyle w:val="Brdtextmedindrag"/>
      </w:pPr>
    </w:p>
    <w:p w14:paraId="1EF3ECDA" w14:textId="77777777" w:rsidR="001E1994" w:rsidRDefault="001E1994" w:rsidP="001E1994">
      <w:pPr>
        <w:pStyle w:val="Brdtextmedindrag"/>
      </w:pPr>
    </w:p>
    <w:p w14:paraId="47FBC137" w14:textId="77777777" w:rsidR="001E1994" w:rsidRDefault="001E1994" w:rsidP="001E1994">
      <w:pPr>
        <w:pStyle w:val="Brdtextmedindrag"/>
      </w:pPr>
    </w:p>
    <w:p w14:paraId="7D344C61" w14:textId="77777777" w:rsidR="001E1994" w:rsidRDefault="001E1994" w:rsidP="001E1994">
      <w:pPr>
        <w:pStyle w:val="Brdtextmedindrag"/>
      </w:pPr>
    </w:p>
    <w:p w14:paraId="62B1018B" w14:textId="77777777" w:rsidR="001E1994" w:rsidRDefault="001E1994" w:rsidP="001E1994">
      <w:pPr>
        <w:pStyle w:val="Brdtextmedindrag"/>
      </w:pPr>
    </w:p>
    <w:p w14:paraId="091E78B6" w14:textId="77777777" w:rsidR="001E1994" w:rsidRDefault="001E1994" w:rsidP="001E1994">
      <w:pPr>
        <w:pStyle w:val="Brdtextmedindrag"/>
      </w:pPr>
    </w:p>
    <w:p w14:paraId="1B02F262" w14:textId="77777777" w:rsidR="001E1994" w:rsidRDefault="001E1994" w:rsidP="001E1994">
      <w:pPr>
        <w:pStyle w:val="Brdtextmedindrag"/>
      </w:pPr>
    </w:p>
    <w:p w14:paraId="4D294D0D" w14:textId="77777777" w:rsidR="001E1994" w:rsidRDefault="001E1994" w:rsidP="001E1994">
      <w:pPr>
        <w:pStyle w:val="Brdtextmedindrag"/>
      </w:pPr>
    </w:p>
    <w:p w14:paraId="54003E4F" w14:textId="77777777" w:rsidR="001E1994" w:rsidRDefault="001E1994" w:rsidP="001E1994">
      <w:pPr>
        <w:pStyle w:val="Brdtextmedindrag"/>
      </w:pPr>
    </w:p>
    <w:p w14:paraId="6B75A962" w14:textId="77777777" w:rsidR="001E1994" w:rsidRDefault="001E1994" w:rsidP="001E1994">
      <w:pPr>
        <w:pStyle w:val="Brdtextmedindrag"/>
      </w:pPr>
    </w:p>
    <w:p w14:paraId="0B797013" w14:textId="77777777" w:rsidR="001E1994" w:rsidRDefault="001E1994" w:rsidP="001E1994">
      <w:pPr>
        <w:pStyle w:val="Brdtextmedindrag"/>
      </w:pPr>
    </w:p>
    <w:p w14:paraId="0E2499D3" w14:textId="77777777" w:rsidR="001E1994" w:rsidRDefault="001E1994" w:rsidP="001E1994">
      <w:pPr>
        <w:pStyle w:val="Brdtextmedindrag"/>
      </w:pPr>
    </w:p>
    <w:p w14:paraId="71720873" w14:textId="77777777" w:rsidR="001E1994" w:rsidRDefault="001E1994" w:rsidP="001E1994">
      <w:pPr>
        <w:pStyle w:val="Brdtextmedindrag"/>
      </w:pPr>
    </w:p>
    <w:p w14:paraId="4440C9E6" w14:textId="77777777" w:rsidR="001E1994" w:rsidRDefault="001E1994" w:rsidP="001E1994">
      <w:pPr>
        <w:pStyle w:val="Brdtextmedindrag"/>
      </w:pPr>
    </w:p>
    <w:p w14:paraId="40EE37BE" w14:textId="77777777" w:rsidR="001E1994" w:rsidRDefault="001E1994" w:rsidP="001E1994">
      <w:pPr>
        <w:pStyle w:val="Brdtextmedindrag"/>
      </w:pPr>
    </w:p>
    <w:p w14:paraId="1DF9C906" w14:textId="77777777" w:rsidR="001E1994" w:rsidRDefault="001E1994" w:rsidP="001E1994">
      <w:pPr>
        <w:pStyle w:val="Brdtextmedindrag"/>
      </w:pPr>
    </w:p>
    <w:p w14:paraId="40B2B732" w14:textId="77777777" w:rsidR="001E1994" w:rsidRDefault="001E1994" w:rsidP="001E1994">
      <w:pPr>
        <w:pStyle w:val="Brdtextmedindrag"/>
      </w:pPr>
    </w:p>
    <w:p w14:paraId="693FA020" w14:textId="77777777" w:rsidR="001E1994" w:rsidRDefault="001E1994" w:rsidP="001E1994">
      <w:pPr>
        <w:pStyle w:val="Brdtextmedindrag"/>
      </w:pPr>
    </w:p>
    <w:p w14:paraId="0715317F" w14:textId="77777777" w:rsidR="001E1994" w:rsidRDefault="001E1994" w:rsidP="001E1994">
      <w:pPr>
        <w:pStyle w:val="Brdtextmedindrag"/>
      </w:pPr>
    </w:p>
    <w:p w14:paraId="77F0DE4E" w14:textId="77777777" w:rsidR="001E1994" w:rsidRDefault="001E1994" w:rsidP="001E1994">
      <w:pPr>
        <w:pStyle w:val="Brdtextmedindrag"/>
      </w:pPr>
    </w:p>
    <w:p w14:paraId="5C88366C" w14:textId="77777777" w:rsidR="001E1994" w:rsidRDefault="001E1994" w:rsidP="001E1994">
      <w:pPr>
        <w:pStyle w:val="Brdtextmedindrag"/>
      </w:pPr>
    </w:p>
    <w:p w14:paraId="43EAAF58" w14:textId="77777777" w:rsidR="001E1994" w:rsidRDefault="001E1994" w:rsidP="001E1994">
      <w:pPr>
        <w:pStyle w:val="Brdtextmedindrag"/>
      </w:pPr>
    </w:p>
    <w:p w14:paraId="1611845C" w14:textId="77777777" w:rsidR="001E1994" w:rsidRDefault="001E1994" w:rsidP="001E1994">
      <w:pPr>
        <w:pStyle w:val="Brdtextmedindrag"/>
      </w:pPr>
    </w:p>
    <w:p w14:paraId="37EE0C3C" w14:textId="77777777" w:rsidR="001E1994" w:rsidRDefault="001E1994" w:rsidP="001E1994">
      <w:pPr>
        <w:pStyle w:val="Brdtextmedindrag"/>
      </w:pPr>
    </w:p>
    <w:p w14:paraId="78C35550" w14:textId="77777777" w:rsidR="001E1994" w:rsidRDefault="001E1994" w:rsidP="001E1994">
      <w:pPr>
        <w:pStyle w:val="Brdtextmedindrag"/>
      </w:pPr>
    </w:p>
    <w:p w14:paraId="39F0F439" w14:textId="77777777" w:rsidR="001E1994" w:rsidRDefault="001E1994" w:rsidP="001E1994">
      <w:pPr>
        <w:pStyle w:val="Brdtextmedindrag"/>
      </w:pPr>
    </w:p>
    <w:p w14:paraId="7FA23C20" w14:textId="77777777" w:rsidR="001E1994" w:rsidRDefault="001E1994" w:rsidP="001E1994">
      <w:pPr>
        <w:pStyle w:val="Brdtextmedindrag"/>
      </w:pPr>
    </w:p>
    <w:p w14:paraId="645D1AAE" w14:textId="77777777" w:rsidR="001E1994" w:rsidRDefault="001E1994" w:rsidP="001E1994">
      <w:pPr>
        <w:pStyle w:val="Brdtextmedindrag"/>
      </w:pPr>
    </w:p>
    <w:p w14:paraId="4402722F" w14:textId="77777777" w:rsidR="001E1994" w:rsidRDefault="001E1994" w:rsidP="001E1994">
      <w:pPr>
        <w:pStyle w:val="Brdtextmedindrag"/>
      </w:pPr>
    </w:p>
    <w:p w14:paraId="5E75050C" w14:textId="77777777" w:rsidR="001E1994" w:rsidRDefault="001E1994" w:rsidP="001E1994">
      <w:pPr>
        <w:pStyle w:val="Brdtextmedindrag"/>
      </w:pPr>
    </w:p>
    <w:p w14:paraId="514C7167" w14:textId="77777777" w:rsidR="001E1994" w:rsidRDefault="001E1994" w:rsidP="001E1994">
      <w:pPr>
        <w:pStyle w:val="Brdtextmedindrag"/>
      </w:pPr>
    </w:p>
    <w:p w14:paraId="766BC60E" w14:textId="77777777" w:rsidR="001E1994" w:rsidRDefault="001E1994" w:rsidP="001E1994">
      <w:pPr>
        <w:pStyle w:val="Brdtextmedindrag"/>
      </w:pPr>
    </w:p>
    <w:p w14:paraId="032CA8B7" w14:textId="77777777" w:rsidR="001E1994" w:rsidRDefault="001E1994" w:rsidP="001E1994">
      <w:pPr>
        <w:pStyle w:val="Brdtextmedindrag"/>
      </w:pPr>
    </w:p>
    <w:p w14:paraId="02F28665" w14:textId="77777777" w:rsidR="001E1994" w:rsidRDefault="001E1994" w:rsidP="001E1994">
      <w:pPr>
        <w:pStyle w:val="Brdtextmedindrag"/>
      </w:pPr>
    </w:p>
    <w:p w14:paraId="0699EA93" w14:textId="77777777" w:rsidR="001E1994" w:rsidRDefault="001E1994" w:rsidP="001E1994">
      <w:pPr>
        <w:pStyle w:val="Brdtextmedindrag"/>
      </w:pPr>
    </w:p>
    <w:p w14:paraId="3C89314B" w14:textId="77777777" w:rsidR="001E1994" w:rsidRDefault="001E1994" w:rsidP="001E1994">
      <w:pPr>
        <w:pStyle w:val="Brdtextmedindrag"/>
      </w:pPr>
    </w:p>
    <w:p w14:paraId="7A0A19A6" w14:textId="77777777" w:rsidR="001E1994" w:rsidRDefault="001E1994" w:rsidP="001E1994">
      <w:pPr>
        <w:pStyle w:val="Brdtextmedindrag"/>
      </w:pPr>
    </w:p>
    <w:p w14:paraId="1A8A209E" w14:textId="77777777" w:rsidR="001E1994" w:rsidRDefault="001E1994" w:rsidP="001E1994">
      <w:pPr>
        <w:pStyle w:val="Brdtextmedindrag"/>
      </w:pPr>
    </w:p>
    <w:p w14:paraId="6F36A43A" w14:textId="77777777" w:rsidR="001E1994" w:rsidRDefault="001E1994" w:rsidP="001E1994">
      <w:pPr>
        <w:pStyle w:val="Brdtextmedindrag"/>
      </w:pPr>
    </w:p>
    <w:p w14:paraId="6E631C9F" w14:textId="77777777" w:rsidR="001E1994" w:rsidRDefault="001E1994" w:rsidP="001E1994">
      <w:pPr>
        <w:pStyle w:val="Brdtextmedindrag"/>
      </w:pPr>
    </w:p>
    <w:p w14:paraId="0EFD245E" w14:textId="77777777" w:rsidR="001E1994" w:rsidRDefault="001E1994" w:rsidP="001E1994">
      <w:pPr>
        <w:pStyle w:val="Brdtextmedindrag"/>
      </w:pPr>
    </w:p>
    <w:p w14:paraId="02DC8E9F" w14:textId="77777777" w:rsidR="001E1994" w:rsidRDefault="001E1994" w:rsidP="001E1994">
      <w:pPr>
        <w:pStyle w:val="Brdtextmedindrag"/>
      </w:pPr>
    </w:p>
    <w:p w14:paraId="27270D7E" w14:textId="77777777" w:rsidR="001E1994" w:rsidRDefault="001E1994" w:rsidP="001E1994">
      <w:pPr>
        <w:pStyle w:val="Brdtextmedindrag"/>
      </w:pPr>
    </w:p>
    <w:p w14:paraId="7E74D7F2" w14:textId="77777777" w:rsidR="001E1994" w:rsidRDefault="001E1994" w:rsidP="001E1994">
      <w:pPr>
        <w:pStyle w:val="Brdtextmedindrag"/>
      </w:pPr>
    </w:p>
    <w:p w14:paraId="0192418C" w14:textId="77777777" w:rsidR="001E1994" w:rsidRDefault="001E1994" w:rsidP="001E1994">
      <w:pPr>
        <w:pStyle w:val="Brdtextmedindrag"/>
      </w:pPr>
    </w:p>
    <w:p w14:paraId="288C0A8D" w14:textId="77777777" w:rsidR="001E1994" w:rsidRDefault="001E1994" w:rsidP="001E1994">
      <w:pPr>
        <w:pStyle w:val="Brdtextmedindrag"/>
      </w:pPr>
    </w:p>
    <w:p w14:paraId="327741AF" w14:textId="77777777" w:rsidR="001E1994" w:rsidRDefault="001E1994" w:rsidP="001E1994">
      <w:pPr>
        <w:pStyle w:val="Brdtextmedindrag"/>
      </w:pPr>
    </w:p>
    <w:p w14:paraId="3AB15643" w14:textId="77777777" w:rsidR="001E1994" w:rsidRDefault="001E1994" w:rsidP="001E1994">
      <w:pPr>
        <w:pStyle w:val="Brdtextmedindrag"/>
      </w:pPr>
    </w:p>
    <w:p w14:paraId="43BE203A" w14:textId="77777777" w:rsidR="001E1994" w:rsidRDefault="001E1994" w:rsidP="001E1994">
      <w:pPr>
        <w:pStyle w:val="Brdtextmedindrag"/>
      </w:pPr>
    </w:p>
    <w:p w14:paraId="61E16E9B" w14:textId="77777777" w:rsidR="001E1994" w:rsidRDefault="001E1994" w:rsidP="001E1994">
      <w:pPr>
        <w:pStyle w:val="Brdtextmedindrag"/>
      </w:pPr>
    </w:p>
    <w:p w14:paraId="1E3452F8" w14:textId="77777777" w:rsidR="001E1994" w:rsidRDefault="001E1994" w:rsidP="001E1994">
      <w:pPr>
        <w:pStyle w:val="Brdtextmedindrag"/>
      </w:pPr>
    </w:p>
    <w:p w14:paraId="3479A9C2" w14:textId="77777777" w:rsidR="001E1994" w:rsidRDefault="001E1994" w:rsidP="001E1994">
      <w:pPr>
        <w:pStyle w:val="Brdtextmedindrag"/>
      </w:pPr>
    </w:p>
    <w:p w14:paraId="51D472A7" w14:textId="77777777" w:rsidR="001E1994" w:rsidRDefault="001E1994" w:rsidP="001E1994">
      <w:pPr>
        <w:pStyle w:val="Brdtextmedindrag"/>
      </w:pPr>
    </w:p>
    <w:p w14:paraId="40697561" w14:textId="77777777" w:rsidR="001E1994" w:rsidRDefault="001E1994" w:rsidP="001E1994">
      <w:pPr>
        <w:pStyle w:val="Brdtextmedindrag"/>
      </w:pPr>
    </w:p>
    <w:p w14:paraId="2C9B9BCD" w14:textId="77777777" w:rsidR="001E1994" w:rsidRDefault="001E1994" w:rsidP="001E1994">
      <w:pPr>
        <w:pStyle w:val="Brdtextmedindrag"/>
      </w:pPr>
    </w:p>
    <w:p w14:paraId="0604F488" w14:textId="77777777" w:rsidR="001E1994" w:rsidRDefault="001E1994" w:rsidP="001E1994">
      <w:pPr>
        <w:pStyle w:val="Brdtextmedindrag"/>
      </w:pPr>
    </w:p>
    <w:p w14:paraId="4D591202" w14:textId="77777777" w:rsidR="001E1994" w:rsidRDefault="001E1994" w:rsidP="001E1994">
      <w:pPr>
        <w:pStyle w:val="Brdtextmedindrag"/>
      </w:pPr>
    </w:p>
    <w:p w14:paraId="72C5A570" w14:textId="77777777" w:rsidR="001E1994" w:rsidRDefault="001E1994" w:rsidP="001E1994">
      <w:pPr>
        <w:pStyle w:val="Brdtextmedindrag"/>
      </w:pPr>
    </w:p>
    <w:p w14:paraId="1F2C94C6" w14:textId="77777777" w:rsidR="001E1994" w:rsidRDefault="001E1994" w:rsidP="001E1994">
      <w:pPr>
        <w:pStyle w:val="Brdtextmedindrag"/>
      </w:pPr>
    </w:p>
    <w:p w14:paraId="5EB53249" w14:textId="77777777" w:rsidR="001E1994" w:rsidRDefault="001E1994" w:rsidP="001E1994">
      <w:pPr>
        <w:pStyle w:val="Brdtextmedindrag"/>
      </w:pPr>
    </w:p>
    <w:p w14:paraId="1B1EFD09" w14:textId="77777777" w:rsidR="001E1994" w:rsidRDefault="001E1994" w:rsidP="001E1994">
      <w:pPr>
        <w:pStyle w:val="Brdtextmedindrag"/>
      </w:pPr>
    </w:p>
    <w:p w14:paraId="38B9687F" w14:textId="77777777" w:rsidR="001E1994" w:rsidRDefault="001E1994" w:rsidP="001E1994">
      <w:pPr>
        <w:pStyle w:val="Brdtextmedindrag"/>
      </w:pPr>
    </w:p>
    <w:p w14:paraId="6C10FBA5" w14:textId="77777777" w:rsidR="001E1994" w:rsidRDefault="001E1994" w:rsidP="001E1994">
      <w:pPr>
        <w:pStyle w:val="Brdtextmedindrag"/>
      </w:pPr>
    </w:p>
    <w:p w14:paraId="31176FC7" w14:textId="77777777" w:rsidR="001E1994" w:rsidRDefault="001E1994" w:rsidP="001E1994">
      <w:pPr>
        <w:pStyle w:val="Brdtextmedindrag"/>
      </w:pPr>
    </w:p>
    <w:p w14:paraId="63F55561" w14:textId="77777777" w:rsidR="001E1994" w:rsidRDefault="001E1994" w:rsidP="001E1994">
      <w:pPr>
        <w:pStyle w:val="Brdtextmedindrag"/>
      </w:pPr>
    </w:p>
    <w:p w14:paraId="2C516EF0" w14:textId="77777777" w:rsidR="001E1994" w:rsidRDefault="001E1994" w:rsidP="001E1994">
      <w:pPr>
        <w:pStyle w:val="Brdtextmedindrag"/>
      </w:pPr>
    </w:p>
    <w:p w14:paraId="2EB3CB49" w14:textId="77777777" w:rsidR="001E1994" w:rsidRDefault="001E1994" w:rsidP="001E1994">
      <w:pPr>
        <w:pStyle w:val="Brdtextmedindrag"/>
      </w:pPr>
    </w:p>
    <w:p w14:paraId="547B6E85" w14:textId="77777777" w:rsidR="001E1994" w:rsidRDefault="001E1994" w:rsidP="001E1994">
      <w:pPr>
        <w:pStyle w:val="Brdtextmedindrag"/>
      </w:pPr>
    </w:p>
    <w:p w14:paraId="0F519070" w14:textId="77777777" w:rsidR="001E1994" w:rsidRDefault="001E1994" w:rsidP="001E1994">
      <w:pPr>
        <w:pStyle w:val="Brdtextmedindrag"/>
      </w:pPr>
    </w:p>
    <w:p w14:paraId="4618FC98" w14:textId="77777777" w:rsidR="001E1994" w:rsidRDefault="001E1994" w:rsidP="001E1994">
      <w:pPr>
        <w:pStyle w:val="Brdtextmedindrag"/>
      </w:pPr>
    </w:p>
    <w:p w14:paraId="54AF81DE" w14:textId="77777777" w:rsidR="001E1994" w:rsidRDefault="001E1994" w:rsidP="001E1994">
      <w:pPr>
        <w:pStyle w:val="Brdtextmedindrag"/>
      </w:pPr>
    </w:p>
    <w:p w14:paraId="2ADF679D" w14:textId="77777777" w:rsidR="001E1994" w:rsidRDefault="001E1994" w:rsidP="001E1994">
      <w:pPr>
        <w:pStyle w:val="Brdtextmedindrag"/>
      </w:pPr>
    </w:p>
    <w:p w14:paraId="241F52B8" w14:textId="77777777" w:rsidR="001E1994" w:rsidRDefault="001E1994" w:rsidP="001E1994">
      <w:pPr>
        <w:pStyle w:val="Brdtextmedindrag"/>
      </w:pPr>
    </w:p>
    <w:p w14:paraId="43B8DD25" w14:textId="77777777" w:rsidR="001E1994" w:rsidRDefault="001E1994" w:rsidP="001E1994">
      <w:pPr>
        <w:pStyle w:val="Brdtextmedindrag"/>
      </w:pPr>
    </w:p>
    <w:p w14:paraId="28080764" w14:textId="77777777" w:rsidR="001E1994" w:rsidRDefault="001E1994" w:rsidP="001E1994">
      <w:pPr>
        <w:pStyle w:val="Brdtextmedindrag"/>
      </w:pPr>
    </w:p>
    <w:p w14:paraId="2DE39E58" w14:textId="77777777" w:rsidR="001E1994" w:rsidRDefault="001E1994" w:rsidP="001E1994">
      <w:pPr>
        <w:pStyle w:val="Brdtextmedindrag"/>
      </w:pPr>
    </w:p>
    <w:p w14:paraId="2FF3A1EA" w14:textId="77777777" w:rsidR="001E1994" w:rsidRDefault="001E1994" w:rsidP="001E1994">
      <w:pPr>
        <w:pStyle w:val="Brdtextmedindrag"/>
      </w:pPr>
    </w:p>
    <w:p w14:paraId="139E0BBA" w14:textId="77777777" w:rsidR="001E1994" w:rsidRDefault="001E1994" w:rsidP="001E1994">
      <w:pPr>
        <w:pStyle w:val="Brdtextmedindrag"/>
      </w:pPr>
    </w:p>
    <w:p w14:paraId="5F707D63" w14:textId="77777777" w:rsidR="001E1994" w:rsidRDefault="001E1994" w:rsidP="001E1994">
      <w:pPr>
        <w:pStyle w:val="Brdtextmedindrag"/>
      </w:pPr>
    </w:p>
    <w:p w14:paraId="2726D16B" w14:textId="77777777" w:rsidR="001E1994" w:rsidRDefault="001E1994" w:rsidP="001E1994">
      <w:pPr>
        <w:pStyle w:val="Brdtextmedindrag"/>
      </w:pPr>
    </w:p>
    <w:p w14:paraId="26CED5AA" w14:textId="77777777" w:rsidR="001E1994" w:rsidRDefault="001E1994" w:rsidP="001E1994">
      <w:pPr>
        <w:pStyle w:val="Brdtextmedindrag"/>
      </w:pPr>
    </w:p>
    <w:p w14:paraId="12ADC3C4" w14:textId="77777777" w:rsidR="001E1994" w:rsidRDefault="001E1994" w:rsidP="001E1994">
      <w:pPr>
        <w:pStyle w:val="Brdtextmedindrag"/>
      </w:pPr>
    </w:p>
    <w:p w14:paraId="2452F1A7" w14:textId="77777777" w:rsidR="001E1994" w:rsidRDefault="001E1994" w:rsidP="001E1994">
      <w:pPr>
        <w:pStyle w:val="Brdtextmedindrag"/>
      </w:pPr>
    </w:p>
    <w:p w14:paraId="306843A9" w14:textId="77777777" w:rsidR="001E1994" w:rsidRDefault="001E1994" w:rsidP="001E1994">
      <w:pPr>
        <w:pStyle w:val="Brdtextmedindrag"/>
      </w:pPr>
    </w:p>
    <w:p w14:paraId="6639BBD3" w14:textId="77777777" w:rsidR="001E1994" w:rsidRDefault="001E1994" w:rsidP="001E1994">
      <w:pPr>
        <w:pStyle w:val="Brdtextmedindrag"/>
      </w:pPr>
    </w:p>
    <w:p w14:paraId="3A4A1D69" w14:textId="77777777" w:rsidR="001E1994" w:rsidRDefault="001E1994" w:rsidP="001E1994">
      <w:pPr>
        <w:pStyle w:val="Brdtextmedindrag"/>
      </w:pPr>
    </w:p>
    <w:p w14:paraId="08D5F9C2" w14:textId="77777777" w:rsidR="001E1994" w:rsidRDefault="001E1994" w:rsidP="001E1994">
      <w:pPr>
        <w:pStyle w:val="Brdtextmedindrag"/>
      </w:pPr>
    </w:p>
    <w:p w14:paraId="625E453C" w14:textId="77777777" w:rsidR="001E1994" w:rsidRDefault="001E1994" w:rsidP="001E1994">
      <w:pPr>
        <w:pStyle w:val="Brdtextmedindrag"/>
      </w:pPr>
    </w:p>
    <w:p w14:paraId="3E110129" w14:textId="77777777" w:rsidR="001E1994" w:rsidRDefault="001E1994" w:rsidP="001E1994">
      <w:pPr>
        <w:pStyle w:val="Brdtextmedindrag"/>
      </w:pPr>
    </w:p>
    <w:p w14:paraId="7F9B8BB4" w14:textId="77777777" w:rsidR="001E1994" w:rsidRDefault="001E1994" w:rsidP="001E1994">
      <w:pPr>
        <w:pStyle w:val="Brdtextmedindrag"/>
      </w:pPr>
    </w:p>
    <w:p w14:paraId="6215C333" w14:textId="77777777" w:rsidR="001E1994" w:rsidRDefault="001E1994" w:rsidP="001E1994">
      <w:pPr>
        <w:pStyle w:val="Brdtextmedindrag"/>
      </w:pPr>
    </w:p>
    <w:p w14:paraId="4EE38F67" w14:textId="77777777" w:rsidR="001E1994" w:rsidRDefault="001E1994" w:rsidP="001E1994">
      <w:pPr>
        <w:pStyle w:val="Brdtextmedindrag"/>
      </w:pPr>
    </w:p>
    <w:p w14:paraId="3202E0DA" w14:textId="77777777" w:rsidR="001E1994" w:rsidRDefault="001E1994" w:rsidP="001E1994">
      <w:pPr>
        <w:pStyle w:val="Brdtextmedindrag"/>
      </w:pPr>
    </w:p>
    <w:p w14:paraId="1FA1A0F9" w14:textId="77777777" w:rsidR="001E1994" w:rsidRDefault="001E1994" w:rsidP="001E1994">
      <w:pPr>
        <w:pStyle w:val="Brdtextmedindrag"/>
      </w:pPr>
    </w:p>
    <w:p w14:paraId="0B7EA0D6" w14:textId="77777777" w:rsidR="001E1994" w:rsidRDefault="001E1994" w:rsidP="001E1994">
      <w:pPr>
        <w:pStyle w:val="Brdtextmedindrag"/>
      </w:pPr>
    </w:p>
    <w:p w14:paraId="4D8C0ADB" w14:textId="77777777" w:rsidR="001E1994" w:rsidRDefault="001E1994" w:rsidP="001E1994">
      <w:pPr>
        <w:pStyle w:val="Brdtextmedindrag"/>
      </w:pPr>
    </w:p>
    <w:p w14:paraId="77EE7BA4" w14:textId="77777777" w:rsidR="001E1994" w:rsidRDefault="001E1994" w:rsidP="001E1994">
      <w:pPr>
        <w:pStyle w:val="Brdtextmedindrag"/>
      </w:pPr>
    </w:p>
    <w:p w14:paraId="7C6FD9DF" w14:textId="77777777" w:rsidR="001E1994" w:rsidRDefault="001E1994" w:rsidP="001E1994">
      <w:pPr>
        <w:pStyle w:val="Brdtextmedindrag"/>
      </w:pPr>
    </w:p>
    <w:p w14:paraId="02402E59" w14:textId="77777777" w:rsidR="001E1994" w:rsidRDefault="001E1994" w:rsidP="001E1994">
      <w:pPr>
        <w:pStyle w:val="Brdtextmedindrag"/>
      </w:pPr>
    </w:p>
    <w:p w14:paraId="324F6F26" w14:textId="77777777" w:rsidR="001E1994" w:rsidRDefault="001E1994" w:rsidP="001E1994">
      <w:pPr>
        <w:pStyle w:val="Brdtextmedindrag"/>
      </w:pPr>
    </w:p>
    <w:p w14:paraId="019A1305" w14:textId="77777777" w:rsidR="001E1994" w:rsidRDefault="001E1994" w:rsidP="001E1994">
      <w:pPr>
        <w:pStyle w:val="Brdtextmedindrag"/>
      </w:pPr>
    </w:p>
    <w:p w14:paraId="79EF9D83" w14:textId="77777777" w:rsidR="001E1994" w:rsidRDefault="001E1994" w:rsidP="001E1994">
      <w:pPr>
        <w:pStyle w:val="Brdtextmedindrag"/>
      </w:pPr>
    </w:p>
    <w:p w14:paraId="4F3FCB52" w14:textId="77777777" w:rsidR="001E1994" w:rsidRDefault="001E1994" w:rsidP="001E1994">
      <w:pPr>
        <w:pStyle w:val="Brdtextmedindrag"/>
      </w:pPr>
    </w:p>
    <w:p w14:paraId="7D965773" w14:textId="77777777" w:rsidR="001E1994" w:rsidRDefault="001E1994" w:rsidP="001E1994">
      <w:pPr>
        <w:pStyle w:val="Brdtextmedindrag"/>
      </w:pPr>
    </w:p>
    <w:p w14:paraId="2CCDA380" w14:textId="77777777" w:rsidR="001E1994" w:rsidRDefault="001E1994" w:rsidP="001E1994">
      <w:pPr>
        <w:pStyle w:val="Brdtextmedindrag"/>
      </w:pPr>
    </w:p>
    <w:p w14:paraId="403AC851" w14:textId="77777777" w:rsidR="001E1994" w:rsidRDefault="001E1994" w:rsidP="001E1994">
      <w:pPr>
        <w:pStyle w:val="Brdtextmedindrag"/>
      </w:pPr>
    </w:p>
    <w:p w14:paraId="2EA276A7" w14:textId="77777777" w:rsidR="001E1994" w:rsidRDefault="001E1994" w:rsidP="001E1994">
      <w:pPr>
        <w:pStyle w:val="Brdtextmedindrag"/>
      </w:pPr>
    </w:p>
    <w:p w14:paraId="2CAA6080" w14:textId="77777777" w:rsidR="001E1994" w:rsidRDefault="001E1994" w:rsidP="001E1994">
      <w:pPr>
        <w:pStyle w:val="Brdtextmedindrag"/>
      </w:pPr>
    </w:p>
    <w:p w14:paraId="4FB3EC42" w14:textId="77777777" w:rsidR="001E1994" w:rsidRDefault="001E1994" w:rsidP="001E1994">
      <w:pPr>
        <w:pStyle w:val="Brdtextmedindrag"/>
      </w:pPr>
    </w:p>
    <w:p w14:paraId="5689991C" w14:textId="77777777" w:rsidR="001E1994" w:rsidRDefault="001E1994" w:rsidP="001E1994">
      <w:pPr>
        <w:pStyle w:val="Brdtextmedindrag"/>
      </w:pPr>
    </w:p>
    <w:p w14:paraId="707066F3" w14:textId="77777777" w:rsidR="001E1994" w:rsidRDefault="001E1994" w:rsidP="001E1994">
      <w:pPr>
        <w:pStyle w:val="Brdtextmedindrag"/>
      </w:pPr>
    </w:p>
    <w:p w14:paraId="1EA79257" w14:textId="77777777" w:rsidR="001E1994" w:rsidRDefault="001E1994" w:rsidP="001E1994">
      <w:pPr>
        <w:pStyle w:val="Brdtextmedindrag"/>
      </w:pPr>
    </w:p>
    <w:p w14:paraId="24EE0E69" w14:textId="77777777" w:rsidR="001E1994" w:rsidRDefault="001E1994" w:rsidP="001E1994">
      <w:pPr>
        <w:pStyle w:val="Brdtextmedindrag"/>
      </w:pPr>
    </w:p>
    <w:p w14:paraId="4F2BF802" w14:textId="77777777" w:rsidR="001E1994" w:rsidRDefault="001E1994" w:rsidP="001E1994">
      <w:pPr>
        <w:pStyle w:val="Brdtextmedindrag"/>
      </w:pPr>
    </w:p>
    <w:p w14:paraId="12F7F342" w14:textId="77777777" w:rsidR="001E1994" w:rsidRDefault="001E1994" w:rsidP="001E1994">
      <w:pPr>
        <w:pStyle w:val="Brdtextmedindrag"/>
      </w:pPr>
    </w:p>
    <w:p w14:paraId="7A6C6704" w14:textId="77777777" w:rsidR="001E1994" w:rsidRDefault="001E1994" w:rsidP="001E1994">
      <w:pPr>
        <w:pStyle w:val="Brdtextmedindrag"/>
      </w:pPr>
    </w:p>
    <w:p w14:paraId="3DFF01C5" w14:textId="77777777" w:rsidR="001E1994" w:rsidRDefault="001E1994" w:rsidP="001E1994">
      <w:pPr>
        <w:pStyle w:val="Brdtextmedindrag"/>
      </w:pPr>
    </w:p>
    <w:p w14:paraId="621DF8E0" w14:textId="77777777" w:rsidR="001E1994" w:rsidRDefault="001E1994" w:rsidP="001E1994">
      <w:pPr>
        <w:pStyle w:val="Brdtextmedindrag"/>
      </w:pPr>
    </w:p>
    <w:p w14:paraId="532C47BD" w14:textId="77777777" w:rsidR="001E1994" w:rsidRDefault="001E1994" w:rsidP="001E1994">
      <w:pPr>
        <w:pStyle w:val="Brdtextmedindrag"/>
      </w:pPr>
    </w:p>
    <w:p w14:paraId="6C001F6E" w14:textId="77777777" w:rsidR="001E1994" w:rsidRDefault="001E1994" w:rsidP="001E1994">
      <w:pPr>
        <w:pStyle w:val="Brdtextmedindrag"/>
      </w:pPr>
    </w:p>
    <w:p w14:paraId="20200934" w14:textId="77777777" w:rsidR="001E1994" w:rsidRDefault="001E1994" w:rsidP="001E1994">
      <w:pPr>
        <w:pStyle w:val="Brdtextmedindrag"/>
      </w:pPr>
    </w:p>
    <w:p w14:paraId="619404A9" w14:textId="77777777" w:rsidR="001E1994" w:rsidRDefault="001E1994" w:rsidP="001E1994">
      <w:pPr>
        <w:pStyle w:val="Brdtextmedindrag"/>
      </w:pPr>
    </w:p>
    <w:p w14:paraId="6D64B52F" w14:textId="77777777" w:rsidR="001E1994" w:rsidRDefault="001E1994" w:rsidP="001E1994">
      <w:pPr>
        <w:pStyle w:val="Brdtextmedindrag"/>
      </w:pPr>
    </w:p>
    <w:p w14:paraId="17AE5A00" w14:textId="77777777" w:rsidR="001E1994" w:rsidRDefault="001E1994" w:rsidP="001E1994">
      <w:pPr>
        <w:pStyle w:val="Brdtextmedindrag"/>
      </w:pPr>
    </w:p>
    <w:p w14:paraId="7E25847B" w14:textId="77777777" w:rsidR="001E1994" w:rsidRDefault="001E1994" w:rsidP="001E1994">
      <w:pPr>
        <w:pStyle w:val="Brdtextmedindrag"/>
      </w:pPr>
    </w:p>
    <w:p w14:paraId="7A840C67" w14:textId="77777777" w:rsidR="001E1994" w:rsidRDefault="001E1994" w:rsidP="001E1994">
      <w:pPr>
        <w:pStyle w:val="Brdtextmedindrag"/>
      </w:pPr>
    </w:p>
    <w:p w14:paraId="4B1B47FF" w14:textId="77777777" w:rsidR="001E1994" w:rsidRDefault="001E1994" w:rsidP="001E1994">
      <w:pPr>
        <w:pStyle w:val="Brdtextmedindrag"/>
      </w:pPr>
    </w:p>
    <w:p w14:paraId="5FA8B321" w14:textId="77777777" w:rsidR="001E1994" w:rsidRDefault="001E1994" w:rsidP="001E1994">
      <w:pPr>
        <w:pStyle w:val="Brdtextmedindrag"/>
      </w:pPr>
    </w:p>
    <w:p w14:paraId="430D3809" w14:textId="77777777" w:rsidR="001E1994" w:rsidRDefault="001E1994" w:rsidP="001E1994">
      <w:pPr>
        <w:pStyle w:val="Brdtextmedindrag"/>
      </w:pPr>
    </w:p>
    <w:p w14:paraId="7B4BA6BC" w14:textId="77777777" w:rsidR="001E1994" w:rsidRDefault="001E1994" w:rsidP="001E1994">
      <w:pPr>
        <w:pStyle w:val="Brdtextmedindrag"/>
      </w:pPr>
    </w:p>
    <w:p w14:paraId="6694E34C" w14:textId="77777777" w:rsidR="001E1994" w:rsidRDefault="001E1994" w:rsidP="001E1994">
      <w:pPr>
        <w:pStyle w:val="Brdtextmedindrag"/>
      </w:pPr>
    </w:p>
    <w:p w14:paraId="57B01632" w14:textId="77777777" w:rsidR="001E1994" w:rsidRDefault="001E1994" w:rsidP="001E1994">
      <w:pPr>
        <w:pStyle w:val="Brdtextmedindrag"/>
      </w:pPr>
    </w:p>
    <w:p w14:paraId="26A6D6D6" w14:textId="77777777" w:rsidR="001E1994" w:rsidRDefault="001E1994" w:rsidP="001E1994">
      <w:pPr>
        <w:pStyle w:val="Brdtextmedindrag"/>
      </w:pPr>
    </w:p>
    <w:p w14:paraId="2CC217F5" w14:textId="77777777" w:rsidR="001E1994" w:rsidRDefault="001E1994" w:rsidP="001E1994">
      <w:pPr>
        <w:pStyle w:val="Brdtextmedindrag"/>
      </w:pPr>
    </w:p>
    <w:p w14:paraId="5BA574B3" w14:textId="77777777" w:rsidR="001E1994" w:rsidRDefault="001E1994" w:rsidP="001E1994">
      <w:pPr>
        <w:pStyle w:val="Brdtextmedindrag"/>
      </w:pPr>
    </w:p>
    <w:p w14:paraId="3D275412" w14:textId="77777777" w:rsidR="001E1994" w:rsidRDefault="001E1994" w:rsidP="001E1994">
      <w:pPr>
        <w:pStyle w:val="Brdtextmedindrag"/>
      </w:pPr>
    </w:p>
    <w:p w14:paraId="7BC04963" w14:textId="77777777" w:rsidR="001E1994" w:rsidRDefault="001E1994" w:rsidP="001E1994">
      <w:pPr>
        <w:pStyle w:val="Brdtextmedindrag"/>
      </w:pPr>
    </w:p>
    <w:p w14:paraId="2005F306" w14:textId="77777777" w:rsidR="001E1994" w:rsidRDefault="001E1994" w:rsidP="001E1994">
      <w:pPr>
        <w:pStyle w:val="Brdtextmedindrag"/>
      </w:pPr>
    </w:p>
    <w:p w14:paraId="2A765A8B" w14:textId="77777777" w:rsidR="001E1994" w:rsidRDefault="001E1994" w:rsidP="001E1994">
      <w:pPr>
        <w:pStyle w:val="Brdtextmedindrag"/>
      </w:pPr>
    </w:p>
    <w:p w14:paraId="306F31F5" w14:textId="77777777" w:rsidR="001E1994" w:rsidRDefault="001E1994" w:rsidP="001E1994">
      <w:pPr>
        <w:pStyle w:val="Brdtextmedindrag"/>
      </w:pPr>
    </w:p>
    <w:p w14:paraId="4A73774F" w14:textId="77777777" w:rsidR="001E1994" w:rsidRDefault="001E1994" w:rsidP="001E1994">
      <w:pPr>
        <w:pStyle w:val="Brdtextmedindrag"/>
      </w:pPr>
    </w:p>
    <w:p w14:paraId="133283DF" w14:textId="77777777" w:rsidR="001E1994" w:rsidRDefault="001E1994" w:rsidP="001E1994">
      <w:pPr>
        <w:pStyle w:val="Brdtextmedindrag"/>
      </w:pPr>
    </w:p>
    <w:p w14:paraId="5E2DD749" w14:textId="77777777" w:rsidR="001E1994" w:rsidRDefault="001E1994" w:rsidP="001E1994">
      <w:pPr>
        <w:pStyle w:val="Brdtextmedindrag"/>
      </w:pPr>
    </w:p>
    <w:p w14:paraId="52AFFCAC" w14:textId="77777777" w:rsidR="001E1994" w:rsidRDefault="001E1994" w:rsidP="001E1994">
      <w:pPr>
        <w:pStyle w:val="Brdtextmedindrag"/>
      </w:pPr>
    </w:p>
    <w:p w14:paraId="476683F0" w14:textId="77777777" w:rsidR="001E1994" w:rsidRDefault="001E1994" w:rsidP="001E1994">
      <w:pPr>
        <w:pStyle w:val="Brdtextmedindrag"/>
      </w:pPr>
    </w:p>
    <w:p w14:paraId="539826CA" w14:textId="77777777" w:rsidR="001E1994" w:rsidRDefault="001E1994" w:rsidP="001E1994">
      <w:pPr>
        <w:pStyle w:val="Brdtextmedindrag"/>
      </w:pPr>
    </w:p>
    <w:p w14:paraId="6893320C" w14:textId="77777777" w:rsidR="001E1994" w:rsidRDefault="001E1994" w:rsidP="001E1994">
      <w:pPr>
        <w:pStyle w:val="Brdtextmedindrag"/>
      </w:pPr>
    </w:p>
    <w:p w14:paraId="18373462" w14:textId="77777777" w:rsidR="001E1994" w:rsidRDefault="001E1994" w:rsidP="001E1994">
      <w:pPr>
        <w:pStyle w:val="Brdtextmedindrag"/>
      </w:pPr>
    </w:p>
    <w:p w14:paraId="7C00DBA9" w14:textId="77777777" w:rsidR="001E1994" w:rsidRDefault="001E1994" w:rsidP="001E1994">
      <w:pPr>
        <w:pStyle w:val="Brdtextmedindrag"/>
      </w:pPr>
    </w:p>
    <w:p w14:paraId="09B4E046" w14:textId="77777777" w:rsidR="001E1994" w:rsidRDefault="001E1994" w:rsidP="001E1994">
      <w:pPr>
        <w:pStyle w:val="Brdtextmedindrag"/>
      </w:pPr>
    </w:p>
    <w:p w14:paraId="20342B75" w14:textId="77777777" w:rsidR="001E1994" w:rsidRDefault="001E1994" w:rsidP="001E1994">
      <w:pPr>
        <w:pStyle w:val="Brdtextmedindrag"/>
      </w:pPr>
    </w:p>
    <w:p w14:paraId="32C01AD5" w14:textId="77777777" w:rsidR="001E1994" w:rsidRDefault="001E1994" w:rsidP="001E1994">
      <w:pPr>
        <w:pStyle w:val="Brdtextmedindrag"/>
      </w:pPr>
    </w:p>
    <w:p w14:paraId="2554E893" w14:textId="77777777" w:rsidR="001E1994" w:rsidRDefault="001E1994" w:rsidP="001E1994">
      <w:pPr>
        <w:pStyle w:val="Brdtextmedindrag"/>
      </w:pPr>
    </w:p>
    <w:p w14:paraId="4B682016" w14:textId="77777777" w:rsidR="001E1994" w:rsidRDefault="001E1994" w:rsidP="001E1994">
      <w:pPr>
        <w:pStyle w:val="Brdtextmedindrag"/>
      </w:pPr>
    </w:p>
    <w:p w14:paraId="418EFD3E" w14:textId="77777777" w:rsidR="001E1994" w:rsidRDefault="001E1994" w:rsidP="001E1994">
      <w:pPr>
        <w:pStyle w:val="Brdtextmedindrag"/>
      </w:pPr>
    </w:p>
    <w:p w14:paraId="441CB772" w14:textId="77777777" w:rsidR="001E1994" w:rsidRDefault="001E1994" w:rsidP="001E1994">
      <w:pPr>
        <w:pStyle w:val="Brdtextmedindrag"/>
      </w:pPr>
    </w:p>
    <w:p w14:paraId="31B9AB86" w14:textId="77777777" w:rsidR="001E1994" w:rsidRDefault="001E1994" w:rsidP="001E1994">
      <w:pPr>
        <w:pStyle w:val="Brdtextmedindrag"/>
      </w:pPr>
    </w:p>
    <w:p w14:paraId="000359C3" w14:textId="77777777" w:rsidR="001E1994" w:rsidRDefault="001E1994" w:rsidP="001E1994">
      <w:pPr>
        <w:pStyle w:val="Brdtextmedindrag"/>
      </w:pPr>
    </w:p>
    <w:p w14:paraId="0D906C96" w14:textId="77777777" w:rsidR="001E1994" w:rsidRDefault="001E1994" w:rsidP="001E1994">
      <w:pPr>
        <w:pStyle w:val="Brdtextmedindrag"/>
      </w:pPr>
    </w:p>
    <w:p w14:paraId="3A1FD7E8" w14:textId="77777777" w:rsidR="001E1994" w:rsidRDefault="001E1994" w:rsidP="001E1994">
      <w:pPr>
        <w:pStyle w:val="Brdtextmedindrag"/>
      </w:pPr>
    </w:p>
    <w:p w14:paraId="2BB89A50" w14:textId="77777777" w:rsidR="001E1994" w:rsidRDefault="001E1994" w:rsidP="001E1994">
      <w:pPr>
        <w:pStyle w:val="Brdtextmedindrag"/>
      </w:pPr>
    </w:p>
    <w:p w14:paraId="38AC8369" w14:textId="77777777" w:rsidR="001E1994" w:rsidRDefault="001E1994" w:rsidP="001E1994">
      <w:pPr>
        <w:pStyle w:val="Brdtextmedindrag"/>
      </w:pPr>
    </w:p>
    <w:p w14:paraId="62D5E660" w14:textId="77777777" w:rsidR="001E1994" w:rsidRDefault="001E1994" w:rsidP="001E1994">
      <w:pPr>
        <w:pStyle w:val="Brdtextmedindrag"/>
      </w:pPr>
    </w:p>
    <w:p w14:paraId="628E20CE" w14:textId="77777777" w:rsidR="001E1994" w:rsidRDefault="001E1994" w:rsidP="001E1994">
      <w:pPr>
        <w:pStyle w:val="Brdtextmedindrag"/>
      </w:pPr>
    </w:p>
    <w:p w14:paraId="2B2BF37A" w14:textId="77777777" w:rsidR="001E1994" w:rsidRDefault="001E1994" w:rsidP="001E1994">
      <w:pPr>
        <w:pStyle w:val="Brdtextmedindrag"/>
      </w:pPr>
    </w:p>
    <w:p w14:paraId="71EB9456" w14:textId="77777777" w:rsidR="001E1994" w:rsidRDefault="001E1994" w:rsidP="001E1994">
      <w:pPr>
        <w:pStyle w:val="Brdtextmedindrag"/>
      </w:pPr>
    </w:p>
    <w:p w14:paraId="1F6C4639" w14:textId="77777777" w:rsidR="001E1994" w:rsidRDefault="001E1994" w:rsidP="001E1994">
      <w:pPr>
        <w:pStyle w:val="Brdtextmedindrag"/>
      </w:pPr>
    </w:p>
    <w:p w14:paraId="2518E77A" w14:textId="77777777" w:rsidR="001E1994" w:rsidRDefault="001E1994" w:rsidP="001E1994">
      <w:pPr>
        <w:pStyle w:val="Brdtextmedindrag"/>
      </w:pPr>
    </w:p>
    <w:p w14:paraId="414204DE" w14:textId="77777777" w:rsidR="001E1994" w:rsidRDefault="001E1994" w:rsidP="001E1994">
      <w:pPr>
        <w:pStyle w:val="Brdtextmedindrag"/>
      </w:pPr>
    </w:p>
    <w:p w14:paraId="5B775704" w14:textId="77777777" w:rsidR="001E1994" w:rsidRDefault="001E1994" w:rsidP="001E1994">
      <w:pPr>
        <w:pStyle w:val="Brdtextmedindrag"/>
      </w:pPr>
    </w:p>
    <w:p w14:paraId="3953D179" w14:textId="77777777" w:rsidR="001E1994" w:rsidRDefault="001E1994" w:rsidP="001E1994">
      <w:pPr>
        <w:pStyle w:val="Brdtextmedindrag"/>
      </w:pPr>
    </w:p>
    <w:p w14:paraId="0B658681" w14:textId="77777777" w:rsidR="001E1994" w:rsidRDefault="001E1994" w:rsidP="001E1994">
      <w:pPr>
        <w:pStyle w:val="Brdtextmedindrag"/>
      </w:pPr>
    </w:p>
    <w:p w14:paraId="2900F0FA" w14:textId="77777777" w:rsidR="001E1994" w:rsidRDefault="001E1994" w:rsidP="001E1994">
      <w:pPr>
        <w:pStyle w:val="Brdtextmedindrag"/>
      </w:pPr>
    </w:p>
    <w:p w14:paraId="22F8517A" w14:textId="77777777" w:rsidR="001E1994" w:rsidRDefault="001E1994" w:rsidP="001E1994">
      <w:pPr>
        <w:pStyle w:val="Brdtextmedindrag"/>
      </w:pPr>
    </w:p>
    <w:p w14:paraId="4684D780" w14:textId="77777777" w:rsidR="001E1994" w:rsidRDefault="001E1994" w:rsidP="001E1994">
      <w:pPr>
        <w:pStyle w:val="Brdtextmedindrag"/>
      </w:pPr>
    </w:p>
    <w:p w14:paraId="52319625" w14:textId="77777777" w:rsidR="001E1994" w:rsidRDefault="001E1994" w:rsidP="001E1994">
      <w:pPr>
        <w:pStyle w:val="Brdtextmedindrag"/>
      </w:pPr>
    </w:p>
    <w:p w14:paraId="53DF1C2C" w14:textId="77777777" w:rsidR="001E1994" w:rsidRDefault="001E1994" w:rsidP="001E1994">
      <w:pPr>
        <w:pStyle w:val="Brdtextmedindrag"/>
      </w:pPr>
    </w:p>
    <w:p w14:paraId="07250DCE" w14:textId="77777777" w:rsidR="001E1994" w:rsidRDefault="001E1994" w:rsidP="001E1994">
      <w:pPr>
        <w:pStyle w:val="Brdtextmedindrag"/>
      </w:pPr>
    </w:p>
    <w:p w14:paraId="18F11A2C" w14:textId="77777777" w:rsidR="001E1994" w:rsidRDefault="001E1994" w:rsidP="001E1994">
      <w:pPr>
        <w:pStyle w:val="Brdtextmedindrag"/>
      </w:pPr>
    </w:p>
    <w:p w14:paraId="0EA74C98" w14:textId="77777777" w:rsidR="001E1994" w:rsidRDefault="001E1994" w:rsidP="001E1994">
      <w:pPr>
        <w:pStyle w:val="Brdtextmedindrag"/>
      </w:pPr>
    </w:p>
    <w:p w14:paraId="477D27A1" w14:textId="77777777" w:rsidR="001E1994" w:rsidRDefault="001E1994" w:rsidP="001E1994">
      <w:pPr>
        <w:pStyle w:val="Brdtextmedindrag"/>
      </w:pPr>
    </w:p>
    <w:p w14:paraId="37C77B6E" w14:textId="77777777" w:rsidR="001E1994" w:rsidRDefault="001E1994" w:rsidP="001E1994">
      <w:pPr>
        <w:pStyle w:val="Brdtextmedindrag"/>
      </w:pPr>
    </w:p>
    <w:p w14:paraId="403EE63E" w14:textId="77777777" w:rsidR="001E1994" w:rsidRDefault="001E1994" w:rsidP="001E1994">
      <w:pPr>
        <w:pStyle w:val="Brdtextmedindrag"/>
      </w:pPr>
    </w:p>
    <w:p w14:paraId="20FA318D" w14:textId="77777777" w:rsidR="001E1994" w:rsidRDefault="001E1994" w:rsidP="001E1994">
      <w:pPr>
        <w:pStyle w:val="Brdtextmedindrag"/>
      </w:pPr>
    </w:p>
    <w:p w14:paraId="0C77EDE6" w14:textId="77777777" w:rsidR="001E1994" w:rsidRDefault="001E1994" w:rsidP="001E1994">
      <w:pPr>
        <w:pStyle w:val="Brdtextmedindrag"/>
      </w:pPr>
    </w:p>
    <w:p w14:paraId="7F9DB218" w14:textId="77777777" w:rsidR="001E1994" w:rsidRDefault="001E1994" w:rsidP="001E1994">
      <w:pPr>
        <w:pStyle w:val="Brdtextmedindrag"/>
      </w:pPr>
    </w:p>
    <w:p w14:paraId="1A5C8FE5" w14:textId="77777777" w:rsidR="001E1994" w:rsidRDefault="001E1994" w:rsidP="001E1994">
      <w:pPr>
        <w:pStyle w:val="Brdtextmedindrag"/>
      </w:pPr>
    </w:p>
    <w:p w14:paraId="3DCB3944" w14:textId="77777777" w:rsidR="001E1994" w:rsidRDefault="001E1994" w:rsidP="001E1994">
      <w:pPr>
        <w:pStyle w:val="Brdtextmedindrag"/>
      </w:pPr>
    </w:p>
    <w:p w14:paraId="10966C60" w14:textId="77777777" w:rsidR="001E1994" w:rsidRDefault="001E1994" w:rsidP="001E1994">
      <w:pPr>
        <w:pStyle w:val="Brdtextmedindrag"/>
      </w:pPr>
    </w:p>
    <w:p w14:paraId="20005B95" w14:textId="77777777" w:rsidR="001E1994" w:rsidRDefault="001E1994" w:rsidP="001E1994">
      <w:pPr>
        <w:pStyle w:val="Brdtextmedindrag"/>
      </w:pPr>
    </w:p>
    <w:p w14:paraId="586FB307" w14:textId="77777777" w:rsidR="001E1994" w:rsidRDefault="001E1994" w:rsidP="001E1994">
      <w:pPr>
        <w:pStyle w:val="Brdtextmedindrag"/>
      </w:pPr>
    </w:p>
    <w:p w14:paraId="65ECBDF3" w14:textId="77777777" w:rsidR="001E1994" w:rsidRDefault="001E1994" w:rsidP="001E1994">
      <w:pPr>
        <w:pStyle w:val="Brdtextmedindrag"/>
      </w:pPr>
    </w:p>
    <w:p w14:paraId="778DDD99" w14:textId="77777777" w:rsidR="001E1994" w:rsidRDefault="001E1994" w:rsidP="001E1994">
      <w:pPr>
        <w:pStyle w:val="Brdtextmedindrag"/>
      </w:pPr>
    </w:p>
    <w:p w14:paraId="23124F23" w14:textId="77777777" w:rsidR="001E1994" w:rsidRDefault="001E1994" w:rsidP="001E1994">
      <w:pPr>
        <w:pStyle w:val="Brdtextmedindrag"/>
      </w:pPr>
    </w:p>
    <w:p w14:paraId="0AE04DC2" w14:textId="77777777" w:rsidR="001E1994" w:rsidRDefault="001E1994" w:rsidP="001E1994">
      <w:pPr>
        <w:pStyle w:val="Brdtextmedindrag"/>
      </w:pPr>
    </w:p>
    <w:p w14:paraId="64D5A377" w14:textId="77777777" w:rsidR="001E1994" w:rsidRDefault="001E1994" w:rsidP="001E1994">
      <w:pPr>
        <w:pStyle w:val="Brdtextmedindrag"/>
      </w:pPr>
    </w:p>
    <w:p w14:paraId="7D3E8ABC" w14:textId="77777777" w:rsidR="001E1994" w:rsidRDefault="001E1994" w:rsidP="001E1994">
      <w:pPr>
        <w:pStyle w:val="Brdtextmedindrag"/>
      </w:pPr>
    </w:p>
    <w:p w14:paraId="07BC4B08" w14:textId="77777777" w:rsidR="001E1994" w:rsidRDefault="001E1994" w:rsidP="001E1994">
      <w:pPr>
        <w:pStyle w:val="Brdtextmedindrag"/>
      </w:pPr>
    </w:p>
    <w:p w14:paraId="53EDA6B4" w14:textId="77777777" w:rsidR="001E1994" w:rsidRDefault="001E1994" w:rsidP="001E1994">
      <w:pPr>
        <w:pStyle w:val="Brdtextmedindrag"/>
      </w:pPr>
    </w:p>
    <w:p w14:paraId="31945209" w14:textId="77777777" w:rsidR="001E1994" w:rsidRDefault="001E1994" w:rsidP="001E1994">
      <w:pPr>
        <w:pStyle w:val="Brdtextmedindrag"/>
      </w:pPr>
    </w:p>
    <w:p w14:paraId="3CF3DD32" w14:textId="77777777" w:rsidR="001E1994" w:rsidRDefault="001E1994" w:rsidP="001E1994">
      <w:pPr>
        <w:pStyle w:val="Brdtextmedindrag"/>
      </w:pPr>
    </w:p>
    <w:p w14:paraId="3975F5FA" w14:textId="77777777" w:rsidR="001E1994" w:rsidRDefault="001E1994" w:rsidP="001E1994">
      <w:pPr>
        <w:pStyle w:val="Brdtextmedindrag"/>
      </w:pPr>
    </w:p>
    <w:p w14:paraId="39ABA7BC" w14:textId="77777777" w:rsidR="001E1994" w:rsidRDefault="001E1994" w:rsidP="001E1994">
      <w:pPr>
        <w:pStyle w:val="Brdtextmedindrag"/>
      </w:pPr>
    </w:p>
    <w:p w14:paraId="357049FB" w14:textId="77777777" w:rsidR="001E1994" w:rsidRDefault="001E1994" w:rsidP="001E1994">
      <w:pPr>
        <w:pStyle w:val="Brdtextmedindrag"/>
      </w:pPr>
    </w:p>
    <w:p w14:paraId="687155AA" w14:textId="77777777" w:rsidR="001E1994" w:rsidRDefault="001E1994" w:rsidP="001E1994">
      <w:pPr>
        <w:pStyle w:val="Brdtextmedindrag"/>
      </w:pPr>
    </w:p>
    <w:p w14:paraId="36E763B5" w14:textId="77777777" w:rsidR="001E1994" w:rsidRDefault="001E1994" w:rsidP="001E1994">
      <w:pPr>
        <w:pStyle w:val="Brdtextmedindrag"/>
      </w:pPr>
    </w:p>
    <w:p w14:paraId="5204BD26" w14:textId="77777777" w:rsidR="001E1994" w:rsidRDefault="001E1994" w:rsidP="001E1994">
      <w:pPr>
        <w:pStyle w:val="Brdtextmedindrag"/>
      </w:pPr>
    </w:p>
    <w:p w14:paraId="55BB506B" w14:textId="77777777" w:rsidR="001E1994" w:rsidRDefault="001E1994" w:rsidP="001E1994">
      <w:pPr>
        <w:pStyle w:val="Brdtextmedindrag"/>
      </w:pPr>
    </w:p>
    <w:p w14:paraId="7CA22744" w14:textId="77777777" w:rsidR="001E1994" w:rsidRDefault="001E1994" w:rsidP="001E1994">
      <w:pPr>
        <w:pStyle w:val="Brdtextmedindrag"/>
      </w:pPr>
    </w:p>
    <w:p w14:paraId="39E30A03" w14:textId="77777777" w:rsidR="001E1994" w:rsidRDefault="001E1994" w:rsidP="001E1994">
      <w:pPr>
        <w:pStyle w:val="Brdtextmedindrag"/>
      </w:pPr>
    </w:p>
    <w:p w14:paraId="04154582" w14:textId="77777777" w:rsidR="001E1994" w:rsidRDefault="001E1994" w:rsidP="001E1994">
      <w:pPr>
        <w:pStyle w:val="Brdtextmedindrag"/>
      </w:pPr>
    </w:p>
    <w:p w14:paraId="0B6FEFDB" w14:textId="77777777" w:rsidR="001E1994" w:rsidRDefault="001E1994" w:rsidP="001E1994">
      <w:pPr>
        <w:pStyle w:val="Brdtextmedindrag"/>
      </w:pPr>
    </w:p>
    <w:p w14:paraId="48DB8DE4" w14:textId="77777777" w:rsidR="001E1994" w:rsidRDefault="001E1994" w:rsidP="001E1994">
      <w:pPr>
        <w:pStyle w:val="Brdtextmedindrag"/>
      </w:pPr>
    </w:p>
    <w:p w14:paraId="17688888" w14:textId="77777777" w:rsidR="001E1994" w:rsidRDefault="001E1994" w:rsidP="001E1994">
      <w:pPr>
        <w:pStyle w:val="Brdtextmedindrag"/>
      </w:pPr>
    </w:p>
    <w:p w14:paraId="0EE89CBF" w14:textId="77777777" w:rsidR="001E1994" w:rsidRDefault="001E1994" w:rsidP="001E1994">
      <w:pPr>
        <w:pStyle w:val="Brdtextmedindrag"/>
      </w:pPr>
    </w:p>
    <w:p w14:paraId="0937D24E" w14:textId="77777777" w:rsidR="001E1994" w:rsidRDefault="001E1994" w:rsidP="001E1994">
      <w:pPr>
        <w:pStyle w:val="Brdtextmedindrag"/>
      </w:pPr>
    </w:p>
    <w:p w14:paraId="204FC1E9" w14:textId="77777777" w:rsidR="001E1994" w:rsidRDefault="001E1994" w:rsidP="001E1994">
      <w:pPr>
        <w:pStyle w:val="Brdtextmedindrag"/>
      </w:pPr>
    </w:p>
    <w:p w14:paraId="2F490243" w14:textId="77777777" w:rsidR="001E1994" w:rsidRDefault="001E1994" w:rsidP="001E1994">
      <w:pPr>
        <w:pStyle w:val="Brdtextmedindrag"/>
      </w:pPr>
    </w:p>
    <w:p w14:paraId="7BBE4E02" w14:textId="77777777" w:rsidR="001E1994" w:rsidRDefault="001E1994" w:rsidP="001E1994">
      <w:pPr>
        <w:pStyle w:val="Brdtextmedindrag"/>
      </w:pPr>
    </w:p>
    <w:p w14:paraId="2846D8EE" w14:textId="77777777" w:rsidR="001E1994" w:rsidRDefault="001E1994" w:rsidP="001E1994">
      <w:pPr>
        <w:pStyle w:val="Brdtextmedindrag"/>
      </w:pPr>
    </w:p>
    <w:p w14:paraId="2E4553D9" w14:textId="77777777" w:rsidR="001E1994" w:rsidRDefault="001E1994" w:rsidP="001E1994">
      <w:pPr>
        <w:pStyle w:val="Brdtextmedindrag"/>
      </w:pPr>
    </w:p>
    <w:p w14:paraId="19795823" w14:textId="77777777" w:rsidR="001E1994" w:rsidRDefault="001E1994" w:rsidP="001E1994">
      <w:pPr>
        <w:pStyle w:val="Brdtextmedindrag"/>
      </w:pPr>
    </w:p>
    <w:p w14:paraId="0F1CE28F" w14:textId="77777777" w:rsidR="001E1994" w:rsidRDefault="001E1994" w:rsidP="001E1994">
      <w:pPr>
        <w:pStyle w:val="Brdtextmedindrag"/>
      </w:pPr>
    </w:p>
    <w:p w14:paraId="2480666E" w14:textId="77777777" w:rsidR="001E1994" w:rsidRDefault="001E1994" w:rsidP="001E1994">
      <w:pPr>
        <w:pStyle w:val="Brdtextmedindrag"/>
      </w:pPr>
    </w:p>
    <w:p w14:paraId="35222DBF" w14:textId="77777777" w:rsidR="001E1994" w:rsidRDefault="001E1994" w:rsidP="001E1994">
      <w:pPr>
        <w:pStyle w:val="Brdtextmedindrag"/>
      </w:pPr>
    </w:p>
    <w:p w14:paraId="65C3178A" w14:textId="77777777" w:rsidR="001E1994" w:rsidRDefault="001E1994" w:rsidP="001E1994">
      <w:pPr>
        <w:pStyle w:val="Brdtextmedindrag"/>
      </w:pPr>
    </w:p>
    <w:p w14:paraId="06B87F5B" w14:textId="77777777" w:rsidR="001E1994" w:rsidRDefault="001E1994" w:rsidP="001E1994">
      <w:pPr>
        <w:pStyle w:val="Brdtextmedindrag"/>
      </w:pPr>
    </w:p>
    <w:p w14:paraId="6BC7398C" w14:textId="77777777" w:rsidR="001E1994" w:rsidRDefault="001E1994" w:rsidP="001E1994">
      <w:pPr>
        <w:pStyle w:val="Brdtextmedindrag"/>
      </w:pPr>
    </w:p>
    <w:p w14:paraId="238FD118" w14:textId="77777777" w:rsidR="001E1994" w:rsidRDefault="001E1994" w:rsidP="001E1994">
      <w:pPr>
        <w:pStyle w:val="Brdtextmedindrag"/>
      </w:pPr>
    </w:p>
    <w:p w14:paraId="49A9D133" w14:textId="77777777" w:rsidR="001E1994" w:rsidRDefault="001E1994" w:rsidP="001E1994">
      <w:pPr>
        <w:pStyle w:val="Brdtextmedindrag"/>
      </w:pPr>
    </w:p>
    <w:p w14:paraId="2133485B" w14:textId="77777777" w:rsidR="001E1994" w:rsidRDefault="001E1994" w:rsidP="001E1994">
      <w:pPr>
        <w:pStyle w:val="Brdtextmedindrag"/>
      </w:pPr>
    </w:p>
    <w:p w14:paraId="0AD35BD6" w14:textId="77777777" w:rsidR="001E1994" w:rsidRDefault="001E1994" w:rsidP="001E1994">
      <w:pPr>
        <w:pStyle w:val="Brdtextmedindrag"/>
      </w:pPr>
    </w:p>
    <w:p w14:paraId="2B25C876" w14:textId="77777777" w:rsidR="001E1994" w:rsidRDefault="001E1994" w:rsidP="001E1994">
      <w:pPr>
        <w:pStyle w:val="Brdtextmedindrag"/>
      </w:pPr>
    </w:p>
    <w:p w14:paraId="3C8A8AAB" w14:textId="77777777" w:rsidR="001E1994" w:rsidRDefault="001E1994" w:rsidP="001E1994">
      <w:pPr>
        <w:pStyle w:val="Brdtextmedindrag"/>
      </w:pPr>
    </w:p>
    <w:p w14:paraId="1DCE96C4" w14:textId="77777777" w:rsidR="001E1994" w:rsidRDefault="001E1994" w:rsidP="001E1994">
      <w:pPr>
        <w:pStyle w:val="Brdtextmedindrag"/>
      </w:pPr>
    </w:p>
    <w:p w14:paraId="7FF8E67B" w14:textId="77777777" w:rsidR="001E1994" w:rsidRDefault="001E1994" w:rsidP="001E1994">
      <w:pPr>
        <w:pStyle w:val="Brdtextmedindrag"/>
      </w:pPr>
    </w:p>
    <w:p w14:paraId="46A94A01" w14:textId="77777777" w:rsidR="001E1994" w:rsidRDefault="001E1994" w:rsidP="001E1994">
      <w:pPr>
        <w:pStyle w:val="Brdtextmedindrag"/>
      </w:pPr>
    </w:p>
    <w:p w14:paraId="7768DB68" w14:textId="77777777" w:rsidR="001E1994" w:rsidRDefault="001E1994" w:rsidP="001E1994">
      <w:pPr>
        <w:pStyle w:val="Brdtextmedindrag"/>
      </w:pPr>
    </w:p>
    <w:p w14:paraId="0892BD14" w14:textId="77777777" w:rsidR="001E1994" w:rsidRDefault="001E1994" w:rsidP="001E1994">
      <w:pPr>
        <w:pStyle w:val="Brdtextmedindrag"/>
      </w:pPr>
    </w:p>
    <w:p w14:paraId="5EB472F4" w14:textId="77777777" w:rsidR="001E1994" w:rsidRDefault="001E1994" w:rsidP="001E1994">
      <w:pPr>
        <w:pStyle w:val="Brdtextmedindrag"/>
      </w:pPr>
    </w:p>
    <w:p w14:paraId="4D39A00F" w14:textId="77777777" w:rsidR="001E1994" w:rsidRDefault="001E1994" w:rsidP="001E1994">
      <w:pPr>
        <w:pStyle w:val="Brdtextmedindrag"/>
      </w:pPr>
    </w:p>
    <w:p w14:paraId="55061A74" w14:textId="77777777" w:rsidR="001E1994" w:rsidRDefault="001E1994" w:rsidP="001E1994">
      <w:pPr>
        <w:pStyle w:val="Brdtextmedindrag"/>
      </w:pPr>
    </w:p>
    <w:p w14:paraId="629345B1" w14:textId="77777777" w:rsidR="001E1994" w:rsidRDefault="001E1994" w:rsidP="001E1994">
      <w:pPr>
        <w:pStyle w:val="Brdtextmedindrag"/>
      </w:pPr>
    </w:p>
    <w:p w14:paraId="7A9D9E75" w14:textId="77777777" w:rsidR="001E1994" w:rsidRDefault="001E1994" w:rsidP="001E1994">
      <w:pPr>
        <w:pStyle w:val="Brdtextmedindrag"/>
      </w:pPr>
    </w:p>
    <w:p w14:paraId="24569D75" w14:textId="77777777" w:rsidR="001E1994" w:rsidRDefault="001E1994" w:rsidP="001E1994">
      <w:pPr>
        <w:pStyle w:val="Brdtextmedindrag"/>
      </w:pPr>
    </w:p>
    <w:p w14:paraId="1B2C9830" w14:textId="77777777" w:rsidR="001E1994" w:rsidRDefault="001E1994" w:rsidP="001E1994">
      <w:pPr>
        <w:pStyle w:val="Brdtextmedindrag"/>
      </w:pPr>
    </w:p>
    <w:p w14:paraId="2554A67A" w14:textId="77777777" w:rsidR="001E1994" w:rsidRDefault="001E1994" w:rsidP="001E1994">
      <w:pPr>
        <w:pStyle w:val="Brdtextmedindrag"/>
      </w:pPr>
    </w:p>
    <w:p w14:paraId="2D7FC5AA" w14:textId="77777777" w:rsidR="001E1994" w:rsidRDefault="001E1994" w:rsidP="001E1994">
      <w:pPr>
        <w:pStyle w:val="Brdtextmedindrag"/>
      </w:pPr>
    </w:p>
    <w:p w14:paraId="7AE3C9A1" w14:textId="77777777" w:rsidR="001E1994" w:rsidRDefault="001E1994" w:rsidP="001E1994">
      <w:pPr>
        <w:pStyle w:val="Brdtextmedindrag"/>
      </w:pPr>
    </w:p>
    <w:p w14:paraId="318B930B" w14:textId="77777777" w:rsidR="001E1994" w:rsidRDefault="001E1994" w:rsidP="001E1994">
      <w:pPr>
        <w:pStyle w:val="Brdtextmedindrag"/>
      </w:pPr>
    </w:p>
    <w:p w14:paraId="1D3DC90B" w14:textId="77777777" w:rsidR="001E1994" w:rsidRDefault="001E1994" w:rsidP="001E1994">
      <w:pPr>
        <w:pStyle w:val="Brdtextmedindrag"/>
      </w:pPr>
    </w:p>
    <w:p w14:paraId="79AA0CBE" w14:textId="77777777" w:rsidR="001E1994" w:rsidRDefault="001E1994" w:rsidP="001E1994">
      <w:pPr>
        <w:pStyle w:val="Brdtextmedindrag"/>
      </w:pPr>
    </w:p>
    <w:p w14:paraId="327D8000" w14:textId="77777777" w:rsidR="001E1994" w:rsidRDefault="001E1994" w:rsidP="001E1994">
      <w:pPr>
        <w:pStyle w:val="Brdtextmedindrag"/>
      </w:pPr>
    </w:p>
    <w:p w14:paraId="13D69A94" w14:textId="77777777" w:rsidR="001E1994" w:rsidRDefault="001E1994" w:rsidP="001E1994">
      <w:pPr>
        <w:pStyle w:val="Brdtextmedindrag"/>
      </w:pPr>
    </w:p>
    <w:p w14:paraId="0393DA6E" w14:textId="77777777" w:rsidR="001E1994" w:rsidRDefault="001E1994" w:rsidP="001E1994">
      <w:pPr>
        <w:pStyle w:val="Brdtextmedindrag"/>
      </w:pPr>
    </w:p>
    <w:p w14:paraId="4A99BBA3" w14:textId="77777777" w:rsidR="001E1994" w:rsidRDefault="001E1994" w:rsidP="001E1994">
      <w:pPr>
        <w:pStyle w:val="Brdtextmedindrag"/>
      </w:pPr>
    </w:p>
    <w:p w14:paraId="29924EA9" w14:textId="77777777" w:rsidR="001E1994" w:rsidRDefault="001E1994" w:rsidP="001E1994">
      <w:pPr>
        <w:pStyle w:val="Brdtextmedindrag"/>
      </w:pPr>
    </w:p>
    <w:p w14:paraId="6D07F27B" w14:textId="77777777" w:rsidR="001E1994" w:rsidRDefault="001E1994" w:rsidP="001E1994">
      <w:pPr>
        <w:pStyle w:val="Brdtextmedindrag"/>
      </w:pPr>
    </w:p>
    <w:p w14:paraId="268731A1" w14:textId="77777777" w:rsidR="001E1994" w:rsidRDefault="001E1994" w:rsidP="001E1994">
      <w:pPr>
        <w:pStyle w:val="Brdtextmedindrag"/>
      </w:pPr>
    </w:p>
    <w:p w14:paraId="1252DA90" w14:textId="77777777" w:rsidR="001E1994" w:rsidRDefault="001E1994" w:rsidP="001E1994">
      <w:pPr>
        <w:pStyle w:val="Brdtextmedindrag"/>
      </w:pPr>
    </w:p>
    <w:p w14:paraId="41CBE4AF" w14:textId="77777777" w:rsidR="001E1994" w:rsidRDefault="001E1994" w:rsidP="001E1994">
      <w:pPr>
        <w:pStyle w:val="Brdtextmedindrag"/>
      </w:pPr>
    </w:p>
    <w:p w14:paraId="10C4481B" w14:textId="77777777" w:rsidR="001E1994" w:rsidRDefault="001E1994" w:rsidP="001E1994">
      <w:pPr>
        <w:pStyle w:val="Brdtextmedindrag"/>
      </w:pPr>
    </w:p>
    <w:p w14:paraId="3A18F2AE" w14:textId="77777777" w:rsidR="001E1994" w:rsidRDefault="001E1994" w:rsidP="001E1994">
      <w:pPr>
        <w:pStyle w:val="Brdtextmedindrag"/>
      </w:pPr>
    </w:p>
    <w:p w14:paraId="55700198" w14:textId="77777777" w:rsidR="001E1994" w:rsidRDefault="001E1994" w:rsidP="001E1994">
      <w:pPr>
        <w:pStyle w:val="Brdtextmedindrag"/>
      </w:pPr>
    </w:p>
    <w:p w14:paraId="44834368" w14:textId="77777777" w:rsidR="001E1994" w:rsidRDefault="001E1994" w:rsidP="001E1994">
      <w:pPr>
        <w:pStyle w:val="Brdtextmedindrag"/>
      </w:pPr>
    </w:p>
    <w:p w14:paraId="5E9626A1" w14:textId="77777777" w:rsidR="001E1994" w:rsidRDefault="001E1994" w:rsidP="001E1994">
      <w:pPr>
        <w:pStyle w:val="Brdtextmedindrag"/>
      </w:pPr>
    </w:p>
    <w:p w14:paraId="6EA138A6" w14:textId="77777777" w:rsidR="001E1994" w:rsidRDefault="001E1994" w:rsidP="001E1994">
      <w:pPr>
        <w:pStyle w:val="Brdtextmedindrag"/>
      </w:pPr>
    </w:p>
    <w:p w14:paraId="3ED3CA38" w14:textId="77777777" w:rsidR="001E1994" w:rsidRDefault="001E1994" w:rsidP="001E1994">
      <w:pPr>
        <w:pStyle w:val="Brdtextmedindrag"/>
      </w:pPr>
    </w:p>
    <w:p w14:paraId="000915A3" w14:textId="77777777" w:rsidR="001E1994" w:rsidRDefault="001E1994" w:rsidP="001E1994">
      <w:pPr>
        <w:pStyle w:val="Brdtextmedindrag"/>
      </w:pPr>
    </w:p>
    <w:p w14:paraId="617C4FAC" w14:textId="77777777" w:rsidR="001E1994" w:rsidRDefault="001E1994" w:rsidP="001E1994">
      <w:pPr>
        <w:pStyle w:val="Brdtextmedindrag"/>
      </w:pPr>
    </w:p>
    <w:p w14:paraId="75782CB3" w14:textId="77777777" w:rsidR="001E1994" w:rsidRDefault="001E1994" w:rsidP="001E1994">
      <w:pPr>
        <w:pStyle w:val="Brdtextmedindrag"/>
      </w:pPr>
    </w:p>
    <w:p w14:paraId="2AEC4E37" w14:textId="77777777" w:rsidR="001E1994" w:rsidRDefault="001E1994" w:rsidP="001E1994">
      <w:pPr>
        <w:pStyle w:val="Brdtextmedindrag"/>
      </w:pPr>
    </w:p>
    <w:p w14:paraId="6BE39F8A" w14:textId="77777777" w:rsidR="001E1994" w:rsidRDefault="001E1994" w:rsidP="001E1994">
      <w:pPr>
        <w:pStyle w:val="Brdtextmedindrag"/>
      </w:pPr>
    </w:p>
    <w:p w14:paraId="57B533E4" w14:textId="77777777" w:rsidR="001E1994" w:rsidRDefault="001E1994" w:rsidP="001E1994">
      <w:pPr>
        <w:pStyle w:val="Brdtextmedindrag"/>
      </w:pPr>
    </w:p>
    <w:p w14:paraId="26491619" w14:textId="77777777" w:rsidR="001E1994" w:rsidRDefault="001E1994" w:rsidP="001E1994">
      <w:pPr>
        <w:pStyle w:val="Brdtextmedindrag"/>
      </w:pPr>
    </w:p>
    <w:p w14:paraId="51E9B5A0" w14:textId="77777777" w:rsidR="001E1994" w:rsidRDefault="001E1994" w:rsidP="001E1994">
      <w:pPr>
        <w:pStyle w:val="Brdtextmedindrag"/>
      </w:pPr>
    </w:p>
    <w:p w14:paraId="574C1F26" w14:textId="77777777" w:rsidR="001E1994" w:rsidRDefault="001E1994" w:rsidP="001E1994">
      <w:pPr>
        <w:pStyle w:val="Brdtextmedindrag"/>
      </w:pPr>
    </w:p>
    <w:p w14:paraId="1136B597" w14:textId="77777777" w:rsidR="001E1994" w:rsidRDefault="001E1994" w:rsidP="001E1994">
      <w:pPr>
        <w:pStyle w:val="Brdtextmedindrag"/>
      </w:pPr>
    </w:p>
    <w:p w14:paraId="27F94FAF" w14:textId="77777777" w:rsidR="001E1994" w:rsidRDefault="001E1994" w:rsidP="001E1994">
      <w:pPr>
        <w:pStyle w:val="Brdtextmedindrag"/>
      </w:pPr>
    </w:p>
    <w:p w14:paraId="23029DEE" w14:textId="77777777" w:rsidR="001E1994" w:rsidRDefault="001E1994" w:rsidP="001E1994">
      <w:pPr>
        <w:pStyle w:val="Brdtextmedindrag"/>
      </w:pPr>
    </w:p>
    <w:p w14:paraId="3B132DFE" w14:textId="77777777" w:rsidR="001E1994" w:rsidRDefault="001E1994" w:rsidP="001E1994">
      <w:pPr>
        <w:pStyle w:val="Brdtextmedindrag"/>
      </w:pPr>
    </w:p>
    <w:p w14:paraId="28D2BE5D" w14:textId="77777777" w:rsidR="001E1994" w:rsidRDefault="001E1994" w:rsidP="001E1994">
      <w:pPr>
        <w:pStyle w:val="Brdtextmedindrag"/>
      </w:pPr>
    </w:p>
    <w:p w14:paraId="514B17A0" w14:textId="77777777" w:rsidR="001E1994" w:rsidRDefault="001E1994" w:rsidP="001E1994">
      <w:pPr>
        <w:pStyle w:val="Brdtextmedindrag"/>
      </w:pPr>
    </w:p>
    <w:p w14:paraId="5F5B22CB" w14:textId="77777777" w:rsidR="001E1994" w:rsidRDefault="001E1994" w:rsidP="001E1994">
      <w:pPr>
        <w:pStyle w:val="Brdtextmedindrag"/>
      </w:pPr>
    </w:p>
    <w:p w14:paraId="6C3C7E17" w14:textId="77777777" w:rsidR="001E1994" w:rsidRDefault="001E1994" w:rsidP="001E1994">
      <w:pPr>
        <w:pStyle w:val="Brdtextmedindrag"/>
      </w:pPr>
    </w:p>
    <w:p w14:paraId="0672E460" w14:textId="77777777" w:rsidR="001E1994" w:rsidRDefault="001E1994" w:rsidP="001E1994">
      <w:pPr>
        <w:pStyle w:val="Brdtextmedindrag"/>
      </w:pPr>
    </w:p>
    <w:p w14:paraId="7600C469" w14:textId="77777777" w:rsidR="001E1994" w:rsidRDefault="001E1994" w:rsidP="001E1994">
      <w:pPr>
        <w:pStyle w:val="Brdtextmedindrag"/>
      </w:pPr>
    </w:p>
    <w:p w14:paraId="29AC9B78" w14:textId="77777777" w:rsidR="001E1994" w:rsidRDefault="001E1994" w:rsidP="001E1994">
      <w:pPr>
        <w:pStyle w:val="Brdtextmedindrag"/>
      </w:pPr>
    </w:p>
    <w:p w14:paraId="53EF32FD" w14:textId="77777777" w:rsidR="001E1994" w:rsidRDefault="001E1994" w:rsidP="001E1994">
      <w:pPr>
        <w:pStyle w:val="Brdtextmedindrag"/>
      </w:pPr>
    </w:p>
    <w:p w14:paraId="52F40888" w14:textId="77777777" w:rsidR="001E1994" w:rsidRDefault="001E1994" w:rsidP="001E1994">
      <w:pPr>
        <w:pStyle w:val="Brdtextmedindrag"/>
      </w:pPr>
    </w:p>
    <w:p w14:paraId="2AEDFCB8" w14:textId="77777777" w:rsidR="001E1994" w:rsidRDefault="001E1994" w:rsidP="001E1994">
      <w:pPr>
        <w:pStyle w:val="Brdtextmedindrag"/>
      </w:pPr>
    </w:p>
    <w:p w14:paraId="64F8E0EB" w14:textId="77777777" w:rsidR="001E1994" w:rsidRDefault="001E1994" w:rsidP="001E1994">
      <w:pPr>
        <w:pStyle w:val="Brdtextmedindrag"/>
      </w:pPr>
    </w:p>
    <w:p w14:paraId="432972AB" w14:textId="77777777" w:rsidR="001E1994" w:rsidRDefault="001E1994" w:rsidP="001E1994">
      <w:pPr>
        <w:pStyle w:val="Brdtextmedindrag"/>
      </w:pPr>
    </w:p>
    <w:p w14:paraId="10B96756" w14:textId="77777777" w:rsidR="001E1994" w:rsidRDefault="001E1994" w:rsidP="001E1994">
      <w:pPr>
        <w:pStyle w:val="Brdtextmedindrag"/>
      </w:pPr>
    </w:p>
    <w:p w14:paraId="1BB0BD61" w14:textId="77777777" w:rsidR="001E1994" w:rsidRDefault="001E1994" w:rsidP="001E1994">
      <w:pPr>
        <w:pStyle w:val="Brdtextmedindrag"/>
      </w:pPr>
    </w:p>
    <w:p w14:paraId="3E6D0AAF" w14:textId="77777777" w:rsidR="001E1994" w:rsidRDefault="001E1994" w:rsidP="001E1994">
      <w:pPr>
        <w:pStyle w:val="Brdtextmedindrag"/>
      </w:pPr>
    </w:p>
    <w:p w14:paraId="3D5F095B" w14:textId="77777777" w:rsidR="001E1994" w:rsidRDefault="001E1994" w:rsidP="001E1994">
      <w:pPr>
        <w:pStyle w:val="Brdtextmedindrag"/>
      </w:pPr>
    </w:p>
    <w:p w14:paraId="710976C7" w14:textId="77777777" w:rsidR="001E1994" w:rsidRDefault="001E1994" w:rsidP="001E1994">
      <w:pPr>
        <w:pStyle w:val="Brdtextmedindrag"/>
      </w:pPr>
    </w:p>
    <w:p w14:paraId="19E4B225" w14:textId="77777777" w:rsidR="001E1994" w:rsidRDefault="001E1994" w:rsidP="001E1994">
      <w:pPr>
        <w:pStyle w:val="Brdtextmedindrag"/>
      </w:pPr>
    </w:p>
    <w:p w14:paraId="20D5E759" w14:textId="77777777" w:rsidR="001E1994" w:rsidRDefault="001E1994" w:rsidP="001E1994">
      <w:pPr>
        <w:pStyle w:val="Brdtextmedindrag"/>
      </w:pPr>
    </w:p>
    <w:p w14:paraId="5D12BF44" w14:textId="77777777" w:rsidR="001E1994" w:rsidRDefault="001E1994" w:rsidP="001E1994">
      <w:pPr>
        <w:pStyle w:val="Brdtextmedindrag"/>
      </w:pPr>
    </w:p>
    <w:p w14:paraId="4D6614C0" w14:textId="77777777" w:rsidR="001E1994" w:rsidRDefault="001E1994" w:rsidP="001E1994">
      <w:pPr>
        <w:pStyle w:val="Brdtextmedindrag"/>
      </w:pPr>
    </w:p>
    <w:p w14:paraId="335BB9D3" w14:textId="77777777" w:rsidR="001E1994" w:rsidRDefault="001E1994" w:rsidP="001E1994">
      <w:pPr>
        <w:pStyle w:val="Brdtextmedindrag"/>
      </w:pPr>
    </w:p>
    <w:p w14:paraId="22F32C01" w14:textId="77777777" w:rsidR="001E1994" w:rsidRDefault="001E1994" w:rsidP="001E1994">
      <w:pPr>
        <w:pStyle w:val="Brdtextmedindrag"/>
      </w:pPr>
    </w:p>
    <w:p w14:paraId="249C9D97" w14:textId="77777777" w:rsidR="001E1994" w:rsidRDefault="001E1994" w:rsidP="001E1994">
      <w:pPr>
        <w:pStyle w:val="Brdtextmedindrag"/>
      </w:pPr>
    </w:p>
    <w:p w14:paraId="3775557B" w14:textId="77777777" w:rsidR="001E1994" w:rsidRDefault="001E1994" w:rsidP="001E1994">
      <w:pPr>
        <w:pStyle w:val="Brdtextmedindrag"/>
      </w:pPr>
    </w:p>
    <w:p w14:paraId="319B7981" w14:textId="77777777" w:rsidR="001E1994" w:rsidRDefault="001E1994" w:rsidP="001E1994">
      <w:pPr>
        <w:pStyle w:val="Brdtextmedindrag"/>
      </w:pPr>
    </w:p>
    <w:p w14:paraId="4004F733" w14:textId="77777777" w:rsidR="001E1994" w:rsidRDefault="001E1994" w:rsidP="001E1994">
      <w:pPr>
        <w:pStyle w:val="Brdtextmedindrag"/>
      </w:pPr>
    </w:p>
    <w:p w14:paraId="334DDF26" w14:textId="77777777" w:rsidR="001E1994" w:rsidRDefault="001E1994" w:rsidP="001E1994">
      <w:pPr>
        <w:pStyle w:val="Brdtextmedindrag"/>
      </w:pPr>
    </w:p>
    <w:p w14:paraId="57D826C9" w14:textId="77777777" w:rsidR="001E1994" w:rsidRDefault="001E1994" w:rsidP="001E1994">
      <w:pPr>
        <w:pStyle w:val="Brdtextmedindrag"/>
      </w:pPr>
    </w:p>
    <w:p w14:paraId="430164B6" w14:textId="77777777" w:rsidR="001E1994" w:rsidRDefault="001E1994" w:rsidP="001E1994">
      <w:pPr>
        <w:pStyle w:val="Brdtextmedindrag"/>
      </w:pPr>
    </w:p>
    <w:p w14:paraId="2E0ABB81" w14:textId="77777777" w:rsidR="001E1994" w:rsidRDefault="001E1994" w:rsidP="001E1994">
      <w:pPr>
        <w:pStyle w:val="Brdtextmedindrag"/>
      </w:pPr>
    </w:p>
    <w:p w14:paraId="4FBBC704" w14:textId="77777777" w:rsidR="001E1994" w:rsidRDefault="001E1994" w:rsidP="001E1994">
      <w:pPr>
        <w:pStyle w:val="Brdtextmedindrag"/>
      </w:pPr>
    </w:p>
    <w:p w14:paraId="2533003A" w14:textId="77777777" w:rsidR="001E1994" w:rsidRDefault="001E1994" w:rsidP="001E1994">
      <w:pPr>
        <w:pStyle w:val="Brdtextmedindrag"/>
      </w:pPr>
    </w:p>
    <w:p w14:paraId="7F6A6B3F" w14:textId="77777777" w:rsidR="001E1994" w:rsidRDefault="001E1994" w:rsidP="001E1994">
      <w:pPr>
        <w:pStyle w:val="Brdtextmedindrag"/>
      </w:pPr>
    </w:p>
    <w:p w14:paraId="35FDA5F3" w14:textId="77777777" w:rsidR="001E1994" w:rsidRDefault="001E1994" w:rsidP="001E1994">
      <w:pPr>
        <w:pStyle w:val="Brdtextmedindrag"/>
      </w:pPr>
    </w:p>
    <w:p w14:paraId="0DFDF1F6" w14:textId="77777777" w:rsidR="001E1994" w:rsidRDefault="001E1994" w:rsidP="001E1994">
      <w:pPr>
        <w:pStyle w:val="Brdtextmedindrag"/>
      </w:pPr>
    </w:p>
    <w:p w14:paraId="1FA6C494" w14:textId="77777777" w:rsidR="001E1994" w:rsidRDefault="001E1994" w:rsidP="001E1994">
      <w:pPr>
        <w:pStyle w:val="Brdtextmedindrag"/>
      </w:pPr>
    </w:p>
    <w:p w14:paraId="5E04610F" w14:textId="77777777" w:rsidR="001E1994" w:rsidRDefault="001E1994" w:rsidP="001E1994">
      <w:pPr>
        <w:pStyle w:val="Brdtextmedindrag"/>
      </w:pPr>
    </w:p>
    <w:p w14:paraId="198DC41A" w14:textId="77777777" w:rsidR="001E1994" w:rsidRDefault="001E1994" w:rsidP="001E1994">
      <w:pPr>
        <w:pStyle w:val="Brdtextmedindrag"/>
      </w:pPr>
    </w:p>
    <w:p w14:paraId="5C7CAEE6" w14:textId="77777777" w:rsidR="001E1994" w:rsidRDefault="001E1994" w:rsidP="001E1994">
      <w:pPr>
        <w:pStyle w:val="Brdtextmedindrag"/>
      </w:pPr>
    </w:p>
    <w:p w14:paraId="7D0C069A" w14:textId="77777777" w:rsidR="001E1994" w:rsidRDefault="001E1994" w:rsidP="001E1994">
      <w:pPr>
        <w:pStyle w:val="Brdtextmedindrag"/>
      </w:pPr>
    </w:p>
    <w:p w14:paraId="5B0A3D4B" w14:textId="77777777" w:rsidR="001E1994" w:rsidRDefault="001E1994" w:rsidP="001E1994">
      <w:pPr>
        <w:pStyle w:val="Brdtextmedindrag"/>
      </w:pPr>
    </w:p>
    <w:p w14:paraId="130B40A4" w14:textId="77777777" w:rsidR="001E1994" w:rsidRDefault="001E1994" w:rsidP="001E1994">
      <w:pPr>
        <w:pStyle w:val="Brdtextmedindrag"/>
      </w:pPr>
    </w:p>
    <w:p w14:paraId="04DC775F" w14:textId="77777777" w:rsidR="001E1994" w:rsidRDefault="001E1994" w:rsidP="001E1994">
      <w:pPr>
        <w:pStyle w:val="Brdtextmedindrag"/>
      </w:pPr>
    </w:p>
    <w:p w14:paraId="4FF16E86" w14:textId="77777777" w:rsidR="001E1994" w:rsidRDefault="001E1994" w:rsidP="001E1994">
      <w:pPr>
        <w:pStyle w:val="Brdtextmedindrag"/>
      </w:pPr>
    </w:p>
    <w:p w14:paraId="6E89AFFA" w14:textId="77777777" w:rsidR="001E1994" w:rsidRDefault="001E1994" w:rsidP="001E1994">
      <w:pPr>
        <w:pStyle w:val="Brdtextmedindrag"/>
      </w:pPr>
    </w:p>
    <w:p w14:paraId="7966306D" w14:textId="77777777" w:rsidR="001E1994" w:rsidRDefault="001E1994" w:rsidP="001E1994">
      <w:pPr>
        <w:pStyle w:val="Brdtextmedindrag"/>
      </w:pPr>
    </w:p>
    <w:p w14:paraId="61510453" w14:textId="77777777" w:rsidR="001E1994" w:rsidRDefault="001E1994" w:rsidP="001E1994">
      <w:pPr>
        <w:pStyle w:val="Brdtextmedindrag"/>
      </w:pPr>
    </w:p>
    <w:p w14:paraId="6C520235" w14:textId="77777777" w:rsidR="001E1994" w:rsidRDefault="001E1994" w:rsidP="001E1994">
      <w:pPr>
        <w:pStyle w:val="Brdtextmedindrag"/>
      </w:pPr>
    </w:p>
    <w:p w14:paraId="1E7DF161" w14:textId="77777777" w:rsidR="001E1994" w:rsidRDefault="001E1994" w:rsidP="001E1994">
      <w:pPr>
        <w:pStyle w:val="Brdtextmedindrag"/>
      </w:pPr>
    </w:p>
    <w:p w14:paraId="3E506EC7" w14:textId="77777777" w:rsidR="001E1994" w:rsidRDefault="001E1994" w:rsidP="001E1994">
      <w:pPr>
        <w:pStyle w:val="Brdtextmedindrag"/>
      </w:pPr>
    </w:p>
    <w:p w14:paraId="2C7D064C" w14:textId="77777777" w:rsidR="001E1994" w:rsidRDefault="001E1994" w:rsidP="001E1994">
      <w:pPr>
        <w:pStyle w:val="Brdtextmedindrag"/>
      </w:pPr>
    </w:p>
    <w:p w14:paraId="3E6FF088" w14:textId="77777777" w:rsidR="001E1994" w:rsidRDefault="001E1994" w:rsidP="001E1994">
      <w:pPr>
        <w:pStyle w:val="Brdtextmedindrag"/>
      </w:pPr>
    </w:p>
    <w:p w14:paraId="1EC1C447" w14:textId="77777777" w:rsidR="001E1994" w:rsidRDefault="001E1994" w:rsidP="001E1994">
      <w:pPr>
        <w:pStyle w:val="Brdtextmedindrag"/>
      </w:pPr>
    </w:p>
    <w:p w14:paraId="5AB9F792" w14:textId="77777777" w:rsidR="001E1994" w:rsidRDefault="001E1994" w:rsidP="001E1994">
      <w:pPr>
        <w:pStyle w:val="Brdtextmedindrag"/>
      </w:pPr>
    </w:p>
    <w:p w14:paraId="71FF054A" w14:textId="77777777" w:rsidR="001E1994" w:rsidRDefault="001E1994" w:rsidP="001E1994">
      <w:pPr>
        <w:pStyle w:val="Brdtextmedindrag"/>
      </w:pPr>
    </w:p>
    <w:p w14:paraId="0A0F3B31" w14:textId="77777777" w:rsidR="001E1994" w:rsidRDefault="001E1994" w:rsidP="001E1994">
      <w:pPr>
        <w:pStyle w:val="Brdtextmedindrag"/>
      </w:pPr>
    </w:p>
    <w:p w14:paraId="162C5475" w14:textId="77777777" w:rsidR="001E1994" w:rsidRDefault="001E1994" w:rsidP="001E1994">
      <w:pPr>
        <w:pStyle w:val="Brdtextmedindrag"/>
      </w:pPr>
    </w:p>
    <w:p w14:paraId="41E424CB" w14:textId="77777777" w:rsidR="001E1994" w:rsidRDefault="001E1994" w:rsidP="001E1994">
      <w:pPr>
        <w:pStyle w:val="Brdtextmedindrag"/>
      </w:pPr>
    </w:p>
    <w:p w14:paraId="6D99B7FB" w14:textId="77777777" w:rsidR="001E1994" w:rsidRDefault="001E1994" w:rsidP="001E1994">
      <w:pPr>
        <w:pStyle w:val="Brdtextmedindrag"/>
      </w:pPr>
    </w:p>
    <w:p w14:paraId="0EEC69EE" w14:textId="77777777" w:rsidR="001E1994" w:rsidRDefault="001E1994" w:rsidP="001E1994">
      <w:pPr>
        <w:pStyle w:val="Brdtextmedindrag"/>
      </w:pPr>
    </w:p>
    <w:p w14:paraId="425D9B3B" w14:textId="77777777" w:rsidR="001E1994" w:rsidRDefault="001E1994" w:rsidP="001E1994">
      <w:pPr>
        <w:pStyle w:val="Brdtextmedindrag"/>
      </w:pPr>
    </w:p>
    <w:p w14:paraId="0429C641" w14:textId="77777777" w:rsidR="001E1994" w:rsidRDefault="001E1994" w:rsidP="001E1994">
      <w:pPr>
        <w:pStyle w:val="Brdtextmedindrag"/>
      </w:pPr>
    </w:p>
    <w:p w14:paraId="1E36D8AD" w14:textId="77777777" w:rsidR="001E1994" w:rsidRDefault="001E1994" w:rsidP="001E1994">
      <w:pPr>
        <w:pStyle w:val="Brdtextmedindrag"/>
      </w:pPr>
    </w:p>
    <w:p w14:paraId="12C7D58F" w14:textId="77777777" w:rsidR="001E1994" w:rsidRDefault="001E1994" w:rsidP="001E1994">
      <w:pPr>
        <w:pStyle w:val="Brdtextmedindrag"/>
      </w:pPr>
    </w:p>
    <w:p w14:paraId="3C1CE3EA" w14:textId="77777777" w:rsidR="001E1994" w:rsidRDefault="001E1994" w:rsidP="001E1994">
      <w:pPr>
        <w:pStyle w:val="Brdtextmedindrag"/>
      </w:pPr>
    </w:p>
    <w:p w14:paraId="794F0DC1" w14:textId="77777777" w:rsidR="001E1994" w:rsidRDefault="001E1994" w:rsidP="001E1994">
      <w:pPr>
        <w:pStyle w:val="Brdtextmedindrag"/>
      </w:pPr>
    </w:p>
    <w:p w14:paraId="7FD813D3" w14:textId="77777777" w:rsidR="001E1994" w:rsidRDefault="001E1994" w:rsidP="001E1994">
      <w:pPr>
        <w:pStyle w:val="Brdtextmedindrag"/>
      </w:pPr>
    </w:p>
    <w:p w14:paraId="2B65ACD3" w14:textId="77777777" w:rsidR="001E1994" w:rsidRDefault="001E1994" w:rsidP="001E1994">
      <w:pPr>
        <w:pStyle w:val="Brdtextmedindrag"/>
      </w:pPr>
    </w:p>
    <w:p w14:paraId="08EA8E57" w14:textId="77777777" w:rsidR="001E1994" w:rsidRDefault="001E1994" w:rsidP="001E1994">
      <w:pPr>
        <w:pStyle w:val="Brdtextmedindrag"/>
      </w:pPr>
    </w:p>
    <w:p w14:paraId="627CDE0A" w14:textId="77777777" w:rsidR="001E1994" w:rsidRDefault="001E1994" w:rsidP="001E1994">
      <w:pPr>
        <w:pStyle w:val="Brdtextmedindrag"/>
      </w:pPr>
    </w:p>
    <w:p w14:paraId="3AEDE36B" w14:textId="77777777" w:rsidR="001E1994" w:rsidRDefault="001E1994" w:rsidP="001E1994">
      <w:pPr>
        <w:pStyle w:val="Brdtextmedindrag"/>
      </w:pPr>
    </w:p>
    <w:p w14:paraId="7D6B90FF" w14:textId="77777777" w:rsidR="001E1994" w:rsidRDefault="001E1994" w:rsidP="001E1994">
      <w:pPr>
        <w:pStyle w:val="Brdtextmedindrag"/>
      </w:pPr>
    </w:p>
    <w:p w14:paraId="69F17374" w14:textId="77777777" w:rsidR="001E1994" w:rsidRDefault="001E1994" w:rsidP="001E1994">
      <w:pPr>
        <w:pStyle w:val="Brdtextmedindrag"/>
      </w:pPr>
    </w:p>
    <w:p w14:paraId="3263E696" w14:textId="77777777" w:rsidR="001E1994" w:rsidRDefault="001E1994" w:rsidP="001E1994">
      <w:pPr>
        <w:pStyle w:val="Brdtextmedindrag"/>
      </w:pPr>
    </w:p>
    <w:p w14:paraId="1DE7481C" w14:textId="77777777" w:rsidR="001E1994" w:rsidRDefault="001E1994" w:rsidP="001E1994">
      <w:pPr>
        <w:pStyle w:val="Brdtextmedindrag"/>
      </w:pPr>
    </w:p>
    <w:p w14:paraId="662B9DC9" w14:textId="77777777" w:rsidR="001E1994" w:rsidRDefault="001E1994" w:rsidP="001E1994">
      <w:pPr>
        <w:pStyle w:val="Brdtextmedindrag"/>
      </w:pPr>
    </w:p>
    <w:p w14:paraId="68EF2486" w14:textId="77777777" w:rsidR="001E1994" w:rsidRDefault="001E1994" w:rsidP="001E1994">
      <w:pPr>
        <w:pStyle w:val="Brdtextmedindrag"/>
      </w:pPr>
    </w:p>
    <w:p w14:paraId="284F2825" w14:textId="77777777" w:rsidR="001E1994" w:rsidRDefault="001E1994" w:rsidP="001E1994">
      <w:pPr>
        <w:pStyle w:val="Brdtextmedindrag"/>
      </w:pPr>
    </w:p>
    <w:p w14:paraId="15A46C2F" w14:textId="77777777" w:rsidR="001E1994" w:rsidRDefault="001E1994" w:rsidP="001E1994">
      <w:pPr>
        <w:pStyle w:val="Brdtextmedindrag"/>
      </w:pPr>
    </w:p>
    <w:p w14:paraId="5528C6F6" w14:textId="77777777" w:rsidR="001E1994" w:rsidRDefault="001E1994" w:rsidP="001E1994">
      <w:pPr>
        <w:pStyle w:val="Brdtextmedindrag"/>
      </w:pPr>
    </w:p>
    <w:p w14:paraId="1290451D" w14:textId="77777777" w:rsidR="001E1994" w:rsidRDefault="001E1994" w:rsidP="001E1994">
      <w:pPr>
        <w:pStyle w:val="Brdtextmedindrag"/>
      </w:pPr>
    </w:p>
    <w:p w14:paraId="09D3470A" w14:textId="77777777" w:rsidR="001E1994" w:rsidRDefault="001E1994" w:rsidP="001E1994">
      <w:pPr>
        <w:pStyle w:val="Brdtextmedindrag"/>
      </w:pPr>
    </w:p>
    <w:p w14:paraId="38696F34" w14:textId="77777777" w:rsidR="001E1994" w:rsidRDefault="001E1994" w:rsidP="001E1994">
      <w:pPr>
        <w:pStyle w:val="Brdtextmedindrag"/>
      </w:pPr>
    </w:p>
    <w:p w14:paraId="73EC9BEA" w14:textId="77777777" w:rsidR="001E1994" w:rsidRDefault="001E1994" w:rsidP="001E1994">
      <w:pPr>
        <w:pStyle w:val="Brdtextmedindrag"/>
      </w:pPr>
    </w:p>
    <w:p w14:paraId="74AD9BBA" w14:textId="77777777" w:rsidR="001E1994" w:rsidRDefault="001E1994" w:rsidP="001E1994">
      <w:pPr>
        <w:pStyle w:val="Brdtextmedindrag"/>
      </w:pPr>
    </w:p>
    <w:p w14:paraId="738B39C0" w14:textId="77777777" w:rsidR="001E1994" w:rsidRDefault="001E1994" w:rsidP="001E1994">
      <w:pPr>
        <w:pStyle w:val="Brdtextmedindrag"/>
      </w:pPr>
    </w:p>
    <w:p w14:paraId="332669CD" w14:textId="77777777" w:rsidR="001E1994" w:rsidRDefault="001E1994" w:rsidP="001E1994">
      <w:pPr>
        <w:pStyle w:val="Brdtextmedindrag"/>
      </w:pPr>
    </w:p>
    <w:p w14:paraId="4DB664B1" w14:textId="77777777" w:rsidR="001E1994" w:rsidRDefault="001E1994" w:rsidP="001E1994">
      <w:pPr>
        <w:pStyle w:val="Brdtextmedindrag"/>
      </w:pPr>
    </w:p>
    <w:p w14:paraId="17808813" w14:textId="77777777" w:rsidR="001E1994" w:rsidRDefault="001E1994" w:rsidP="001E1994">
      <w:pPr>
        <w:pStyle w:val="Brdtextmedindrag"/>
      </w:pPr>
    </w:p>
    <w:p w14:paraId="0F299B6C" w14:textId="77777777" w:rsidR="001E1994" w:rsidRDefault="001E1994" w:rsidP="001E1994">
      <w:pPr>
        <w:pStyle w:val="Brdtextmedindrag"/>
      </w:pPr>
    </w:p>
    <w:p w14:paraId="02CD3EF9" w14:textId="77777777" w:rsidR="001E1994" w:rsidRDefault="001E1994" w:rsidP="001E1994">
      <w:pPr>
        <w:pStyle w:val="Brdtextmedindrag"/>
      </w:pPr>
    </w:p>
    <w:p w14:paraId="659C7D48" w14:textId="77777777" w:rsidR="001E1994" w:rsidRDefault="001E1994" w:rsidP="001E1994">
      <w:pPr>
        <w:pStyle w:val="Brdtextmedindrag"/>
      </w:pPr>
    </w:p>
    <w:p w14:paraId="08B7DD96" w14:textId="77777777" w:rsidR="001E1994" w:rsidRDefault="001E1994" w:rsidP="001E1994">
      <w:pPr>
        <w:pStyle w:val="Brdtextmedindrag"/>
      </w:pPr>
    </w:p>
    <w:p w14:paraId="2B7CFF20" w14:textId="77777777" w:rsidR="001E1994" w:rsidRDefault="001E1994" w:rsidP="001E1994">
      <w:pPr>
        <w:pStyle w:val="Brdtextmedindrag"/>
      </w:pPr>
    </w:p>
    <w:p w14:paraId="3C9DD837" w14:textId="77777777" w:rsidR="001E1994" w:rsidRDefault="001E1994" w:rsidP="001E1994">
      <w:pPr>
        <w:pStyle w:val="Brdtextmedindrag"/>
      </w:pPr>
    </w:p>
    <w:p w14:paraId="5A13CF11" w14:textId="77777777" w:rsidR="001E1994" w:rsidRDefault="001E1994" w:rsidP="001E1994">
      <w:pPr>
        <w:pStyle w:val="Brdtextmedindrag"/>
      </w:pPr>
    </w:p>
    <w:p w14:paraId="03523E52" w14:textId="77777777" w:rsidR="001E1994" w:rsidRDefault="001E1994" w:rsidP="001E1994">
      <w:pPr>
        <w:pStyle w:val="Brdtextmedindrag"/>
      </w:pPr>
    </w:p>
    <w:p w14:paraId="3B1ABB85" w14:textId="77777777" w:rsidR="001E1994" w:rsidRDefault="001E1994" w:rsidP="001E1994">
      <w:pPr>
        <w:pStyle w:val="Brdtextmedindrag"/>
      </w:pPr>
    </w:p>
    <w:p w14:paraId="7C6952AE" w14:textId="77777777" w:rsidR="001E1994" w:rsidRDefault="001E1994" w:rsidP="001E1994">
      <w:pPr>
        <w:pStyle w:val="Brdtextmedindrag"/>
      </w:pPr>
    </w:p>
    <w:p w14:paraId="6267A852" w14:textId="77777777" w:rsidR="001E1994" w:rsidRDefault="001E1994" w:rsidP="001E1994">
      <w:pPr>
        <w:pStyle w:val="Brdtextmedindrag"/>
      </w:pPr>
    </w:p>
    <w:p w14:paraId="53AC7116" w14:textId="77777777" w:rsidR="001E1994" w:rsidRDefault="001E1994" w:rsidP="001E1994">
      <w:pPr>
        <w:pStyle w:val="Brdtextmedindrag"/>
      </w:pPr>
    </w:p>
    <w:p w14:paraId="28599008" w14:textId="77777777" w:rsidR="001E1994" w:rsidRDefault="001E1994" w:rsidP="001E1994">
      <w:pPr>
        <w:pStyle w:val="Brdtextmedindrag"/>
      </w:pPr>
    </w:p>
    <w:p w14:paraId="41EA65DA" w14:textId="77777777" w:rsidR="001E1994" w:rsidRDefault="001E1994" w:rsidP="001E1994">
      <w:pPr>
        <w:pStyle w:val="Brdtextmedindrag"/>
      </w:pPr>
    </w:p>
    <w:p w14:paraId="669EF58A" w14:textId="77777777" w:rsidR="001E1994" w:rsidRDefault="001E1994" w:rsidP="001E1994">
      <w:pPr>
        <w:pStyle w:val="Brdtextmedindrag"/>
      </w:pPr>
    </w:p>
    <w:p w14:paraId="2E215031" w14:textId="77777777" w:rsidR="001E1994" w:rsidRDefault="001E1994" w:rsidP="001E1994">
      <w:pPr>
        <w:pStyle w:val="Brdtextmedindrag"/>
      </w:pPr>
    </w:p>
    <w:p w14:paraId="70358B0B" w14:textId="77777777" w:rsidR="001E1994" w:rsidRDefault="001E1994" w:rsidP="001E1994">
      <w:pPr>
        <w:pStyle w:val="Brdtextmedindrag"/>
      </w:pPr>
    </w:p>
    <w:p w14:paraId="6EA35616" w14:textId="77777777" w:rsidR="001E1994" w:rsidRDefault="001E1994" w:rsidP="001E1994">
      <w:pPr>
        <w:pStyle w:val="Brdtextmedindrag"/>
      </w:pPr>
    </w:p>
    <w:p w14:paraId="7A57CE15" w14:textId="77777777" w:rsidR="001E1994" w:rsidRDefault="001E1994" w:rsidP="001E1994">
      <w:pPr>
        <w:pStyle w:val="Brdtextmedindrag"/>
      </w:pPr>
    </w:p>
    <w:p w14:paraId="68D4149B" w14:textId="77777777" w:rsidR="001E1994" w:rsidRDefault="001E1994" w:rsidP="001E1994">
      <w:pPr>
        <w:pStyle w:val="Brdtextmedindrag"/>
      </w:pPr>
    </w:p>
    <w:p w14:paraId="2159055D" w14:textId="77777777" w:rsidR="001E1994" w:rsidRDefault="001E1994" w:rsidP="001E1994">
      <w:pPr>
        <w:pStyle w:val="Brdtextmedindrag"/>
      </w:pPr>
    </w:p>
    <w:p w14:paraId="0E1B3705" w14:textId="77777777" w:rsidR="001E1994" w:rsidRDefault="001E1994" w:rsidP="001E1994">
      <w:pPr>
        <w:pStyle w:val="Brdtextmedindrag"/>
      </w:pPr>
    </w:p>
    <w:p w14:paraId="21AA090F" w14:textId="77777777" w:rsidR="001E1994" w:rsidRDefault="001E1994" w:rsidP="001E1994">
      <w:pPr>
        <w:pStyle w:val="Brdtextmedindrag"/>
      </w:pPr>
    </w:p>
    <w:p w14:paraId="5822F493" w14:textId="77777777" w:rsidR="001E1994" w:rsidRDefault="001E1994" w:rsidP="001E1994">
      <w:pPr>
        <w:pStyle w:val="Brdtextmedindrag"/>
      </w:pPr>
    </w:p>
    <w:p w14:paraId="3504C76F" w14:textId="77777777" w:rsidR="001E1994" w:rsidRDefault="001E1994" w:rsidP="001E1994">
      <w:pPr>
        <w:pStyle w:val="Brdtextmedindrag"/>
      </w:pPr>
    </w:p>
    <w:p w14:paraId="73AEC104" w14:textId="77777777" w:rsidR="001E1994" w:rsidRDefault="001E1994" w:rsidP="001E1994">
      <w:pPr>
        <w:pStyle w:val="Brdtextmedindrag"/>
      </w:pPr>
    </w:p>
    <w:p w14:paraId="4A822829" w14:textId="77777777" w:rsidR="001E1994" w:rsidRDefault="001E1994" w:rsidP="001E1994">
      <w:pPr>
        <w:pStyle w:val="Brdtextmedindrag"/>
      </w:pPr>
    </w:p>
    <w:p w14:paraId="3051E4EE" w14:textId="77777777" w:rsidR="001E1994" w:rsidRDefault="001E1994" w:rsidP="001E1994">
      <w:pPr>
        <w:pStyle w:val="Brdtextmedindrag"/>
      </w:pPr>
    </w:p>
    <w:p w14:paraId="2F582603" w14:textId="77777777" w:rsidR="001E1994" w:rsidRDefault="001E1994" w:rsidP="001E1994">
      <w:pPr>
        <w:pStyle w:val="Brdtextmedindrag"/>
      </w:pPr>
    </w:p>
    <w:p w14:paraId="7E35A04F" w14:textId="77777777" w:rsidR="001E1994" w:rsidRDefault="001E1994" w:rsidP="001E1994">
      <w:pPr>
        <w:pStyle w:val="Brdtextmedindrag"/>
      </w:pPr>
    </w:p>
    <w:p w14:paraId="304B23A7" w14:textId="77777777" w:rsidR="001E1994" w:rsidRDefault="001E1994" w:rsidP="001E1994">
      <w:pPr>
        <w:pStyle w:val="Brdtextmedindrag"/>
      </w:pPr>
    </w:p>
    <w:p w14:paraId="14B3AD89" w14:textId="77777777" w:rsidR="001E1994" w:rsidRDefault="001E1994" w:rsidP="001E1994">
      <w:pPr>
        <w:pStyle w:val="Brdtextmedindrag"/>
      </w:pPr>
    </w:p>
    <w:p w14:paraId="61239622" w14:textId="77777777" w:rsidR="001E1994" w:rsidRDefault="001E1994" w:rsidP="001E1994">
      <w:pPr>
        <w:pStyle w:val="Brdtextmedindrag"/>
      </w:pPr>
    </w:p>
    <w:p w14:paraId="1130A296" w14:textId="77777777" w:rsidR="001E1994" w:rsidRDefault="001E1994" w:rsidP="001E1994">
      <w:pPr>
        <w:pStyle w:val="Brdtextmedindrag"/>
      </w:pPr>
    </w:p>
    <w:p w14:paraId="744B2872" w14:textId="77777777" w:rsidR="001E1994" w:rsidRDefault="001E1994" w:rsidP="001E1994">
      <w:pPr>
        <w:pStyle w:val="Brdtextmedindrag"/>
      </w:pPr>
    </w:p>
    <w:p w14:paraId="0C3110D0" w14:textId="77777777" w:rsidR="001E1994" w:rsidRDefault="001E1994" w:rsidP="001E1994">
      <w:pPr>
        <w:pStyle w:val="Brdtextmedindrag"/>
      </w:pPr>
    </w:p>
    <w:p w14:paraId="376E26CF" w14:textId="77777777" w:rsidR="001E1994" w:rsidRDefault="001E1994" w:rsidP="001E1994">
      <w:pPr>
        <w:pStyle w:val="Brdtextmedindrag"/>
      </w:pPr>
    </w:p>
    <w:p w14:paraId="2E23AFFF" w14:textId="77777777" w:rsidR="001E1994" w:rsidRDefault="001E1994" w:rsidP="001E1994">
      <w:pPr>
        <w:pStyle w:val="Brdtextmedindrag"/>
      </w:pPr>
    </w:p>
    <w:p w14:paraId="329FA3E0" w14:textId="77777777" w:rsidR="001E1994" w:rsidRDefault="001E1994" w:rsidP="001E1994">
      <w:pPr>
        <w:pStyle w:val="Brdtextmedindrag"/>
      </w:pPr>
    </w:p>
    <w:p w14:paraId="149EFF62" w14:textId="77777777" w:rsidR="001E1994" w:rsidRDefault="001E1994" w:rsidP="001E1994">
      <w:pPr>
        <w:pStyle w:val="Brdtextmedindrag"/>
      </w:pPr>
    </w:p>
    <w:p w14:paraId="5901BC9C" w14:textId="77777777" w:rsidR="001E1994" w:rsidRDefault="001E1994" w:rsidP="001E1994">
      <w:pPr>
        <w:pStyle w:val="Brdtextmedindrag"/>
      </w:pPr>
    </w:p>
    <w:p w14:paraId="465E9DA4" w14:textId="77777777" w:rsidR="001E1994" w:rsidRDefault="001E1994" w:rsidP="001E1994">
      <w:pPr>
        <w:pStyle w:val="Brdtextmedindrag"/>
      </w:pPr>
    </w:p>
    <w:p w14:paraId="42F8F9D6" w14:textId="77777777" w:rsidR="001E1994" w:rsidRDefault="001E1994" w:rsidP="001E1994">
      <w:pPr>
        <w:pStyle w:val="Brdtextmedindrag"/>
      </w:pPr>
    </w:p>
    <w:p w14:paraId="520301A9" w14:textId="77777777" w:rsidR="001E1994" w:rsidRDefault="001E1994" w:rsidP="001E1994">
      <w:pPr>
        <w:pStyle w:val="Brdtextmedindrag"/>
      </w:pPr>
    </w:p>
    <w:p w14:paraId="00E58D01" w14:textId="77777777" w:rsidR="001E1994" w:rsidRDefault="001E1994" w:rsidP="001E1994">
      <w:pPr>
        <w:pStyle w:val="Brdtextmedindrag"/>
      </w:pPr>
    </w:p>
    <w:p w14:paraId="35A227F4" w14:textId="77777777" w:rsidR="001E1994" w:rsidRDefault="001E1994" w:rsidP="001E1994">
      <w:pPr>
        <w:pStyle w:val="Brdtextmedindrag"/>
      </w:pPr>
    </w:p>
    <w:p w14:paraId="3E2DD75A" w14:textId="77777777" w:rsidR="001E1994" w:rsidRDefault="001E1994" w:rsidP="001E1994">
      <w:pPr>
        <w:pStyle w:val="Brdtextmedindrag"/>
      </w:pPr>
    </w:p>
    <w:p w14:paraId="6DFBD447" w14:textId="77777777" w:rsidR="001E1994" w:rsidRDefault="001E1994" w:rsidP="001E1994">
      <w:pPr>
        <w:pStyle w:val="Brdtextmedindrag"/>
      </w:pPr>
    </w:p>
    <w:p w14:paraId="6441D586" w14:textId="77777777" w:rsidR="001E1994" w:rsidRDefault="001E1994" w:rsidP="001E1994">
      <w:pPr>
        <w:pStyle w:val="Brdtextmedindrag"/>
      </w:pPr>
    </w:p>
    <w:p w14:paraId="196A4FD0" w14:textId="77777777" w:rsidR="001E1994" w:rsidRDefault="001E1994" w:rsidP="001E1994">
      <w:pPr>
        <w:pStyle w:val="Brdtextmedindrag"/>
      </w:pPr>
    </w:p>
    <w:p w14:paraId="634FE859" w14:textId="77777777" w:rsidR="001E1994" w:rsidRDefault="001E1994" w:rsidP="001E1994">
      <w:pPr>
        <w:pStyle w:val="Brdtextmedindrag"/>
      </w:pPr>
    </w:p>
    <w:p w14:paraId="6A8D55AF" w14:textId="77777777" w:rsidR="001E1994" w:rsidRDefault="001E1994" w:rsidP="001E1994">
      <w:pPr>
        <w:pStyle w:val="Brdtextmedindrag"/>
      </w:pPr>
    </w:p>
    <w:p w14:paraId="33857967" w14:textId="77777777" w:rsidR="001E1994" w:rsidRDefault="001E1994" w:rsidP="001E1994">
      <w:pPr>
        <w:pStyle w:val="Brdtextmedindrag"/>
      </w:pPr>
    </w:p>
    <w:p w14:paraId="690161ED" w14:textId="77777777" w:rsidR="001E1994" w:rsidRDefault="001E1994" w:rsidP="001E1994">
      <w:pPr>
        <w:pStyle w:val="Brdtextmedindrag"/>
      </w:pPr>
    </w:p>
    <w:p w14:paraId="03C646E0" w14:textId="77777777" w:rsidR="001E1994" w:rsidRDefault="001E1994" w:rsidP="001E1994">
      <w:pPr>
        <w:pStyle w:val="Brdtextmedindrag"/>
      </w:pPr>
    </w:p>
    <w:p w14:paraId="6A4FB3CC" w14:textId="77777777" w:rsidR="001E1994" w:rsidRDefault="001E1994" w:rsidP="001E1994">
      <w:pPr>
        <w:pStyle w:val="Brdtextmedindrag"/>
      </w:pPr>
    </w:p>
    <w:p w14:paraId="4CC6B595" w14:textId="77777777" w:rsidR="001E1994" w:rsidRDefault="001E1994" w:rsidP="001E1994">
      <w:pPr>
        <w:pStyle w:val="Brdtextmedindrag"/>
      </w:pPr>
    </w:p>
    <w:p w14:paraId="35387E2F" w14:textId="77777777" w:rsidR="001E1994" w:rsidRDefault="001E1994" w:rsidP="001E1994">
      <w:pPr>
        <w:pStyle w:val="Brdtextmedindrag"/>
      </w:pPr>
    </w:p>
    <w:p w14:paraId="61A352B8" w14:textId="77777777" w:rsidR="001E1994" w:rsidRDefault="001E1994" w:rsidP="001E1994">
      <w:pPr>
        <w:pStyle w:val="Brdtextmedindrag"/>
      </w:pPr>
    </w:p>
    <w:p w14:paraId="64F6D9FC" w14:textId="77777777" w:rsidR="001E1994" w:rsidRDefault="001E1994" w:rsidP="001E1994">
      <w:pPr>
        <w:pStyle w:val="Brdtextmedindrag"/>
      </w:pPr>
    </w:p>
    <w:p w14:paraId="6C9DFCF1" w14:textId="77777777" w:rsidR="001E1994" w:rsidRDefault="001E1994" w:rsidP="001E1994">
      <w:pPr>
        <w:pStyle w:val="Brdtextmedindrag"/>
      </w:pPr>
    </w:p>
    <w:p w14:paraId="3446AFCB" w14:textId="77777777" w:rsidR="001E1994" w:rsidRDefault="001E1994" w:rsidP="001E1994">
      <w:pPr>
        <w:pStyle w:val="Brdtextmedindrag"/>
      </w:pPr>
    </w:p>
    <w:p w14:paraId="314A69FC" w14:textId="77777777" w:rsidR="001E1994" w:rsidRDefault="001E1994" w:rsidP="001E1994">
      <w:pPr>
        <w:pStyle w:val="Brdtextmedindrag"/>
      </w:pPr>
    </w:p>
    <w:p w14:paraId="78B88D67" w14:textId="77777777" w:rsidR="001E1994" w:rsidRDefault="001E1994" w:rsidP="001E1994">
      <w:pPr>
        <w:pStyle w:val="Brdtextmedindrag"/>
      </w:pPr>
    </w:p>
    <w:p w14:paraId="6796DD3B" w14:textId="77777777" w:rsidR="001E1994" w:rsidRDefault="001E1994" w:rsidP="001E1994">
      <w:pPr>
        <w:pStyle w:val="Brdtextmedindrag"/>
      </w:pPr>
    </w:p>
    <w:p w14:paraId="45DDA9F4" w14:textId="77777777" w:rsidR="001E1994" w:rsidRDefault="001E1994" w:rsidP="001E1994">
      <w:pPr>
        <w:pStyle w:val="Brdtextmedindrag"/>
      </w:pPr>
    </w:p>
    <w:p w14:paraId="683BE343" w14:textId="77777777" w:rsidR="001E1994" w:rsidRDefault="001E1994" w:rsidP="001E1994">
      <w:pPr>
        <w:pStyle w:val="Brdtextmedindrag"/>
      </w:pPr>
    </w:p>
    <w:p w14:paraId="4400D810" w14:textId="77777777" w:rsidR="001E1994" w:rsidRDefault="001E1994" w:rsidP="001E1994">
      <w:pPr>
        <w:pStyle w:val="Brdtextmedindrag"/>
      </w:pPr>
    </w:p>
    <w:p w14:paraId="5EBB3862" w14:textId="77777777" w:rsidR="001E1994" w:rsidRDefault="001E1994" w:rsidP="001E1994">
      <w:pPr>
        <w:pStyle w:val="Brdtextmedindrag"/>
      </w:pPr>
    </w:p>
    <w:p w14:paraId="6CD3F1D2" w14:textId="77777777" w:rsidR="001E1994" w:rsidRDefault="001E1994" w:rsidP="001E1994">
      <w:pPr>
        <w:pStyle w:val="Brdtextmedindrag"/>
      </w:pPr>
    </w:p>
    <w:p w14:paraId="4F07BD89" w14:textId="77777777" w:rsidR="001E1994" w:rsidRDefault="001E1994" w:rsidP="001E1994">
      <w:pPr>
        <w:pStyle w:val="Brdtextmedindrag"/>
      </w:pPr>
    </w:p>
    <w:p w14:paraId="33661BE7" w14:textId="77777777" w:rsidR="001E1994" w:rsidRDefault="001E1994" w:rsidP="001E1994">
      <w:pPr>
        <w:pStyle w:val="Brdtextmedindrag"/>
      </w:pPr>
    </w:p>
    <w:p w14:paraId="676066D7" w14:textId="77777777" w:rsidR="001E1994" w:rsidRDefault="001E1994" w:rsidP="001E1994">
      <w:pPr>
        <w:pStyle w:val="Brdtextmedindrag"/>
      </w:pPr>
    </w:p>
    <w:p w14:paraId="1C1CCCB1" w14:textId="77777777" w:rsidR="001E1994" w:rsidRDefault="001E1994" w:rsidP="001E1994">
      <w:pPr>
        <w:pStyle w:val="Brdtextmedindrag"/>
      </w:pPr>
    </w:p>
    <w:p w14:paraId="54B97DB9" w14:textId="77777777" w:rsidR="001E1994" w:rsidRDefault="001E1994" w:rsidP="001E1994">
      <w:pPr>
        <w:pStyle w:val="Brdtextmedindrag"/>
      </w:pPr>
    </w:p>
    <w:p w14:paraId="3861EBD8" w14:textId="77777777" w:rsidR="001E1994" w:rsidRDefault="001E1994" w:rsidP="001E1994">
      <w:pPr>
        <w:pStyle w:val="Brdtextmedindrag"/>
      </w:pPr>
    </w:p>
    <w:p w14:paraId="124B2500" w14:textId="77777777" w:rsidR="001E1994" w:rsidRDefault="001E1994" w:rsidP="001E1994">
      <w:pPr>
        <w:pStyle w:val="Brdtextmedindrag"/>
      </w:pPr>
    </w:p>
    <w:p w14:paraId="4326736D" w14:textId="77777777" w:rsidR="001E1994" w:rsidRDefault="001E1994" w:rsidP="001E1994">
      <w:pPr>
        <w:pStyle w:val="Brdtextmedindrag"/>
      </w:pPr>
    </w:p>
    <w:p w14:paraId="2FE91978" w14:textId="77777777" w:rsidR="001E1994" w:rsidRDefault="001E1994" w:rsidP="001E1994">
      <w:pPr>
        <w:pStyle w:val="Brdtextmedindrag"/>
      </w:pPr>
    </w:p>
    <w:p w14:paraId="627757E1" w14:textId="77777777" w:rsidR="001E1994" w:rsidRDefault="001E1994" w:rsidP="001E1994">
      <w:pPr>
        <w:pStyle w:val="Brdtextmedindrag"/>
      </w:pPr>
    </w:p>
    <w:p w14:paraId="394572A5" w14:textId="77777777" w:rsidR="001E1994" w:rsidRDefault="001E1994" w:rsidP="001E1994">
      <w:pPr>
        <w:pStyle w:val="Brdtextmedindrag"/>
      </w:pPr>
    </w:p>
    <w:p w14:paraId="54820847" w14:textId="77777777" w:rsidR="001E1994" w:rsidRDefault="001E1994" w:rsidP="001E1994">
      <w:pPr>
        <w:pStyle w:val="Brdtextmedindrag"/>
      </w:pPr>
    </w:p>
    <w:p w14:paraId="437AAFA9" w14:textId="77777777" w:rsidR="001E1994" w:rsidRDefault="001E1994" w:rsidP="001E1994">
      <w:pPr>
        <w:pStyle w:val="Brdtextmedindrag"/>
      </w:pPr>
    </w:p>
    <w:p w14:paraId="3F4E7051" w14:textId="77777777" w:rsidR="001E1994" w:rsidRDefault="001E1994" w:rsidP="001E1994">
      <w:pPr>
        <w:pStyle w:val="Brdtextmedindrag"/>
      </w:pPr>
    </w:p>
    <w:p w14:paraId="57914945" w14:textId="77777777" w:rsidR="001E1994" w:rsidRDefault="001E1994" w:rsidP="001E1994">
      <w:pPr>
        <w:pStyle w:val="Brdtextmedindrag"/>
      </w:pPr>
    </w:p>
    <w:p w14:paraId="5E689A50" w14:textId="77777777" w:rsidR="001E1994" w:rsidRDefault="001E1994" w:rsidP="001E1994">
      <w:pPr>
        <w:pStyle w:val="Brdtextmedindrag"/>
      </w:pPr>
    </w:p>
    <w:p w14:paraId="6749E3DB" w14:textId="77777777" w:rsidR="001E1994" w:rsidRDefault="001E1994" w:rsidP="001E1994">
      <w:pPr>
        <w:pStyle w:val="Brdtextmedindrag"/>
      </w:pPr>
    </w:p>
    <w:p w14:paraId="4A91B0F6" w14:textId="77777777" w:rsidR="001E1994" w:rsidRDefault="001E1994" w:rsidP="001E1994">
      <w:pPr>
        <w:pStyle w:val="Brdtextmedindrag"/>
      </w:pPr>
    </w:p>
    <w:p w14:paraId="46E6C1D8" w14:textId="77777777" w:rsidR="001E1994" w:rsidRDefault="001E1994" w:rsidP="001E1994">
      <w:pPr>
        <w:pStyle w:val="Brdtextmedindrag"/>
      </w:pPr>
    </w:p>
    <w:p w14:paraId="34CEA869" w14:textId="77777777" w:rsidR="001E1994" w:rsidRDefault="001E1994" w:rsidP="001E1994">
      <w:pPr>
        <w:pStyle w:val="Brdtextmedindrag"/>
      </w:pPr>
    </w:p>
    <w:p w14:paraId="11A96D7B" w14:textId="77777777" w:rsidR="001E1994" w:rsidRDefault="001E1994" w:rsidP="001E1994">
      <w:pPr>
        <w:pStyle w:val="Brdtextmedindrag"/>
      </w:pPr>
    </w:p>
    <w:p w14:paraId="5EBF3998" w14:textId="77777777" w:rsidR="001E1994" w:rsidRDefault="001E1994" w:rsidP="001E1994">
      <w:pPr>
        <w:pStyle w:val="Brdtextmedindrag"/>
      </w:pPr>
    </w:p>
    <w:p w14:paraId="5BCB7057" w14:textId="77777777" w:rsidR="001E1994" w:rsidRDefault="001E1994" w:rsidP="001E1994">
      <w:pPr>
        <w:pStyle w:val="Brdtextmedindrag"/>
      </w:pPr>
    </w:p>
    <w:p w14:paraId="220F3227" w14:textId="77777777" w:rsidR="001E1994" w:rsidRDefault="001E1994" w:rsidP="001E1994">
      <w:pPr>
        <w:pStyle w:val="Brdtextmedindrag"/>
      </w:pPr>
    </w:p>
    <w:p w14:paraId="79DFD89F" w14:textId="77777777" w:rsidR="001E1994" w:rsidRDefault="001E1994" w:rsidP="001E1994">
      <w:pPr>
        <w:pStyle w:val="Brdtextmedindrag"/>
      </w:pPr>
    </w:p>
    <w:p w14:paraId="08FDA16A" w14:textId="77777777" w:rsidR="001E1994" w:rsidRDefault="001E1994" w:rsidP="001E1994">
      <w:pPr>
        <w:pStyle w:val="Brdtextmedindrag"/>
      </w:pPr>
    </w:p>
    <w:p w14:paraId="2031C50A" w14:textId="77777777" w:rsidR="001E1994" w:rsidRDefault="001E1994" w:rsidP="001E1994">
      <w:pPr>
        <w:pStyle w:val="Brdtextmedindrag"/>
      </w:pPr>
    </w:p>
    <w:p w14:paraId="100A6167" w14:textId="77777777" w:rsidR="001E1994" w:rsidRDefault="001E1994" w:rsidP="001E1994">
      <w:pPr>
        <w:pStyle w:val="Brdtextmedindrag"/>
      </w:pPr>
    </w:p>
    <w:p w14:paraId="40DAD583" w14:textId="77777777" w:rsidR="001E1994" w:rsidRDefault="001E1994" w:rsidP="001E1994">
      <w:pPr>
        <w:pStyle w:val="Brdtextmedindrag"/>
      </w:pPr>
    </w:p>
    <w:p w14:paraId="2E2CFA69" w14:textId="77777777" w:rsidR="001E1994" w:rsidRDefault="001E1994" w:rsidP="001E1994">
      <w:pPr>
        <w:pStyle w:val="Brdtextmedindrag"/>
      </w:pPr>
    </w:p>
    <w:p w14:paraId="2C789889" w14:textId="77777777" w:rsidR="001E1994" w:rsidRDefault="001E1994" w:rsidP="001E1994">
      <w:pPr>
        <w:pStyle w:val="Brdtextmedindrag"/>
      </w:pPr>
    </w:p>
    <w:p w14:paraId="40E03D67" w14:textId="77777777" w:rsidR="001E1994" w:rsidRDefault="001E1994" w:rsidP="001E1994">
      <w:pPr>
        <w:pStyle w:val="Brdtextmedindrag"/>
      </w:pPr>
    </w:p>
    <w:p w14:paraId="26AB26E4" w14:textId="77777777" w:rsidR="001E1994" w:rsidRDefault="001E1994" w:rsidP="001E1994">
      <w:pPr>
        <w:pStyle w:val="Brdtextmedindrag"/>
      </w:pPr>
    </w:p>
    <w:p w14:paraId="074D3B48" w14:textId="77777777" w:rsidR="001E1994" w:rsidRDefault="001E1994" w:rsidP="001E1994">
      <w:pPr>
        <w:pStyle w:val="Brdtextmedindrag"/>
      </w:pPr>
    </w:p>
    <w:p w14:paraId="31E431C1" w14:textId="77777777" w:rsidR="001E1994" w:rsidRDefault="001E1994" w:rsidP="001E1994">
      <w:pPr>
        <w:pStyle w:val="Brdtextmedindrag"/>
      </w:pPr>
    </w:p>
    <w:p w14:paraId="5BBA9CF0" w14:textId="77777777" w:rsidR="001E1994" w:rsidRDefault="001E1994" w:rsidP="001E1994">
      <w:pPr>
        <w:pStyle w:val="Brdtextmedindrag"/>
      </w:pPr>
    </w:p>
    <w:p w14:paraId="6BADEE20" w14:textId="77777777" w:rsidR="001E1994" w:rsidRDefault="001E1994" w:rsidP="001E1994">
      <w:pPr>
        <w:pStyle w:val="Brdtextmedindrag"/>
      </w:pPr>
    </w:p>
    <w:p w14:paraId="1625EC27" w14:textId="77777777" w:rsidR="001E1994" w:rsidRDefault="001E1994" w:rsidP="001E1994">
      <w:pPr>
        <w:pStyle w:val="Brdtextmedindrag"/>
      </w:pPr>
    </w:p>
    <w:p w14:paraId="288EF63A" w14:textId="77777777" w:rsidR="001E1994" w:rsidRDefault="001E1994" w:rsidP="001E1994">
      <w:pPr>
        <w:pStyle w:val="Brdtextmedindrag"/>
      </w:pPr>
    </w:p>
    <w:p w14:paraId="10707A6F" w14:textId="77777777" w:rsidR="001E1994" w:rsidRDefault="001E1994" w:rsidP="001E1994">
      <w:pPr>
        <w:pStyle w:val="Brdtextmedindrag"/>
      </w:pPr>
    </w:p>
    <w:p w14:paraId="49E13D7A" w14:textId="77777777" w:rsidR="001E1994" w:rsidRDefault="001E1994" w:rsidP="001E1994">
      <w:pPr>
        <w:pStyle w:val="Brdtextmedindrag"/>
      </w:pPr>
    </w:p>
    <w:p w14:paraId="6535FFB5" w14:textId="77777777" w:rsidR="001E1994" w:rsidRDefault="001E1994" w:rsidP="001E1994">
      <w:pPr>
        <w:pStyle w:val="Brdtextmedindrag"/>
      </w:pPr>
    </w:p>
    <w:p w14:paraId="0212ADAC" w14:textId="77777777" w:rsidR="001E1994" w:rsidRDefault="001E1994" w:rsidP="001E1994">
      <w:pPr>
        <w:pStyle w:val="Brdtextmedindrag"/>
      </w:pPr>
    </w:p>
    <w:p w14:paraId="2C33D127" w14:textId="77777777" w:rsidR="001E1994" w:rsidRDefault="001E1994" w:rsidP="001E1994">
      <w:pPr>
        <w:pStyle w:val="Brdtextmedindrag"/>
      </w:pPr>
    </w:p>
    <w:p w14:paraId="1C739F13" w14:textId="77777777" w:rsidR="001E1994" w:rsidRDefault="001E1994" w:rsidP="001E1994">
      <w:pPr>
        <w:pStyle w:val="Brdtextmedindrag"/>
      </w:pPr>
    </w:p>
    <w:p w14:paraId="13048A4B" w14:textId="77777777" w:rsidR="001E1994" w:rsidRDefault="001E1994" w:rsidP="001E1994">
      <w:pPr>
        <w:pStyle w:val="Brdtextmedindrag"/>
      </w:pPr>
    </w:p>
    <w:p w14:paraId="3ED0562C" w14:textId="77777777" w:rsidR="001E1994" w:rsidRDefault="001E1994" w:rsidP="001E1994">
      <w:pPr>
        <w:pStyle w:val="Brdtextmedindrag"/>
      </w:pPr>
    </w:p>
    <w:p w14:paraId="1F6FFF30" w14:textId="77777777" w:rsidR="001E1994" w:rsidRDefault="001E1994" w:rsidP="001E1994">
      <w:pPr>
        <w:pStyle w:val="Brdtextmedindrag"/>
      </w:pPr>
    </w:p>
    <w:p w14:paraId="079E8937" w14:textId="77777777" w:rsidR="001E1994" w:rsidRDefault="001E1994" w:rsidP="001E1994">
      <w:pPr>
        <w:pStyle w:val="Brdtextmedindrag"/>
      </w:pPr>
    </w:p>
    <w:p w14:paraId="495E0C5A" w14:textId="77777777" w:rsidR="001E1994" w:rsidRDefault="001E1994" w:rsidP="001E1994">
      <w:pPr>
        <w:pStyle w:val="Brdtextmedindrag"/>
      </w:pPr>
    </w:p>
    <w:p w14:paraId="58B45441" w14:textId="77777777" w:rsidR="001E1994" w:rsidRDefault="001E1994" w:rsidP="001E1994">
      <w:pPr>
        <w:pStyle w:val="Brdtextmedindrag"/>
      </w:pPr>
    </w:p>
    <w:p w14:paraId="401205EB" w14:textId="77777777" w:rsidR="001E1994" w:rsidRDefault="001E1994" w:rsidP="001E1994">
      <w:pPr>
        <w:pStyle w:val="Brdtextmedindrag"/>
      </w:pPr>
    </w:p>
    <w:p w14:paraId="7269DFFF" w14:textId="77777777" w:rsidR="001E1994" w:rsidRDefault="001E1994" w:rsidP="001E1994">
      <w:pPr>
        <w:pStyle w:val="Brdtextmedindrag"/>
      </w:pPr>
    </w:p>
    <w:p w14:paraId="759D49B6" w14:textId="77777777" w:rsidR="001E1994" w:rsidRDefault="001E1994" w:rsidP="001E1994">
      <w:pPr>
        <w:pStyle w:val="Brdtextmedindrag"/>
      </w:pPr>
    </w:p>
    <w:p w14:paraId="629E6DCE" w14:textId="77777777" w:rsidR="001E1994" w:rsidRDefault="001E1994" w:rsidP="001E1994">
      <w:pPr>
        <w:pStyle w:val="Brdtextmedindrag"/>
      </w:pPr>
    </w:p>
    <w:p w14:paraId="33541C0F" w14:textId="77777777" w:rsidR="001E1994" w:rsidRDefault="001E1994" w:rsidP="001E1994">
      <w:pPr>
        <w:pStyle w:val="Brdtextmedindrag"/>
      </w:pPr>
    </w:p>
    <w:p w14:paraId="7481D643" w14:textId="77777777" w:rsidR="001E1994" w:rsidRDefault="001E1994" w:rsidP="001E1994">
      <w:pPr>
        <w:pStyle w:val="Brdtextmedindrag"/>
      </w:pPr>
    </w:p>
    <w:p w14:paraId="5BF9D91B" w14:textId="77777777" w:rsidR="001E1994" w:rsidRDefault="001E1994" w:rsidP="001E1994">
      <w:pPr>
        <w:pStyle w:val="Brdtextmedindrag"/>
      </w:pPr>
    </w:p>
    <w:p w14:paraId="06C3D72D" w14:textId="77777777" w:rsidR="001E1994" w:rsidRDefault="001E1994" w:rsidP="001E1994">
      <w:pPr>
        <w:pStyle w:val="Brdtextmedindrag"/>
      </w:pPr>
    </w:p>
    <w:p w14:paraId="248994EB" w14:textId="77777777" w:rsidR="001E1994" w:rsidRDefault="001E1994" w:rsidP="001E1994">
      <w:pPr>
        <w:pStyle w:val="Brdtextmedindrag"/>
      </w:pPr>
    </w:p>
    <w:p w14:paraId="49BC886C" w14:textId="77777777" w:rsidR="001E1994" w:rsidRDefault="001E1994" w:rsidP="001E1994">
      <w:pPr>
        <w:pStyle w:val="Brdtextmedindrag"/>
      </w:pPr>
    </w:p>
    <w:p w14:paraId="517A9669" w14:textId="77777777" w:rsidR="001E1994" w:rsidRDefault="001E1994" w:rsidP="001E1994">
      <w:pPr>
        <w:pStyle w:val="Brdtextmedindrag"/>
      </w:pPr>
    </w:p>
    <w:p w14:paraId="16D01ACD" w14:textId="77777777" w:rsidR="001E1994" w:rsidRDefault="001E1994" w:rsidP="001E1994">
      <w:pPr>
        <w:pStyle w:val="Brdtextmedindrag"/>
      </w:pPr>
    </w:p>
    <w:p w14:paraId="5D52F1C0" w14:textId="77777777" w:rsidR="001E1994" w:rsidRDefault="001E1994" w:rsidP="001E1994">
      <w:pPr>
        <w:pStyle w:val="Brdtextmedindrag"/>
      </w:pPr>
    </w:p>
    <w:p w14:paraId="7B7D6545" w14:textId="77777777" w:rsidR="001E1994" w:rsidRDefault="001E1994" w:rsidP="001E1994">
      <w:pPr>
        <w:pStyle w:val="Brdtextmedindrag"/>
      </w:pPr>
    </w:p>
    <w:p w14:paraId="4BE6033B" w14:textId="77777777" w:rsidR="001E1994" w:rsidRDefault="001E1994" w:rsidP="001E1994">
      <w:pPr>
        <w:pStyle w:val="Brdtextmedindrag"/>
      </w:pPr>
    </w:p>
    <w:p w14:paraId="51107FF4" w14:textId="77777777" w:rsidR="001E1994" w:rsidRDefault="001E1994" w:rsidP="001E1994">
      <w:pPr>
        <w:pStyle w:val="Brdtextmedindrag"/>
      </w:pPr>
    </w:p>
    <w:p w14:paraId="6523E943" w14:textId="77777777" w:rsidR="001E1994" w:rsidRDefault="001E1994" w:rsidP="001E1994">
      <w:pPr>
        <w:pStyle w:val="Brdtextmedindrag"/>
      </w:pPr>
    </w:p>
    <w:p w14:paraId="1C9B9987" w14:textId="77777777" w:rsidR="001E1994" w:rsidRDefault="001E1994" w:rsidP="001E1994">
      <w:pPr>
        <w:pStyle w:val="Brdtextmedindrag"/>
      </w:pPr>
    </w:p>
    <w:p w14:paraId="5AA767A7" w14:textId="77777777" w:rsidR="001E1994" w:rsidRDefault="001E1994" w:rsidP="001E1994">
      <w:pPr>
        <w:pStyle w:val="Brdtextmedindrag"/>
      </w:pPr>
    </w:p>
    <w:p w14:paraId="387A5F69" w14:textId="77777777" w:rsidR="001E1994" w:rsidRDefault="001E1994" w:rsidP="001E1994">
      <w:pPr>
        <w:pStyle w:val="Brdtextmedindrag"/>
      </w:pPr>
    </w:p>
    <w:p w14:paraId="441E0AE4" w14:textId="77777777" w:rsidR="001E1994" w:rsidRDefault="001E1994" w:rsidP="001E1994">
      <w:pPr>
        <w:pStyle w:val="Brdtextmedindrag"/>
      </w:pPr>
    </w:p>
    <w:p w14:paraId="151B3C2D" w14:textId="77777777" w:rsidR="001E1994" w:rsidRDefault="001E1994" w:rsidP="001E1994">
      <w:pPr>
        <w:pStyle w:val="Brdtextmedindrag"/>
      </w:pPr>
    </w:p>
    <w:p w14:paraId="4593DA9E" w14:textId="77777777" w:rsidR="001E1994" w:rsidRDefault="001E1994" w:rsidP="001E1994">
      <w:pPr>
        <w:pStyle w:val="Brdtextmedindrag"/>
      </w:pPr>
    </w:p>
    <w:p w14:paraId="52C926B1" w14:textId="77777777" w:rsidR="001E1994" w:rsidRDefault="001E1994" w:rsidP="001E1994">
      <w:pPr>
        <w:pStyle w:val="Brdtextmedindrag"/>
      </w:pPr>
    </w:p>
    <w:p w14:paraId="2EC78848" w14:textId="77777777" w:rsidR="001E1994" w:rsidRDefault="001E1994" w:rsidP="001E1994">
      <w:pPr>
        <w:pStyle w:val="Brdtextmedindrag"/>
      </w:pPr>
    </w:p>
    <w:p w14:paraId="754C9B7B" w14:textId="77777777" w:rsidR="001E1994" w:rsidRDefault="001E1994" w:rsidP="001E1994">
      <w:pPr>
        <w:pStyle w:val="Brdtextmedindrag"/>
      </w:pPr>
    </w:p>
    <w:p w14:paraId="6B0CD006" w14:textId="77777777" w:rsidR="001E1994" w:rsidRDefault="001E1994" w:rsidP="001E1994">
      <w:pPr>
        <w:pStyle w:val="Brdtextmedindrag"/>
      </w:pPr>
    </w:p>
    <w:p w14:paraId="2CF1F891" w14:textId="77777777" w:rsidR="001E1994" w:rsidRDefault="001E1994" w:rsidP="001E1994">
      <w:pPr>
        <w:pStyle w:val="Brdtextmedindrag"/>
      </w:pPr>
    </w:p>
    <w:p w14:paraId="0C4C51B1" w14:textId="77777777" w:rsidR="001E1994" w:rsidRDefault="001E1994" w:rsidP="001E1994">
      <w:pPr>
        <w:pStyle w:val="Brdtextmedindrag"/>
      </w:pPr>
    </w:p>
    <w:p w14:paraId="3B50BE2E" w14:textId="77777777" w:rsidR="001E1994" w:rsidRDefault="001E1994" w:rsidP="001E1994">
      <w:pPr>
        <w:pStyle w:val="Brdtextmedindrag"/>
      </w:pPr>
    </w:p>
    <w:p w14:paraId="4D9AE482" w14:textId="77777777" w:rsidR="001E1994" w:rsidRDefault="001E1994" w:rsidP="001E1994">
      <w:pPr>
        <w:pStyle w:val="Brdtextmedindrag"/>
      </w:pPr>
    </w:p>
    <w:p w14:paraId="2ABE7BEC" w14:textId="77777777" w:rsidR="001E1994" w:rsidRDefault="001E1994" w:rsidP="001E1994">
      <w:pPr>
        <w:pStyle w:val="Brdtextmedindrag"/>
      </w:pPr>
    </w:p>
    <w:p w14:paraId="17319DF8" w14:textId="77777777" w:rsidR="001E1994" w:rsidRDefault="001E1994" w:rsidP="001E1994">
      <w:pPr>
        <w:pStyle w:val="Brdtextmedindrag"/>
      </w:pPr>
    </w:p>
    <w:p w14:paraId="5CEE2095" w14:textId="77777777" w:rsidR="001E1994" w:rsidRDefault="001E1994" w:rsidP="001E1994">
      <w:pPr>
        <w:pStyle w:val="Brdtextmedindrag"/>
      </w:pPr>
    </w:p>
    <w:p w14:paraId="538F1CA7" w14:textId="77777777" w:rsidR="001E1994" w:rsidRDefault="001E1994" w:rsidP="001E1994">
      <w:pPr>
        <w:pStyle w:val="Brdtextmedindrag"/>
      </w:pPr>
    </w:p>
    <w:p w14:paraId="4147E513" w14:textId="77777777" w:rsidR="001E1994" w:rsidRDefault="001E1994" w:rsidP="001E1994">
      <w:pPr>
        <w:pStyle w:val="Brdtextmedindrag"/>
      </w:pPr>
    </w:p>
    <w:p w14:paraId="7622D24D" w14:textId="77777777" w:rsidR="001E1994" w:rsidRDefault="001E1994" w:rsidP="001E1994">
      <w:pPr>
        <w:pStyle w:val="Brdtextmedindrag"/>
      </w:pPr>
    </w:p>
    <w:p w14:paraId="3D0B4663" w14:textId="77777777" w:rsidR="001E1994" w:rsidRDefault="001E1994" w:rsidP="001E1994">
      <w:pPr>
        <w:pStyle w:val="Brdtextmedindrag"/>
      </w:pPr>
    </w:p>
    <w:p w14:paraId="097D27DE" w14:textId="77777777" w:rsidR="001E1994" w:rsidRDefault="001E1994" w:rsidP="001E1994">
      <w:pPr>
        <w:pStyle w:val="Brdtextmedindrag"/>
      </w:pPr>
    </w:p>
    <w:p w14:paraId="3F24D9FD" w14:textId="77777777" w:rsidR="001E1994" w:rsidRDefault="001E1994" w:rsidP="001E1994">
      <w:pPr>
        <w:pStyle w:val="Brdtextmedindrag"/>
      </w:pPr>
    </w:p>
    <w:p w14:paraId="330C224E" w14:textId="77777777" w:rsidR="001E1994" w:rsidRDefault="001E1994" w:rsidP="001E1994">
      <w:pPr>
        <w:pStyle w:val="Brdtextmedindrag"/>
      </w:pPr>
    </w:p>
    <w:p w14:paraId="7D3779BE" w14:textId="77777777" w:rsidR="001E1994" w:rsidRDefault="001E1994" w:rsidP="001E1994">
      <w:pPr>
        <w:pStyle w:val="Brdtextmedindrag"/>
      </w:pPr>
    </w:p>
    <w:p w14:paraId="2D38F63B" w14:textId="77777777" w:rsidR="001E1994" w:rsidRDefault="001E1994" w:rsidP="001E1994">
      <w:pPr>
        <w:pStyle w:val="Brdtextmedindrag"/>
      </w:pPr>
    </w:p>
    <w:p w14:paraId="43B560AE" w14:textId="77777777" w:rsidR="001E1994" w:rsidRDefault="001E1994" w:rsidP="001E1994">
      <w:pPr>
        <w:pStyle w:val="Brdtextmedindrag"/>
      </w:pPr>
    </w:p>
    <w:p w14:paraId="6F8F8A11" w14:textId="77777777" w:rsidR="001E1994" w:rsidRDefault="001E1994" w:rsidP="001E1994">
      <w:pPr>
        <w:pStyle w:val="Brdtextmedindrag"/>
      </w:pPr>
    </w:p>
    <w:p w14:paraId="4255B10F" w14:textId="77777777" w:rsidR="001E1994" w:rsidRDefault="001E1994" w:rsidP="001E1994">
      <w:pPr>
        <w:pStyle w:val="Brdtextmedindrag"/>
      </w:pPr>
    </w:p>
    <w:p w14:paraId="142B02F9" w14:textId="77777777" w:rsidR="001E1994" w:rsidRDefault="001E1994" w:rsidP="001E1994">
      <w:pPr>
        <w:pStyle w:val="Brdtextmedindrag"/>
      </w:pPr>
    </w:p>
    <w:p w14:paraId="7ECCB751" w14:textId="77777777" w:rsidR="001E1994" w:rsidRDefault="001E1994" w:rsidP="001E1994">
      <w:pPr>
        <w:pStyle w:val="Brdtextmedindrag"/>
      </w:pPr>
    </w:p>
    <w:p w14:paraId="6AA288F9" w14:textId="77777777" w:rsidR="001E1994" w:rsidRDefault="001E1994" w:rsidP="001E1994">
      <w:pPr>
        <w:pStyle w:val="Brdtextmedindrag"/>
      </w:pPr>
    </w:p>
    <w:p w14:paraId="21697E90" w14:textId="77777777" w:rsidR="001E1994" w:rsidRDefault="001E1994" w:rsidP="001E1994">
      <w:pPr>
        <w:pStyle w:val="Brdtextmedindrag"/>
      </w:pPr>
    </w:p>
    <w:p w14:paraId="31AE9A42" w14:textId="77777777" w:rsidR="001E1994" w:rsidRDefault="001E1994" w:rsidP="001E1994">
      <w:pPr>
        <w:pStyle w:val="Brdtextmedindrag"/>
      </w:pPr>
    </w:p>
    <w:p w14:paraId="1E40A4E6" w14:textId="77777777" w:rsidR="001E1994" w:rsidRDefault="001E1994" w:rsidP="001E1994">
      <w:pPr>
        <w:pStyle w:val="Brdtextmedindrag"/>
      </w:pPr>
    </w:p>
    <w:p w14:paraId="53F6CA17" w14:textId="77777777" w:rsidR="001E1994" w:rsidRDefault="001E1994" w:rsidP="001E1994">
      <w:pPr>
        <w:pStyle w:val="Brdtextmedindrag"/>
      </w:pPr>
    </w:p>
    <w:p w14:paraId="3408A4FD" w14:textId="77777777" w:rsidR="001E1994" w:rsidRDefault="001E1994" w:rsidP="001E1994">
      <w:pPr>
        <w:pStyle w:val="Brdtextmedindrag"/>
      </w:pPr>
    </w:p>
    <w:p w14:paraId="1BB44615" w14:textId="77777777" w:rsidR="001E1994" w:rsidRDefault="001E1994" w:rsidP="001E1994">
      <w:pPr>
        <w:pStyle w:val="Brdtextmedindrag"/>
      </w:pPr>
    </w:p>
    <w:p w14:paraId="5E135387" w14:textId="77777777" w:rsidR="001E1994" w:rsidRDefault="001E1994" w:rsidP="001E1994">
      <w:pPr>
        <w:pStyle w:val="Brdtextmedindrag"/>
      </w:pPr>
    </w:p>
    <w:p w14:paraId="70FC77F9" w14:textId="77777777" w:rsidR="001E1994" w:rsidRDefault="001E1994" w:rsidP="001E1994">
      <w:pPr>
        <w:pStyle w:val="Brdtextmedindrag"/>
      </w:pPr>
    </w:p>
    <w:p w14:paraId="5602F3EB" w14:textId="77777777" w:rsidR="001E1994" w:rsidRDefault="001E1994" w:rsidP="001E1994">
      <w:pPr>
        <w:pStyle w:val="Brdtextmedindrag"/>
      </w:pPr>
    </w:p>
    <w:p w14:paraId="225E2F0E" w14:textId="77777777" w:rsidR="001E1994" w:rsidRDefault="001E1994" w:rsidP="001E1994">
      <w:pPr>
        <w:pStyle w:val="Brdtextmedindrag"/>
      </w:pPr>
    </w:p>
    <w:p w14:paraId="3C47513F" w14:textId="77777777" w:rsidR="001E1994" w:rsidRDefault="001E1994" w:rsidP="001E1994">
      <w:pPr>
        <w:pStyle w:val="Brdtextmedindrag"/>
      </w:pPr>
    </w:p>
    <w:p w14:paraId="294020CF" w14:textId="77777777" w:rsidR="001E1994" w:rsidRDefault="001E1994" w:rsidP="001E1994">
      <w:pPr>
        <w:pStyle w:val="Brdtextmedindrag"/>
      </w:pPr>
    </w:p>
    <w:p w14:paraId="12B651FF" w14:textId="77777777" w:rsidR="001E1994" w:rsidRDefault="001E1994" w:rsidP="001E1994">
      <w:pPr>
        <w:pStyle w:val="Brdtextmedindrag"/>
      </w:pPr>
    </w:p>
    <w:p w14:paraId="468F1613" w14:textId="77777777" w:rsidR="001E1994" w:rsidRDefault="001E1994" w:rsidP="001E1994">
      <w:pPr>
        <w:pStyle w:val="Brdtextmedindrag"/>
      </w:pPr>
    </w:p>
    <w:p w14:paraId="3A4C1EC3" w14:textId="77777777" w:rsidR="001E1994" w:rsidRDefault="001E1994" w:rsidP="001E1994">
      <w:pPr>
        <w:pStyle w:val="Brdtextmedindrag"/>
      </w:pPr>
    </w:p>
    <w:p w14:paraId="10CE8ADA" w14:textId="77777777" w:rsidR="001E1994" w:rsidRDefault="001E1994" w:rsidP="001E1994">
      <w:pPr>
        <w:pStyle w:val="Brdtextmedindrag"/>
      </w:pPr>
    </w:p>
    <w:p w14:paraId="5E063119" w14:textId="77777777" w:rsidR="001E1994" w:rsidRDefault="001E1994" w:rsidP="001E1994">
      <w:pPr>
        <w:pStyle w:val="Brdtextmedindrag"/>
      </w:pPr>
    </w:p>
    <w:p w14:paraId="5DF5BC32" w14:textId="77777777" w:rsidR="001E1994" w:rsidRDefault="001E1994" w:rsidP="001E1994">
      <w:pPr>
        <w:pStyle w:val="Brdtextmedindrag"/>
      </w:pPr>
    </w:p>
    <w:p w14:paraId="6BB951FB" w14:textId="77777777" w:rsidR="001E1994" w:rsidRDefault="001E1994" w:rsidP="001E1994">
      <w:pPr>
        <w:pStyle w:val="Brdtextmedindrag"/>
      </w:pPr>
    </w:p>
    <w:p w14:paraId="53B2CE5E" w14:textId="77777777" w:rsidR="001E1994" w:rsidRDefault="001E1994" w:rsidP="001E1994">
      <w:pPr>
        <w:pStyle w:val="Brdtextmedindrag"/>
      </w:pPr>
    </w:p>
    <w:p w14:paraId="5F25EA20" w14:textId="77777777" w:rsidR="001E1994" w:rsidRDefault="001E1994" w:rsidP="001E1994">
      <w:pPr>
        <w:pStyle w:val="Brdtextmedindrag"/>
      </w:pPr>
    </w:p>
    <w:p w14:paraId="573EB565" w14:textId="77777777" w:rsidR="001E1994" w:rsidRDefault="001E1994" w:rsidP="001E1994">
      <w:pPr>
        <w:pStyle w:val="Brdtextmedindrag"/>
      </w:pPr>
    </w:p>
    <w:p w14:paraId="71ED0372" w14:textId="77777777" w:rsidR="001E1994" w:rsidRDefault="001E1994" w:rsidP="001E1994">
      <w:pPr>
        <w:pStyle w:val="Brdtextmedindrag"/>
      </w:pPr>
    </w:p>
    <w:p w14:paraId="182253B4" w14:textId="77777777" w:rsidR="001E1994" w:rsidRDefault="001E1994" w:rsidP="001E1994">
      <w:pPr>
        <w:pStyle w:val="Brdtextmedindrag"/>
      </w:pPr>
    </w:p>
    <w:p w14:paraId="1293663F" w14:textId="77777777" w:rsidR="001E1994" w:rsidRDefault="001E1994" w:rsidP="001E1994">
      <w:pPr>
        <w:pStyle w:val="Brdtextmedindrag"/>
      </w:pPr>
    </w:p>
    <w:p w14:paraId="3FD710D1" w14:textId="77777777" w:rsidR="001E1994" w:rsidRDefault="001E1994" w:rsidP="001E1994">
      <w:pPr>
        <w:pStyle w:val="Brdtextmedindrag"/>
      </w:pPr>
    </w:p>
    <w:p w14:paraId="5E74692F" w14:textId="77777777" w:rsidR="001E1994" w:rsidRDefault="001E1994" w:rsidP="001E1994">
      <w:pPr>
        <w:pStyle w:val="Brdtextmedindrag"/>
      </w:pPr>
    </w:p>
    <w:p w14:paraId="5B54B7D4" w14:textId="77777777" w:rsidR="001E1994" w:rsidRDefault="001E1994" w:rsidP="001E1994">
      <w:pPr>
        <w:pStyle w:val="Brdtextmedindrag"/>
      </w:pPr>
    </w:p>
    <w:p w14:paraId="64DA2831" w14:textId="77777777" w:rsidR="001E1994" w:rsidRDefault="001E1994" w:rsidP="001E1994">
      <w:pPr>
        <w:pStyle w:val="Brdtextmedindrag"/>
      </w:pPr>
    </w:p>
    <w:p w14:paraId="0B69AE06" w14:textId="77777777" w:rsidR="001E1994" w:rsidRDefault="001E1994" w:rsidP="001E1994">
      <w:pPr>
        <w:pStyle w:val="Brdtextmedindrag"/>
      </w:pPr>
    </w:p>
    <w:p w14:paraId="42AC2126" w14:textId="77777777" w:rsidR="001E1994" w:rsidRDefault="001E1994" w:rsidP="001E1994">
      <w:pPr>
        <w:pStyle w:val="Brdtextmedindrag"/>
      </w:pPr>
    </w:p>
    <w:p w14:paraId="3F6B6394" w14:textId="77777777" w:rsidR="001E1994" w:rsidRDefault="001E1994" w:rsidP="001E1994">
      <w:pPr>
        <w:pStyle w:val="Brdtextmedindrag"/>
      </w:pPr>
    </w:p>
    <w:p w14:paraId="1866A7F8" w14:textId="77777777" w:rsidR="001E1994" w:rsidRDefault="001E1994" w:rsidP="001E1994">
      <w:pPr>
        <w:pStyle w:val="Brdtextmedindrag"/>
      </w:pPr>
    </w:p>
    <w:p w14:paraId="6F620A28" w14:textId="77777777" w:rsidR="001E1994" w:rsidRDefault="001E1994" w:rsidP="001E1994">
      <w:pPr>
        <w:pStyle w:val="Brdtextmedindrag"/>
      </w:pPr>
    </w:p>
    <w:p w14:paraId="09BE107C" w14:textId="77777777" w:rsidR="001E1994" w:rsidRDefault="001E1994" w:rsidP="001E1994">
      <w:pPr>
        <w:pStyle w:val="Brdtextmedindrag"/>
      </w:pPr>
    </w:p>
    <w:p w14:paraId="02977A16" w14:textId="77777777" w:rsidR="001E1994" w:rsidRDefault="001E1994" w:rsidP="001E1994">
      <w:pPr>
        <w:pStyle w:val="Brdtextmedindrag"/>
      </w:pPr>
    </w:p>
    <w:p w14:paraId="3655BCE9" w14:textId="77777777" w:rsidR="001E1994" w:rsidRDefault="001E1994" w:rsidP="001E1994">
      <w:pPr>
        <w:pStyle w:val="Brdtextmedindrag"/>
      </w:pPr>
    </w:p>
    <w:p w14:paraId="4CD8CD42" w14:textId="77777777" w:rsidR="001E1994" w:rsidRDefault="001E1994" w:rsidP="001E1994">
      <w:pPr>
        <w:pStyle w:val="Brdtextmedindrag"/>
      </w:pPr>
    </w:p>
    <w:p w14:paraId="29B01161" w14:textId="77777777" w:rsidR="001E1994" w:rsidRDefault="001E1994" w:rsidP="001E1994">
      <w:pPr>
        <w:pStyle w:val="Brdtextmedindrag"/>
      </w:pPr>
    </w:p>
    <w:p w14:paraId="66495CF1" w14:textId="77777777" w:rsidR="001E1994" w:rsidRDefault="001E1994" w:rsidP="001E1994">
      <w:pPr>
        <w:pStyle w:val="Brdtextmedindrag"/>
      </w:pPr>
    </w:p>
    <w:p w14:paraId="61DD4DE8" w14:textId="77777777" w:rsidR="001E1994" w:rsidRDefault="001E1994" w:rsidP="001E1994">
      <w:pPr>
        <w:pStyle w:val="Brdtextmedindrag"/>
      </w:pPr>
    </w:p>
    <w:p w14:paraId="39B9C2EF" w14:textId="77777777" w:rsidR="001E1994" w:rsidRDefault="001E1994" w:rsidP="001E1994">
      <w:pPr>
        <w:pStyle w:val="Brdtextmedindrag"/>
      </w:pPr>
    </w:p>
    <w:p w14:paraId="676BD5BA" w14:textId="77777777" w:rsidR="001E1994" w:rsidRDefault="001E1994" w:rsidP="001E1994">
      <w:pPr>
        <w:pStyle w:val="Brdtextmedindrag"/>
      </w:pPr>
    </w:p>
    <w:p w14:paraId="4395EE49" w14:textId="77777777" w:rsidR="001E1994" w:rsidRDefault="001E1994" w:rsidP="001E1994">
      <w:pPr>
        <w:pStyle w:val="Brdtextmedindrag"/>
      </w:pPr>
    </w:p>
    <w:p w14:paraId="4D45C54F" w14:textId="77777777" w:rsidR="001E1994" w:rsidRDefault="001E1994" w:rsidP="001E1994">
      <w:pPr>
        <w:pStyle w:val="Brdtextmedindrag"/>
      </w:pPr>
    </w:p>
    <w:p w14:paraId="492C9D61" w14:textId="77777777" w:rsidR="001E1994" w:rsidRDefault="001E1994" w:rsidP="001E1994">
      <w:pPr>
        <w:pStyle w:val="Brdtextmedindrag"/>
      </w:pPr>
    </w:p>
    <w:p w14:paraId="0AFB7492" w14:textId="77777777" w:rsidR="001E1994" w:rsidRDefault="001E1994" w:rsidP="001E1994">
      <w:pPr>
        <w:pStyle w:val="Brdtextmedindrag"/>
      </w:pPr>
    </w:p>
    <w:p w14:paraId="6A9A7C06" w14:textId="77777777" w:rsidR="001E1994" w:rsidRDefault="001E1994" w:rsidP="001E1994">
      <w:pPr>
        <w:pStyle w:val="Brdtextmedindrag"/>
      </w:pPr>
    </w:p>
    <w:p w14:paraId="446E27E9" w14:textId="77777777" w:rsidR="001E1994" w:rsidRDefault="001E1994" w:rsidP="001E1994">
      <w:pPr>
        <w:pStyle w:val="Brdtextmedindrag"/>
      </w:pPr>
    </w:p>
    <w:p w14:paraId="39F8ACC9" w14:textId="77777777" w:rsidR="001E1994" w:rsidRDefault="001E1994" w:rsidP="001E1994">
      <w:pPr>
        <w:pStyle w:val="Brdtextmedindrag"/>
      </w:pPr>
    </w:p>
    <w:p w14:paraId="4B3F1D4C" w14:textId="77777777" w:rsidR="001E1994" w:rsidRDefault="001E1994" w:rsidP="001E1994">
      <w:pPr>
        <w:pStyle w:val="Brdtextmedindrag"/>
      </w:pPr>
    </w:p>
    <w:p w14:paraId="5E8BDD72" w14:textId="77777777" w:rsidR="001E1994" w:rsidRDefault="001E1994" w:rsidP="001E1994">
      <w:pPr>
        <w:pStyle w:val="Brdtextmedindrag"/>
      </w:pPr>
    </w:p>
    <w:p w14:paraId="47CBA2E3" w14:textId="77777777" w:rsidR="001E1994" w:rsidRDefault="001E1994" w:rsidP="001E1994">
      <w:pPr>
        <w:pStyle w:val="Brdtextmedindrag"/>
      </w:pPr>
    </w:p>
    <w:p w14:paraId="057DC3C5" w14:textId="77777777" w:rsidR="001E1994" w:rsidRDefault="001E1994" w:rsidP="001E1994">
      <w:pPr>
        <w:pStyle w:val="Brdtextmedindrag"/>
      </w:pPr>
    </w:p>
    <w:p w14:paraId="60C1A7FF" w14:textId="77777777" w:rsidR="001E1994" w:rsidRDefault="001E1994" w:rsidP="001E1994">
      <w:pPr>
        <w:pStyle w:val="Brdtextmedindrag"/>
      </w:pPr>
    </w:p>
    <w:p w14:paraId="1F3CD120" w14:textId="77777777" w:rsidR="001E1994" w:rsidRDefault="001E1994" w:rsidP="001E1994">
      <w:pPr>
        <w:pStyle w:val="Brdtextmedindrag"/>
      </w:pPr>
    </w:p>
    <w:p w14:paraId="68AB9AF6" w14:textId="77777777" w:rsidR="001E1994" w:rsidRDefault="001E1994" w:rsidP="001E1994">
      <w:pPr>
        <w:pStyle w:val="Brdtextmedindrag"/>
      </w:pPr>
    </w:p>
    <w:p w14:paraId="27A16F8B" w14:textId="77777777" w:rsidR="001E1994" w:rsidRDefault="001E1994" w:rsidP="001E1994">
      <w:pPr>
        <w:pStyle w:val="Brdtextmedindrag"/>
      </w:pPr>
    </w:p>
    <w:p w14:paraId="0EFD8A0B" w14:textId="77777777" w:rsidR="001E1994" w:rsidRDefault="001E1994" w:rsidP="001E1994">
      <w:pPr>
        <w:pStyle w:val="Brdtextmedindrag"/>
      </w:pPr>
    </w:p>
    <w:p w14:paraId="7DFF7A47" w14:textId="77777777" w:rsidR="001E1994" w:rsidRDefault="001E1994" w:rsidP="001E1994">
      <w:pPr>
        <w:pStyle w:val="Brdtextmedindrag"/>
      </w:pPr>
    </w:p>
    <w:p w14:paraId="029BEC4E" w14:textId="77777777" w:rsidR="001E1994" w:rsidRDefault="001E1994" w:rsidP="001E1994">
      <w:pPr>
        <w:pStyle w:val="Brdtextmedindrag"/>
      </w:pPr>
    </w:p>
    <w:p w14:paraId="506214BA" w14:textId="77777777" w:rsidR="001E1994" w:rsidRDefault="001E1994" w:rsidP="001E1994">
      <w:pPr>
        <w:pStyle w:val="Brdtextmedindrag"/>
      </w:pPr>
    </w:p>
    <w:p w14:paraId="764BB501" w14:textId="77777777" w:rsidR="001E1994" w:rsidRDefault="001E1994" w:rsidP="001E1994">
      <w:pPr>
        <w:pStyle w:val="Brdtextmedindrag"/>
      </w:pPr>
    </w:p>
    <w:p w14:paraId="30A89991" w14:textId="77777777" w:rsidR="001E1994" w:rsidRDefault="001E1994" w:rsidP="001E1994">
      <w:pPr>
        <w:pStyle w:val="Brdtextmedindrag"/>
      </w:pPr>
    </w:p>
    <w:p w14:paraId="6A48BDCA" w14:textId="77777777" w:rsidR="001E1994" w:rsidRDefault="001E1994" w:rsidP="001E1994">
      <w:pPr>
        <w:pStyle w:val="Brdtextmedindrag"/>
      </w:pPr>
    </w:p>
    <w:p w14:paraId="0F09AA51" w14:textId="77777777" w:rsidR="001E1994" w:rsidRDefault="001E1994" w:rsidP="001E1994">
      <w:pPr>
        <w:pStyle w:val="Brdtextmedindrag"/>
      </w:pPr>
    </w:p>
    <w:p w14:paraId="68AA57C1" w14:textId="77777777" w:rsidR="001E1994" w:rsidRDefault="001E1994" w:rsidP="001E1994">
      <w:pPr>
        <w:pStyle w:val="Brdtextmedindrag"/>
      </w:pPr>
    </w:p>
    <w:p w14:paraId="07F9923C" w14:textId="77777777" w:rsidR="001E1994" w:rsidRDefault="001E1994" w:rsidP="001E1994">
      <w:pPr>
        <w:pStyle w:val="Brdtextmedindrag"/>
      </w:pPr>
    </w:p>
    <w:p w14:paraId="1B66C4D4" w14:textId="77777777" w:rsidR="001E1994" w:rsidRDefault="001E1994" w:rsidP="001E1994">
      <w:pPr>
        <w:pStyle w:val="Brdtextmedindrag"/>
      </w:pPr>
    </w:p>
    <w:p w14:paraId="35C8496D" w14:textId="77777777" w:rsidR="001E1994" w:rsidRDefault="001E1994" w:rsidP="001E1994">
      <w:pPr>
        <w:pStyle w:val="Brdtextmedindrag"/>
      </w:pPr>
    </w:p>
    <w:p w14:paraId="556E25AC" w14:textId="77777777" w:rsidR="001E1994" w:rsidRDefault="001E1994" w:rsidP="001E1994">
      <w:pPr>
        <w:pStyle w:val="Brdtextmedindrag"/>
      </w:pPr>
    </w:p>
    <w:p w14:paraId="37620426" w14:textId="77777777" w:rsidR="001E1994" w:rsidRDefault="001E1994" w:rsidP="001E1994">
      <w:pPr>
        <w:pStyle w:val="Brdtextmedindrag"/>
      </w:pPr>
    </w:p>
    <w:p w14:paraId="03C6CD23" w14:textId="77777777" w:rsidR="001E1994" w:rsidRDefault="001E1994" w:rsidP="001E1994">
      <w:pPr>
        <w:pStyle w:val="Brdtextmedindrag"/>
      </w:pPr>
    </w:p>
    <w:p w14:paraId="4BE931F8" w14:textId="77777777" w:rsidR="001E1994" w:rsidRDefault="001E1994" w:rsidP="001E1994">
      <w:pPr>
        <w:pStyle w:val="Brdtextmedindrag"/>
      </w:pPr>
    </w:p>
    <w:p w14:paraId="3CC71ED7" w14:textId="77777777" w:rsidR="001E1994" w:rsidRDefault="001E1994" w:rsidP="001E1994">
      <w:pPr>
        <w:pStyle w:val="Brdtextmedindrag"/>
      </w:pPr>
    </w:p>
    <w:p w14:paraId="449EA717" w14:textId="77777777" w:rsidR="001E1994" w:rsidRDefault="001E1994" w:rsidP="001E1994">
      <w:pPr>
        <w:pStyle w:val="Brdtextmedindrag"/>
      </w:pPr>
    </w:p>
    <w:p w14:paraId="744CA00B" w14:textId="77777777" w:rsidR="001E1994" w:rsidRDefault="001E1994" w:rsidP="001E1994">
      <w:pPr>
        <w:pStyle w:val="Brdtextmedindrag"/>
      </w:pPr>
    </w:p>
    <w:p w14:paraId="5C0FBE66" w14:textId="77777777" w:rsidR="001E1994" w:rsidRDefault="001E1994" w:rsidP="001E1994">
      <w:pPr>
        <w:pStyle w:val="Brdtextmedindrag"/>
      </w:pPr>
    </w:p>
    <w:p w14:paraId="4A551387" w14:textId="77777777" w:rsidR="001E1994" w:rsidRDefault="001E1994" w:rsidP="001E1994">
      <w:pPr>
        <w:pStyle w:val="Brdtextmedindrag"/>
      </w:pPr>
    </w:p>
    <w:p w14:paraId="390EF27D" w14:textId="77777777" w:rsidR="001E1994" w:rsidRDefault="001E1994" w:rsidP="001E1994">
      <w:pPr>
        <w:pStyle w:val="Brdtextmedindrag"/>
      </w:pPr>
    </w:p>
    <w:p w14:paraId="07D47A48" w14:textId="77777777" w:rsidR="001E1994" w:rsidRDefault="001E1994" w:rsidP="001E1994">
      <w:pPr>
        <w:pStyle w:val="Brdtextmedindrag"/>
      </w:pPr>
    </w:p>
    <w:p w14:paraId="789FF157" w14:textId="77777777" w:rsidR="001E1994" w:rsidRDefault="001E1994" w:rsidP="001E1994">
      <w:pPr>
        <w:pStyle w:val="Brdtextmedindrag"/>
      </w:pPr>
    </w:p>
    <w:p w14:paraId="6975A095" w14:textId="77777777" w:rsidR="001E1994" w:rsidRDefault="001E1994" w:rsidP="001E1994">
      <w:pPr>
        <w:pStyle w:val="Brdtextmedindrag"/>
      </w:pPr>
    </w:p>
    <w:p w14:paraId="38F31D49" w14:textId="77777777" w:rsidR="001E1994" w:rsidRDefault="001E1994" w:rsidP="001E1994">
      <w:pPr>
        <w:pStyle w:val="Brdtextmedindrag"/>
      </w:pPr>
    </w:p>
    <w:p w14:paraId="5078E86E" w14:textId="77777777" w:rsidR="001E1994" w:rsidRDefault="001E1994" w:rsidP="001E1994">
      <w:pPr>
        <w:pStyle w:val="Brdtextmedindrag"/>
      </w:pPr>
    </w:p>
    <w:p w14:paraId="5B1A6276" w14:textId="77777777" w:rsidR="001E1994" w:rsidRDefault="001E1994" w:rsidP="001E1994">
      <w:pPr>
        <w:pStyle w:val="Brdtextmedindrag"/>
      </w:pPr>
    </w:p>
    <w:p w14:paraId="1E40E2C3" w14:textId="77777777" w:rsidR="001E1994" w:rsidRDefault="001E1994" w:rsidP="001E1994">
      <w:pPr>
        <w:pStyle w:val="Brdtextmedindrag"/>
      </w:pPr>
    </w:p>
    <w:p w14:paraId="7CB34EB8" w14:textId="77777777" w:rsidR="001E1994" w:rsidRDefault="001E1994" w:rsidP="001E1994">
      <w:pPr>
        <w:pStyle w:val="Brdtextmedindrag"/>
      </w:pPr>
    </w:p>
    <w:p w14:paraId="77028573" w14:textId="77777777" w:rsidR="001E1994" w:rsidRDefault="001E1994" w:rsidP="001E1994">
      <w:pPr>
        <w:pStyle w:val="Brdtextmedindrag"/>
      </w:pPr>
    </w:p>
    <w:p w14:paraId="790FF708" w14:textId="77777777" w:rsidR="001E1994" w:rsidRDefault="001E1994" w:rsidP="001E1994">
      <w:pPr>
        <w:pStyle w:val="Brdtextmedindrag"/>
      </w:pPr>
    </w:p>
    <w:p w14:paraId="26E6C594" w14:textId="77777777" w:rsidR="001E1994" w:rsidRDefault="001E1994" w:rsidP="001E1994">
      <w:pPr>
        <w:pStyle w:val="Brdtextmedindrag"/>
      </w:pPr>
    </w:p>
    <w:p w14:paraId="0CF9E178" w14:textId="77777777" w:rsidR="001E1994" w:rsidRDefault="001E1994" w:rsidP="001E1994">
      <w:pPr>
        <w:pStyle w:val="Brdtextmedindrag"/>
      </w:pPr>
    </w:p>
    <w:p w14:paraId="1046A024" w14:textId="77777777" w:rsidR="001E1994" w:rsidRDefault="001E1994" w:rsidP="001E1994">
      <w:pPr>
        <w:pStyle w:val="Brdtextmedindrag"/>
      </w:pPr>
    </w:p>
    <w:p w14:paraId="6DD81A3C" w14:textId="77777777" w:rsidR="001E1994" w:rsidRDefault="001E1994" w:rsidP="001E1994">
      <w:pPr>
        <w:pStyle w:val="Brdtextmedindrag"/>
      </w:pPr>
    </w:p>
    <w:p w14:paraId="64D91614" w14:textId="77777777" w:rsidR="001E1994" w:rsidRDefault="001E1994" w:rsidP="001E1994">
      <w:pPr>
        <w:pStyle w:val="Brdtextmedindrag"/>
      </w:pPr>
    </w:p>
    <w:p w14:paraId="2A4B3ADE" w14:textId="77777777" w:rsidR="001E1994" w:rsidRDefault="001E1994" w:rsidP="001E1994">
      <w:pPr>
        <w:pStyle w:val="Brdtextmedindrag"/>
      </w:pPr>
    </w:p>
    <w:p w14:paraId="54B6256E" w14:textId="77777777" w:rsidR="001E1994" w:rsidRDefault="001E1994" w:rsidP="001E1994">
      <w:pPr>
        <w:pStyle w:val="Brdtextmedindrag"/>
      </w:pPr>
    </w:p>
    <w:p w14:paraId="69AB16C7" w14:textId="77777777" w:rsidR="001E1994" w:rsidRDefault="001E1994" w:rsidP="001E1994">
      <w:pPr>
        <w:pStyle w:val="Brdtextmedindrag"/>
      </w:pPr>
    </w:p>
    <w:p w14:paraId="013F19EC" w14:textId="77777777" w:rsidR="001E1994" w:rsidRDefault="001E1994" w:rsidP="001E1994">
      <w:pPr>
        <w:pStyle w:val="Brdtextmedindrag"/>
      </w:pPr>
    </w:p>
    <w:p w14:paraId="54C5FAA7" w14:textId="77777777" w:rsidR="001E1994" w:rsidRDefault="001E1994" w:rsidP="001E1994">
      <w:pPr>
        <w:pStyle w:val="Brdtextmedindrag"/>
      </w:pPr>
    </w:p>
    <w:p w14:paraId="569EB177" w14:textId="77777777" w:rsidR="001E1994" w:rsidRDefault="001E1994" w:rsidP="001E1994">
      <w:pPr>
        <w:pStyle w:val="Brdtextmedindrag"/>
      </w:pPr>
    </w:p>
    <w:p w14:paraId="403270A8" w14:textId="77777777" w:rsidR="001E1994" w:rsidRDefault="001E1994" w:rsidP="001E1994">
      <w:pPr>
        <w:pStyle w:val="Brdtextmedindrag"/>
      </w:pPr>
    </w:p>
    <w:p w14:paraId="4FE4A96D" w14:textId="77777777" w:rsidR="001E1994" w:rsidRDefault="001E1994" w:rsidP="001E1994">
      <w:pPr>
        <w:pStyle w:val="Brdtextmedindrag"/>
      </w:pPr>
    </w:p>
    <w:p w14:paraId="6D584ED6" w14:textId="77777777" w:rsidR="001E1994" w:rsidRDefault="001E1994" w:rsidP="001E1994">
      <w:pPr>
        <w:pStyle w:val="Brdtextmedindrag"/>
      </w:pPr>
    </w:p>
    <w:p w14:paraId="69913A31" w14:textId="77777777" w:rsidR="001E1994" w:rsidRDefault="001E1994" w:rsidP="001E1994">
      <w:pPr>
        <w:pStyle w:val="Brdtextmedindrag"/>
      </w:pPr>
    </w:p>
    <w:p w14:paraId="5634473A" w14:textId="77777777" w:rsidR="001E1994" w:rsidRDefault="001E1994" w:rsidP="001E1994">
      <w:pPr>
        <w:pStyle w:val="Brdtextmedindrag"/>
      </w:pPr>
    </w:p>
    <w:p w14:paraId="64A520F0" w14:textId="77777777" w:rsidR="001E1994" w:rsidRDefault="001E1994" w:rsidP="001E1994">
      <w:pPr>
        <w:pStyle w:val="Brdtextmedindrag"/>
      </w:pPr>
    </w:p>
    <w:p w14:paraId="09102B7A" w14:textId="77777777" w:rsidR="001E1994" w:rsidRDefault="001E1994" w:rsidP="001E1994">
      <w:pPr>
        <w:pStyle w:val="Brdtextmedindrag"/>
      </w:pPr>
    </w:p>
    <w:p w14:paraId="324A4855" w14:textId="77777777" w:rsidR="001E1994" w:rsidRDefault="001E1994" w:rsidP="001E1994">
      <w:pPr>
        <w:pStyle w:val="Brdtextmedindrag"/>
      </w:pPr>
    </w:p>
    <w:p w14:paraId="4A2436AC" w14:textId="77777777" w:rsidR="001E1994" w:rsidRDefault="001E1994" w:rsidP="001E1994">
      <w:pPr>
        <w:pStyle w:val="Brdtextmedindrag"/>
      </w:pPr>
    </w:p>
    <w:p w14:paraId="70AC4222" w14:textId="77777777" w:rsidR="001E1994" w:rsidRDefault="001E1994" w:rsidP="001E1994">
      <w:pPr>
        <w:pStyle w:val="Brdtextmedindrag"/>
      </w:pPr>
    </w:p>
    <w:p w14:paraId="7E001437" w14:textId="77777777" w:rsidR="001E1994" w:rsidRDefault="001E1994" w:rsidP="001E1994">
      <w:pPr>
        <w:pStyle w:val="Brdtextmedindrag"/>
      </w:pPr>
    </w:p>
    <w:p w14:paraId="0088859F" w14:textId="77777777" w:rsidR="001E1994" w:rsidRDefault="001E1994" w:rsidP="001E1994">
      <w:pPr>
        <w:pStyle w:val="Brdtextmedindrag"/>
      </w:pPr>
    </w:p>
    <w:p w14:paraId="55BD7733" w14:textId="77777777" w:rsidR="001E1994" w:rsidRDefault="001E1994" w:rsidP="001E1994">
      <w:pPr>
        <w:pStyle w:val="Brdtextmedindrag"/>
      </w:pPr>
    </w:p>
    <w:p w14:paraId="7AAE2C62" w14:textId="77777777" w:rsidR="001E1994" w:rsidRDefault="001E1994" w:rsidP="001E1994">
      <w:pPr>
        <w:pStyle w:val="Brdtextmedindrag"/>
      </w:pPr>
    </w:p>
    <w:p w14:paraId="4D5F905C" w14:textId="77777777" w:rsidR="001E1994" w:rsidRDefault="001E1994" w:rsidP="001E1994">
      <w:pPr>
        <w:pStyle w:val="Brdtextmedindrag"/>
      </w:pPr>
    </w:p>
    <w:p w14:paraId="243D0F4D" w14:textId="77777777" w:rsidR="001E1994" w:rsidRDefault="001E1994" w:rsidP="001E1994">
      <w:pPr>
        <w:pStyle w:val="Brdtextmedindrag"/>
      </w:pPr>
    </w:p>
    <w:p w14:paraId="461A90A5" w14:textId="77777777" w:rsidR="001E1994" w:rsidRDefault="001E1994" w:rsidP="001E1994">
      <w:pPr>
        <w:pStyle w:val="Brdtextmedindrag"/>
      </w:pPr>
    </w:p>
    <w:p w14:paraId="24D689EC" w14:textId="77777777" w:rsidR="001E1994" w:rsidRDefault="001E1994" w:rsidP="001E1994">
      <w:pPr>
        <w:pStyle w:val="Brdtextmedindrag"/>
      </w:pPr>
    </w:p>
    <w:p w14:paraId="27C9A335" w14:textId="77777777" w:rsidR="001E1994" w:rsidRDefault="001E1994" w:rsidP="001E1994">
      <w:pPr>
        <w:pStyle w:val="Brdtextmedindrag"/>
      </w:pPr>
    </w:p>
    <w:p w14:paraId="3F82033A" w14:textId="77777777" w:rsidR="001E1994" w:rsidRDefault="001E1994" w:rsidP="001E1994">
      <w:pPr>
        <w:pStyle w:val="Brdtextmedindrag"/>
      </w:pPr>
    </w:p>
    <w:p w14:paraId="3AECB7C4" w14:textId="77777777" w:rsidR="001E1994" w:rsidRDefault="001E1994" w:rsidP="001E1994">
      <w:pPr>
        <w:pStyle w:val="Brdtextmedindrag"/>
      </w:pPr>
    </w:p>
    <w:p w14:paraId="4C1CEF53" w14:textId="77777777" w:rsidR="001E1994" w:rsidRDefault="001E1994" w:rsidP="001E1994">
      <w:pPr>
        <w:pStyle w:val="Brdtextmedindrag"/>
      </w:pPr>
    </w:p>
    <w:p w14:paraId="2634B8FF" w14:textId="77777777" w:rsidR="001E1994" w:rsidRDefault="001E1994" w:rsidP="001E1994">
      <w:pPr>
        <w:pStyle w:val="Brdtextmedindrag"/>
      </w:pPr>
    </w:p>
    <w:p w14:paraId="41E6FD69" w14:textId="77777777" w:rsidR="001E1994" w:rsidRDefault="001E1994" w:rsidP="001E1994">
      <w:pPr>
        <w:pStyle w:val="Brdtextmedindrag"/>
      </w:pPr>
    </w:p>
    <w:p w14:paraId="3B79AAFF" w14:textId="77777777" w:rsidR="001E1994" w:rsidRDefault="001E1994" w:rsidP="001E1994">
      <w:pPr>
        <w:pStyle w:val="Brdtextmedindrag"/>
      </w:pPr>
    </w:p>
    <w:p w14:paraId="6C9E5DC8" w14:textId="77777777" w:rsidR="001E1994" w:rsidRDefault="001E1994" w:rsidP="001E1994">
      <w:pPr>
        <w:pStyle w:val="Brdtextmedindrag"/>
      </w:pPr>
    </w:p>
    <w:p w14:paraId="6FA2B1CA" w14:textId="77777777" w:rsidR="001E1994" w:rsidRDefault="001E1994" w:rsidP="001E1994">
      <w:pPr>
        <w:pStyle w:val="Brdtextmedindrag"/>
      </w:pPr>
    </w:p>
    <w:p w14:paraId="351C5D5A" w14:textId="77777777" w:rsidR="001E1994" w:rsidRDefault="001E1994" w:rsidP="001E1994">
      <w:pPr>
        <w:pStyle w:val="Brdtextmedindrag"/>
      </w:pPr>
    </w:p>
    <w:p w14:paraId="60BB5B17" w14:textId="77777777" w:rsidR="001E1994" w:rsidRDefault="001E1994" w:rsidP="001E1994">
      <w:pPr>
        <w:pStyle w:val="Brdtextmedindrag"/>
      </w:pPr>
    </w:p>
    <w:p w14:paraId="0823A139" w14:textId="77777777" w:rsidR="001E1994" w:rsidRDefault="001E1994" w:rsidP="001E1994">
      <w:pPr>
        <w:pStyle w:val="Brdtextmedindrag"/>
      </w:pPr>
    </w:p>
    <w:p w14:paraId="6C11D202" w14:textId="77777777" w:rsidR="001E1994" w:rsidRDefault="001E1994" w:rsidP="001E1994">
      <w:pPr>
        <w:pStyle w:val="Brdtextmedindrag"/>
      </w:pPr>
    </w:p>
    <w:p w14:paraId="1618F3DF" w14:textId="77777777" w:rsidR="001E1994" w:rsidRDefault="001E1994" w:rsidP="001E1994">
      <w:pPr>
        <w:pStyle w:val="Brdtextmedindrag"/>
      </w:pPr>
    </w:p>
    <w:p w14:paraId="676BDCE6" w14:textId="77777777" w:rsidR="001E1994" w:rsidRDefault="001E1994" w:rsidP="001E1994">
      <w:pPr>
        <w:pStyle w:val="Brdtextmedindrag"/>
      </w:pPr>
    </w:p>
    <w:p w14:paraId="7E3F7164" w14:textId="77777777" w:rsidR="001E1994" w:rsidRDefault="001E1994" w:rsidP="001E1994">
      <w:pPr>
        <w:pStyle w:val="Brdtextmedindrag"/>
      </w:pPr>
    </w:p>
    <w:p w14:paraId="5DDCDB96" w14:textId="77777777" w:rsidR="001E1994" w:rsidRDefault="001E1994" w:rsidP="001E1994">
      <w:pPr>
        <w:pStyle w:val="Brdtextmedindrag"/>
      </w:pPr>
    </w:p>
    <w:p w14:paraId="5DF63D96" w14:textId="77777777" w:rsidR="001E1994" w:rsidRDefault="001E1994" w:rsidP="001E1994">
      <w:pPr>
        <w:pStyle w:val="Brdtextmedindrag"/>
      </w:pPr>
    </w:p>
    <w:p w14:paraId="4E5AC2C9" w14:textId="77777777" w:rsidR="001E1994" w:rsidRDefault="001E1994" w:rsidP="001E1994">
      <w:pPr>
        <w:pStyle w:val="Brdtextmedindrag"/>
      </w:pPr>
    </w:p>
    <w:p w14:paraId="2001E8FE" w14:textId="77777777" w:rsidR="001E1994" w:rsidRDefault="001E1994" w:rsidP="001E1994">
      <w:pPr>
        <w:pStyle w:val="Brdtextmedindrag"/>
      </w:pPr>
    </w:p>
    <w:p w14:paraId="285C0A87" w14:textId="77777777" w:rsidR="001E1994" w:rsidRDefault="001E1994" w:rsidP="001E1994">
      <w:pPr>
        <w:pStyle w:val="Brdtextmedindrag"/>
      </w:pPr>
    </w:p>
    <w:p w14:paraId="73AC4900" w14:textId="77777777" w:rsidR="001E1994" w:rsidRDefault="001E1994" w:rsidP="001E1994">
      <w:pPr>
        <w:pStyle w:val="Brdtextmedindrag"/>
      </w:pPr>
    </w:p>
    <w:p w14:paraId="590BE139" w14:textId="77777777" w:rsidR="001E1994" w:rsidRDefault="001E1994" w:rsidP="001E1994">
      <w:pPr>
        <w:pStyle w:val="Brdtextmedindrag"/>
      </w:pPr>
    </w:p>
    <w:p w14:paraId="2C5DF2F9" w14:textId="77777777" w:rsidR="001E1994" w:rsidRDefault="001E1994" w:rsidP="001E1994">
      <w:pPr>
        <w:pStyle w:val="Brdtextmedindrag"/>
      </w:pPr>
    </w:p>
    <w:p w14:paraId="2D006489" w14:textId="77777777" w:rsidR="001E1994" w:rsidRDefault="001E1994" w:rsidP="001E1994">
      <w:pPr>
        <w:pStyle w:val="Brdtextmedindrag"/>
      </w:pPr>
    </w:p>
    <w:p w14:paraId="21F8BF72" w14:textId="77777777" w:rsidR="001E1994" w:rsidRDefault="001E1994" w:rsidP="001E1994">
      <w:pPr>
        <w:pStyle w:val="Brdtextmedindrag"/>
      </w:pPr>
    </w:p>
    <w:p w14:paraId="3690E982" w14:textId="77777777" w:rsidR="001E1994" w:rsidRDefault="001E1994" w:rsidP="001E1994">
      <w:pPr>
        <w:pStyle w:val="Brdtextmedindrag"/>
      </w:pPr>
    </w:p>
    <w:p w14:paraId="6B7D83C3" w14:textId="77777777" w:rsidR="001E1994" w:rsidRDefault="001E1994" w:rsidP="001E1994">
      <w:pPr>
        <w:pStyle w:val="Brdtextmedindrag"/>
      </w:pPr>
    </w:p>
    <w:p w14:paraId="076C26C9" w14:textId="77777777" w:rsidR="001E1994" w:rsidRDefault="001E1994" w:rsidP="001E1994">
      <w:pPr>
        <w:pStyle w:val="Brdtextmedindrag"/>
      </w:pPr>
    </w:p>
    <w:p w14:paraId="5A8A1D0A" w14:textId="77777777" w:rsidR="001E1994" w:rsidRDefault="001E1994" w:rsidP="001E1994">
      <w:pPr>
        <w:pStyle w:val="Brdtextmedindrag"/>
      </w:pPr>
    </w:p>
    <w:p w14:paraId="4544C103" w14:textId="77777777" w:rsidR="001E1994" w:rsidRDefault="001E1994" w:rsidP="001E1994">
      <w:pPr>
        <w:pStyle w:val="Brdtextmedindrag"/>
      </w:pPr>
    </w:p>
    <w:p w14:paraId="0C5E25CB" w14:textId="77777777" w:rsidR="001E1994" w:rsidRDefault="001E1994" w:rsidP="001E1994">
      <w:pPr>
        <w:pStyle w:val="Brdtextmedindrag"/>
      </w:pPr>
    </w:p>
    <w:p w14:paraId="31C6B5B1" w14:textId="77777777" w:rsidR="001E1994" w:rsidRDefault="001E1994" w:rsidP="001E1994">
      <w:pPr>
        <w:pStyle w:val="Brdtextmedindrag"/>
      </w:pPr>
    </w:p>
    <w:p w14:paraId="22AD061E" w14:textId="77777777" w:rsidR="001E1994" w:rsidRDefault="001E1994" w:rsidP="001E1994">
      <w:pPr>
        <w:pStyle w:val="Brdtextmedindrag"/>
      </w:pPr>
    </w:p>
    <w:p w14:paraId="70728482" w14:textId="77777777" w:rsidR="001E1994" w:rsidRDefault="001E1994" w:rsidP="001E1994">
      <w:pPr>
        <w:pStyle w:val="Brdtextmedindrag"/>
      </w:pPr>
    </w:p>
    <w:p w14:paraId="17A0F6B2" w14:textId="77777777" w:rsidR="001E1994" w:rsidRDefault="001E1994" w:rsidP="001E1994">
      <w:pPr>
        <w:pStyle w:val="Brdtextmedindrag"/>
      </w:pPr>
    </w:p>
    <w:p w14:paraId="401D600A" w14:textId="77777777" w:rsidR="001E1994" w:rsidRDefault="001E1994" w:rsidP="001E1994">
      <w:pPr>
        <w:pStyle w:val="Brdtextmedindrag"/>
      </w:pPr>
    </w:p>
    <w:p w14:paraId="384A9F51" w14:textId="77777777" w:rsidR="001E1994" w:rsidRDefault="001E1994" w:rsidP="001E1994">
      <w:pPr>
        <w:pStyle w:val="Brdtextmedindrag"/>
      </w:pPr>
    </w:p>
    <w:p w14:paraId="15287191" w14:textId="77777777" w:rsidR="001E1994" w:rsidRDefault="001E1994" w:rsidP="001E1994">
      <w:pPr>
        <w:pStyle w:val="Brdtextmedindrag"/>
      </w:pPr>
    </w:p>
    <w:p w14:paraId="5A38D749" w14:textId="77777777" w:rsidR="001E1994" w:rsidRDefault="001E1994" w:rsidP="001E1994">
      <w:pPr>
        <w:pStyle w:val="Brdtextmedindrag"/>
      </w:pPr>
    </w:p>
    <w:p w14:paraId="351BDDCC" w14:textId="77777777" w:rsidR="001E1994" w:rsidRDefault="001E1994" w:rsidP="001E1994">
      <w:pPr>
        <w:pStyle w:val="Brdtextmedindrag"/>
      </w:pPr>
    </w:p>
    <w:p w14:paraId="1130BEFE" w14:textId="77777777" w:rsidR="001E1994" w:rsidRDefault="001E1994" w:rsidP="001E1994">
      <w:pPr>
        <w:pStyle w:val="Brdtextmedindrag"/>
      </w:pPr>
    </w:p>
    <w:p w14:paraId="41C46BAF" w14:textId="77777777" w:rsidR="001E1994" w:rsidRDefault="001E1994" w:rsidP="001E1994">
      <w:pPr>
        <w:pStyle w:val="Brdtextmedindrag"/>
      </w:pPr>
    </w:p>
    <w:p w14:paraId="3E69346D" w14:textId="77777777" w:rsidR="001E1994" w:rsidRDefault="001E1994" w:rsidP="001E1994">
      <w:pPr>
        <w:pStyle w:val="Brdtextmedindrag"/>
      </w:pPr>
    </w:p>
    <w:p w14:paraId="3E9BE4CC" w14:textId="77777777" w:rsidR="001E1994" w:rsidRDefault="001E1994" w:rsidP="001E1994">
      <w:pPr>
        <w:pStyle w:val="Brdtextmedindrag"/>
      </w:pPr>
    </w:p>
    <w:p w14:paraId="4440453B" w14:textId="77777777" w:rsidR="001E1994" w:rsidRDefault="001E1994" w:rsidP="001E1994">
      <w:pPr>
        <w:pStyle w:val="Brdtextmedindrag"/>
      </w:pPr>
    </w:p>
    <w:p w14:paraId="2D6F5712" w14:textId="77777777" w:rsidR="001E1994" w:rsidRDefault="001E1994" w:rsidP="001E1994">
      <w:pPr>
        <w:pStyle w:val="Brdtextmedindrag"/>
      </w:pPr>
    </w:p>
    <w:p w14:paraId="04D9A0D0" w14:textId="77777777" w:rsidR="001E1994" w:rsidRDefault="001E1994" w:rsidP="001E1994">
      <w:pPr>
        <w:pStyle w:val="Brdtextmedindrag"/>
      </w:pPr>
    </w:p>
    <w:p w14:paraId="58FF9E51" w14:textId="77777777" w:rsidR="001E1994" w:rsidRDefault="001E1994" w:rsidP="001E1994">
      <w:pPr>
        <w:pStyle w:val="Brdtextmedindrag"/>
      </w:pPr>
    </w:p>
    <w:p w14:paraId="273F4945" w14:textId="77777777" w:rsidR="001E1994" w:rsidRDefault="001E1994" w:rsidP="001E1994">
      <w:pPr>
        <w:pStyle w:val="Brdtextmedindrag"/>
      </w:pPr>
    </w:p>
    <w:p w14:paraId="5EB9D75B" w14:textId="77777777" w:rsidR="001E1994" w:rsidRDefault="001E1994" w:rsidP="001E1994">
      <w:pPr>
        <w:pStyle w:val="Brdtextmedindrag"/>
      </w:pPr>
    </w:p>
    <w:p w14:paraId="61A40427" w14:textId="77777777" w:rsidR="001E1994" w:rsidRDefault="001E1994" w:rsidP="001E1994">
      <w:pPr>
        <w:pStyle w:val="Brdtextmedindrag"/>
      </w:pPr>
    </w:p>
    <w:p w14:paraId="75FE9560" w14:textId="77777777" w:rsidR="001E1994" w:rsidRDefault="001E1994" w:rsidP="001E1994">
      <w:pPr>
        <w:pStyle w:val="Brdtextmedindrag"/>
      </w:pPr>
    </w:p>
    <w:p w14:paraId="47D54DCE" w14:textId="77777777" w:rsidR="001E1994" w:rsidRDefault="001E1994" w:rsidP="001E1994">
      <w:pPr>
        <w:pStyle w:val="Brdtextmedindrag"/>
      </w:pPr>
    </w:p>
    <w:p w14:paraId="4D658C18" w14:textId="77777777" w:rsidR="001E1994" w:rsidRDefault="001E1994" w:rsidP="001E1994">
      <w:pPr>
        <w:pStyle w:val="Brdtextmedindrag"/>
      </w:pPr>
    </w:p>
    <w:p w14:paraId="1174FD41" w14:textId="77777777" w:rsidR="001E1994" w:rsidRDefault="001E1994" w:rsidP="001E1994">
      <w:pPr>
        <w:pStyle w:val="Brdtextmedindrag"/>
      </w:pPr>
    </w:p>
    <w:p w14:paraId="1F81006F" w14:textId="77777777" w:rsidR="001E1994" w:rsidRDefault="001E1994" w:rsidP="001E1994">
      <w:pPr>
        <w:pStyle w:val="Brdtextmedindrag"/>
      </w:pPr>
    </w:p>
    <w:p w14:paraId="490247E9" w14:textId="77777777" w:rsidR="001E1994" w:rsidRDefault="001E1994" w:rsidP="001E1994">
      <w:pPr>
        <w:pStyle w:val="Brdtextmedindrag"/>
      </w:pPr>
    </w:p>
    <w:p w14:paraId="0E83E5AD" w14:textId="77777777" w:rsidR="001E1994" w:rsidRDefault="001E1994" w:rsidP="001E1994">
      <w:pPr>
        <w:pStyle w:val="Brdtextmedindrag"/>
      </w:pPr>
    </w:p>
    <w:p w14:paraId="56755852" w14:textId="77777777" w:rsidR="001E1994" w:rsidRDefault="001E1994" w:rsidP="001E1994">
      <w:pPr>
        <w:pStyle w:val="Brdtextmedindrag"/>
      </w:pPr>
    </w:p>
    <w:p w14:paraId="5C47AD80" w14:textId="77777777" w:rsidR="001E1994" w:rsidRDefault="001E1994" w:rsidP="001E1994">
      <w:pPr>
        <w:pStyle w:val="Brdtextmedindrag"/>
      </w:pPr>
    </w:p>
    <w:p w14:paraId="2CBDEC4F" w14:textId="77777777" w:rsidR="001E1994" w:rsidRDefault="001E1994" w:rsidP="001E1994">
      <w:pPr>
        <w:pStyle w:val="Brdtextmedindrag"/>
      </w:pPr>
    </w:p>
    <w:p w14:paraId="06801F3E" w14:textId="77777777" w:rsidR="001E1994" w:rsidRDefault="001E1994" w:rsidP="001E1994">
      <w:pPr>
        <w:pStyle w:val="Brdtextmedindrag"/>
      </w:pPr>
    </w:p>
    <w:p w14:paraId="0AA652BE" w14:textId="77777777" w:rsidR="001E1994" w:rsidRDefault="001E1994" w:rsidP="001E1994">
      <w:pPr>
        <w:pStyle w:val="Brdtextmedindrag"/>
      </w:pPr>
    </w:p>
    <w:p w14:paraId="6986EC23" w14:textId="77777777" w:rsidR="001E1994" w:rsidRDefault="001E1994" w:rsidP="001E1994">
      <w:pPr>
        <w:pStyle w:val="Brdtextmedindrag"/>
      </w:pPr>
    </w:p>
    <w:p w14:paraId="2ED43634" w14:textId="77777777" w:rsidR="001E1994" w:rsidRDefault="001E1994" w:rsidP="001E1994">
      <w:pPr>
        <w:pStyle w:val="Brdtextmedindrag"/>
      </w:pPr>
    </w:p>
    <w:p w14:paraId="39E1EF9C" w14:textId="77777777" w:rsidR="001E1994" w:rsidRDefault="001E1994" w:rsidP="001E1994">
      <w:pPr>
        <w:pStyle w:val="Brdtextmedindrag"/>
      </w:pPr>
    </w:p>
    <w:p w14:paraId="6838F235" w14:textId="77777777" w:rsidR="001E1994" w:rsidRDefault="001E1994" w:rsidP="001E1994">
      <w:pPr>
        <w:pStyle w:val="Brdtextmedindrag"/>
      </w:pPr>
    </w:p>
    <w:p w14:paraId="7A786DD4" w14:textId="77777777" w:rsidR="001E1994" w:rsidRDefault="001E1994" w:rsidP="001E1994">
      <w:pPr>
        <w:pStyle w:val="Brdtextmedindrag"/>
      </w:pPr>
    </w:p>
    <w:p w14:paraId="02CE6568" w14:textId="77777777" w:rsidR="001E1994" w:rsidRDefault="001E1994" w:rsidP="001E1994">
      <w:pPr>
        <w:pStyle w:val="Brdtextmedindrag"/>
      </w:pPr>
    </w:p>
    <w:p w14:paraId="16478DDC" w14:textId="77777777" w:rsidR="001E1994" w:rsidRDefault="001E1994" w:rsidP="001E1994">
      <w:pPr>
        <w:pStyle w:val="Brdtextmedindrag"/>
      </w:pPr>
    </w:p>
    <w:p w14:paraId="4AA31D74" w14:textId="77777777" w:rsidR="001E1994" w:rsidRDefault="001E1994" w:rsidP="001E1994">
      <w:pPr>
        <w:pStyle w:val="Brdtextmedindrag"/>
      </w:pPr>
    </w:p>
    <w:p w14:paraId="1BC3BED9" w14:textId="77777777" w:rsidR="001E1994" w:rsidRDefault="001E1994" w:rsidP="001E1994">
      <w:pPr>
        <w:pStyle w:val="Brdtextmedindrag"/>
      </w:pPr>
    </w:p>
    <w:p w14:paraId="4697C2A9" w14:textId="77777777" w:rsidR="001E1994" w:rsidRDefault="001E1994" w:rsidP="001E1994">
      <w:pPr>
        <w:pStyle w:val="Brdtextmedindrag"/>
      </w:pPr>
    </w:p>
    <w:p w14:paraId="562C0FAD" w14:textId="77777777" w:rsidR="001E1994" w:rsidRDefault="001E1994" w:rsidP="001E1994">
      <w:pPr>
        <w:pStyle w:val="Brdtextmedindrag"/>
      </w:pPr>
    </w:p>
    <w:p w14:paraId="1DC6FE85" w14:textId="77777777" w:rsidR="001E1994" w:rsidRDefault="001E1994" w:rsidP="001E1994">
      <w:pPr>
        <w:pStyle w:val="Brdtextmedindrag"/>
      </w:pPr>
    </w:p>
    <w:p w14:paraId="1EA2FAE6" w14:textId="77777777" w:rsidR="001E1994" w:rsidRDefault="001E1994" w:rsidP="001E1994">
      <w:pPr>
        <w:pStyle w:val="Brdtextmedindrag"/>
      </w:pPr>
    </w:p>
    <w:p w14:paraId="632361AE" w14:textId="77777777" w:rsidR="001E1994" w:rsidRDefault="001E1994" w:rsidP="001E1994">
      <w:pPr>
        <w:pStyle w:val="Brdtextmedindrag"/>
      </w:pPr>
    </w:p>
    <w:p w14:paraId="1465FF28" w14:textId="77777777" w:rsidR="001E1994" w:rsidRDefault="001E1994" w:rsidP="001E1994">
      <w:pPr>
        <w:pStyle w:val="Brdtextmedindrag"/>
      </w:pPr>
    </w:p>
    <w:p w14:paraId="4973C135" w14:textId="77777777" w:rsidR="001E1994" w:rsidRDefault="001E1994" w:rsidP="001E1994">
      <w:pPr>
        <w:pStyle w:val="Brdtextmedindrag"/>
      </w:pPr>
    </w:p>
    <w:p w14:paraId="2AF411CD" w14:textId="77777777" w:rsidR="001E1994" w:rsidRDefault="001E1994" w:rsidP="001E1994">
      <w:pPr>
        <w:pStyle w:val="Brdtextmedindrag"/>
      </w:pPr>
    </w:p>
    <w:p w14:paraId="0A5436E9" w14:textId="77777777" w:rsidR="001E1994" w:rsidRDefault="001E1994" w:rsidP="001E1994">
      <w:pPr>
        <w:pStyle w:val="Brdtextmedindrag"/>
      </w:pPr>
    </w:p>
    <w:p w14:paraId="2077AFCC" w14:textId="77777777" w:rsidR="001E1994" w:rsidRDefault="001E1994" w:rsidP="001E1994">
      <w:pPr>
        <w:pStyle w:val="Brdtextmedindrag"/>
      </w:pPr>
    </w:p>
    <w:p w14:paraId="51C8FE37" w14:textId="77777777" w:rsidR="001E1994" w:rsidRDefault="001E1994" w:rsidP="001E1994">
      <w:pPr>
        <w:pStyle w:val="Brdtextmedindrag"/>
      </w:pPr>
    </w:p>
    <w:p w14:paraId="2FDA0FDC" w14:textId="77777777" w:rsidR="001E1994" w:rsidRDefault="001E1994" w:rsidP="001E1994">
      <w:pPr>
        <w:pStyle w:val="Brdtextmedindrag"/>
      </w:pPr>
    </w:p>
    <w:p w14:paraId="04B9A592" w14:textId="77777777" w:rsidR="001E1994" w:rsidRDefault="001E1994" w:rsidP="001E1994">
      <w:pPr>
        <w:pStyle w:val="Brdtextmedindrag"/>
      </w:pPr>
    </w:p>
    <w:p w14:paraId="7AB44E2C" w14:textId="77777777" w:rsidR="001E1994" w:rsidRDefault="001E1994" w:rsidP="001E1994">
      <w:pPr>
        <w:pStyle w:val="Brdtextmedindrag"/>
      </w:pPr>
    </w:p>
    <w:p w14:paraId="7D34E3DC" w14:textId="77777777" w:rsidR="001E1994" w:rsidRDefault="001E1994" w:rsidP="001E1994">
      <w:pPr>
        <w:pStyle w:val="Brdtextmedindrag"/>
      </w:pPr>
    </w:p>
    <w:p w14:paraId="02844977" w14:textId="77777777" w:rsidR="001E1994" w:rsidRDefault="001E1994" w:rsidP="001E1994">
      <w:pPr>
        <w:pStyle w:val="Brdtextmedindrag"/>
      </w:pPr>
    </w:p>
    <w:p w14:paraId="1842E9A8" w14:textId="77777777" w:rsidR="001E1994" w:rsidRDefault="001E1994" w:rsidP="001E1994">
      <w:pPr>
        <w:pStyle w:val="Brdtextmedindrag"/>
      </w:pPr>
    </w:p>
    <w:p w14:paraId="605D41A6" w14:textId="77777777" w:rsidR="001E1994" w:rsidRDefault="001E1994" w:rsidP="001E1994">
      <w:pPr>
        <w:pStyle w:val="Brdtextmedindrag"/>
      </w:pPr>
    </w:p>
    <w:p w14:paraId="13305143" w14:textId="77777777" w:rsidR="001E1994" w:rsidRDefault="001E1994" w:rsidP="001E1994">
      <w:pPr>
        <w:pStyle w:val="Brdtextmedindrag"/>
      </w:pPr>
    </w:p>
    <w:p w14:paraId="7FEE51F0" w14:textId="77777777" w:rsidR="001E1994" w:rsidRDefault="001E1994" w:rsidP="001E1994">
      <w:pPr>
        <w:pStyle w:val="Brdtextmedindrag"/>
      </w:pPr>
    </w:p>
    <w:p w14:paraId="1185F895" w14:textId="77777777" w:rsidR="001E1994" w:rsidRDefault="001E1994" w:rsidP="001E1994">
      <w:pPr>
        <w:pStyle w:val="Brdtextmedindrag"/>
      </w:pPr>
    </w:p>
    <w:p w14:paraId="5B661808" w14:textId="77777777" w:rsidR="001E1994" w:rsidRDefault="001E1994" w:rsidP="001E1994">
      <w:pPr>
        <w:pStyle w:val="Brdtextmedindrag"/>
      </w:pPr>
    </w:p>
    <w:p w14:paraId="12D80370" w14:textId="77777777" w:rsidR="001E1994" w:rsidRDefault="001E1994" w:rsidP="001E1994">
      <w:pPr>
        <w:pStyle w:val="Brdtextmedindrag"/>
      </w:pPr>
    </w:p>
    <w:p w14:paraId="585E7FCA" w14:textId="77777777" w:rsidR="001E1994" w:rsidRDefault="001E1994" w:rsidP="001E1994">
      <w:pPr>
        <w:pStyle w:val="Brdtextmedindrag"/>
      </w:pPr>
    </w:p>
    <w:p w14:paraId="4A78F1E9" w14:textId="77777777" w:rsidR="001E1994" w:rsidRDefault="001E1994" w:rsidP="001E1994">
      <w:pPr>
        <w:pStyle w:val="Brdtextmedindrag"/>
      </w:pPr>
    </w:p>
    <w:p w14:paraId="22B367E5" w14:textId="77777777" w:rsidR="001E1994" w:rsidRDefault="001E1994" w:rsidP="001E1994">
      <w:pPr>
        <w:pStyle w:val="Brdtextmedindrag"/>
      </w:pPr>
    </w:p>
    <w:p w14:paraId="0503D365" w14:textId="77777777" w:rsidR="001E1994" w:rsidRDefault="001E1994" w:rsidP="001E1994">
      <w:pPr>
        <w:pStyle w:val="Brdtextmedindrag"/>
      </w:pPr>
    </w:p>
    <w:p w14:paraId="4576AF66" w14:textId="77777777" w:rsidR="001E1994" w:rsidRDefault="001E1994" w:rsidP="001E1994">
      <w:pPr>
        <w:pStyle w:val="Brdtextmedindrag"/>
      </w:pPr>
    </w:p>
    <w:p w14:paraId="595D8050" w14:textId="77777777" w:rsidR="001E1994" w:rsidRDefault="001E1994" w:rsidP="001E1994">
      <w:pPr>
        <w:pStyle w:val="Brdtextmedindrag"/>
      </w:pPr>
    </w:p>
    <w:p w14:paraId="587A8434" w14:textId="77777777" w:rsidR="001E1994" w:rsidRDefault="001E1994" w:rsidP="001E1994">
      <w:pPr>
        <w:pStyle w:val="Brdtextmedindrag"/>
      </w:pPr>
    </w:p>
    <w:p w14:paraId="6D3266BC" w14:textId="77777777" w:rsidR="001E1994" w:rsidRDefault="001E1994" w:rsidP="001E1994">
      <w:pPr>
        <w:pStyle w:val="Brdtextmedindrag"/>
      </w:pPr>
    </w:p>
    <w:p w14:paraId="21C20F25" w14:textId="77777777" w:rsidR="001E1994" w:rsidRDefault="001E1994" w:rsidP="001E1994">
      <w:pPr>
        <w:pStyle w:val="Brdtextmedindrag"/>
      </w:pPr>
    </w:p>
    <w:p w14:paraId="20DC4EDC" w14:textId="77777777" w:rsidR="001E1994" w:rsidRDefault="001E1994" w:rsidP="001E1994">
      <w:pPr>
        <w:pStyle w:val="Brdtextmedindrag"/>
      </w:pPr>
    </w:p>
    <w:p w14:paraId="692B3AA0" w14:textId="77777777" w:rsidR="001E1994" w:rsidRDefault="001E1994" w:rsidP="001E1994">
      <w:pPr>
        <w:pStyle w:val="Brdtextmedindrag"/>
      </w:pPr>
    </w:p>
    <w:p w14:paraId="365B7037" w14:textId="77777777" w:rsidR="001E1994" w:rsidRDefault="001E1994" w:rsidP="001E1994">
      <w:pPr>
        <w:pStyle w:val="Brdtextmedindrag"/>
      </w:pPr>
    </w:p>
    <w:p w14:paraId="529AF662" w14:textId="77777777" w:rsidR="001E1994" w:rsidRDefault="001E1994" w:rsidP="001E1994">
      <w:pPr>
        <w:pStyle w:val="Brdtextmedindrag"/>
      </w:pPr>
    </w:p>
    <w:p w14:paraId="58BAA057" w14:textId="77777777" w:rsidR="001E1994" w:rsidRDefault="001E1994" w:rsidP="001E1994">
      <w:pPr>
        <w:pStyle w:val="Brdtextmedindrag"/>
      </w:pPr>
    </w:p>
    <w:p w14:paraId="20F29AA7" w14:textId="77777777" w:rsidR="001E1994" w:rsidRDefault="001E1994" w:rsidP="001E1994">
      <w:pPr>
        <w:pStyle w:val="Brdtextmedindrag"/>
      </w:pPr>
    </w:p>
    <w:p w14:paraId="74C03462" w14:textId="77777777" w:rsidR="001E1994" w:rsidRDefault="001E1994" w:rsidP="001E1994">
      <w:pPr>
        <w:pStyle w:val="Brdtextmedindrag"/>
      </w:pPr>
    </w:p>
    <w:p w14:paraId="6A8479FB" w14:textId="77777777" w:rsidR="001E1994" w:rsidRDefault="001E1994" w:rsidP="001E1994">
      <w:pPr>
        <w:pStyle w:val="Brdtextmedindrag"/>
      </w:pPr>
    </w:p>
    <w:p w14:paraId="34AC2294" w14:textId="77777777" w:rsidR="001E1994" w:rsidRDefault="001E1994" w:rsidP="001E1994">
      <w:pPr>
        <w:pStyle w:val="Brdtextmedindrag"/>
      </w:pPr>
    </w:p>
    <w:p w14:paraId="788444D7" w14:textId="77777777" w:rsidR="001E1994" w:rsidRDefault="001E1994" w:rsidP="001E1994">
      <w:pPr>
        <w:pStyle w:val="Brdtextmedindrag"/>
      </w:pPr>
    </w:p>
    <w:p w14:paraId="304E4231" w14:textId="77777777" w:rsidR="001E1994" w:rsidRDefault="001E1994" w:rsidP="001E1994">
      <w:pPr>
        <w:pStyle w:val="Brdtextmedindrag"/>
      </w:pPr>
    </w:p>
    <w:p w14:paraId="6237EC65" w14:textId="77777777" w:rsidR="001E1994" w:rsidRDefault="001E1994" w:rsidP="001E1994">
      <w:pPr>
        <w:pStyle w:val="Brdtextmedindrag"/>
      </w:pPr>
    </w:p>
    <w:p w14:paraId="1B307908" w14:textId="77777777" w:rsidR="001E1994" w:rsidRDefault="001E1994" w:rsidP="001E1994">
      <w:pPr>
        <w:pStyle w:val="Brdtextmedindrag"/>
      </w:pPr>
    </w:p>
    <w:p w14:paraId="6B1454BA" w14:textId="77777777" w:rsidR="001E1994" w:rsidRDefault="001E1994" w:rsidP="001E1994">
      <w:pPr>
        <w:pStyle w:val="Brdtextmedindrag"/>
      </w:pPr>
    </w:p>
    <w:p w14:paraId="45F5CFDA" w14:textId="77777777" w:rsidR="001E1994" w:rsidRDefault="001E1994" w:rsidP="001E1994">
      <w:pPr>
        <w:pStyle w:val="Brdtextmedindrag"/>
      </w:pPr>
    </w:p>
    <w:p w14:paraId="17B48596" w14:textId="77777777" w:rsidR="001E1994" w:rsidRDefault="001E1994" w:rsidP="001E1994">
      <w:pPr>
        <w:pStyle w:val="Brdtextmedindrag"/>
      </w:pPr>
    </w:p>
    <w:p w14:paraId="510D10CE" w14:textId="77777777" w:rsidR="001E1994" w:rsidRDefault="001E1994" w:rsidP="001E1994">
      <w:pPr>
        <w:pStyle w:val="Brdtextmedindrag"/>
      </w:pPr>
    </w:p>
    <w:p w14:paraId="32A04189" w14:textId="77777777" w:rsidR="001E1994" w:rsidRDefault="001E1994" w:rsidP="001E1994">
      <w:pPr>
        <w:pStyle w:val="Brdtextmedindrag"/>
      </w:pPr>
    </w:p>
    <w:p w14:paraId="7541A8F8" w14:textId="77777777" w:rsidR="001E1994" w:rsidRDefault="001E1994" w:rsidP="001E1994">
      <w:pPr>
        <w:pStyle w:val="Brdtextmedindrag"/>
      </w:pPr>
    </w:p>
    <w:p w14:paraId="4C90487B" w14:textId="77777777" w:rsidR="001E1994" w:rsidRDefault="001E1994" w:rsidP="001E1994">
      <w:pPr>
        <w:pStyle w:val="Brdtextmedindrag"/>
      </w:pPr>
    </w:p>
    <w:p w14:paraId="7687405D" w14:textId="77777777" w:rsidR="001E1994" w:rsidRDefault="001E1994" w:rsidP="001E1994">
      <w:pPr>
        <w:pStyle w:val="Brdtextmedindrag"/>
      </w:pPr>
    </w:p>
    <w:p w14:paraId="1C5460C4" w14:textId="77777777" w:rsidR="001E1994" w:rsidRDefault="001E1994" w:rsidP="001E1994">
      <w:pPr>
        <w:pStyle w:val="Brdtextmedindrag"/>
      </w:pPr>
    </w:p>
    <w:p w14:paraId="626E610B" w14:textId="77777777" w:rsidR="001E1994" w:rsidRDefault="001E1994" w:rsidP="001E1994">
      <w:pPr>
        <w:pStyle w:val="Brdtextmedindrag"/>
      </w:pPr>
    </w:p>
    <w:p w14:paraId="3E6C4E91" w14:textId="77777777" w:rsidR="001E1994" w:rsidRDefault="001E1994" w:rsidP="001E1994">
      <w:pPr>
        <w:pStyle w:val="Brdtextmedindrag"/>
      </w:pPr>
    </w:p>
    <w:p w14:paraId="4192AF48" w14:textId="77777777" w:rsidR="001E1994" w:rsidRDefault="001E1994" w:rsidP="001E1994">
      <w:pPr>
        <w:pStyle w:val="Brdtextmedindrag"/>
      </w:pPr>
    </w:p>
    <w:p w14:paraId="4F2B515B" w14:textId="77777777" w:rsidR="001E1994" w:rsidRDefault="001E1994" w:rsidP="001E1994">
      <w:pPr>
        <w:pStyle w:val="Brdtextmedindrag"/>
      </w:pPr>
    </w:p>
    <w:p w14:paraId="7864476D" w14:textId="77777777" w:rsidR="001E1994" w:rsidRDefault="001E1994" w:rsidP="001E1994">
      <w:pPr>
        <w:pStyle w:val="Brdtextmedindrag"/>
      </w:pPr>
    </w:p>
    <w:p w14:paraId="563979FF" w14:textId="77777777" w:rsidR="001E1994" w:rsidRDefault="001E1994" w:rsidP="001E1994">
      <w:pPr>
        <w:pStyle w:val="Brdtextmedindrag"/>
      </w:pPr>
    </w:p>
    <w:p w14:paraId="7B1638C1" w14:textId="77777777" w:rsidR="001E1994" w:rsidRDefault="001E1994" w:rsidP="001E1994">
      <w:pPr>
        <w:pStyle w:val="Brdtextmedindrag"/>
      </w:pPr>
    </w:p>
    <w:p w14:paraId="053FB386" w14:textId="77777777" w:rsidR="001E1994" w:rsidRDefault="001E1994" w:rsidP="001E1994">
      <w:pPr>
        <w:pStyle w:val="Brdtextmedindrag"/>
      </w:pPr>
    </w:p>
    <w:p w14:paraId="057A32DB" w14:textId="77777777" w:rsidR="001E1994" w:rsidRDefault="001E1994" w:rsidP="001E1994">
      <w:pPr>
        <w:pStyle w:val="Brdtextmedindrag"/>
      </w:pPr>
    </w:p>
    <w:p w14:paraId="0E1F7EB8" w14:textId="77777777" w:rsidR="001E1994" w:rsidRDefault="001E1994" w:rsidP="001E1994">
      <w:pPr>
        <w:pStyle w:val="Brdtextmedindrag"/>
      </w:pPr>
    </w:p>
    <w:p w14:paraId="4F81CD8F" w14:textId="77777777" w:rsidR="001E1994" w:rsidRDefault="001E1994" w:rsidP="001E1994">
      <w:pPr>
        <w:pStyle w:val="Brdtextmedindrag"/>
      </w:pPr>
    </w:p>
    <w:p w14:paraId="427A0AE6" w14:textId="77777777" w:rsidR="001E1994" w:rsidRDefault="001E1994" w:rsidP="001E1994">
      <w:pPr>
        <w:pStyle w:val="Brdtextmedindrag"/>
      </w:pPr>
    </w:p>
    <w:p w14:paraId="41E5429B" w14:textId="77777777" w:rsidR="001E1994" w:rsidRDefault="001E1994" w:rsidP="001E1994">
      <w:pPr>
        <w:pStyle w:val="Brdtextmedindrag"/>
      </w:pPr>
    </w:p>
    <w:p w14:paraId="0EE65939" w14:textId="77777777" w:rsidR="001E1994" w:rsidRDefault="001E1994" w:rsidP="001E1994">
      <w:pPr>
        <w:pStyle w:val="Brdtextmedindrag"/>
      </w:pPr>
    </w:p>
    <w:p w14:paraId="4142D2C0" w14:textId="77777777" w:rsidR="001E1994" w:rsidRDefault="001E1994" w:rsidP="001E1994">
      <w:pPr>
        <w:pStyle w:val="Brdtextmedindrag"/>
      </w:pPr>
    </w:p>
    <w:p w14:paraId="64327BFF" w14:textId="77777777" w:rsidR="001E1994" w:rsidRDefault="001E1994" w:rsidP="001E1994">
      <w:pPr>
        <w:pStyle w:val="Brdtextmedindrag"/>
      </w:pPr>
    </w:p>
    <w:p w14:paraId="481B6A5E" w14:textId="77777777" w:rsidR="001E1994" w:rsidRDefault="001E1994" w:rsidP="001E1994">
      <w:pPr>
        <w:pStyle w:val="Brdtextmedindrag"/>
      </w:pPr>
    </w:p>
    <w:p w14:paraId="674025EC" w14:textId="77777777" w:rsidR="001E1994" w:rsidRDefault="001E1994" w:rsidP="001E1994">
      <w:pPr>
        <w:pStyle w:val="Brdtextmedindrag"/>
      </w:pPr>
    </w:p>
    <w:p w14:paraId="2CA413E2" w14:textId="77777777" w:rsidR="001E1994" w:rsidRDefault="001E1994" w:rsidP="001E1994">
      <w:pPr>
        <w:pStyle w:val="Brdtextmedindrag"/>
      </w:pPr>
    </w:p>
    <w:p w14:paraId="465B5327" w14:textId="77777777" w:rsidR="001E1994" w:rsidRDefault="001E1994" w:rsidP="001E1994">
      <w:pPr>
        <w:pStyle w:val="Brdtextmedindrag"/>
      </w:pPr>
    </w:p>
    <w:p w14:paraId="4FCBA18D" w14:textId="77777777" w:rsidR="001E1994" w:rsidRDefault="001E1994" w:rsidP="001E1994">
      <w:pPr>
        <w:pStyle w:val="Brdtextmedindrag"/>
      </w:pPr>
    </w:p>
    <w:p w14:paraId="1E5944A0" w14:textId="77777777" w:rsidR="001E1994" w:rsidRDefault="001E1994" w:rsidP="001E1994">
      <w:pPr>
        <w:pStyle w:val="Brdtextmedindrag"/>
      </w:pPr>
    </w:p>
    <w:p w14:paraId="603B64F2" w14:textId="77777777" w:rsidR="001E1994" w:rsidRDefault="001E1994" w:rsidP="001E1994">
      <w:pPr>
        <w:pStyle w:val="Brdtextmedindrag"/>
      </w:pPr>
    </w:p>
    <w:p w14:paraId="4951CFF5" w14:textId="77777777" w:rsidR="001E1994" w:rsidRDefault="001E1994" w:rsidP="001E1994">
      <w:pPr>
        <w:pStyle w:val="Brdtextmedindrag"/>
      </w:pPr>
    </w:p>
    <w:p w14:paraId="4140B442" w14:textId="77777777" w:rsidR="001E1994" w:rsidRDefault="001E1994" w:rsidP="001E1994">
      <w:pPr>
        <w:pStyle w:val="Brdtextmedindrag"/>
      </w:pPr>
    </w:p>
    <w:p w14:paraId="20EE8C6D" w14:textId="77777777" w:rsidR="001E1994" w:rsidRDefault="001E1994" w:rsidP="001E1994">
      <w:pPr>
        <w:pStyle w:val="Brdtextmedindrag"/>
      </w:pPr>
    </w:p>
    <w:p w14:paraId="31ED0C51" w14:textId="77777777" w:rsidR="001E1994" w:rsidRDefault="001E1994" w:rsidP="001E1994">
      <w:pPr>
        <w:pStyle w:val="Brdtextmedindrag"/>
      </w:pPr>
    </w:p>
    <w:p w14:paraId="4DBF84E6" w14:textId="77777777" w:rsidR="001E1994" w:rsidRDefault="001E1994" w:rsidP="001E1994">
      <w:pPr>
        <w:pStyle w:val="Brdtextmedindrag"/>
      </w:pPr>
    </w:p>
    <w:p w14:paraId="6C05924B" w14:textId="77777777" w:rsidR="001E1994" w:rsidRDefault="001E1994" w:rsidP="001E1994">
      <w:pPr>
        <w:pStyle w:val="Brdtextmedindrag"/>
      </w:pPr>
    </w:p>
    <w:p w14:paraId="65972A5E" w14:textId="77777777" w:rsidR="001E1994" w:rsidRDefault="001E1994" w:rsidP="001E1994">
      <w:pPr>
        <w:pStyle w:val="Brdtextmedindrag"/>
      </w:pPr>
    </w:p>
    <w:p w14:paraId="2CDEA6C2" w14:textId="77777777" w:rsidR="001E1994" w:rsidRDefault="001E1994" w:rsidP="001E1994">
      <w:pPr>
        <w:pStyle w:val="Brdtextmedindrag"/>
      </w:pPr>
    </w:p>
    <w:p w14:paraId="23C6349F" w14:textId="77777777" w:rsidR="001E1994" w:rsidRDefault="001E1994" w:rsidP="001E1994">
      <w:pPr>
        <w:pStyle w:val="Brdtextmedindrag"/>
      </w:pPr>
    </w:p>
    <w:p w14:paraId="1F081F8D" w14:textId="77777777" w:rsidR="001E1994" w:rsidRDefault="001E1994" w:rsidP="001E1994">
      <w:pPr>
        <w:pStyle w:val="Brdtextmedindrag"/>
      </w:pPr>
    </w:p>
    <w:p w14:paraId="7D600F54" w14:textId="77777777" w:rsidR="001E1994" w:rsidRDefault="001E1994" w:rsidP="001E1994">
      <w:pPr>
        <w:pStyle w:val="Brdtextmedindrag"/>
      </w:pPr>
    </w:p>
    <w:p w14:paraId="4B22B601" w14:textId="77777777" w:rsidR="001E1994" w:rsidRDefault="001E1994" w:rsidP="001E1994">
      <w:pPr>
        <w:pStyle w:val="Brdtextmedindrag"/>
      </w:pPr>
    </w:p>
    <w:p w14:paraId="4832829E" w14:textId="77777777" w:rsidR="001E1994" w:rsidRDefault="001E1994" w:rsidP="001E1994">
      <w:pPr>
        <w:pStyle w:val="Brdtextmedindrag"/>
      </w:pPr>
    </w:p>
    <w:p w14:paraId="5DA4D4B3" w14:textId="77777777" w:rsidR="001E1994" w:rsidRDefault="001E1994" w:rsidP="001E1994">
      <w:pPr>
        <w:pStyle w:val="Brdtextmedindrag"/>
      </w:pPr>
    </w:p>
    <w:p w14:paraId="3ED1A909" w14:textId="77777777" w:rsidR="001E1994" w:rsidRDefault="001E1994" w:rsidP="001E1994">
      <w:pPr>
        <w:pStyle w:val="Brdtextmedindrag"/>
      </w:pPr>
    </w:p>
    <w:p w14:paraId="3F958BAE" w14:textId="77777777" w:rsidR="001E1994" w:rsidRDefault="001E1994" w:rsidP="001E1994">
      <w:pPr>
        <w:pStyle w:val="Brdtextmedindrag"/>
      </w:pPr>
    </w:p>
    <w:p w14:paraId="45E33D7E" w14:textId="77777777" w:rsidR="001E1994" w:rsidRDefault="001E1994" w:rsidP="001E1994">
      <w:pPr>
        <w:pStyle w:val="Brdtextmedindrag"/>
      </w:pPr>
    </w:p>
    <w:p w14:paraId="52CA023B" w14:textId="77777777" w:rsidR="001E1994" w:rsidRDefault="001E1994" w:rsidP="001E1994">
      <w:pPr>
        <w:pStyle w:val="Brdtextmedindrag"/>
      </w:pPr>
    </w:p>
    <w:p w14:paraId="4DFABB17" w14:textId="77777777" w:rsidR="001E1994" w:rsidRDefault="001E1994" w:rsidP="001E1994">
      <w:pPr>
        <w:pStyle w:val="Brdtextmedindrag"/>
      </w:pPr>
    </w:p>
    <w:p w14:paraId="375611C6" w14:textId="77777777" w:rsidR="001E1994" w:rsidRDefault="001E1994" w:rsidP="001E1994">
      <w:pPr>
        <w:pStyle w:val="Brdtextmedindrag"/>
      </w:pPr>
    </w:p>
    <w:p w14:paraId="7647180E" w14:textId="77777777" w:rsidR="001E1994" w:rsidRDefault="001E1994" w:rsidP="001E1994">
      <w:pPr>
        <w:pStyle w:val="Brdtextmedindrag"/>
      </w:pPr>
    </w:p>
    <w:p w14:paraId="6C2ABFCA" w14:textId="77777777" w:rsidR="001E1994" w:rsidRDefault="001E1994" w:rsidP="001E1994">
      <w:pPr>
        <w:pStyle w:val="Brdtextmedindrag"/>
      </w:pPr>
    </w:p>
    <w:p w14:paraId="5F0369D5" w14:textId="77777777" w:rsidR="001E1994" w:rsidRDefault="001E1994" w:rsidP="001E1994">
      <w:pPr>
        <w:pStyle w:val="Brdtextmedindrag"/>
      </w:pPr>
    </w:p>
    <w:p w14:paraId="180DB262" w14:textId="77777777" w:rsidR="001E1994" w:rsidRDefault="001E1994" w:rsidP="001E1994">
      <w:pPr>
        <w:pStyle w:val="Brdtextmedindrag"/>
      </w:pPr>
    </w:p>
    <w:p w14:paraId="560FB9B3" w14:textId="77777777" w:rsidR="001E1994" w:rsidRDefault="001E1994" w:rsidP="001E1994">
      <w:pPr>
        <w:pStyle w:val="Brdtextmedindrag"/>
      </w:pPr>
    </w:p>
    <w:p w14:paraId="1096F8A0" w14:textId="77777777" w:rsidR="001E1994" w:rsidRDefault="001E1994" w:rsidP="001E1994">
      <w:pPr>
        <w:pStyle w:val="Brdtextmedindrag"/>
      </w:pPr>
    </w:p>
    <w:p w14:paraId="6F073C9F" w14:textId="77777777" w:rsidR="001E1994" w:rsidRDefault="001E1994" w:rsidP="001E1994">
      <w:pPr>
        <w:pStyle w:val="Brdtextmedindrag"/>
      </w:pPr>
    </w:p>
    <w:p w14:paraId="33666084" w14:textId="77777777" w:rsidR="001E1994" w:rsidRDefault="001E1994" w:rsidP="001E1994">
      <w:pPr>
        <w:pStyle w:val="Brdtextmedindrag"/>
      </w:pPr>
    </w:p>
    <w:p w14:paraId="5B8F588D" w14:textId="77777777" w:rsidR="001E1994" w:rsidRDefault="001E1994" w:rsidP="001E1994">
      <w:pPr>
        <w:pStyle w:val="Brdtextmedindrag"/>
      </w:pPr>
    </w:p>
    <w:p w14:paraId="614A3D30" w14:textId="77777777" w:rsidR="001E1994" w:rsidRDefault="001E1994" w:rsidP="001E1994">
      <w:pPr>
        <w:pStyle w:val="Brdtextmedindrag"/>
      </w:pPr>
    </w:p>
    <w:p w14:paraId="25959CF1" w14:textId="77777777" w:rsidR="001E1994" w:rsidRDefault="001E1994" w:rsidP="001E1994">
      <w:pPr>
        <w:pStyle w:val="Brdtextmedindrag"/>
      </w:pPr>
    </w:p>
    <w:p w14:paraId="199517A0" w14:textId="77777777" w:rsidR="001E1994" w:rsidRDefault="001E1994" w:rsidP="001E1994">
      <w:pPr>
        <w:pStyle w:val="Brdtextmedindrag"/>
      </w:pPr>
    </w:p>
    <w:p w14:paraId="3CD52F19" w14:textId="77777777" w:rsidR="001E1994" w:rsidRDefault="001E1994" w:rsidP="001E1994">
      <w:pPr>
        <w:pStyle w:val="Brdtextmedindrag"/>
      </w:pPr>
    </w:p>
    <w:p w14:paraId="1CC5A677" w14:textId="77777777" w:rsidR="001E1994" w:rsidRDefault="001E1994" w:rsidP="001E1994">
      <w:pPr>
        <w:pStyle w:val="Brdtextmedindrag"/>
      </w:pPr>
    </w:p>
    <w:p w14:paraId="59FEB17E" w14:textId="77777777" w:rsidR="001E1994" w:rsidRDefault="001E1994" w:rsidP="001E1994">
      <w:pPr>
        <w:pStyle w:val="Brdtextmedindrag"/>
      </w:pPr>
    </w:p>
    <w:p w14:paraId="7023D1E3" w14:textId="77777777" w:rsidR="001E1994" w:rsidRDefault="001E1994" w:rsidP="001E1994">
      <w:pPr>
        <w:pStyle w:val="Brdtextmedindrag"/>
      </w:pPr>
    </w:p>
    <w:p w14:paraId="62D47824" w14:textId="77777777" w:rsidR="001E1994" w:rsidRDefault="001E1994" w:rsidP="001E1994">
      <w:pPr>
        <w:pStyle w:val="Brdtextmedindrag"/>
      </w:pPr>
    </w:p>
    <w:p w14:paraId="26CA4060" w14:textId="77777777" w:rsidR="001E1994" w:rsidRDefault="001E1994" w:rsidP="001E1994">
      <w:pPr>
        <w:pStyle w:val="Brdtextmedindrag"/>
      </w:pPr>
    </w:p>
    <w:p w14:paraId="0440B2D2" w14:textId="77777777" w:rsidR="001E1994" w:rsidRDefault="001E1994" w:rsidP="001E1994">
      <w:pPr>
        <w:pStyle w:val="Brdtextmedindrag"/>
      </w:pPr>
    </w:p>
    <w:p w14:paraId="71DEA596" w14:textId="77777777" w:rsidR="001E1994" w:rsidRDefault="001E1994" w:rsidP="001E1994">
      <w:pPr>
        <w:pStyle w:val="Brdtextmedindrag"/>
      </w:pPr>
    </w:p>
    <w:p w14:paraId="1C884BB2" w14:textId="77777777" w:rsidR="001E1994" w:rsidRDefault="001E1994" w:rsidP="001E1994">
      <w:pPr>
        <w:pStyle w:val="Brdtextmedindrag"/>
      </w:pPr>
    </w:p>
    <w:p w14:paraId="4B809F92" w14:textId="77777777" w:rsidR="001E1994" w:rsidRDefault="001E1994" w:rsidP="001E1994">
      <w:pPr>
        <w:pStyle w:val="Brdtextmedindrag"/>
      </w:pPr>
    </w:p>
    <w:p w14:paraId="7BC25E2D" w14:textId="77777777" w:rsidR="001E1994" w:rsidRDefault="001E1994" w:rsidP="001E1994">
      <w:pPr>
        <w:pStyle w:val="Brdtextmedindrag"/>
      </w:pPr>
    </w:p>
    <w:p w14:paraId="2B27F6B2" w14:textId="77777777" w:rsidR="001E1994" w:rsidRDefault="001E1994" w:rsidP="001E1994">
      <w:pPr>
        <w:pStyle w:val="Brdtextmedindrag"/>
      </w:pPr>
    </w:p>
    <w:p w14:paraId="3FA0C59A" w14:textId="77777777" w:rsidR="001E1994" w:rsidRDefault="001E1994" w:rsidP="001E1994">
      <w:pPr>
        <w:pStyle w:val="Brdtextmedindrag"/>
      </w:pPr>
    </w:p>
    <w:p w14:paraId="6CB02699" w14:textId="77777777" w:rsidR="001E1994" w:rsidRDefault="001E1994" w:rsidP="001E1994">
      <w:pPr>
        <w:pStyle w:val="Brdtextmedindrag"/>
      </w:pPr>
    </w:p>
    <w:p w14:paraId="042A34BD" w14:textId="77777777" w:rsidR="001E1994" w:rsidRDefault="001E1994" w:rsidP="001E1994">
      <w:pPr>
        <w:pStyle w:val="Brdtextmedindrag"/>
      </w:pPr>
    </w:p>
    <w:p w14:paraId="4B0A9F60" w14:textId="77777777" w:rsidR="001E1994" w:rsidRDefault="001E1994" w:rsidP="001E1994">
      <w:pPr>
        <w:pStyle w:val="Brdtextmedindrag"/>
      </w:pPr>
    </w:p>
    <w:p w14:paraId="63D13417" w14:textId="77777777" w:rsidR="001E1994" w:rsidRDefault="001E1994" w:rsidP="001E1994">
      <w:pPr>
        <w:pStyle w:val="Brdtextmedindrag"/>
      </w:pPr>
    </w:p>
    <w:p w14:paraId="7ABCB685" w14:textId="77777777" w:rsidR="001E1994" w:rsidRDefault="001E1994" w:rsidP="001E1994">
      <w:pPr>
        <w:pStyle w:val="Brdtextmedindrag"/>
      </w:pPr>
    </w:p>
    <w:p w14:paraId="556F8AFE" w14:textId="77777777" w:rsidR="001E1994" w:rsidRDefault="001E1994" w:rsidP="001E1994">
      <w:pPr>
        <w:pStyle w:val="Brdtextmedindrag"/>
      </w:pPr>
    </w:p>
    <w:p w14:paraId="6EB326DA" w14:textId="77777777" w:rsidR="001E1994" w:rsidRDefault="001E1994" w:rsidP="001E1994">
      <w:pPr>
        <w:pStyle w:val="Brdtextmedindrag"/>
      </w:pPr>
    </w:p>
    <w:p w14:paraId="47118F27" w14:textId="77777777" w:rsidR="001E1994" w:rsidRDefault="001E1994" w:rsidP="001E1994">
      <w:pPr>
        <w:pStyle w:val="Brdtextmedindrag"/>
      </w:pPr>
    </w:p>
    <w:p w14:paraId="2C272952" w14:textId="77777777" w:rsidR="001E1994" w:rsidRDefault="001E1994" w:rsidP="001E1994">
      <w:pPr>
        <w:pStyle w:val="Brdtextmedindrag"/>
      </w:pPr>
    </w:p>
    <w:p w14:paraId="5923BE2B" w14:textId="77777777" w:rsidR="001E1994" w:rsidRDefault="001E1994" w:rsidP="001E1994">
      <w:pPr>
        <w:pStyle w:val="Brdtextmedindrag"/>
      </w:pPr>
    </w:p>
    <w:p w14:paraId="72705854" w14:textId="77777777" w:rsidR="001E1994" w:rsidRDefault="001E1994" w:rsidP="001E1994">
      <w:pPr>
        <w:pStyle w:val="Brdtextmedindrag"/>
      </w:pPr>
    </w:p>
    <w:p w14:paraId="2F47643C" w14:textId="77777777" w:rsidR="001E1994" w:rsidRDefault="001E1994" w:rsidP="001E1994">
      <w:pPr>
        <w:pStyle w:val="Brdtextmedindrag"/>
      </w:pPr>
    </w:p>
    <w:p w14:paraId="1E7E4DCC" w14:textId="77777777" w:rsidR="001E1994" w:rsidRDefault="001E1994" w:rsidP="001E1994">
      <w:pPr>
        <w:pStyle w:val="Brdtextmedindrag"/>
      </w:pPr>
    </w:p>
    <w:p w14:paraId="0A44E4D9" w14:textId="77777777" w:rsidR="001E1994" w:rsidRDefault="001E1994" w:rsidP="001E1994">
      <w:pPr>
        <w:pStyle w:val="Brdtextmedindrag"/>
      </w:pPr>
    </w:p>
    <w:p w14:paraId="38D3C949" w14:textId="77777777" w:rsidR="001E1994" w:rsidRDefault="001E1994" w:rsidP="001E1994">
      <w:pPr>
        <w:pStyle w:val="Brdtextmedindrag"/>
      </w:pPr>
    </w:p>
    <w:p w14:paraId="6BD04970" w14:textId="77777777" w:rsidR="001E1994" w:rsidRDefault="001E1994" w:rsidP="001E1994">
      <w:pPr>
        <w:pStyle w:val="Brdtextmedindrag"/>
      </w:pPr>
    </w:p>
    <w:p w14:paraId="3F116FC6" w14:textId="77777777" w:rsidR="001E1994" w:rsidRDefault="001E1994" w:rsidP="001E1994">
      <w:pPr>
        <w:pStyle w:val="Brdtextmedindrag"/>
      </w:pPr>
    </w:p>
    <w:p w14:paraId="7B2C4FB2" w14:textId="77777777" w:rsidR="001E1994" w:rsidRDefault="001E1994" w:rsidP="001E1994">
      <w:pPr>
        <w:pStyle w:val="Brdtextmedindrag"/>
      </w:pPr>
    </w:p>
    <w:p w14:paraId="38F4BCB4" w14:textId="77777777" w:rsidR="001E1994" w:rsidRDefault="001E1994" w:rsidP="001E1994">
      <w:pPr>
        <w:pStyle w:val="Brdtextmedindrag"/>
      </w:pPr>
    </w:p>
    <w:p w14:paraId="0D0C6986" w14:textId="77777777" w:rsidR="001E1994" w:rsidRDefault="001E1994" w:rsidP="001E1994">
      <w:pPr>
        <w:pStyle w:val="Brdtextmedindrag"/>
      </w:pPr>
    </w:p>
    <w:p w14:paraId="120333D0" w14:textId="77777777" w:rsidR="001E1994" w:rsidRDefault="001E1994" w:rsidP="001E1994">
      <w:pPr>
        <w:pStyle w:val="Brdtextmedindrag"/>
      </w:pPr>
    </w:p>
    <w:p w14:paraId="0A176CC2" w14:textId="77777777" w:rsidR="001E1994" w:rsidRDefault="001E1994" w:rsidP="001E1994">
      <w:pPr>
        <w:pStyle w:val="Brdtextmedindrag"/>
      </w:pPr>
    </w:p>
    <w:p w14:paraId="78A774B4" w14:textId="77777777" w:rsidR="001E1994" w:rsidRDefault="001E1994" w:rsidP="001E1994">
      <w:pPr>
        <w:pStyle w:val="Brdtextmedindrag"/>
      </w:pPr>
    </w:p>
    <w:p w14:paraId="50C59611" w14:textId="77777777" w:rsidR="001E1994" w:rsidRDefault="001E1994" w:rsidP="001E1994">
      <w:pPr>
        <w:pStyle w:val="Brdtextmedindrag"/>
      </w:pPr>
    </w:p>
    <w:p w14:paraId="6F50CC1D" w14:textId="77777777" w:rsidR="001E1994" w:rsidRDefault="001E1994" w:rsidP="001E1994">
      <w:pPr>
        <w:pStyle w:val="Brdtextmedindrag"/>
      </w:pPr>
    </w:p>
    <w:p w14:paraId="3FF4DD7C" w14:textId="77777777" w:rsidR="001E1994" w:rsidRDefault="001E1994" w:rsidP="001E1994">
      <w:pPr>
        <w:pStyle w:val="Brdtextmedindrag"/>
      </w:pPr>
    </w:p>
    <w:p w14:paraId="022467F5" w14:textId="77777777" w:rsidR="001E1994" w:rsidRDefault="001E1994" w:rsidP="001E1994">
      <w:pPr>
        <w:pStyle w:val="Brdtextmedindrag"/>
      </w:pPr>
    </w:p>
    <w:p w14:paraId="3B82696F" w14:textId="77777777" w:rsidR="001E1994" w:rsidRDefault="001E1994" w:rsidP="001E1994">
      <w:pPr>
        <w:pStyle w:val="Brdtextmedindrag"/>
      </w:pPr>
    </w:p>
    <w:p w14:paraId="2B76ECD0" w14:textId="77777777" w:rsidR="001E1994" w:rsidRDefault="001E1994" w:rsidP="001E1994">
      <w:pPr>
        <w:pStyle w:val="Brdtextmedindrag"/>
      </w:pPr>
    </w:p>
    <w:p w14:paraId="019073D2" w14:textId="77777777" w:rsidR="001E1994" w:rsidRDefault="001E1994" w:rsidP="001E1994">
      <w:pPr>
        <w:pStyle w:val="Brdtextmedindrag"/>
      </w:pPr>
    </w:p>
    <w:p w14:paraId="351CD88D" w14:textId="77777777" w:rsidR="001E1994" w:rsidRDefault="001E1994" w:rsidP="001E1994">
      <w:pPr>
        <w:pStyle w:val="Brdtextmedindrag"/>
      </w:pPr>
    </w:p>
    <w:p w14:paraId="2510F93A" w14:textId="77777777" w:rsidR="001E1994" w:rsidRDefault="001E1994" w:rsidP="001E1994">
      <w:pPr>
        <w:pStyle w:val="Brdtextmedindrag"/>
      </w:pPr>
    </w:p>
    <w:p w14:paraId="0D9A6FE7" w14:textId="77777777" w:rsidR="001E1994" w:rsidRDefault="001E1994" w:rsidP="001E1994">
      <w:pPr>
        <w:pStyle w:val="Brdtextmedindrag"/>
      </w:pPr>
    </w:p>
    <w:p w14:paraId="045CDA3E" w14:textId="77777777" w:rsidR="001E1994" w:rsidRDefault="001E1994" w:rsidP="001E1994">
      <w:pPr>
        <w:pStyle w:val="Brdtextmedindrag"/>
      </w:pPr>
    </w:p>
    <w:p w14:paraId="55DC3E91" w14:textId="77777777" w:rsidR="001E1994" w:rsidRDefault="001E1994" w:rsidP="001E1994">
      <w:pPr>
        <w:pStyle w:val="Brdtextmedindrag"/>
      </w:pPr>
    </w:p>
    <w:p w14:paraId="60BC7035" w14:textId="77777777" w:rsidR="001E1994" w:rsidRDefault="001E1994" w:rsidP="001E1994">
      <w:pPr>
        <w:pStyle w:val="Brdtextmedindrag"/>
      </w:pPr>
    </w:p>
    <w:p w14:paraId="2BA60AE8" w14:textId="77777777" w:rsidR="001E1994" w:rsidRDefault="001E1994" w:rsidP="001E1994">
      <w:pPr>
        <w:pStyle w:val="Brdtextmedindrag"/>
      </w:pPr>
    </w:p>
    <w:p w14:paraId="5D5279C7" w14:textId="77777777" w:rsidR="001E1994" w:rsidRDefault="001E1994" w:rsidP="001E1994">
      <w:pPr>
        <w:pStyle w:val="Brdtextmedindrag"/>
      </w:pPr>
    </w:p>
    <w:p w14:paraId="4135CFBF" w14:textId="77777777" w:rsidR="001E1994" w:rsidRDefault="001E1994" w:rsidP="001E1994">
      <w:pPr>
        <w:pStyle w:val="Brdtextmedindrag"/>
      </w:pPr>
    </w:p>
    <w:p w14:paraId="7D2F55C2" w14:textId="77777777" w:rsidR="001E1994" w:rsidRDefault="001E1994" w:rsidP="001E1994">
      <w:pPr>
        <w:pStyle w:val="Brdtextmedindrag"/>
      </w:pPr>
    </w:p>
    <w:p w14:paraId="5FA724B7" w14:textId="77777777" w:rsidR="001E1994" w:rsidRDefault="001E1994" w:rsidP="001E1994">
      <w:pPr>
        <w:pStyle w:val="Brdtextmedindrag"/>
      </w:pPr>
    </w:p>
    <w:p w14:paraId="4FD0E33E" w14:textId="77777777" w:rsidR="001E1994" w:rsidRDefault="001E1994" w:rsidP="001E1994">
      <w:pPr>
        <w:pStyle w:val="Brdtextmedindrag"/>
      </w:pPr>
    </w:p>
    <w:p w14:paraId="7DF9CF37" w14:textId="77777777" w:rsidR="001E1994" w:rsidRDefault="001E1994" w:rsidP="001E1994">
      <w:pPr>
        <w:pStyle w:val="Brdtextmedindrag"/>
      </w:pPr>
    </w:p>
    <w:p w14:paraId="632670AD" w14:textId="77777777" w:rsidR="001E1994" w:rsidRDefault="001E1994" w:rsidP="001E1994">
      <w:pPr>
        <w:pStyle w:val="Brdtextmedindrag"/>
      </w:pPr>
    </w:p>
    <w:p w14:paraId="05D4F4B7" w14:textId="77777777" w:rsidR="001E1994" w:rsidRDefault="001E1994" w:rsidP="001E1994">
      <w:pPr>
        <w:pStyle w:val="Brdtextmedindrag"/>
      </w:pPr>
    </w:p>
    <w:p w14:paraId="43AB3737" w14:textId="77777777" w:rsidR="001E1994" w:rsidRDefault="001E1994" w:rsidP="001E1994">
      <w:pPr>
        <w:pStyle w:val="Brdtextmedindrag"/>
      </w:pPr>
    </w:p>
    <w:p w14:paraId="22A2727C" w14:textId="77777777" w:rsidR="001E1994" w:rsidRDefault="001E1994" w:rsidP="001E1994">
      <w:pPr>
        <w:pStyle w:val="Brdtextmedindrag"/>
      </w:pPr>
    </w:p>
    <w:p w14:paraId="49D7B9D9" w14:textId="77777777" w:rsidR="001E1994" w:rsidRDefault="001E1994" w:rsidP="001E1994">
      <w:pPr>
        <w:pStyle w:val="Brdtextmedindrag"/>
      </w:pPr>
    </w:p>
    <w:p w14:paraId="7D3FEB7F" w14:textId="77777777" w:rsidR="001E1994" w:rsidRDefault="001E1994" w:rsidP="001E1994">
      <w:pPr>
        <w:pStyle w:val="Brdtextmedindrag"/>
      </w:pPr>
    </w:p>
    <w:p w14:paraId="11ACDC99" w14:textId="77777777" w:rsidR="001E1994" w:rsidRDefault="001E1994" w:rsidP="001E1994">
      <w:pPr>
        <w:pStyle w:val="Brdtextmedindrag"/>
      </w:pPr>
    </w:p>
    <w:p w14:paraId="67C2BF50" w14:textId="77777777" w:rsidR="001E1994" w:rsidRDefault="001E1994" w:rsidP="001E1994">
      <w:pPr>
        <w:pStyle w:val="Brdtextmedindrag"/>
      </w:pPr>
    </w:p>
    <w:p w14:paraId="655F6802" w14:textId="77777777" w:rsidR="001E1994" w:rsidRDefault="001E1994" w:rsidP="001E1994">
      <w:pPr>
        <w:pStyle w:val="Brdtextmedindrag"/>
      </w:pPr>
    </w:p>
    <w:p w14:paraId="03AB11ED" w14:textId="77777777" w:rsidR="001E1994" w:rsidRDefault="001E1994" w:rsidP="001E1994">
      <w:pPr>
        <w:pStyle w:val="Brdtextmedindrag"/>
      </w:pPr>
    </w:p>
    <w:p w14:paraId="01AAF630" w14:textId="77777777" w:rsidR="001E1994" w:rsidRDefault="001E1994" w:rsidP="001E1994">
      <w:pPr>
        <w:pStyle w:val="Brdtextmedindrag"/>
      </w:pPr>
    </w:p>
    <w:p w14:paraId="75F57E5C" w14:textId="77777777" w:rsidR="001E1994" w:rsidRDefault="001E1994" w:rsidP="001E1994">
      <w:pPr>
        <w:pStyle w:val="Brdtextmedindrag"/>
      </w:pPr>
    </w:p>
    <w:p w14:paraId="4B64BFE8" w14:textId="77777777" w:rsidR="001E1994" w:rsidRDefault="001E1994" w:rsidP="001E1994">
      <w:pPr>
        <w:pStyle w:val="Brdtextmedindrag"/>
      </w:pPr>
    </w:p>
    <w:p w14:paraId="2119F1FF" w14:textId="77777777" w:rsidR="001E1994" w:rsidRDefault="001E1994" w:rsidP="001E1994">
      <w:pPr>
        <w:pStyle w:val="Brdtextmedindrag"/>
      </w:pPr>
    </w:p>
    <w:p w14:paraId="00C50C1F" w14:textId="77777777" w:rsidR="001E1994" w:rsidRDefault="001E1994" w:rsidP="001E1994">
      <w:pPr>
        <w:pStyle w:val="Brdtextmedindrag"/>
      </w:pPr>
    </w:p>
    <w:p w14:paraId="0CF2FE82" w14:textId="77777777" w:rsidR="001E1994" w:rsidRDefault="001E1994" w:rsidP="001E1994">
      <w:pPr>
        <w:pStyle w:val="Brdtextmedindrag"/>
      </w:pPr>
    </w:p>
    <w:p w14:paraId="4FB276DA" w14:textId="77777777" w:rsidR="001E1994" w:rsidRDefault="001E1994" w:rsidP="001E1994">
      <w:pPr>
        <w:pStyle w:val="Brdtextmedindrag"/>
      </w:pPr>
    </w:p>
    <w:p w14:paraId="18A6980F" w14:textId="77777777" w:rsidR="001E1994" w:rsidRDefault="001E1994" w:rsidP="001E1994">
      <w:pPr>
        <w:pStyle w:val="Brdtextmedindrag"/>
      </w:pPr>
    </w:p>
    <w:p w14:paraId="6A9DA01A" w14:textId="77777777" w:rsidR="001E1994" w:rsidRDefault="001E1994" w:rsidP="001E1994">
      <w:pPr>
        <w:pStyle w:val="Brdtextmedindrag"/>
      </w:pPr>
    </w:p>
    <w:p w14:paraId="634F8F55" w14:textId="77777777" w:rsidR="001E1994" w:rsidRDefault="001E1994" w:rsidP="001E1994">
      <w:pPr>
        <w:pStyle w:val="Brdtextmedindrag"/>
      </w:pPr>
    </w:p>
    <w:p w14:paraId="2B8D924C" w14:textId="77777777" w:rsidR="001E1994" w:rsidRDefault="001E1994" w:rsidP="001E1994">
      <w:pPr>
        <w:pStyle w:val="Brdtextmedindrag"/>
      </w:pPr>
    </w:p>
    <w:p w14:paraId="2BDE52A6" w14:textId="77777777" w:rsidR="001E1994" w:rsidRDefault="001E1994" w:rsidP="001E1994">
      <w:pPr>
        <w:pStyle w:val="Brdtextmedindrag"/>
      </w:pPr>
    </w:p>
    <w:p w14:paraId="4F9E7D9A" w14:textId="77777777" w:rsidR="001E1994" w:rsidRDefault="001E1994" w:rsidP="001E1994">
      <w:pPr>
        <w:pStyle w:val="Brdtextmedindrag"/>
      </w:pPr>
    </w:p>
    <w:p w14:paraId="14C8F293" w14:textId="77777777" w:rsidR="001E1994" w:rsidRDefault="001E1994" w:rsidP="001E1994">
      <w:pPr>
        <w:pStyle w:val="Brdtextmedindrag"/>
      </w:pPr>
    </w:p>
    <w:p w14:paraId="5A0E8F71" w14:textId="77777777" w:rsidR="001E1994" w:rsidRDefault="001E1994" w:rsidP="001E1994">
      <w:pPr>
        <w:pStyle w:val="Brdtextmedindrag"/>
      </w:pPr>
    </w:p>
    <w:p w14:paraId="08F0D1A3" w14:textId="77777777" w:rsidR="001E1994" w:rsidRDefault="001E1994" w:rsidP="001E1994">
      <w:pPr>
        <w:pStyle w:val="Brdtextmedindrag"/>
      </w:pPr>
    </w:p>
    <w:p w14:paraId="3BB06F59" w14:textId="77777777" w:rsidR="001E1994" w:rsidRDefault="001E1994" w:rsidP="001E1994">
      <w:pPr>
        <w:pStyle w:val="Brdtextmedindrag"/>
      </w:pPr>
    </w:p>
    <w:p w14:paraId="47873CC7" w14:textId="77777777" w:rsidR="001E1994" w:rsidRDefault="001E1994" w:rsidP="001E1994">
      <w:pPr>
        <w:pStyle w:val="Brdtextmedindrag"/>
      </w:pPr>
    </w:p>
    <w:p w14:paraId="123B918C" w14:textId="77777777" w:rsidR="001E1994" w:rsidRDefault="001E1994" w:rsidP="001E1994">
      <w:pPr>
        <w:pStyle w:val="Brdtextmedindrag"/>
      </w:pPr>
    </w:p>
    <w:p w14:paraId="6F498BEE" w14:textId="77777777" w:rsidR="001E1994" w:rsidRDefault="001E1994" w:rsidP="001E1994">
      <w:pPr>
        <w:pStyle w:val="Brdtextmedindrag"/>
      </w:pPr>
    </w:p>
    <w:p w14:paraId="1467C7C9" w14:textId="77777777" w:rsidR="001E1994" w:rsidRDefault="001E1994" w:rsidP="001E1994">
      <w:pPr>
        <w:pStyle w:val="Brdtextmedindrag"/>
      </w:pPr>
    </w:p>
    <w:p w14:paraId="78AC8814" w14:textId="77777777" w:rsidR="001E1994" w:rsidRPr="001E1994" w:rsidRDefault="001E1994" w:rsidP="001E1994">
      <w:pPr>
        <w:pStyle w:val="Brdtextmedindrag"/>
        <w:sectPr w:rsidR="001E1994" w:rsidRPr="001E1994" w:rsidSect="00155500">
          <w:headerReference w:type="even" r:id="rId119"/>
          <w:headerReference w:type="default" r:id="rId120"/>
          <w:footerReference w:type="even" r:id="rId121"/>
          <w:footerReference w:type="default" r:id="rId122"/>
          <w:headerReference w:type="first" r:id="rId123"/>
          <w:footerReference w:type="first" r:id="rId124"/>
          <w:pgSz w:w="9356" w:h="13721" w:code="9"/>
          <w:pgMar w:top="794" w:right="2438" w:bottom="1191" w:left="1021" w:header="0" w:footer="709" w:gutter="0"/>
          <w:cols w:space="708"/>
          <w:docGrid w:linePitch="360"/>
        </w:sectPr>
      </w:pPr>
    </w:p>
    <w:p w14:paraId="252B2F29" w14:textId="77777777" w:rsidR="00757F02" w:rsidRDefault="00757F02" w:rsidP="00D6298C">
      <w:pPr>
        <w:pStyle w:val="Bilagarubrik"/>
        <w:rPr>
          <w:rFonts w:eastAsiaTheme="minorHAnsi"/>
        </w:rPr>
      </w:pPr>
      <w:bookmarkStart w:id="221" w:name="_Toc200026665"/>
      <w:bookmarkStart w:id="222" w:name="_Toc221173588"/>
      <w:r w:rsidRPr="00474690">
        <w:rPr>
          <w:rFonts w:eastAsiaTheme="minorHAnsi"/>
        </w:rPr>
        <w:t>E</w:t>
      </w:r>
      <w:r>
        <w:rPr>
          <w:rFonts w:eastAsiaTheme="minorHAnsi"/>
        </w:rPr>
        <w:t>uropaparlamentets och rådets direktiv</w:t>
      </w:r>
      <w:r w:rsidRPr="00474690">
        <w:rPr>
          <w:rFonts w:eastAsiaTheme="minorHAnsi"/>
        </w:rPr>
        <w:t xml:space="preserve"> (EU) 2023/2864 av den 13 december 2023 om ändring av vissa direktiv vad gäller inrättandet av den europeiska gemensamma åtkomstpunkten och denna åtkomstpunkts funktionssätt</w:t>
      </w:r>
      <w:bookmarkEnd w:id="221"/>
      <w:bookmarkEnd w:id="222"/>
    </w:p>
    <w:p w14:paraId="3976F029" w14:textId="77777777" w:rsidR="00953331" w:rsidRDefault="00953331" w:rsidP="00953331">
      <w:pPr>
        <w:pStyle w:val="Brdtext"/>
        <w:rPr>
          <w:rFonts w:eastAsiaTheme="minorHAnsi"/>
        </w:rPr>
      </w:pPr>
    </w:p>
    <w:p w14:paraId="379464DE" w14:textId="77777777" w:rsidR="00953331" w:rsidRDefault="00953331" w:rsidP="00953331">
      <w:pPr>
        <w:pStyle w:val="Brdtextmedindrag"/>
        <w:rPr>
          <w:rFonts w:eastAsiaTheme="minorHAnsi"/>
        </w:rPr>
      </w:pPr>
    </w:p>
    <w:p w14:paraId="1F9CC33E" w14:textId="77777777" w:rsidR="00953331" w:rsidRDefault="00953331" w:rsidP="00953331">
      <w:pPr>
        <w:pStyle w:val="Brdtextmedindrag"/>
        <w:rPr>
          <w:rFonts w:eastAsiaTheme="minorHAnsi"/>
        </w:rPr>
      </w:pPr>
    </w:p>
    <w:p w14:paraId="277D1867" w14:textId="77777777" w:rsidR="00953331" w:rsidRDefault="00953331" w:rsidP="00953331">
      <w:pPr>
        <w:pStyle w:val="Brdtextmedindrag"/>
        <w:rPr>
          <w:rFonts w:eastAsiaTheme="minorHAnsi"/>
        </w:rPr>
      </w:pPr>
    </w:p>
    <w:p w14:paraId="59928C91" w14:textId="77777777" w:rsidR="00953331" w:rsidRDefault="00953331" w:rsidP="00953331">
      <w:pPr>
        <w:pStyle w:val="Brdtextmedindrag"/>
        <w:rPr>
          <w:rFonts w:eastAsiaTheme="minorHAnsi"/>
        </w:rPr>
      </w:pPr>
    </w:p>
    <w:p w14:paraId="0342CEC3" w14:textId="77777777" w:rsidR="00953331" w:rsidRDefault="00953331" w:rsidP="00953331">
      <w:pPr>
        <w:pStyle w:val="Brdtextmedindrag"/>
        <w:rPr>
          <w:rFonts w:eastAsiaTheme="minorHAnsi"/>
        </w:rPr>
      </w:pPr>
    </w:p>
    <w:p w14:paraId="62F592B9" w14:textId="77777777" w:rsidR="00953331" w:rsidRDefault="00953331" w:rsidP="00953331">
      <w:pPr>
        <w:pStyle w:val="Brdtextmedindrag"/>
        <w:rPr>
          <w:rFonts w:eastAsiaTheme="minorHAnsi"/>
        </w:rPr>
      </w:pPr>
    </w:p>
    <w:p w14:paraId="46DDC167" w14:textId="77777777" w:rsidR="00953331" w:rsidRDefault="00953331" w:rsidP="00953331">
      <w:pPr>
        <w:pStyle w:val="Brdtextmedindrag"/>
        <w:rPr>
          <w:rFonts w:eastAsiaTheme="minorHAnsi"/>
        </w:rPr>
      </w:pPr>
    </w:p>
    <w:p w14:paraId="63666D8D" w14:textId="77777777" w:rsidR="00953331" w:rsidRDefault="00953331" w:rsidP="00953331">
      <w:pPr>
        <w:pStyle w:val="Brdtextmedindrag"/>
        <w:rPr>
          <w:rFonts w:eastAsiaTheme="minorHAnsi"/>
        </w:rPr>
      </w:pPr>
    </w:p>
    <w:p w14:paraId="7FA406CD" w14:textId="77777777" w:rsidR="00953331" w:rsidRDefault="00953331" w:rsidP="00953331">
      <w:pPr>
        <w:pStyle w:val="Brdtextmedindrag"/>
        <w:rPr>
          <w:rFonts w:eastAsiaTheme="minorHAnsi"/>
        </w:rPr>
      </w:pPr>
    </w:p>
    <w:p w14:paraId="66272B6D" w14:textId="77777777" w:rsidR="00953331" w:rsidRDefault="00953331" w:rsidP="00953331">
      <w:pPr>
        <w:pStyle w:val="Brdtextmedindrag"/>
        <w:rPr>
          <w:rFonts w:eastAsiaTheme="minorHAnsi"/>
        </w:rPr>
      </w:pPr>
    </w:p>
    <w:p w14:paraId="078B1436" w14:textId="77777777" w:rsidR="00953331" w:rsidRDefault="00953331" w:rsidP="00953331">
      <w:pPr>
        <w:pStyle w:val="Brdtextmedindrag"/>
        <w:rPr>
          <w:rFonts w:eastAsiaTheme="minorHAnsi"/>
        </w:rPr>
      </w:pPr>
    </w:p>
    <w:p w14:paraId="4C63E822" w14:textId="77777777" w:rsidR="00953331" w:rsidRDefault="00953331" w:rsidP="00953331">
      <w:pPr>
        <w:pStyle w:val="Brdtextmedindrag"/>
        <w:rPr>
          <w:rFonts w:eastAsiaTheme="minorHAnsi"/>
        </w:rPr>
      </w:pPr>
    </w:p>
    <w:p w14:paraId="3D3AC9D7" w14:textId="77777777" w:rsidR="00953331" w:rsidRDefault="00953331" w:rsidP="00953331">
      <w:pPr>
        <w:pStyle w:val="Brdtextmedindrag"/>
        <w:rPr>
          <w:rFonts w:eastAsiaTheme="minorHAnsi"/>
        </w:rPr>
      </w:pPr>
    </w:p>
    <w:p w14:paraId="44AF1087" w14:textId="77777777" w:rsidR="00953331" w:rsidRDefault="00953331" w:rsidP="00953331">
      <w:pPr>
        <w:pStyle w:val="Brdtextmedindrag"/>
        <w:rPr>
          <w:rFonts w:eastAsiaTheme="minorHAnsi"/>
        </w:rPr>
      </w:pPr>
    </w:p>
    <w:p w14:paraId="42DFA2CC" w14:textId="77777777" w:rsidR="00953331" w:rsidRDefault="00953331" w:rsidP="00953331">
      <w:pPr>
        <w:pStyle w:val="Brdtextmedindrag"/>
        <w:rPr>
          <w:rFonts w:eastAsiaTheme="minorHAnsi"/>
        </w:rPr>
      </w:pPr>
    </w:p>
    <w:p w14:paraId="21E9B12F" w14:textId="77777777" w:rsidR="00953331" w:rsidRDefault="00953331" w:rsidP="00953331">
      <w:pPr>
        <w:pStyle w:val="Brdtextmedindrag"/>
        <w:rPr>
          <w:rFonts w:eastAsiaTheme="minorHAnsi"/>
        </w:rPr>
      </w:pPr>
    </w:p>
    <w:p w14:paraId="131BB6B3" w14:textId="77777777" w:rsidR="00953331" w:rsidRDefault="00953331" w:rsidP="00953331">
      <w:pPr>
        <w:pStyle w:val="Brdtextmedindrag"/>
        <w:rPr>
          <w:rFonts w:eastAsiaTheme="minorHAnsi"/>
        </w:rPr>
      </w:pPr>
    </w:p>
    <w:p w14:paraId="3F1E2599" w14:textId="77777777" w:rsidR="00953331" w:rsidRDefault="00953331" w:rsidP="00953331">
      <w:pPr>
        <w:pStyle w:val="Brdtextmedindrag"/>
        <w:rPr>
          <w:rFonts w:eastAsiaTheme="minorHAnsi"/>
        </w:rPr>
      </w:pPr>
    </w:p>
    <w:p w14:paraId="02E83179" w14:textId="77777777" w:rsidR="00953331" w:rsidRDefault="00953331" w:rsidP="00953331">
      <w:pPr>
        <w:pStyle w:val="Brdtextmedindrag"/>
        <w:rPr>
          <w:rFonts w:eastAsiaTheme="minorHAnsi"/>
        </w:rPr>
      </w:pPr>
    </w:p>
    <w:p w14:paraId="23164CA3" w14:textId="77777777" w:rsidR="00953331" w:rsidRDefault="00953331" w:rsidP="00953331">
      <w:pPr>
        <w:pStyle w:val="Brdtextmedindrag"/>
        <w:rPr>
          <w:rFonts w:eastAsiaTheme="minorHAnsi"/>
        </w:rPr>
      </w:pPr>
    </w:p>
    <w:p w14:paraId="44040D11" w14:textId="77777777" w:rsidR="00953331" w:rsidRDefault="00953331" w:rsidP="00953331">
      <w:pPr>
        <w:pStyle w:val="Brdtextmedindrag"/>
        <w:rPr>
          <w:rFonts w:eastAsiaTheme="minorHAnsi"/>
        </w:rPr>
      </w:pPr>
    </w:p>
    <w:p w14:paraId="7C123301" w14:textId="77777777" w:rsidR="00953331" w:rsidRDefault="00953331" w:rsidP="00953331">
      <w:pPr>
        <w:pStyle w:val="Brdtextmedindrag"/>
        <w:rPr>
          <w:rFonts w:eastAsiaTheme="minorHAnsi"/>
        </w:rPr>
      </w:pPr>
    </w:p>
    <w:p w14:paraId="0D96397D" w14:textId="77777777" w:rsidR="00953331" w:rsidRDefault="00953331" w:rsidP="00953331">
      <w:pPr>
        <w:pStyle w:val="Brdtextmedindrag"/>
        <w:rPr>
          <w:rFonts w:eastAsiaTheme="minorHAnsi"/>
        </w:rPr>
      </w:pPr>
    </w:p>
    <w:p w14:paraId="25BBE768" w14:textId="77777777" w:rsidR="00953331" w:rsidRDefault="00953331" w:rsidP="00953331">
      <w:pPr>
        <w:pStyle w:val="Brdtextmedindrag"/>
        <w:rPr>
          <w:rFonts w:eastAsiaTheme="minorHAnsi"/>
        </w:rPr>
      </w:pPr>
    </w:p>
    <w:p w14:paraId="30239960" w14:textId="77777777" w:rsidR="00953331" w:rsidRDefault="00953331" w:rsidP="00953331">
      <w:pPr>
        <w:pStyle w:val="Brdtextmedindrag"/>
        <w:rPr>
          <w:rFonts w:eastAsiaTheme="minorHAnsi"/>
        </w:rPr>
      </w:pPr>
    </w:p>
    <w:p w14:paraId="6FDC7B1C" w14:textId="77777777" w:rsidR="00953331" w:rsidRDefault="00953331" w:rsidP="00953331">
      <w:pPr>
        <w:pStyle w:val="Brdtextmedindrag"/>
        <w:rPr>
          <w:rFonts w:eastAsiaTheme="minorHAnsi"/>
        </w:rPr>
      </w:pPr>
    </w:p>
    <w:p w14:paraId="404B85D4" w14:textId="77777777" w:rsidR="00953331" w:rsidRDefault="00953331" w:rsidP="00953331">
      <w:pPr>
        <w:pStyle w:val="Brdtextmedindrag"/>
        <w:rPr>
          <w:rFonts w:eastAsiaTheme="minorHAnsi"/>
        </w:rPr>
      </w:pPr>
    </w:p>
    <w:p w14:paraId="3AE8819F" w14:textId="77777777" w:rsidR="00953331" w:rsidRDefault="00953331" w:rsidP="00953331">
      <w:pPr>
        <w:pStyle w:val="Brdtextmedindrag"/>
        <w:rPr>
          <w:rFonts w:eastAsiaTheme="minorHAnsi"/>
        </w:rPr>
      </w:pPr>
    </w:p>
    <w:p w14:paraId="05C876CC" w14:textId="77777777" w:rsidR="00953331" w:rsidRDefault="00953331" w:rsidP="00953331">
      <w:pPr>
        <w:pStyle w:val="Brdtextmedindrag"/>
        <w:rPr>
          <w:rFonts w:eastAsiaTheme="minorHAnsi"/>
        </w:rPr>
      </w:pPr>
    </w:p>
    <w:p w14:paraId="7AB50E63" w14:textId="77777777" w:rsidR="00953331" w:rsidRDefault="00953331" w:rsidP="00953331">
      <w:pPr>
        <w:pStyle w:val="Brdtextmedindrag"/>
        <w:rPr>
          <w:rFonts w:eastAsiaTheme="minorHAnsi"/>
        </w:rPr>
      </w:pPr>
    </w:p>
    <w:p w14:paraId="70F15D9C" w14:textId="77777777" w:rsidR="00953331" w:rsidRDefault="00953331" w:rsidP="00953331">
      <w:pPr>
        <w:pStyle w:val="Brdtextmedindrag"/>
        <w:rPr>
          <w:rFonts w:eastAsiaTheme="minorHAnsi"/>
        </w:rPr>
      </w:pPr>
    </w:p>
    <w:p w14:paraId="1E5E541E" w14:textId="77777777" w:rsidR="00953331" w:rsidRDefault="00953331" w:rsidP="00953331">
      <w:pPr>
        <w:pStyle w:val="Brdtextmedindrag"/>
        <w:rPr>
          <w:rFonts w:eastAsiaTheme="minorHAnsi"/>
        </w:rPr>
      </w:pPr>
    </w:p>
    <w:p w14:paraId="19B1F4A1" w14:textId="77777777" w:rsidR="00953331" w:rsidRDefault="00953331" w:rsidP="00953331">
      <w:pPr>
        <w:pStyle w:val="Brdtextmedindrag"/>
        <w:rPr>
          <w:rFonts w:eastAsiaTheme="minorHAnsi"/>
        </w:rPr>
      </w:pPr>
    </w:p>
    <w:p w14:paraId="1C1BA8A2" w14:textId="77777777" w:rsidR="00953331" w:rsidRDefault="00953331" w:rsidP="00953331">
      <w:pPr>
        <w:pStyle w:val="Brdtextmedindrag"/>
        <w:rPr>
          <w:rFonts w:eastAsiaTheme="minorHAnsi"/>
        </w:rPr>
      </w:pPr>
    </w:p>
    <w:p w14:paraId="07DF85A4" w14:textId="77777777" w:rsidR="00953331" w:rsidRDefault="00953331" w:rsidP="00953331">
      <w:pPr>
        <w:pStyle w:val="Brdtextmedindrag"/>
        <w:rPr>
          <w:rFonts w:eastAsiaTheme="minorHAnsi"/>
        </w:rPr>
      </w:pPr>
    </w:p>
    <w:p w14:paraId="681E5138" w14:textId="77777777" w:rsidR="00953331" w:rsidRDefault="00953331" w:rsidP="00953331">
      <w:pPr>
        <w:pStyle w:val="Brdtextmedindrag"/>
        <w:rPr>
          <w:rFonts w:eastAsiaTheme="minorHAnsi"/>
        </w:rPr>
      </w:pPr>
    </w:p>
    <w:p w14:paraId="78DA9D32" w14:textId="77777777" w:rsidR="00953331" w:rsidRDefault="00953331" w:rsidP="00953331">
      <w:pPr>
        <w:pStyle w:val="Brdtextmedindrag"/>
        <w:rPr>
          <w:rFonts w:eastAsiaTheme="minorHAnsi"/>
        </w:rPr>
      </w:pPr>
    </w:p>
    <w:p w14:paraId="610DC4E6" w14:textId="77777777" w:rsidR="00953331" w:rsidRDefault="00953331" w:rsidP="00953331">
      <w:pPr>
        <w:pStyle w:val="Brdtextmedindrag"/>
        <w:rPr>
          <w:rFonts w:eastAsiaTheme="minorHAnsi"/>
        </w:rPr>
      </w:pPr>
    </w:p>
    <w:p w14:paraId="50D08263" w14:textId="77777777" w:rsidR="00953331" w:rsidRDefault="00953331" w:rsidP="00953331">
      <w:pPr>
        <w:pStyle w:val="Brdtextmedindrag"/>
        <w:rPr>
          <w:rFonts w:eastAsiaTheme="minorHAnsi"/>
        </w:rPr>
      </w:pPr>
    </w:p>
    <w:p w14:paraId="054B3722" w14:textId="77777777" w:rsidR="00953331" w:rsidRDefault="00953331" w:rsidP="00953331">
      <w:pPr>
        <w:pStyle w:val="Brdtextmedindrag"/>
        <w:rPr>
          <w:rFonts w:eastAsiaTheme="minorHAnsi"/>
        </w:rPr>
      </w:pPr>
    </w:p>
    <w:p w14:paraId="3993A23E" w14:textId="77777777" w:rsidR="00953331" w:rsidRDefault="00953331" w:rsidP="00953331">
      <w:pPr>
        <w:pStyle w:val="Brdtextmedindrag"/>
        <w:rPr>
          <w:rFonts w:eastAsiaTheme="minorHAnsi"/>
        </w:rPr>
      </w:pPr>
    </w:p>
    <w:p w14:paraId="3613D220" w14:textId="77777777" w:rsidR="00953331" w:rsidRDefault="00953331" w:rsidP="00953331">
      <w:pPr>
        <w:pStyle w:val="Brdtextmedindrag"/>
        <w:rPr>
          <w:rFonts w:eastAsiaTheme="minorHAnsi"/>
        </w:rPr>
      </w:pPr>
    </w:p>
    <w:p w14:paraId="4D6DE4B2" w14:textId="77777777" w:rsidR="00953331" w:rsidRDefault="00953331" w:rsidP="00953331">
      <w:pPr>
        <w:pStyle w:val="Brdtextmedindrag"/>
        <w:rPr>
          <w:rFonts w:eastAsiaTheme="minorHAnsi"/>
        </w:rPr>
      </w:pPr>
    </w:p>
    <w:p w14:paraId="4435B490" w14:textId="77777777" w:rsidR="00953331" w:rsidRDefault="00953331" w:rsidP="00953331">
      <w:pPr>
        <w:pStyle w:val="Brdtextmedindrag"/>
        <w:rPr>
          <w:rFonts w:eastAsiaTheme="minorHAnsi"/>
        </w:rPr>
      </w:pPr>
    </w:p>
    <w:p w14:paraId="71F13BA8" w14:textId="77777777" w:rsidR="00953331" w:rsidRDefault="00953331" w:rsidP="00953331">
      <w:pPr>
        <w:pStyle w:val="Brdtextmedindrag"/>
        <w:rPr>
          <w:rFonts w:eastAsiaTheme="minorHAnsi"/>
        </w:rPr>
      </w:pPr>
    </w:p>
    <w:p w14:paraId="5427A763" w14:textId="77777777" w:rsidR="00953331" w:rsidRDefault="00953331" w:rsidP="00953331">
      <w:pPr>
        <w:pStyle w:val="Brdtextmedindrag"/>
        <w:rPr>
          <w:rFonts w:eastAsiaTheme="minorHAnsi"/>
        </w:rPr>
      </w:pPr>
    </w:p>
    <w:p w14:paraId="3E9A8150" w14:textId="77777777" w:rsidR="00953331" w:rsidRDefault="00953331" w:rsidP="00953331">
      <w:pPr>
        <w:pStyle w:val="Brdtextmedindrag"/>
        <w:rPr>
          <w:rFonts w:eastAsiaTheme="minorHAnsi"/>
        </w:rPr>
      </w:pPr>
    </w:p>
    <w:p w14:paraId="592AFD4B" w14:textId="77777777" w:rsidR="00953331" w:rsidRDefault="00953331" w:rsidP="00953331">
      <w:pPr>
        <w:pStyle w:val="Brdtextmedindrag"/>
        <w:rPr>
          <w:rFonts w:eastAsiaTheme="minorHAnsi"/>
        </w:rPr>
      </w:pPr>
    </w:p>
    <w:p w14:paraId="3D539EE1" w14:textId="77777777" w:rsidR="00953331" w:rsidRDefault="00953331" w:rsidP="00953331">
      <w:pPr>
        <w:pStyle w:val="Brdtextmedindrag"/>
        <w:rPr>
          <w:rFonts w:eastAsiaTheme="minorHAnsi"/>
        </w:rPr>
      </w:pPr>
    </w:p>
    <w:p w14:paraId="784D3926" w14:textId="77777777" w:rsidR="00953331" w:rsidRDefault="00953331" w:rsidP="00953331">
      <w:pPr>
        <w:pStyle w:val="Brdtextmedindrag"/>
        <w:rPr>
          <w:rFonts w:eastAsiaTheme="minorHAnsi"/>
        </w:rPr>
      </w:pPr>
    </w:p>
    <w:p w14:paraId="341519C2" w14:textId="77777777" w:rsidR="00953331" w:rsidRDefault="00953331" w:rsidP="00953331">
      <w:pPr>
        <w:pStyle w:val="Brdtextmedindrag"/>
        <w:rPr>
          <w:rFonts w:eastAsiaTheme="minorHAnsi"/>
        </w:rPr>
      </w:pPr>
    </w:p>
    <w:p w14:paraId="761C3CE8" w14:textId="77777777" w:rsidR="00953331" w:rsidRDefault="00953331" w:rsidP="00953331">
      <w:pPr>
        <w:pStyle w:val="Brdtextmedindrag"/>
        <w:rPr>
          <w:rFonts w:eastAsiaTheme="minorHAnsi"/>
        </w:rPr>
      </w:pPr>
    </w:p>
    <w:p w14:paraId="440A5CD1" w14:textId="77777777" w:rsidR="00953331" w:rsidRDefault="00953331" w:rsidP="00953331">
      <w:pPr>
        <w:pStyle w:val="Brdtextmedindrag"/>
        <w:rPr>
          <w:rFonts w:eastAsiaTheme="minorHAnsi"/>
        </w:rPr>
      </w:pPr>
    </w:p>
    <w:p w14:paraId="6E3AAF6C" w14:textId="77777777" w:rsidR="00953331" w:rsidRDefault="00953331" w:rsidP="00953331">
      <w:pPr>
        <w:pStyle w:val="Brdtextmedindrag"/>
        <w:rPr>
          <w:rFonts w:eastAsiaTheme="minorHAnsi"/>
        </w:rPr>
      </w:pPr>
    </w:p>
    <w:p w14:paraId="5727D14A" w14:textId="77777777" w:rsidR="00953331" w:rsidRDefault="00953331" w:rsidP="00953331">
      <w:pPr>
        <w:pStyle w:val="Brdtextmedindrag"/>
        <w:rPr>
          <w:rFonts w:eastAsiaTheme="minorHAnsi"/>
        </w:rPr>
      </w:pPr>
    </w:p>
    <w:p w14:paraId="26255521" w14:textId="77777777" w:rsidR="00953331" w:rsidRDefault="00953331" w:rsidP="00953331">
      <w:pPr>
        <w:pStyle w:val="Brdtextmedindrag"/>
        <w:rPr>
          <w:rFonts w:eastAsiaTheme="minorHAnsi"/>
        </w:rPr>
      </w:pPr>
    </w:p>
    <w:p w14:paraId="3EEE0233" w14:textId="77777777" w:rsidR="00953331" w:rsidRDefault="00953331" w:rsidP="00953331">
      <w:pPr>
        <w:pStyle w:val="Brdtextmedindrag"/>
        <w:rPr>
          <w:rFonts w:eastAsiaTheme="minorHAnsi"/>
        </w:rPr>
      </w:pPr>
    </w:p>
    <w:p w14:paraId="1F3492F0" w14:textId="77777777" w:rsidR="00953331" w:rsidRDefault="00953331" w:rsidP="00953331">
      <w:pPr>
        <w:pStyle w:val="Brdtextmedindrag"/>
        <w:rPr>
          <w:rFonts w:eastAsiaTheme="minorHAnsi"/>
        </w:rPr>
      </w:pPr>
    </w:p>
    <w:p w14:paraId="6ACE948C" w14:textId="77777777" w:rsidR="00953331" w:rsidRDefault="00953331" w:rsidP="00953331">
      <w:pPr>
        <w:pStyle w:val="Brdtextmedindrag"/>
        <w:rPr>
          <w:rFonts w:eastAsiaTheme="minorHAnsi"/>
        </w:rPr>
      </w:pPr>
    </w:p>
    <w:p w14:paraId="23998B09" w14:textId="77777777" w:rsidR="00953331" w:rsidRDefault="00953331" w:rsidP="00953331">
      <w:pPr>
        <w:pStyle w:val="Brdtextmedindrag"/>
        <w:rPr>
          <w:rFonts w:eastAsiaTheme="minorHAnsi"/>
        </w:rPr>
      </w:pPr>
    </w:p>
    <w:p w14:paraId="03E00F75" w14:textId="77777777" w:rsidR="00953331" w:rsidRDefault="00953331" w:rsidP="00953331">
      <w:pPr>
        <w:pStyle w:val="Brdtextmedindrag"/>
        <w:rPr>
          <w:rFonts w:eastAsiaTheme="minorHAnsi"/>
        </w:rPr>
      </w:pPr>
    </w:p>
    <w:p w14:paraId="109DBE9A" w14:textId="77777777" w:rsidR="00953331" w:rsidRDefault="00953331" w:rsidP="00953331">
      <w:pPr>
        <w:pStyle w:val="Brdtextmedindrag"/>
        <w:rPr>
          <w:rFonts w:eastAsiaTheme="minorHAnsi"/>
        </w:rPr>
      </w:pPr>
    </w:p>
    <w:p w14:paraId="33409A69" w14:textId="77777777" w:rsidR="00953331" w:rsidRDefault="00953331" w:rsidP="00953331">
      <w:pPr>
        <w:pStyle w:val="Brdtextmedindrag"/>
        <w:rPr>
          <w:rFonts w:eastAsiaTheme="minorHAnsi"/>
        </w:rPr>
      </w:pPr>
    </w:p>
    <w:p w14:paraId="1FB3E391" w14:textId="77777777" w:rsidR="00953331" w:rsidRDefault="00953331" w:rsidP="00953331">
      <w:pPr>
        <w:pStyle w:val="Brdtextmedindrag"/>
        <w:rPr>
          <w:rFonts w:eastAsiaTheme="minorHAnsi"/>
        </w:rPr>
      </w:pPr>
    </w:p>
    <w:p w14:paraId="6180CF6E" w14:textId="77777777" w:rsidR="00953331" w:rsidRDefault="00953331" w:rsidP="00953331">
      <w:pPr>
        <w:pStyle w:val="Brdtextmedindrag"/>
        <w:rPr>
          <w:rFonts w:eastAsiaTheme="minorHAnsi"/>
        </w:rPr>
      </w:pPr>
    </w:p>
    <w:p w14:paraId="72B20ABA" w14:textId="77777777" w:rsidR="00953331" w:rsidRDefault="00953331" w:rsidP="00953331">
      <w:pPr>
        <w:pStyle w:val="Brdtextmedindrag"/>
        <w:rPr>
          <w:rFonts w:eastAsiaTheme="minorHAnsi"/>
        </w:rPr>
      </w:pPr>
    </w:p>
    <w:p w14:paraId="690FFB6E" w14:textId="77777777" w:rsidR="00953331" w:rsidRDefault="00953331" w:rsidP="00953331">
      <w:pPr>
        <w:pStyle w:val="Brdtextmedindrag"/>
        <w:rPr>
          <w:rFonts w:eastAsiaTheme="minorHAnsi"/>
        </w:rPr>
      </w:pPr>
    </w:p>
    <w:p w14:paraId="010AAA34" w14:textId="77777777" w:rsidR="00953331" w:rsidRDefault="00953331" w:rsidP="00953331">
      <w:pPr>
        <w:pStyle w:val="Brdtextmedindrag"/>
        <w:rPr>
          <w:rFonts w:eastAsiaTheme="minorHAnsi"/>
        </w:rPr>
      </w:pPr>
    </w:p>
    <w:p w14:paraId="3255FF86" w14:textId="77777777" w:rsidR="00953331" w:rsidRDefault="00953331" w:rsidP="00953331">
      <w:pPr>
        <w:pStyle w:val="Brdtextmedindrag"/>
        <w:rPr>
          <w:rFonts w:eastAsiaTheme="minorHAnsi"/>
        </w:rPr>
      </w:pPr>
    </w:p>
    <w:p w14:paraId="6A2FDCDC" w14:textId="77777777" w:rsidR="00953331" w:rsidRDefault="00953331" w:rsidP="00953331">
      <w:pPr>
        <w:pStyle w:val="Brdtextmedindrag"/>
        <w:rPr>
          <w:rFonts w:eastAsiaTheme="minorHAnsi"/>
        </w:rPr>
      </w:pPr>
    </w:p>
    <w:p w14:paraId="018D8C2F" w14:textId="77777777" w:rsidR="00953331" w:rsidRDefault="00953331" w:rsidP="00953331">
      <w:pPr>
        <w:pStyle w:val="Brdtextmedindrag"/>
        <w:rPr>
          <w:rFonts w:eastAsiaTheme="minorHAnsi"/>
        </w:rPr>
      </w:pPr>
    </w:p>
    <w:p w14:paraId="276B5B7A" w14:textId="77777777" w:rsidR="00953331" w:rsidRDefault="00953331" w:rsidP="00953331">
      <w:pPr>
        <w:pStyle w:val="Brdtextmedindrag"/>
        <w:rPr>
          <w:rFonts w:eastAsiaTheme="minorHAnsi"/>
        </w:rPr>
      </w:pPr>
    </w:p>
    <w:p w14:paraId="6302C774" w14:textId="77777777" w:rsidR="00953331" w:rsidRDefault="00953331" w:rsidP="00953331">
      <w:pPr>
        <w:pStyle w:val="Brdtextmedindrag"/>
        <w:rPr>
          <w:rFonts w:eastAsiaTheme="minorHAnsi"/>
        </w:rPr>
      </w:pPr>
    </w:p>
    <w:p w14:paraId="19D812CB" w14:textId="77777777" w:rsidR="00953331" w:rsidRDefault="00953331" w:rsidP="00953331">
      <w:pPr>
        <w:pStyle w:val="Brdtextmedindrag"/>
        <w:rPr>
          <w:rFonts w:eastAsiaTheme="minorHAnsi"/>
        </w:rPr>
      </w:pPr>
    </w:p>
    <w:p w14:paraId="2CF360BC" w14:textId="77777777" w:rsidR="00953331" w:rsidRDefault="00953331" w:rsidP="00953331">
      <w:pPr>
        <w:pStyle w:val="Brdtextmedindrag"/>
        <w:rPr>
          <w:rFonts w:eastAsiaTheme="minorHAnsi"/>
        </w:rPr>
      </w:pPr>
    </w:p>
    <w:p w14:paraId="160F3A67" w14:textId="77777777" w:rsidR="00953331" w:rsidRDefault="00953331" w:rsidP="00953331">
      <w:pPr>
        <w:pStyle w:val="Brdtextmedindrag"/>
        <w:rPr>
          <w:rFonts w:eastAsiaTheme="minorHAnsi"/>
        </w:rPr>
      </w:pPr>
    </w:p>
    <w:p w14:paraId="1A11D461" w14:textId="77777777" w:rsidR="00953331" w:rsidRDefault="00953331" w:rsidP="00953331">
      <w:pPr>
        <w:pStyle w:val="Brdtextmedindrag"/>
        <w:rPr>
          <w:rFonts w:eastAsiaTheme="minorHAnsi"/>
        </w:rPr>
      </w:pPr>
    </w:p>
    <w:p w14:paraId="43228116" w14:textId="77777777" w:rsidR="00953331" w:rsidRDefault="00953331" w:rsidP="00953331">
      <w:pPr>
        <w:pStyle w:val="Brdtextmedindrag"/>
        <w:rPr>
          <w:rFonts w:eastAsiaTheme="minorHAnsi"/>
        </w:rPr>
      </w:pPr>
    </w:p>
    <w:p w14:paraId="6E1AF58E" w14:textId="77777777" w:rsidR="00953331" w:rsidRDefault="00953331" w:rsidP="00953331">
      <w:pPr>
        <w:pStyle w:val="Brdtextmedindrag"/>
        <w:rPr>
          <w:rFonts w:eastAsiaTheme="minorHAnsi"/>
        </w:rPr>
      </w:pPr>
    </w:p>
    <w:p w14:paraId="1A27F91C" w14:textId="77777777" w:rsidR="00953331" w:rsidRDefault="00953331" w:rsidP="00953331">
      <w:pPr>
        <w:pStyle w:val="Brdtextmedindrag"/>
        <w:rPr>
          <w:rFonts w:eastAsiaTheme="minorHAnsi"/>
        </w:rPr>
      </w:pPr>
    </w:p>
    <w:p w14:paraId="119EE685" w14:textId="77777777" w:rsidR="00953331" w:rsidRDefault="00953331" w:rsidP="00953331">
      <w:pPr>
        <w:pStyle w:val="Brdtextmedindrag"/>
        <w:rPr>
          <w:rFonts w:eastAsiaTheme="minorHAnsi"/>
        </w:rPr>
      </w:pPr>
    </w:p>
    <w:p w14:paraId="0DD65A27" w14:textId="77777777" w:rsidR="00953331" w:rsidRDefault="00953331" w:rsidP="00953331">
      <w:pPr>
        <w:pStyle w:val="Brdtextmedindrag"/>
        <w:rPr>
          <w:rFonts w:eastAsiaTheme="minorHAnsi"/>
        </w:rPr>
      </w:pPr>
    </w:p>
    <w:p w14:paraId="3977CB5B" w14:textId="77777777" w:rsidR="00953331" w:rsidRDefault="00953331" w:rsidP="00953331">
      <w:pPr>
        <w:pStyle w:val="Brdtextmedindrag"/>
        <w:rPr>
          <w:rFonts w:eastAsiaTheme="minorHAnsi"/>
        </w:rPr>
      </w:pPr>
    </w:p>
    <w:p w14:paraId="09867968" w14:textId="77777777" w:rsidR="00953331" w:rsidRDefault="00953331" w:rsidP="00953331">
      <w:pPr>
        <w:pStyle w:val="Brdtextmedindrag"/>
        <w:rPr>
          <w:rFonts w:eastAsiaTheme="minorHAnsi"/>
        </w:rPr>
      </w:pPr>
    </w:p>
    <w:p w14:paraId="70704148" w14:textId="77777777" w:rsidR="00953331" w:rsidRDefault="00953331" w:rsidP="00953331">
      <w:pPr>
        <w:pStyle w:val="Brdtextmedindrag"/>
        <w:rPr>
          <w:rFonts w:eastAsiaTheme="minorHAnsi"/>
        </w:rPr>
      </w:pPr>
    </w:p>
    <w:p w14:paraId="62177028" w14:textId="77777777" w:rsidR="00953331" w:rsidRDefault="00953331" w:rsidP="00953331">
      <w:pPr>
        <w:pStyle w:val="Brdtextmedindrag"/>
        <w:rPr>
          <w:rFonts w:eastAsiaTheme="minorHAnsi"/>
        </w:rPr>
      </w:pPr>
    </w:p>
    <w:p w14:paraId="3652DB8F" w14:textId="77777777" w:rsidR="00953331" w:rsidRDefault="00953331" w:rsidP="00953331">
      <w:pPr>
        <w:pStyle w:val="Brdtextmedindrag"/>
        <w:rPr>
          <w:rFonts w:eastAsiaTheme="minorHAnsi"/>
        </w:rPr>
      </w:pPr>
    </w:p>
    <w:p w14:paraId="120401EA" w14:textId="77777777" w:rsidR="00953331" w:rsidRDefault="00953331" w:rsidP="00953331">
      <w:pPr>
        <w:pStyle w:val="Brdtextmedindrag"/>
        <w:rPr>
          <w:rFonts w:eastAsiaTheme="minorHAnsi"/>
        </w:rPr>
      </w:pPr>
    </w:p>
    <w:p w14:paraId="4FF0F6C3" w14:textId="77777777" w:rsidR="00953331" w:rsidRDefault="00953331" w:rsidP="00953331">
      <w:pPr>
        <w:pStyle w:val="Brdtextmedindrag"/>
        <w:rPr>
          <w:rFonts w:eastAsiaTheme="minorHAnsi"/>
        </w:rPr>
      </w:pPr>
    </w:p>
    <w:p w14:paraId="4F4E5A6F" w14:textId="77777777" w:rsidR="00953331" w:rsidRDefault="00953331" w:rsidP="00953331">
      <w:pPr>
        <w:pStyle w:val="Brdtextmedindrag"/>
        <w:rPr>
          <w:rFonts w:eastAsiaTheme="minorHAnsi"/>
        </w:rPr>
      </w:pPr>
    </w:p>
    <w:p w14:paraId="1EA04B53" w14:textId="77777777" w:rsidR="00953331" w:rsidRDefault="00953331" w:rsidP="00953331">
      <w:pPr>
        <w:pStyle w:val="Brdtextmedindrag"/>
        <w:rPr>
          <w:rFonts w:eastAsiaTheme="minorHAnsi"/>
        </w:rPr>
      </w:pPr>
    </w:p>
    <w:p w14:paraId="3B085036" w14:textId="77777777" w:rsidR="00953331" w:rsidRDefault="00953331" w:rsidP="00953331">
      <w:pPr>
        <w:pStyle w:val="Brdtextmedindrag"/>
        <w:rPr>
          <w:rFonts w:eastAsiaTheme="minorHAnsi"/>
        </w:rPr>
      </w:pPr>
    </w:p>
    <w:p w14:paraId="1CEDC8C3" w14:textId="77777777" w:rsidR="00953331" w:rsidRDefault="00953331" w:rsidP="00953331">
      <w:pPr>
        <w:pStyle w:val="Brdtextmedindrag"/>
        <w:rPr>
          <w:rFonts w:eastAsiaTheme="minorHAnsi"/>
        </w:rPr>
      </w:pPr>
    </w:p>
    <w:p w14:paraId="666BBAC1" w14:textId="77777777" w:rsidR="00953331" w:rsidRDefault="00953331" w:rsidP="00953331">
      <w:pPr>
        <w:pStyle w:val="Brdtextmedindrag"/>
        <w:rPr>
          <w:rFonts w:eastAsiaTheme="minorHAnsi"/>
        </w:rPr>
      </w:pPr>
    </w:p>
    <w:p w14:paraId="02912BC2" w14:textId="77777777" w:rsidR="00953331" w:rsidRDefault="00953331" w:rsidP="00953331">
      <w:pPr>
        <w:pStyle w:val="Brdtextmedindrag"/>
        <w:rPr>
          <w:rFonts w:eastAsiaTheme="minorHAnsi"/>
        </w:rPr>
      </w:pPr>
    </w:p>
    <w:p w14:paraId="05548DB8" w14:textId="77777777" w:rsidR="00953331" w:rsidRDefault="00953331" w:rsidP="00953331">
      <w:pPr>
        <w:pStyle w:val="Brdtextmedindrag"/>
        <w:rPr>
          <w:rFonts w:eastAsiaTheme="minorHAnsi"/>
        </w:rPr>
      </w:pPr>
    </w:p>
    <w:p w14:paraId="2DFA162E" w14:textId="77777777" w:rsidR="00953331" w:rsidRDefault="00953331" w:rsidP="00953331">
      <w:pPr>
        <w:pStyle w:val="Brdtextmedindrag"/>
        <w:rPr>
          <w:rFonts w:eastAsiaTheme="minorHAnsi"/>
        </w:rPr>
      </w:pPr>
    </w:p>
    <w:p w14:paraId="1872BA46" w14:textId="77777777" w:rsidR="00953331" w:rsidRDefault="00953331" w:rsidP="00953331">
      <w:pPr>
        <w:pStyle w:val="Brdtextmedindrag"/>
        <w:rPr>
          <w:rFonts w:eastAsiaTheme="minorHAnsi"/>
        </w:rPr>
      </w:pPr>
    </w:p>
    <w:p w14:paraId="260C3252" w14:textId="77777777" w:rsidR="00953331" w:rsidRDefault="00953331" w:rsidP="00953331">
      <w:pPr>
        <w:pStyle w:val="Brdtextmedindrag"/>
        <w:rPr>
          <w:rFonts w:eastAsiaTheme="minorHAnsi"/>
        </w:rPr>
      </w:pPr>
    </w:p>
    <w:p w14:paraId="47CA06B0" w14:textId="77777777" w:rsidR="00953331" w:rsidRDefault="00953331" w:rsidP="00953331">
      <w:pPr>
        <w:pStyle w:val="Brdtextmedindrag"/>
        <w:rPr>
          <w:rFonts w:eastAsiaTheme="minorHAnsi"/>
        </w:rPr>
      </w:pPr>
    </w:p>
    <w:p w14:paraId="6D8B3B46" w14:textId="77777777" w:rsidR="00953331" w:rsidRDefault="00953331" w:rsidP="00953331">
      <w:pPr>
        <w:pStyle w:val="Brdtextmedindrag"/>
        <w:rPr>
          <w:rFonts w:eastAsiaTheme="minorHAnsi"/>
        </w:rPr>
      </w:pPr>
    </w:p>
    <w:p w14:paraId="017C5C48" w14:textId="77777777" w:rsidR="00953331" w:rsidRDefault="00953331" w:rsidP="00953331">
      <w:pPr>
        <w:pStyle w:val="Brdtextmedindrag"/>
        <w:rPr>
          <w:rFonts w:eastAsiaTheme="minorHAnsi"/>
        </w:rPr>
      </w:pPr>
    </w:p>
    <w:p w14:paraId="6019BD1B" w14:textId="77777777" w:rsidR="00953331" w:rsidRDefault="00953331" w:rsidP="00953331">
      <w:pPr>
        <w:pStyle w:val="Brdtextmedindrag"/>
        <w:rPr>
          <w:rFonts w:eastAsiaTheme="minorHAnsi"/>
        </w:rPr>
      </w:pPr>
    </w:p>
    <w:p w14:paraId="0E90B45F" w14:textId="77777777" w:rsidR="00953331" w:rsidRDefault="00953331" w:rsidP="00953331">
      <w:pPr>
        <w:pStyle w:val="Brdtextmedindrag"/>
        <w:rPr>
          <w:rFonts w:eastAsiaTheme="minorHAnsi"/>
        </w:rPr>
      </w:pPr>
    </w:p>
    <w:p w14:paraId="14507541" w14:textId="77777777" w:rsidR="00953331" w:rsidRDefault="00953331" w:rsidP="00953331">
      <w:pPr>
        <w:pStyle w:val="Brdtextmedindrag"/>
        <w:rPr>
          <w:rFonts w:eastAsiaTheme="minorHAnsi"/>
        </w:rPr>
      </w:pPr>
    </w:p>
    <w:p w14:paraId="6406F839" w14:textId="77777777" w:rsidR="00953331" w:rsidRDefault="00953331" w:rsidP="00953331">
      <w:pPr>
        <w:pStyle w:val="Brdtextmedindrag"/>
        <w:rPr>
          <w:rFonts w:eastAsiaTheme="minorHAnsi"/>
        </w:rPr>
      </w:pPr>
    </w:p>
    <w:p w14:paraId="3E0A0CF2" w14:textId="77777777" w:rsidR="00953331" w:rsidRDefault="00953331" w:rsidP="00953331">
      <w:pPr>
        <w:pStyle w:val="Brdtextmedindrag"/>
        <w:rPr>
          <w:rFonts w:eastAsiaTheme="minorHAnsi"/>
        </w:rPr>
      </w:pPr>
    </w:p>
    <w:p w14:paraId="5DB500BD" w14:textId="77777777" w:rsidR="00953331" w:rsidRDefault="00953331" w:rsidP="00953331">
      <w:pPr>
        <w:pStyle w:val="Brdtextmedindrag"/>
        <w:rPr>
          <w:rFonts w:eastAsiaTheme="minorHAnsi"/>
        </w:rPr>
      </w:pPr>
    </w:p>
    <w:p w14:paraId="08D3E77F" w14:textId="77777777" w:rsidR="00953331" w:rsidRDefault="00953331" w:rsidP="00953331">
      <w:pPr>
        <w:pStyle w:val="Brdtextmedindrag"/>
        <w:rPr>
          <w:rFonts w:eastAsiaTheme="minorHAnsi"/>
        </w:rPr>
      </w:pPr>
    </w:p>
    <w:p w14:paraId="61502016" w14:textId="77777777" w:rsidR="00953331" w:rsidRDefault="00953331" w:rsidP="00953331">
      <w:pPr>
        <w:pStyle w:val="Brdtextmedindrag"/>
        <w:rPr>
          <w:rFonts w:eastAsiaTheme="minorHAnsi"/>
        </w:rPr>
      </w:pPr>
    </w:p>
    <w:p w14:paraId="6B70BCFE" w14:textId="77777777" w:rsidR="00953331" w:rsidRDefault="00953331" w:rsidP="00953331">
      <w:pPr>
        <w:pStyle w:val="Brdtextmedindrag"/>
        <w:rPr>
          <w:rFonts w:eastAsiaTheme="minorHAnsi"/>
        </w:rPr>
      </w:pPr>
    </w:p>
    <w:p w14:paraId="02B7101B" w14:textId="77777777" w:rsidR="00953331" w:rsidRDefault="00953331" w:rsidP="00953331">
      <w:pPr>
        <w:pStyle w:val="Brdtextmedindrag"/>
        <w:rPr>
          <w:rFonts w:eastAsiaTheme="minorHAnsi"/>
        </w:rPr>
      </w:pPr>
    </w:p>
    <w:p w14:paraId="3DE4138E" w14:textId="77777777" w:rsidR="00953331" w:rsidRDefault="00953331" w:rsidP="00953331">
      <w:pPr>
        <w:pStyle w:val="Brdtextmedindrag"/>
        <w:rPr>
          <w:rFonts w:eastAsiaTheme="minorHAnsi"/>
        </w:rPr>
      </w:pPr>
    </w:p>
    <w:p w14:paraId="3C505B42" w14:textId="77777777" w:rsidR="00953331" w:rsidRDefault="00953331" w:rsidP="00953331">
      <w:pPr>
        <w:pStyle w:val="Brdtextmedindrag"/>
        <w:rPr>
          <w:rFonts w:eastAsiaTheme="minorHAnsi"/>
        </w:rPr>
      </w:pPr>
    </w:p>
    <w:p w14:paraId="2CED9356" w14:textId="77777777" w:rsidR="00953331" w:rsidRDefault="00953331" w:rsidP="00953331">
      <w:pPr>
        <w:pStyle w:val="Brdtextmedindrag"/>
        <w:rPr>
          <w:rFonts w:eastAsiaTheme="minorHAnsi"/>
        </w:rPr>
      </w:pPr>
    </w:p>
    <w:p w14:paraId="0490598C" w14:textId="77777777" w:rsidR="00953331" w:rsidRDefault="00953331" w:rsidP="00953331">
      <w:pPr>
        <w:pStyle w:val="Brdtextmedindrag"/>
        <w:rPr>
          <w:rFonts w:eastAsiaTheme="minorHAnsi"/>
        </w:rPr>
      </w:pPr>
    </w:p>
    <w:p w14:paraId="43B057B8" w14:textId="77777777" w:rsidR="00953331" w:rsidRDefault="00953331" w:rsidP="00953331">
      <w:pPr>
        <w:pStyle w:val="Brdtextmedindrag"/>
        <w:rPr>
          <w:rFonts w:eastAsiaTheme="minorHAnsi"/>
        </w:rPr>
      </w:pPr>
    </w:p>
    <w:p w14:paraId="4599BD01" w14:textId="77777777" w:rsidR="00953331" w:rsidRDefault="00953331" w:rsidP="00953331">
      <w:pPr>
        <w:pStyle w:val="Brdtextmedindrag"/>
        <w:rPr>
          <w:rFonts w:eastAsiaTheme="minorHAnsi"/>
        </w:rPr>
      </w:pPr>
    </w:p>
    <w:p w14:paraId="4F5AF65D" w14:textId="77777777" w:rsidR="00953331" w:rsidRDefault="00953331" w:rsidP="00953331">
      <w:pPr>
        <w:pStyle w:val="Brdtextmedindrag"/>
        <w:rPr>
          <w:rFonts w:eastAsiaTheme="minorHAnsi"/>
        </w:rPr>
      </w:pPr>
    </w:p>
    <w:p w14:paraId="005CAEEE" w14:textId="77777777" w:rsidR="00953331" w:rsidRDefault="00953331" w:rsidP="00953331">
      <w:pPr>
        <w:pStyle w:val="Brdtextmedindrag"/>
        <w:rPr>
          <w:rFonts w:eastAsiaTheme="minorHAnsi"/>
        </w:rPr>
      </w:pPr>
    </w:p>
    <w:p w14:paraId="3E03379D" w14:textId="77777777" w:rsidR="00953331" w:rsidRDefault="00953331" w:rsidP="00953331">
      <w:pPr>
        <w:pStyle w:val="Brdtextmedindrag"/>
        <w:rPr>
          <w:rFonts w:eastAsiaTheme="minorHAnsi"/>
        </w:rPr>
      </w:pPr>
    </w:p>
    <w:p w14:paraId="5834E9A6" w14:textId="77777777" w:rsidR="00953331" w:rsidRDefault="00953331" w:rsidP="00953331">
      <w:pPr>
        <w:pStyle w:val="Brdtextmedindrag"/>
        <w:rPr>
          <w:rFonts w:eastAsiaTheme="minorHAnsi"/>
        </w:rPr>
      </w:pPr>
    </w:p>
    <w:p w14:paraId="0CDC3AF5" w14:textId="77777777" w:rsidR="00953331" w:rsidRDefault="00953331" w:rsidP="00953331">
      <w:pPr>
        <w:pStyle w:val="Brdtextmedindrag"/>
        <w:rPr>
          <w:rFonts w:eastAsiaTheme="minorHAnsi"/>
        </w:rPr>
      </w:pPr>
    </w:p>
    <w:p w14:paraId="6364EEB6" w14:textId="77777777" w:rsidR="00953331" w:rsidRDefault="00953331" w:rsidP="00953331">
      <w:pPr>
        <w:pStyle w:val="Brdtextmedindrag"/>
        <w:rPr>
          <w:rFonts w:eastAsiaTheme="minorHAnsi"/>
        </w:rPr>
      </w:pPr>
    </w:p>
    <w:p w14:paraId="3CBC188F" w14:textId="77777777" w:rsidR="00953331" w:rsidRDefault="00953331" w:rsidP="00953331">
      <w:pPr>
        <w:pStyle w:val="Brdtextmedindrag"/>
        <w:rPr>
          <w:rFonts w:eastAsiaTheme="minorHAnsi"/>
        </w:rPr>
      </w:pPr>
    </w:p>
    <w:p w14:paraId="2C6C6905" w14:textId="77777777" w:rsidR="00953331" w:rsidRDefault="00953331" w:rsidP="00953331">
      <w:pPr>
        <w:pStyle w:val="Brdtextmedindrag"/>
        <w:rPr>
          <w:rFonts w:eastAsiaTheme="minorHAnsi"/>
        </w:rPr>
      </w:pPr>
    </w:p>
    <w:p w14:paraId="4B2A7015" w14:textId="77777777" w:rsidR="00953331" w:rsidRDefault="00953331" w:rsidP="00953331">
      <w:pPr>
        <w:pStyle w:val="Brdtextmedindrag"/>
        <w:rPr>
          <w:rFonts w:eastAsiaTheme="minorHAnsi"/>
        </w:rPr>
      </w:pPr>
    </w:p>
    <w:p w14:paraId="277A9D52" w14:textId="77777777" w:rsidR="00953331" w:rsidRDefault="00953331" w:rsidP="00953331">
      <w:pPr>
        <w:pStyle w:val="Brdtextmedindrag"/>
        <w:rPr>
          <w:rFonts w:eastAsiaTheme="minorHAnsi"/>
        </w:rPr>
      </w:pPr>
    </w:p>
    <w:p w14:paraId="36E95CF5" w14:textId="77777777" w:rsidR="00953331" w:rsidRDefault="00953331" w:rsidP="00953331">
      <w:pPr>
        <w:pStyle w:val="Brdtextmedindrag"/>
        <w:rPr>
          <w:rFonts w:eastAsiaTheme="minorHAnsi"/>
        </w:rPr>
      </w:pPr>
    </w:p>
    <w:p w14:paraId="1AF8CF6A" w14:textId="77777777" w:rsidR="00953331" w:rsidRDefault="00953331" w:rsidP="00953331">
      <w:pPr>
        <w:pStyle w:val="Brdtextmedindrag"/>
        <w:rPr>
          <w:rFonts w:eastAsiaTheme="minorHAnsi"/>
        </w:rPr>
      </w:pPr>
    </w:p>
    <w:p w14:paraId="50C94A11" w14:textId="77777777" w:rsidR="00953331" w:rsidRDefault="00953331" w:rsidP="00953331">
      <w:pPr>
        <w:pStyle w:val="Brdtextmedindrag"/>
        <w:rPr>
          <w:rFonts w:eastAsiaTheme="minorHAnsi"/>
        </w:rPr>
      </w:pPr>
    </w:p>
    <w:p w14:paraId="5A3863E8" w14:textId="77777777" w:rsidR="00953331" w:rsidRDefault="00953331" w:rsidP="00953331">
      <w:pPr>
        <w:pStyle w:val="Brdtextmedindrag"/>
        <w:rPr>
          <w:rFonts w:eastAsiaTheme="minorHAnsi"/>
        </w:rPr>
      </w:pPr>
    </w:p>
    <w:p w14:paraId="1F63D1A9" w14:textId="77777777" w:rsidR="00953331" w:rsidRDefault="00953331" w:rsidP="00953331">
      <w:pPr>
        <w:pStyle w:val="Brdtextmedindrag"/>
        <w:rPr>
          <w:rFonts w:eastAsiaTheme="minorHAnsi"/>
        </w:rPr>
      </w:pPr>
    </w:p>
    <w:p w14:paraId="71B5C4C0" w14:textId="77777777" w:rsidR="00953331" w:rsidRDefault="00953331" w:rsidP="00953331">
      <w:pPr>
        <w:pStyle w:val="Brdtextmedindrag"/>
        <w:rPr>
          <w:rFonts w:eastAsiaTheme="minorHAnsi"/>
        </w:rPr>
      </w:pPr>
    </w:p>
    <w:p w14:paraId="1456F46D" w14:textId="77777777" w:rsidR="00953331" w:rsidRDefault="00953331" w:rsidP="00953331">
      <w:pPr>
        <w:pStyle w:val="Brdtextmedindrag"/>
        <w:rPr>
          <w:rFonts w:eastAsiaTheme="minorHAnsi"/>
        </w:rPr>
      </w:pPr>
    </w:p>
    <w:p w14:paraId="18607974" w14:textId="77777777" w:rsidR="00953331" w:rsidRDefault="00953331" w:rsidP="00953331">
      <w:pPr>
        <w:pStyle w:val="Brdtextmedindrag"/>
        <w:rPr>
          <w:rFonts w:eastAsiaTheme="minorHAnsi"/>
        </w:rPr>
      </w:pPr>
    </w:p>
    <w:p w14:paraId="66A730CE" w14:textId="77777777" w:rsidR="00953331" w:rsidRDefault="00953331" w:rsidP="00953331">
      <w:pPr>
        <w:pStyle w:val="Brdtextmedindrag"/>
        <w:rPr>
          <w:rFonts w:eastAsiaTheme="minorHAnsi"/>
        </w:rPr>
      </w:pPr>
    </w:p>
    <w:p w14:paraId="4BB777A9" w14:textId="77777777" w:rsidR="00953331" w:rsidRDefault="00953331" w:rsidP="00953331">
      <w:pPr>
        <w:pStyle w:val="Brdtextmedindrag"/>
        <w:rPr>
          <w:rFonts w:eastAsiaTheme="minorHAnsi"/>
        </w:rPr>
      </w:pPr>
    </w:p>
    <w:p w14:paraId="7C161CF5" w14:textId="77777777" w:rsidR="00953331" w:rsidRDefault="00953331" w:rsidP="00953331">
      <w:pPr>
        <w:pStyle w:val="Brdtextmedindrag"/>
        <w:rPr>
          <w:rFonts w:eastAsiaTheme="minorHAnsi"/>
        </w:rPr>
      </w:pPr>
    </w:p>
    <w:p w14:paraId="4E55FF94" w14:textId="77777777" w:rsidR="00953331" w:rsidRDefault="00953331" w:rsidP="00953331">
      <w:pPr>
        <w:pStyle w:val="Brdtextmedindrag"/>
        <w:rPr>
          <w:rFonts w:eastAsiaTheme="minorHAnsi"/>
        </w:rPr>
      </w:pPr>
    </w:p>
    <w:p w14:paraId="26B146E3" w14:textId="77777777" w:rsidR="00953331" w:rsidRDefault="00953331" w:rsidP="00953331">
      <w:pPr>
        <w:pStyle w:val="Brdtextmedindrag"/>
        <w:rPr>
          <w:rFonts w:eastAsiaTheme="minorHAnsi"/>
        </w:rPr>
      </w:pPr>
    </w:p>
    <w:p w14:paraId="06C25920" w14:textId="77777777" w:rsidR="00953331" w:rsidRDefault="00953331" w:rsidP="00953331">
      <w:pPr>
        <w:pStyle w:val="Brdtextmedindrag"/>
        <w:rPr>
          <w:rFonts w:eastAsiaTheme="minorHAnsi"/>
        </w:rPr>
      </w:pPr>
    </w:p>
    <w:p w14:paraId="43CC5387" w14:textId="77777777" w:rsidR="00953331" w:rsidRDefault="00953331" w:rsidP="00953331">
      <w:pPr>
        <w:pStyle w:val="Brdtextmedindrag"/>
        <w:rPr>
          <w:rFonts w:eastAsiaTheme="minorHAnsi"/>
        </w:rPr>
      </w:pPr>
    </w:p>
    <w:p w14:paraId="3BC3295F" w14:textId="77777777" w:rsidR="00953331" w:rsidRDefault="00953331" w:rsidP="00953331">
      <w:pPr>
        <w:pStyle w:val="Brdtextmedindrag"/>
        <w:rPr>
          <w:rFonts w:eastAsiaTheme="minorHAnsi"/>
        </w:rPr>
      </w:pPr>
    </w:p>
    <w:p w14:paraId="06400E80" w14:textId="77777777" w:rsidR="00953331" w:rsidRDefault="00953331" w:rsidP="00953331">
      <w:pPr>
        <w:pStyle w:val="Brdtextmedindrag"/>
        <w:rPr>
          <w:rFonts w:eastAsiaTheme="minorHAnsi"/>
        </w:rPr>
      </w:pPr>
    </w:p>
    <w:p w14:paraId="3AE368F6" w14:textId="77777777" w:rsidR="00953331" w:rsidRDefault="00953331" w:rsidP="00953331">
      <w:pPr>
        <w:pStyle w:val="Brdtextmedindrag"/>
        <w:rPr>
          <w:rFonts w:eastAsiaTheme="minorHAnsi"/>
        </w:rPr>
      </w:pPr>
    </w:p>
    <w:p w14:paraId="37EF3A45" w14:textId="77777777" w:rsidR="00953331" w:rsidRDefault="00953331" w:rsidP="00953331">
      <w:pPr>
        <w:pStyle w:val="Brdtextmedindrag"/>
        <w:rPr>
          <w:rFonts w:eastAsiaTheme="minorHAnsi"/>
        </w:rPr>
      </w:pPr>
    </w:p>
    <w:p w14:paraId="5386DCA3" w14:textId="77777777" w:rsidR="00953331" w:rsidRDefault="00953331" w:rsidP="00953331">
      <w:pPr>
        <w:pStyle w:val="Brdtextmedindrag"/>
        <w:rPr>
          <w:rFonts w:eastAsiaTheme="minorHAnsi"/>
        </w:rPr>
      </w:pPr>
    </w:p>
    <w:p w14:paraId="448C4C14" w14:textId="77777777" w:rsidR="00953331" w:rsidRDefault="00953331" w:rsidP="00953331">
      <w:pPr>
        <w:pStyle w:val="Brdtextmedindrag"/>
        <w:rPr>
          <w:rFonts w:eastAsiaTheme="minorHAnsi"/>
        </w:rPr>
      </w:pPr>
    </w:p>
    <w:p w14:paraId="07EC5409" w14:textId="77777777" w:rsidR="00953331" w:rsidRDefault="00953331" w:rsidP="00953331">
      <w:pPr>
        <w:pStyle w:val="Brdtextmedindrag"/>
        <w:rPr>
          <w:rFonts w:eastAsiaTheme="minorHAnsi"/>
        </w:rPr>
      </w:pPr>
    </w:p>
    <w:p w14:paraId="44361A55" w14:textId="77777777" w:rsidR="00953331" w:rsidRDefault="00953331" w:rsidP="00953331">
      <w:pPr>
        <w:pStyle w:val="Brdtextmedindrag"/>
        <w:rPr>
          <w:rFonts w:eastAsiaTheme="minorHAnsi"/>
        </w:rPr>
      </w:pPr>
    </w:p>
    <w:p w14:paraId="6B74F39F" w14:textId="77777777" w:rsidR="00953331" w:rsidRDefault="00953331" w:rsidP="00953331">
      <w:pPr>
        <w:pStyle w:val="Brdtextmedindrag"/>
        <w:rPr>
          <w:rFonts w:eastAsiaTheme="minorHAnsi"/>
        </w:rPr>
      </w:pPr>
    </w:p>
    <w:p w14:paraId="7FE78E41" w14:textId="77777777" w:rsidR="00953331" w:rsidRDefault="00953331" w:rsidP="00953331">
      <w:pPr>
        <w:pStyle w:val="Brdtextmedindrag"/>
        <w:rPr>
          <w:rFonts w:eastAsiaTheme="minorHAnsi"/>
        </w:rPr>
      </w:pPr>
    </w:p>
    <w:p w14:paraId="44A73D09" w14:textId="77777777" w:rsidR="00953331" w:rsidRDefault="00953331" w:rsidP="00953331">
      <w:pPr>
        <w:pStyle w:val="Brdtextmedindrag"/>
        <w:rPr>
          <w:rFonts w:eastAsiaTheme="minorHAnsi"/>
        </w:rPr>
      </w:pPr>
    </w:p>
    <w:p w14:paraId="5449A8CC" w14:textId="77777777" w:rsidR="00953331" w:rsidRDefault="00953331" w:rsidP="00953331">
      <w:pPr>
        <w:pStyle w:val="Brdtextmedindrag"/>
        <w:rPr>
          <w:rFonts w:eastAsiaTheme="minorHAnsi"/>
        </w:rPr>
      </w:pPr>
    </w:p>
    <w:p w14:paraId="2CC64B36" w14:textId="77777777" w:rsidR="00953331" w:rsidRDefault="00953331" w:rsidP="00953331">
      <w:pPr>
        <w:pStyle w:val="Brdtextmedindrag"/>
        <w:rPr>
          <w:rFonts w:eastAsiaTheme="minorHAnsi"/>
        </w:rPr>
      </w:pPr>
    </w:p>
    <w:p w14:paraId="55259AB5" w14:textId="77777777" w:rsidR="00953331" w:rsidRDefault="00953331" w:rsidP="00953331">
      <w:pPr>
        <w:pStyle w:val="Brdtextmedindrag"/>
        <w:rPr>
          <w:rFonts w:eastAsiaTheme="minorHAnsi"/>
        </w:rPr>
      </w:pPr>
    </w:p>
    <w:p w14:paraId="6075FB48" w14:textId="77777777" w:rsidR="00953331" w:rsidRDefault="00953331" w:rsidP="00953331">
      <w:pPr>
        <w:pStyle w:val="Brdtextmedindrag"/>
        <w:rPr>
          <w:rFonts w:eastAsiaTheme="minorHAnsi"/>
        </w:rPr>
      </w:pPr>
    </w:p>
    <w:p w14:paraId="600635FC" w14:textId="77777777" w:rsidR="00953331" w:rsidRDefault="00953331" w:rsidP="00953331">
      <w:pPr>
        <w:pStyle w:val="Brdtextmedindrag"/>
        <w:rPr>
          <w:rFonts w:eastAsiaTheme="minorHAnsi"/>
        </w:rPr>
      </w:pPr>
    </w:p>
    <w:p w14:paraId="618A256D" w14:textId="77777777" w:rsidR="00953331" w:rsidRDefault="00953331" w:rsidP="00953331">
      <w:pPr>
        <w:pStyle w:val="Brdtextmedindrag"/>
        <w:rPr>
          <w:rFonts w:eastAsiaTheme="minorHAnsi"/>
        </w:rPr>
      </w:pPr>
    </w:p>
    <w:p w14:paraId="2CC584B7" w14:textId="77777777" w:rsidR="00953331" w:rsidRDefault="00953331" w:rsidP="00953331">
      <w:pPr>
        <w:pStyle w:val="Brdtextmedindrag"/>
        <w:rPr>
          <w:rFonts w:eastAsiaTheme="minorHAnsi"/>
        </w:rPr>
      </w:pPr>
    </w:p>
    <w:p w14:paraId="2C8C3C8B" w14:textId="77777777" w:rsidR="00953331" w:rsidRDefault="00953331" w:rsidP="00953331">
      <w:pPr>
        <w:pStyle w:val="Brdtextmedindrag"/>
        <w:rPr>
          <w:rFonts w:eastAsiaTheme="minorHAnsi"/>
        </w:rPr>
      </w:pPr>
    </w:p>
    <w:p w14:paraId="0A057C61" w14:textId="77777777" w:rsidR="00953331" w:rsidRDefault="00953331" w:rsidP="00953331">
      <w:pPr>
        <w:pStyle w:val="Brdtextmedindrag"/>
        <w:rPr>
          <w:rFonts w:eastAsiaTheme="minorHAnsi"/>
        </w:rPr>
      </w:pPr>
    </w:p>
    <w:p w14:paraId="09065271" w14:textId="77777777" w:rsidR="00953331" w:rsidRDefault="00953331" w:rsidP="00953331">
      <w:pPr>
        <w:pStyle w:val="Brdtextmedindrag"/>
        <w:rPr>
          <w:rFonts w:eastAsiaTheme="minorHAnsi"/>
        </w:rPr>
      </w:pPr>
    </w:p>
    <w:p w14:paraId="04005459" w14:textId="77777777" w:rsidR="00953331" w:rsidRDefault="00953331" w:rsidP="00953331">
      <w:pPr>
        <w:pStyle w:val="Brdtextmedindrag"/>
        <w:rPr>
          <w:rFonts w:eastAsiaTheme="minorHAnsi"/>
        </w:rPr>
      </w:pPr>
    </w:p>
    <w:p w14:paraId="1AD772A3" w14:textId="77777777" w:rsidR="00953331" w:rsidRDefault="00953331" w:rsidP="00953331">
      <w:pPr>
        <w:pStyle w:val="Brdtextmedindrag"/>
        <w:rPr>
          <w:rFonts w:eastAsiaTheme="minorHAnsi"/>
        </w:rPr>
      </w:pPr>
    </w:p>
    <w:p w14:paraId="77137C08" w14:textId="77777777" w:rsidR="00953331" w:rsidRDefault="00953331" w:rsidP="00953331">
      <w:pPr>
        <w:pStyle w:val="Brdtextmedindrag"/>
        <w:rPr>
          <w:rFonts w:eastAsiaTheme="minorHAnsi"/>
        </w:rPr>
      </w:pPr>
    </w:p>
    <w:p w14:paraId="3D84C71D" w14:textId="77777777" w:rsidR="00953331" w:rsidRDefault="00953331" w:rsidP="00953331">
      <w:pPr>
        <w:pStyle w:val="Brdtextmedindrag"/>
        <w:rPr>
          <w:rFonts w:eastAsiaTheme="minorHAnsi"/>
        </w:rPr>
      </w:pPr>
    </w:p>
    <w:p w14:paraId="51940AD6" w14:textId="77777777" w:rsidR="00953331" w:rsidRDefault="00953331" w:rsidP="00953331">
      <w:pPr>
        <w:pStyle w:val="Brdtextmedindrag"/>
        <w:rPr>
          <w:rFonts w:eastAsiaTheme="minorHAnsi"/>
        </w:rPr>
      </w:pPr>
    </w:p>
    <w:p w14:paraId="4E885463" w14:textId="77777777" w:rsidR="00953331" w:rsidRDefault="00953331" w:rsidP="00953331">
      <w:pPr>
        <w:pStyle w:val="Brdtextmedindrag"/>
        <w:rPr>
          <w:rFonts w:eastAsiaTheme="minorHAnsi"/>
        </w:rPr>
      </w:pPr>
    </w:p>
    <w:p w14:paraId="5F29747C" w14:textId="77777777" w:rsidR="00953331" w:rsidRDefault="00953331" w:rsidP="00953331">
      <w:pPr>
        <w:pStyle w:val="Brdtextmedindrag"/>
        <w:rPr>
          <w:rFonts w:eastAsiaTheme="minorHAnsi"/>
        </w:rPr>
      </w:pPr>
    </w:p>
    <w:p w14:paraId="79B34A61" w14:textId="77777777" w:rsidR="00953331" w:rsidRDefault="00953331" w:rsidP="00953331">
      <w:pPr>
        <w:pStyle w:val="Brdtextmedindrag"/>
        <w:rPr>
          <w:rFonts w:eastAsiaTheme="minorHAnsi"/>
        </w:rPr>
      </w:pPr>
    </w:p>
    <w:p w14:paraId="3C99A52A" w14:textId="77777777" w:rsidR="00953331" w:rsidRDefault="00953331" w:rsidP="00953331">
      <w:pPr>
        <w:pStyle w:val="Brdtextmedindrag"/>
        <w:rPr>
          <w:rFonts w:eastAsiaTheme="minorHAnsi"/>
        </w:rPr>
      </w:pPr>
    </w:p>
    <w:p w14:paraId="675B748F" w14:textId="77777777" w:rsidR="00953331" w:rsidRDefault="00953331" w:rsidP="00953331">
      <w:pPr>
        <w:pStyle w:val="Brdtextmedindrag"/>
        <w:rPr>
          <w:rFonts w:eastAsiaTheme="minorHAnsi"/>
        </w:rPr>
      </w:pPr>
    </w:p>
    <w:p w14:paraId="003B93D6" w14:textId="77777777" w:rsidR="00953331" w:rsidRDefault="00953331" w:rsidP="00953331">
      <w:pPr>
        <w:pStyle w:val="Brdtextmedindrag"/>
        <w:rPr>
          <w:rFonts w:eastAsiaTheme="minorHAnsi"/>
        </w:rPr>
      </w:pPr>
    </w:p>
    <w:p w14:paraId="75AA7B27" w14:textId="77777777" w:rsidR="00953331" w:rsidRDefault="00953331" w:rsidP="00953331">
      <w:pPr>
        <w:pStyle w:val="Brdtextmedindrag"/>
        <w:rPr>
          <w:rFonts w:eastAsiaTheme="minorHAnsi"/>
        </w:rPr>
      </w:pPr>
    </w:p>
    <w:p w14:paraId="4CE581E8" w14:textId="77777777" w:rsidR="00953331" w:rsidRDefault="00953331" w:rsidP="00953331">
      <w:pPr>
        <w:pStyle w:val="Brdtextmedindrag"/>
        <w:rPr>
          <w:rFonts w:eastAsiaTheme="minorHAnsi"/>
        </w:rPr>
      </w:pPr>
    </w:p>
    <w:p w14:paraId="756212A8" w14:textId="77777777" w:rsidR="00953331" w:rsidRDefault="00953331" w:rsidP="00953331">
      <w:pPr>
        <w:pStyle w:val="Brdtextmedindrag"/>
        <w:rPr>
          <w:rFonts w:eastAsiaTheme="minorHAnsi"/>
        </w:rPr>
      </w:pPr>
    </w:p>
    <w:p w14:paraId="5471962D" w14:textId="77777777" w:rsidR="00953331" w:rsidRDefault="00953331" w:rsidP="00953331">
      <w:pPr>
        <w:pStyle w:val="Brdtextmedindrag"/>
        <w:rPr>
          <w:rFonts w:eastAsiaTheme="minorHAnsi"/>
        </w:rPr>
      </w:pPr>
    </w:p>
    <w:p w14:paraId="560F8E4E" w14:textId="77777777" w:rsidR="00953331" w:rsidRDefault="00953331" w:rsidP="00953331">
      <w:pPr>
        <w:pStyle w:val="Brdtextmedindrag"/>
        <w:rPr>
          <w:rFonts w:eastAsiaTheme="minorHAnsi"/>
        </w:rPr>
      </w:pPr>
    </w:p>
    <w:p w14:paraId="0003540B" w14:textId="77777777" w:rsidR="00953331" w:rsidRDefault="00953331" w:rsidP="00953331">
      <w:pPr>
        <w:pStyle w:val="Brdtextmedindrag"/>
        <w:rPr>
          <w:rFonts w:eastAsiaTheme="minorHAnsi"/>
        </w:rPr>
      </w:pPr>
    </w:p>
    <w:p w14:paraId="641046D4" w14:textId="77777777" w:rsidR="00953331" w:rsidRDefault="00953331" w:rsidP="00953331">
      <w:pPr>
        <w:pStyle w:val="Brdtextmedindrag"/>
        <w:rPr>
          <w:rFonts w:eastAsiaTheme="minorHAnsi"/>
        </w:rPr>
      </w:pPr>
    </w:p>
    <w:p w14:paraId="787E9846" w14:textId="77777777" w:rsidR="00953331" w:rsidRDefault="00953331" w:rsidP="00953331">
      <w:pPr>
        <w:pStyle w:val="Brdtextmedindrag"/>
        <w:rPr>
          <w:rFonts w:eastAsiaTheme="minorHAnsi"/>
        </w:rPr>
      </w:pPr>
    </w:p>
    <w:p w14:paraId="52DC6C2B" w14:textId="77777777" w:rsidR="00953331" w:rsidRDefault="00953331" w:rsidP="00953331">
      <w:pPr>
        <w:pStyle w:val="Brdtextmedindrag"/>
        <w:rPr>
          <w:rFonts w:eastAsiaTheme="minorHAnsi"/>
        </w:rPr>
      </w:pPr>
    </w:p>
    <w:p w14:paraId="25A40216" w14:textId="77777777" w:rsidR="00953331" w:rsidRDefault="00953331" w:rsidP="00953331">
      <w:pPr>
        <w:pStyle w:val="Brdtextmedindrag"/>
        <w:rPr>
          <w:rFonts w:eastAsiaTheme="minorHAnsi"/>
        </w:rPr>
      </w:pPr>
    </w:p>
    <w:p w14:paraId="29B3E0D3" w14:textId="77777777" w:rsidR="00953331" w:rsidRDefault="00953331" w:rsidP="00953331">
      <w:pPr>
        <w:pStyle w:val="Brdtextmedindrag"/>
        <w:rPr>
          <w:rFonts w:eastAsiaTheme="minorHAnsi"/>
        </w:rPr>
      </w:pPr>
    </w:p>
    <w:p w14:paraId="36CEBF28" w14:textId="77777777" w:rsidR="00953331" w:rsidRDefault="00953331" w:rsidP="00953331">
      <w:pPr>
        <w:pStyle w:val="Brdtextmedindrag"/>
        <w:rPr>
          <w:rFonts w:eastAsiaTheme="minorHAnsi"/>
        </w:rPr>
      </w:pPr>
    </w:p>
    <w:p w14:paraId="025B1E12" w14:textId="77777777" w:rsidR="00953331" w:rsidRDefault="00953331" w:rsidP="00953331">
      <w:pPr>
        <w:pStyle w:val="Brdtextmedindrag"/>
        <w:rPr>
          <w:rFonts w:eastAsiaTheme="minorHAnsi"/>
        </w:rPr>
      </w:pPr>
    </w:p>
    <w:p w14:paraId="31E908A3" w14:textId="77777777" w:rsidR="00953331" w:rsidRDefault="00953331" w:rsidP="00953331">
      <w:pPr>
        <w:pStyle w:val="Brdtextmedindrag"/>
        <w:rPr>
          <w:rFonts w:eastAsiaTheme="minorHAnsi"/>
        </w:rPr>
      </w:pPr>
    </w:p>
    <w:p w14:paraId="78947A2F" w14:textId="77777777" w:rsidR="00953331" w:rsidRDefault="00953331" w:rsidP="00953331">
      <w:pPr>
        <w:pStyle w:val="Brdtextmedindrag"/>
        <w:rPr>
          <w:rFonts w:eastAsiaTheme="minorHAnsi"/>
        </w:rPr>
      </w:pPr>
    </w:p>
    <w:p w14:paraId="28F98480" w14:textId="77777777" w:rsidR="00953331" w:rsidRDefault="00953331" w:rsidP="00953331">
      <w:pPr>
        <w:pStyle w:val="Brdtextmedindrag"/>
        <w:rPr>
          <w:rFonts w:eastAsiaTheme="minorHAnsi"/>
        </w:rPr>
      </w:pPr>
    </w:p>
    <w:p w14:paraId="7EE32C0E" w14:textId="77777777" w:rsidR="00953331" w:rsidRDefault="00953331" w:rsidP="00953331">
      <w:pPr>
        <w:pStyle w:val="Brdtextmedindrag"/>
        <w:rPr>
          <w:rFonts w:eastAsiaTheme="minorHAnsi"/>
        </w:rPr>
      </w:pPr>
    </w:p>
    <w:p w14:paraId="461D49DE" w14:textId="77777777" w:rsidR="00953331" w:rsidRDefault="00953331" w:rsidP="00953331">
      <w:pPr>
        <w:pStyle w:val="Brdtextmedindrag"/>
        <w:rPr>
          <w:rFonts w:eastAsiaTheme="minorHAnsi"/>
        </w:rPr>
      </w:pPr>
    </w:p>
    <w:p w14:paraId="18568EBD" w14:textId="77777777" w:rsidR="00953331" w:rsidRDefault="00953331" w:rsidP="00953331">
      <w:pPr>
        <w:pStyle w:val="Brdtextmedindrag"/>
        <w:rPr>
          <w:rFonts w:eastAsiaTheme="minorHAnsi"/>
        </w:rPr>
      </w:pPr>
    </w:p>
    <w:p w14:paraId="34D8F09E" w14:textId="77777777" w:rsidR="00953331" w:rsidRDefault="00953331" w:rsidP="00953331">
      <w:pPr>
        <w:pStyle w:val="Brdtextmedindrag"/>
        <w:rPr>
          <w:rFonts w:eastAsiaTheme="minorHAnsi"/>
        </w:rPr>
      </w:pPr>
    </w:p>
    <w:p w14:paraId="1E60E364" w14:textId="77777777" w:rsidR="00953331" w:rsidRDefault="00953331" w:rsidP="00953331">
      <w:pPr>
        <w:pStyle w:val="Brdtextmedindrag"/>
        <w:rPr>
          <w:rFonts w:eastAsiaTheme="minorHAnsi"/>
        </w:rPr>
      </w:pPr>
    </w:p>
    <w:p w14:paraId="19938D4D" w14:textId="77777777" w:rsidR="00953331" w:rsidRDefault="00953331" w:rsidP="00953331">
      <w:pPr>
        <w:pStyle w:val="Brdtextmedindrag"/>
        <w:rPr>
          <w:rFonts w:eastAsiaTheme="minorHAnsi"/>
        </w:rPr>
      </w:pPr>
    </w:p>
    <w:p w14:paraId="6F8B83B5" w14:textId="77777777" w:rsidR="00953331" w:rsidRDefault="00953331" w:rsidP="00953331">
      <w:pPr>
        <w:pStyle w:val="Brdtextmedindrag"/>
        <w:rPr>
          <w:rFonts w:eastAsiaTheme="minorHAnsi"/>
        </w:rPr>
      </w:pPr>
    </w:p>
    <w:p w14:paraId="743E6ABE" w14:textId="77777777" w:rsidR="00953331" w:rsidRDefault="00953331" w:rsidP="00953331">
      <w:pPr>
        <w:pStyle w:val="Brdtextmedindrag"/>
        <w:rPr>
          <w:rFonts w:eastAsiaTheme="minorHAnsi"/>
        </w:rPr>
      </w:pPr>
    </w:p>
    <w:p w14:paraId="1B801F57" w14:textId="77777777" w:rsidR="00953331" w:rsidRDefault="00953331" w:rsidP="00953331">
      <w:pPr>
        <w:pStyle w:val="Brdtextmedindrag"/>
        <w:rPr>
          <w:rFonts w:eastAsiaTheme="minorHAnsi"/>
        </w:rPr>
      </w:pPr>
    </w:p>
    <w:p w14:paraId="513049D5" w14:textId="77777777" w:rsidR="00953331" w:rsidRDefault="00953331" w:rsidP="00953331">
      <w:pPr>
        <w:pStyle w:val="Brdtextmedindrag"/>
        <w:rPr>
          <w:rFonts w:eastAsiaTheme="minorHAnsi"/>
        </w:rPr>
      </w:pPr>
    </w:p>
    <w:p w14:paraId="3327D9F7" w14:textId="77777777" w:rsidR="00953331" w:rsidRDefault="00953331" w:rsidP="00953331">
      <w:pPr>
        <w:pStyle w:val="Brdtextmedindrag"/>
        <w:rPr>
          <w:rFonts w:eastAsiaTheme="minorHAnsi"/>
        </w:rPr>
      </w:pPr>
    </w:p>
    <w:p w14:paraId="06A6F5E8" w14:textId="77777777" w:rsidR="00953331" w:rsidRDefault="00953331" w:rsidP="00953331">
      <w:pPr>
        <w:pStyle w:val="Brdtextmedindrag"/>
        <w:rPr>
          <w:rFonts w:eastAsiaTheme="minorHAnsi"/>
        </w:rPr>
      </w:pPr>
    </w:p>
    <w:p w14:paraId="2F8F3873" w14:textId="77777777" w:rsidR="00953331" w:rsidRDefault="00953331" w:rsidP="00953331">
      <w:pPr>
        <w:pStyle w:val="Brdtextmedindrag"/>
        <w:rPr>
          <w:rFonts w:eastAsiaTheme="minorHAnsi"/>
        </w:rPr>
      </w:pPr>
    </w:p>
    <w:p w14:paraId="48A55040" w14:textId="77777777" w:rsidR="00953331" w:rsidRDefault="00953331" w:rsidP="00953331">
      <w:pPr>
        <w:pStyle w:val="Brdtextmedindrag"/>
        <w:rPr>
          <w:rFonts w:eastAsiaTheme="minorHAnsi"/>
        </w:rPr>
      </w:pPr>
    </w:p>
    <w:p w14:paraId="187E77E3" w14:textId="77777777" w:rsidR="00953331" w:rsidRDefault="00953331" w:rsidP="00953331">
      <w:pPr>
        <w:pStyle w:val="Brdtextmedindrag"/>
        <w:rPr>
          <w:rFonts w:eastAsiaTheme="minorHAnsi"/>
        </w:rPr>
      </w:pPr>
    </w:p>
    <w:p w14:paraId="05068475" w14:textId="77777777" w:rsidR="00953331" w:rsidRDefault="00953331" w:rsidP="00953331">
      <w:pPr>
        <w:pStyle w:val="Brdtextmedindrag"/>
        <w:rPr>
          <w:rFonts w:eastAsiaTheme="minorHAnsi"/>
        </w:rPr>
      </w:pPr>
    </w:p>
    <w:p w14:paraId="51D76443" w14:textId="77777777" w:rsidR="00953331" w:rsidRDefault="00953331" w:rsidP="00953331">
      <w:pPr>
        <w:pStyle w:val="Brdtextmedindrag"/>
        <w:rPr>
          <w:rFonts w:eastAsiaTheme="minorHAnsi"/>
        </w:rPr>
      </w:pPr>
    </w:p>
    <w:p w14:paraId="3AC2DD50" w14:textId="77777777" w:rsidR="00953331" w:rsidRDefault="00953331" w:rsidP="00953331">
      <w:pPr>
        <w:pStyle w:val="Brdtextmedindrag"/>
        <w:rPr>
          <w:rFonts w:eastAsiaTheme="minorHAnsi"/>
        </w:rPr>
      </w:pPr>
    </w:p>
    <w:p w14:paraId="5D3ED725" w14:textId="77777777" w:rsidR="00953331" w:rsidRDefault="00953331" w:rsidP="00953331">
      <w:pPr>
        <w:pStyle w:val="Brdtextmedindrag"/>
        <w:rPr>
          <w:rFonts w:eastAsiaTheme="minorHAnsi"/>
        </w:rPr>
      </w:pPr>
    </w:p>
    <w:p w14:paraId="23B225AA" w14:textId="77777777" w:rsidR="00953331" w:rsidRDefault="00953331" w:rsidP="00953331">
      <w:pPr>
        <w:pStyle w:val="Brdtextmedindrag"/>
        <w:rPr>
          <w:rFonts w:eastAsiaTheme="minorHAnsi"/>
        </w:rPr>
      </w:pPr>
    </w:p>
    <w:p w14:paraId="0B31A5FA" w14:textId="77777777" w:rsidR="00953331" w:rsidRDefault="00953331" w:rsidP="00953331">
      <w:pPr>
        <w:pStyle w:val="Brdtextmedindrag"/>
        <w:rPr>
          <w:rFonts w:eastAsiaTheme="minorHAnsi"/>
        </w:rPr>
      </w:pPr>
    </w:p>
    <w:p w14:paraId="2200213F" w14:textId="77777777" w:rsidR="00953331" w:rsidRDefault="00953331" w:rsidP="00953331">
      <w:pPr>
        <w:pStyle w:val="Brdtextmedindrag"/>
        <w:rPr>
          <w:rFonts w:eastAsiaTheme="minorHAnsi"/>
        </w:rPr>
      </w:pPr>
    </w:p>
    <w:p w14:paraId="54761120" w14:textId="77777777" w:rsidR="00953331" w:rsidRDefault="00953331" w:rsidP="00953331">
      <w:pPr>
        <w:pStyle w:val="Brdtextmedindrag"/>
        <w:rPr>
          <w:rFonts w:eastAsiaTheme="minorHAnsi"/>
        </w:rPr>
      </w:pPr>
    </w:p>
    <w:p w14:paraId="7DB52502" w14:textId="77777777" w:rsidR="00953331" w:rsidRDefault="00953331" w:rsidP="00953331">
      <w:pPr>
        <w:pStyle w:val="Brdtextmedindrag"/>
        <w:rPr>
          <w:rFonts w:eastAsiaTheme="minorHAnsi"/>
        </w:rPr>
      </w:pPr>
    </w:p>
    <w:p w14:paraId="5A910F0A" w14:textId="77777777" w:rsidR="00953331" w:rsidRDefault="00953331" w:rsidP="00953331">
      <w:pPr>
        <w:pStyle w:val="Brdtextmedindrag"/>
        <w:rPr>
          <w:rFonts w:eastAsiaTheme="minorHAnsi"/>
        </w:rPr>
      </w:pPr>
    </w:p>
    <w:p w14:paraId="6EDF5EC2" w14:textId="77777777" w:rsidR="00953331" w:rsidRDefault="00953331" w:rsidP="00953331">
      <w:pPr>
        <w:pStyle w:val="Brdtextmedindrag"/>
        <w:rPr>
          <w:rFonts w:eastAsiaTheme="minorHAnsi"/>
        </w:rPr>
      </w:pPr>
    </w:p>
    <w:p w14:paraId="1A94BA6E" w14:textId="77777777" w:rsidR="00953331" w:rsidRDefault="00953331" w:rsidP="00953331">
      <w:pPr>
        <w:pStyle w:val="Brdtextmedindrag"/>
        <w:rPr>
          <w:rFonts w:eastAsiaTheme="minorHAnsi"/>
        </w:rPr>
      </w:pPr>
    </w:p>
    <w:p w14:paraId="02BA889A" w14:textId="77777777" w:rsidR="00953331" w:rsidRDefault="00953331" w:rsidP="00953331">
      <w:pPr>
        <w:pStyle w:val="Brdtextmedindrag"/>
        <w:rPr>
          <w:rFonts w:eastAsiaTheme="minorHAnsi"/>
        </w:rPr>
      </w:pPr>
    </w:p>
    <w:p w14:paraId="635C5B43" w14:textId="77777777" w:rsidR="00953331" w:rsidRDefault="00953331" w:rsidP="00953331">
      <w:pPr>
        <w:pStyle w:val="Brdtextmedindrag"/>
        <w:rPr>
          <w:rFonts w:eastAsiaTheme="minorHAnsi"/>
        </w:rPr>
      </w:pPr>
    </w:p>
    <w:p w14:paraId="3F301798" w14:textId="77777777" w:rsidR="00953331" w:rsidRDefault="00953331" w:rsidP="00953331">
      <w:pPr>
        <w:pStyle w:val="Brdtextmedindrag"/>
        <w:rPr>
          <w:rFonts w:eastAsiaTheme="minorHAnsi"/>
        </w:rPr>
      </w:pPr>
    </w:p>
    <w:p w14:paraId="2BC1FEC5" w14:textId="77777777" w:rsidR="00953331" w:rsidRDefault="00953331" w:rsidP="00953331">
      <w:pPr>
        <w:pStyle w:val="Brdtextmedindrag"/>
        <w:rPr>
          <w:rFonts w:eastAsiaTheme="minorHAnsi"/>
        </w:rPr>
      </w:pPr>
    </w:p>
    <w:p w14:paraId="71043F7B" w14:textId="77777777" w:rsidR="00953331" w:rsidRDefault="00953331" w:rsidP="00953331">
      <w:pPr>
        <w:pStyle w:val="Brdtextmedindrag"/>
        <w:rPr>
          <w:rFonts w:eastAsiaTheme="minorHAnsi"/>
        </w:rPr>
      </w:pPr>
    </w:p>
    <w:p w14:paraId="503486BE" w14:textId="77777777" w:rsidR="00953331" w:rsidRDefault="00953331" w:rsidP="00953331">
      <w:pPr>
        <w:pStyle w:val="Brdtextmedindrag"/>
        <w:rPr>
          <w:rFonts w:eastAsiaTheme="minorHAnsi"/>
        </w:rPr>
      </w:pPr>
    </w:p>
    <w:p w14:paraId="2A7DD035" w14:textId="77777777" w:rsidR="00953331" w:rsidRDefault="00953331" w:rsidP="00953331">
      <w:pPr>
        <w:pStyle w:val="Brdtextmedindrag"/>
        <w:rPr>
          <w:rFonts w:eastAsiaTheme="minorHAnsi"/>
        </w:rPr>
      </w:pPr>
    </w:p>
    <w:p w14:paraId="7FE19281" w14:textId="77777777" w:rsidR="00953331" w:rsidRDefault="00953331" w:rsidP="00953331">
      <w:pPr>
        <w:pStyle w:val="Brdtextmedindrag"/>
        <w:rPr>
          <w:rFonts w:eastAsiaTheme="minorHAnsi"/>
        </w:rPr>
      </w:pPr>
    </w:p>
    <w:p w14:paraId="03EF384F" w14:textId="77777777" w:rsidR="00953331" w:rsidRDefault="00953331" w:rsidP="00953331">
      <w:pPr>
        <w:pStyle w:val="Brdtextmedindrag"/>
        <w:rPr>
          <w:rFonts w:eastAsiaTheme="minorHAnsi"/>
        </w:rPr>
      </w:pPr>
    </w:p>
    <w:p w14:paraId="485E35B7" w14:textId="77777777" w:rsidR="00953331" w:rsidRDefault="00953331" w:rsidP="00953331">
      <w:pPr>
        <w:pStyle w:val="Brdtextmedindrag"/>
        <w:rPr>
          <w:rFonts w:eastAsiaTheme="minorHAnsi"/>
        </w:rPr>
      </w:pPr>
    </w:p>
    <w:p w14:paraId="7BDA02B3" w14:textId="77777777" w:rsidR="00953331" w:rsidRDefault="00953331" w:rsidP="00953331">
      <w:pPr>
        <w:pStyle w:val="Brdtextmedindrag"/>
        <w:rPr>
          <w:rFonts w:eastAsiaTheme="minorHAnsi"/>
        </w:rPr>
      </w:pPr>
    </w:p>
    <w:p w14:paraId="47F13672" w14:textId="77777777" w:rsidR="00953331" w:rsidRDefault="00953331" w:rsidP="00953331">
      <w:pPr>
        <w:pStyle w:val="Brdtextmedindrag"/>
        <w:rPr>
          <w:rFonts w:eastAsiaTheme="minorHAnsi"/>
        </w:rPr>
      </w:pPr>
    </w:p>
    <w:p w14:paraId="22F0B25E" w14:textId="77777777" w:rsidR="00953331" w:rsidRDefault="00953331" w:rsidP="00953331">
      <w:pPr>
        <w:pStyle w:val="Brdtextmedindrag"/>
        <w:rPr>
          <w:rFonts w:eastAsiaTheme="minorHAnsi"/>
        </w:rPr>
      </w:pPr>
    </w:p>
    <w:p w14:paraId="49C0B773" w14:textId="77777777" w:rsidR="00953331" w:rsidRDefault="00953331" w:rsidP="00953331">
      <w:pPr>
        <w:pStyle w:val="Brdtextmedindrag"/>
        <w:rPr>
          <w:rFonts w:eastAsiaTheme="minorHAnsi"/>
        </w:rPr>
      </w:pPr>
    </w:p>
    <w:p w14:paraId="6E01B2DD" w14:textId="77777777" w:rsidR="00953331" w:rsidRDefault="00953331" w:rsidP="00953331">
      <w:pPr>
        <w:pStyle w:val="Brdtextmedindrag"/>
        <w:rPr>
          <w:rFonts w:eastAsiaTheme="minorHAnsi"/>
        </w:rPr>
      </w:pPr>
    </w:p>
    <w:p w14:paraId="667D153F" w14:textId="77777777" w:rsidR="00953331" w:rsidRDefault="00953331" w:rsidP="00953331">
      <w:pPr>
        <w:pStyle w:val="Brdtextmedindrag"/>
        <w:rPr>
          <w:rFonts w:eastAsiaTheme="minorHAnsi"/>
        </w:rPr>
      </w:pPr>
    </w:p>
    <w:p w14:paraId="3EF3AC77" w14:textId="77777777" w:rsidR="00953331" w:rsidRDefault="00953331" w:rsidP="00953331">
      <w:pPr>
        <w:pStyle w:val="Brdtextmedindrag"/>
        <w:rPr>
          <w:rFonts w:eastAsiaTheme="minorHAnsi"/>
        </w:rPr>
      </w:pPr>
    </w:p>
    <w:p w14:paraId="3B2D573D" w14:textId="77777777" w:rsidR="00953331" w:rsidRDefault="00953331" w:rsidP="00953331">
      <w:pPr>
        <w:pStyle w:val="Brdtextmedindrag"/>
        <w:rPr>
          <w:rFonts w:eastAsiaTheme="minorHAnsi"/>
        </w:rPr>
      </w:pPr>
    </w:p>
    <w:p w14:paraId="0251758A" w14:textId="77777777" w:rsidR="00953331" w:rsidRDefault="00953331" w:rsidP="00953331">
      <w:pPr>
        <w:pStyle w:val="Brdtextmedindrag"/>
        <w:rPr>
          <w:rFonts w:eastAsiaTheme="minorHAnsi"/>
        </w:rPr>
      </w:pPr>
    </w:p>
    <w:p w14:paraId="0CC6FEE8" w14:textId="77777777" w:rsidR="00953331" w:rsidRDefault="00953331" w:rsidP="00953331">
      <w:pPr>
        <w:pStyle w:val="Brdtextmedindrag"/>
        <w:rPr>
          <w:rFonts w:eastAsiaTheme="minorHAnsi"/>
        </w:rPr>
      </w:pPr>
    </w:p>
    <w:p w14:paraId="4C47A752" w14:textId="77777777" w:rsidR="00953331" w:rsidRDefault="00953331" w:rsidP="00953331">
      <w:pPr>
        <w:pStyle w:val="Brdtextmedindrag"/>
        <w:rPr>
          <w:rFonts w:eastAsiaTheme="minorHAnsi"/>
        </w:rPr>
      </w:pPr>
    </w:p>
    <w:p w14:paraId="6BC6DEC0" w14:textId="77777777" w:rsidR="00953331" w:rsidRDefault="00953331" w:rsidP="00953331">
      <w:pPr>
        <w:pStyle w:val="Brdtextmedindrag"/>
        <w:rPr>
          <w:rFonts w:eastAsiaTheme="minorHAnsi"/>
        </w:rPr>
      </w:pPr>
    </w:p>
    <w:p w14:paraId="34C0EF68" w14:textId="77777777" w:rsidR="00953331" w:rsidRDefault="00953331" w:rsidP="00953331">
      <w:pPr>
        <w:pStyle w:val="Brdtextmedindrag"/>
        <w:rPr>
          <w:rFonts w:eastAsiaTheme="minorHAnsi"/>
        </w:rPr>
      </w:pPr>
    </w:p>
    <w:p w14:paraId="2DF8A7AD" w14:textId="77777777" w:rsidR="00953331" w:rsidRDefault="00953331" w:rsidP="00953331">
      <w:pPr>
        <w:pStyle w:val="Brdtextmedindrag"/>
        <w:rPr>
          <w:rFonts w:eastAsiaTheme="minorHAnsi"/>
        </w:rPr>
      </w:pPr>
    </w:p>
    <w:p w14:paraId="1BE15D30" w14:textId="77777777" w:rsidR="00953331" w:rsidRDefault="00953331" w:rsidP="00953331">
      <w:pPr>
        <w:pStyle w:val="Brdtextmedindrag"/>
        <w:rPr>
          <w:rFonts w:eastAsiaTheme="minorHAnsi"/>
        </w:rPr>
      </w:pPr>
    </w:p>
    <w:p w14:paraId="29BEF85A" w14:textId="77777777" w:rsidR="00953331" w:rsidRDefault="00953331" w:rsidP="00953331">
      <w:pPr>
        <w:pStyle w:val="Brdtextmedindrag"/>
        <w:rPr>
          <w:rFonts w:eastAsiaTheme="minorHAnsi"/>
        </w:rPr>
      </w:pPr>
    </w:p>
    <w:p w14:paraId="551829FD" w14:textId="77777777" w:rsidR="00953331" w:rsidRDefault="00953331" w:rsidP="00953331">
      <w:pPr>
        <w:pStyle w:val="Brdtextmedindrag"/>
        <w:rPr>
          <w:rFonts w:eastAsiaTheme="minorHAnsi"/>
        </w:rPr>
      </w:pPr>
    </w:p>
    <w:p w14:paraId="6B0035A5" w14:textId="77777777" w:rsidR="00953331" w:rsidRDefault="00953331" w:rsidP="00953331">
      <w:pPr>
        <w:pStyle w:val="Brdtextmedindrag"/>
        <w:rPr>
          <w:rFonts w:eastAsiaTheme="minorHAnsi"/>
        </w:rPr>
      </w:pPr>
    </w:p>
    <w:p w14:paraId="266D0039" w14:textId="77777777" w:rsidR="00953331" w:rsidRDefault="00953331" w:rsidP="00953331">
      <w:pPr>
        <w:pStyle w:val="Brdtextmedindrag"/>
        <w:rPr>
          <w:rFonts w:eastAsiaTheme="minorHAnsi"/>
        </w:rPr>
      </w:pPr>
    </w:p>
    <w:p w14:paraId="2CBEE1ED" w14:textId="77777777" w:rsidR="00953331" w:rsidRDefault="00953331" w:rsidP="00953331">
      <w:pPr>
        <w:pStyle w:val="Brdtextmedindrag"/>
        <w:rPr>
          <w:rFonts w:eastAsiaTheme="minorHAnsi"/>
        </w:rPr>
      </w:pPr>
    </w:p>
    <w:p w14:paraId="620F6A72" w14:textId="77777777" w:rsidR="00953331" w:rsidRDefault="00953331" w:rsidP="00953331">
      <w:pPr>
        <w:pStyle w:val="Brdtextmedindrag"/>
        <w:rPr>
          <w:rFonts w:eastAsiaTheme="minorHAnsi"/>
        </w:rPr>
      </w:pPr>
    </w:p>
    <w:p w14:paraId="7260433E" w14:textId="77777777" w:rsidR="00953331" w:rsidRDefault="00953331" w:rsidP="00953331">
      <w:pPr>
        <w:pStyle w:val="Brdtextmedindrag"/>
        <w:rPr>
          <w:rFonts w:eastAsiaTheme="minorHAnsi"/>
        </w:rPr>
      </w:pPr>
    </w:p>
    <w:p w14:paraId="00663E3A" w14:textId="77777777" w:rsidR="00953331" w:rsidRDefault="00953331" w:rsidP="00953331">
      <w:pPr>
        <w:pStyle w:val="Brdtextmedindrag"/>
        <w:rPr>
          <w:rFonts w:eastAsiaTheme="minorHAnsi"/>
        </w:rPr>
      </w:pPr>
    </w:p>
    <w:p w14:paraId="37A1C620" w14:textId="77777777" w:rsidR="00953331" w:rsidRDefault="00953331" w:rsidP="00953331">
      <w:pPr>
        <w:pStyle w:val="Brdtextmedindrag"/>
        <w:rPr>
          <w:rFonts w:eastAsiaTheme="minorHAnsi"/>
        </w:rPr>
      </w:pPr>
    </w:p>
    <w:p w14:paraId="322BE239" w14:textId="77777777" w:rsidR="00953331" w:rsidRDefault="00953331" w:rsidP="00953331">
      <w:pPr>
        <w:pStyle w:val="Brdtextmedindrag"/>
        <w:rPr>
          <w:rFonts w:eastAsiaTheme="minorHAnsi"/>
        </w:rPr>
      </w:pPr>
    </w:p>
    <w:p w14:paraId="1FB7FD29" w14:textId="77777777" w:rsidR="00953331" w:rsidRDefault="00953331" w:rsidP="00953331">
      <w:pPr>
        <w:pStyle w:val="Brdtextmedindrag"/>
        <w:rPr>
          <w:rFonts w:eastAsiaTheme="minorHAnsi"/>
        </w:rPr>
      </w:pPr>
    </w:p>
    <w:p w14:paraId="4C68A530" w14:textId="77777777" w:rsidR="00953331" w:rsidRDefault="00953331" w:rsidP="00953331">
      <w:pPr>
        <w:pStyle w:val="Brdtextmedindrag"/>
        <w:rPr>
          <w:rFonts w:eastAsiaTheme="minorHAnsi"/>
        </w:rPr>
      </w:pPr>
    </w:p>
    <w:p w14:paraId="2A06D2FE" w14:textId="77777777" w:rsidR="00953331" w:rsidRDefault="00953331" w:rsidP="00953331">
      <w:pPr>
        <w:pStyle w:val="Brdtextmedindrag"/>
        <w:rPr>
          <w:rFonts w:eastAsiaTheme="minorHAnsi"/>
        </w:rPr>
      </w:pPr>
    </w:p>
    <w:p w14:paraId="094EBC32" w14:textId="77777777" w:rsidR="00953331" w:rsidRDefault="00953331" w:rsidP="00953331">
      <w:pPr>
        <w:pStyle w:val="Brdtextmedindrag"/>
        <w:rPr>
          <w:rFonts w:eastAsiaTheme="minorHAnsi"/>
        </w:rPr>
      </w:pPr>
    </w:p>
    <w:p w14:paraId="542EBE4A" w14:textId="77777777" w:rsidR="00953331" w:rsidRDefault="00953331" w:rsidP="00953331">
      <w:pPr>
        <w:pStyle w:val="Brdtextmedindrag"/>
        <w:rPr>
          <w:rFonts w:eastAsiaTheme="minorHAnsi"/>
        </w:rPr>
      </w:pPr>
    </w:p>
    <w:p w14:paraId="4AB30A7C" w14:textId="77777777" w:rsidR="00953331" w:rsidRDefault="00953331" w:rsidP="00953331">
      <w:pPr>
        <w:pStyle w:val="Brdtextmedindrag"/>
        <w:rPr>
          <w:rFonts w:eastAsiaTheme="minorHAnsi"/>
        </w:rPr>
      </w:pPr>
    </w:p>
    <w:p w14:paraId="521618C1" w14:textId="77777777" w:rsidR="00953331" w:rsidRDefault="00953331" w:rsidP="00953331">
      <w:pPr>
        <w:pStyle w:val="Brdtextmedindrag"/>
        <w:rPr>
          <w:rFonts w:eastAsiaTheme="minorHAnsi"/>
        </w:rPr>
      </w:pPr>
    </w:p>
    <w:p w14:paraId="20C314FB" w14:textId="77777777" w:rsidR="00953331" w:rsidRDefault="00953331" w:rsidP="00953331">
      <w:pPr>
        <w:pStyle w:val="Brdtextmedindrag"/>
        <w:rPr>
          <w:rFonts w:eastAsiaTheme="minorHAnsi"/>
        </w:rPr>
      </w:pPr>
    </w:p>
    <w:p w14:paraId="4211BCAA" w14:textId="77777777" w:rsidR="00953331" w:rsidRDefault="00953331" w:rsidP="00953331">
      <w:pPr>
        <w:pStyle w:val="Brdtextmedindrag"/>
        <w:rPr>
          <w:rFonts w:eastAsiaTheme="minorHAnsi"/>
        </w:rPr>
      </w:pPr>
    </w:p>
    <w:p w14:paraId="25A72507" w14:textId="77777777" w:rsidR="00953331" w:rsidRDefault="00953331" w:rsidP="00953331">
      <w:pPr>
        <w:pStyle w:val="Brdtextmedindrag"/>
        <w:rPr>
          <w:rFonts w:eastAsiaTheme="minorHAnsi"/>
        </w:rPr>
      </w:pPr>
    </w:p>
    <w:p w14:paraId="45830440" w14:textId="77777777" w:rsidR="00953331" w:rsidRDefault="00953331" w:rsidP="00953331">
      <w:pPr>
        <w:pStyle w:val="Brdtextmedindrag"/>
        <w:rPr>
          <w:rFonts w:eastAsiaTheme="minorHAnsi"/>
        </w:rPr>
      </w:pPr>
    </w:p>
    <w:p w14:paraId="696FD8DF" w14:textId="77777777" w:rsidR="00953331" w:rsidRDefault="00953331" w:rsidP="00953331">
      <w:pPr>
        <w:pStyle w:val="Brdtextmedindrag"/>
        <w:rPr>
          <w:rFonts w:eastAsiaTheme="minorHAnsi"/>
        </w:rPr>
      </w:pPr>
    </w:p>
    <w:p w14:paraId="207A14D6" w14:textId="77777777" w:rsidR="00953331" w:rsidRDefault="00953331" w:rsidP="00953331">
      <w:pPr>
        <w:pStyle w:val="Brdtextmedindrag"/>
        <w:rPr>
          <w:rFonts w:eastAsiaTheme="minorHAnsi"/>
        </w:rPr>
      </w:pPr>
    </w:p>
    <w:p w14:paraId="2938099B" w14:textId="77777777" w:rsidR="00953331" w:rsidRDefault="00953331" w:rsidP="00953331">
      <w:pPr>
        <w:pStyle w:val="Brdtextmedindrag"/>
        <w:rPr>
          <w:rFonts w:eastAsiaTheme="minorHAnsi"/>
        </w:rPr>
      </w:pPr>
    </w:p>
    <w:p w14:paraId="6B8316A3" w14:textId="77777777" w:rsidR="00953331" w:rsidRDefault="00953331" w:rsidP="00953331">
      <w:pPr>
        <w:pStyle w:val="Brdtextmedindrag"/>
        <w:rPr>
          <w:rFonts w:eastAsiaTheme="minorHAnsi"/>
        </w:rPr>
      </w:pPr>
    </w:p>
    <w:p w14:paraId="2906C62C" w14:textId="77777777" w:rsidR="00953331" w:rsidRDefault="00953331" w:rsidP="00953331">
      <w:pPr>
        <w:pStyle w:val="Brdtextmedindrag"/>
        <w:rPr>
          <w:rFonts w:eastAsiaTheme="minorHAnsi"/>
        </w:rPr>
      </w:pPr>
    </w:p>
    <w:p w14:paraId="57245A80" w14:textId="77777777" w:rsidR="00953331" w:rsidRDefault="00953331" w:rsidP="00953331">
      <w:pPr>
        <w:pStyle w:val="Brdtextmedindrag"/>
        <w:rPr>
          <w:rFonts w:eastAsiaTheme="minorHAnsi"/>
        </w:rPr>
      </w:pPr>
    </w:p>
    <w:p w14:paraId="25E6C1DE" w14:textId="77777777" w:rsidR="00953331" w:rsidRDefault="00953331" w:rsidP="00953331">
      <w:pPr>
        <w:pStyle w:val="Brdtextmedindrag"/>
        <w:rPr>
          <w:rFonts w:eastAsiaTheme="minorHAnsi"/>
        </w:rPr>
      </w:pPr>
    </w:p>
    <w:p w14:paraId="4280A3A7" w14:textId="77777777" w:rsidR="00953331" w:rsidRDefault="00953331" w:rsidP="00953331">
      <w:pPr>
        <w:pStyle w:val="Brdtextmedindrag"/>
        <w:rPr>
          <w:rFonts w:eastAsiaTheme="minorHAnsi"/>
        </w:rPr>
      </w:pPr>
    </w:p>
    <w:p w14:paraId="7B01CC4F" w14:textId="77777777" w:rsidR="00953331" w:rsidRDefault="00953331" w:rsidP="00953331">
      <w:pPr>
        <w:pStyle w:val="Brdtextmedindrag"/>
        <w:rPr>
          <w:rFonts w:eastAsiaTheme="minorHAnsi"/>
        </w:rPr>
      </w:pPr>
    </w:p>
    <w:p w14:paraId="2772DB5E" w14:textId="77777777" w:rsidR="00953331" w:rsidRDefault="00953331" w:rsidP="00953331">
      <w:pPr>
        <w:pStyle w:val="Brdtextmedindrag"/>
        <w:rPr>
          <w:rFonts w:eastAsiaTheme="minorHAnsi"/>
        </w:rPr>
      </w:pPr>
    </w:p>
    <w:p w14:paraId="7F92545F" w14:textId="77777777" w:rsidR="00953331" w:rsidRDefault="00953331" w:rsidP="00953331">
      <w:pPr>
        <w:pStyle w:val="Brdtextmedindrag"/>
        <w:rPr>
          <w:rFonts w:eastAsiaTheme="minorHAnsi"/>
        </w:rPr>
      </w:pPr>
    </w:p>
    <w:p w14:paraId="50713E7A" w14:textId="77777777" w:rsidR="00953331" w:rsidRDefault="00953331" w:rsidP="00953331">
      <w:pPr>
        <w:pStyle w:val="Brdtextmedindrag"/>
        <w:rPr>
          <w:rFonts w:eastAsiaTheme="minorHAnsi"/>
        </w:rPr>
      </w:pPr>
    </w:p>
    <w:p w14:paraId="70961A4D" w14:textId="77777777" w:rsidR="00953331" w:rsidRDefault="00953331" w:rsidP="00953331">
      <w:pPr>
        <w:pStyle w:val="Brdtextmedindrag"/>
        <w:rPr>
          <w:rFonts w:eastAsiaTheme="minorHAnsi"/>
        </w:rPr>
      </w:pPr>
    </w:p>
    <w:p w14:paraId="1D1D1D52" w14:textId="77777777" w:rsidR="00953331" w:rsidRDefault="00953331" w:rsidP="00953331">
      <w:pPr>
        <w:pStyle w:val="Brdtextmedindrag"/>
        <w:rPr>
          <w:rFonts w:eastAsiaTheme="minorHAnsi"/>
        </w:rPr>
      </w:pPr>
    </w:p>
    <w:p w14:paraId="05C79F37" w14:textId="77777777" w:rsidR="00953331" w:rsidRDefault="00953331" w:rsidP="00953331">
      <w:pPr>
        <w:pStyle w:val="Brdtextmedindrag"/>
        <w:rPr>
          <w:rFonts w:eastAsiaTheme="minorHAnsi"/>
        </w:rPr>
      </w:pPr>
    </w:p>
    <w:p w14:paraId="7D66E679" w14:textId="77777777" w:rsidR="00953331" w:rsidRDefault="00953331" w:rsidP="00953331">
      <w:pPr>
        <w:pStyle w:val="Brdtextmedindrag"/>
        <w:rPr>
          <w:rFonts w:eastAsiaTheme="minorHAnsi"/>
        </w:rPr>
      </w:pPr>
    </w:p>
    <w:p w14:paraId="4DFBC699" w14:textId="77777777" w:rsidR="00953331" w:rsidRDefault="00953331" w:rsidP="00953331">
      <w:pPr>
        <w:pStyle w:val="Brdtextmedindrag"/>
        <w:rPr>
          <w:rFonts w:eastAsiaTheme="minorHAnsi"/>
        </w:rPr>
      </w:pPr>
    </w:p>
    <w:p w14:paraId="664AC351" w14:textId="77777777" w:rsidR="00953331" w:rsidRDefault="00953331" w:rsidP="00953331">
      <w:pPr>
        <w:pStyle w:val="Brdtextmedindrag"/>
        <w:rPr>
          <w:rFonts w:eastAsiaTheme="minorHAnsi"/>
        </w:rPr>
      </w:pPr>
    </w:p>
    <w:p w14:paraId="72F96F9F" w14:textId="77777777" w:rsidR="00953331" w:rsidRDefault="00953331" w:rsidP="00953331">
      <w:pPr>
        <w:pStyle w:val="Brdtextmedindrag"/>
        <w:rPr>
          <w:rFonts w:eastAsiaTheme="minorHAnsi"/>
        </w:rPr>
      </w:pPr>
    </w:p>
    <w:p w14:paraId="4514652E" w14:textId="77777777" w:rsidR="00953331" w:rsidRDefault="00953331" w:rsidP="00953331">
      <w:pPr>
        <w:pStyle w:val="Brdtextmedindrag"/>
        <w:rPr>
          <w:rFonts w:eastAsiaTheme="minorHAnsi"/>
        </w:rPr>
      </w:pPr>
    </w:p>
    <w:p w14:paraId="4CC6ADAD" w14:textId="77777777" w:rsidR="00953331" w:rsidRDefault="00953331" w:rsidP="00953331">
      <w:pPr>
        <w:pStyle w:val="Brdtextmedindrag"/>
        <w:rPr>
          <w:rFonts w:eastAsiaTheme="minorHAnsi"/>
        </w:rPr>
      </w:pPr>
    </w:p>
    <w:p w14:paraId="6DF82020" w14:textId="77777777" w:rsidR="00953331" w:rsidRDefault="00953331" w:rsidP="00953331">
      <w:pPr>
        <w:pStyle w:val="Brdtextmedindrag"/>
        <w:rPr>
          <w:rFonts w:eastAsiaTheme="minorHAnsi"/>
        </w:rPr>
      </w:pPr>
    </w:p>
    <w:p w14:paraId="50B4DE24" w14:textId="77777777" w:rsidR="00953331" w:rsidRDefault="00953331" w:rsidP="00953331">
      <w:pPr>
        <w:pStyle w:val="Brdtextmedindrag"/>
        <w:rPr>
          <w:rFonts w:eastAsiaTheme="minorHAnsi"/>
        </w:rPr>
      </w:pPr>
    </w:p>
    <w:p w14:paraId="682B60C0" w14:textId="77777777" w:rsidR="00953331" w:rsidRDefault="00953331" w:rsidP="00953331">
      <w:pPr>
        <w:pStyle w:val="Brdtextmedindrag"/>
        <w:rPr>
          <w:rFonts w:eastAsiaTheme="minorHAnsi"/>
        </w:rPr>
      </w:pPr>
    </w:p>
    <w:p w14:paraId="5AD08B96" w14:textId="77777777" w:rsidR="00953331" w:rsidRDefault="00953331" w:rsidP="00953331">
      <w:pPr>
        <w:pStyle w:val="Brdtextmedindrag"/>
        <w:rPr>
          <w:rFonts w:eastAsiaTheme="minorHAnsi"/>
        </w:rPr>
      </w:pPr>
    </w:p>
    <w:p w14:paraId="4327FFB6" w14:textId="77777777" w:rsidR="00953331" w:rsidRDefault="00953331" w:rsidP="00953331">
      <w:pPr>
        <w:pStyle w:val="Brdtextmedindrag"/>
        <w:rPr>
          <w:rFonts w:eastAsiaTheme="minorHAnsi"/>
        </w:rPr>
      </w:pPr>
    </w:p>
    <w:p w14:paraId="25FDB588" w14:textId="77777777" w:rsidR="00953331" w:rsidRDefault="00953331" w:rsidP="00953331">
      <w:pPr>
        <w:pStyle w:val="Brdtextmedindrag"/>
        <w:rPr>
          <w:rFonts w:eastAsiaTheme="minorHAnsi"/>
        </w:rPr>
      </w:pPr>
    </w:p>
    <w:p w14:paraId="1BABC42D" w14:textId="77777777" w:rsidR="00953331" w:rsidRDefault="00953331" w:rsidP="00953331">
      <w:pPr>
        <w:pStyle w:val="Brdtextmedindrag"/>
        <w:rPr>
          <w:rFonts w:eastAsiaTheme="minorHAnsi"/>
        </w:rPr>
      </w:pPr>
    </w:p>
    <w:p w14:paraId="50DCF068" w14:textId="77777777" w:rsidR="00953331" w:rsidRDefault="00953331" w:rsidP="00953331">
      <w:pPr>
        <w:pStyle w:val="Brdtextmedindrag"/>
        <w:rPr>
          <w:rFonts w:eastAsiaTheme="minorHAnsi"/>
        </w:rPr>
      </w:pPr>
    </w:p>
    <w:p w14:paraId="460BAF8D" w14:textId="77777777" w:rsidR="00953331" w:rsidRDefault="00953331" w:rsidP="00953331">
      <w:pPr>
        <w:pStyle w:val="Brdtextmedindrag"/>
        <w:rPr>
          <w:rFonts w:eastAsiaTheme="minorHAnsi"/>
        </w:rPr>
      </w:pPr>
    </w:p>
    <w:p w14:paraId="141C363F" w14:textId="77777777" w:rsidR="00953331" w:rsidRDefault="00953331" w:rsidP="00953331">
      <w:pPr>
        <w:pStyle w:val="Brdtextmedindrag"/>
        <w:rPr>
          <w:rFonts w:eastAsiaTheme="minorHAnsi"/>
        </w:rPr>
      </w:pPr>
    </w:p>
    <w:p w14:paraId="7D55953C" w14:textId="77777777" w:rsidR="00953331" w:rsidRDefault="00953331" w:rsidP="00953331">
      <w:pPr>
        <w:pStyle w:val="Brdtextmedindrag"/>
        <w:rPr>
          <w:rFonts w:eastAsiaTheme="minorHAnsi"/>
        </w:rPr>
      </w:pPr>
    </w:p>
    <w:p w14:paraId="2A2A1D7A" w14:textId="77777777" w:rsidR="00953331" w:rsidRDefault="00953331" w:rsidP="00953331">
      <w:pPr>
        <w:pStyle w:val="Brdtextmedindrag"/>
        <w:rPr>
          <w:rFonts w:eastAsiaTheme="minorHAnsi"/>
        </w:rPr>
      </w:pPr>
    </w:p>
    <w:p w14:paraId="5CCE3D4B" w14:textId="77777777" w:rsidR="00953331" w:rsidRDefault="00953331" w:rsidP="00953331">
      <w:pPr>
        <w:pStyle w:val="Brdtextmedindrag"/>
        <w:rPr>
          <w:rFonts w:eastAsiaTheme="minorHAnsi"/>
        </w:rPr>
      </w:pPr>
    </w:p>
    <w:p w14:paraId="5C942763" w14:textId="77777777" w:rsidR="00953331" w:rsidRDefault="00953331" w:rsidP="00953331">
      <w:pPr>
        <w:pStyle w:val="Brdtextmedindrag"/>
        <w:rPr>
          <w:rFonts w:eastAsiaTheme="minorHAnsi"/>
        </w:rPr>
      </w:pPr>
    </w:p>
    <w:p w14:paraId="6EED6E0A" w14:textId="77777777" w:rsidR="00953331" w:rsidRDefault="00953331" w:rsidP="00953331">
      <w:pPr>
        <w:pStyle w:val="Brdtextmedindrag"/>
        <w:rPr>
          <w:rFonts w:eastAsiaTheme="minorHAnsi"/>
        </w:rPr>
      </w:pPr>
    </w:p>
    <w:p w14:paraId="70A57179" w14:textId="77777777" w:rsidR="00953331" w:rsidRDefault="00953331" w:rsidP="00953331">
      <w:pPr>
        <w:pStyle w:val="Brdtextmedindrag"/>
        <w:rPr>
          <w:rFonts w:eastAsiaTheme="minorHAnsi"/>
        </w:rPr>
      </w:pPr>
    </w:p>
    <w:p w14:paraId="62A8AB01" w14:textId="77777777" w:rsidR="00953331" w:rsidRDefault="00953331" w:rsidP="00953331">
      <w:pPr>
        <w:pStyle w:val="Brdtextmedindrag"/>
        <w:rPr>
          <w:rFonts w:eastAsiaTheme="minorHAnsi"/>
        </w:rPr>
      </w:pPr>
    </w:p>
    <w:p w14:paraId="43F55782" w14:textId="77777777" w:rsidR="00953331" w:rsidRDefault="00953331" w:rsidP="00953331">
      <w:pPr>
        <w:pStyle w:val="Brdtextmedindrag"/>
        <w:rPr>
          <w:rFonts w:eastAsiaTheme="minorHAnsi"/>
        </w:rPr>
      </w:pPr>
    </w:p>
    <w:p w14:paraId="59FFB308" w14:textId="77777777" w:rsidR="00953331" w:rsidRDefault="00953331" w:rsidP="00953331">
      <w:pPr>
        <w:pStyle w:val="Brdtextmedindrag"/>
        <w:rPr>
          <w:rFonts w:eastAsiaTheme="minorHAnsi"/>
        </w:rPr>
      </w:pPr>
    </w:p>
    <w:p w14:paraId="4202424C" w14:textId="77777777" w:rsidR="00953331" w:rsidRDefault="00953331" w:rsidP="00953331">
      <w:pPr>
        <w:pStyle w:val="Brdtextmedindrag"/>
        <w:rPr>
          <w:rFonts w:eastAsiaTheme="minorHAnsi"/>
        </w:rPr>
      </w:pPr>
    </w:p>
    <w:p w14:paraId="434467FF" w14:textId="77777777" w:rsidR="00953331" w:rsidRDefault="00953331" w:rsidP="00953331">
      <w:pPr>
        <w:pStyle w:val="Brdtextmedindrag"/>
        <w:rPr>
          <w:rFonts w:eastAsiaTheme="minorHAnsi"/>
        </w:rPr>
      </w:pPr>
    </w:p>
    <w:p w14:paraId="16CAF557" w14:textId="77777777" w:rsidR="00953331" w:rsidRDefault="00953331" w:rsidP="00953331">
      <w:pPr>
        <w:pStyle w:val="Brdtextmedindrag"/>
        <w:rPr>
          <w:rFonts w:eastAsiaTheme="minorHAnsi"/>
        </w:rPr>
      </w:pPr>
    </w:p>
    <w:p w14:paraId="7A52C356" w14:textId="77777777" w:rsidR="00953331" w:rsidRDefault="00953331" w:rsidP="00953331">
      <w:pPr>
        <w:pStyle w:val="Brdtextmedindrag"/>
        <w:rPr>
          <w:rFonts w:eastAsiaTheme="minorHAnsi"/>
        </w:rPr>
      </w:pPr>
    </w:p>
    <w:p w14:paraId="32FC3F81" w14:textId="77777777" w:rsidR="00953331" w:rsidRDefault="00953331" w:rsidP="00953331">
      <w:pPr>
        <w:pStyle w:val="Brdtextmedindrag"/>
        <w:rPr>
          <w:rFonts w:eastAsiaTheme="minorHAnsi"/>
        </w:rPr>
      </w:pPr>
    </w:p>
    <w:p w14:paraId="790F1F32" w14:textId="77777777" w:rsidR="00953331" w:rsidRDefault="00953331" w:rsidP="00953331">
      <w:pPr>
        <w:pStyle w:val="Brdtextmedindrag"/>
        <w:rPr>
          <w:rFonts w:eastAsiaTheme="minorHAnsi"/>
        </w:rPr>
      </w:pPr>
    </w:p>
    <w:p w14:paraId="059E1C9D" w14:textId="77777777" w:rsidR="00953331" w:rsidRDefault="00953331" w:rsidP="00953331">
      <w:pPr>
        <w:pStyle w:val="Brdtextmedindrag"/>
        <w:rPr>
          <w:rFonts w:eastAsiaTheme="minorHAnsi"/>
        </w:rPr>
      </w:pPr>
    </w:p>
    <w:p w14:paraId="3A265F96" w14:textId="77777777" w:rsidR="00953331" w:rsidRDefault="00953331" w:rsidP="00953331">
      <w:pPr>
        <w:pStyle w:val="Brdtextmedindrag"/>
        <w:rPr>
          <w:rFonts w:eastAsiaTheme="minorHAnsi"/>
        </w:rPr>
      </w:pPr>
    </w:p>
    <w:p w14:paraId="0A2A4A01" w14:textId="77777777" w:rsidR="00953331" w:rsidRDefault="00953331" w:rsidP="00953331">
      <w:pPr>
        <w:pStyle w:val="Brdtextmedindrag"/>
        <w:rPr>
          <w:rFonts w:eastAsiaTheme="minorHAnsi"/>
        </w:rPr>
      </w:pPr>
    </w:p>
    <w:p w14:paraId="3A30B7D4" w14:textId="77777777" w:rsidR="00953331" w:rsidRDefault="00953331" w:rsidP="00953331">
      <w:pPr>
        <w:pStyle w:val="Brdtextmedindrag"/>
        <w:rPr>
          <w:rFonts w:eastAsiaTheme="minorHAnsi"/>
        </w:rPr>
      </w:pPr>
    </w:p>
    <w:p w14:paraId="30892C33" w14:textId="77777777" w:rsidR="00953331" w:rsidRDefault="00953331" w:rsidP="00953331">
      <w:pPr>
        <w:pStyle w:val="Brdtextmedindrag"/>
        <w:rPr>
          <w:rFonts w:eastAsiaTheme="minorHAnsi"/>
        </w:rPr>
      </w:pPr>
    </w:p>
    <w:p w14:paraId="604669E3" w14:textId="77777777" w:rsidR="00953331" w:rsidRDefault="00953331" w:rsidP="00953331">
      <w:pPr>
        <w:pStyle w:val="Brdtextmedindrag"/>
        <w:rPr>
          <w:rFonts w:eastAsiaTheme="minorHAnsi"/>
        </w:rPr>
      </w:pPr>
    </w:p>
    <w:p w14:paraId="439A5E9E" w14:textId="77777777" w:rsidR="00953331" w:rsidRDefault="00953331" w:rsidP="00953331">
      <w:pPr>
        <w:pStyle w:val="Brdtextmedindrag"/>
        <w:rPr>
          <w:rFonts w:eastAsiaTheme="minorHAnsi"/>
        </w:rPr>
      </w:pPr>
    </w:p>
    <w:p w14:paraId="1E58991E" w14:textId="77777777" w:rsidR="00953331" w:rsidRDefault="00953331" w:rsidP="00953331">
      <w:pPr>
        <w:pStyle w:val="Brdtextmedindrag"/>
        <w:rPr>
          <w:rFonts w:eastAsiaTheme="minorHAnsi"/>
        </w:rPr>
      </w:pPr>
    </w:p>
    <w:p w14:paraId="32A6D11C" w14:textId="77777777" w:rsidR="00953331" w:rsidRDefault="00953331" w:rsidP="00953331">
      <w:pPr>
        <w:pStyle w:val="Brdtextmedindrag"/>
        <w:rPr>
          <w:rFonts w:eastAsiaTheme="minorHAnsi"/>
        </w:rPr>
      </w:pPr>
    </w:p>
    <w:p w14:paraId="42CD0BC4" w14:textId="77777777" w:rsidR="00953331" w:rsidRDefault="00953331" w:rsidP="00953331">
      <w:pPr>
        <w:pStyle w:val="Brdtextmedindrag"/>
        <w:rPr>
          <w:rFonts w:eastAsiaTheme="minorHAnsi"/>
        </w:rPr>
      </w:pPr>
    </w:p>
    <w:p w14:paraId="11913279" w14:textId="77777777" w:rsidR="00953331" w:rsidRDefault="00953331" w:rsidP="00953331">
      <w:pPr>
        <w:pStyle w:val="Brdtextmedindrag"/>
        <w:rPr>
          <w:rFonts w:eastAsiaTheme="minorHAnsi"/>
        </w:rPr>
      </w:pPr>
    </w:p>
    <w:p w14:paraId="3D559A97" w14:textId="77777777" w:rsidR="00953331" w:rsidRDefault="00953331" w:rsidP="00953331">
      <w:pPr>
        <w:pStyle w:val="Brdtextmedindrag"/>
        <w:rPr>
          <w:rFonts w:eastAsiaTheme="minorHAnsi"/>
        </w:rPr>
      </w:pPr>
    </w:p>
    <w:p w14:paraId="0960769E" w14:textId="77777777" w:rsidR="00953331" w:rsidRDefault="00953331" w:rsidP="00953331">
      <w:pPr>
        <w:pStyle w:val="Brdtextmedindrag"/>
        <w:rPr>
          <w:rFonts w:eastAsiaTheme="minorHAnsi"/>
        </w:rPr>
      </w:pPr>
    </w:p>
    <w:p w14:paraId="7ED0FBBC" w14:textId="77777777" w:rsidR="00953331" w:rsidRDefault="00953331" w:rsidP="00953331">
      <w:pPr>
        <w:pStyle w:val="Brdtextmedindrag"/>
        <w:rPr>
          <w:rFonts w:eastAsiaTheme="minorHAnsi"/>
        </w:rPr>
      </w:pPr>
    </w:p>
    <w:p w14:paraId="0B0AE81B" w14:textId="77777777" w:rsidR="00953331" w:rsidRDefault="00953331" w:rsidP="00953331">
      <w:pPr>
        <w:pStyle w:val="Brdtextmedindrag"/>
        <w:rPr>
          <w:rFonts w:eastAsiaTheme="minorHAnsi"/>
        </w:rPr>
      </w:pPr>
    </w:p>
    <w:p w14:paraId="404B58BA" w14:textId="77777777" w:rsidR="00953331" w:rsidRDefault="00953331" w:rsidP="00953331">
      <w:pPr>
        <w:pStyle w:val="Brdtextmedindrag"/>
        <w:rPr>
          <w:rFonts w:eastAsiaTheme="minorHAnsi"/>
        </w:rPr>
      </w:pPr>
    </w:p>
    <w:p w14:paraId="02102FBD" w14:textId="77777777" w:rsidR="00953331" w:rsidRDefault="00953331" w:rsidP="00953331">
      <w:pPr>
        <w:pStyle w:val="Brdtextmedindrag"/>
        <w:rPr>
          <w:rFonts w:eastAsiaTheme="minorHAnsi"/>
        </w:rPr>
      </w:pPr>
    </w:p>
    <w:p w14:paraId="1D591D9F" w14:textId="77777777" w:rsidR="00953331" w:rsidRDefault="00953331" w:rsidP="00953331">
      <w:pPr>
        <w:pStyle w:val="Brdtextmedindrag"/>
        <w:rPr>
          <w:rFonts w:eastAsiaTheme="minorHAnsi"/>
        </w:rPr>
      </w:pPr>
    </w:p>
    <w:p w14:paraId="3A7BB3B7" w14:textId="77777777" w:rsidR="00953331" w:rsidRDefault="00953331" w:rsidP="00953331">
      <w:pPr>
        <w:pStyle w:val="Brdtextmedindrag"/>
        <w:rPr>
          <w:rFonts w:eastAsiaTheme="minorHAnsi"/>
        </w:rPr>
      </w:pPr>
    </w:p>
    <w:p w14:paraId="4A59568B" w14:textId="77777777" w:rsidR="00953331" w:rsidRDefault="00953331" w:rsidP="00953331">
      <w:pPr>
        <w:pStyle w:val="Brdtextmedindrag"/>
        <w:rPr>
          <w:rFonts w:eastAsiaTheme="minorHAnsi"/>
        </w:rPr>
      </w:pPr>
    </w:p>
    <w:p w14:paraId="06DB0CE7" w14:textId="77777777" w:rsidR="00953331" w:rsidRDefault="00953331" w:rsidP="00953331">
      <w:pPr>
        <w:pStyle w:val="Brdtextmedindrag"/>
        <w:rPr>
          <w:rFonts w:eastAsiaTheme="minorHAnsi"/>
        </w:rPr>
      </w:pPr>
    </w:p>
    <w:p w14:paraId="0B67F4C4" w14:textId="77777777" w:rsidR="00953331" w:rsidRDefault="00953331" w:rsidP="00953331">
      <w:pPr>
        <w:pStyle w:val="Brdtextmedindrag"/>
        <w:rPr>
          <w:rFonts w:eastAsiaTheme="minorHAnsi"/>
        </w:rPr>
      </w:pPr>
    </w:p>
    <w:p w14:paraId="022B0FB0" w14:textId="77777777" w:rsidR="00953331" w:rsidRDefault="00953331" w:rsidP="00953331">
      <w:pPr>
        <w:pStyle w:val="Brdtextmedindrag"/>
        <w:rPr>
          <w:rFonts w:eastAsiaTheme="minorHAnsi"/>
        </w:rPr>
      </w:pPr>
    </w:p>
    <w:p w14:paraId="74BE48DC" w14:textId="77777777" w:rsidR="00953331" w:rsidRDefault="00953331" w:rsidP="00953331">
      <w:pPr>
        <w:pStyle w:val="Brdtextmedindrag"/>
        <w:rPr>
          <w:rFonts w:eastAsiaTheme="minorHAnsi"/>
        </w:rPr>
      </w:pPr>
    </w:p>
    <w:p w14:paraId="1655B968" w14:textId="77777777" w:rsidR="00953331" w:rsidRDefault="00953331" w:rsidP="00953331">
      <w:pPr>
        <w:pStyle w:val="Brdtextmedindrag"/>
        <w:rPr>
          <w:rFonts w:eastAsiaTheme="minorHAnsi"/>
        </w:rPr>
      </w:pPr>
    </w:p>
    <w:p w14:paraId="6BC66EEC" w14:textId="77777777" w:rsidR="00953331" w:rsidRDefault="00953331" w:rsidP="00953331">
      <w:pPr>
        <w:pStyle w:val="Brdtextmedindrag"/>
        <w:rPr>
          <w:rFonts w:eastAsiaTheme="minorHAnsi"/>
        </w:rPr>
      </w:pPr>
    </w:p>
    <w:p w14:paraId="3418C5CB" w14:textId="77777777" w:rsidR="00953331" w:rsidRDefault="00953331" w:rsidP="00953331">
      <w:pPr>
        <w:pStyle w:val="Brdtextmedindrag"/>
        <w:rPr>
          <w:rFonts w:eastAsiaTheme="minorHAnsi"/>
        </w:rPr>
      </w:pPr>
    </w:p>
    <w:p w14:paraId="796988EE" w14:textId="77777777" w:rsidR="00953331" w:rsidRDefault="00953331" w:rsidP="00953331">
      <w:pPr>
        <w:pStyle w:val="Brdtextmedindrag"/>
        <w:rPr>
          <w:rFonts w:eastAsiaTheme="minorHAnsi"/>
        </w:rPr>
      </w:pPr>
    </w:p>
    <w:p w14:paraId="2A54377C" w14:textId="77777777" w:rsidR="00953331" w:rsidRDefault="00953331" w:rsidP="00953331">
      <w:pPr>
        <w:pStyle w:val="Brdtextmedindrag"/>
        <w:rPr>
          <w:rFonts w:eastAsiaTheme="minorHAnsi"/>
        </w:rPr>
      </w:pPr>
    </w:p>
    <w:p w14:paraId="68C959B9" w14:textId="77777777" w:rsidR="00953331" w:rsidRDefault="00953331" w:rsidP="00953331">
      <w:pPr>
        <w:pStyle w:val="Brdtextmedindrag"/>
        <w:rPr>
          <w:rFonts w:eastAsiaTheme="minorHAnsi"/>
        </w:rPr>
      </w:pPr>
    </w:p>
    <w:p w14:paraId="172CE1F0" w14:textId="77777777" w:rsidR="00953331" w:rsidRDefault="00953331" w:rsidP="00953331">
      <w:pPr>
        <w:pStyle w:val="Brdtextmedindrag"/>
        <w:rPr>
          <w:rFonts w:eastAsiaTheme="minorHAnsi"/>
        </w:rPr>
      </w:pPr>
    </w:p>
    <w:p w14:paraId="67F10A70" w14:textId="77777777" w:rsidR="00953331" w:rsidRDefault="00953331" w:rsidP="00953331">
      <w:pPr>
        <w:pStyle w:val="Brdtextmedindrag"/>
        <w:rPr>
          <w:rFonts w:eastAsiaTheme="minorHAnsi"/>
        </w:rPr>
      </w:pPr>
    </w:p>
    <w:p w14:paraId="7386654D" w14:textId="77777777" w:rsidR="00953331" w:rsidRDefault="00953331" w:rsidP="00953331">
      <w:pPr>
        <w:pStyle w:val="Brdtextmedindrag"/>
        <w:rPr>
          <w:rFonts w:eastAsiaTheme="minorHAnsi"/>
        </w:rPr>
      </w:pPr>
    </w:p>
    <w:p w14:paraId="064C0100" w14:textId="77777777" w:rsidR="00953331" w:rsidRDefault="00953331" w:rsidP="00953331">
      <w:pPr>
        <w:pStyle w:val="Brdtextmedindrag"/>
        <w:rPr>
          <w:rFonts w:eastAsiaTheme="minorHAnsi"/>
        </w:rPr>
      </w:pPr>
    </w:p>
    <w:p w14:paraId="3674DAAE" w14:textId="77777777" w:rsidR="00953331" w:rsidRDefault="00953331" w:rsidP="00953331">
      <w:pPr>
        <w:pStyle w:val="Brdtextmedindrag"/>
        <w:rPr>
          <w:rFonts w:eastAsiaTheme="minorHAnsi"/>
        </w:rPr>
      </w:pPr>
    </w:p>
    <w:p w14:paraId="5B840BFA" w14:textId="77777777" w:rsidR="00953331" w:rsidRDefault="00953331" w:rsidP="00953331">
      <w:pPr>
        <w:pStyle w:val="Brdtextmedindrag"/>
        <w:rPr>
          <w:rFonts w:eastAsiaTheme="minorHAnsi"/>
        </w:rPr>
      </w:pPr>
    </w:p>
    <w:p w14:paraId="6C7FE2C4" w14:textId="77777777" w:rsidR="00953331" w:rsidRDefault="00953331" w:rsidP="00953331">
      <w:pPr>
        <w:pStyle w:val="Brdtextmedindrag"/>
        <w:rPr>
          <w:rFonts w:eastAsiaTheme="minorHAnsi"/>
        </w:rPr>
      </w:pPr>
    </w:p>
    <w:p w14:paraId="3F72326A" w14:textId="77777777" w:rsidR="00953331" w:rsidRDefault="00953331" w:rsidP="00953331">
      <w:pPr>
        <w:pStyle w:val="Brdtextmedindrag"/>
        <w:rPr>
          <w:rFonts w:eastAsiaTheme="minorHAnsi"/>
        </w:rPr>
      </w:pPr>
    </w:p>
    <w:p w14:paraId="06941EA8" w14:textId="77777777" w:rsidR="00953331" w:rsidRDefault="00953331" w:rsidP="00953331">
      <w:pPr>
        <w:pStyle w:val="Brdtextmedindrag"/>
        <w:rPr>
          <w:rFonts w:eastAsiaTheme="minorHAnsi"/>
        </w:rPr>
      </w:pPr>
    </w:p>
    <w:p w14:paraId="7FD10D8A" w14:textId="77777777" w:rsidR="00953331" w:rsidRDefault="00953331" w:rsidP="00953331">
      <w:pPr>
        <w:pStyle w:val="Brdtextmedindrag"/>
        <w:rPr>
          <w:rFonts w:eastAsiaTheme="minorHAnsi"/>
        </w:rPr>
      </w:pPr>
    </w:p>
    <w:p w14:paraId="4B605198" w14:textId="77777777" w:rsidR="00953331" w:rsidRDefault="00953331" w:rsidP="00953331">
      <w:pPr>
        <w:pStyle w:val="Brdtextmedindrag"/>
        <w:rPr>
          <w:rFonts w:eastAsiaTheme="minorHAnsi"/>
        </w:rPr>
      </w:pPr>
    </w:p>
    <w:p w14:paraId="5DCDA14A" w14:textId="77777777" w:rsidR="00953331" w:rsidRDefault="00953331" w:rsidP="00953331">
      <w:pPr>
        <w:pStyle w:val="Brdtextmedindrag"/>
        <w:rPr>
          <w:rFonts w:eastAsiaTheme="minorHAnsi"/>
        </w:rPr>
      </w:pPr>
    </w:p>
    <w:p w14:paraId="11A18DB4" w14:textId="77777777" w:rsidR="00953331" w:rsidRDefault="00953331" w:rsidP="00953331">
      <w:pPr>
        <w:pStyle w:val="Brdtextmedindrag"/>
        <w:rPr>
          <w:rFonts w:eastAsiaTheme="minorHAnsi"/>
        </w:rPr>
      </w:pPr>
    </w:p>
    <w:p w14:paraId="6297E3F9" w14:textId="77777777" w:rsidR="00953331" w:rsidRDefault="00953331" w:rsidP="00953331">
      <w:pPr>
        <w:pStyle w:val="Brdtextmedindrag"/>
        <w:rPr>
          <w:rFonts w:eastAsiaTheme="minorHAnsi"/>
        </w:rPr>
      </w:pPr>
    </w:p>
    <w:p w14:paraId="11904EFD" w14:textId="77777777" w:rsidR="00953331" w:rsidRDefault="00953331" w:rsidP="00953331">
      <w:pPr>
        <w:pStyle w:val="Brdtextmedindrag"/>
        <w:rPr>
          <w:rFonts w:eastAsiaTheme="minorHAnsi"/>
        </w:rPr>
      </w:pPr>
    </w:p>
    <w:p w14:paraId="41B20F51" w14:textId="77777777" w:rsidR="00953331" w:rsidRDefault="00953331" w:rsidP="00953331">
      <w:pPr>
        <w:pStyle w:val="Brdtextmedindrag"/>
        <w:rPr>
          <w:rFonts w:eastAsiaTheme="minorHAnsi"/>
        </w:rPr>
      </w:pPr>
    </w:p>
    <w:p w14:paraId="4220F345" w14:textId="77777777" w:rsidR="00953331" w:rsidRDefault="00953331" w:rsidP="00953331">
      <w:pPr>
        <w:pStyle w:val="Brdtextmedindrag"/>
        <w:rPr>
          <w:rFonts w:eastAsiaTheme="minorHAnsi"/>
        </w:rPr>
      </w:pPr>
    </w:p>
    <w:p w14:paraId="5BD0D7B3" w14:textId="77777777" w:rsidR="00953331" w:rsidRDefault="00953331" w:rsidP="00953331">
      <w:pPr>
        <w:pStyle w:val="Brdtextmedindrag"/>
        <w:rPr>
          <w:rFonts w:eastAsiaTheme="minorHAnsi"/>
        </w:rPr>
      </w:pPr>
    </w:p>
    <w:p w14:paraId="4D70D027" w14:textId="77777777" w:rsidR="00953331" w:rsidRDefault="00953331" w:rsidP="00953331">
      <w:pPr>
        <w:pStyle w:val="Brdtextmedindrag"/>
        <w:rPr>
          <w:rFonts w:eastAsiaTheme="minorHAnsi"/>
        </w:rPr>
      </w:pPr>
    </w:p>
    <w:p w14:paraId="4B69AA6B" w14:textId="77777777" w:rsidR="00953331" w:rsidRDefault="00953331" w:rsidP="00953331">
      <w:pPr>
        <w:pStyle w:val="Brdtextmedindrag"/>
        <w:rPr>
          <w:rFonts w:eastAsiaTheme="minorHAnsi"/>
        </w:rPr>
      </w:pPr>
    </w:p>
    <w:p w14:paraId="56341944" w14:textId="77777777" w:rsidR="00953331" w:rsidRDefault="00953331" w:rsidP="00953331">
      <w:pPr>
        <w:pStyle w:val="Brdtextmedindrag"/>
        <w:rPr>
          <w:rFonts w:eastAsiaTheme="minorHAnsi"/>
        </w:rPr>
      </w:pPr>
    </w:p>
    <w:p w14:paraId="72A21A02" w14:textId="77777777" w:rsidR="00953331" w:rsidRDefault="00953331" w:rsidP="00953331">
      <w:pPr>
        <w:pStyle w:val="Brdtextmedindrag"/>
        <w:rPr>
          <w:rFonts w:eastAsiaTheme="minorHAnsi"/>
        </w:rPr>
      </w:pPr>
    </w:p>
    <w:p w14:paraId="4D912434" w14:textId="77777777" w:rsidR="00953331" w:rsidRDefault="00953331" w:rsidP="00953331">
      <w:pPr>
        <w:pStyle w:val="Brdtextmedindrag"/>
        <w:rPr>
          <w:rFonts w:eastAsiaTheme="minorHAnsi"/>
        </w:rPr>
      </w:pPr>
    </w:p>
    <w:p w14:paraId="10227284" w14:textId="77777777" w:rsidR="00953331" w:rsidRDefault="00953331" w:rsidP="00953331">
      <w:pPr>
        <w:pStyle w:val="Brdtextmedindrag"/>
        <w:rPr>
          <w:rFonts w:eastAsiaTheme="minorHAnsi"/>
        </w:rPr>
      </w:pPr>
    </w:p>
    <w:p w14:paraId="23C32196" w14:textId="77777777" w:rsidR="00953331" w:rsidRDefault="00953331" w:rsidP="00953331">
      <w:pPr>
        <w:pStyle w:val="Brdtextmedindrag"/>
        <w:rPr>
          <w:rFonts w:eastAsiaTheme="minorHAnsi"/>
        </w:rPr>
      </w:pPr>
    </w:p>
    <w:p w14:paraId="623EA88E" w14:textId="77777777" w:rsidR="00953331" w:rsidRDefault="00953331" w:rsidP="00953331">
      <w:pPr>
        <w:pStyle w:val="Brdtextmedindrag"/>
        <w:rPr>
          <w:rFonts w:eastAsiaTheme="minorHAnsi"/>
        </w:rPr>
      </w:pPr>
    </w:p>
    <w:p w14:paraId="4077974C" w14:textId="77777777" w:rsidR="00953331" w:rsidRDefault="00953331" w:rsidP="00953331">
      <w:pPr>
        <w:pStyle w:val="Brdtextmedindrag"/>
        <w:rPr>
          <w:rFonts w:eastAsiaTheme="minorHAnsi"/>
        </w:rPr>
      </w:pPr>
    </w:p>
    <w:p w14:paraId="57F0B9B0" w14:textId="77777777" w:rsidR="00953331" w:rsidRDefault="00953331" w:rsidP="00953331">
      <w:pPr>
        <w:pStyle w:val="Brdtextmedindrag"/>
        <w:rPr>
          <w:rFonts w:eastAsiaTheme="minorHAnsi"/>
        </w:rPr>
      </w:pPr>
    </w:p>
    <w:p w14:paraId="3347F989" w14:textId="77777777" w:rsidR="00953331" w:rsidRDefault="00953331" w:rsidP="00953331">
      <w:pPr>
        <w:pStyle w:val="Brdtextmedindrag"/>
        <w:rPr>
          <w:rFonts w:eastAsiaTheme="minorHAnsi"/>
        </w:rPr>
      </w:pPr>
    </w:p>
    <w:p w14:paraId="5CC3A090" w14:textId="77777777" w:rsidR="00953331" w:rsidRDefault="00953331" w:rsidP="00953331">
      <w:pPr>
        <w:pStyle w:val="Brdtextmedindrag"/>
        <w:rPr>
          <w:rFonts w:eastAsiaTheme="minorHAnsi"/>
        </w:rPr>
      </w:pPr>
    </w:p>
    <w:p w14:paraId="4DE1A472" w14:textId="77777777" w:rsidR="00953331" w:rsidRDefault="00953331" w:rsidP="00953331">
      <w:pPr>
        <w:pStyle w:val="Brdtextmedindrag"/>
        <w:rPr>
          <w:rFonts w:eastAsiaTheme="minorHAnsi"/>
        </w:rPr>
      </w:pPr>
    </w:p>
    <w:p w14:paraId="068B5F2C" w14:textId="77777777" w:rsidR="00953331" w:rsidRDefault="00953331" w:rsidP="00953331">
      <w:pPr>
        <w:pStyle w:val="Brdtextmedindrag"/>
        <w:rPr>
          <w:rFonts w:eastAsiaTheme="minorHAnsi"/>
        </w:rPr>
      </w:pPr>
    </w:p>
    <w:p w14:paraId="7975FB7B" w14:textId="77777777" w:rsidR="00953331" w:rsidRDefault="00953331" w:rsidP="00953331">
      <w:pPr>
        <w:pStyle w:val="Brdtextmedindrag"/>
        <w:rPr>
          <w:rFonts w:eastAsiaTheme="minorHAnsi"/>
        </w:rPr>
      </w:pPr>
    </w:p>
    <w:p w14:paraId="0E4CAB7B" w14:textId="77777777" w:rsidR="00953331" w:rsidRDefault="00953331" w:rsidP="00953331">
      <w:pPr>
        <w:pStyle w:val="Brdtextmedindrag"/>
        <w:rPr>
          <w:rFonts w:eastAsiaTheme="minorHAnsi"/>
        </w:rPr>
      </w:pPr>
    </w:p>
    <w:p w14:paraId="3DBBFAEB" w14:textId="77777777" w:rsidR="00953331" w:rsidRDefault="00953331" w:rsidP="00953331">
      <w:pPr>
        <w:pStyle w:val="Brdtextmedindrag"/>
        <w:rPr>
          <w:rFonts w:eastAsiaTheme="minorHAnsi"/>
        </w:rPr>
      </w:pPr>
    </w:p>
    <w:p w14:paraId="389455B4" w14:textId="77777777" w:rsidR="00953331" w:rsidRDefault="00953331" w:rsidP="00953331">
      <w:pPr>
        <w:pStyle w:val="Brdtextmedindrag"/>
        <w:rPr>
          <w:rFonts w:eastAsiaTheme="minorHAnsi"/>
        </w:rPr>
      </w:pPr>
    </w:p>
    <w:p w14:paraId="0EC94665" w14:textId="77777777" w:rsidR="00953331" w:rsidRDefault="00953331" w:rsidP="00953331">
      <w:pPr>
        <w:pStyle w:val="Brdtextmedindrag"/>
        <w:rPr>
          <w:rFonts w:eastAsiaTheme="minorHAnsi"/>
        </w:rPr>
      </w:pPr>
    </w:p>
    <w:p w14:paraId="1538090A" w14:textId="77777777" w:rsidR="00953331" w:rsidRDefault="00953331" w:rsidP="00953331">
      <w:pPr>
        <w:pStyle w:val="Brdtextmedindrag"/>
        <w:rPr>
          <w:rFonts w:eastAsiaTheme="minorHAnsi"/>
        </w:rPr>
      </w:pPr>
    </w:p>
    <w:p w14:paraId="600652AA" w14:textId="77777777" w:rsidR="00953331" w:rsidRDefault="00953331" w:rsidP="00953331">
      <w:pPr>
        <w:pStyle w:val="Brdtextmedindrag"/>
        <w:rPr>
          <w:rFonts w:eastAsiaTheme="minorHAnsi"/>
        </w:rPr>
      </w:pPr>
    </w:p>
    <w:p w14:paraId="71012C4A" w14:textId="77777777" w:rsidR="00953331" w:rsidRDefault="00953331" w:rsidP="00953331">
      <w:pPr>
        <w:pStyle w:val="Brdtextmedindrag"/>
        <w:rPr>
          <w:rFonts w:eastAsiaTheme="minorHAnsi"/>
        </w:rPr>
      </w:pPr>
    </w:p>
    <w:p w14:paraId="777BDFA4" w14:textId="77777777" w:rsidR="00953331" w:rsidRDefault="00953331" w:rsidP="00953331">
      <w:pPr>
        <w:pStyle w:val="Brdtextmedindrag"/>
        <w:rPr>
          <w:rFonts w:eastAsiaTheme="minorHAnsi"/>
        </w:rPr>
      </w:pPr>
    </w:p>
    <w:p w14:paraId="25AD047B" w14:textId="77777777" w:rsidR="00953331" w:rsidRDefault="00953331" w:rsidP="00953331">
      <w:pPr>
        <w:pStyle w:val="Brdtextmedindrag"/>
        <w:rPr>
          <w:rFonts w:eastAsiaTheme="minorHAnsi"/>
        </w:rPr>
      </w:pPr>
    </w:p>
    <w:p w14:paraId="1F1BB157" w14:textId="77777777" w:rsidR="00953331" w:rsidRDefault="00953331" w:rsidP="00953331">
      <w:pPr>
        <w:pStyle w:val="Brdtextmedindrag"/>
        <w:rPr>
          <w:rFonts w:eastAsiaTheme="minorHAnsi"/>
        </w:rPr>
      </w:pPr>
    </w:p>
    <w:p w14:paraId="434FDAA0" w14:textId="77777777" w:rsidR="00953331" w:rsidRDefault="00953331" w:rsidP="00953331">
      <w:pPr>
        <w:pStyle w:val="Brdtextmedindrag"/>
        <w:rPr>
          <w:rFonts w:eastAsiaTheme="minorHAnsi"/>
        </w:rPr>
      </w:pPr>
    </w:p>
    <w:p w14:paraId="25E8E51A" w14:textId="77777777" w:rsidR="00953331" w:rsidRDefault="00953331" w:rsidP="00953331">
      <w:pPr>
        <w:pStyle w:val="Brdtextmedindrag"/>
        <w:rPr>
          <w:rFonts w:eastAsiaTheme="minorHAnsi"/>
        </w:rPr>
      </w:pPr>
    </w:p>
    <w:p w14:paraId="6E5D58AB" w14:textId="77777777" w:rsidR="00953331" w:rsidRDefault="00953331" w:rsidP="00953331">
      <w:pPr>
        <w:pStyle w:val="Brdtextmedindrag"/>
        <w:rPr>
          <w:rFonts w:eastAsiaTheme="minorHAnsi"/>
        </w:rPr>
      </w:pPr>
    </w:p>
    <w:p w14:paraId="6D3209C3" w14:textId="77777777" w:rsidR="00953331" w:rsidRDefault="00953331" w:rsidP="00953331">
      <w:pPr>
        <w:pStyle w:val="Brdtextmedindrag"/>
        <w:rPr>
          <w:rFonts w:eastAsiaTheme="minorHAnsi"/>
        </w:rPr>
      </w:pPr>
    </w:p>
    <w:p w14:paraId="4516AD82" w14:textId="77777777" w:rsidR="00953331" w:rsidRDefault="00953331" w:rsidP="00953331">
      <w:pPr>
        <w:pStyle w:val="Brdtextmedindrag"/>
        <w:rPr>
          <w:rFonts w:eastAsiaTheme="minorHAnsi"/>
        </w:rPr>
      </w:pPr>
    </w:p>
    <w:p w14:paraId="6DFA070D" w14:textId="77777777" w:rsidR="00953331" w:rsidRDefault="00953331" w:rsidP="00953331">
      <w:pPr>
        <w:pStyle w:val="Brdtextmedindrag"/>
        <w:rPr>
          <w:rFonts w:eastAsiaTheme="minorHAnsi"/>
        </w:rPr>
      </w:pPr>
    </w:p>
    <w:p w14:paraId="6E6C63E7" w14:textId="77777777" w:rsidR="00953331" w:rsidRDefault="00953331" w:rsidP="00953331">
      <w:pPr>
        <w:pStyle w:val="Brdtextmedindrag"/>
        <w:rPr>
          <w:rFonts w:eastAsiaTheme="minorHAnsi"/>
        </w:rPr>
      </w:pPr>
    </w:p>
    <w:p w14:paraId="1972BA61" w14:textId="77777777" w:rsidR="00953331" w:rsidRDefault="00953331" w:rsidP="00953331">
      <w:pPr>
        <w:pStyle w:val="Brdtextmedindrag"/>
        <w:rPr>
          <w:rFonts w:eastAsiaTheme="minorHAnsi"/>
        </w:rPr>
      </w:pPr>
    </w:p>
    <w:p w14:paraId="5FEEAE02" w14:textId="77777777" w:rsidR="00953331" w:rsidRDefault="00953331" w:rsidP="00953331">
      <w:pPr>
        <w:pStyle w:val="Brdtextmedindrag"/>
        <w:rPr>
          <w:rFonts w:eastAsiaTheme="minorHAnsi"/>
        </w:rPr>
      </w:pPr>
    </w:p>
    <w:p w14:paraId="36AB7A83" w14:textId="77777777" w:rsidR="00953331" w:rsidRDefault="00953331" w:rsidP="00953331">
      <w:pPr>
        <w:pStyle w:val="Brdtextmedindrag"/>
        <w:rPr>
          <w:rFonts w:eastAsiaTheme="minorHAnsi"/>
        </w:rPr>
      </w:pPr>
    </w:p>
    <w:p w14:paraId="7A497AAA" w14:textId="77777777" w:rsidR="00953331" w:rsidRDefault="00953331" w:rsidP="00953331">
      <w:pPr>
        <w:pStyle w:val="Brdtextmedindrag"/>
        <w:rPr>
          <w:rFonts w:eastAsiaTheme="minorHAnsi"/>
        </w:rPr>
      </w:pPr>
    </w:p>
    <w:p w14:paraId="23B5E72F" w14:textId="77777777" w:rsidR="00953331" w:rsidRDefault="00953331" w:rsidP="00953331">
      <w:pPr>
        <w:pStyle w:val="Brdtextmedindrag"/>
        <w:rPr>
          <w:rFonts w:eastAsiaTheme="minorHAnsi"/>
        </w:rPr>
      </w:pPr>
    </w:p>
    <w:p w14:paraId="2C869F9E" w14:textId="77777777" w:rsidR="00953331" w:rsidRDefault="00953331" w:rsidP="00953331">
      <w:pPr>
        <w:pStyle w:val="Brdtextmedindrag"/>
        <w:rPr>
          <w:rFonts w:eastAsiaTheme="minorHAnsi"/>
        </w:rPr>
      </w:pPr>
    </w:p>
    <w:p w14:paraId="17C3C3C8" w14:textId="77777777" w:rsidR="00953331" w:rsidRDefault="00953331" w:rsidP="00953331">
      <w:pPr>
        <w:pStyle w:val="Brdtextmedindrag"/>
        <w:rPr>
          <w:rFonts w:eastAsiaTheme="minorHAnsi"/>
        </w:rPr>
      </w:pPr>
    </w:p>
    <w:p w14:paraId="27C5B06B" w14:textId="77777777" w:rsidR="00953331" w:rsidRDefault="00953331" w:rsidP="00953331">
      <w:pPr>
        <w:pStyle w:val="Brdtextmedindrag"/>
        <w:rPr>
          <w:rFonts w:eastAsiaTheme="minorHAnsi"/>
        </w:rPr>
      </w:pPr>
    </w:p>
    <w:p w14:paraId="696B56B1" w14:textId="77777777" w:rsidR="00953331" w:rsidRDefault="00953331" w:rsidP="00953331">
      <w:pPr>
        <w:pStyle w:val="Brdtextmedindrag"/>
        <w:rPr>
          <w:rFonts w:eastAsiaTheme="minorHAnsi"/>
        </w:rPr>
      </w:pPr>
    </w:p>
    <w:p w14:paraId="4B719FEC" w14:textId="77777777" w:rsidR="00953331" w:rsidRDefault="00953331" w:rsidP="00953331">
      <w:pPr>
        <w:pStyle w:val="Brdtextmedindrag"/>
        <w:rPr>
          <w:rFonts w:eastAsiaTheme="minorHAnsi"/>
        </w:rPr>
      </w:pPr>
    </w:p>
    <w:p w14:paraId="59BA28F6" w14:textId="77777777" w:rsidR="00953331" w:rsidRDefault="00953331" w:rsidP="00953331">
      <w:pPr>
        <w:pStyle w:val="Brdtextmedindrag"/>
        <w:rPr>
          <w:rFonts w:eastAsiaTheme="minorHAnsi"/>
        </w:rPr>
      </w:pPr>
    </w:p>
    <w:p w14:paraId="706E1465" w14:textId="77777777" w:rsidR="00953331" w:rsidRDefault="00953331" w:rsidP="00953331">
      <w:pPr>
        <w:pStyle w:val="Brdtextmedindrag"/>
        <w:rPr>
          <w:rFonts w:eastAsiaTheme="minorHAnsi"/>
        </w:rPr>
      </w:pPr>
    </w:p>
    <w:p w14:paraId="39A648DA" w14:textId="77777777" w:rsidR="00953331" w:rsidRDefault="00953331" w:rsidP="00953331">
      <w:pPr>
        <w:pStyle w:val="Brdtextmedindrag"/>
        <w:rPr>
          <w:rFonts w:eastAsiaTheme="minorHAnsi"/>
        </w:rPr>
      </w:pPr>
    </w:p>
    <w:p w14:paraId="133644B1" w14:textId="77777777" w:rsidR="00953331" w:rsidRDefault="00953331" w:rsidP="00953331">
      <w:pPr>
        <w:pStyle w:val="Brdtextmedindrag"/>
        <w:rPr>
          <w:rFonts w:eastAsiaTheme="minorHAnsi"/>
        </w:rPr>
      </w:pPr>
    </w:p>
    <w:p w14:paraId="3757164B" w14:textId="77777777" w:rsidR="00953331" w:rsidRDefault="00953331" w:rsidP="00953331">
      <w:pPr>
        <w:pStyle w:val="Brdtextmedindrag"/>
        <w:rPr>
          <w:rFonts w:eastAsiaTheme="minorHAnsi"/>
        </w:rPr>
      </w:pPr>
    </w:p>
    <w:p w14:paraId="1F40CB13" w14:textId="77777777" w:rsidR="00953331" w:rsidRDefault="00953331" w:rsidP="00953331">
      <w:pPr>
        <w:pStyle w:val="Brdtextmedindrag"/>
        <w:rPr>
          <w:rFonts w:eastAsiaTheme="minorHAnsi"/>
        </w:rPr>
      </w:pPr>
    </w:p>
    <w:p w14:paraId="6BC8B930" w14:textId="77777777" w:rsidR="00953331" w:rsidRDefault="00953331" w:rsidP="00953331">
      <w:pPr>
        <w:pStyle w:val="Brdtextmedindrag"/>
        <w:rPr>
          <w:rFonts w:eastAsiaTheme="minorHAnsi"/>
        </w:rPr>
      </w:pPr>
    </w:p>
    <w:p w14:paraId="56543A9C" w14:textId="77777777" w:rsidR="00953331" w:rsidRDefault="00953331" w:rsidP="00953331">
      <w:pPr>
        <w:pStyle w:val="Brdtextmedindrag"/>
        <w:rPr>
          <w:rFonts w:eastAsiaTheme="minorHAnsi"/>
        </w:rPr>
      </w:pPr>
    </w:p>
    <w:p w14:paraId="44A67B26" w14:textId="77777777" w:rsidR="00953331" w:rsidRDefault="00953331" w:rsidP="00953331">
      <w:pPr>
        <w:pStyle w:val="Brdtextmedindrag"/>
        <w:rPr>
          <w:rFonts w:eastAsiaTheme="minorHAnsi"/>
        </w:rPr>
      </w:pPr>
    </w:p>
    <w:p w14:paraId="315D223A" w14:textId="77777777" w:rsidR="00953331" w:rsidRDefault="00953331" w:rsidP="00953331">
      <w:pPr>
        <w:pStyle w:val="Brdtextmedindrag"/>
        <w:rPr>
          <w:rFonts w:eastAsiaTheme="minorHAnsi"/>
        </w:rPr>
      </w:pPr>
    </w:p>
    <w:p w14:paraId="26B79240" w14:textId="77777777" w:rsidR="00953331" w:rsidRDefault="00953331" w:rsidP="00953331">
      <w:pPr>
        <w:pStyle w:val="Brdtextmedindrag"/>
        <w:rPr>
          <w:rFonts w:eastAsiaTheme="minorHAnsi"/>
        </w:rPr>
      </w:pPr>
    </w:p>
    <w:p w14:paraId="11651065" w14:textId="77777777" w:rsidR="00953331" w:rsidRDefault="00953331" w:rsidP="00953331">
      <w:pPr>
        <w:pStyle w:val="Brdtextmedindrag"/>
        <w:rPr>
          <w:rFonts w:eastAsiaTheme="minorHAnsi"/>
        </w:rPr>
      </w:pPr>
    </w:p>
    <w:p w14:paraId="0ADBD74E" w14:textId="77777777" w:rsidR="00953331" w:rsidRDefault="00953331" w:rsidP="00953331">
      <w:pPr>
        <w:pStyle w:val="Brdtextmedindrag"/>
        <w:rPr>
          <w:rFonts w:eastAsiaTheme="minorHAnsi"/>
        </w:rPr>
      </w:pPr>
    </w:p>
    <w:p w14:paraId="6E7E235A" w14:textId="77777777" w:rsidR="00953331" w:rsidRDefault="00953331" w:rsidP="00953331">
      <w:pPr>
        <w:pStyle w:val="Brdtextmedindrag"/>
        <w:rPr>
          <w:rFonts w:eastAsiaTheme="minorHAnsi"/>
        </w:rPr>
      </w:pPr>
    </w:p>
    <w:p w14:paraId="28D44E33" w14:textId="77777777" w:rsidR="00953331" w:rsidRDefault="00953331" w:rsidP="00953331">
      <w:pPr>
        <w:pStyle w:val="Brdtextmedindrag"/>
        <w:rPr>
          <w:rFonts w:eastAsiaTheme="minorHAnsi"/>
        </w:rPr>
      </w:pPr>
    </w:p>
    <w:p w14:paraId="53015984" w14:textId="77777777" w:rsidR="00953331" w:rsidRDefault="00953331" w:rsidP="00953331">
      <w:pPr>
        <w:pStyle w:val="Brdtextmedindrag"/>
        <w:rPr>
          <w:rFonts w:eastAsiaTheme="minorHAnsi"/>
        </w:rPr>
      </w:pPr>
    </w:p>
    <w:p w14:paraId="3B7B8FE2" w14:textId="77777777" w:rsidR="00953331" w:rsidRDefault="00953331" w:rsidP="00953331">
      <w:pPr>
        <w:pStyle w:val="Brdtextmedindrag"/>
        <w:rPr>
          <w:rFonts w:eastAsiaTheme="minorHAnsi"/>
        </w:rPr>
      </w:pPr>
    </w:p>
    <w:p w14:paraId="178EECAD" w14:textId="77777777" w:rsidR="00953331" w:rsidRDefault="00953331" w:rsidP="00953331">
      <w:pPr>
        <w:pStyle w:val="Brdtextmedindrag"/>
        <w:rPr>
          <w:rFonts w:eastAsiaTheme="minorHAnsi"/>
        </w:rPr>
      </w:pPr>
    </w:p>
    <w:p w14:paraId="07597BF5" w14:textId="77777777" w:rsidR="00953331" w:rsidRDefault="00953331" w:rsidP="00953331">
      <w:pPr>
        <w:pStyle w:val="Brdtextmedindrag"/>
        <w:rPr>
          <w:rFonts w:eastAsiaTheme="minorHAnsi"/>
        </w:rPr>
      </w:pPr>
    </w:p>
    <w:p w14:paraId="677BC4BE" w14:textId="77777777" w:rsidR="00953331" w:rsidRDefault="00953331" w:rsidP="00953331">
      <w:pPr>
        <w:pStyle w:val="Brdtextmedindrag"/>
        <w:rPr>
          <w:rFonts w:eastAsiaTheme="minorHAnsi"/>
        </w:rPr>
      </w:pPr>
    </w:p>
    <w:p w14:paraId="19FDA159" w14:textId="77777777" w:rsidR="00953331" w:rsidRDefault="00953331" w:rsidP="00953331">
      <w:pPr>
        <w:pStyle w:val="Brdtextmedindrag"/>
        <w:rPr>
          <w:rFonts w:eastAsiaTheme="minorHAnsi"/>
        </w:rPr>
      </w:pPr>
    </w:p>
    <w:p w14:paraId="059634B8" w14:textId="77777777" w:rsidR="00953331" w:rsidRDefault="00953331" w:rsidP="00953331">
      <w:pPr>
        <w:pStyle w:val="Brdtextmedindrag"/>
        <w:rPr>
          <w:rFonts w:eastAsiaTheme="minorHAnsi"/>
        </w:rPr>
      </w:pPr>
    </w:p>
    <w:p w14:paraId="02903C8E" w14:textId="77777777" w:rsidR="00953331" w:rsidRDefault="00953331" w:rsidP="00953331">
      <w:pPr>
        <w:pStyle w:val="Brdtextmedindrag"/>
        <w:rPr>
          <w:rFonts w:eastAsiaTheme="minorHAnsi"/>
        </w:rPr>
      </w:pPr>
    </w:p>
    <w:p w14:paraId="1A3D1D38" w14:textId="77777777" w:rsidR="00953331" w:rsidRDefault="00953331" w:rsidP="00953331">
      <w:pPr>
        <w:pStyle w:val="Brdtextmedindrag"/>
        <w:rPr>
          <w:rFonts w:eastAsiaTheme="minorHAnsi"/>
        </w:rPr>
      </w:pPr>
    </w:p>
    <w:p w14:paraId="0802B004" w14:textId="77777777" w:rsidR="00953331" w:rsidRDefault="00953331" w:rsidP="00953331">
      <w:pPr>
        <w:pStyle w:val="Brdtextmedindrag"/>
        <w:rPr>
          <w:rFonts w:eastAsiaTheme="minorHAnsi"/>
        </w:rPr>
      </w:pPr>
    </w:p>
    <w:p w14:paraId="7A843EA8" w14:textId="77777777" w:rsidR="00953331" w:rsidRDefault="00953331" w:rsidP="00953331">
      <w:pPr>
        <w:pStyle w:val="Brdtextmedindrag"/>
        <w:rPr>
          <w:rFonts w:eastAsiaTheme="minorHAnsi"/>
        </w:rPr>
      </w:pPr>
    </w:p>
    <w:p w14:paraId="5CACBF41" w14:textId="77777777" w:rsidR="00953331" w:rsidRDefault="00953331" w:rsidP="00953331">
      <w:pPr>
        <w:pStyle w:val="Brdtextmedindrag"/>
        <w:rPr>
          <w:rFonts w:eastAsiaTheme="minorHAnsi"/>
        </w:rPr>
      </w:pPr>
    </w:p>
    <w:p w14:paraId="33EE77B7" w14:textId="77777777" w:rsidR="00953331" w:rsidRDefault="00953331" w:rsidP="00953331">
      <w:pPr>
        <w:pStyle w:val="Brdtextmedindrag"/>
        <w:rPr>
          <w:rFonts w:eastAsiaTheme="minorHAnsi"/>
        </w:rPr>
      </w:pPr>
    </w:p>
    <w:p w14:paraId="5F2B8767" w14:textId="77777777" w:rsidR="00953331" w:rsidRDefault="00953331" w:rsidP="00953331">
      <w:pPr>
        <w:pStyle w:val="Brdtextmedindrag"/>
        <w:rPr>
          <w:rFonts w:eastAsiaTheme="minorHAnsi"/>
        </w:rPr>
      </w:pPr>
    </w:p>
    <w:p w14:paraId="08D84D36" w14:textId="77777777" w:rsidR="00953331" w:rsidRDefault="00953331" w:rsidP="00953331">
      <w:pPr>
        <w:pStyle w:val="Brdtextmedindrag"/>
        <w:rPr>
          <w:rFonts w:eastAsiaTheme="minorHAnsi"/>
        </w:rPr>
      </w:pPr>
    </w:p>
    <w:p w14:paraId="6BA60DBE" w14:textId="77777777" w:rsidR="00953331" w:rsidRDefault="00953331" w:rsidP="00953331">
      <w:pPr>
        <w:pStyle w:val="Brdtextmedindrag"/>
        <w:rPr>
          <w:rFonts w:eastAsiaTheme="minorHAnsi"/>
        </w:rPr>
      </w:pPr>
    </w:p>
    <w:p w14:paraId="6746096A" w14:textId="77777777" w:rsidR="00953331" w:rsidRDefault="00953331" w:rsidP="00953331">
      <w:pPr>
        <w:pStyle w:val="Brdtextmedindrag"/>
        <w:rPr>
          <w:rFonts w:eastAsiaTheme="minorHAnsi"/>
        </w:rPr>
      </w:pPr>
    </w:p>
    <w:p w14:paraId="2BB8F51A" w14:textId="77777777" w:rsidR="00953331" w:rsidRDefault="00953331" w:rsidP="00953331">
      <w:pPr>
        <w:pStyle w:val="Brdtextmedindrag"/>
        <w:rPr>
          <w:rFonts w:eastAsiaTheme="minorHAnsi"/>
        </w:rPr>
      </w:pPr>
    </w:p>
    <w:p w14:paraId="53C8D3F8" w14:textId="77777777" w:rsidR="00953331" w:rsidRDefault="00953331" w:rsidP="00953331">
      <w:pPr>
        <w:pStyle w:val="Brdtextmedindrag"/>
        <w:rPr>
          <w:rFonts w:eastAsiaTheme="minorHAnsi"/>
        </w:rPr>
      </w:pPr>
    </w:p>
    <w:p w14:paraId="011B7A00" w14:textId="77777777" w:rsidR="00953331" w:rsidRDefault="00953331" w:rsidP="00953331">
      <w:pPr>
        <w:pStyle w:val="Brdtextmedindrag"/>
        <w:rPr>
          <w:rFonts w:eastAsiaTheme="minorHAnsi"/>
        </w:rPr>
      </w:pPr>
    </w:p>
    <w:p w14:paraId="7C2CCDFD" w14:textId="77777777" w:rsidR="00953331" w:rsidRDefault="00953331" w:rsidP="00953331">
      <w:pPr>
        <w:pStyle w:val="Brdtextmedindrag"/>
        <w:rPr>
          <w:rFonts w:eastAsiaTheme="minorHAnsi"/>
        </w:rPr>
      </w:pPr>
    </w:p>
    <w:p w14:paraId="4927081F" w14:textId="77777777" w:rsidR="00953331" w:rsidRDefault="00953331" w:rsidP="00953331">
      <w:pPr>
        <w:pStyle w:val="Brdtextmedindrag"/>
        <w:rPr>
          <w:rFonts w:eastAsiaTheme="minorHAnsi"/>
        </w:rPr>
      </w:pPr>
    </w:p>
    <w:p w14:paraId="1094EE44" w14:textId="77777777" w:rsidR="00953331" w:rsidRDefault="00953331" w:rsidP="00953331">
      <w:pPr>
        <w:pStyle w:val="Brdtextmedindrag"/>
        <w:rPr>
          <w:rFonts w:eastAsiaTheme="minorHAnsi"/>
        </w:rPr>
      </w:pPr>
    </w:p>
    <w:p w14:paraId="6EC277B7" w14:textId="77777777" w:rsidR="00953331" w:rsidRDefault="00953331" w:rsidP="00953331">
      <w:pPr>
        <w:pStyle w:val="Brdtextmedindrag"/>
        <w:rPr>
          <w:rFonts w:eastAsiaTheme="minorHAnsi"/>
        </w:rPr>
      </w:pPr>
    </w:p>
    <w:p w14:paraId="710EA7A2" w14:textId="77777777" w:rsidR="00953331" w:rsidRDefault="00953331" w:rsidP="00953331">
      <w:pPr>
        <w:pStyle w:val="Brdtextmedindrag"/>
        <w:rPr>
          <w:rFonts w:eastAsiaTheme="minorHAnsi"/>
        </w:rPr>
      </w:pPr>
    </w:p>
    <w:p w14:paraId="72FFFEE1" w14:textId="77777777" w:rsidR="00953331" w:rsidRDefault="00953331" w:rsidP="00953331">
      <w:pPr>
        <w:pStyle w:val="Brdtextmedindrag"/>
        <w:rPr>
          <w:rFonts w:eastAsiaTheme="minorHAnsi"/>
        </w:rPr>
      </w:pPr>
    </w:p>
    <w:p w14:paraId="7BB6BA5E" w14:textId="77777777" w:rsidR="00953331" w:rsidRDefault="00953331" w:rsidP="00953331">
      <w:pPr>
        <w:pStyle w:val="Brdtextmedindrag"/>
        <w:rPr>
          <w:rFonts w:eastAsiaTheme="minorHAnsi"/>
        </w:rPr>
      </w:pPr>
    </w:p>
    <w:p w14:paraId="5B9FFD45" w14:textId="77777777" w:rsidR="00953331" w:rsidRDefault="00953331" w:rsidP="00953331">
      <w:pPr>
        <w:pStyle w:val="Brdtextmedindrag"/>
        <w:rPr>
          <w:rFonts w:eastAsiaTheme="minorHAnsi"/>
        </w:rPr>
      </w:pPr>
    </w:p>
    <w:p w14:paraId="0BC94CA6" w14:textId="77777777" w:rsidR="00953331" w:rsidRDefault="00953331" w:rsidP="00953331">
      <w:pPr>
        <w:pStyle w:val="Brdtextmedindrag"/>
        <w:rPr>
          <w:rFonts w:eastAsiaTheme="minorHAnsi"/>
        </w:rPr>
      </w:pPr>
    </w:p>
    <w:p w14:paraId="29837BFD" w14:textId="77777777" w:rsidR="00953331" w:rsidRDefault="00953331" w:rsidP="00953331">
      <w:pPr>
        <w:pStyle w:val="Brdtextmedindrag"/>
        <w:rPr>
          <w:rFonts w:eastAsiaTheme="minorHAnsi"/>
        </w:rPr>
      </w:pPr>
    </w:p>
    <w:p w14:paraId="13A535AA" w14:textId="77777777" w:rsidR="00953331" w:rsidRDefault="00953331" w:rsidP="00953331">
      <w:pPr>
        <w:pStyle w:val="Brdtextmedindrag"/>
        <w:rPr>
          <w:rFonts w:eastAsiaTheme="minorHAnsi"/>
        </w:rPr>
      </w:pPr>
    </w:p>
    <w:p w14:paraId="0AD7449F" w14:textId="77777777" w:rsidR="00953331" w:rsidRDefault="00953331" w:rsidP="00953331">
      <w:pPr>
        <w:pStyle w:val="Brdtextmedindrag"/>
        <w:rPr>
          <w:rFonts w:eastAsiaTheme="minorHAnsi"/>
        </w:rPr>
      </w:pPr>
    </w:p>
    <w:p w14:paraId="000C89F2" w14:textId="77777777" w:rsidR="00953331" w:rsidRDefault="00953331" w:rsidP="00953331">
      <w:pPr>
        <w:pStyle w:val="Brdtextmedindrag"/>
        <w:rPr>
          <w:rFonts w:eastAsiaTheme="minorHAnsi"/>
        </w:rPr>
      </w:pPr>
    </w:p>
    <w:p w14:paraId="30213574" w14:textId="77777777" w:rsidR="00953331" w:rsidRDefault="00953331" w:rsidP="00953331">
      <w:pPr>
        <w:pStyle w:val="Brdtextmedindrag"/>
        <w:rPr>
          <w:rFonts w:eastAsiaTheme="minorHAnsi"/>
        </w:rPr>
      </w:pPr>
    </w:p>
    <w:p w14:paraId="7792F5E0" w14:textId="77777777" w:rsidR="00953331" w:rsidRDefault="00953331" w:rsidP="00953331">
      <w:pPr>
        <w:pStyle w:val="Brdtextmedindrag"/>
        <w:rPr>
          <w:rFonts w:eastAsiaTheme="minorHAnsi"/>
        </w:rPr>
      </w:pPr>
    </w:p>
    <w:p w14:paraId="34F919D8" w14:textId="77777777" w:rsidR="00953331" w:rsidRDefault="00953331" w:rsidP="00953331">
      <w:pPr>
        <w:pStyle w:val="Brdtextmedindrag"/>
        <w:rPr>
          <w:rFonts w:eastAsiaTheme="minorHAnsi"/>
        </w:rPr>
      </w:pPr>
    </w:p>
    <w:p w14:paraId="07654C10" w14:textId="77777777" w:rsidR="00953331" w:rsidRDefault="00953331" w:rsidP="00953331">
      <w:pPr>
        <w:pStyle w:val="Brdtextmedindrag"/>
        <w:rPr>
          <w:rFonts w:eastAsiaTheme="minorHAnsi"/>
        </w:rPr>
      </w:pPr>
    </w:p>
    <w:p w14:paraId="7F48A1C8" w14:textId="77777777" w:rsidR="00953331" w:rsidRDefault="00953331" w:rsidP="00953331">
      <w:pPr>
        <w:pStyle w:val="Brdtextmedindrag"/>
        <w:rPr>
          <w:rFonts w:eastAsiaTheme="minorHAnsi"/>
        </w:rPr>
      </w:pPr>
    </w:p>
    <w:p w14:paraId="6122E06B" w14:textId="77777777" w:rsidR="00953331" w:rsidRDefault="00953331" w:rsidP="00953331">
      <w:pPr>
        <w:pStyle w:val="Brdtextmedindrag"/>
        <w:rPr>
          <w:rFonts w:eastAsiaTheme="minorHAnsi"/>
        </w:rPr>
      </w:pPr>
    </w:p>
    <w:p w14:paraId="2024DEDA" w14:textId="77777777" w:rsidR="00953331" w:rsidRDefault="00953331" w:rsidP="00953331">
      <w:pPr>
        <w:pStyle w:val="Brdtextmedindrag"/>
        <w:rPr>
          <w:rFonts w:eastAsiaTheme="minorHAnsi"/>
        </w:rPr>
      </w:pPr>
    </w:p>
    <w:p w14:paraId="7316B9AF" w14:textId="77777777" w:rsidR="00953331" w:rsidRDefault="00953331" w:rsidP="00953331">
      <w:pPr>
        <w:pStyle w:val="Brdtextmedindrag"/>
        <w:rPr>
          <w:rFonts w:eastAsiaTheme="minorHAnsi"/>
        </w:rPr>
      </w:pPr>
    </w:p>
    <w:p w14:paraId="073062A1" w14:textId="77777777" w:rsidR="00953331" w:rsidRDefault="00953331" w:rsidP="00953331">
      <w:pPr>
        <w:pStyle w:val="Brdtextmedindrag"/>
        <w:rPr>
          <w:rFonts w:eastAsiaTheme="minorHAnsi"/>
        </w:rPr>
      </w:pPr>
    </w:p>
    <w:p w14:paraId="44774095" w14:textId="77777777" w:rsidR="00953331" w:rsidRDefault="00953331" w:rsidP="00953331">
      <w:pPr>
        <w:pStyle w:val="Brdtextmedindrag"/>
        <w:rPr>
          <w:rFonts w:eastAsiaTheme="minorHAnsi"/>
        </w:rPr>
      </w:pPr>
    </w:p>
    <w:p w14:paraId="0E5A9656" w14:textId="77777777" w:rsidR="00953331" w:rsidRDefault="00953331" w:rsidP="00953331">
      <w:pPr>
        <w:pStyle w:val="Brdtextmedindrag"/>
        <w:rPr>
          <w:rFonts w:eastAsiaTheme="minorHAnsi"/>
        </w:rPr>
      </w:pPr>
    </w:p>
    <w:p w14:paraId="40C1FFF2" w14:textId="77777777" w:rsidR="00953331" w:rsidRDefault="00953331" w:rsidP="00953331">
      <w:pPr>
        <w:pStyle w:val="Brdtextmedindrag"/>
        <w:rPr>
          <w:rFonts w:eastAsiaTheme="minorHAnsi"/>
        </w:rPr>
      </w:pPr>
    </w:p>
    <w:p w14:paraId="6035D44A" w14:textId="77777777" w:rsidR="00953331" w:rsidRDefault="00953331" w:rsidP="00953331">
      <w:pPr>
        <w:pStyle w:val="Brdtextmedindrag"/>
        <w:rPr>
          <w:rFonts w:eastAsiaTheme="minorHAnsi"/>
        </w:rPr>
      </w:pPr>
    </w:p>
    <w:p w14:paraId="086F1C30" w14:textId="77777777" w:rsidR="00953331" w:rsidRDefault="00953331" w:rsidP="00953331">
      <w:pPr>
        <w:pStyle w:val="Brdtextmedindrag"/>
        <w:rPr>
          <w:rFonts w:eastAsiaTheme="minorHAnsi"/>
        </w:rPr>
      </w:pPr>
    </w:p>
    <w:p w14:paraId="32ED7A22" w14:textId="77777777" w:rsidR="00953331" w:rsidRDefault="00953331" w:rsidP="00953331">
      <w:pPr>
        <w:pStyle w:val="Brdtextmedindrag"/>
        <w:rPr>
          <w:rFonts w:eastAsiaTheme="minorHAnsi"/>
        </w:rPr>
      </w:pPr>
    </w:p>
    <w:p w14:paraId="61D8E9D2" w14:textId="77777777" w:rsidR="00953331" w:rsidRDefault="00953331" w:rsidP="00953331">
      <w:pPr>
        <w:pStyle w:val="Brdtextmedindrag"/>
        <w:rPr>
          <w:rFonts w:eastAsiaTheme="minorHAnsi"/>
        </w:rPr>
      </w:pPr>
    </w:p>
    <w:p w14:paraId="52E92358" w14:textId="77777777" w:rsidR="00953331" w:rsidRDefault="00953331" w:rsidP="00953331">
      <w:pPr>
        <w:pStyle w:val="Brdtextmedindrag"/>
        <w:rPr>
          <w:rFonts w:eastAsiaTheme="minorHAnsi"/>
        </w:rPr>
      </w:pPr>
    </w:p>
    <w:p w14:paraId="2B3EA6ED" w14:textId="77777777" w:rsidR="00953331" w:rsidRDefault="00953331" w:rsidP="00953331">
      <w:pPr>
        <w:pStyle w:val="Brdtextmedindrag"/>
        <w:rPr>
          <w:rFonts w:eastAsiaTheme="minorHAnsi"/>
        </w:rPr>
      </w:pPr>
    </w:p>
    <w:p w14:paraId="07A4E888" w14:textId="77777777" w:rsidR="00953331" w:rsidRDefault="00953331" w:rsidP="00953331">
      <w:pPr>
        <w:pStyle w:val="Brdtextmedindrag"/>
        <w:rPr>
          <w:rFonts w:eastAsiaTheme="minorHAnsi"/>
        </w:rPr>
      </w:pPr>
    </w:p>
    <w:p w14:paraId="553AFC16" w14:textId="77777777" w:rsidR="00953331" w:rsidRDefault="00953331" w:rsidP="00953331">
      <w:pPr>
        <w:pStyle w:val="Brdtextmedindrag"/>
        <w:rPr>
          <w:rFonts w:eastAsiaTheme="minorHAnsi"/>
        </w:rPr>
      </w:pPr>
    </w:p>
    <w:p w14:paraId="7D09A7BC" w14:textId="77777777" w:rsidR="00953331" w:rsidRDefault="00953331" w:rsidP="00953331">
      <w:pPr>
        <w:pStyle w:val="Brdtextmedindrag"/>
        <w:rPr>
          <w:rFonts w:eastAsiaTheme="minorHAnsi"/>
        </w:rPr>
      </w:pPr>
    </w:p>
    <w:p w14:paraId="30210FF2" w14:textId="77777777" w:rsidR="00953331" w:rsidRDefault="00953331" w:rsidP="00953331">
      <w:pPr>
        <w:pStyle w:val="Brdtextmedindrag"/>
        <w:rPr>
          <w:rFonts w:eastAsiaTheme="minorHAnsi"/>
        </w:rPr>
      </w:pPr>
    </w:p>
    <w:p w14:paraId="2C5D54D8" w14:textId="77777777" w:rsidR="00953331" w:rsidRDefault="00953331" w:rsidP="00953331">
      <w:pPr>
        <w:pStyle w:val="Brdtextmedindrag"/>
        <w:rPr>
          <w:rFonts w:eastAsiaTheme="minorHAnsi"/>
        </w:rPr>
      </w:pPr>
    </w:p>
    <w:p w14:paraId="1D255297" w14:textId="77777777" w:rsidR="00953331" w:rsidRDefault="00953331" w:rsidP="00953331">
      <w:pPr>
        <w:pStyle w:val="Brdtextmedindrag"/>
        <w:rPr>
          <w:rFonts w:eastAsiaTheme="minorHAnsi"/>
        </w:rPr>
      </w:pPr>
    </w:p>
    <w:p w14:paraId="0B68B83F" w14:textId="77777777" w:rsidR="00953331" w:rsidRDefault="00953331" w:rsidP="00953331">
      <w:pPr>
        <w:pStyle w:val="Brdtextmedindrag"/>
        <w:rPr>
          <w:rFonts w:eastAsiaTheme="minorHAnsi"/>
        </w:rPr>
      </w:pPr>
    </w:p>
    <w:p w14:paraId="6C9E6C55" w14:textId="77777777" w:rsidR="00953331" w:rsidRDefault="00953331" w:rsidP="00953331">
      <w:pPr>
        <w:pStyle w:val="Brdtextmedindrag"/>
        <w:rPr>
          <w:rFonts w:eastAsiaTheme="minorHAnsi"/>
        </w:rPr>
      </w:pPr>
    </w:p>
    <w:p w14:paraId="6FCCDE34" w14:textId="77777777" w:rsidR="00953331" w:rsidRDefault="00953331" w:rsidP="00953331">
      <w:pPr>
        <w:pStyle w:val="Brdtextmedindrag"/>
        <w:rPr>
          <w:rFonts w:eastAsiaTheme="minorHAnsi"/>
        </w:rPr>
      </w:pPr>
    </w:p>
    <w:p w14:paraId="67108324" w14:textId="77777777" w:rsidR="00953331" w:rsidRDefault="00953331" w:rsidP="00953331">
      <w:pPr>
        <w:pStyle w:val="Brdtextmedindrag"/>
        <w:rPr>
          <w:rFonts w:eastAsiaTheme="minorHAnsi"/>
        </w:rPr>
      </w:pPr>
    </w:p>
    <w:p w14:paraId="7A9DA8DB" w14:textId="77777777" w:rsidR="00953331" w:rsidRDefault="00953331" w:rsidP="00953331">
      <w:pPr>
        <w:pStyle w:val="Brdtextmedindrag"/>
        <w:rPr>
          <w:rFonts w:eastAsiaTheme="minorHAnsi"/>
        </w:rPr>
      </w:pPr>
    </w:p>
    <w:p w14:paraId="027A940B" w14:textId="77777777" w:rsidR="00953331" w:rsidRDefault="00953331" w:rsidP="00953331">
      <w:pPr>
        <w:pStyle w:val="Brdtextmedindrag"/>
        <w:rPr>
          <w:rFonts w:eastAsiaTheme="minorHAnsi"/>
        </w:rPr>
      </w:pPr>
    </w:p>
    <w:p w14:paraId="33125077" w14:textId="77777777" w:rsidR="00953331" w:rsidRDefault="00953331" w:rsidP="00953331">
      <w:pPr>
        <w:pStyle w:val="Brdtextmedindrag"/>
        <w:rPr>
          <w:rFonts w:eastAsiaTheme="minorHAnsi"/>
        </w:rPr>
      </w:pPr>
    </w:p>
    <w:p w14:paraId="4E9D9EFE" w14:textId="77777777" w:rsidR="00953331" w:rsidRDefault="00953331" w:rsidP="00953331">
      <w:pPr>
        <w:pStyle w:val="Brdtextmedindrag"/>
        <w:rPr>
          <w:rFonts w:eastAsiaTheme="minorHAnsi"/>
        </w:rPr>
      </w:pPr>
    </w:p>
    <w:p w14:paraId="7F0FA8AF" w14:textId="77777777" w:rsidR="00953331" w:rsidRDefault="00953331" w:rsidP="00953331">
      <w:pPr>
        <w:pStyle w:val="Brdtextmedindrag"/>
        <w:rPr>
          <w:rFonts w:eastAsiaTheme="minorHAnsi"/>
        </w:rPr>
      </w:pPr>
    </w:p>
    <w:p w14:paraId="2A23E30C" w14:textId="77777777" w:rsidR="00953331" w:rsidRDefault="00953331" w:rsidP="00953331">
      <w:pPr>
        <w:pStyle w:val="Brdtextmedindrag"/>
        <w:rPr>
          <w:rFonts w:eastAsiaTheme="minorHAnsi"/>
        </w:rPr>
      </w:pPr>
    </w:p>
    <w:p w14:paraId="32830947" w14:textId="77777777" w:rsidR="00953331" w:rsidRDefault="00953331" w:rsidP="00953331">
      <w:pPr>
        <w:pStyle w:val="Brdtextmedindrag"/>
        <w:rPr>
          <w:rFonts w:eastAsiaTheme="minorHAnsi"/>
        </w:rPr>
      </w:pPr>
    </w:p>
    <w:p w14:paraId="1D8D80B0" w14:textId="77777777" w:rsidR="00953331" w:rsidRDefault="00953331" w:rsidP="00953331">
      <w:pPr>
        <w:pStyle w:val="Brdtextmedindrag"/>
        <w:rPr>
          <w:rFonts w:eastAsiaTheme="minorHAnsi"/>
        </w:rPr>
      </w:pPr>
    </w:p>
    <w:p w14:paraId="724B47DD" w14:textId="77777777" w:rsidR="00953331" w:rsidRDefault="00953331" w:rsidP="00953331">
      <w:pPr>
        <w:pStyle w:val="Brdtextmedindrag"/>
        <w:rPr>
          <w:rFonts w:eastAsiaTheme="minorHAnsi"/>
        </w:rPr>
      </w:pPr>
    </w:p>
    <w:p w14:paraId="5E460248" w14:textId="77777777" w:rsidR="00953331" w:rsidRDefault="00953331" w:rsidP="00953331">
      <w:pPr>
        <w:pStyle w:val="Brdtextmedindrag"/>
        <w:rPr>
          <w:rFonts w:eastAsiaTheme="minorHAnsi"/>
        </w:rPr>
      </w:pPr>
    </w:p>
    <w:p w14:paraId="1E0E1375" w14:textId="77777777" w:rsidR="00953331" w:rsidRDefault="00953331" w:rsidP="00953331">
      <w:pPr>
        <w:pStyle w:val="Brdtextmedindrag"/>
        <w:rPr>
          <w:rFonts w:eastAsiaTheme="minorHAnsi"/>
        </w:rPr>
      </w:pPr>
    </w:p>
    <w:p w14:paraId="0EF5A25B" w14:textId="77777777" w:rsidR="00953331" w:rsidRDefault="00953331" w:rsidP="00953331">
      <w:pPr>
        <w:pStyle w:val="Brdtextmedindrag"/>
        <w:rPr>
          <w:rFonts w:eastAsiaTheme="minorHAnsi"/>
        </w:rPr>
      </w:pPr>
    </w:p>
    <w:p w14:paraId="1775641C" w14:textId="77777777" w:rsidR="00953331" w:rsidRDefault="00953331" w:rsidP="00953331">
      <w:pPr>
        <w:pStyle w:val="Brdtextmedindrag"/>
        <w:rPr>
          <w:rFonts w:eastAsiaTheme="minorHAnsi"/>
        </w:rPr>
      </w:pPr>
    </w:p>
    <w:p w14:paraId="53E99558" w14:textId="77777777" w:rsidR="00953331" w:rsidRDefault="00953331" w:rsidP="00953331">
      <w:pPr>
        <w:pStyle w:val="Brdtextmedindrag"/>
        <w:rPr>
          <w:rFonts w:eastAsiaTheme="minorHAnsi"/>
        </w:rPr>
      </w:pPr>
    </w:p>
    <w:p w14:paraId="06247594" w14:textId="77777777" w:rsidR="00953331" w:rsidRDefault="00953331" w:rsidP="00953331">
      <w:pPr>
        <w:pStyle w:val="Brdtextmedindrag"/>
        <w:rPr>
          <w:rFonts w:eastAsiaTheme="minorHAnsi"/>
        </w:rPr>
      </w:pPr>
    </w:p>
    <w:p w14:paraId="186EC720" w14:textId="77777777" w:rsidR="00953331" w:rsidRDefault="00953331" w:rsidP="00953331">
      <w:pPr>
        <w:pStyle w:val="Brdtextmedindrag"/>
        <w:rPr>
          <w:rFonts w:eastAsiaTheme="minorHAnsi"/>
        </w:rPr>
      </w:pPr>
    </w:p>
    <w:p w14:paraId="351B8850" w14:textId="77777777" w:rsidR="00953331" w:rsidRDefault="00953331" w:rsidP="00953331">
      <w:pPr>
        <w:pStyle w:val="Brdtextmedindrag"/>
        <w:rPr>
          <w:rFonts w:eastAsiaTheme="minorHAnsi"/>
        </w:rPr>
      </w:pPr>
    </w:p>
    <w:p w14:paraId="1295BA5F" w14:textId="77777777" w:rsidR="00953331" w:rsidRDefault="00953331" w:rsidP="00953331">
      <w:pPr>
        <w:pStyle w:val="Brdtextmedindrag"/>
        <w:rPr>
          <w:rFonts w:eastAsiaTheme="minorHAnsi"/>
        </w:rPr>
      </w:pPr>
    </w:p>
    <w:p w14:paraId="639553EE" w14:textId="77777777" w:rsidR="00953331" w:rsidRDefault="00953331" w:rsidP="00953331">
      <w:pPr>
        <w:pStyle w:val="Brdtextmedindrag"/>
        <w:rPr>
          <w:rFonts w:eastAsiaTheme="minorHAnsi"/>
        </w:rPr>
      </w:pPr>
    </w:p>
    <w:p w14:paraId="21828CA3" w14:textId="77777777" w:rsidR="00953331" w:rsidRDefault="00953331" w:rsidP="00953331">
      <w:pPr>
        <w:pStyle w:val="Brdtextmedindrag"/>
        <w:rPr>
          <w:rFonts w:eastAsiaTheme="minorHAnsi"/>
        </w:rPr>
      </w:pPr>
    </w:p>
    <w:p w14:paraId="4179D95C" w14:textId="77777777" w:rsidR="00953331" w:rsidRDefault="00953331" w:rsidP="00953331">
      <w:pPr>
        <w:pStyle w:val="Brdtextmedindrag"/>
        <w:rPr>
          <w:rFonts w:eastAsiaTheme="minorHAnsi"/>
        </w:rPr>
      </w:pPr>
    </w:p>
    <w:p w14:paraId="3B7B63B1" w14:textId="77777777" w:rsidR="00953331" w:rsidRDefault="00953331" w:rsidP="00953331">
      <w:pPr>
        <w:pStyle w:val="Brdtextmedindrag"/>
        <w:rPr>
          <w:rFonts w:eastAsiaTheme="minorHAnsi"/>
        </w:rPr>
      </w:pPr>
    </w:p>
    <w:p w14:paraId="6F099CA6" w14:textId="77777777" w:rsidR="00953331" w:rsidRDefault="00953331" w:rsidP="00953331">
      <w:pPr>
        <w:pStyle w:val="Brdtextmedindrag"/>
        <w:rPr>
          <w:rFonts w:eastAsiaTheme="minorHAnsi"/>
        </w:rPr>
      </w:pPr>
    </w:p>
    <w:p w14:paraId="1B5D69D1" w14:textId="77777777" w:rsidR="00953331" w:rsidRDefault="00953331" w:rsidP="00953331">
      <w:pPr>
        <w:pStyle w:val="Brdtextmedindrag"/>
        <w:rPr>
          <w:rFonts w:eastAsiaTheme="minorHAnsi"/>
        </w:rPr>
      </w:pPr>
    </w:p>
    <w:p w14:paraId="19EBC2DA" w14:textId="77777777" w:rsidR="00953331" w:rsidRDefault="00953331" w:rsidP="00953331">
      <w:pPr>
        <w:pStyle w:val="Brdtextmedindrag"/>
        <w:rPr>
          <w:rFonts w:eastAsiaTheme="minorHAnsi"/>
        </w:rPr>
      </w:pPr>
    </w:p>
    <w:p w14:paraId="5D769027" w14:textId="77777777" w:rsidR="00953331" w:rsidRDefault="00953331" w:rsidP="00953331">
      <w:pPr>
        <w:pStyle w:val="Brdtextmedindrag"/>
        <w:rPr>
          <w:rFonts w:eastAsiaTheme="minorHAnsi"/>
        </w:rPr>
      </w:pPr>
    </w:p>
    <w:p w14:paraId="1F6D6A0D" w14:textId="77777777" w:rsidR="00953331" w:rsidRDefault="00953331" w:rsidP="00953331">
      <w:pPr>
        <w:pStyle w:val="Brdtextmedindrag"/>
        <w:rPr>
          <w:rFonts w:eastAsiaTheme="minorHAnsi"/>
        </w:rPr>
      </w:pPr>
    </w:p>
    <w:p w14:paraId="6C7007B1" w14:textId="77777777" w:rsidR="00953331" w:rsidRDefault="00953331" w:rsidP="00953331">
      <w:pPr>
        <w:pStyle w:val="Brdtextmedindrag"/>
        <w:rPr>
          <w:rFonts w:eastAsiaTheme="minorHAnsi"/>
        </w:rPr>
      </w:pPr>
    </w:p>
    <w:p w14:paraId="65E3B87C" w14:textId="77777777" w:rsidR="00953331" w:rsidRDefault="00953331" w:rsidP="00953331">
      <w:pPr>
        <w:pStyle w:val="Brdtextmedindrag"/>
        <w:rPr>
          <w:rFonts w:eastAsiaTheme="minorHAnsi"/>
        </w:rPr>
      </w:pPr>
    </w:p>
    <w:p w14:paraId="1486566D" w14:textId="77777777" w:rsidR="00953331" w:rsidRDefault="00953331" w:rsidP="00953331">
      <w:pPr>
        <w:pStyle w:val="Brdtextmedindrag"/>
        <w:rPr>
          <w:rFonts w:eastAsiaTheme="minorHAnsi"/>
        </w:rPr>
      </w:pPr>
    </w:p>
    <w:p w14:paraId="2F739B24" w14:textId="77777777" w:rsidR="00953331" w:rsidRDefault="00953331" w:rsidP="00953331">
      <w:pPr>
        <w:pStyle w:val="Brdtextmedindrag"/>
        <w:rPr>
          <w:rFonts w:eastAsiaTheme="minorHAnsi"/>
        </w:rPr>
      </w:pPr>
    </w:p>
    <w:p w14:paraId="23F706D3" w14:textId="77777777" w:rsidR="00953331" w:rsidRDefault="00953331" w:rsidP="00953331">
      <w:pPr>
        <w:pStyle w:val="Brdtextmedindrag"/>
        <w:rPr>
          <w:rFonts w:eastAsiaTheme="minorHAnsi"/>
        </w:rPr>
      </w:pPr>
    </w:p>
    <w:p w14:paraId="128A81D8" w14:textId="77777777" w:rsidR="00953331" w:rsidRDefault="00953331" w:rsidP="00953331">
      <w:pPr>
        <w:pStyle w:val="Brdtextmedindrag"/>
        <w:rPr>
          <w:rFonts w:eastAsiaTheme="minorHAnsi"/>
        </w:rPr>
      </w:pPr>
    </w:p>
    <w:p w14:paraId="2F594D29" w14:textId="77777777" w:rsidR="00953331" w:rsidRDefault="00953331" w:rsidP="00953331">
      <w:pPr>
        <w:pStyle w:val="Brdtextmedindrag"/>
        <w:rPr>
          <w:rFonts w:eastAsiaTheme="minorHAnsi"/>
        </w:rPr>
      </w:pPr>
    </w:p>
    <w:p w14:paraId="6B785798" w14:textId="77777777" w:rsidR="00953331" w:rsidRDefault="00953331" w:rsidP="00953331">
      <w:pPr>
        <w:pStyle w:val="Brdtextmedindrag"/>
        <w:rPr>
          <w:rFonts w:eastAsiaTheme="minorHAnsi"/>
        </w:rPr>
      </w:pPr>
    </w:p>
    <w:p w14:paraId="4751042F" w14:textId="77777777" w:rsidR="00953331" w:rsidRDefault="00953331" w:rsidP="00953331">
      <w:pPr>
        <w:pStyle w:val="Brdtextmedindrag"/>
        <w:rPr>
          <w:rFonts w:eastAsiaTheme="minorHAnsi"/>
        </w:rPr>
      </w:pPr>
    </w:p>
    <w:p w14:paraId="26557602" w14:textId="77777777" w:rsidR="00953331" w:rsidRDefault="00953331" w:rsidP="00953331">
      <w:pPr>
        <w:pStyle w:val="Brdtextmedindrag"/>
        <w:rPr>
          <w:rFonts w:eastAsiaTheme="minorHAnsi"/>
        </w:rPr>
      </w:pPr>
    </w:p>
    <w:p w14:paraId="71123C10" w14:textId="77777777" w:rsidR="00953331" w:rsidRDefault="00953331" w:rsidP="00953331">
      <w:pPr>
        <w:pStyle w:val="Brdtextmedindrag"/>
        <w:rPr>
          <w:rFonts w:eastAsiaTheme="minorHAnsi"/>
        </w:rPr>
      </w:pPr>
    </w:p>
    <w:p w14:paraId="7EFF11A9" w14:textId="77777777" w:rsidR="00953331" w:rsidRDefault="00953331" w:rsidP="00953331">
      <w:pPr>
        <w:pStyle w:val="Brdtextmedindrag"/>
        <w:rPr>
          <w:rFonts w:eastAsiaTheme="minorHAnsi"/>
        </w:rPr>
      </w:pPr>
    </w:p>
    <w:p w14:paraId="64BB6ADC" w14:textId="77777777" w:rsidR="00953331" w:rsidRDefault="00953331" w:rsidP="00953331">
      <w:pPr>
        <w:pStyle w:val="Brdtextmedindrag"/>
        <w:rPr>
          <w:rFonts w:eastAsiaTheme="minorHAnsi"/>
        </w:rPr>
      </w:pPr>
    </w:p>
    <w:p w14:paraId="4AB591E7" w14:textId="77777777" w:rsidR="00953331" w:rsidRDefault="00953331" w:rsidP="00953331">
      <w:pPr>
        <w:pStyle w:val="Brdtextmedindrag"/>
        <w:rPr>
          <w:rFonts w:eastAsiaTheme="minorHAnsi"/>
        </w:rPr>
      </w:pPr>
    </w:p>
    <w:p w14:paraId="2678597A" w14:textId="77777777" w:rsidR="00953331" w:rsidRDefault="00953331" w:rsidP="00953331">
      <w:pPr>
        <w:pStyle w:val="Brdtextmedindrag"/>
        <w:rPr>
          <w:rFonts w:eastAsiaTheme="minorHAnsi"/>
        </w:rPr>
      </w:pPr>
    </w:p>
    <w:p w14:paraId="5321A792" w14:textId="77777777" w:rsidR="00953331" w:rsidRDefault="00953331" w:rsidP="00953331">
      <w:pPr>
        <w:pStyle w:val="Brdtextmedindrag"/>
        <w:rPr>
          <w:rFonts w:eastAsiaTheme="minorHAnsi"/>
        </w:rPr>
      </w:pPr>
    </w:p>
    <w:p w14:paraId="05628D3E" w14:textId="77777777" w:rsidR="00953331" w:rsidRDefault="00953331" w:rsidP="00953331">
      <w:pPr>
        <w:pStyle w:val="Brdtextmedindrag"/>
        <w:rPr>
          <w:rFonts w:eastAsiaTheme="minorHAnsi"/>
        </w:rPr>
      </w:pPr>
    </w:p>
    <w:p w14:paraId="18324F0F" w14:textId="77777777" w:rsidR="00953331" w:rsidRDefault="00953331" w:rsidP="00953331">
      <w:pPr>
        <w:pStyle w:val="Brdtextmedindrag"/>
        <w:rPr>
          <w:rFonts w:eastAsiaTheme="minorHAnsi"/>
        </w:rPr>
      </w:pPr>
    </w:p>
    <w:p w14:paraId="0A059BBC" w14:textId="77777777" w:rsidR="00953331" w:rsidRDefault="00953331" w:rsidP="00953331">
      <w:pPr>
        <w:pStyle w:val="Brdtextmedindrag"/>
        <w:rPr>
          <w:rFonts w:eastAsiaTheme="minorHAnsi"/>
        </w:rPr>
      </w:pPr>
    </w:p>
    <w:p w14:paraId="2FDECA19" w14:textId="77777777" w:rsidR="00953331" w:rsidRDefault="00953331" w:rsidP="00953331">
      <w:pPr>
        <w:pStyle w:val="Brdtextmedindrag"/>
        <w:rPr>
          <w:rFonts w:eastAsiaTheme="minorHAnsi"/>
        </w:rPr>
      </w:pPr>
    </w:p>
    <w:p w14:paraId="7541DBA2" w14:textId="77777777" w:rsidR="00953331" w:rsidRDefault="00953331" w:rsidP="00953331">
      <w:pPr>
        <w:pStyle w:val="Brdtextmedindrag"/>
        <w:rPr>
          <w:rFonts w:eastAsiaTheme="minorHAnsi"/>
        </w:rPr>
      </w:pPr>
    </w:p>
    <w:p w14:paraId="5B15C9AC" w14:textId="77777777" w:rsidR="00953331" w:rsidRDefault="00953331" w:rsidP="00953331">
      <w:pPr>
        <w:pStyle w:val="Brdtextmedindrag"/>
        <w:rPr>
          <w:rFonts w:eastAsiaTheme="minorHAnsi"/>
        </w:rPr>
      </w:pPr>
    </w:p>
    <w:p w14:paraId="4D3FCF4A" w14:textId="77777777" w:rsidR="00953331" w:rsidRDefault="00953331" w:rsidP="00953331">
      <w:pPr>
        <w:pStyle w:val="Brdtextmedindrag"/>
        <w:rPr>
          <w:rFonts w:eastAsiaTheme="minorHAnsi"/>
        </w:rPr>
      </w:pPr>
    </w:p>
    <w:p w14:paraId="023AED46" w14:textId="77777777" w:rsidR="00953331" w:rsidRDefault="00953331" w:rsidP="00953331">
      <w:pPr>
        <w:pStyle w:val="Brdtextmedindrag"/>
        <w:rPr>
          <w:rFonts w:eastAsiaTheme="minorHAnsi"/>
        </w:rPr>
      </w:pPr>
    </w:p>
    <w:p w14:paraId="66D4FF45" w14:textId="77777777" w:rsidR="00953331" w:rsidRDefault="00953331" w:rsidP="00953331">
      <w:pPr>
        <w:pStyle w:val="Brdtextmedindrag"/>
        <w:rPr>
          <w:rFonts w:eastAsiaTheme="minorHAnsi"/>
        </w:rPr>
      </w:pPr>
    </w:p>
    <w:p w14:paraId="0C4D29E3" w14:textId="77777777" w:rsidR="00953331" w:rsidRDefault="00953331" w:rsidP="00953331">
      <w:pPr>
        <w:pStyle w:val="Brdtextmedindrag"/>
        <w:rPr>
          <w:rFonts w:eastAsiaTheme="minorHAnsi"/>
        </w:rPr>
      </w:pPr>
    </w:p>
    <w:p w14:paraId="5763DFF0" w14:textId="77777777" w:rsidR="00953331" w:rsidRDefault="00953331" w:rsidP="00953331">
      <w:pPr>
        <w:pStyle w:val="Brdtextmedindrag"/>
        <w:rPr>
          <w:rFonts w:eastAsiaTheme="minorHAnsi"/>
        </w:rPr>
      </w:pPr>
    </w:p>
    <w:p w14:paraId="08719732" w14:textId="77777777" w:rsidR="00953331" w:rsidRDefault="00953331" w:rsidP="00953331">
      <w:pPr>
        <w:pStyle w:val="Brdtextmedindrag"/>
        <w:rPr>
          <w:rFonts w:eastAsiaTheme="minorHAnsi"/>
        </w:rPr>
      </w:pPr>
    </w:p>
    <w:p w14:paraId="33552FFA" w14:textId="77777777" w:rsidR="00953331" w:rsidRDefault="00953331" w:rsidP="00953331">
      <w:pPr>
        <w:pStyle w:val="Brdtextmedindrag"/>
        <w:rPr>
          <w:rFonts w:eastAsiaTheme="minorHAnsi"/>
        </w:rPr>
      </w:pPr>
    </w:p>
    <w:p w14:paraId="5D277C8A" w14:textId="77777777" w:rsidR="00953331" w:rsidRDefault="00953331" w:rsidP="00953331">
      <w:pPr>
        <w:pStyle w:val="Brdtextmedindrag"/>
        <w:rPr>
          <w:rFonts w:eastAsiaTheme="minorHAnsi"/>
        </w:rPr>
      </w:pPr>
    </w:p>
    <w:p w14:paraId="63254D00" w14:textId="77777777" w:rsidR="00953331" w:rsidRDefault="00953331" w:rsidP="00953331">
      <w:pPr>
        <w:pStyle w:val="Brdtextmedindrag"/>
        <w:rPr>
          <w:rFonts w:eastAsiaTheme="minorHAnsi"/>
        </w:rPr>
      </w:pPr>
    </w:p>
    <w:p w14:paraId="061C8D68" w14:textId="77777777" w:rsidR="00953331" w:rsidRDefault="00953331" w:rsidP="00953331">
      <w:pPr>
        <w:pStyle w:val="Brdtextmedindrag"/>
        <w:rPr>
          <w:rFonts w:eastAsiaTheme="minorHAnsi"/>
        </w:rPr>
      </w:pPr>
    </w:p>
    <w:p w14:paraId="3BB2460E" w14:textId="77777777" w:rsidR="00953331" w:rsidRDefault="00953331" w:rsidP="00953331">
      <w:pPr>
        <w:pStyle w:val="Brdtextmedindrag"/>
        <w:rPr>
          <w:rFonts w:eastAsiaTheme="minorHAnsi"/>
        </w:rPr>
      </w:pPr>
    </w:p>
    <w:p w14:paraId="3FC08718" w14:textId="77777777" w:rsidR="00953331" w:rsidRDefault="00953331" w:rsidP="00953331">
      <w:pPr>
        <w:pStyle w:val="Brdtextmedindrag"/>
        <w:rPr>
          <w:rFonts w:eastAsiaTheme="minorHAnsi"/>
        </w:rPr>
      </w:pPr>
    </w:p>
    <w:p w14:paraId="65814D0F" w14:textId="77777777" w:rsidR="00953331" w:rsidRDefault="00953331" w:rsidP="00953331">
      <w:pPr>
        <w:pStyle w:val="Brdtextmedindrag"/>
        <w:rPr>
          <w:rFonts w:eastAsiaTheme="minorHAnsi"/>
        </w:rPr>
      </w:pPr>
    </w:p>
    <w:p w14:paraId="0404BA2C" w14:textId="77777777" w:rsidR="00953331" w:rsidRDefault="00953331" w:rsidP="00953331">
      <w:pPr>
        <w:pStyle w:val="Brdtextmedindrag"/>
        <w:rPr>
          <w:rFonts w:eastAsiaTheme="minorHAnsi"/>
        </w:rPr>
      </w:pPr>
    </w:p>
    <w:p w14:paraId="3CACE966" w14:textId="77777777" w:rsidR="00953331" w:rsidRDefault="00953331" w:rsidP="00953331">
      <w:pPr>
        <w:pStyle w:val="Brdtextmedindrag"/>
        <w:rPr>
          <w:rFonts w:eastAsiaTheme="minorHAnsi"/>
        </w:rPr>
      </w:pPr>
    </w:p>
    <w:p w14:paraId="71D6E7D8" w14:textId="77777777" w:rsidR="00953331" w:rsidRDefault="00953331" w:rsidP="00953331">
      <w:pPr>
        <w:pStyle w:val="Brdtextmedindrag"/>
        <w:rPr>
          <w:rFonts w:eastAsiaTheme="minorHAnsi"/>
        </w:rPr>
      </w:pPr>
    </w:p>
    <w:p w14:paraId="16F35233" w14:textId="77777777" w:rsidR="00953331" w:rsidRDefault="00953331" w:rsidP="00953331">
      <w:pPr>
        <w:pStyle w:val="Brdtextmedindrag"/>
        <w:rPr>
          <w:rFonts w:eastAsiaTheme="minorHAnsi"/>
        </w:rPr>
      </w:pPr>
    </w:p>
    <w:p w14:paraId="15183F6E" w14:textId="77777777" w:rsidR="00953331" w:rsidRDefault="00953331" w:rsidP="00953331">
      <w:pPr>
        <w:pStyle w:val="Brdtextmedindrag"/>
        <w:rPr>
          <w:rFonts w:eastAsiaTheme="minorHAnsi"/>
        </w:rPr>
      </w:pPr>
    </w:p>
    <w:p w14:paraId="517A486F" w14:textId="77777777" w:rsidR="00953331" w:rsidRDefault="00953331" w:rsidP="00953331">
      <w:pPr>
        <w:pStyle w:val="Brdtextmedindrag"/>
        <w:rPr>
          <w:rFonts w:eastAsiaTheme="minorHAnsi"/>
        </w:rPr>
      </w:pPr>
    </w:p>
    <w:p w14:paraId="7857710B" w14:textId="77777777" w:rsidR="00953331" w:rsidRDefault="00953331" w:rsidP="00953331">
      <w:pPr>
        <w:pStyle w:val="Brdtextmedindrag"/>
        <w:rPr>
          <w:rFonts w:eastAsiaTheme="minorHAnsi"/>
        </w:rPr>
      </w:pPr>
    </w:p>
    <w:p w14:paraId="0D6F26DA" w14:textId="77777777" w:rsidR="00953331" w:rsidRDefault="00953331" w:rsidP="00953331">
      <w:pPr>
        <w:pStyle w:val="Brdtextmedindrag"/>
        <w:rPr>
          <w:rFonts w:eastAsiaTheme="minorHAnsi"/>
        </w:rPr>
      </w:pPr>
    </w:p>
    <w:p w14:paraId="389F4D44" w14:textId="77777777" w:rsidR="00953331" w:rsidRDefault="00953331" w:rsidP="00953331">
      <w:pPr>
        <w:pStyle w:val="Brdtextmedindrag"/>
        <w:rPr>
          <w:rFonts w:eastAsiaTheme="minorHAnsi"/>
        </w:rPr>
      </w:pPr>
    </w:p>
    <w:p w14:paraId="3CB014FD" w14:textId="77777777" w:rsidR="00953331" w:rsidRDefault="00953331" w:rsidP="00953331">
      <w:pPr>
        <w:pStyle w:val="Brdtextmedindrag"/>
        <w:rPr>
          <w:rFonts w:eastAsiaTheme="minorHAnsi"/>
        </w:rPr>
      </w:pPr>
    </w:p>
    <w:p w14:paraId="33579F9F" w14:textId="77777777" w:rsidR="00953331" w:rsidRDefault="00953331" w:rsidP="00953331">
      <w:pPr>
        <w:pStyle w:val="Brdtextmedindrag"/>
        <w:rPr>
          <w:rFonts w:eastAsiaTheme="minorHAnsi"/>
        </w:rPr>
      </w:pPr>
    </w:p>
    <w:p w14:paraId="307B09C2" w14:textId="77777777" w:rsidR="00953331" w:rsidRDefault="00953331" w:rsidP="00953331">
      <w:pPr>
        <w:pStyle w:val="Brdtextmedindrag"/>
        <w:rPr>
          <w:rFonts w:eastAsiaTheme="minorHAnsi"/>
        </w:rPr>
      </w:pPr>
    </w:p>
    <w:p w14:paraId="0A351FB9" w14:textId="77777777" w:rsidR="00953331" w:rsidRDefault="00953331" w:rsidP="00953331">
      <w:pPr>
        <w:pStyle w:val="Brdtextmedindrag"/>
        <w:rPr>
          <w:rFonts w:eastAsiaTheme="minorHAnsi"/>
        </w:rPr>
      </w:pPr>
    </w:p>
    <w:p w14:paraId="61AFB086" w14:textId="77777777" w:rsidR="00953331" w:rsidRDefault="00953331" w:rsidP="00953331">
      <w:pPr>
        <w:pStyle w:val="Brdtextmedindrag"/>
        <w:rPr>
          <w:rFonts w:eastAsiaTheme="minorHAnsi"/>
        </w:rPr>
      </w:pPr>
    </w:p>
    <w:p w14:paraId="0BB01069" w14:textId="77777777" w:rsidR="00953331" w:rsidRDefault="00953331" w:rsidP="00953331">
      <w:pPr>
        <w:pStyle w:val="Brdtextmedindrag"/>
        <w:rPr>
          <w:rFonts w:eastAsiaTheme="minorHAnsi"/>
        </w:rPr>
      </w:pPr>
    </w:p>
    <w:p w14:paraId="6DC4EAD1" w14:textId="77777777" w:rsidR="00953331" w:rsidRDefault="00953331" w:rsidP="00953331">
      <w:pPr>
        <w:pStyle w:val="Brdtextmedindrag"/>
        <w:rPr>
          <w:rFonts w:eastAsiaTheme="minorHAnsi"/>
        </w:rPr>
      </w:pPr>
    </w:p>
    <w:p w14:paraId="5B7611CB" w14:textId="77777777" w:rsidR="00953331" w:rsidRDefault="00953331" w:rsidP="00953331">
      <w:pPr>
        <w:pStyle w:val="Brdtextmedindrag"/>
        <w:rPr>
          <w:rFonts w:eastAsiaTheme="minorHAnsi"/>
        </w:rPr>
      </w:pPr>
    </w:p>
    <w:p w14:paraId="39820A29" w14:textId="77777777" w:rsidR="00953331" w:rsidRDefault="00953331" w:rsidP="00953331">
      <w:pPr>
        <w:pStyle w:val="Brdtextmedindrag"/>
        <w:rPr>
          <w:rFonts w:eastAsiaTheme="minorHAnsi"/>
        </w:rPr>
      </w:pPr>
    </w:p>
    <w:p w14:paraId="1CED0F6A" w14:textId="77777777" w:rsidR="00953331" w:rsidRDefault="00953331" w:rsidP="00953331">
      <w:pPr>
        <w:pStyle w:val="Brdtextmedindrag"/>
        <w:rPr>
          <w:rFonts w:eastAsiaTheme="minorHAnsi"/>
        </w:rPr>
      </w:pPr>
    </w:p>
    <w:p w14:paraId="2BD569FB" w14:textId="77777777" w:rsidR="00953331" w:rsidRDefault="00953331" w:rsidP="00953331">
      <w:pPr>
        <w:pStyle w:val="Brdtextmedindrag"/>
        <w:rPr>
          <w:rFonts w:eastAsiaTheme="minorHAnsi"/>
        </w:rPr>
      </w:pPr>
    </w:p>
    <w:p w14:paraId="23F56867" w14:textId="77777777" w:rsidR="00953331" w:rsidRDefault="00953331" w:rsidP="00953331">
      <w:pPr>
        <w:pStyle w:val="Brdtextmedindrag"/>
        <w:rPr>
          <w:rFonts w:eastAsiaTheme="minorHAnsi"/>
        </w:rPr>
      </w:pPr>
    </w:p>
    <w:p w14:paraId="01E72150" w14:textId="77777777" w:rsidR="00953331" w:rsidRDefault="00953331" w:rsidP="00953331">
      <w:pPr>
        <w:pStyle w:val="Brdtextmedindrag"/>
        <w:rPr>
          <w:rFonts w:eastAsiaTheme="minorHAnsi"/>
        </w:rPr>
      </w:pPr>
    </w:p>
    <w:p w14:paraId="7FCA6880" w14:textId="77777777" w:rsidR="00953331" w:rsidRDefault="00953331" w:rsidP="00953331">
      <w:pPr>
        <w:pStyle w:val="Brdtextmedindrag"/>
        <w:rPr>
          <w:rFonts w:eastAsiaTheme="minorHAnsi"/>
        </w:rPr>
      </w:pPr>
    </w:p>
    <w:p w14:paraId="2B9A5A1C" w14:textId="77777777" w:rsidR="00953331" w:rsidRDefault="00953331" w:rsidP="00953331">
      <w:pPr>
        <w:pStyle w:val="Brdtextmedindrag"/>
        <w:rPr>
          <w:rFonts w:eastAsiaTheme="minorHAnsi"/>
        </w:rPr>
      </w:pPr>
    </w:p>
    <w:p w14:paraId="2A987B44" w14:textId="77777777" w:rsidR="00953331" w:rsidRDefault="00953331" w:rsidP="00953331">
      <w:pPr>
        <w:pStyle w:val="Brdtextmedindrag"/>
        <w:rPr>
          <w:rFonts w:eastAsiaTheme="minorHAnsi"/>
        </w:rPr>
      </w:pPr>
    </w:p>
    <w:p w14:paraId="04DA2772" w14:textId="77777777" w:rsidR="00953331" w:rsidRDefault="00953331" w:rsidP="00953331">
      <w:pPr>
        <w:pStyle w:val="Brdtextmedindrag"/>
        <w:rPr>
          <w:rFonts w:eastAsiaTheme="minorHAnsi"/>
        </w:rPr>
      </w:pPr>
    </w:p>
    <w:p w14:paraId="5CCC2A6C" w14:textId="77777777" w:rsidR="00953331" w:rsidRDefault="00953331" w:rsidP="00953331">
      <w:pPr>
        <w:pStyle w:val="Brdtextmedindrag"/>
        <w:rPr>
          <w:rFonts w:eastAsiaTheme="minorHAnsi"/>
        </w:rPr>
      </w:pPr>
    </w:p>
    <w:p w14:paraId="4B4FBA14" w14:textId="77777777" w:rsidR="00953331" w:rsidRDefault="00953331" w:rsidP="00953331">
      <w:pPr>
        <w:pStyle w:val="Brdtextmedindrag"/>
        <w:rPr>
          <w:rFonts w:eastAsiaTheme="minorHAnsi"/>
        </w:rPr>
      </w:pPr>
    </w:p>
    <w:p w14:paraId="140E770E" w14:textId="77777777" w:rsidR="00953331" w:rsidRDefault="00953331" w:rsidP="00953331">
      <w:pPr>
        <w:pStyle w:val="Brdtextmedindrag"/>
        <w:rPr>
          <w:rFonts w:eastAsiaTheme="minorHAnsi"/>
        </w:rPr>
      </w:pPr>
    </w:p>
    <w:p w14:paraId="622B504D" w14:textId="77777777" w:rsidR="00953331" w:rsidRDefault="00953331" w:rsidP="00953331">
      <w:pPr>
        <w:pStyle w:val="Brdtextmedindrag"/>
        <w:rPr>
          <w:rFonts w:eastAsiaTheme="minorHAnsi"/>
        </w:rPr>
      </w:pPr>
    </w:p>
    <w:p w14:paraId="3A6F36F4" w14:textId="77777777" w:rsidR="00953331" w:rsidRDefault="00953331" w:rsidP="00953331">
      <w:pPr>
        <w:pStyle w:val="Brdtextmedindrag"/>
        <w:rPr>
          <w:rFonts w:eastAsiaTheme="minorHAnsi"/>
        </w:rPr>
      </w:pPr>
    </w:p>
    <w:p w14:paraId="6CF7AF7D" w14:textId="77777777" w:rsidR="00953331" w:rsidRDefault="00953331" w:rsidP="00953331">
      <w:pPr>
        <w:pStyle w:val="Brdtextmedindrag"/>
        <w:rPr>
          <w:rFonts w:eastAsiaTheme="minorHAnsi"/>
        </w:rPr>
      </w:pPr>
    </w:p>
    <w:p w14:paraId="0A31C110" w14:textId="77777777" w:rsidR="00953331" w:rsidRDefault="00953331" w:rsidP="00953331">
      <w:pPr>
        <w:pStyle w:val="Brdtextmedindrag"/>
        <w:rPr>
          <w:rFonts w:eastAsiaTheme="minorHAnsi"/>
        </w:rPr>
      </w:pPr>
    </w:p>
    <w:p w14:paraId="4D5F88D0" w14:textId="77777777" w:rsidR="00953331" w:rsidRDefault="00953331" w:rsidP="00953331">
      <w:pPr>
        <w:pStyle w:val="Brdtextmedindrag"/>
        <w:rPr>
          <w:rFonts w:eastAsiaTheme="minorHAnsi"/>
        </w:rPr>
      </w:pPr>
    </w:p>
    <w:p w14:paraId="2A01621E" w14:textId="77777777" w:rsidR="00953331" w:rsidRDefault="00953331" w:rsidP="00953331">
      <w:pPr>
        <w:pStyle w:val="Brdtextmedindrag"/>
        <w:rPr>
          <w:rFonts w:eastAsiaTheme="minorHAnsi"/>
        </w:rPr>
      </w:pPr>
    </w:p>
    <w:p w14:paraId="39FAB786" w14:textId="77777777" w:rsidR="00953331" w:rsidRDefault="00953331" w:rsidP="00953331">
      <w:pPr>
        <w:pStyle w:val="Brdtextmedindrag"/>
        <w:rPr>
          <w:rFonts w:eastAsiaTheme="minorHAnsi"/>
        </w:rPr>
      </w:pPr>
    </w:p>
    <w:p w14:paraId="4F700F68" w14:textId="77777777" w:rsidR="00953331" w:rsidRDefault="00953331" w:rsidP="00953331">
      <w:pPr>
        <w:pStyle w:val="Brdtextmedindrag"/>
        <w:rPr>
          <w:rFonts w:eastAsiaTheme="minorHAnsi"/>
        </w:rPr>
      </w:pPr>
    </w:p>
    <w:p w14:paraId="1D9E4A15" w14:textId="77777777" w:rsidR="00953331" w:rsidRDefault="00953331" w:rsidP="00953331">
      <w:pPr>
        <w:pStyle w:val="Brdtextmedindrag"/>
        <w:rPr>
          <w:rFonts w:eastAsiaTheme="minorHAnsi"/>
        </w:rPr>
      </w:pPr>
    </w:p>
    <w:p w14:paraId="2B5E76EE" w14:textId="77777777" w:rsidR="00953331" w:rsidRDefault="00953331" w:rsidP="00953331">
      <w:pPr>
        <w:pStyle w:val="Brdtextmedindrag"/>
        <w:rPr>
          <w:rFonts w:eastAsiaTheme="minorHAnsi"/>
        </w:rPr>
      </w:pPr>
    </w:p>
    <w:p w14:paraId="24B7C7A6" w14:textId="77777777" w:rsidR="00953331" w:rsidRDefault="00953331" w:rsidP="00953331">
      <w:pPr>
        <w:pStyle w:val="Brdtextmedindrag"/>
        <w:rPr>
          <w:rFonts w:eastAsiaTheme="minorHAnsi"/>
        </w:rPr>
      </w:pPr>
    </w:p>
    <w:p w14:paraId="245470C1" w14:textId="77777777" w:rsidR="00953331" w:rsidRDefault="00953331" w:rsidP="00953331">
      <w:pPr>
        <w:pStyle w:val="Brdtextmedindrag"/>
        <w:rPr>
          <w:rFonts w:eastAsiaTheme="minorHAnsi"/>
        </w:rPr>
      </w:pPr>
    </w:p>
    <w:p w14:paraId="2BCE1478" w14:textId="77777777" w:rsidR="00953331" w:rsidRDefault="00953331" w:rsidP="00953331">
      <w:pPr>
        <w:pStyle w:val="Brdtextmedindrag"/>
        <w:rPr>
          <w:rFonts w:eastAsiaTheme="minorHAnsi"/>
        </w:rPr>
      </w:pPr>
    </w:p>
    <w:p w14:paraId="79CB9F4F" w14:textId="77777777" w:rsidR="00953331" w:rsidRDefault="00953331" w:rsidP="00953331">
      <w:pPr>
        <w:pStyle w:val="Brdtextmedindrag"/>
        <w:rPr>
          <w:rFonts w:eastAsiaTheme="minorHAnsi"/>
        </w:rPr>
      </w:pPr>
    </w:p>
    <w:p w14:paraId="42AFCB17" w14:textId="77777777" w:rsidR="00953331" w:rsidRDefault="00953331" w:rsidP="00953331">
      <w:pPr>
        <w:pStyle w:val="Brdtextmedindrag"/>
        <w:rPr>
          <w:rFonts w:eastAsiaTheme="minorHAnsi"/>
        </w:rPr>
      </w:pPr>
    </w:p>
    <w:p w14:paraId="2D11C6E7" w14:textId="77777777" w:rsidR="00953331" w:rsidRDefault="00953331" w:rsidP="00953331">
      <w:pPr>
        <w:pStyle w:val="Brdtextmedindrag"/>
        <w:rPr>
          <w:rFonts w:eastAsiaTheme="minorHAnsi"/>
        </w:rPr>
      </w:pPr>
    </w:p>
    <w:p w14:paraId="0F184B13" w14:textId="77777777" w:rsidR="00953331" w:rsidRDefault="00953331" w:rsidP="00953331">
      <w:pPr>
        <w:pStyle w:val="Brdtextmedindrag"/>
        <w:rPr>
          <w:rFonts w:eastAsiaTheme="minorHAnsi"/>
        </w:rPr>
      </w:pPr>
    </w:p>
    <w:p w14:paraId="3AD050C4" w14:textId="77777777" w:rsidR="00953331" w:rsidRDefault="00953331" w:rsidP="00953331">
      <w:pPr>
        <w:pStyle w:val="Brdtextmedindrag"/>
        <w:rPr>
          <w:rFonts w:eastAsiaTheme="minorHAnsi"/>
        </w:rPr>
      </w:pPr>
    </w:p>
    <w:p w14:paraId="20DB5EE2" w14:textId="77777777" w:rsidR="00953331" w:rsidRDefault="00953331" w:rsidP="00953331">
      <w:pPr>
        <w:pStyle w:val="Brdtextmedindrag"/>
        <w:rPr>
          <w:rFonts w:eastAsiaTheme="minorHAnsi"/>
        </w:rPr>
      </w:pPr>
    </w:p>
    <w:p w14:paraId="3E7095D1" w14:textId="77777777" w:rsidR="00953331" w:rsidRDefault="00953331" w:rsidP="00953331">
      <w:pPr>
        <w:pStyle w:val="Brdtextmedindrag"/>
        <w:rPr>
          <w:rFonts w:eastAsiaTheme="minorHAnsi"/>
        </w:rPr>
      </w:pPr>
    </w:p>
    <w:p w14:paraId="4580EE66" w14:textId="77777777" w:rsidR="00953331" w:rsidRDefault="00953331" w:rsidP="00953331">
      <w:pPr>
        <w:pStyle w:val="Brdtextmedindrag"/>
        <w:rPr>
          <w:rFonts w:eastAsiaTheme="minorHAnsi"/>
        </w:rPr>
      </w:pPr>
    </w:p>
    <w:p w14:paraId="15C1A1AB" w14:textId="77777777" w:rsidR="00953331" w:rsidRDefault="00953331" w:rsidP="00953331">
      <w:pPr>
        <w:pStyle w:val="Brdtextmedindrag"/>
        <w:rPr>
          <w:rFonts w:eastAsiaTheme="minorHAnsi"/>
        </w:rPr>
      </w:pPr>
    </w:p>
    <w:p w14:paraId="6C974548" w14:textId="77777777" w:rsidR="00953331" w:rsidRDefault="00953331" w:rsidP="00953331">
      <w:pPr>
        <w:pStyle w:val="Brdtextmedindrag"/>
        <w:rPr>
          <w:rFonts w:eastAsiaTheme="minorHAnsi"/>
        </w:rPr>
      </w:pPr>
    </w:p>
    <w:p w14:paraId="69A4431C" w14:textId="77777777" w:rsidR="00953331" w:rsidRDefault="00953331" w:rsidP="00953331">
      <w:pPr>
        <w:pStyle w:val="Brdtextmedindrag"/>
        <w:rPr>
          <w:rFonts w:eastAsiaTheme="minorHAnsi"/>
        </w:rPr>
      </w:pPr>
    </w:p>
    <w:p w14:paraId="31BCB7A0" w14:textId="77777777" w:rsidR="00953331" w:rsidRDefault="00953331" w:rsidP="00953331">
      <w:pPr>
        <w:pStyle w:val="Brdtextmedindrag"/>
        <w:rPr>
          <w:rFonts w:eastAsiaTheme="minorHAnsi"/>
        </w:rPr>
      </w:pPr>
    </w:p>
    <w:p w14:paraId="1804B9C6" w14:textId="77777777" w:rsidR="00953331" w:rsidRDefault="00953331" w:rsidP="00953331">
      <w:pPr>
        <w:pStyle w:val="Brdtextmedindrag"/>
        <w:rPr>
          <w:rFonts w:eastAsiaTheme="minorHAnsi"/>
        </w:rPr>
      </w:pPr>
    </w:p>
    <w:p w14:paraId="025FB620" w14:textId="77777777" w:rsidR="00953331" w:rsidRDefault="00953331" w:rsidP="00953331">
      <w:pPr>
        <w:pStyle w:val="Brdtextmedindrag"/>
        <w:rPr>
          <w:rFonts w:eastAsiaTheme="minorHAnsi"/>
        </w:rPr>
      </w:pPr>
    </w:p>
    <w:p w14:paraId="74C15F60" w14:textId="77777777" w:rsidR="00953331" w:rsidRDefault="00953331" w:rsidP="00953331">
      <w:pPr>
        <w:pStyle w:val="Brdtextmedindrag"/>
        <w:rPr>
          <w:rFonts w:eastAsiaTheme="minorHAnsi"/>
        </w:rPr>
      </w:pPr>
    </w:p>
    <w:p w14:paraId="6129AE53" w14:textId="77777777" w:rsidR="00953331" w:rsidRDefault="00953331" w:rsidP="00953331">
      <w:pPr>
        <w:pStyle w:val="Brdtextmedindrag"/>
        <w:rPr>
          <w:rFonts w:eastAsiaTheme="minorHAnsi"/>
        </w:rPr>
      </w:pPr>
    </w:p>
    <w:p w14:paraId="16E2D7DE" w14:textId="77777777" w:rsidR="00953331" w:rsidRDefault="00953331" w:rsidP="00953331">
      <w:pPr>
        <w:pStyle w:val="Brdtextmedindrag"/>
        <w:rPr>
          <w:rFonts w:eastAsiaTheme="minorHAnsi"/>
        </w:rPr>
      </w:pPr>
    </w:p>
    <w:p w14:paraId="556CA29F" w14:textId="77777777" w:rsidR="00953331" w:rsidRDefault="00953331" w:rsidP="00953331">
      <w:pPr>
        <w:pStyle w:val="Brdtextmedindrag"/>
        <w:rPr>
          <w:rFonts w:eastAsiaTheme="minorHAnsi"/>
        </w:rPr>
      </w:pPr>
    </w:p>
    <w:p w14:paraId="67511ACD" w14:textId="77777777" w:rsidR="00953331" w:rsidRDefault="00953331" w:rsidP="00953331">
      <w:pPr>
        <w:pStyle w:val="Brdtextmedindrag"/>
        <w:rPr>
          <w:rFonts w:eastAsiaTheme="minorHAnsi"/>
        </w:rPr>
      </w:pPr>
    </w:p>
    <w:p w14:paraId="51246E72" w14:textId="77777777" w:rsidR="00953331" w:rsidRDefault="00953331" w:rsidP="00953331">
      <w:pPr>
        <w:pStyle w:val="Brdtextmedindrag"/>
        <w:rPr>
          <w:rFonts w:eastAsiaTheme="minorHAnsi"/>
        </w:rPr>
      </w:pPr>
    </w:p>
    <w:p w14:paraId="06545662" w14:textId="77777777" w:rsidR="00953331" w:rsidRDefault="00953331" w:rsidP="00953331">
      <w:pPr>
        <w:pStyle w:val="Brdtextmedindrag"/>
        <w:rPr>
          <w:rFonts w:eastAsiaTheme="minorHAnsi"/>
        </w:rPr>
      </w:pPr>
    </w:p>
    <w:p w14:paraId="62C37A44" w14:textId="77777777" w:rsidR="00953331" w:rsidRDefault="00953331" w:rsidP="00953331">
      <w:pPr>
        <w:pStyle w:val="Brdtextmedindrag"/>
        <w:rPr>
          <w:rFonts w:eastAsiaTheme="minorHAnsi"/>
        </w:rPr>
      </w:pPr>
    </w:p>
    <w:p w14:paraId="526B6E34" w14:textId="77777777" w:rsidR="00953331" w:rsidRDefault="00953331" w:rsidP="00953331">
      <w:pPr>
        <w:pStyle w:val="Brdtextmedindrag"/>
        <w:rPr>
          <w:rFonts w:eastAsiaTheme="minorHAnsi"/>
        </w:rPr>
      </w:pPr>
    </w:p>
    <w:p w14:paraId="5C14F04E" w14:textId="77777777" w:rsidR="00953331" w:rsidRDefault="00953331" w:rsidP="00953331">
      <w:pPr>
        <w:pStyle w:val="Brdtextmedindrag"/>
        <w:rPr>
          <w:rFonts w:eastAsiaTheme="minorHAnsi"/>
        </w:rPr>
      </w:pPr>
    </w:p>
    <w:p w14:paraId="5F507B71" w14:textId="77777777" w:rsidR="00953331" w:rsidRDefault="00953331" w:rsidP="00953331">
      <w:pPr>
        <w:pStyle w:val="Brdtextmedindrag"/>
        <w:rPr>
          <w:rFonts w:eastAsiaTheme="minorHAnsi"/>
        </w:rPr>
      </w:pPr>
    </w:p>
    <w:p w14:paraId="119A76A3" w14:textId="77777777" w:rsidR="00953331" w:rsidRDefault="00953331" w:rsidP="00953331">
      <w:pPr>
        <w:pStyle w:val="Brdtextmedindrag"/>
        <w:rPr>
          <w:rFonts w:eastAsiaTheme="minorHAnsi"/>
        </w:rPr>
      </w:pPr>
    </w:p>
    <w:p w14:paraId="5EA94258" w14:textId="77777777" w:rsidR="00953331" w:rsidRDefault="00953331" w:rsidP="00953331">
      <w:pPr>
        <w:pStyle w:val="Brdtextmedindrag"/>
        <w:rPr>
          <w:rFonts w:eastAsiaTheme="minorHAnsi"/>
        </w:rPr>
      </w:pPr>
    </w:p>
    <w:p w14:paraId="42D1FE4F" w14:textId="77777777" w:rsidR="00953331" w:rsidRDefault="00953331" w:rsidP="00953331">
      <w:pPr>
        <w:pStyle w:val="Brdtextmedindrag"/>
        <w:rPr>
          <w:rFonts w:eastAsiaTheme="minorHAnsi"/>
        </w:rPr>
      </w:pPr>
    </w:p>
    <w:p w14:paraId="62707276" w14:textId="77777777" w:rsidR="00953331" w:rsidRDefault="00953331" w:rsidP="00953331">
      <w:pPr>
        <w:pStyle w:val="Brdtextmedindrag"/>
        <w:rPr>
          <w:rFonts w:eastAsiaTheme="minorHAnsi"/>
        </w:rPr>
      </w:pPr>
    </w:p>
    <w:p w14:paraId="08DFE8EC" w14:textId="77777777" w:rsidR="00953331" w:rsidRDefault="00953331" w:rsidP="00953331">
      <w:pPr>
        <w:pStyle w:val="Brdtextmedindrag"/>
        <w:rPr>
          <w:rFonts w:eastAsiaTheme="minorHAnsi"/>
        </w:rPr>
      </w:pPr>
    </w:p>
    <w:p w14:paraId="414C7B28" w14:textId="77777777" w:rsidR="00953331" w:rsidRDefault="00953331" w:rsidP="00953331">
      <w:pPr>
        <w:pStyle w:val="Brdtextmedindrag"/>
        <w:rPr>
          <w:rFonts w:eastAsiaTheme="minorHAnsi"/>
        </w:rPr>
      </w:pPr>
    </w:p>
    <w:p w14:paraId="7331E339" w14:textId="77777777" w:rsidR="00953331" w:rsidRDefault="00953331" w:rsidP="00953331">
      <w:pPr>
        <w:pStyle w:val="Brdtextmedindrag"/>
        <w:rPr>
          <w:rFonts w:eastAsiaTheme="minorHAnsi"/>
        </w:rPr>
      </w:pPr>
    </w:p>
    <w:p w14:paraId="23903512" w14:textId="77777777" w:rsidR="00953331" w:rsidRDefault="00953331" w:rsidP="00953331">
      <w:pPr>
        <w:pStyle w:val="Brdtextmedindrag"/>
        <w:rPr>
          <w:rFonts w:eastAsiaTheme="minorHAnsi"/>
        </w:rPr>
      </w:pPr>
    </w:p>
    <w:p w14:paraId="1A50A998" w14:textId="77777777" w:rsidR="00953331" w:rsidRDefault="00953331" w:rsidP="00953331">
      <w:pPr>
        <w:pStyle w:val="Brdtextmedindrag"/>
        <w:rPr>
          <w:rFonts w:eastAsiaTheme="minorHAnsi"/>
        </w:rPr>
      </w:pPr>
    </w:p>
    <w:p w14:paraId="14363295" w14:textId="77777777" w:rsidR="00953331" w:rsidRDefault="00953331" w:rsidP="00953331">
      <w:pPr>
        <w:pStyle w:val="Brdtextmedindrag"/>
        <w:rPr>
          <w:rFonts w:eastAsiaTheme="minorHAnsi"/>
        </w:rPr>
      </w:pPr>
    </w:p>
    <w:p w14:paraId="3CB45DB1" w14:textId="77777777" w:rsidR="00953331" w:rsidRDefault="00953331" w:rsidP="00953331">
      <w:pPr>
        <w:pStyle w:val="Brdtextmedindrag"/>
        <w:rPr>
          <w:rFonts w:eastAsiaTheme="minorHAnsi"/>
        </w:rPr>
      </w:pPr>
    </w:p>
    <w:p w14:paraId="7CD7BDFA" w14:textId="77777777" w:rsidR="00953331" w:rsidRDefault="00953331" w:rsidP="00953331">
      <w:pPr>
        <w:pStyle w:val="Brdtextmedindrag"/>
        <w:rPr>
          <w:rFonts w:eastAsiaTheme="minorHAnsi"/>
        </w:rPr>
      </w:pPr>
    </w:p>
    <w:p w14:paraId="3C80B373" w14:textId="77777777" w:rsidR="00953331" w:rsidRDefault="00953331" w:rsidP="00953331">
      <w:pPr>
        <w:pStyle w:val="Brdtextmedindrag"/>
        <w:rPr>
          <w:rFonts w:eastAsiaTheme="minorHAnsi"/>
        </w:rPr>
      </w:pPr>
    </w:p>
    <w:p w14:paraId="4A34FF09" w14:textId="77777777" w:rsidR="00953331" w:rsidRDefault="00953331" w:rsidP="00953331">
      <w:pPr>
        <w:pStyle w:val="Brdtextmedindrag"/>
        <w:rPr>
          <w:rFonts w:eastAsiaTheme="minorHAnsi"/>
        </w:rPr>
      </w:pPr>
    </w:p>
    <w:p w14:paraId="5F532D47" w14:textId="77777777" w:rsidR="00953331" w:rsidRDefault="00953331" w:rsidP="00953331">
      <w:pPr>
        <w:pStyle w:val="Brdtextmedindrag"/>
        <w:rPr>
          <w:rFonts w:eastAsiaTheme="minorHAnsi"/>
        </w:rPr>
      </w:pPr>
    </w:p>
    <w:p w14:paraId="4914E3BE" w14:textId="77777777" w:rsidR="00953331" w:rsidRDefault="00953331" w:rsidP="00953331">
      <w:pPr>
        <w:pStyle w:val="Brdtextmedindrag"/>
        <w:rPr>
          <w:rFonts w:eastAsiaTheme="minorHAnsi"/>
        </w:rPr>
      </w:pPr>
    </w:p>
    <w:p w14:paraId="4988CD91" w14:textId="77777777" w:rsidR="00953331" w:rsidRDefault="00953331" w:rsidP="00953331">
      <w:pPr>
        <w:pStyle w:val="Brdtextmedindrag"/>
        <w:rPr>
          <w:rFonts w:eastAsiaTheme="minorHAnsi"/>
        </w:rPr>
      </w:pPr>
    </w:p>
    <w:p w14:paraId="58D6E1BC" w14:textId="77777777" w:rsidR="00953331" w:rsidRDefault="00953331" w:rsidP="00953331">
      <w:pPr>
        <w:pStyle w:val="Brdtextmedindrag"/>
        <w:rPr>
          <w:rFonts w:eastAsiaTheme="minorHAnsi"/>
        </w:rPr>
      </w:pPr>
    </w:p>
    <w:p w14:paraId="7CBE61AE" w14:textId="77777777" w:rsidR="00953331" w:rsidRDefault="00953331" w:rsidP="00953331">
      <w:pPr>
        <w:pStyle w:val="Brdtextmedindrag"/>
        <w:rPr>
          <w:rFonts w:eastAsiaTheme="minorHAnsi"/>
        </w:rPr>
      </w:pPr>
    </w:p>
    <w:p w14:paraId="3F9E70C8" w14:textId="77777777" w:rsidR="00953331" w:rsidRDefault="00953331" w:rsidP="00953331">
      <w:pPr>
        <w:pStyle w:val="Brdtextmedindrag"/>
        <w:rPr>
          <w:rFonts w:eastAsiaTheme="minorHAnsi"/>
        </w:rPr>
      </w:pPr>
    </w:p>
    <w:p w14:paraId="214A7347" w14:textId="77777777" w:rsidR="00953331" w:rsidRDefault="00953331" w:rsidP="00953331">
      <w:pPr>
        <w:pStyle w:val="Brdtextmedindrag"/>
        <w:rPr>
          <w:rFonts w:eastAsiaTheme="minorHAnsi"/>
        </w:rPr>
      </w:pPr>
    </w:p>
    <w:p w14:paraId="43FB3CC5" w14:textId="77777777" w:rsidR="00953331" w:rsidRDefault="00953331" w:rsidP="00953331">
      <w:pPr>
        <w:pStyle w:val="Brdtextmedindrag"/>
        <w:rPr>
          <w:rFonts w:eastAsiaTheme="minorHAnsi"/>
        </w:rPr>
      </w:pPr>
    </w:p>
    <w:p w14:paraId="75B1252A" w14:textId="77777777" w:rsidR="00953331" w:rsidRDefault="00953331" w:rsidP="00953331">
      <w:pPr>
        <w:pStyle w:val="Brdtextmedindrag"/>
        <w:rPr>
          <w:rFonts w:eastAsiaTheme="minorHAnsi"/>
        </w:rPr>
      </w:pPr>
    </w:p>
    <w:p w14:paraId="219EFA9F" w14:textId="77777777" w:rsidR="00953331" w:rsidRDefault="00953331" w:rsidP="00953331">
      <w:pPr>
        <w:pStyle w:val="Brdtextmedindrag"/>
        <w:rPr>
          <w:rFonts w:eastAsiaTheme="minorHAnsi"/>
        </w:rPr>
      </w:pPr>
    </w:p>
    <w:p w14:paraId="50DE796B" w14:textId="77777777" w:rsidR="00953331" w:rsidRDefault="00953331" w:rsidP="00953331">
      <w:pPr>
        <w:pStyle w:val="Brdtextmedindrag"/>
        <w:rPr>
          <w:rFonts w:eastAsiaTheme="minorHAnsi"/>
        </w:rPr>
      </w:pPr>
    </w:p>
    <w:p w14:paraId="10416069" w14:textId="77777777" w:rsidR="00953331" w:rsidRDefault="00953331" w:rsidP="00953331">
      <w:pPr>
        <w:pStyle w:val="Brdtextmedindrag"/>
        <w:rPr>
          <w:rFonts w:eastAsiaTheme="minorHAnsi"/>
        </w:rPr>
      </w:pPr>
    </w:p>
    <w:p w14:paraId="5FD4806C" w14:textId="77777777" w:rsidR="00953331" w:rsidRDefault="00953331" w:rsidP="00953331">
      <w:pPr>
        <w:pStyle w:val="Brdtextmedindrag"/>
        <w:rPr>
          <w:rFonts w:eastAsiaTheme="minorHAnsi"/>
        </w:rPr>
      </w:pPr>
    </w:p>
    <w:p w14:paraId="18CF5577" w14:textId="77777777" w:rsidR="00953331" w:rsidRDefault="00953331" w:rsidP="00953331">
      <w:pPr>
        <w:pStyle w:val="Brdtextmedindrag"/>
        <w:rPr>
          <w:rFonts w:eastAsiaTheme="minorHAnsi"/>
        </w:rPr>
      </w:pPr>
    </w:p>
    <w:p w14:paraId="6CF17ED7" w14:textId="77777777" w:rsidR="00953331" w:rsidRDefault="00953331" w:rsidP="00953331">
      <w:pPr>
        <w:pStyle w:val="Brdtextmedindrag"/>
        <w:rPr>
          <w:rFonts w:eastAsiaTheme="minorHAnsi"/>
        </w:rPr>
      </w:pPr>
    </w:p>
    <w:p w14:paraId="32C01C0D" w14:textId="77777777" w:rsidR="00953331" w:rsidRDefault="00953331" w:rsidP="00953331">
      <w:pPr>
        <w:pStyle w:val="Brdtextmedindrag"/>
        <w:rPr>
          <w:rFonts w:eastAsiaTheme="minorHAnsi"/>
        </w:rPr>
      </w:pPr>
    </w:p>
    <w:p w14:paraId="7899DA2A" w14:textId="77777777" w:rsidR="00953331" w:rsidRDefault="00953331" w:rsidP="00953331">
      <w:pPr>
        <w:pStyle w:val="Brdtextmedindrag"/>
        <w:rPr>
          <w:rFonts w:eastAsiaTheme="minorHAnsi"/>
        </w:rPr>
      </w:pPr>
    </w:p>
    <w:p w14:paraId="2C6F49C0" w14:textId="77777777" w:rsidR="00953331" w:rsidRDefault="00953331" w:rsidP="00953331">
      <w:pPr>
        <w:pStyle w:val="Brdtextmedindrag"/>
        <w:rPr>
          <w:rFonts w:eastAsiaTheme="minorHAnsi"/>
        </w:rPr>
      </w:pPr>
    </w:p>
    <w:p w14:paraId="2629835F" w14:textId="77777777" w:rsidR="00953331" w:rsidRDefault="00953331" w:rsidP="00953331">
      <w:pPr>
        <w:pStyle w:val="Brdtextmedindrag"/>
        <w:rPr>
          <w:rFonts w:eastAsiaTheme="minorHAnsi"/>
        </w:rPr>
      </w:pPr>
    </w:p>
    <w:p w14:paraId="7A72ADA8" w14:textId="77777777" w:rsidR="00953331" w:rsidRDefault="00953331" w:rsidP="00953331">
      <w:pPr>
        <w:pStyle w:val="Brdtextmedindrag"/>
        <w:rPr>
          <w:rFonts w:eastAsiaTheme="minorHAnsi"/>
        </w:rPr>
      </w:pPr>
    </w:p>
    <w:p w14:paraId="47A1511A" w14:textId="77777777" w:rsidR="00953331" w:rsidRDefault="00953331" w:rsidP="00953331">
      <w:pPr>
        <w:pStyle w:val="Brdtextmedindrag"/>
        <w:rPr>
          <w:rFonts w:eastAsiaTheme="minorHAnsi"/>
        </w:rPr>
      </w:pPr>
    </w:p>
    <w:p w14:paraId="5460C7E7" w14:textId="77777777" w:rsidR="00953331" w:rsidRDefault="00953331" w:rsidP="00953331">
      <w:pPr>
        <w:pStyle w:val="Brdtextmedindrag"/>
        <w:rPr>
          <w:rFonts w:eastAsiaTheme="minorHAnsi"/>
        </w:rPr>
      </w:pPr>
    </w:p>
    <w:p w14:paraId="6BCD5F96" w14:textId="77777777" w:rsidR="00953331" w:rsidRDefault="00953331" w:rsidP="00953331">
      <w:pPr>
        <w:pStyle w:val="Brdtextmedindrag"/>
        <w:rPr>
          <w:rFonts w:eastAsiaTheme="minorHAnsi"/>
        </w:rPr>
      </w:pPr>
    </w:p>
    <w:p w14:paraId="0B14C827" w14:textId="77777777" w:rsidR="00953331" w:rsidRDefault="00953331" w:rsidP="00953331">
      <w:pPr>
        <w:pStyle w:val="Brdtextmedindrag"/>
        <w:rPr>
          <w:rFonts w:eastAsiaTheme="minorHAnsi"/>
        </w:rPr>
      </w:pPr>
    </w:p>
    <w:p w14:paraId="6FF181D7" w14:textId="77777777" w:rsidR="00953331" w:rsidRDefault="00953331" w:rsidP="00953331">
      <w:pPr>
        <w:pStyle w:val="Brdtextmedindrag"/>
        <w:rPr>
          <w:rFonts w:eastAsiaTheme="minorHAnsi"/>
        </w:rPr>
      </w:pPr>
    </w:p>
    <w:p w14:paraId="0C415D3A" w14:textId="77777777" w:rsidR="00953331" w:rsidRDefault="00953331" w:rsidP="00953331">
      <w:pPr>
        <w:pStyle w:val="Brdtextmedindrag"/>
        <w:rPr>
          <w:rFonts w:eastAsiaTheme="minorHAnsi"/>
        </w:rPr>
      </w:pPr>
    </w:p>
    <w:p w14:paraId="02E3B5BE" w14:textId="77777777" w:rsidR="00953331" w:rsidRDefault="00953331" w:rsidP="00953331">
      <w:pPr>
        <w:pStyle w:val="Brdtextmedindrag"/>
        <w:rPr>
          <w:rFonts w:eastAsiaTheme="minorHAnsi"/>
        </w:rPr>
      </w:pPr>
    </w:p>
    <w:p w14:paraId="2D3222EE" w14:textId="77777777" w:rsidR="00953331" w:rsidRDefault="00953331" w:rsidP="00953331">
      <w:pPr>
        <w:pStyle w:val="Brdtextmedindrag"/>
        <w:rPr>
          <w:rFonts w:eastAsiaTheme="minorHAnsi"/>
        </w:rPr>
      </w:pPr>
    </w:p>
    <w:p w14:paraId="52311FC4" w14:textId="77777777" w:rsidR="00953331" w:rsidRDefault="00953331" w:rsidP="00953331">
      <w:pPr>
        <w:pStyle w:val="Brdtextmedindrag"/>
        <w:rPr>
          <w:rFonts w:eastAsiaTheme="minorHAnsi"/>
        </w:rPr>
      </w:pPr>
    </w:p>
    <w:p w14:paraId="49B1F9D8" w14:textId="77777777" w:rsidR="00953331" w:rsidRDefault="00953331" w:rsidP="00953331">
      <w:pPr>
        <w:pStyle w:val="Brdtextmedindrag"/>
        <w:rPr>
          <w:rFonts w:eastAsiaTheme="minorHAnsi"/>
        </w:rPr>
      </w:pPr>
    </w:p>
    <w:p w14:paraId="2D3CD16A" w14:textId="77777777" w:rsidR="00953331" w:rsidRDefault="00953331" w:rsidP="00953331">
      <w:pPr>
        <w:pStyle w:val="Brdtextmedindrag"/>
        <w:rPr>
          <w:rFonts w:eastAsiaTheme="minorHAnsi"/>
        </w:rPr>
      </w:pPr>
    </w:p>
    <w:p w14:paraId="143366C6" w14:textId="77777777" w:rsidR="00953331" w:rsidRDefault="00953331" w:rsidP="00953331">
      <w:pPr>
        <w:pStyle w:val="Brdtextmedindrag"/>
        <w:rPr>
          <w:rFonts w:eastAsiaTheme="minorHAnsi"/>
        </w:rPr>
      </w:pPr>
    </w:p>
    <w:p w14:paraId="167EE8A7" w14:textId="77777777" w:rsidR="00953331" w:rsidRDefault="00953331" w:rsidP="00953331">
      <w:pPr>
        <w:pStyle w:val="Brdtextmedindrag"/>
        <w:rPr>
          <w:rFonts w:eastAsiaTheme="minorHAnsi"/>
        </w:rPr>
      </w:pPr>
    </w:p>
    <w:p w14:paraId="6B1D2FC5" w14:textId="77777777" w:rsidR="00953331" w:rsidRDefault="00953331" w:rsidP="00953331">
      <w:pPr>
        <w:pStyle w:val="Brdtextmedindrag"/>
        <w:rPr>
          <w:rFonts w:eastAsiaTheme="minorHAnsi"/>
        </w:rPr>
      </w:pPr>
    </w:p>
    <w:p w14:paraId="5B53BD14" w14:textId="77777777" w:rsidR="00953331" w:rsidRDefault="00953331" w:rsidP="00953331">
      <w:pPr>
        <w:pStyle w:val="Brdtextmedindrag"/>
        <w:rPr>
          <w:rFonts w:eastAsiaTheme="minorHAnsi"/>
        </w:rPr>
      </w:pPr>
    </w:p>
    <w:p w14:paraId="3718640E" w14:textId="77777777" w:rsidR="00953331" w:rsidRDefault="00953331" w:rsidP="00953331">
      <w:pPr>
        <w:pStyle w:val="Brdtextmedindrag"/>
        <w:rPr>
          <w:rFonts w:eastAsiaTheme="minorHAnsi"/>
        </w:rPr>
      </w:pPr>
    </w:p>
    <w:p w14:paraId="1D2418D2" w14:textId="77777777" w:rsidR="00953331" w:rsidRDefault="00953331" w:rsidP="00953331">
      <w:pPr>
        <w:pStyle w:val="Brdtextmedindrag"/>
        <w:rPr>
          <w:rFonts w:eastAsiaTheme="minorHAnsi"/>
        </w:rPr>
      </w:pPr>
    </w:p>
    <w:p w14:paraId="73D29A8B" w14:textId="77777777" w:rsidR="00953331" w:rsidRDefault="00953331" w:rsidP="00953331">
      <w:pPr>
        <w:pStyle w:val="Brdtextmedindrag"/>
        <w:rPr>
          <w:rFonts w:eastAsiaTheme="minorHAnsi"/>
        </w:rPr>
      </w:pPr>
    </w:p>
    <w:p w14:paraId="318BA448" w14:textId="77777777" w:rsidR="00953331" w:rsidRDefault="00953331" w:rsidP="00953331">
      <w:pPr>
        <w:pStyle w:val="Brdtextmedindrag"/>
        <w:rPr>
          <w:rFonts w:eastAsiaTheme="minorHAnsi"/>
        </w:rPr>
      </w:pPr>
    </w:p>
    <w:p w14:paraId="79B2BFA5" w14:textId="77777777" w:rsidR="00953331" w:rsidRDefault="00953331" w:rsidP="00953331">
      <w:pPr>
        <w:pStyle w:val="Brdtextmedindrag"/>
        <w:rPr>
          <w:rFonts w:eastAsiaTheme="minorHAnsi"/>
        </w:rPr>
      </w:pPr>
    </w:p>
    <w:p w14:paraId="07D6294F" w14:textId="77777777" w:rsidR="00953331" w:rsidRDefault="00953331" w:rsidP="00953331">
      <w:pPr>
        <w:pStyle w:val="Brdtextmedindrag"/>
        <w:rPr>
          <w:rFonts w:eastAsiaTheme="minorHAnsi"/>
        </w:rPr>
      </w:pPr>
    </w:p>
    <w:p w14:paraId="3E043990" w14:textId="77777777" w:rsidR="00953331" w:rsidRDefault="00953331" w:rsidP="00953331">
      <w:pPr>
        <w:pStyle w:val="Brdtextmedindrag"/>
        <w:rPr>
          <w:rFonts w:eastAsiaTheme="minorHAnsi"/>
        </w:rPr>
      </w:pPr>
    </w:p>
    <w:p w14:paraId="04C95EA1" w14:textId="77777777" w:rsidR="00953331" w:rsidRDefault="00953331" w:rsidP="00953331">
      <w:pPr>
        <w:pStyle w:val="Brdtextmedindrag"/>
        <w:rPr>
          <w:rFonts w:eastAsiaTheme="minorHAnsi"/>
        </w:rPr>
      </w:pPr>
    </w:p>
    <w:p w14:paraId="5660A0F6" w14:textId="77777777" w:rsidR="00953331" w:rsidRDefault="00953331" w:rsidP="00953331">
      <w:pPr>
        <w:pStyle w:val="Brdtextmedindrag"/>
        <w:rPr>
          <w:rFonts w:eastAsiaTheme="minorHAnsi"/>
        </w:rPr>
      </w:pPr>
    </w:p>
    <w:p w14:paraId="3A68235D" w14:textId="77777777" w:rsidR="00953331" w:rsidRDefault="00953331" w:rsidP="00953331">
      <w:pPr>
        <w:pStyle w:val="Brdtextmedindrag"/>
        <w:rPr>
          <w:rFonts w:eastAsiaTheme="minorHAnsi"/>
        </w:rPr>
      </w:pPr>
    </w:p>
    <w:p w14:paraId="717DCD2D" w14:textId="77777777" w:rsidR="00953331" w:rsidRDefault="00953331" w:rsidP="00953331">
      <w:pPr>
        <w:pStyle w:val="Brdtextmedindrag"/>
        <w:rPr>
          <w:rFonts w:eastAsiaTheme="minorHAnsi"/>
        </w:rPr>
      </w:pPr>
    </w:p>
    <w:p w14:paraId="334A3889" w14:textId="77777777" w:rsidR="00953331" w:rsidRDefault="00953331" w:rsidP="00953331">
      <w:pPr>
        <w:pStyle w:val="Brdtextmedindrag"/>
        <w:rPr>
          <w:rFonts w:eastAsiaTheme="minorHAnsi"/>
        </w:rPr>
      </w:pPr>
    </w:p>
    <w:p w14:paraId="2AA86832" w14:textId="77777777" w:rsidR="00953331" w:rsidRDefault="00953331" w:rsidP="00953331">
      <w:pPr>
        <w:pStyle w:val="Brdtextmedindrag"/>
        <w:rPr>
          <w:rFonts w:eastAsiaTheme="minorHAnsi"/>
        </w:rPr>
      </w:pPr>
    </w:p>
    <w:p w14:paraId="143F5972" w14:textId="77777777" w:rsidR="00953331" w:rsidRDefault="00953331" w:rsidP="00953331">
      <w:pPr>
        <w:pStyle w:val="Brdtextmedindrag"/>
        <w:rPr>
          <w:rFonts w:eastAsiaTheme="minorHAnsi"/>
        </w:rPr>
      </w:pPr>
    </w:p>
    <w:p w14:paraId="58156610" w14:textId="77777777" w:rsidR="00953331" w:rsidRDefault="00953331" w:rsidP="00953331">
      <w:pPr>
        <w:pStyle w:val="Brdtextmedindrag"/>
        <w:rPr>
          <w:rFonts w:eastAsiaTheme="minorHAnsi"/>
        </w:rPr>
      </w:pPr>
    </w:p>
    <w:p w14:paraId="7B9262DF" w14:textId="77777777" w:rsidR="00953331" w:rsidRDefault="00953331" w:rsidP="00953331">
      <w:pPr>
        <w:pStyle w:val="Brdtextmedindrag"/>
        <w:rPr>
          <w:rFonts w:eastAsiaTheme="minorHAnsi"/>
        </w:rPr>
      </w:pPr>
    </w:p>
    <w:p w14:paraId="223B97F6" w14:textId="77777777" w:rsidR="00953331" w:rsidRDefault="00953331" w:rsidP="00953331">
      <w:pPr>
        <w:pStyle w:val="Brdtextmedindrag"/>
        <w:rPr>
          <w:rFonts w:eastAsiaTheme="minorHAnsi"/>
        </w:rPr>
      </w:pPr>
    </w:p>
    <w:p w14:paraId="5FD2FE29" w14:textId="77777777" w:rsidR="00953331" w:rsidRDefault="00953331" w:rsidP="00953331">
      <w:pPr>
        <w:pStyle w:val="Brdtextmedindrag"/>
        <w:rPr>
          <w:rFonts w:eastAsiaTheme="minorHAnsi"/>
        </w:rPr>
      </w:pPr>
    </w:p>
    <w:p w14:paraId="27036AE8" w14:textId="77777777" w:rsidR="00953331" w:rsidRDefault="00953331" w:rsidP="00953331">
      <w:pPr>
        <w:pStyle w:val="Brdtextmedindrag"/>
        <w:rPr>
          <w:rFonts w:eastAsiaTheme="minorHAnsi"/>
        </w:rPr>
      </w:pPr>
    </w:p>
    <w:p w14:paraId="79FF1DE8" w14:textId="77777777" w:rsidR="00953331" w:rsidRDefault="00953331" w:rsidP="00953331">
      <w:pPr>
        <w:pStyle w:val="Brdtextmedindrag"/>
        <w:rPr>
          <w:rFonts w:eastAsiaTheme="minorHAnsi"/>
        </w:rPr>
      </w:pPr>
    </w:p>
    <w:p w14:paraId="0550628F" w14:textId="77777777" w:rsidR="00953331" w:rsidRDefault="00953331" w:rsidP="00953331">
      <w:pPr>
        <w:pStyle w:val="Brdtextmedindrag"/>
        <w:rPr>
          <w:rFonts w:eastAsiaTheme="minorHAnsi"/>
        </w:rPr>
      </w:pPr>
    </w:p>
    <w:p w14:paraId="21899E74" w14:textId="77777777" w:rsidR="00953331" w:rsidRDefault="00953331" w:rsidP="00953331">
      <w:pPr>
        <w:pStyle w:val="Brdtextmedindrag"/>
        <w:rPr>
          <w:rFonts w:eastAsiaTheme="minorHAnsi"/>
        </w:rPr>
      </w:pPr>
    </w:p>
    <w:p w14:paraId="250739F1" w14:textId="77777777" w:rsidR="00953331" w:rsidRDefault="00953331" w:rsidP="00953331">
      <w:pPr>
        <w:pStyle w:val="Brdtextmedindrag"/>
        <w:rPr>
          <w:rFonts w:eastAsiaTheme="minorHAnsi"/>
        </w:rPr>
      </w:pPr>
    </w:p>
    <w:p w14:paraId="2D16A8B2" w14:textId="77777777" w:rsidR="00953331" w:rsidRDefault="00953331" w:rsidP="00953331">
      <w:pPr>
        <w:pStyle w:val="Brdtextmedindrag"/>
        <w:rPr>
          <w:rFonts w:eastAsiaTheme="minorHAnsi"/>
        </w:rPr>
      </w:pPr>
    </w:p>
    <w:p w14:paraId="206E12DF" w14:textId="77777777" w:rsidR="00953331" w:rsidRDefault="00953331" w:rsidP="00953331">
      <w:pPr>
        <w:pStyle w:val="Brdtextmedindrag"/>
        <w:rPr>
          <w:rFonts w:eastAsiaTheme="minorHAnsi"/>
        </w:rPr>
      </w:pPr>
    </w:p>
    <w:p w14:paraId="62FA33B4" w14:textId="77777777" w:rsidR="00953331" w:rsidRDefault="00953331" w:rsidP="00953331">
      <w:pPr>
        <w:pStyle w:val="Brdtextmedindrag"/>
        <w:rPr>
          <w:rFonts w:eastAsiaTheme="minorHAnsi"/>
        </w:rPr>
      </w:pPr>
    </w:p>
    <w:p w14:paraId="54CFF19F" w14:textId="77777777" w:rsidR="00953331" w:rsidRDefault="00953331" w:rsidP="00953331">
      <w:pPr>
        <w:pStyle w:val="Brdtextmedindrag"/>
        <w:rPr>
          <w:rFonts w:eastAsiaTheme="minorHAnsi"/>
        </w:rPr>
      </w:pPr>
    </w:p>
    <w:p w14:paraId="444CADEE" w14:textId="77777777" w:rsidR="00953331" w:rsidRDefault="00953331" w:rsidP="00953331">
      <w:pPr>
        <w:pStyle w:val="Brdtextmedindrag"/>
        <w:rPr>
          <w:rFonts w:eastAsiaTheme="minorHAnsi"/>
        </w:rPr>
      </w:pPr>
    </w:p>
    <w:p w14:paraId="67B95EA9" w14:textId="77777777" w:rsidR="00953331" w:rsidRDefault="00953331" w:rsidP="00953331">
      <w:pPr>
        <w:pStyle w:val="Brdtextmedindrag"/>
        <w:rPr>
          <w:rFonts w:eastAsiaTheme="minorHAnsi"/>
        </w:rPr>
      </w:pPr>
    </w:p>
    <w:p w14:paraId="3C15F4A7" w14:textId="77777777" w:rsidR="00953331" w:rsidRDefault="00953331" w:rsidP="00953331">
      <w:pPr>
        <w:pStyle w:val="Brdtextmedindrag"/>
        <w:rPr>
          <w:rFonts w:eastAsiaTheme="minorHAnsi"/>
        </w:rPr>
      </w:pPr>
    </w:p>
    <w:p w14:paraId="6F64308C" w14:textId="77777777" w:rsidR="00953331" w:rsidRDefault="00953331" w:rsidP="00953331">
      <w:pPr>
        <w:pStyle w:val="Brdtextmedindrag"/>
        <w:rPr>
          <w:rFonts w:eastAsiaTheme="minorHAnsi"/>
        </w:rPr>
      </w:pPr>
    </w:p>
    <w:p w14:paraId="484312CD" w14:textId="77777777" w:rsidR="00953331" w:rsidRDefault="00953331" w:rsidP="00953331">
      <w:pPr>
        <w:pStyle w:val="Brdtextmedindrag"/>
        <w:rPr>
          <w:rFonts w:eastAsiaTheme="minorHAnsi"/>
        </w:rPr>
      </w:pPr>
    </w:p>
    <w:p w14:paraId="583B7F42" w14:textId="77777777" w:rsidR="00953331" w:rsidRDefault="00953331" w:rsidP="00953331">
      <w:pPr>
        <w:pStyle w:val="Brdtextmedindrag"/>
        <w:rPr>
          <w:rFonts w:eastAsiaTheme="minorHAnsi"/>
        </w:rPr>
      </w:pPr>
    </w:p>
    <w:p w14:paraId="5C9AF07C" w14:textId="77777777" w:rsidR="00953331" w:rsidRDefault="00953331" w:rsidP="00953331">
      <w:pPr>
        <w:pStyle w:val="Brdtextmedindrag"/>
        <w:rPr>
          <w:rFonts w:eastAsiaTheme="minorHAnsi"/>
        </w:rPr>
      </w:pPr>
    </w:p>
    <w:p w14:paraId="4EE4DD65" w14:textId="77777777" w:rsidR="00953331" w:rsidRDefault="00953331" w:rsidP="00953331">
      <w:pPr>
        <w:pStyle w:val="Brdtextmedindrag"/>
        <w:rPr>
          <w:rFonts w:eastAsiaTheme="minorHAnsi"/>
        </w:rPr>
      </w:pPr>
    </w:p>
    <w:p w14:paraId="0C87EC7F" w14:textId="77777777" w:rsidR="00953331" w:rsidRDefault="00953331" w:rsidP="00953331">
      <w:pPr>
        <w:pStyle w:val="Brdtextmedindrag"/>
        <w:rPr>
          <w:rFonts w:eastAsiaTheme="minorHAnsi"/>
        </w:rPr>
      </w:pPr>
    </w:p>
    <w:p w14:paraId="64611076" w14:textId="77777777" w:rsidR="00953331" w:rsidRDefault="00953331" w:rsidP="00953331">
      <w:pPr>
        <w:pStyle w:val="Brdtextmedindrag"/>
        <w:rPr>
          <w:rFonts w:eastAsiaTheme="minorHAnsi"/>
        </w:rPr>
      </w:pPr>
    </w:p>
    <w:p w14:paraId="20ED8C24" w14:textId="77777777" w:rsidR="00953331" w:rsidRDefault="00953331" w:rsidP="00953331">
      <w:pPr>
        <w:pStyle w:val="Brdtextmedindrag"/>
        <w:rPr>
          <w:rFonts w:eastAsiaTheme="minorHAnsi"/>
        </w:rPr>
      </w:pPr>
    </w:p>
    <w:p w14:paraId="27E7E63A" w14:textId="77777777" w:rsidR="00953331" w:rsidRDefault="00953331" w:rsidP="00953331">
      <w:pPr>
        <w:pStyle w:val="Brdtextmedindrag"/>
        <w:rPr>
          <w:rFonts w:eastAsiaTheme="minorHAnsi"/>
        </w:rPr>
      </w:pPr>
    </w:p>
    <w:p w14:paraId="63B01A7D" w14:textId="77777777" w:rsidR="00953331" w:rsidRDefault="00953331" w:rsidP="00953331">
      <w:pPr>
        <w:pStyle w:val="Brdtextmedindrag"/>
        <w:rPr>
          <w:rFonts w:eastAsiaTheme="minorHAnsi"/>
        </w:rPr>
      </w:pPr>
    </w:p>
    <w:p w14:paraId="254A5CC9" w14:textId="77777777" w:rsidR="00953331" w:rsidRDefault="00953331" w:rsidP="00953331">
      <w:pPr>
        <w:pStyle w:val="Brdtextmedindrag"/>
        <w:rPr>
          <w:rFonts w:eastAsiaTheme="minorHAnsi"/>
        </w:rPr>
      </w:pPr>
    </w:p>
    <w:p w14:paraId="411DDE81" w14:textId="77777777" w:rsidR="00953331" w:rsidRDefault="00953331" w:rsidP="00953331">
      <w:pPr>
        <w:pStyle w:val="Brdtextmedindrag"/>
        <w:rPr>
          <w:rFonts w:eastAsiaTheme="minorHAnsi"/>
        </w:rPr>
      </w:pPr>
    </w:p>
    <w:p w14:paraId="6BDE9DE0" w14:textId="77777777" w:rsidR="00953331" w:rsidRDefault="00953331" w:rsidP="00953331">
      <w:pPr>
        <w:pStyle w:val="Brdtextmedindrag"/>
        <w:rPr>
          <w:rFonts w:eastAsiaTheme="minorHAnsi"/>
        </w:rPr>
      </w:pPr>
    </w:p>
    <w:p w14:paraId="35513B41" w14:textId="77777777" w:rsidR="00953331" w:rsidRDefault="00953331" w:rsidP="00953331">
      <w:pPr>
        <w:pStyle w:val="Brdtextmedindrag"/>
        <w:rPr>
          <w:rFonts w:eastAsiaTheme="minorHAnsi"/>
        </w:rPr>
      </w:pPr>
    </w:p>
    <w:p w14:paraId="054BF7BC" w14:textId="77777777" w:rsidR="00953331" w:rsidRDefault="00953331" w:rsidP="00953331">
      <w:pPr>
        <w:pStyle w:val="Brdtextmedindrag"/>
        <w:rPr>
          <w:rFonts w:eastAsiaTheme="minorHAnsi"/>
        </w:rPr>
      </w:pPr>
    </w:p>
    <w:p w14:paraId="63F2419D" w14:textId="77777777" w:rsidR="00953331" w:rsidRDefault="00953331" w:rsidP="00953331">
      <w:pPr>
        <w:pStyle w:val="Brdtextmedindrag"/>
        <w:rPr>
          <w:rFonts w:eastAsiaTheme="minorHAnsi"/>
        </w:rPr>
      </w:pPr>
    </w:p>
    <w:p w14:paraId="3961FA6C" w14:textId="77777777" w:rsidR="00953331" w:rsidRDefault="00953331" w:rsidP="00953331">
      <w:pPr>
        <w:pStyle w:val="Brdtextmedindrag"/>
        <w:rPr>
          <w:rFonts w:eastAsiaTheme="minorHAnsi"/>
        </w:rPr>
      </w:pPr>
    </w:p>
    <w:p w14:paraId="23E95EFD" w14:textId="77777777" w:rsidR="00953331" w:rsidRDefault="00953331" w:rsidP="00953331">
      <w:pPr>
        <w:pStyle w:val="Brdtextmedindrag"/>
        <w:rPr>
          <w:rFonts w:eastAsiaTheme="minorHAnsi"/>
        </w:rPr>
      </w:pPr>
    </w:p>
    <w:p w14:paraId="38108086" w14:textId="77777777" w:rsidR="00953331" w:rsidRDefault="00953331" w:rsidP="00953331">
      <w:pPr>
        <w:pStyle w:val="Brdtextmedindrag"/>
        <w:rPr>
          <w:rFonts w:eastAsiaTheme="minorHAnsi"/>
        </w:rPr>
      </w:pPr>
    </w:p>
    <w:p w14:paraId="5C8261C0" w14:textId="77777777" w:rsidR="00953331" w:rsidRDefault="00953331" w:rsidP="00953331">
      <w:pPr>
        <w:pStyle w:val="Brdtextmedindrag"/>
        <w:rPr>
          <w:rFonts w:eastAsiaTheme="minorHAnsi"/>
        </w:rPr>
      </w:pPr>
    </w:p>
    <w:p w14:paraId="6E33B839" w14:textId="77777777" w:rsidR="00953331" w:rsidRDefault="00953331" w:rsidP="00953331">
      <w:pPr>
        <w:pStyle w:val="Brdtextmedindrag"/>
        <w:rPr>
          <w:rFonts w:eastAsiaTheme="minorHAnsi"/>
        </w:rPr>
      </w:pPr>
    </w:p>
    <w:p w14:paraId="58CCF195" w14:textId="77777777" w:rsidR="00953331" w:rsidRDefault="00953331" w:rsidP="00953331">
      <w:pPr>
        <w:pStyle w:val="Brdtextmedindrag"/>
        <w:rPr>
          <w:rFonts w:eastAsiaTheme="minorHAnsi"/>
        </w:rPr>
      </w:pPr>
    </w:p>
    <w:p w14:paraId="6EAC2C88" w14:textId="77777777" w:rsidR="00953331" w:rsidRDefault="00953331" w:rsidP="00953331">
      <w:pPr>
        <w:pStyle w:val="Brdtextmedindrag"/>
        <w:rPr>
          <w:rFonts w:eastAsiaTheme="minorHAnsi"/>
        </w:rPr>
      </w:pPr>
    </w:p>
    <w:p w14:paraId="0FBF4D5D" w14:textId="77777777" w:rsidR="00953331" w:rsidRDefault="00953331" w:rsidP="00953331">
      <w:pPr>
        <w:pStyle w:val="Brdtextmedindrag"/>
        <w:rPr>
          <w:rFonts w:eastAsiaTheme="minorHAnsi"/>
        </w:rPr>
      </w:pPr>
    </w:p>
    <w:p w14:paraId="48F9DDEE" w14:textId="77777777" w:rsidR="00953331" w:rsidRDefault="00953331" w:rsidP="00953331">
      <w:pPr>
        <w:pStyle w:val="Brdtextmedindrag"/>
        <w:rPr>
          <w:rFonts w:eastAsiaTheme="minorHAnsi"/>
        </w:rPr>
      </w:pPr>
    </w:p>
    <w:p w14:paraId="2A2A6FA5" w14:textId="77777777" w:rsidR="00953331" w:rsidRDefault="00953331" w:rsidP="00953331">
      <w:pPr>
        <w:pStyle w:val="Brdtextmedindrag"/>
        <w:rPr>
          <w:rFonts w:eastAsiaTheme="minorHAnsi"/>
        </w:rPr>
      </w:pPr>
    </w:p>
    <w:p w14:paraId="420A342C" w14:textId="77777777" w:rsidR="00953331" w:rsidRDefault="00953331" w:rsidP="00953331">
      <w:pPr>
        <w:pStyle w:val="Brdtextmedindrag"/>
        <w:rPr>
          <w:rFonts w:eastAsiaTheme="minorHAnsi"/>
        </w:rPr>
      </w:pPr>
    </w:p>
    <w:p w14:paraId="24593B0E" w14:textId="77777777" w:rsidR="00953331" w:rsidRDefault="00953331" w:rsidP="00953331">
      <w:pPr>
        <w:pStyle w:val="Brdtextmedindrag"/>
        <w:rPr>
          <w:rFonts w:eastAsiaTheme="minorHAnsi"/>
        </w:rPr>
      </w:pPr>
    </w:p>
    <w:p w14:paraId="3B0D7FE3" w14:textId="77777777" w:rsidR="00953331" w:rsidRDefault="00953331" w:rsidP="00953331">
      <w:pPr>
        <w:pStyle w:val="Brdtextmedindrag"/>
        <w:rPr>
          <w:rFonts w:eastAsiaTheme="minorHAnsi"/>
        </w:rPr>
      </w:pPr>
    </w:p>
    <w:p w14:paraId="748C5ED4" w14:textId="77777777" w:rsidR="00953331" w:rsidRDefault="00953331" w:rsidP="00953331">
      <w:pPr>
        <w:pStyle w:val="Brdtextmedindrag"/>
        <w:rPr>
          <w:rFonts w:eastAsiaTheme="minorHAnsi"/>
        </w:rPr>
      </w:pPr>
    </w:p>
    <w:p w14:paraId="56CF230A" w14:textId="77777777" w:rsidR="00953331" w:rsidRDefault="00953331" w:rsidP="00953331">
      <w:pPr>
        <w:pStyle w:val="Brdtextmedindrag"/>
        <w:rPr>
          <w:rFonts w:eastAsiaTheme="minorHAnsi"/>
        </w:rPr>
      </w:pPr>
    </w:p>
    <w:p w14:paraId="6A64ACA8" w14:textId="77777777" w:rsidR="00953331" w:rsidRDefault="00953331" w:rsidP="00953331">
      <w:pPr>
        <w:pStyle w:val="Brdtextmedindrag"/>
        <w:rPr>
          <w:rFonts w:eastAsiaTheme="minorHAnsi"/>
        </w:rPr>
      </w:pPr>
    </w:p>
    <w:p w14:paraId="525BD328" w14:textId="77777777" w:rsidR="00953331" w:rsidRDefault="00953331" w:rsidP="00953331">
      <w:pPr>
        <w:pStyle w:val="Brdtextmedindrag"/>
        <w:rPr>
          <w:rFonts w:eastAsiaTheme="minorHAnsi"/>
        </w:rPr>
      </w:pPr>
    </w:p>
    <w:p w14:paraId="238169E5" w14:textId="77777777" w:rsidR="00953331" w:rsidRDefault="00953331" w:rsidP="00953331">
      <w:pPr>
        <w:pStyle w:val="Brdtextmedindrag"/>
        <w:rPr>
          <w:rFonts w:eastAsiaTheme="minorHAnsi"/>
        </w:rPr>
      </w:pPr>
    </w:p>
    <w:p w14:paraId="54F58610" w14:textId="77777777" w:rsidR="00953331" w:rsidRDefault="00953331" w:rsidP="00953331">
      <w:pPr>
        <w:pStyle w:val="Brdtextmedindrag"/>
        <w:rPr>
          <w:rFonts w:eastAsiaTheme="minorHAnsi"/>
        </w:rPr>
      </w:pPr>
    </w:p>
    <w:p w14:paraId="694AC27A" w14:textId="77777777" w:rsidR="00953331" w:rsidRDefault="00953331" w:rsidP="00953331">
      <w:pPr>
        <w:pStyle w:val="Brdtextmedindrag"/>
        <w:rPr>
          <w:rFonts w:eastAsiaTheme="minorHAnsi"/>
        </w:rPr>
      </w:pPr>
    </w:p>
    <w:p w14:paraId="4656AB3F" w14:textId="77777777" w:rsidR="00953331" w:rsidRDefault="00953331" w:rsidP="00953331">
      <w:pPr>
        <w:pStyle w:val="Brdtextmedindrag"/>
        <w:rPr>
          <w:rFonts w:eastAsiaTheme="minorHAnsi"/>
        </w:rPr>
      </w:pPr>
    </w:p>
    <w:p w14:paraId="2F961FE4" w14:textId="77777777" w:rsidR="00953331" w:rsidRDefault="00953331" w:rsidP="00953331">
      <w:pPr>
        <w:pStyle w:val="Brdtextmedindrag"/>
        <w:rPr>
          <w:rFonts w:eastAsiaTheme="minorHAnsi"/>
        </w:rPr>
      </w:pPr>
    </w:p>
    <w:p w14:paraId="39A0B030" w14:textId="77777777" w:rsidR="00953331" w:rsidRDefault="00953331" w:rsidP="00953331">
      <w:pPr>
        <w:pStyle w:val="Brdtextmedindrag"/>
        <w:rPr>
          <w:rFonts w:eastAsiaTheme="minorHAnsi"/>
        </w:rPr>
      </w:pPr>
    </w:p>
    <w:p w14:paraId="2A3BDD95" w14:textId="77777777" w:rsidR="00953331" w:rsidRDefault="00953331" w:rsidP="00953331">
      <w:pPr>
        <w:pStyle w:val="Brdtextmedindrag"/>
        <w:rPr>
          <w:rFonts w:eastAsiaTheme="minorHAnsi"/>
        </w:rPr>
      </w:pPr>
    </w:p>
    <w:p w14:paraId="684352BB" w14:textId="77777777" w:rsidR="00953331" w:rsidRDefault="00953331" w:rsidP="00953331">
      <w:pPr>
        <w:pStyle w:val="Brdtextmedindrag"/>
        <w:rPr>
          <w:rFonts w:eastAsiaTheme="minorHAnsi"/>
        </w:rPr>
      </w:pPr>
    </w:p>
    <w:p w14:paraId="561668A1" w14:textId="77777777" w:rsidR="00953331" w:rsidRDefault="00953331" w:rsidP="00953331">
      <w:pPr>
        <w:pStyle w:val="Brdtextmedindrag"/>
        <w:rPr>
          <w:rFonts w:eastAsiaTheme="minorHAnsi"/>
        </w:rPr>
      </w:pPr>
    </w:p>
    <w:p w14:paraId="0B6C0643" w14:textId="77777777" w:rsidR="00953331" w:rsidRDefault="00953331" w:rsidP="00953331">
      <w:pPr>
        <w:pStyle w:val="Brdtextmedindrag"/>
        <w:rPr>
          <w:rFonts w:eastAsiaTheme="minorHAnsi"/>
        </w:rPr>
      </w:pPr>
    </w:p>
    <w:p w14:paraId="57D64E39" w14:textId="77777777" w:rsidR="00953331" w:rsidRDefault="00953331" w:rsidP="00953331">
      <w:pPr>
        <w:pStyle w:val="Brdtextmedindrag"/>
        <w:rPr>
          <w:rFonts w:eastAsiaTheme="minorHAnsi"/>
        </w:rPr>
      </w:pPr>
    </w:p>
    <w:p w14:paraId="4C6788A0" w14:textId="77777777" w:rsidR="00953331" w:rsidRDefault="00953331" w:rsidP="00953331">
      <w:pPr>
        <w:pStyle w:val="Brdtextmedindrag"/>
        <w:rPr>
          <w:rFonts w:eastAsiaTheme="minorHAnsi"/>
        </w:rPr>
      </w:pPr>
    </w:p>
    <w:p w14:paraId="59D87AC1" w14:textId="77777777" w:rsidR="00953331" w:rsidRDefault="00953331" w:rsidP="00953331">
      <w:pPr>
        <w:pStyle w:val="Brdtextmedindrag"/>
        <w:rPr>
          <w:rFonts w:eastAsiaTheme="minorHAnsi"/>
        </w:rPr>
      </w:pPr>
    </w:p>
    <w:p w14:paraId="27227251" w14:textId="77777777" w:rsidR="00953331" w:rsidRDefault="00953331" w:rsidP="00953331">
      <w:pPr>
        <w:pStyle w:val="Brdtextmedindrag"/>
        <w:rPr>
          <w:rFonts w:eastAsiaTheme="minorHAnsi"/>
        </w:rPr>
      </w:pPr>
    </w:p>
    <w:p w14:paraId="466CD053" w14:textId="77777777" w:rsidR="00953331" w:rsidRDefault="00953331" w:rsidP="00953331">
      <w:pPr>
        <w:pStyle w:val="Brdtextmedindrag"/>
        <w:rPr>
          <w:rFonts w:eastAsiaTheme="minorHAnsi"/>
        </w:rPr>
      </w:pPr>
    </w:p>
    <w:p w14:paraId="75D04A3E" w14:textId="77777777" w:rsidR="00953331" w:rsidRDefault="00953331" w:rsidP="00953331">
      <w:pPr>
        <w:pStyle w:val="Brdtextmedindrag"/>
        <w:rPr>
          <w:rFonts w:eastAsiaTheme="minorHAnsi"/>
        </w:rPr>
      </w:pPr>
    </w:p>
    <w:p w14:paraId="3AB1C825" w14:textId="77777777" w:rsidR="00953331" w:rsidRDefault="00953331" w:rsidP="00953331">
      <w:pPr>
        <w:pStyle w:val="Brdtextmedindrag"/>
        <w:rPr>
          <w:rFonts w:eastAsiaTheme="minorHAnsi"/>
        </w:rPr>
      </w:pPr>
    </w:p>
    <w:p w14:paraId="5B4057C9" w14:textId="77777777" w:rsidR="00953331" w:rsidRDefault="00953331" w:rsidP="00953331">
      <w:pPr>
        <w:pStyle w:val="Brdtextmedindrag"/>
        <w:rPr>
          <w:rFonts w:eastAsiaTheme="minorHAnsi"/>
        </w:rPr>
      </w:pPr>
    </w:p>
    <w:p w14:paraId="2AD10AE9" w14:textId="77777777" w:rsidR="00953331" w:rsidRDefault="00953331" w:rsidP="00953331">
      <w:pPr>
        <w:pStyle w:val="Brdtextmedindrag"/>
        <w:rPr>
          <w:rFonts w:eastAsiaTheme="minorHAnsi"/>
        </w:rPr>
      </w:pPr>
    </w:p>
    <w:p w14:paraId="43D2EB33" w14:textId="77777777" w:rsidR="00953331" w:rsidRDefault="00953331" w:rsidP="00953331">
      <w:pPr>
        <w:pStyle w:val="Brdtextmedindrag"/>
        <w:rPr>
          <w:rFonts w:eastAsiaTheme="minorHAnsi"/>
        </w:rPr>
      </w:pPr>
    </w:p>
    <w:p w14:paraId="663552F6" w14:textId="77777777" w:rsidR="00953331" w:rsidRDefault="00953331" w:rsidP="00953331">
      <w:pPr>
        <w:pStyle w:val="Brdtextmedindrag"/>
        <w:rPr>
          <w:rFonts w:eastAsiaTheme="minorHAnsi"/>
        </w:rPr>
      </w:pPr>
    </w:p>
    <w:p w14:paraId="492BCF6E" w14:textId="77777777" w:rsidR="00953331" w:rsidRDefault="00953331" w:rsidP="00953331">
      <w:pPr>
        <w:pStyle w:val="Brdtextmedindrag"/>
        <w:rPr>
          <w:rFonts w:eastAsiaTheme="minorHAnsi"/>
        </w:rPr>
      </w:pPr>
    </w:p>
    <w:p w14:paraId="768EB743" w14:textId="77777777" w:rsidR="00953331" w:rsidRDefault="00953331" w:rsidP="00953331">
      <w:pPr>
        <w:pStyle w:val="Brdtextmedindrag"/>
        <w:rPr>
          <w:rFonts w:eastAsiaTheme="minorHAnsi"/>
        </w:rPr>
      </w:pPr>
    </w:p>
    <w:p w14:paraId="5A7CBE8A" w14:textId="77777777" w:rsidR="00953331" w:rsidRDefault="00953331" w:rsidP="00953331">
      <w:pPr>
        <w:pStyle w:val="Brdtextmedindrag"/>
        <w:rPr>
          <w:rFonts w:eastAsiaTheme="minorHAnsi"/>
        </w:rPr>
      </w:pPr>
    </w:p>
    <w:p w14:paraId="7C8CE916" w14:textId="77777777" w:rsidR="00953331" w:rsidRDefault="00953331" w:rsidP="00953331">
      <w:pPr>
        <w:pStyle w:val="Brdtextmedindrag"/>
        <w:rPr>
          <w:rFonts w:eastAsiaTheme="minorHAnsi"/>
        </w:rPr>
      </w:pPr>
    </w:p>
    <w:p w14:paraId="134EA527" w14:textId="77777777" w:rsidR="00953331" w:rsidRDefault="00953331" w:rsidP="00953331">
      <w:pPr>
        <w:pStyle w:val="Brdtextmedindrag"/>
        <w:rPr>
          <w:rFonts w:eastAsiaTheme="minorHAnsi"/>
        </w:rPr>
      </w:pPr>
    </w:p>
    <w:p w14:paraId="1A394D89" w14:textId="77777777" w:rsidR="00953331" w:rsidRDefault="00953331" w:rsidP="00953331">
      <w:pPr>
        <w:pStyle w:val="Brdtextmedindrag"/>
        <w:rPr>
          <w:rFonts w:eastAsiaTheme="minorHAnsi"/>
        </w:rPr>
      </w:pPr>
    </w:p>
    <w:p w14:paraId="2F7F542B" w14:textId="77777777" w:rsidR="00953331" w:rsidRDefault="00953331" w:rsidP="00953331">
      <w:pPr>
        <w:pStyle w:val="Brdtextmedindrag"/>
        <w:rPr>
          <w:rFonts w:eastAsiaTheme="minorHAnsi"/>
        </w:rPr>
      </w:pPr>
    </w:p>
    <w:p w14:paraId="6B916A33" w14:textId="77777777" w:rsidR="00953331" w:rsidRDefault="00953331" w:rsidP="00953331">
      <w:pPr>
        <w:pStyle w:val="Brdtextmedindrag"/>
        <w:rPr>
          <w:rFonts w:eastAsiaTheme="minorHAnsi"/>
        </w:rPr>
      </w:pPr>
    </w:p>
    <w:p w14:paraId="27FD7547" w14:textId="77777777" w:rsidR="00953331" w:rsidRDefault="00953331" w:rsidP="00953331">
      <w:pPr>
        <w:pStyle w:val="Brdtextmedindrag"/>
        <w:rPr>
          <w:rFonts w:eastAsiaTheme="minorHAnsi"/>
        </w:rPr>
      </w:pPr>
    </w:p>
    <w:p w14:paraId="0E955758" w14:textId="77777777" w:rsidR="00953331" w:rsidRDefault="00953331" w:rsidP="00953331">
      <w:pPr>
        <w:pStyle w:val="Brdtextmedindrag"/>
        <w:rPr>
          <w:rFonts w:eastAsiaTheme="minorHAnsi"/>
        </w:rPr>
      </w:pPr>
    </w:p>
    <w:p w14:paraId="20554368" w14:textId="77777777" w:rsidR="00953331" w:rsidRDefault="00953331" w:rsidP="00953331">
      <w:pPr>
        <w:pStyle w:val="Brdtextmedindrag"/>
        <w:rPr>
          <w:rFonts w:eastAsiaTheme="minorHAnsi"/>
        </w:rPr>
      </w:pPr>
    </w:p>
    <w:p w14:paraId="1EFF6D1A" w14:textId="77777777" w:rsidR="00953331" w:rsidRDefault="00953331" w:rsidP="00953331">
      <w:pPr>
        <w:pStyle w:val="Brdtextmedindrag"/>
        <w:rPr>
          <w:rFonts w:eastAsiaTheme="minorHAnsi"/>
        </w:rPr>
      </w:pPr>
    </w:p>
    <w:p w14:paraId="03D696AA" w14:textId="77777777" w:rsidR="00953331" w:rsidRDefault="00953331" w:rsidP="00953331">
      <w:pPr>
        <w:pStyle w:val="Brdtextmedindrag"/>
        <w:rPr>
          <w:rFonts w:eastAsiaTheme="minorHAnsi"/>
        </w:rPr>
      </w:pPr>
    </w:p>
    <w:p w14:paraId="1FFC925B" w14:textId="77777777" w:rsidR="00953331" w:rsidRDefault="00953331" w:rsidP="00953331">
      <w:pPr>
        <w:pStyle w:val="Brdtextmedindrag"/>
        <w:rPr>
          <w:rFonts w:eastAsiaTheme="minorHAnsi"/>
        </w:rPr>
      </w:pPr>
    </w:p>
    <w:p w14:paraId="2EC37823" w14:textId="77777777" w:rsidR="00953331" w:rsidRDefault="00953331" w:rsidP="00953331">
      <w:pPr>
        <w:pStyle w:val="Brdtextmedindrag"/>
        <w:rPr>
          <w:rFonts w:eastAsiaTheme="minorHAnsi"/>
        </w:rPr>
      </w:pPr>
    </w:p>
    <w:p w14:paraId="2959E1C3" w14:textId="77777777" w:rsidR="00953331" w:rsidRDefault="00953331" w:rsidP="00953331">
      <w:pPr>
        <w:pStyle w:val="Brdtextmedindrag"/>
        <w:rPr>
          <w:rFonts w:eastAsiaTheme="minorHAnsi"/>
        </w:rPr>
      </w:pPr>
    </w:p>
    <w:p w14:paraId="39AFEA04" w14:textId="77777777" w:rsidR="00953331" w:rsidRDefault="00953331" w:rsidP="00953331">
      <w:pPr>
        <w:pStyle w:val="Brdtextmedindrag"/>
        <w:rPr>
          <w:rFonts w:eastAsiaTheme="minorHAnsi"/>
        </w:rPr>
      </w:pPr>
    </w:p>
    <w:p w14:paraId="2AAAD210" w14:textId="77777777" w:rsidR="00953331" w:rsidRDefault="00953331" w:rsidP="00953331">
      <w:pPr>
        <w:pStyle w:val="Brdtextmedindrag"/>
        <w:rPr>
          <w:rFonts w:eastAsiaTheme="minorHAnsi"/>
        </w:rPr>
      </w:pPr>
    </w:p>
    <w:p w14:paraId="151CB39D" w14:textId="77777777" w:rsidR="00953331" w:rsidRDefault="00953331" w:rsidP="00953331">
      <w:pPr>
        <w:pStyle w:val="Brdtextmedindrag"/>
        <w:rPr>
          <w:rFonts w:eastAsiaTheme="minorHAnsi"/>
        </w:rPr>
      </w:pPr>
    </w:p>
    <w:p w14:paraId="793032FE" w14:textId="77777777" w:rsidR="00953331" w:rsidRDefault="00953331" w:rsidP="00953331">
      <w:pPr>
        <w:pStyle w:val="Brdtextmedindrag"/>
        <w:rPr>
          <w:rFonts w:eastAsiaTheme="minorHAnsi"/>
        </w:rPr>
      </w:pPr>
    </w:p>
    <w:p w14:paraId="315A523A" w14:textId="77777777" w:rsidR="00953331" w:rsidRDefault="00953331" w:rsidP="00953331">
      <w:pPr>
        <w:pStyle w:val="Brdtextmedindrag"/>
        <w:rPr>
          <w:rFonts w:eastAsiaTheme="minorHAnsi"/>
        </w:rPr>
      </w:pPr>
    </w:p>
    <w:p w14:paraId="2868E639" w14:textId="77777777" w:rsidR="00953331" w:rsidRDefault="00953331" w:rsidP="00953331">
      <w:pPr>
        <w:pStyle w:val="Brdtextmedindrag"/>
        <w:rPr>
          <w:rFonts w:eastAsiaTheme="minorHAnsi"/>
        </w:rPr>
      </w:pPr>
    </w:p>
    <w:p w14:paraId="0FE893BF" w14:textId="77777777" w:rsidR="00953331" w:rsidRDefault="00953331" w:rsidP="00953331">
      <w:pPr>
        <w:pStyle w:val="Brdtextmedindrag"/>
        <w:rPr>
          <w:rFonts w:eastAsiaTheme="minorHAnsi"/>
        </w:rPr>
      </w:pPr>
    </w:p>
    <w:p w14:paraId="5FDFFB80" w14:textId="77777777" w:rsidR="00953331" w:rsidRDefault="00953331" w:rsidP="00953331">
      <w:pPr>
        <w:pStyle w:val="Brdtextmedindrag"/>
        <w:rPr>
          <w:rFonts w:eastAsiaTheme="minorHAnsi"/>
        </w:rPr>
      </w:pPr>
    </w:p>
    <w:p w14:paraId="20331D21" w14:textId="77777777" w:rsidR="00953331" w:rsidRDefault="00953331" w:rsidP="00953331">
      <w:pPr>
        <w:pStyle w:val="Brdtextmedindrag"/>
        <w:rPr>
          <w:rFonts w:eastAsiaTheme="minorHAnsi"/>
        </w:rPr>
      </w:pPr>
    </w:p>
    <w:p w14:paraId="6CEDFAB7" w14:textId="77777777" w:rsidR="00953331" w:rsidRDefault="00953331" w:rsidP="00953331">
      <w:pPr>
        <w:pStyle w:val="Brdtextmedindrag"/>
        <w:rPr>
          <w:rFonts w:eastAsiaTheme="minorHAnsi"/>
        </w:rPr>
      </w:pPr>
    </w:p>
    <w:p w14:paraId="24830170" w14:textId="77777777" w:rsidR="00953331" w:rsidRDefault="00953331" w:rsidP="00953331">
      <w:pPr>
        <w:pStyle w:val="Brdtextmedindrag"/>
        <w:rPr>
          <w:rFonts w:eastAsiaTheme="minorHAnsi"/>
        </w:rPr>
      </w:pPr>
    </w:p>
    <w:p w14:paraId="475046FF" w14:textId="77777777" w:rsidR="00953331" w:rsidRDefault="00953331" w:rsidP="00953331">
      <w:pPr>
        <w:pStyle w:val="Brdtextmedindrag"/>
        <w:rPr>
          <w:rFonts w:eastAsiaTheme="minorHAnsi"/>
        </w:rPr>
      </w:pPr>
    </w:p>
    <w:p w14:paraId="0D146C06" w14:textId="77777777" w:rsidR="00953331" w:rsidRDefault="00953331" w:rsidP="00953331">
      <w:pPr>
        <w:pStyle w:val="Brdtextmedindrag"/>
        <w:rPr>
          <w:rFonts w:eastAsiaTheme="minorHAnsi"/>
        </w:rPr>
      </w:pPr>
    </w:p>
    <w:p w14:paraId="660686A3" w14:textId="77777777" w:rsidR="00953331" w:rsidRDefault="00953331" w:rsidP="00953331">
      <w:pPr>
        <w:pStyle w:val="Brdtextmedindrag"/>
        <w:rPr>
          <w:rFonts w:eastAsiaTheme="minorHAnsi"/>
        </w:rPr>
      </w:pPr>
    </w:p>
    <w:p w14:paraId="21DE3C3D" w14:textId="77777777" w:rsidR="00953331" w:rsidRDefault="00953331" w:rsidP="00953331">
      <w:pPr>
        <w:pStyle w:val="Brdtextmedindrag"/>
        <w:rPr>
          <w:rFonts w:eastAsiaTheme="minorHAnsi"/>
        </w:rPr>
      </w:pPr>
    </w:p>
    <w:p w14:paraId="4EAECBB2" w14:textId="77777777" w:rsidR="00953331" w:rsidRDefault="00953331" w:rsidP="00953331">
      <w:pPr>
        <w:pStyle w:val="Brdtextmedindrag"/>
        <w:rPr>
          <w:rFonts w:eastAsiaTheme="minorHAnsi"/>
        </w:rPr>
      </w:pPr>
    </w:p>
    <w:p w14:paraId="503CB4B6" w14:textId="77777777" w:rsidR="00953331" w:rsidRDefault="00953331" w:rsidP="00953331">
      <w:pPr>
        <w:pStyle w:val="Brdtextmedindrag"/>
        <w:rPr>
          <w:rFonts w:eastAsiaTheme="minorHAnsi"/>
        </w:rPr>
      </w:pPr>
    </w:p>
    <w:p w14:paraId="34C85DF3" w14:textId="77777777" w:rsidR="00953331" w:rsidRDefault="00953331" w:rsidP="00953331">
      <w:pPr>
        <w:pStyle w:val="Brdtextmedindrag"/>
        <w:rPr>
          <w:rFonts w:eastAsiaTheme="minorHAnsi"/>
        </w:rPr>
      </w:pPr>
    </w:p>
    <w:p w14:paraId="2F560CDA" w14:textId="77777777" w:rsidR="00953331" w:rsidRDefault="00953331" w:rsidP="00953331">
      <w:pPr>
        <w:pStyle w:val="Brdtextmedindrag"/>
        <w:rPr>
          <w:rFonts w:eastAsiaTheme="minorHAnsi"/>
        </w:rPr>
      </w:pPr>
    </w:p>
    <w:p w14:paraId="3F98CC24" w14:textId="77777777" w:rsidR="00953331" w:rsidRDefault="00953331" w:rsidP="00953331">
      <w:pPr>
        <w:pStyle w:val="Brdtextmedindrag"/>
        <w:rPr>
          <w:rFonts w:eastAsiaTheme="minorHAnsi"/>
        </w:rPr>
      </w:pPr>
    </w:p>
    <w:p w14:paraId="477768E1" w14:textId="77777777" w:rsidR="00953331" w:rsidRDefault="00953331" w:rsidP="00953331">
      <w:pPr>
        <w:pStyle w:val="Brdtextmedindrag"/>
        <w:rPr>
          <w:rFonts w:eastAsiaTheme="minorHAnsi"/>
        </w:rPr>
      </w:pPr>
    </w:p>
    <w:p w14:paraId="1FB42C78" w14:textId="77777777" w:rsidR="00953331" w:rsidRDefault="00953331" w:rsidP="00953331">
      <w:pPr>
        <w:pStyle w:val="Brdtextmedindrag"/>
        <w:rPr>
          <w:rFonts w:eastAsiaTheme="minorHAnsi"/>
        </w:rPr>
      </w:pPr>
    </w:p>
    <w:p w14:paraId="7BD11EAD" w14:textId="77777777" w:rsidR="00953331" w:rsidRDefault="00953331" w:rsidP="00953331">
      <w:pPr>
        <w:pStyle w:val="Brdtextmedindrag"/>
        <w:rPr>
          <w:rFonts w:eastAsiaTheme="minorHAnsi"/>
        </w:rPr>
      </w:pPr>
    </w:p>
    <w:p w14:paraId="6979DD67" w14:textId="77777777" w:rsidR="00953331" w:rsidRDefault="00953331" w:rsidP="00953331">
      <w:pPr>
        <w:pStyle w:val="Brdtextmedindrag"/>
        <w:rPr>
          <w:rFonts w:eastAsiaTheme="minorHAnsi"/>
        </w:rPr>
      </w:pPr>
    </w:p>
    <w:p w14:paraId="5A4D1BD6" w14:textId="77777777" w:rsidR="00953331" w:rsidRDefault="00953331" w:rsidP="00953331">
      <w:pPr>
        <w:pStyle w:val="Brdtextmedindrag"/>
        <w:rPr>
          <w:rFonts w:eastAsiaTheme="minorHAnsi"/>
        </w:rPr>
      </w:pPr>
    </w:p>
    <w:p w14:paraId="48A2942D" w14:textId="77777777" w:rsidR="00953331" w:rsidRDefault="00953331" w:rsidP="00953331">
      <w:pPr>
        <w:pStyle w:val="Brdtextmedindrag"/>
        <w:rPr>
          <w:rFonts w:eastAsiaTheme="minorHAnsi"/>
        </w:rPr>
      </w:pPr>
    </w:p>
    <w:p w14:paraId="2A8E98DB" w14:textId="77777777" w:rsidR="00953331" w:rsidRDefault="00953331" w:rsidP="00953331">
      <w:pPr>
        <w:pStyle w:val="Brdtextmedindrag"/>
        <w:rPr>
          <w:rFonts w:eastAsiaTheme="minorHAnsi"/>
        </w:rPr>
      </w:pPr>
    </w:p>
    <w:p w14:paraId="324931E6" w14:textId="77777777" w:rsidR="00953331" w:rsidRDefault="00953331" w:rsidP="00953331">
      <w:pPr>
        <w:pStyle w:val="Brdtextmedindrag"/>
        <w:rPr>
          <w:rFonts w:eastAsiaTheme="minorHAnsi"/>
        </w:rPr>
      </w:pPr>
    </w:p>
    <w:p w14:paraId="0F55688E" w14:textId="77777777" w:rsidR="00953331" w:rsidRDefault="00953331" w:rsidP="00953331">
      <w:pPr>
        <w:pStyle w:val="Brdtextmedindrag"/>
        <w:rPr>
          <w:rFonts w:eastAsiaTheme="minorHAnsi"/>
        </w:rPr>
      </w:pPr>
    </w:p>
    <w:p w14:paraId="577D159E" w14:textId="77777777" w:rsidR="00953331" w:rsidRDefault="00953331" w:rsidP="00953331">
      <w:pPr>
        <w:pStyle w:val="Brdtextmedindrag"/>
        <w:rPr>
          <w:rFonts w:eastAsiaTheme="minorHAnsi"/>
        </w:rPr>
      </w:pPr>
    </w:p>
    <w:p w14:paraId="4D3AAE55" w14:textId="77777777" w:rsidR="00953331" w:rsidRDefault="00953331" w:rsidP="00953331">
      <w:pPr>
        <w:pStyle w:val="Brdtextmedindrag"/>
        <w:rPr>
          <w:rFonts w:eastAsiaTheme="minorHAnsi"/>
        </w:rPr>
      </w:pPr>
    </w:p>
    <w:p w14:paraId="56A7DA70" w14:textId="77777777" w:rsidR="00953331" w:rsidRDefault="00953331" w:rsidP="00953331">
      <w:pPr>
        <w:pStyle w:val="Brdtextmedindrag"/>
        <w:rPr>
          <w:rFonts w:eastAsiaTheme="minorHAnsi"/>
        </w:rPr>
      </w:pPr>
    </w:p>
    <w:p w14:paraId="691CF45D" w14:textId="77777777" w:rsidR="00953331" w:rsidRDefault="00953331" w:rsidP="00953331">
      <w:pPr>
        <w:pStyle w:val="Brdtextmedindrag"/>
        <w:rPr>
          <w:rFonts w:eastAsiaTheme="minorHAnsi"/>
        </w:rPr>
      </w:pPr>
    </w:p>
    <w:p w14:paraId="6176400E" w14:textId="77777777" w:rsidR="00953331" w:rsidRDefault="00953331" w:rsidP="00953331">
      <w:pPr>
        <w:pStyle w:val="Brdtextmedindrag"/>
        <w:rPr>
          <w:rFonts w:eastAsiaTheme="minorHAnsi"/>
        </w:rPr>
      </w:pPr>
    </w:p>
    <w:p w14:paraId="5845B4D3" w14:textId="77777777" w:rsidR="00953331" w:rsidRDefault="00953331" w:rsidP="00953331">
      <w:pPr>
        <w:pStyle w:val="Brdtextmedindrag"/>
        <w:rPr>
          <w:rFonts w:eastAsiaTheme="minorHAnsi"/>
        </w:rPr>
      </w:pPr>
    </w:p>
    <w:p w14:paraId="4A2A90AB" w14:textId="77777777" w:rsidR="00953331" w:rsidRDefault="00953331" w:rsidP="00953331">
      <w:pPr>
        <w:pStyle w:val="Brdtextmedindrag"/>
        <w:rPr>
          <w:rFonts w:eastAsiaTheme="minorHAnsi"/>
        </w:rPr>
      </w:pPr>
    </w:p>
    <w:p w14:paraId="641A68D4" w14:textId="77777777" w:rsidR="00953331" w:rsidRDefault="00953331" w:rsidP="00953331">
      <w:pPr>
        <w:pStyle w:val="Brdtextmedindrag"/>
        <w:rPr>
          <w:rFonts w:eastAsiaTheme="minorHAnsi"/>
        </w:rPr>
      </w:pPr>
    </w:p>
    <w:p w14:paraId="0F7A84D6" w14:textId="77777777" w:rsidR="00953331" w:rsidRDefault="00953331" w:rsidP="00953331">
      <w:pPr>
        <w:pStyle w:val="Brdtextmedindrag"/>
        <w:rPr>
          <w:rFonts w:eastAsiaTheme="minorHAnsi"/>
        </w:rPr>
      </w:pPr>
    </w:p>
    <w:p w14:paraId="0344F9DC" w14:textId="77777777" w:rsidR="00953331" w:rsidRDefault="00953331" w:rsidP="00953331">
      <w:pPr>
        <w:pStyle w:val="Brdtextmedindrag"/>
        <w:rPr>
          <w:rFonts w:eastAsiaTheme="minorHAnsi"/>
        </w:rPr>
      </w:pPr>
    </w:p>
    <w:p w14:paraId="3CA0D62C" w14:textId="77777777" w:rsidR="00953331" w:rsidRDefault="00953331" w:rsidP="00953331">
      <w:pPr>
        <w:pStyle w:val="Brdtextmedindrag"/>
        <w:rPr>
          <w:rFonts w:eastAsiaTheme="minorHAnsi"/>
        </w:rPr>
      </w:pPr>
    </w:p>
    <w:p w14:paraId="15761F0D" w14:textId="77777777" w:rsidR="00953331" w:rsidRDefault="00953331" w:rsidP="00953331">
      <w:pPr>
        <w:pStyle w:val="Brdtextmedindrag"/>
        <w:rPr>
          <w:rFonts w:eastAsiaTheme="minorHAnsi"/>
        </w:rPr>
      </w:pPr>
    </w:p>
    <w:p w14:paraId="3F194C88" w14:textId="77777777" w:rsidR="00953331" w:rsidRDefault="00953331" w:rsidP="00953331">
      <w:pPr>
        <w:pStyle w:val="Brdtextmedindrag"/>
        <w:rPr>
          <w:rFonts w:eastAsiaTheme="minorHAnsi"/>
        </w:rPr>
      </w:pPr>
    </w:p>
    <w:p w14:paraId="730D5716" w14:textId="77777777" w:rsidR="00953331" w:rsidRDefault="00953331" w:rsidP="00953331">
      <w:pPr>
        <w:pStyle w:val="Brdtextmedindrag"/>
        <w:rPr>
          <w:rFonts w:eastAsiaTheme="minorHAnsi"/>
        </w:rPr>
      </w:pPr>
    </w:p>
    <w:p w14:paraId="29E34C11" w14:textId="77777777" w:rsidR="00953331" w:rsidRDefault="00953331" w:rsidP="00953331">
      <w:pPr>
        <w:pStyle w:val="Brdtextmedindrag"/>
        <w:rPr>
          <w:rFonts w:eastAsiaTheme="minorHAnsi"/>
        </w:rPr>
      </w:pPr>
    </w:p>
    <w:p w14:paraId="32460416" w14:textId="77777777" w:rsidR="00953331" w:rsidRDefault="00953331" w:rsidP="00953331">
      <w:pPr>
        <w:pStyle w:val="Brdtextmedindrag"/>
        <w:rPr>
          <w:rFonts w:eastAsiaTheme="minorHAnsi"/>
        </w:rPr>
      </w:pPr>
    </w:p>
    <w:p w14:paraId="47688EE8" w14:textId="77777777" w:rsidR="00953331" w:rsidRDefault="00953331" w:rsidP="00953331">
      <w:pPr>
        <w:pStyle w:val="Brdtextmedindrag"/>
        <w:rPr>
          <w:rFonts w:eastAsiaTheme="minorHAnsi"/>
        </w:rPr>
      </w:pPr>
    </w:p>
    <w:p w14:paraId="77043CA0" w14:textId="77777777" w:rsidR="00953331" w:rsidRDefault="00953331" w:rsidP="00953331">
      <w:pPr>
        <w:pStyle w:val="Brdtextmedindrag"/>
        <w:rPr>
          <w:rFonts w:eastAsiaTheme="minorHAnsi"/>
        </w:rPr>
      </w:pPr>
    </w:p>
    <w:p w14:paraId="04B0E305" w14:textId="77777777" w:rsidR="00953331" w:rsidRDefault="00953331" w:rsidP="00953331">
      <w:pPr>
        <w:pStyle w:val="Brdtextmedindrag"/>
        <w:rPr>
          <w:rFonts w:eastAsiaTheme="minorHAnsi"/>
        </w:rPr>
      </w:pPr>
    </w:p>
    <w:p w14:paraId="48350671" w14:textId="77777777" w:rsidR="00953331" w:rsidRDefault="00953331" w:rsidP="00953331">
      <w:pPr>
        <w:pStyle w:val="Brdtextmedindrag"/>
        <w:rPr>
          <w:rFonts w:eastAsiaTheme="minorHAnsi"/>
        </w:rPr>
      </w:pPr>
    </w:p>
    <w:p w14:paraId="40570F3D" w14:textId="77777777" w:rsidR="00953331" w:rsidRDefault="00953331" w:rsidP="00953331">
      <w:pPr>
        <w:pStyle w:val="Brdtextmedindrag"/>
        <w:rPr>
          <w:rFonts w:eastAsiaTheme="minorHAnsi"/>
        </w:rPr>
      </w:pPr>
    </w:p>
    <w:p w14:paraId="5671A6A8" w14:textId="77777777" w:rsidR="00953331" w:rsidRDefault="00953331" w:rsidP="00953331">
      <w:pPr>
        <w:pStyle w:val="Brdtextmedindrag"/>
        <w:rPr>
          <w:rFonts w:eastAsiaTheme="minorHAnsi"/>
        </w:rPr>
      </w:pPr>
    </w:p>
    <w:p w14:paraId="7D607234" w14:textId="77777777" w:rsidR="00953331" w:rsidRDefault="00953331" w:rsidP="00953331">
      <w:pPr>
        <w:pStyle w:val="Brdtextmedindrag"/>
        <w:rPr>
          <w:rFonts w:eastAsiaTheme="minorHAnsi"/>
        </w:rPr>
      </w:pPr>
    </w:p>
    <w:p w14:paraId="782FA8C3" w14:textId="77777777" w:rsidR="00953331" w:rsidRDefault="00953331" w:rsidP="00953331">
      <w:pPr>
        <w:pStyle w:val="Brdtextmedindrag"/>
        <w:rPr>
          <w:rFonts w:eastAsiaTheme="minorHAnsi"/>
        </w:rPr>
      </w:pPr>
    </w:p>
    <w:p w14:paraId="5910DDCC" w14:textId="77777777" w:rsidR="00953331" w:rsidRDefault="00953331" w:rsidP="00953331">
      <w:pPr>
        <w:pStyle w:val="Brdtextmedindrag"/>
        <w:rPr>
          <w:rFonts w:eastAsiaTheme="minorHAnsi"/>
        </w:rPr>
      </w:pPr>
    </w:p>
    <w:p w14:paraId="5BDF8FEC" w14:textId="77777777" w:rsidR="00953331" w:rsidRDefault="00953331" w:rsidP="00953331">
      <w:pPr>
        <w:pStyle w:val="Brdtextmedindrag"/>
        <w:rPr>
          <w:rFonts w:eastAsiaTheme="minorHAnsi"/>
        </w:rPr>
      </w:pPr>
    </w:p>
    <w:p w14:paraId="0EA0A544" w14:textId="77777777" w:rsidR="00953331" w:rsidRDefault="00953331" w:rsidP="00953331">
      <w:pPr>
        <w:pStyle w:val="Brdtextmedindrag"/>
        <w:rPr>
          <w:rFonts w:eastAsiaTheme="minorHAnsi"/>
        </w:rPr>
      </w:pPr>
    </w:p>
    <w:p w14:paraId="5F12EB8E" w14:textId="77777777" w:rsidR="00953331" w:rsidRDefault="00953331" w:rsidP="00953331">
      <w:pPr>
        <w:pStyle w:val="Brdtextmedindrag"/>
        <w:rPr>
          <w:rFonts w:eastAsiaTheme="minorHAnsi"/>
        </w:rPr>
      </w:pPr>
    </w:p>
    <w:p w14:paraId="42A93877" w14:textId="77777777" w:rsidR="00953331" w:rsidRDefault="00953331" w:rsidP="00953331">
      <w:pPr>
        <w:pStyle w:val="Brdtextmedindrag"/>
        <w:rPr>
          <w:rFonts w:eastAsiaTheme="minorHAnsi"/>
        </w:rPr>
      </w:pPr>
    </w:p>
    <w:p w14:paraId="485B2EC6" w14:textId="77777777" w:rsidR="00953331" w:rsidRDefault="00953331" w:rsidP="00953331">
      <w:pPr>
        <w:pStyle w:val="Brdtextmedindrag"/>
        <w:rPr>
          <w:rFonts w:eastAsiaTheme="minorHAnsi"/>
        </w:rPr>
      </w:pPr>
    </w:p>
    <w:p w14:paraId="1C04A110" w14:textId="77777777" w:rsidR="00953331" w:rsidRDefault="00953331" w:rsidP="00953331">
      <w:pPr>
        <w:pStyle w:val="Brdtextmedindrag"/>
        <w:rPr>
          <w:rFonts w:eastAsiaTheme="minorHAnsi"/>
        </w:rPr>
      </w:pPr>
    </w:p>
    <w:p w14:paraId="1FD0D695" w14:textId="77777777" w:rsidR="00953331" w:rsidRDefault="00953331" w:rsidP="00953331">
      <w:pPr>
        <w:pStyle w:val="Brdtextmedindrag"/>
        <w:rPr>
          <w:rFonts w:eastAsiaTheme="minorHAnsi"/>
        </w:rPr>
      </w:pPr>
    </w:p>
    <w:p w14:paraId="626B70BD" w14:textId="77777777" w:rsidR="00953331" w:rsidRDefault="00953331" w:rsidP="00953331">
      <w:pPr>
        <w:pStyle w:val="Brdtextmedindrag"/>
        <w:rPr>
          <w:rFonts w:eastAsiaTheme="minorHAnsi"/>
        </w:rPr>
      </w:pPr>
    </w:p>
    <w:p w14:paraId="4B214432" w14:textId="77777777" w:rsidR="00953331" w:rsidRDefault="00953331" w:rsidP="00953331">
      <w:pPr>
        <w:pStyle w:val="Brdtextmedindrag"/>
        <w:rPr>
          <w:rFonts w:eastAsiaTheme="minorHAnsi"/>
        </w:rPr>
      </w:pPr>
    </w:p>
    <w:p w14:paraId="0822BA3A" w14:textId="77777777" w:rsidR="00953331" w:rsidRDefault="00953331" w:rsidP="00953331">
      <w:pPr>
        <w:pStyle w:val="Brdtextmedindrag"/>
        <w:rPr>
          <w:rFonts w:eastAsiaTheme="minorHAnsi"/>
        </w:rPr>
      </w:pPr>
    </w:p>
    <w:p w14:paraId="305DBAD9" w14:textId="77777777" w:rsidR="00953331" w:rsidRDefault="00953331" w:rsidP="00953331">
      <w:pPr>
        <w:pStyle w:val="Brdtextmedindrag"/>
        <w:rPr>
          <w:rFonts w:eastAsiaTheme="minorHAnsi"/>
        </w:rPr>
      </w:pPr>
    </w:p>
    <w:p w14:paraId="5813868C" w14:textId="77777777" w:rsidR="00953331" w:rsidRDefault="00953331" w:rsidP="00953331">
      <w:pPr>
        <w:pStyle w:val="Brdtextmedindrag"/>
        <w:rPr>
          <w:rFonts w:eastAsiaTheme="minorHAnsi"/>
        </w:rPr>
      </w:pPr>
    </w:p>
    <w:p w14:paraId="474F2AF0" w14:textId="77777777" w:rsidR="00953331" w:rsidRDefault="00953331" w:rsidP="00953331">
      <w:pPr>
        <w:pStyle w:val="Brdtextmedindrag"/>
        <w:rPr>
          <w:rFonts w:eastAsiaTheme="minorHAnsi"/>
        </w:rPr>
      </w:pPr>
    </w:p>
    <w:p w14:paraId="172EF98E" w14:textId="77777777" w:rsidR="00953331" w:rsidRDefault="00953331" w:rsidP="00953331">
      <w:pPr>
        <w:pStyle w:val="Brdtextmedindrag"/>
        <w:rPr>
          <w:rFonts w:eastAsiaTheme="minorHAnsi"/>
        </w:rPr>
      </w:pPr>
    </w:p>
    <w:p w14:paraId="69B402D1" w14:textId="77777777" w:rsidR="00953331" w:rsidRDefault="00953331" w:rsidP="00953331">
      <w:pPr>
        <w:pStyle w:val="Brdtextmedindrag"/>
        <w:rPr>
          <w:rFonts w:eastAsiaTheme="minorHAnsi"/>
        </w:rPr>
      </w:pPr>
    </w:p>
    <w:p w14:paraId="3D7B65BF" w14:textId="77777777" w:rsidR="00953331" w:rsidRDefault="00953331" w:rsidP="00953331">
      <w:pPr>
        <w:pStyle w:val="Brdtextmedindrag"/>
        <w:rPr>
          <w:rFonts w:eastAsiaTheme="minorHAnsi"/>
        </w:rPr>
      </w:pPr>
    </w:p>
    <w:p w14:paraId="0822AD18" w14:textId="77777777" w:rsidR="00953331" w:rsidRDefault="00953331" w:rsidP="00953331">
      <w:pPr>
        <w:pStyle w:val="Brdtextmedindrag"/>
        <w:rPr>
          <w:rFonts w:eastAsiaTheme="minorHAnsi"/>
        </w:rPr>
      </w:pPr>
    </w:p>
    <w:p w14:paraId="46039BC7" w14:textId="77777777" w:rsidR="00953331" w:rsidRDefault="00953331" w:rsidP="00953331">
      <w:pPr>
        <w:pStyle w:val="Brdtextmedindrag"/>
        <w:rPr>
          <w:rFonts w:eastAsiaTheme="minorHAnsi"/>
        </w:rPr>
      </w:pPr>
    </w:p>
    <w:p w14:paraId="5C9C4FC8" w14:textId="77777777" w:rsidR="00953331" w:rsidRDefault="00953331" w:rsidP="00953331">
      <w:pPr>
        <w:pStyle w:val="Brdtextmedindrag"/>
        <w:rPr>
          <w:rFonts w:eastAsiaTheme="minorHAnsi"/>
        </w:rPr>
      </w:pPr>
    </w:p>
    <w:p w14:paraId="39D38A9D" w14:textId="77777777" w:rsidR="00953331" w:rsidRDefault="00953331" w:rsidP="00953331">
      <w:pPr>
        <w:pStyle w:val="Brdtextmedindrag"/>
        <w:rPr>
          <w:rFonts w:eastAsiaTheme="minorHAnsi"/>
        </w:rPr>
      </w:pPr>
    </w:p>
    <w:p w14:paraId="4EFEA695" w14:textId="77777777" w:rsidR="00953331" w:rsidRDefault="00953331" w:rsidP="00953331">
      <w:pPr>
        <w:pStyle w:val="Brdtextmedindrag"/>
        <w:rPr>
          <w:rFonts w:eastAsiaTheme="minorHAnsi"/>
        </w:rPr>
      </w:pPr>
    </w:p>
    <w:p w14:paraId="1F21E9FB" w14:textId="77777777" w:rsidR="00953331" w:rsidRDefault="00953331" w:rsidP="00953331">
      <w:pPr>
        <w:pStyle w:val="Brdtextmedindrag"/>
        <w:rPr>
          <w:rFonts w:eastAsiaTheme="minorHAnsi"/>
        </w:rPr>
      </w:pPr>
    </w:p>
    <w:p w14:paraId="34B47B1F" w14:textId="77777777" w:rsidR="00953331" w:rsidRDefault="00953331" w:rsidP="00953331">
      <w:pPr>
        <w:pStyle w:val="Brdtextmedindrag"/>
        <w:rPr>
          <w:rFonts w:eastAsiaTheme="minorHAnsi"/>
        </w:rPr>
      </w:pPr>
    </w:p>
    <w:p w14:paraId="5CA001B9" w14:textId="77777777" w:rsidR="00953331" w:rsidRDefault="00953331" w:rsidP="00953331">
      <w:pPr>
        <w:pStyle w:val="Brdtextmedindrag"/>
        <w:rPr>
          <w:rFonts w:eastAsiaTheme="minorHAnsi"/>
        </w:rPr>
      </w:pPr>
    </w:p>
    <w:p w14:paraId="6B62556E" w14:textId="77777777" w:rsidR="00953331" w:rsidRDefault="00953331" w:rsidP="00953331">
      <w:pPr>
        <w:pStyle w:val="Brdtextmedindrag"/>
        <w:rPr>
          <w:rFonts w:eastAsiaTheme="minorHAnsi"/>
        </w:rPr>
      </w:pPr>
    </w:p>
    <w:p w14:paraId="3C07C2FE" w14:textId="77777777" w:rsidR="00953331" w:rsidRDefault="00953331" w:rsidP="00953331">
      <w:pPr>
        <w:pStyle w:val="Brdtextmedindrag"/>
        <w:rPr>
          <w:rFonts w:eastAsiaTheme="minorHAnsi"/>
        </w:rPr>
      </w:pPr>
    </w:p>
    <w:p w14:paraId="56E2B8EE" w14:textId="77777777" w:rsidR="00953331" w:rsidRDefault="00953331" w:rsidP="00953331">
      <w:pPr>
        <w:pStyle w:val="Brdtextmedindrag"/>
        <w:rPr>
          <w:rFonts w:eastAsiaTheme="minorHAnsi"/>
        </w:rPr>
      </w:pPr>
    </w:p>
    <w:p w14:paraId="4949AD2E" w14:textId="77777777" w:rsidR="00953331" w:rsidRDefault="00953331" w:rsidP="00953331">
      <w:pPr>
        <w:pStyle w:val="Brdtextmedindrag"/>
        <w:rPr>
          <w:rFonts w:eastAsiaTheme="minorHAnsi"/>
        </w:rPr>
      </w:pPr>
    </w:p>
    <w:p w14:paraId="2FE7B9EA" w14:textId="77777777" w:rsidR="00953331" w:rsidRDefault="00953331" w:rsidP="00953331">
      <w:pPr>
        <w:pStyle w:val="Brdtextmedindrag"/>
        <w:rPr>
          <w:rFonts w:eastAsiaTheme="minorHAnsi"/>
        </w:rPr>
      </w:pPr>
    </w:p>
    <w:p w14:paraId="315370C0" w14:textId="77777777" w:rsidR="00953331" w:rsidRDefault="00953331" w:rsidP="00953331">
      <w:pPr>
        <w:pStyle w:val="Brdtextmedindrag"/>
        <w:rPr>
          <w:rFonts w:eastAsiaTheme="minorHAnsi"/>
        </w:rPr>
      </w:pPr>
    </w:p>
    <w:p w14:paraId="6E36D3B1" w14:textId="77777777" w:rsidR="00953331" w:rsidRDefault="00953331" w:rsidP="00953331">
      <w:pPr>
        <w:pStyle w:val="Brdtextmedindrag"/>
        <w:rPr>
          <w:rFonts w:eastAsiaTheme="minorHAnsi"/>
        </w:rPr>
      </w:pPr>
    </w:p>
    <w:p w14:paraId="3C64F7C0" w14:textId="77777777" w:rsidR="00953331" w:rsidRDefault="00953331" w:rsidP="00953331">
      <w:pPr>
        <w:pStyle w:val="Brdtextmedindrag"/>
        <w:rPr>
          <w:rFonts w:eastAsiaTheme="minorHAnsi"/>
        </w:rPr>
      </w:pPr>
    </w:p>
    <w:p w14:paraId="14047018" w14:textId="77777777" w:rsidR="00953331" w:rsidRDefault="00953331" w:rsidP="00953331">
      <w:pPr>
        <w:pStyle w:val="Brdtextmedindrag"/>
        <w:rPr>
          <w:rFonts w:eastAsiaTheme="minorHAnsi"/>
        </w:rPr>
      </w:pPr>
    </w:p>
    <w:p w14:paraId="6E1E23C7" w14:textId="77777777" w:rsidR="00953331" w:rsidRDefault="00953331" w:rsidP="00953331">
      <w:pPr>
        <w:pStyle w:val="Brdtextmedindrag"/>
        <w:rPr>
          <w:rFonts w:eastAsiaTheme="minorHAnsi"/>
        </w:rPr>
      </w:pPr>
    </w:p>
    <w:p w14:paraId="6A4A1237" w14:textId="77777777" w:rsidR="00953331" w:rsidRDefault="00953331" w:rsidP="00953331">
      <w:pPr>
        <w:pStyle w:val="Brdtextmedindrag"/>
        <w:rPr>
          <w:rFonts w:eastAsiaTheme="minorHAnsi"/>
        </w:rPr>
      </w:pPr>
    </w:p>
    <w:p w14:paraId="6C02E121" w14:textId="77777777" w:rsidR="00953331" w:rsidRDefault="00953331" w:rsidP="00953331">
      <w:pPr>
        <w:pStyle w:val="Brdtextmedindrag"/>
        <w:rPr>
          <w:rFonts w:eastAsiaTheme="minorHAnsi"/>
        </w:rPr>
      </w:pPr>
    </w:p>
    <w:p w14:paraId="2F84B447" w14:textId="77777777" w:rsidR="00953331" w:rsidRDefault="00953331" w:rsidP="00953331">
      <w:pPr>
        <w:pStyle w:val="Brdtextmedindrag"/>
        <w:rPr>
          <w:rFonts w:eastAsiaTheme="minorHAnsi"/>
        </w:rPr>
      </w:pPr>
    </w:p>
    <w:p w14:paraId="3899810B" w14:textId="77777777" w:rsidR="00953331" w:rsidRDefault="00953331" w:rsidP="00953331">
      <w:pPr>
        <w:pStyle w:val="Brdtextmedindrag"/>
        <w:rPr>
          <w:rFonts w:eastAsiaTheme="minorHAnsi"/>
        </w:rPr>
      </w:pPr>
    </w:p>
    <w:p w14:paraId="23D054EE" w14:textId="77777777" w:rsidR="00953331" w:rsidRDefault="00953331" w:rsidP="00953331">
      <w:pPr>
        <w:pStyle w:val="Brdtextmedindrag"/>
        <w:rPr>
          <w:rFonts w:eastAsiaTheme="minorHAnsi"/>
        </w:rPr>
      </w:pPr>
    </w:p>
    <w:p w14:paraId="64C0DFA1" w14:textId="77777777" w:rsidR="00953331" w:rsidRDefault="00953331" w:rsidP="00953331">
      <w:pPr>
        <w:pStyle w:val="Brdtextmedindrag"/>
        <w:rPr>
          <w:rFonts w:eastAsiaTheme="minorHAnsi"/>
        </w:rPr>
      </w:pPr>
    </w:p>
    <w:p w14:paraId="6C399252" w14:textId="77777777" w:rsidR="00953331" w:rsidRDefault="00953331" w:rsidP="00953331">
      <w:pPr>
        <w:pStyle w:val="Brdtextmedindrag"/>
        <w:rPr>
          <w:rFonts w:eastAsiaTheme="minorHAnsi"/>
        </w:rPr>
      </w:pPr>
    </w:p>
    <w:p w14:paraId="6F0087E8" w14:textId="77777777" w:rsidR="00953331" w:rsidRDefault="00953331" w:rsidP="00953331">
      <w:pPr>
        <w:pStyle w:val="Brdtextmedindrag"/>
        <w:rPr>
          <w:rFonts w:eastAsiaTheme="minorHAnsi"/>
        </w:rPr>
      </w:pPr>
    </w:p>
    <w:p w14:paraId="602CEFFB" w14:textId="77777777" w:rsidR="00953331" w:rsidRDefault="00953331" w:rsidP="00953331">
      <w:pPr>
        <w:pStyle w:val="Brdtextmedindrag"/>
        <w:rPr>
          <w:rFonts w:eastAsiaTheme="minorHAnsi"/>
        </w:rPr>
      </w:pPr>
    </w:p>
    <w:p w14:paraId="7D627BD8" w14:textId="77777777" w:rsidR="00953331" w:rsidRDefault="00953331" w:rsidP="00953331">
      <w:pPr>
        <w:pStyle w:val="Brdtextmedindrag"/>
        <w:rPr>
          <w:rFonts w:eastAsiaTheme="minorHAnsi"/>
        </w:rPr>
      </w:pPr>
    </w:p>
    <w:p w14:paraId="23190CD6" w14:textId="77777777" w:rsidR="00953331" w:rsidRDefault="00953331" w:rsidP="00953331">
      <w:pPr>
        <w:pStyle w:val="Brdtextmedindrag"/>
        <w:rPr>
          <w:rFonts w:eastAsiaTheme="minorHAnsi"/>
        </w:rPr>
      </w:pPr>
    </w:p>
    <w:p w14:paraId="2316F0BF" w14:textId="77777777" w:rsidR="00953331" w:rsidRDefault="00953331" w:rsidP="00953331">
      <w:pPr>
        <w:pStyle w:val="Brdtextmedindrag"/>
        <w:rPr>
          <w:rFonts w:eastAsiaTheme="minorHAnsi"/>
        </w:rPr>
      </w:pPr>
    </w:p>
    <w:p w14:paraId="2A8EA76E" w14:textId="77777777" w:rsidR="00953331" w:rsidRDefault="00953331" w:rsidP="00953331">
      <w:pPr>
        <w:pStyle w:val="Brdtextmedindrag"/>
        <w:rPr>
          <w:rFonts w:eastAsiaTheme="minorHAnsi"/>
        </w:rPr>
      </w:pPr>
    </w:p>
    <w:p w14:paraId="1FC1180F" w14:textId="77777777" w:rsidR="00953331" w:rsidRDefault="00953331" w:rsidP="00953331">
      <w:pPr>
        <w:pStyle w:val="Brdtextmedindrag"/>
        <w:rPr>
          <w:rFonts w:eastAsiaTheme="minorHAnsi"/>
        </w:rPr>
      </w:pPr>
    </w:p>
    <w:p w14:paraId="0D932FA0" w14:textId="77777777" w:rsidR="00953331" w:rsidRDefault="00953331" w:rsidP="00953331">
      <w:pPr>
        <w:pStyle w:val="Brdtextmedindrag"/>
        <w:rPr>
          <w:rFonts w:eastAsiaTheme="minorHAnsi"/>
        </w:rPr>
      </w:pPr>
    </w:p>
    <w:p w14:paraId="4DAC7701" w14:textId="77777777" w:rsidR="00953331" w:rsidRDefault="00953331" w:rsidP="00953331">
      <w:pPr>
        <w:pStyle w:val="Brdtextmedindrag"/>
        <w:rPr>
          <w:rFonts w:eastAsiaTheme="minorHAnsi"/>
        </w:rPr>
      </w:pPr>
    </w:p>
    <w:p w14:paraId="7534B585" w14:textId="77777777" w:rsidR="00953331" w:rsidRDefault="00953331" w:rsidP="00953331">
      <w:pPr>
        <w:pStyle w:val="Brdtextmedindrag"/>
        <w:rPr>
          <w:rFonts w:eastAsiaTheme="minorHAnsi"/>
        </w:rPr>
      </w:pPr>
    </w:p>
    <w:p w14:paraId="502FC3F3" w14:textId="77777777" w:rsidR="00953331" w:rsidRDefault="00953331" w:rsidP="00953331">
      <w:pPr>
        <w:pStyle w:val="Brdtextmedindrag"/>
        <w:rPr>
          <w:rFonts w:eastAsiaTheme="minorHAnsi"/>
        </w:rPr>
      </w:pPr>
    </w:p>
    <w:p w14:paraId="003BA573" w14:textId="77777777" w:rsidR="00953331" w:rsidRDefault="00953331" w:rsidP="00953331">
      <w:pPr>
        <w:pStyle w:val="Brdtextmedindrag"/>
        <w:rPr>
          <w:rFonts w:eastAsiaTheme="minorHAnsi"/>
        </w:rPr>
      </w:pPr>
    </w:p>
    <w:p w14:paraId="39B1284E" w14:textId="77777777" w:rsidR="00953331" w:rsidRDefault="00953331" w:rsidP="00953331">
      <w:pPr>
        <w:pStyle w:val="Brdtextmedindrag"/>
        <w:rPr>
          <w:rFonts w:eastAsiaTheme="minorHAnsi"/>
        </w:rPr>
      </w:pPr>
    </w:p>
    <w:p w14:paraId="0395DAFB" w14:textId="77777777" w:rsidR="00953331" w:rsidRDefault="00953331" w:rsidP="00953331">
      <w:pPr>
        <w:pStyle w:val="Brdtextmedindrag"/>
        <w:rPr>
          <w:rFonts w:eastAsiaTheme="minorHAnsi"/>
        </w:rPr>
      </w:pPr>
    </w:p>
    <w:p w14:paraId="0CE19F54" w14:textId="77777777" w:rsidR="00953331" w:rsidRDefault="00953331" w:rsidP="00953331">
      <w:pPr>
        <w:pStyle w:val="Brdtextmedindrag"/>
        <w:rPr>
          <w:rFonts w:eastAsiaTheme="minorHAnsi"/>
        </w:rPr>
      </w:pPr>
    </w:p>
    <w:p w14:paraId="05EC3080" w14:textId="77777777" w:rsidR="00953331" w:rsidRDefault="00953331" w:rsidP="00953331">
      <w:pPr>
        <w:pStyle w:val="Brdtextmedindrag"/>
        <w:rPr>
          <w:rFonts w:eastAsiaTheme="minorHAnsi"/>
        </w:rPr>
      </w:pPr>
    </w:p>
    <w:p w14:paraId="060081A7" w14:textId="77777777" w:rsidR="00953331" w:rsidRDefault="00953331" w:rsidP="00953331">
      <w:pPr>
        <w:pStyle w:val="Brdtextmedindrag"/>
        <w:rPr>
          <w:rFonts w:eastAsiaTheme="minorHAnsi"/>
        </w:rPr>
      </w:pPr>
    </w:p>
    <w:p w14:paraId="6683B26C" w14:textId="77777777" w:rsidR="00953331" w:rsidRDefault="00953331" w:rsidP="00953331">
      <w:pPr>
        <w:pStyle w:val="Brdtextmedindrag"/>
        <w:rPr>
          <w:rFonts w:eastAsiaTheme="minorHAnsi"/>
        </w:rPr>
      </w:pPr>
    </w:p>
    <w:p w14:paraId="4B43E03F" w14:textId="77777777" w:rsidR="00953331" w:rsidRDefault="00953331" w:rsidP="00953331">
      <w:pPr>
        <w:pStyle w:val="Brdtextmedindrag"/>
        <w:rPr>
          <w:rFonts w:eastAsiaTheme="minorHAnsi"/>
        </w:rPr>
      </w:pPr>
    </w:p>
    <w:p w14:paraId="13928E25" w14:textId="77777777" w:rsidR="00953331" w:rsidRDefault="00953331" w:rsidP="00953331">
      <w:pPr>
        <w:pStyle w:val="Brdtextmedindrag"/>
        <w:rPr>
          <w:rFonts w:eastAsiaTheme="minorHAnsi"/>
        </w:rPr>
      </w:pPr>
    </w:p>
    <w:p w14:paraId="2AD4B70F" w14:textId="77777777" w:rsidR="00953331" w:rsidRDefault="00953331" w:rsidP="00953331">
      <w:pPr>
        <w:pStyle w:val="Brdtextmedindrag"/>
        <w:rPr>
          <w:rFonts w:eastAsiaTheme="minorHAnsi"/>
        </w:rPr>
      </w:pPr>
    </w:p>
    <w:p w14:paraId="60D63EA9" w14:textId="77777777" w:rsidR="00953331" w:rsidRDefault="00953331" w:rsidP="00953331">
      <w:pPr>
        <w:pStyle w:val="Brdtextmedindrag"/>
        <w:rPr>
          <w:rFonts w:eastAsiaTheme="minorHAnsi"/>
        </w:rPr>
      </w:pPr>
    </w:p>
    <w:p w14:paraId="18C714A9" w14:textId="77777777" w:rsidR="00953331" w:rsidRDefault="00953331" w:rsidP="00953331">
      <w:pPr>
        <w:pStyle w:val="Brdtextmedindrag"/>
        <w:rPr>
          <w:rFonts w:eastAsiaTheme="minorHAnsi"/>
        </w:rPr>
      </w:pPr>
    </w:p>
    <w:p w14:paraId="79BDFE9C" w14:textId="77777777" w:rsidR="00953331" w:rsidRDefault="00953331" w:rsidP="00953331">
      <w:pPr>
        <w:pStyle w:val="Brdtextmedindrag"/>
        <w:rPr>
          <w:rFonts w:eastAsiaTheme="minorHAnsi"/>
        </w:rPr>
      </w:pPr>
    </w:p>
    <w:p w14:paraId="36979C51" w14:textId="77777777" w:rsidR="00953331" w:rsidRDefault="00953331" w:rsidP="00953331">
      <w:pPr>
        <w:pStyle w:val="Brdtextmedindrag"/>
        <w:rPr>
          <w:rFonts w:eastAsiaTheme="minorHAnsi"/>
        </w:rPr>
      </w:pPr>
    </w:p>
    <w:p w14:paraId="58364424" w14:textId="77777777" w:rsidR="00953331" w:rsidRDefault="00953331" w:rsidP="00953331">
      <w:pPr>
        <w:pStyle w:val="Brdtextmedindrag"/>
        <w:rPr>
          <w:rFonts w:eastAsiaTheme="minorHAnsi"/>
        </w:rPr>
      </w:pPr>
    </w:p>
    <w:p w14:paraId="36945EDE" w14:textId="77777777" w:rsidR="00953331" w:rsidRDefault="00953331" w:rsidP="00953331">
      <w:pPr>
        <w:pStyle w:val="Brdtextmedindrag"/>
        <w:rPr>
          <w:rFonts w:eastAsiaTheme="minorHAnsi"/>
        </w:rPr>
      </w:pPr>
    </w:p>
    <w:p w14:paraId="5A8B71D2" w14:textId="77777777" w:rsidR="00953331" w:rsidRDefault="00953331" w:rsidP="00953331">
      <w:pPr>
        <w:pStyle w:val="Brdtextmedindrag"/>
        <w:rPr>
          <w:rFonts w:eastAsiaTheme="minorHAnsi"/>
        </w:rPr>
      </w:pPr>
    </w:p>
    <w:p w14:paraId="690C31F7" w14:textId="77777777" w:rsidR="00953331" w:rsidRDefault="00953331" w:rsidP="00953331">
      <w:pPr>
        <w:pStyle w:val="Brdtextmedindrag"/>
        <w:rPr>
          <w:rFonts w:eastAsiaTheme="minorHAnsi"/>
        </w:rPr>
      </w:pPr>
    </w:p>
    <w:p w14:paraId="7167FFAF" w14:textId="77777777" w:rsidR="00953331" w:rsidRDefault="00953331" w:rsidP="00953331">
      <w:pPr>
        <w:pStyle w:val="Brdtextmedindrag"/>
        <w:rPr>
          <w:rFonts w:eastAsiaTheme="minorHAnsi"/>
        </w:rPr>
      </w:pPr>
    </w:p>
    <w:p w14:paraId="5D7A13A9" w14:textId="77777777" w:rsidR="00953331" w:rsidRDefault="00953331" w:rsidP="00953331">
      <w:pPr>
        <w:pStyle w:val="Brdtextmedindrag"/>
        <w:rPr>
          <w:rFonts w:eastAsiaTheme="minorHAnsi"/>
        </w:rPr>
      </w:pPr>
    </w:p>
    <w:p w14:paraId="5587A7B3" w14:textId="77777777" w:rsidR="00953331" w:rsidRDefault="00953331" w:rsidP="00953331">
      <w:pPr>
        <w:pStyle w:val="Brdtextmedindrag"/>
        <w:rPr>
          <w:rFonts w:eastAsiaTheme="minorHAnsi"/>
        </w:rPr>
      </w:pPr>
    </w:p>
    <w:p w14:paraId="44260339" w14:textId="77777777" w:rsidR="00953331" w:rsidRDefault="00953331" w:rsidP="00953331">
      <w:pPr>
        <w:pStyle w:val="Brdtextmedindrag"/>
        <w:rPr>
          <w:rFonts w:eastAsiaTheme="minorHAnsi"/>
        </w:rPr>
      </w:pPr>
    </w:p>
    <w:p w14:paraId="6F698909" w14:textId="77777777" w:rsidR="00953331" w:rsidRDefault="00953331" w:rsidP="00953331">
      <w:pPr>
        <w:pStyle w:val="Brdtextmedindrag"/>
        <w:rPr>
          <w:rFonts w:eastAsiaTheme="minorHAnsi"/>
        </w:rPr>
      </w:pPr>
    </w:p>
    <w:p w14:paraId="2967DDDF" w14:textId="77777777" w:rsidR="00953331" w:rsidRDefault="00953331" w:rsidP="00953331">
      <w:pPr>
        <w:pStyle w:val="Brdtextmedindrag"/>
        <w:rPr>
          <w:rFonts w:eastAsiaTheme="minorHAnsi"/>
        </w:rPr>
      </w:pPr>
    </w:p>
    <w:p w14:paraId="69CA3865" w14:textId="77777777" w:rsidR="00953331" w:rsidRDefault="00953331" w:rsidP="00953331">
      <w:pPr>
        <w:pStyle w:val="Brdtextmedindrag"/>
        <w:rPr>
          <w:rFonts w:eastAsiaTheme="minorHAnsi"/>
        </w:rPr>
      </w:pPr>
    </w:p>
    <w:p w14:paraId="42ABAAB8" w14:textId="77777777" w:rsidR="00953331" w:rsidRDefault="00953331" w:rsidP="00953331">
      <w:pPr>
        <w:pStyle w:val="Brdtextmedindrag"/>
        <w:rPr>
          <w:rFonts w:eastAsiaTheme="minorHAnsi"/>
        </w:rPr>
      </w:pPr>
    </w:p>
    <w:p w14:paraId="64FA97CE" w14:textId="77777777" w:rsidR="00953331" w:rsidRDefault="00953331" w:rsidP="00953331">
      <w:pPr>
        <w:pStyle w:val="Brdtextmedindrag"/>
        <w:rPr>
          <w:rFonts w:eastAsiaTheme="minorHAnsi"/>
        </w:rPr>
      </w:pPr>
    </w:p>
    <w:p w14:paraId="6B6BBBD1" w14:textId="77777777" w:rsidR="00953331" w:rsidRDefault="00953331" w:rsidP="00953331">
      <w:pPr>
        <w:pStyle w:val="Brdtextmedindrag"/>
        <w:rPr>
          <w:rFonts w:eastAsiaTheme="minorHAnsi"/>
        </w:rPr>
      </w:pPr>
    </w:p>
    <w:p w14:paraId="739AA521" w14:textId="77777777" w:rsidR="00953331" w:rsidRDefault="00953331" w:rsidP="00953331">
      <w:pPr>
        <w:pStyle w:val="Brdtextmedindrag"/>
        <w:rPr>
          <w:rFonts w:eastAsiaTheme="minorHAnsi"/>
        </w:rPr>
      </w:pPr>
    </w:p>
    <w:p w14:paraId="24BC0C3E" w14:textId="77777777" w:rsidR="00953331" w:rsidRDefault="00953331" w:rsidP="00953331">
      <w:pPr>
        <w:pStyle w:val="Brdtextmedindrag"/>
        <w:rPr>
          <w:rFonts w:eastAsiaTheme="minorHAnsi"/>
        </w:rPr>
      </w:pPr>
    </w:p>
    <w:p w14:paraId="5AA3711B" w14:textId="77777777" w:rsidR="00953331" w:rsidRDefault="00953331" w:rsidP="00953331">
      <w:pPr>
        <w:pStyle w:val="Brdtextmedindrag"/>
        <w:rPr>
          <w:rFonts w:eastAsiaTheme="minorHAnsi"/>
        </w:rPr>
      </w:pPr>
    </w:p>
    <w:p w14:paraId="15F37CE2" w14:textId="77777777" w:rsidR="00953331" w:rsidRDefault="00953331" w:rsidP="00953331">
      <w:pPr>
        <w:pStyle w:val="Brdtextmedindrag"/>
        <w:rPr>
          <w:rFonts w:eastAsiaTheme="minorHAnsi"/>
        </w:rPr>
      </w:pPr>
    </w:p>
    <w:p w14:paraId="6B8D776C" w14:textId="77777777" w:rsidR="00953331" w:rsidRDefault="00953331" w:rsidP="00953331">
      <w:pPr>
        <w:pStyle w:val="Brdtextmedindrag"/>
        <w:rPr>
          <w:rFonts w:eastAsiaTheme="minorHAnsi"/>
        </w:rPr>
      </w:pPr>
    </w:p>
    <w:p w14:paraId="7174AC56" w14:textId="77777777" w:rsidR="00953331" w:rsidRDefault="00953331" w:rsidP="00953331">
      <w:pPr>
        <w:pStyle w:val="Brdtextmedindrag"/>
        <w:rPr>
          <w:rFonts w:eastAsiaTheme="minorHAnsi"/>
        </w:rPr>
      </w:pPr>
    </w:p>
    <w:p w14:paraId="55E594B6" w14:textId="77777777" w:rsidR="00953331" w:rsidRDefault="00953331" w:rsidP="00953331">
      <w:pPr>
        <w:pStyle w:val="Brdtextmedindrag"/>
        <w:rPr>
          <w:rFonts w:eastAsiaTheme="minorHAnsi"/>
        </w:rPr>
      </w:pPr>
    </w:p>
    <w:p w14:paraId="49319C2F" w14:textId="77777777" w:rsidR="00953331" w:rsidRDefault="00953331" w:rsidP="00953331">
      <w:pPr>
        <w:pStyle w:val="Brdtextmedindrag"/>
        <w:rPr>
          <w:rFonts w:eastAsiaTheme="minorHAnsi"/>
        </w:rPr>
      </w:pPr>
    </w:p>
    <w:p w14:paraId="61E28CDC" w14:textId="77777777" w:rsidR="00953331" w:rsidRDefault="00953331" w:rsidP="00953331">
      <w:pPr>
        <w:pStyle w:val="Brdtextmedindrag"/>
        <w:rPr>
          <w:rFonts w:eastAsiaTheme="minorHAnsi"/>
        </w:rPr>
      </w:pPr>
    </w:p>
    <w:p w14:paraId="58F3F94B" w14:textId="77777777" w:rsidR="00953331" w:rsidRDefault="00953331" w:rsidP="00953331">
      <w:pPr>
        <w:pStyle w:val="Brdtextmedindrag"/>
        <w:rPr>
          <w:rFonts w:eastAsiaTheme="minorHAnsi"/>
        </w:rPr>
      </w:pPr>
    </w:p>
    <w:p w14:paraId="4680B86D" w14:textId="77777777" w:rsidR="00953331" w:rsidRDefault="00953331" w:rsidP="00953331">
      <w:pPr>
        <w:pStyle w:val="Brdtextmedindrag"/>
        <w:rPr>
          <w:rFonts w:eastAsiaTheme="minorHAnsi"/>
        </w:rPr>
      </w:pPr>
    </w:p>
    <w:p w14:paraId="76CAAC23" w14:textId="77777777" w:rsidR="00953331" w:rsidRDefault="00953331" w:rsidP="00953331">
      <w:pPr>
        <w:pStyle w:val="Brdtextmedindrag"/>
        <w:rPr>
          <w:rFonts w:eastAsiaTheme="minorHAnsi"/>
        </w:rPr>
      </w:pPr>
    </w:p>
    <w:p w14:paraId="605DF853" w14:textId="77777777" w:rsidR="00953331" w:rsidRDefault="00953331" w:rsidP="00953331">
      <w:pPr>
        <w:pStyle w:val="Brdtextmedindrag"/>
        <w:rPr>
          <w:rFonts w:eastAsiaTheme="minorHAnsi"/>
        </w:rPr>
      </w:pPr>
    </w:p>
    <w:p w14:paraId="4A4E0E73" w14:textId="77777777" w:rsidR="00953331" w:rsidRDefault="00953331" w:rsidP="00953331">
      <w:pPr>
        <w:pStyle w:val="Brdtextmedindrag"/>
        <w:rPr>
          <w:rFonts w:eastAsiaTheme="minorHAnsi"/>
        </w:rPr>
      </w:pPr>
    </w:p>
    <w:p w14:paraId="541D1199" w14:textId="77777777" w:rsidR="00953331" w:rsidRDefault="00953331" w:rsidP="00953331">
      <w:pPr>
        <w:pStyle w:val="Brdtextmedindrag"/>
        <w:rPr>
          <w:rFonts w:eastAsiaTheme="minorHAnsi"/>
        </w:rPr>
      </w:pPr>
    </w:p>
    <w:p w14:paraId="77393711" w14:textId="77777777" w:rsidR="00953331" w:rsidRDefault="00953331" w:rsidP="00953331">
      <w:pPr>
        <w:pStyle w:val="Brdtextmedindrag"/>
        <w:rPr>
          <w:rFonts w:eastAsiaTheme="minorHAnsi"/>
        </w:rPr>
      </w:pPr>
    </w:p>
    <w:p w14:paraId="1E2AC75A" w14:textId="77777777" w:rsidR="00953331" w:rsidRDefault="00953331" w:rsidP="00953331">
      <w:pPr>
        <w:pStyle w:val="Brdtextmedindrag"/>
        <w:rPr>
          <w:rFonts w:eastAsiaTheme="minorHAnsi"/>
        </w:rPr>
      </w:pPr>
    </w:p>
    <w:p w14:paraId="194E3E13" w14:textId="77777777" w:rsidR="00953331" w:rsidRDefault="00953331" w:rsidP="00953331">
      <w:pPr>
        <w:pStyle w:val="Brdtextmedindrag"/>
        <w:rPr>
          <w:rFonts w:eastAsiaTheme="minorHAnsi"/>
        </w:rPr>
      </w:pPr>
    </w:p>
    <w:p w14:paraId="249DEF51" w14:textId="77777777" w:rsidR="00953331" w:rsidRDefault="00953331" w:rsidP="00953331">
      <w:pPr>
        <w:pStyle w:val="Brdtextmedindrag"/>
        <w:rPr>
          <w:rFonts w:eastAsiaTheme="minorHAnsi"/>
        </w:rPr>
      </w:pPr>
    </w:p>
    <w:p w14:paraId="4DB4B15B" w14:textId="77777777" w:rsidR="00953331" w:rsidRDefault="00953331" w:rsidP="00953331">
      <w:pPr>
        <w:pStyle w:val="Brdtextmedindrag"/>
        <w:rPr>
          <w:rFonts w:eastAsiaTheme="minorHAnsi"/>
        </w:rPr>
      </w:pPr>
    </w:p>
    <w:p w14:paraId="5C7FDA2E" w14:textId="77777777" w:rsidR="00953331" w:rsidRDefault="00953331" w:rsidP="00953331">
      <w:pPr>
        <w:pStyle w:val="Brdtextmedindrag"/>
        <w:rPr>
          <w:rFonts w:eastAsiaTheme="minorHAnsi"/>
        </w:rPr>
      </w:pPr>
    </w:p>
    <w:p w14:paraId="0BC76C86" w14:textId="77777777" w:rsidR="00953331" w:rsidRDefault="00953331" w:rsidP="00953331">
      <w:pPr>
        <w:pStyle w:val="Brdtextmedindrag"/>
        <w:rPr>
          <w:rFonts w:eastAsiaTheme="minorHAnsi"/>
        </w:rPr>
      </w:pPr>
    </w:p>
    <w:p w14:paraId="644E496E" w14:textId="77777777" w:rsidR="00953331" w:rsidRDefault="00953331" w:rsidP="00953331">
      <w:pPr>
        <w:pStyle w:val="Brdtextmedindrag"/>
        <w:rPr>
          <w:rFonts w:eastAsiaTheme="minorHAnsi"/>
        </w:rPr>
      </w:pPr>
    </w:p>
    <w:p w14:paraId="58234A39" w14:textId="77777777" w:rsidR="00953331" w:rsidRDefault="00953331" w:rsidP="00953331">
      <w:pPr>
        <w:pStyle w:val="Brdtextmedindrag"/>
        <w:rPr>
          <w:rFonts w:eastAsiaTheme="minorHAnsi"/>
        </w:rPr>
      </w:pPr>
    </w:p>
    <w:p w14:paraId="191897E0" w14:textId="77777777" w:rsidR="00953331" w:rsidRDefault="00953331" w:rsidP="00953331">
      <w:pPr>
        <w:pStyle w:val="Brdtextmedindrag"/>
        <w:rPr>
          <w:rFonts w:eastAsiaTheme="minorHAnsi"/>
        </w:rPr>
      </w:pPr>
    </w:p>
    <w:p w14:paraId="5F02F2AD" w14:textId="77777777" w:rsidR="00953331" w:rsidRDefault="00953331" w:rsidP="00953331">
      <w:pPr>
        <w:pStyle w:val="Brdtextmedindrag"/>
        <w:rPr>
          <w:rFonts w:eastAsiaTheme="minorHAnsi"/>
        </w:rPr>
      </w:pPr>
    </w:p>
    <w:p w14:paraId="0DC91F8B" w14:textId="77777777" w:rsidR="00953331" w:rsidRDefault="00953331" w:rsidP="00953331">
      <w:pPr>
        <w:pStyle w:val="Brdtextmedindrag"/>
        <w:rPr>
          <w:rFonts w:eastAsiaTheme="minorHAnsi"/>
        </w:rPr>
      </w:pPr>
    </w:p>
    <w:p w14:paraId="61C33248" w14:textId="77777777" w:rsidR="00953331" w:rsidRDefault="00953331" w:rsidP="00953331">
      <w:pPr>
        <w:pStyle w:val="Brdtextmedindrag"/>
        <w:rPr>
          <w:rFonts w:eastAsiaTheme="minorHAnsi"/>
        </w:rPr>
      </w:pPr>
    </w:p>
    <w:p w14:paraId="2218F673" w14:textId="77777777" w:rsidR="00953331" w:rsidRDefault="00953331" w:rsidP="00953331">
      <w:pPr>
        <w:pStyle w:val="Brdtextmedindrag"/>
        <w:rPr>
          <w:rFonts w:eastAsiaTheme="minorHAnsi"/>
        </w:rPr>
      </w:pPr>
    </w:p>
    <w:p w14:paraId="2373CA9D" w14:textId="77777777" w:rsidR="00953331" w:rsidRDefault="00953331" w:rsidP="00953331">
      <w:pPr>
        <w:pStyle w:val="Brdtextmedindrag"/>
        <w:rPr>
          <w:rFonts w:eastAsiaTheme="minorHAnsi"/>
        </w:rPr>
      </w:pPr>
    </w:p>
    <w:p w14:paraId="653DE238" w14:textId="77777777" w:rsidR="00953331" w:rsidRDefault="00953331" w:rsidP="00953331">
      <w:pPr>
        <w:pStyle w:val="Brdtextmedindrag"/>
        <w:rPr>
          <w:rFonts w:eastAsiaTheme="minorHAnsi"/>
        </w:rPr>
      </w:pPr>
    </w:p>
    <w:p w14:paraId="661381DD" w14:textId="77777777" w:rsidR="00953331" w:rsidRDefault="00953331" w:rsidP="00953331">
      <w:pPr>
        <w:pStyle w:val="Brdtextmedindrag"/>
        <w:rPr>
          <w:rFonts w:eastAsiaTheme="minorHAnsi"/>
        </w:rPr>
      </w:pPr>
    </w:p>
    <w:p w14:paraId="19E26A20" w14:textId="77777777" w:rsidR="00953331" w:rsidRDefault="00953331" w:rsidP="00953331">
      <w:pPr>
        <w:pStyle w:val="Brdtextmedindrag"/>
        <w:rPr>
          <w:rFonts w:eastAsiaTheme="minorHAnsi"/>
        </w:rPr>
      </w:pPr>
    </w:p>
    <w:p w14:paraId="1BA044DC" w14:textId="77777777" w:rsidR="00953331" w:rsidRDefault="00953331" w:rsidP="00953331">
      <w:pPr>
        <w:pStyle w:val="Brdtextmedindrag"/>
        <w:rPr>
          <w:rFonts w:eastAsiaTheme="minorHAnsi"/>
        </w:rPr>
      </w:pPr>
    </w:p>
    <w:p w14:paraId="02EA890A" w14:textId="77777777" w:rsidR="00953331" w:rsidRDefault="00953331" w:rsidP="00953331">
      <w:pPr>
        <w:pStyle w:val="Brdtextmedindrag"/>
        <w:rPr>
          <w:rFonts w:eastAsiaTheme="minorHAnsi"/>
        </w:rPr>
      </w:pPr>
    </w:p>
    <w:p w14:paraId="31F6A8C8" w14:textId="77777777" w:rsidR="00953331" w:rsidRDefault="00953331" w:rsidP="00953331">
      <w:pPr>
        <w:pStyle w:val="Brdtextmedindrag"/>
        <w:rPr>
          <w:rFonts w:eastAsiaTheme="minorHAnsi"/>
        </w:rPr>
      </w:pPr>
    </w:p>
    <w:p w14:paraId="7DB4F809" w14:textId="77777777" w:rsidR="00953331" w:rsidRDefault="00953331" w:rsidP="00953331">
      <w:pPr>
        <w:pStyle w:val="Brdtextmedindrag"/>
        <w:rPr>
          <w:rFonts w:eastAsiaTheme="minorHAnsi"/>
        </w:rPr>
      </w:pPr>
    </w:p>
    <w:p w14:paraId="652792CF" w14:textId="77777777" w:rsidR="00953331" w:rsidRDefault="00953331" w:rsidP="00953331">
      <w:pPr>
        <w:pStyle w:val="Brdtextmedindrag"/>
        <w:rPr>
          <w:rFonts w:eastAsiaTheme="minorHAnsi"/>
        </w:rPr>
      </w:pPr>
    </w:p>
    <w:p w14:paraId="0F278878" w14:textId="77777777" w:rsidR="00953331" w:rsidRDefault="00953331" w:rsidP="00953331">
      <w:pPr>
        <w:pStyle w:val="Brdtextmedindrag"/>
        <w:rPr>
          <w:rFonts w:eastAsiaTheme="minorHAnsi"/>
        </w:rPr>
      </w:pPr>
    </w:p>
    <w:p w14:paraId="13781E7F" w14:textId="77777777" w:rsidR="00953331" w:rsidRDefault="00953331" w:rsidP="00953331">
      <w:pPr>
        <w:pStyle w:val="Brdtextmedindrag"/>
        <w:rPr>
          <w:rFonts w:eastAsiaTheme="minorHAnsi"/>
        </w:rPr>
      </w:pPr>
    </w:p>
    <w:p w14:paraId="03CEE220" w14:textId="77777777" w:rsidR="00953331" w:rsidRDefault="00953331" w:rsidP="00953331">
      <w:pPr>
        <w:pStyle w:val="Brdtextmedindrag"/>
        <w:rPr>
          <w:rFonts w:eastAsiaTheme="minorHAnsi"/>
        </w:rPr>
      </w:pPr>
    </w:p>
    <w:p w14:paraId="634A0F31" w14:textId="77777777" w:rsidR="00953331" w:rsidRDefault="00953331" w:rsidP="00953331">
      <w:pPr>
        <w:pStyle w:val="Brdtextmedindrag"/>
        <w:rPr>
          <w:rFonts w:eastAsiaTheme="minorHAnsi"/>
        </w:rPr>
      </w:pPr>
    </w:p>
    <w:p w14:paraId="48A4538D" w14:textId="77777777" w:rsidR="00953331" w:rsidRDefault="00953331" w:rsidP="00953331">
      <w:pPr>
        <w:pStyle w:val="Brdtextmedindrag"/>
        <w:rPr>
          <w:rFonts w:eastAsiaTheme="minorHAnsi"/>
        </w:rPr>
      </w:pPr>
    </w:p>
    <w:p w14:paraId="4B84F3FF" w14:textId="77777777" w:rsidR="00953331" w:rsidRDefault="00953331" w:rsidP="00953331">
      <w:pPr>
        <w:pStyle w:val="Brdtextmedindrag"/>
        <w:rPr>
          <w:rFonts w:eastAsiaTheme="minorHAnsi"/>
        </w:rPr>
      </w:pPr>
    </w:p>
    <w:p w14:paraId="53AFD424" w14:textId="77777777" w:rsidR="00953331" w:rsidRDefault="00953331" w:rsidP="00953331">
      <w:pPr>
        <w:pStyle w:val="Brdtextmedindrag"/>
        <w:rPr>
          <w:rFonts w:eastAsiaTheme="minorHAnsi"/>
        </w:rPr>
      </w:pPr>
    </w:p>
    <w:p w14:paraId="5AA0D47C" w14:textId="77777777" w:rsidR="00953331" w:rsidRDefault="00953331" w:rsidP="00953331">
      <w:pPr>
        <w:pStyle w:val="Brdtextmedindrag"/>
        <w:rPr>
          <w:rFonts w:eastAsiaTheme="minorHAnsi"/>
        </w:rPr>
      </w:pPr>
    </w:p>
    <w:p w14:paraId="3289EB30" w14:textId="77777777" w:rsidR="00953331" w:rsidRDefault="00953331" w:rsidP="00953331">
      <w:pPr>
        <w:pStyle w:val="Brdtextmedindrag"/>
        <w:rPr>
          <w:rFonts w:eastAsiaTheme="minorHAnsi"/>
        </w:rPr>
      </w:pPr>
    </w:p>
    <w:p w14:paraId="3E6892E2" w14:textId="77777777" w:rsidR="00953331" w:rsidRDefault="00953331" w:rsidP="00953331">
      <w:pPr>
        <w:pStyle w:val="Brdtextmedindrag"/>
        <w:rPr>
          <w:rFonts w:eastAsiaTheme="minorHAnsi"/>
        </w:rPr>
      </w:pPr>
    </w:p>
    <w:p w14:paraId="0ADF1BBF" w14:textId="77777777" w:rsidR="00953331" w:rsidRDefault="00953331" w:rsidP="00953331">
      <w:pPr>
        <w:pStyle w:val="Brdtextmedindrag"/>
        <w:rPr>
          <w:rFonts w:eastAsiaTheme="minorHAnsi"/>
        </w:rPr>
      </w:pPr>
    </w:p>
    <w:p w14:paraId="7FC5B4F9" w14:textId="77777777" w:rsidR="00953331" w:rsidRDefault="00953331" w:rsidP="00953331">
      <w:pPr>
        <w:pStyle w:val="Brdtextmedindrag"/>
        <w:rPr>
          <w:rFonts w:eastAsiaTheme="minorHAnsi"/>
        </w:rPr>
      </w:pPr>
    </w:p>
    <w:p w14:paraId="0666206C" w14:textId="77777777" w:rsidR="00953331" w:rsidRDefault="00953331" w:rsidP="00953331">
      <w:pPr>
        <w:pStyle w:val="Brdtextmedindrag"/>
        <w:rPr>
          <w:rFonts w:eastAsiaTheme="minorHAnsi"/>
        </w:rPr>
      </w:pPr>
    </w:p>
    <w:p w14:paraId="0CE9D04C" w14:textId="77777777" w:rsidR="00953331" w:rsidRDefault="00953331" w:rsidP="00953331">
      <w:pPr>
        <w:pStyle w:val="Brdtextmedindrag"/>
        <w:rPr>
          <w:rFonts w:eastAsiaTheme="minorHAnsi"/>
        </w:rPr>
      </w:pPr>
    </w:p>
    <w:p w14:paraId="79531DAB" w14:textId="77777777" w:rsidR="00953331" w:rsidRDefault="00953331" w:rsidP="00953331">
      <w:pPr>
        <w:pStyle w:val="Brdtextmedindrag"/>
        <w:rPr>
          <w:rFonts w:eastAsiaTheme="minorHAnsi"/>
        </w:rPr>
      </w:pPr>
    </w:p>
    <w:p w14:paraId="74BA5BCD" w14:textId="77777777" w:rsidR="00953331" w:rsidRDefault="00953331" w:rsidP="00953331">
      <w:pPr>
        <w:pStyle w:val="Brdtextmedindrag"/>
        <w:rPr>
          <w:rFonts w:eastAsiaTheme="minorHAnsi"/>
        </w:rPr>
      </w:pPr>
    </w:p>
    <w:p w14:paraId="16B6B6BC" w14:textId="77777777" w:rsidR="00953331" w:rsidRDefault="00953331" w:rsidP="00953331">
      <w:pPr>
        <w:pStyle w:val="Brdtextmedindrag"/>
        <w:rPr>
          <w:rFonts w:eastAsiaTheme="minorHAnsi"/>
        </w:rPr>
      </w:pPr>
    </w:p>
    <w:p w14:paraId="0F187949" w14:textId="77777777" w:rsidR="00953331" w:rsidRDefault="00953331" w:rsidP="00953331">
      <w:pPr>
        <w:pStyle w:val="Brdtextmedindrag"/>
        <w:rPr>
          <w:rFonts w:eastAsiaTheme="minorHAnsi"/>
        </w:rPr>
      </w:pPr>
    </w:p>
    <w:p w14:paraId="271A053A" w14:textId="77777777" w:rsidR="00953331" w:rsidRDefault="00953331" w:rsidP="00953331">
      <w:pPr>
        <w:pStyle w:val="Brdtextmedindrag"/>
        <w:rPr>
          <w:rFonts w:eastAsiaTheme="minorHAnsi"/>
        </w:rPr>
      </w:pPr>
    </w:p>
    <w:p w14:paraId="434588E0" w14:textId="77777777" w:rsidR="00953331" w:rsidRDefault="00953331" w:rsidP="00953331">
      <w:pPr>
        <w:pStyle w:val="Brdtextmedindrag"/>
        <w:rPr>
          <w:rFonts w:eastAsiaTheme="minorHAnsi"/>
        </w:rPr>
      </w:pPr>
    </w:p>
    <w:p w14:paraId="7E85EEA1" w14:textId="77777777" w:rsidR="00953331" w:rsidRDefault="00953331" w:rsidP="00953331">
      <w:pPr>
        <w:pStyle w:val="Brdtextmedindrag"/>
        <w:rPr>
          <w:rFonts w:eastAsiaTheme="minorHAnsi"/>
        </w:rPr>
      </w:pPr>
    </w:p>
    <w:p w14:paraId="4624C052" w14:textId="77777777" w:rsidR="00953331" w:rsidRDefault="00953331" w:rsidP="00953331">
      <w:pPr>
        <w:pStyle w:val="Brdtextmedindrag"/>
        <w:rPr>
          <w:rFonts w:eastAsiaTheme="minorHAnsi"/>
        </w:rPr>
      </w:pPr>
    </w:p>
    <w:p w14:paraId="23CB60E3" w14:textId="77777777" w:rsidR="00953331" w:rsidRDefault="00953331" w:rsidP="00953331">
      <w:pPr>
        <w:pStyle w:val="Brdtextmedindrag"/>
        <w:rPr>
          <w:rFonts w:eastAsiaTheme="minorHAnsi"/>
        </w:rPr>
      </w:pPr>
    </w:p>
    <w:p w14:paraId="4B8882B9" w14:textId="77777777" w:rsidR="00953331" w:rsidRDefault="00953331" w:rsidP="00953331">
      <w:pPr>
        <w:pStyle w:val="Brdtextmedindrag"/>
        <w:rPr>
          <w:rFonts w:eastAsiaTheme="minorHAnsi"/>
        </w:rPr>
      </w:pPr>
    </w:p>
    <w:p w14:paraId="1161A712" w14:textId="77777777" w:rsidR="00953331" w:rsidRDefault="00953331" w:rsidP="00953331">
      <w:pPr>
        <w:pStyle w:val="Brdtextmedindrag"/>
        <w:rPr>
          <w:rFonts w:eastAsiaTheme="minorHAnsi"/>
        </w:rPr>
      </w:pPr>
    </w:p>
    <w:p w14:paraId="1186C3B2" w14:textId="77777777" w:rsidR="00953331" w:rsidRDefault="00953331" w:rsidP="00953331">
      <w:pPr>
        <w:pStyle w:val="Brdtextmedindrag"/>
        <w:rPr>
          <w:rFonts w:eastAsiaTheme="minorHAnsi"/>
        </w:rPr>
      </w:pPr>
    </w:p>
    <w:p w14:paraId="0E7D30B8" w14:textId="77777777" w:rsidR="00953331" w:rsidRDefault="00953331" w:rsidP="00953331">
      <w:pPr>
        <w:pStyle w:val="Brdtextmedindrag"/>
        <w:rPr>
          <w:rFonts w:eastAsiaTheme="minorHAnsi"/>
        </w:rPr>
      </w:pPr>
    </w:p>
    <w:p w14:paraId="109CB0AC" w14:textId="77777777" w:rsidR="00953331" w:rsidRDefault="00953331" w:rsidP="00953331">
      <w:pPr>
        <w:pStyle w:val="Brdtextmedindrag"/>
        <w:rPr>
          <w:rFonts w:eastAsiaTheme="minorHAnsi"/>
        </w:rPr>
      </w:pPr>
    </w:p>
    <w:p w14:paraId="354BE8BB" w14:textId="77777777" w:rsidR="00953331" w:rsidRDefault="00953331" w:rsidP="00953331">
      <w:pPr>
        <w:pStyle w:val="Brdtextmedindrag"/>
        <w:rPr>
          <w:rFonts w:eastAsiaTheme="minorHAnsi"/>
        </w:rPr>
      </w:pPr>
    </w:p>
    <w:p w14:paraId="06015CF7" w14:textId="77777777" w:rsidR="00953331" w:rsidRDefault="00953331" w:rsidP="00953331">
      <w:pPr>
        <w:pStyle w:val="Brdtextmedindrag"/>
        <w:rPr>
          <w:rFonts w:eastAsiaTheme="minorHAnsi"/>
        </w:rPr>
      </w:pPr>
    </w:p>
    <w:p w14:paraId="3B22E4B8" w14:textId="77777777" w:rsidR="00953331" w:rsidRDefault="00953331" w:rsidP="00953331">
      <w:pPr>
        <w:pStyle w:val="Brdtextmedindrag"/>
        <w:rPr>
          <w:rFonts w:eastAsiaTheme="minorHAnsi"/>
        </w:rPr>
      </w:pPr>
    </w:p>
    <w:p w14:paraId="41FF74A1" w14:textId="77777777" w:rsidR="00953331" w:rsidRDefault="00953331" w:rsidP="00953331">
      <w:pPr>
        <w:pStyle w:val="Brdtextmedindrag"/>
        <w:rPr>
          <w:rFonts w:eastAsiaTheme="minorHAnsi"/>
        </w:rPr>
      </w:pPr>
    </w:p>
    <w:p w14:paraId="6CF0F621" w14:textId="77777777" w:rsidR="00953331" w:rsidRDefault="00953331" w:rsidP="00953331">
      <w:pPr>
        <w:pStyle w:val="Brdtextmedindrag"/>
        <w:rPr>
          <w:rFonts w:eastAsiaTheme="minorHAnsi"/>
        </w:rPr>
      </w:pPr>
    </w:p>
    <w:p w14:paraId="135FC76B" w14:textId="77777777" w:rsidR="00953331" w:rsidRDefault="00953331" w:rsidP="00953331">
      <w:pPr>
        <w:pStyle w:val="Brdtextmedindrag"/>
        <w:rPr>
          <w:rFonts w:eastAsiaTheme="minorHAnsi"/>
        </w:rPr>
      </w:pPr>
    </w:p>
    <w:p w14:paraId="211D0A24" w14:textId="77777777" w:rsidR="00953331" w:rsidRDefault="00953331" w:rsidP="00953331">
      <w:pPr>
        <w:pStyle w:val="Brdtextmedindrag"/>
        <w:rPr>
          <w:rFonts w:eastAsiaTheme="minorHAnsi"/>
        </w:rPr>
      </w:pPr>
    </w:p>
    <w:p w14:paraId="06B2E86B" w14:textId="77777777" w:rsidR="00953331" w:rsidRDefault="00953331" w:rsidP="00953331">
      <w:pPr>
        <w:pStyle w:val="Brdtextmedindrag"/>
        <w:rPr>
          <w:rFonts w:eastAsiaTheme="minorHAnsi"/>
        </w:rPr>
      </w:pPr>
    </w:p>
    <w:p w14:paraId="260AB4D6" w14:textId="77777777" w:rsidR="00953331" w:rsidRDefault="00953331" w:rsidP="00953331">
      <w:pPr>
        <w:pStyle w:val="Brdtextmedindrag"/>
        <w:rPr>
          <w:rFonts w:eastAsiaTheme="minorHAnsi"/>
        </w:rPr>
      </w:pPr>
    </w:p>
    <w:p w14:paraId="3468B269" w14:textId="77777777" w:rsidR="00953331" w:rsidRDefault="00953331" w:rsidP="00953331">
      <w:pPr>
        <w:pStyle w:val="Brdtextmedindrag"/>
        <w:rPr>
          <w:rFonts w:eastAsiaTheme="minorHAnsi"/>
        </w:rPr>
      </w:pPr>
    </w:p>
    <w:p w14:paraId="6E0C295C" w14:textId="77777777" w:rsidR="00953331" w:rsidRDefault="00953331" w:rsidP="00953331">
      <w:pPr>
        <w:pStyle w:val="Brdtextmedindrag"/>
        <w:rPr>
          <w:rFonts w:eastAsiaTheme="minorHAnsi"/>
        </w:rPr>
      </w:pPr>
    </w:p>
    <w:p w14:paraId="656D4E8B" w14:textId="77777777" w:rsidR="00953331" w:rsidRDefault="00953331" w:rsidP="00953331">
      <w:pPr>
        <w:pStyle w:val="Brdtextmedindrag"/>
        <w:rPr>
          <w:rFonts w:eastAsiaTheme="minorHAnsi"/>
        </w:rPr>
      </w:pPr>
    </w:p>
    <w:p w14:paraId="01945AC0" w14:textId="77777777" w:rsidR="00953331" w:rsidRDefault="00953331" w:rsidP="00953331">
      <w:pPr>
        <w:pStyle w:val="Brdtextmedindrag"/>
        <w:rPr>
          <w:rFonts w:eastAsiaTheme="minorHAnsi"/>
        </w:rPr>
      </w:pPr>
    </w:p>
    <w:p w14:paraId="08F559AC" w14:textId="77777777" w:rsidR="00953331" w:rsidRDefault="00953331" w:rsidP="00953331">
      <w:pPr>
        <w:pStyle w:val="Brdtextmedindrag"/>
        <w:rPr>
          <w:rFonts w:eastAsiaTheme="minorHAnsi"/>
        </w:rPr>
      </w:pPr>
    </w:p>
    <w:p w14:paraId="4166AA5F" w14:textId="77777777" w:rsidR="00953331" w:rsidRDefault="00953331" w:rsidP="00953331">
      <w:pPr>
        <w:pStyle w:val="Brdtextmedindrag"/>
        <w:rPr>
          <w:rFonts w:eastAsiaTheme="minorHAnsi"/>
        </w:rPr>
      </w:pPr>
    </w:p>
    <w:p w14:paraId="722DBF11" w14:textId="77777777" w:rsidR="00953331" w:rsidRDefault="00953331" w:rsidP="00953331">
      <w:pPr>
        <w:pStyle w:val="Brdtextmedindrag"/>
        <w:rPr>
          <w:rFonts w:eastAsiaTheme="minorHAnsi"/>
        </w:rPr>
      </w:pPr>
    </w:p>
    <w:p w14:paraId="289FEEC8" w14:textId="77777777" w:rsidR="00953331" w:rsidRDefault="00953331" w:rsidP="00953331">
      <w:pPr>
        <w:pStyle w:val="Brdtextmedindrag"/>
        <w:rPr>
          <w:rFonts w:eastAsiaTheme="minorHAnsi"/>
        </w:rPr>
      </w:pPr>
    </w:p>
    <w:p w14:paraId="5C6D40FA" w14:textId="77777777" w:rsidR="00953331" w:rsidRDefault="00953331" w:rsidP="00953331">
      <w:pPr>
        <w:pStyle w:val="Brdtextmedindrag"/>
        <w:rPr>
          <w:rFonts w:eastAsiaTheme="minorHAnsi"/>
        </w:rPr>
      </w:pPr>
    </w:p>
    <w:p w14:paraId="6D9F5D36" w14:textId="77777777" w:rsidR="00953331" w:rsidRDefault="00953331" w:rsidP="00953331">
      <w:pPr>
        <w:pStyle w:val="Brdtextmedindrag"/>
        <w:rPr>
          <w:rFonts w:eastAsiaTheme="minorHAnsi"/>
        </w:rPr>
      </w:pPr>
    </w:p>
    <w:p w14:paraId="2EA15A47" w14:textId="77777777" w:rsidR="00953331" w:rsidRDefault="00953331" w:rsidP="00953331">
      <w:pPr>
        <w:pStyle w:val="Brdtextmedindrag"/>
        <w:rPr>
          <w:rFonts w:eastAsiaTheme="minorHAnsi"/>
        </w:rPr>
      </w:pPr>
    </w:p>
    <w:p w14:paraId="50185A23" w14:textId="77777777" w:rsidR="00953331" w:rsidRDefault="00953331" w:rsidP="00953331">
      <w:pPr>
        <w:pStyle w:val="Brdtextmedindrag"/>
        <w:rPr>
          <w:rFonts w:eastAsiaTheme="minorHAnsi"/>
        </w:rPr>
      </w:pPr>
    </w:p>
    <w:p w14:paraId="249332B9" w14:textId="77777777" w:rsidR="00953331" w:rsidRDefault="00953331" w:rsidP="00953331">
      <w:pPr>
        <w:pStyle w:val="Brdtextmedindrag"/>
        <w:rPr>
          <w:rFonts w:eastAsiaTheme="minorHAnsi"/>
        </w:rPr>
      </w:pPr>
    </w:p>
    <w:p w14:paraId="2F84CDC2" w14:textId="77777777" w:rsidR="00953331" w:rsidRDefault="00953331" w:rsidP="00953331">
      <w:pPr>
        <w:pStyle w:val="Brdtextmedindrag"/>
        <w:rPr>
          <w:rFonts w:eastAsiaTheme="minorHAnsi"/>
        </w:rPr>
      </w:pPr>
    </w:p>
    <w:p w14:paraId="7D87024A" w14:textId="77777777" w:rsidR="00953331" w:rsidRDefault="00953331" w:rsidP="00953331">
      <w:pPr>
        <w:pStyle w:val="Brdtextmedindrag"/>
        <w:rPr>
          <w:rFonts w:eastAsiaTheme="minorHAnsi"/>
        </w:rPr>
      </w:pPr>
    </w:p>
    <w:p w14:paraId="3C4B320E" w14:textId="77777777" w:rsidR="00953331" w:rsidRDefault="00953331" w:rsidP="00953331">
      <w:pPr>
        <w:pStyle w:val="Brdtextmedindrag"/>
        <w:rPr>
          <w:rFonts w:eastAsiaTheme="minorHAnsi"/>
        </w:rPr>
      </w:pPr>
    </w:p>
    <w:p w14:paraId="4F7EAD47" w14:textId="77777777" w:rsidR="00953331" w:rsidRDefault="00953331" w:rsidP="00953331">
      <w:pPr>
        <w:pStyle w:val="Brdtextmedindrag"/>
        <w:rPr>
          <w:rFonts w:eastAsiaTheme="minorHAnsi"/>
        </w:rPr>
      </w:pPr>
    </w:p>
    <w:p w14:paraId="7592122E" w14:textId="77777777" w:rsidR="00953331" w:rsidRDefault="00953331" w:rsidP="00953331">
      <w:pPr>
        <w:pStyle w:val="Brdtextmedindrag"/>
        <w:rPr>
          <w:rFonts w:eastAsiaTheme="minorHAnsi"/>
        </w:rPr>
      </w:pPr>
    </w:p>
    <w:p w14:paraId="791985E3" w14:textId="77777777" w:rsidR="00953331" w:rsidRDefault="00953331" w:rsidP="00953331">
      <w:pPr>
        <w:pStyle w:val="Brdtextmedindrag"/>
        <w:rPr>
          <w:rFonts w:eastAsiaTheme="minorHAnsi"/>
        </w:rPr>
      </w:pPr>
    </w:p>
    <w:p w14:paraId="1E38456C" w14:textId="77777777" w:rsidR="00953331" w:rsidRDefault="00953331" w:rsidP="00953331">
      <w:pPr>
        <w:pStyle w:val="Brdtextmedindrag"/>
        <w:rPr>
          <w:rFonts w:eastAsiaTheme="minorHAnsi"/>
        </w:rPr>
      </w:pPr>
    </w:p>
    <w:p w14:paraId="7E4E7EEA" w14:textId="77777777" w:rsidR="00953331" w:rsidRDefault="00953331" w:rsidP="00953331">
      <w:pPr>
        <w:pStyle w:val="Brdtextmedindrag"/>
        <w:rPr>
          <w:rFonts w:eastAsiaTheme="minorHAnsi"/>
        </w:rPr>
      </w:pPr>
    </w:p>
    <w:p w14:paraId="3F47BDE6" w14:textId="77777777" w:rsidR="00953331" w:rsidRDefault="00953331" w:rsidP="00953331">
      <w:pPr>
        <w:pStyle w:val="Brdtextmedindrag"/>
        <w:rPr>
          <w:rFonts w:eastAsiaTheme="minorHAnsi"/>
        </w:rPr>
      </w:pPr>
    </w:p>
    <w:p w14:paraId="2906B3AF" w14:textId="77777777" w:rsidR="00953331" w:rsidRDefault="00953331" w:rsidP="00953331">
      <w:pPr>
        <w:pStyle w:val="Brdtextmedindrag"/>
        <w:rPr>
          <w:rFonts w:eastAsiaTheme="minorHAnsi"/>
        </w:rPr>
      </w:pPr>
    </w:p>
    <w:p w14:paraId="7AD7C2AF" w14:textId="77777777" w:rsidR="00953331" w:rsidRDefault="00953331" w:rsidP="00953331">
      <w:pPr>
        <w:pStyle w:val="Brdtextmedindrag"/>
        <w:rPr>
          <w:rFonts w:eastAsiaTheme="minorHAnsi"/>
        </w:rPr>
      </w:pPr>
    </w:p>
    <w:p w14:paraId="470310AF" w14:textId="77777777" w:rsidR="00953331" w:rsidRDefault="00953331" w:rsidP="00953331">
      <w:pPr>
        <w:pStyle w:val="Brdtextmedindrag"/>
        <w:rPr>
          <w:rFonts w:eastAsiaTheme="minorHAnsi"/>
        </w:rPr>
      </w:pPr>
    </w:p>
    <w:p w14:paraId="3A1302C6" w14:textId="77777777" w:rsidR="00953331" w:rsidRDefault="00953331" w:rsidP="00953331">
      <w:pPr>
        <w:pStyle w:val="Brdtextmedindrag"/>
        <w:rPr>
          <w:rFonts w:eastAsiaTheme="minorHAnsi"/>
        </w:rPr>
      </w:pPr>
    </w:p>
    <w:p w14:paraId="68C9D9D9" w14:textId="77777777" w:rsidR="00953331" w:rsidRDefault="00953331" w:rsidP="00953331">
      <w:pPr>
        <w:pStyle w:val="Brdtextmedindrag"/>
        <w:rPr>
          <w:rFonts w:eastAsiaTheme="minorHAnsi"/>
        </w:rPr>
      </w:pPr>
    </w:p>
    <w:p w14:paraId="6D1A530E" w14:textId="77777777" w:rsidR="00953331" w:rsidRDefault="00953331" w:rsidP="00953331">
      <w:pPr>
        <w:pStyle w:val="Brdtextmedindrag"/>
        <w:rPr>
          <w:rFonts w:eastAsiaTheme="minorHAnsi"/>
        </w:rPr>
      </w:pPr>
    </w:p>
    <w:p w14:paraId="2F8A7341" w14:textId="77777777" w:rsidR="00953331" w:rsidRDefault="00953331" w:rsidP="00953331">
      <w:pPr>
        <w:pStyle w:val="Brdtextmedindrag"/>
        <w:rPr>
          <w:rFonts w:eastAsiaTheme="minorHAnsi"/>
        </w:rPr>
      </w:pPr>
    </w:p>
    <w:p w14:paraId="22950E1E" w14:textId="77777777" w:rsidR="00953331" w:rsidRDefault="00953331" w:rsidP="00953331">
      <w:pPr>
        <w:pStyle w:val="Brdtextmedindrag"/>
        <w:rPr>
          <w:rFonts w:eastAsiaTheme="minorHAnsi"/>
        </w:rPr>
      </w:pPr>
    </w:p>
    <w:p w14:paraId="270F63E7" w14:textId="77777777" w:rsidR="00953331" w:rsidRDefault="00953331" w:rsidP="00953331">
      <w:pPr>
        <w:pStyle w:val="Brdtextmedindrag"/>
        <w:rPr>
          <w:rFonts w:eastAsiaTheme="minorHAnsi"/>
        </w:rPr>
      </w:pPr>
    </w:p>
    <w:p w14:paraId="6AE1DE49" w14:textId="77777777" w:rsidR="00953331" w:rsidRDefault="00953331" w:rsidP="00953331">
      <w:pPr>
        <w:pStyle w:val="Brdtextmedindrag"/>
        <w:rPr>
          <w:rFonts w:eastAsiaTheme="minorHAnsi"/>
        </w:rPr>
      </w:pPr>
    </w:p>
    <w:p w14:paraId="4B6AEEFA" w14:textId="77777777" w:rsidR="00953331" w:rsidRDefault="00953331" w:rsidP="00953331">
      <w:pPr>
        <w:pStyle w:val="Brdtextmedindrag"/>
        <w:rPr>
          <w:rFonts w:eastAsiaTheme="minorHAnsi"/>
        </w:rPr>
      </w:pPr>
    </w:p>
    <w:p w14:paraId="2D8DE35D" w14:textId="77777777" w:rsidR="00953331" w:rsidRDefault="00953331" w:rsidP="00953331">
      <w:pPr>
        <w:pStyle w:val="Brdtextmedindrag"/>
        <w:rPr>
          <w:rFonts w:eastAsiaTheme="minorHAnsi"/>
        </w:rPr>
      </w:pPr>
    </w:p>
    <w:p w14:paraId="4CF6AB5A" w14:textId="77777777" w:rsidR="00953331" w:rsidRDefault="00953331" w:rsidP="00953331">
      <w:pPr>
        <w:pStyle w:val="Brdtextmedindrag"/>
        <w:rPr>
          <w:rFonts w:eastAsiaTheme="minorHAnsi"/>
        </w:rPr>
      </w:pPr>
    </w:p>
    <w:p w14:paraId="7C870D3F" w14:textId="77777777" w:rsidR="00953331" w:rsidRDefault="00953331" w:rsidP="00953331">
      <w:pPr>
        <w:pStyle w:val="Brdtextmedindrag"/>
        <w:rPr>
          <w:rFonts w:eastAsiaTheme="minorHAnsi"/>
        </w:rPr>
      </w:pPr>
    </w:p>
    <w:p w14:paraId="74CD8408" w14:textId="77777777" w:rsidR="00953331" w:rsidRDefault="00953331" w:rsidP="00953331">
      <w:pPr>
        <w:pStyle w:val="Brdtextmedindrag"/>
        <w:rPr>
          <w:rFonts w:eastAsiaTheme="minorHAnsi"/>
        </w:rPr>
      </w:pPr>
    </w:p>
    <w:p w14:paraId="73747355" w14:textId="77777777" w:rsidR="00953331" w:rsidRDefault="00953331" w:rsidP="00953331">
      <w:pPr>
        <w:pStyle w:val="Brdtextmedindrag"/>
        <w:rPr>
          <w:rFonts w:eastAsiaTheme="minorHAnsi"/>
        </w:rPr>
      </w:pPr>
    </w:p>
    <w:p w14:paraId="2F23AA1A" w14:textId="77777777" w:rsidR="00953331" w:rsidRDefault="00953331" w:rsidP="00953331">
      <w:pPr>
        <w:pStyle w:val="Brdtextmedindrag"/>
        <w:rPr>
          <w:rFonts w:eastAsiaTheme="minorHAnsi"/>
        </w:rPr>
      </w:pPr>
    </w:p>
    <w:p w14:paraId="18F2CBBD" w14:textId="77777777" w:rsidR="00953331" w:rsidRDefault="00953331" w:rsidP="00953331">
      <w:pPr>
        <w:pStyle w:val="Brdtextmedindrag"/>
        <w:rPr>
          <w:rFonts w:eastAsiaTheme="minorHAnsi"/>
        </w:rPr>
      </w:pPr>
    </w:p>
    <w:p w14:paraId="5DB6665B" w14:textId="77777777" w:rsidR="00953331" w:rsidRDefault="00953331" w:rsidP="00953331">
      <w:pPr>
        <w:pStyle w:val="Brdtextmedindrag"/>
        <w:rPr>
          <w:rFonts w:eastAsiaTheme="minorHAnsi"/>
        </w:rPr>
      </w:pPr>
    </w:p>
    <w:p w14:paraId="3CD0E7AA" w14:textId="77777777" w:rsidR="00953331" w:rsidRDefault="00953331" w:rsidP="00953331">
      <w:pPr>
        <w:pStyle w:val="Brdtextmedindrag"/>
        <w:rPr>
          <w:rFonts w:eastAsiaTheme="minorHAnsi"/>
        </w:rPr>
      </w:pPr>
    </w:p>
    <w:p w14:paraId="78C4C9DA" w14:textId="77777777" w:rsidR="00953331" w:rsidRDefault="00953331" w:rsidP="00953331">
      <w:pPr>
        <w:pStyle w:val="Brdtextmedindrag"/>
        <w:rPr>
          <w:rFonts w:eastAsiaTheme="minorHAnsi"/>
        </w:rPr>
      </w:pPr>
    </w:p>
    <w:p w14:paraId="5078535B" w14:textId="77777777" w:rsidR="00953331" w:rsidRDefault="00953331" w:rsidP="00953331">
      <w:pPr>
        <w:pStyle w:val="Brdtextmedindrag"/>
        <w:rPr>
          <w:rFonts w:eastAsiaTheme="minorHAnsi"/>
        </w:rPr>
      </w:pPr>
    </w:p>
    <w:p w14:paraId="52D121E8" w14:textId="77777777" w:rsidR="00953331" w:rsidRDefault="00953331" w:rsidP="00953331">
      <w:pPr>
        <w:pStyle w:val="Brdtextmedindrag"/>
        <w:rPr>
          <w:rFonts w:eastAsiaTheme="minorHAnsi"/>
        </w:rPr>
      </w:pPr>
    </w:p>
    <w:p w14:paraId="19980C76" w14:textId="77777777" w:rsidR="00953331" w:rsidRDefault="00953331" w:rsidP="00953331">
      <w:pPr>
        <w:pStyle w:val="Brdtextmedindrag"/>
        <w:rPr>
          <w:rFonts w:eastAsiaTheme="minorHAnsi"/>
        </w:rPr>
      </w:pPr>
    </w:p>
    <w:p w14:paraId="43ED3327" w14:textId="77777777" w:rsidR="00953331" w:rsidRDefault="00953331" w:rsidP="00953331">
      <w:pPr>
        <w:pStyle w:val="Brdtextmedindrag"/>
        <w:rPr>
          <w:rFonts w:eastAsiaTheme="minorHAnsi"/>
        </w:rPr>
      </w:pPr>
    </w:p>
    <w:p w14:paraId="3592B125" w14:textId="77777777" w:rsidR="00953331" w:rsidRDefault="00953331" w:rsidP="00953331">
      <w:pPr>
        <w:pStyle w:val="Brdtextmedindrag"/>
        <w:rPr>
          <w:rFonts w:eastAsiaTheme="minorHAnsi"/>
        </w:rPr>
      </w:pPr>
    </w:p>
    <w:p w14:paraId="15DDDA01" w14:textId="77777777" w:rsidR="00953331" w:rsidRDefault="00953331" w:rsidP="00953331">
      <w:pPr>
        <w:pStyle w:val="Brdtextmedindrag"/>
        <w:rPr>
          <w:rFonts w:eastAsiaTheme="minorHAnsi"/>
        </w:rPr>
      </w:pPr>
    </w:p>
    <w:p w14:paraId="767A175F" w14:textId="77777777" w:rsidR="00953331" w:rsidRDefault="00953331" w:rsidP="00953331">
      <w:pPr>
        <w:pStyle w:val="Brdtextmedindrag"/>
        <w:rPr>
          <w:rFonts w:eastAsiaTheme="minorHAnsi"/>
        </w:rPr>
      </w:pPr>
    </w:p>
    <w:p w14:paraId="50871C55" w14:textId="77777777" w:rsidR="00953331" w:rsidRDefault="00953331" w:rsidP="00953331">
      <w:pPr>
        <w:pStyle w:val="Brdtextmedindrag"/>
        <w:rPr>
          <w:rFonts w:eastAsiaTheme="minorHAnsi"/>
        </w:rPr>
      </w:pPr>
    </w:p>
    <w:p w14:paraId="1C060F33" w14:textId="77777777" w:rsidR="00953331" w:rsidRDefault="00953331" w:rsidP="00953331">
      <w:pPr>
        <w:pStyle w:val="Brdtextmedindrag"/>
        <w:rPr>
          <w:rFonts w:eastAsiaTheme="minorHAnsi"/>
        </w:rPr>
      </w:pPr>
    </w:p>
    <w:p w14:paraId="26325F0A" w14:textId="77777777" w:rsidR="00953331" w:rsidRDefault="00953331" w:rsidP="00953331">
      <w:pPr>
        <w:pStyle w:val="Brdtextmedindrag"/>
        <w:rPr>
          <w:rFonts w:eastAsiaTheme="minorHAnsi"/>
        </w:rPr>
      </w:pPr>
    </w:p>
    <w:p w14:paraId="1C35A26C" w14:textId="77777777" w:rsidR="00953331" w:rsidRDefault="00953331" w:rsidP="00953331">
      <w:pPr>
        <w:pStyle w:val="Brdtextmedindrag"/>
        <w:rPr>
          <w:rFonts w:eastAsiaTheme="minorHAnsi"/>
        </w:rPr>
      </w:pPr>
    </w:p>
    <w:p w14:paraId="5A41AB4A" w14:textId="77777777" w:rsidR="00953331" w:rsidRDefault="00953331" w:rsidP="00953331">
      <w:pPr>
        <w:pStyle w:val="Brdtextmedindrag"/>
        <w:rPr>
          <w:rFonts w:eastAsiaTheme="minorHAnsi"/>
        </w:rPr>
      </w:pPr>
    </w:p>
    <w:p w14:paraId="6F8AEF64" w14:textId="77777777" w:rsidR="00953331" w:rsidRDefault="00953331" w:rsidP="00953331">
      <w:pPr>
        <w:pStyle w:val="Brdtextmedindrag"/>
        <w:rPr>
          <w:rFonts w:eastAsiaTheme="minorHAnsi"/>
        </w:rPr>
      </w:pPr>
    </w:p>
    <w:p w14:paraId="12FD2900" w14:textId="77777777" w:rsidR="00953331" w:rsidRDefault="00953331" w:rsidP="00953331">
      <w:pPr>
        <w:pStyle w:val="Brdtextmedindrag"/>
        <w:rPr>
          <w:rFonts w:eastAsiaTheme="minorHAnsi"/>
        </w:rPr>
      </w:pPr>
    </w:p>
    <w:p w14:paraId="3B690EB0" w14:textId="77777777" w:rsidR="00953331" w:rsidRDefault="00953331" w:rsidP="00953331">
      <w:pPr>
        <w:pStyle w:val="Brdtextmedindrag"/>
        <w:rPr>
          <w:rFonts w:eastAsiaTheme="minorHAnsi"/>
        </w:rPr>
      </w:pPr>
    </w:p>
    <w:p w14:paraId="6FC10D56" w14:textId="77777777" w:rsidR="00953331" w:rsidRDefault="00953331" w:rsidP="00953331">
      <w:pPr>
        <w:pStyle w:val="Brdtextmedindrag"/>
        <w:rPr>
          <w:rFonts w:eastAsiaTheme="minorHAnsi"/>
        </w:rPr>
      </w:pPr>
    </w:p>
    <w:p w14:paraId="40EE0F69" w14:textId="77777777" w:rsidR="00953331" w:rsidRDefault="00953331" w:rsidP="00953331">
      <w:pPr>
        <w:pStyle w:val="Brdtextmedindrag"/>
        <w:rPr>
          <w:rFonts w:eastAsiaTheme="minorHAnsi"/>
        </w:rPr>
      </w:pPr>
    </w:p>
    <w:p w14:paraId="1CE3BD6C" w14:textId="77777777" w:rsidR="00953331" w:rsidRDefault="00953331" w:rsidP="00953331">
      <w:pPr>
        <w:pStyle w:val="Brdtextmedindrag"/>
        <w:rPr>
          <w:rFonts w:eastAsiaTheme="minorHAnsi"/>
        </w:rPr>
      </w:pPr>
    </w:p>
    <w:p w14:paraId="16C64609" w14:textId="77777777" w:rsidR="00953331" w:rsidRDefault="00953331" w:rsidP="00953331">
      <w:pPr>
        <w:pStyle w:val="Brdtextmedindrag"/>
        <w:rPr>
          <w:rFonts w:eastAsiaTheme="minorHAnsi"/>
        </w:rPr>
      </w:pPr>
    </w:p>
    <w:p w14:paraId="0538429A" w14:textId="77777777" w:rsidR="00953331" w:rsidRDefault="00953331" w:rsidP="00953331">
      <w:pPr>
        <w:pStyle w:val="Brdtextmedindrag"/>
        <w:rPr>
          <w:rFonts w:eastAsiaTheme="minorHAnsi"/>
        </w:rPr>
      </w:pPr>
    </w:p>
    <w:p w14:paraId="26B17C3A" w14:textId="77777777" w:rsidR="00953331" w:rsidRDefault="00953331" w:rsidP="00953331">
      <w:pPr>
        <w:pStyle w:val="Brdtextmedindrag"/>
        <w:rPr>
          <w:rFonts w:eastAsiaTheme="minorHAnsi"/>
        </w:rPr>
      </w:pPr>
    </w:p>
    <w:p w14:paraId="100C7559" w14:textId="77777777" w:rsidR="00953331" w:rsidRDefault="00953331" w:rsidP="00953331">
      <w:pPr>
        <w:pStyle w:val="Brdtextmedindrag"/>
        <w:rPr>
          <w:rFonts w:eastAsiaTheme="minorHAnsi"/>
        </w:rPr>
      </w:pPr>
    </w:p>
    <w:p w14:paraId="6AA6D2C6" w14:textId="77777777" w:rsidR="00953331" w:rsidRDefault="00953331" w:rsidP="00953331">
      <w:pPr>
        <w:pStyle w:val="Brdtextmedindrag"/>
        <w:rPr>
          <w:rFonts w:eastAsiaTheme="minorHAnsi"/>
        </w:rPr>
      </w:pPr>
    </w:p>
    <w:p w14:paraId="60B823B3" w14:textId="77777777" w:rsidR="00953331" w:rsidRDefault="00953331" w:rsidP="00953331">
      <w:pPr>
        <w:pStyle w:val="Brdtextmedindrag"/>
        <w:rPr>
          <w:rFonts w:eastAsiaTheme="minorHAnsi"/>
        </w:rPr>
      </w:pPr>
    </w:p>
    <w:p w14:paraId="5B678EDF" w14:textId="77777777" w:rsidR="00953331" w:rsidRDefault="00953331" w:rsidP="00953331">
      <w:pPr>
        <w:pStyle w:val="Brdtextmedindrag"/>
        <w:rPr>
          <w:rFonts w:eastAsiaTheme="minorHAnsi"/>
        </w:rPr>
      </w:pPr>
    </w:p>
    <w:p w14:paraId="04D0DC82" w14:textId="77777777" w:rsidR="00953331" w:rsidRDefault="00953331" w:rsidP="00953331">
      <w:pPr>
        <w:pStyle w:val="Brdtextmedindrag"/>
        <w:rPr>
          <w:rFonts w:eastAsiaTheme="minorHAnsi"/>
        </w:rPr>
      </w:pPr>
    </w:p>
    <w:p w14:paraId="598E4EA6" w14:textId="77777777" w:rsidR="00953331" w:rsidRDefault="00953331" w:rsidP="00953331">
      <w:pPr>
        <w:pStyle w:val="Brdtextmedindrag"/>
        <w:rPr>
          <w:rFonts w:eastAsiaTheme="minorHAnsi"/>
        </w:rPr>
      </w:pPr>
    </w:p>
    <w:p w14:paraId="2723C58B" w14:textId="77777777" w:rsidR="00953331" w:rsidRDefault="00953331" w:rsidP="00953331">
      <w:pPr>
        <w:pStyle w:val="Brdtextmedindrag"/>
        <w:rPr>
          <w:rFonts w:eastAsiaTheme="minorHAnsi"/>
        </w:rPr>
      </w:pPr>
    </w:p>
    <w:p w14:paraId="0F9D525F" w14:textId="77777777" w:rsidR="00953331" w:rsidRDefault="00953331" w:rsidP="00953331">
      <w:pPr>
        <w:pStyle w:val="Brdtextmedindrag"/>
        <w:rPr>
          <w:rFonts w:eastAsiaTheme="minorHAnsi"/>
        </w:rPr>
      </w:pPr>
    </w:p>
    <w:p w14:paraId="0CA40CA2" w14:textId="77777777" w:rsidR="00953331" w:rsidRDefault="00953331" w:rsidP="00953331">
      <w:pPr>
        <w:pStyle w:val="Brdtextmedindrag"/>
        <w:rPr>
          <w:rFonts w:eastAsiaTheme="minorHAnsi"/>
        </w:rPr>
      </w:pPr>
    </w:p>
    <w:p w14:paraId="73059DE8" w14:textId="77777777" w:rsidR="00953331" w:rsidRDefault="00953331" w:rsidP="00953331">
      <w:pPr>
        <w:pStyle w:val="Brdtextmedindrag"/>
        <w:rPr>
          <w:rFonts w:eastAsiaTheme="minorHAnsi"/>
        </w:rPr>
      </w:pPr>
    </w:p>
    <w:p w14:paraId="2A89984B" w14:textId="77777777" w:rsidR="00953331" w:rsidRDefault="00953331" w:rsidP="00953331">
      <w:pPr>
        <w:pStyle w:val="Brdtextmedindrag"/>
        <w:rPr>
          <w:rFonts w:eastAsiaTheme="minorHAnsi"/>
        </w:rPr>
      </w:pPr>
    </w:p>
    <w:p w14:paraId="6921B4AC" w14:textId="77777777" w:rsidR="00953331" w:rsidRDefault="00953331" w:rsidP="00953331">
      <w:pPr>
        <w:pStyle w:val="Brdtextmedindrag"/>
        <w:rPr>
          <w:rFonts w:eastAsiaTheme="minorHAnsi"/>
        </w:rPr>
      </w:pPr>
    </w:p>
    <w:p w14:paraId="6F13209D" w14:textId="77777777" w:rsidR="00953331" w:rsidRDefault="00953331" w:rsidP="00953331">
      <w:pPr>
        <w:pStyle w:val="Brdtextmedindrag"/>
        <w:rPr>
          <w:rFonts w:eastAsiaTheme="minorHAnsi"/>
        </w:rPr>
      </w:pPr>
    </w:p>
    <w:p w14:paraId="146B8A8E" w14:textId="77777777" w:rsidR="00953331" w:rsidRDefault="00953331" w:rsidP="00953331">
      <w:pPr>
        <w:pStyle w:val="Brdtextmedindrag"/>
        <w:rPr>
          <w:rFonts w:eastAsiaTheme="minorHAnsi"/>
        </w:rPr>
      </w:pPr>
    </w:p>
    <w:p w14:paraId="63993064" w14:textId="77777777" w:rsidR="00953331" w:rsidRDefault="00953331" w:rsidP="00953331">
      <w:pPr>
        <w:pStyle w:val="Brdtextmedindrag"/>
        <w:rPr>
          <w:rFonts w:eastAsiaTheme="minorHAnsi"/>
        </w:rPr>
      </w:pPr>
    </w:p>
    <w:p w14:paraId="32D5A3D8" w14:textId="77777777" w:rsidR="00953331" w:rsidRDefault="00953331" w:rsidP="00953331">
      <w:pPr>
        <w:pStyle w:val="Brdtextmedindrag"/>
        <w:rPr>
          <w:rFonts w:eastAsiaTheme="minorHAnsi"/>
        </w:rPr>
      </w:pPr>
    </w:p>
    <w:p w14:paraId="6FDBC786" w14:textId="77777777" w:rsidR="00953331" w:rsidRDefault="00953331" w:rsidP="00953331">
      <w:pPr>
        <w:pStyle w:val="Brdtextmedindrag"/>
        <w:rPr>
          <w:rFonts w:eastAsiaTheme="minorHAnsi"/>
        </w:rPr>
      </w:pPr>
    </w:p>
    <w:p w14:paraId="6E23AD28" w14:textId="77777777" w:rsidR="00953331" w:rsidRDefault="00953331" w:rsidP="00953331">
      <w:pPr>
        <w:pStyle w:val="Brdtextmedindrag"/>
        <w:rPr>
          <w:rFonts w:eastAsiaTheme="minorHAnsi"/>
        </w:rPr>
      </w:pPr>
    </w:p>
    <w:p w14:paraId="234BDDFB" w14:textId="77777777" w:rsidR="00953331" w:rsidRDefault="00953331" w:rsidP="00953331">
      <w:pPr>
        <w:pStyle w:val="Brdtextmedindrag"/>
        <w:rPr>
          <w:rFonts w:eastAsiaTheme="minorHAnsi"/>
        </w:rPr>
      </w:pPr>
    </w:p>
    <w:p w14:paraId="0FD5DC45" w14:textId="77777777" w:rsidR="00953331" w:rsidRDefault="00953331" w:rsidP="00953331">
      <w:pPr>
        <w:pStyle w:val="Brdtextmedindrag"/>
        <w:rPr>
          <w:rFonts w:eastAsiaTheme="minorHAnsi"/>
        </w:rPr>
      </w:pPr>
    </w:p>
    <w:p w14:paraId="5340F074" w14:textId="77777777" w:rsidR="00953331" w:rsidRDefault="00953331" w:rsidP="00953331">
      <w:pPr>
        <w:pStyle w:val="Brdtextmedindrag"/>
        <w:rPr>
          <w:rFonts w:eastAsiaTheme="minorHAnsi"/>
        </w:rPr>
      </w:pPr>
    </w:p>
    <w:p w14:paraId="5238E10D" w14:textId="77777777" w:rsidR="00953331" w:rsidRDefault="00953331" w:rsidP="00953331">
      <w:pPr>
        <w:pStyle w:val="Brdtextmedindrag"/>
        <w:rPr>
          <w:rFonts w:eastAsiaTheme="minorHAnsi"/>
        </w:rPr>
      </w:pPr>
    </w:p>
    <w:p w14:paraId="0F9B5373" w14:textId="77777777" w:rsidR="00953331" w:rsidRDefault="00953331" w:rsidP="00953331">
      <w:pPr>
        <w:pStyle w:val="Brdtextmedindrag"/>
        <w:rPr>
          <w:rFonts w:eastAsiaTheme="minorHAnsi"/>
        </w:rPr>
      </w:pPr>
    </w:p>
    <w:p w14:paraId="432F7051" w14:textId="77777777" w:rsidR="00953331" w:rsidRDefault="00953331" w:rsidP="00953331">
      <w:pPr>
        <w:pStyle w:val="Brdtextmedindrag"/>
        <w:rPr>
          <w:rFonts w:eastAsiaTheme="minorHAnsi"/>
        </w:rPr>
      </w:pPr>
    </w:p>
    <w:p w14:paraId="7E3AA049" w14:textId="77777777" w:rsidR="00953331" w:rsidRDefault="00953331" w:rsidP="00953331">
      <w:pPr>
        <w:pStyle w:val="Brdtextmedindrag"/>
        <w:rPr>
          <w:rFonts w:eastAsiaTheme="minorHAnsi"/>
        </w:rPr>
      </w:pPr>
    </w:p>
    <w:p w14:paraId="4509D64C" w14:textId="77777777" w:rsidR="00953331" w:rsidRDefault="00953331" w:rsidP="00953331">
      <w:pPr>
        <w:pStyle w:val="Brdtextmedindrag"/>
        <w:rPr>
          <w:rFonts w:eastAsiaTheme="minorHAnsi"/>
        </w:rPr>
      </w:pPr>
    </w:p>
    <w:p w14:paraId="2F6EC868" w14:textId="77777777" w:rsidR="00953331" w:rsidRDefault="00953331" w:rsidP="00953331">
      <w:pPr>
        <w:pStyle w:val="Brdtextmedindrag"/>
        <w:rPr>
          <w:rFonts w:eastAsiaTheme="minorHAnsi"/>
        </w:rPr>
      </w:pPr>
    </w:p>
    <w:p w14:paraId="68C78C46" w14:textId="77777777" w:rsidR="00953331" w:rsidRDefault="00953331" w:rsidP="00953331">
      <w:pPr>
        <w:pStyle w:val="Brdtextmedindrag"/>
        <w:rPr>
          <w:rFonts w:eastAsiaTheme="minorHAnsi"/>
        </w:rPr>
      </w:pPr>
    </w:p>
    <w:p w14:paraId="76D7B4F7" w14:textId="77777777" w:rsidR="00953331" w:rsidRDefault="00953331" w:rsidP="00953331">
      <w:pPr>
        <w:pStyle w:val="Brdtextmedindrag"/>
        <w:rPr>
          <w:rFonts w:eastAsiaTheme="minorHAnsi"/>
        </w:rPr>
      </w:pPr>
    </w:p>
    <w:p w14:paraId="42A0FDEC" w14:textId="77777777" w:rsidR="00953331" w:rsidRDefault="00953331" w:rsidP="00953331">
      <w:pPr>
        <w:pStyle w:val="Brdtextmedindrag"/>
        <w:rPr>
          <w:rFonts w:eastAsiaTheme="minorHAnsi"/>
        </w:rPr>
      </w:pPr>
    </w:p>
    <w:p w14:paraId="0FE13185" w14:textId="77777777" w:rsidR="00953331" w:rsidRDefault="00953331" w:rsidP="00953331">
      <w:pPr>
        <w:pStyle w:val="Brdtextmedindrag"/>
        <w:rPr>
          <w:rFonts w:eastAsiaTheme="minorHAnsi"/>
        </w:rPr>
      </w:pPr>
    </w:p>
    <w:p w14:paraId="17948027" w14:textId="77777777" w:rsidR="00953331" w:rsidRDefault="00953331" w:rsidP="00953331">
      <w:pPr>
        <w:pStyle w:val="Brdtextmedindrag"/>
        <w:rPr>
          <w:rFonts w:eastAsiaTheme="minorHAnsi"/>
        </w:rPr>
      </w:pPr>
    </w:p>
    <w:p w14:paraId="5782ABC7" w14:textId="77777777" w:rsidR="00953331" w:rsidRDefault="00953331" w:rsidP="00953331">
      <w:pPr>
        <w:pStyle w:val="Brdtextmedindrag"/>
        <w:rPr>
          <w:rFonts w:eastAsiaTheme="minorHAnsi"/>
        </w:rPr>
      </w:pPr>
    </w:p>
    <w:p w14:paraId="11AF8C00" w14:textId="77777777" w:rsidR="00953331" w:rsidRDefault="00953331" w:rsidP="00953331">
      <w:pPr>
        <w:pStyle w:val="Brdtextmedindrag"/>
        <w:rPr>
          <w:rFonts w:eastAsiaTheme="minorHAnsi"/>
        </w:rPr>
      </w:pPr>
    </w:p>
    <w:p w14:paraId="45228E9A" w14:textId="77777777" w:rsidR="00953331" w:rsidRDefault="00953331" w:rsidP="00953331">
      <w:pPr>
        <w:pStyle w:val="Brdtextmedindrag"/>
        <w:rPr>
          <w:rFonts w:eastAsiaTheme="minorHAnsi"/>
        </w:rPr>
      </w:pPr>
    </w:p>
    <w:p w14:paraId="07E4F8A3" w14:textId="77777777" w:rsidR="00953331" w:rsidRDefault="00953331" w:rsidP="00953331">
      <w:pPr>
        <w:pStyle w:val="Brdtextmedindrag"/>
        <w:rPr>
          <w:rFonts w:eastAsiaTheme="minorHAnsi"/>
        </w:rPr>
      </w:pPr>
    </w:p>
    <w:p w14:paraId="409BCBF7" w14:textId="77777777" w:rsidR="00953331" w:rsidRDefault="00953331" w:rsidP="00953331">
      <w:pPr>
        <w:pStyle w:val="Brdtextmedindrag"/>
        <w:rPr>
          <w:rFonts w:eastAsiaTheme="minorHAnsi"/>
        </w:rPr>
      </w:pPr>
    </w:p>
    <w:p w14:paraId="154B3537" w14:textId="77777777" w:rsidR="00953331" w:rsidRDefault="00953331" w:rsidP="00953331">
      <w:pPr>
        <w:pStyle w:val="Brdtextmedindrag"/>
        <w:rPr>
          <w:rFonts w:eastAsiaTheme="minorHAnsi"/>
        </w:rPr>
      </w:pPr>
    </w:p>
    <w:p w14:paraId="5A95D72B" w14:textId="77777777" w:rsidR="00953331" w:rsidRDefault="00953331" w:rsidP="00953331">
      <w:pPr>
        <w:pStyle w:val="Brdtextmedindrag"/>
        <w:rPr>
          <w:rFonts w:eastAsiaTheme="minorHAnsi"/>
        </w:rPr>
      </w:pPr>
    </w:p>
    <w:p w14:paraId="7A1EB1E9" w14:textId="77777777" w:rsidR="00953331" w:rsidRDefault="00953331" w:rsidP="00953331">
      <w:pPr>
        <w:pStyle w:val="Brdtextmedindrag"/>
        <w:rPr>
          <w:rFonts w:eastAsiaTheme="minorHAnsi"/>
        </w:rPr>
      </w:pPr>
    </w:p>
    <w:p w14:paraId="2F17D409" w14:textId="77777777" w:rsidR="00953331" w:rsidRDefault="00953331" w:rsidP="00953331">
      <w:pPr>
        <w:pStyle w:val="Brdtextmedindrag"/>
        <w:rPr>
          <w:rFonts w:eastAsiaTheme="minorHAnsi"/>
        </w:rPr>
      </w:pPr>
    </w:p>
    <w:p w14:paraId="461F34B3" w14:textId="77777777" w:rsidR="00953331" w:rsidRDefault="00953331" w:rsidP="00953331">
      <w:pPr>
        <w:pStyle w:val="Brdtextmedindrag"/>
        <w:rPr>
          <w:rFonts w:eastAsiaTheme="minorHAnsi"/>
        </w:rPr>
      </w:pPr>
    </w:p>
    <w:p w14:paraId="40D53CE1" w14:textId="77777777" w:rsidR="00953331" w:rsidRDefault="00953331" w:rsidP="00953331">
      <w:pPr>
        <w:pStyle w:val="Brdtextmedindrag"/>
        <w:rPr>
          <w:rFonts w:eastAsiaTheme="minorHAnsi"/>
        </w:rPr>
      </w:pPr>
    </w:p>
    <w:p w14:paraId="7E235EBC" w14:textId="77777777" w:rsidR="00953331" w:rsidRDefault="00953331" w:rsidP="00953331">
      <w:pPr>
        <w:pStyle w:val="Brdtextmedindrag"/>
        <w:rPr>
          <w:rFonts w:eastAsiaTheme="minorHAnsi"/>
        </w:rPr>
      </w:pPr>
    </w:p>
    <w:p w14:paraId="5D632EB2" w14:textId="77777777" w:rsidR="00953331" w:rsidRDefault="00953331" w:rsidP="00953331">
      <w:pPr>
        <w:pStyle w:val="Brdtextmedindrag"/>
        <w:rPr>
          <w:rFonts w:eastAsiaTheme="minorHAnsi"/>
        </w:rPr>
      </w:pPr>
    </w:p>
    <w:p w14:paraId="3881E101" w14:textId="77777777" w:rsidR="00953331" w:rsidRDefault="00953331" w:rsidP="00953331">
      <w:pPr>
        <w:pStyle w:val="Brdtextmedindrag"/>
        <w:rPr>
          <w:rFonts w:eastAsiaTheme="minorHAnsi"/>
        </w:rPr>
      </w:pPr>
    </w:p>
    <w:p w14:paraId="7C012FC7" w14:textId="77777777" w:rsidR="00953331" w:rsidRDefault="00953331" w:rsidP="00953331">
      <w:pPr>
        <w:pStyle w:val="Brdtextmedindrag"/>
        <w:rPr>
          <w:rFonts w:eastAsiaTheme="minorHAnsi"/>
        </w:rPr>
      </w:pPr>
    </w:p>
    <w:p w14:paraId="1F75CDC0" w14:textId="77777777" w:rsidR="00953331" w:rsidRDefault="00953331" w:rsidP="00953331">
      <w:pPr>
        <w:pStyle w:val="Brdtextmedindrag"/>
        <w:rPr>
          <w:rFonts w:eastAsiaTheme="minorHAnsi"/>
        </w:rPr>
      </w:pPr>
    </w:p>
    <w:p w14:paraId="41607C51" w14:textId="77777777" w:rsidR="00953331" w:rsidRDefault="00953331" w:rsidP="00953331">
      <w:pPr>
        <w:pStyle w:val="Brdtextmedindrag"/>
        <w:rPr>
          <w:rFonts w:eastAsiaTheme="minorHAnsi"/>
        </w:rPr>
      </w:pPr>
    </w:p>
    <w:p w14:paraId="3F03107C" w14:textId="77777777" w:rsidR="00953331" w:rsidRDefault="00953331" w:rsidP="00953331">
      <w:pPr>
        <w:pStyle w:val="Brdtextmedindrag"/>
        <w:rPr>
          <w:rFonts w:eastAsiaTheme="minorHAnsi"/>
        </w:rPr>
      </w:pPr>
    </w:p>
    <w:p w14:paraId="4BFFFDD1" w14:textId="77777777" w:rsidR="00953331" w:rsidRDefault="00953331" w:rsidP="00953331">
      <w:pPr>
        <w:pStyle w:val="Brdtextmedindrag"/>
        <w:rPr>
          <w:rFonts w:eastAsiaTheme="minorHAnsi"/>
        </w:rPr>
      </w:pPr>
    </w:p>
    <w:p w14:paraId="77979B44" w14:textId="77777777" w:rsidR="00953331" w:rsidRDefault="00953331" w:rsidP="00953331">
      <w:pPr>
        <w:pStyle w:val="Brdtextmedindrag"/>
        <w:rPr>
          <w:rFonts w:eastAsiaTheme="minorHAnsi"/>
        </w:rPr>
      </w:pPr>
    </w:p>
    <w:p w14:paraId="5A95CBA6" w14:textId="77777777" w:rsidR="00953331" w:rsidRDefault="00953331" w:rsidP="00953331">
      <w:pPr>
        <w:pStyle w:val="Brdtextmedindrag"/>
        <w:rPr>
          <w:rFonts w:eastAsiaTheme="minorHAnsi"/>
        </w:rPr>
      </w:pPr>
    </w:p>
    <w:p w14:paraId="408A47D3" w14:textId="77777777" w:rsidR="00953331" w:rsidRDefault="00953331" w:rsidP="00953331">
      <w:pPr>
        <w:pStyle w:val="Brdtextmedindrag"/>
        <w:rPr>
          <w:rFonts w:eastAsiaTheme="minorHAnsi"/>
        </w:rPr>
      </w:pPr>
    </w:p>
    <w:p w14:paraId="4F47F3A0" w14:textId="77777777" w:rsidR="00953331" w:rsidRDefault="00953331" w:rsidP="00953331">
      <w:pPr>
        <w:pStyle w:val="Brdtextmedindrag"/>
        <w:rPr>
          <w:rFonts w:eastAsiaTheme="minorHAnsi"/>
        </w:rPr>
      </w:pPr>
    </w:p>
    <w:p w14:paraId="1D52BEAB" w14:textId="77777777" w:rsidR="00953331" w:rsidRDefault="00953331" w:rsidP="00953331">
      <w:pPr>
        <w:pStyle w:val="Brdtextmedindrag"/>
        <w:rPr>
          <w:rFonts w:eastAsiaTheme="minorHAnsi"/>
        </w:rPr>
      </w:pPr>
    </w:p>
    <w:p w14:paraId="077C6A4D" w14:textId="77777777" w:rsidR="00953331" w:rsidRDefault="00953331" w:rsidP="00953331">
      <w:pPr>
        <w:pStyle w:val="Brdtextmedindrag"/>
        <w:rPr>
          <w:rFonts w:eastAsiaTheme="minorHAnsi"/>
        </w:rPr>
      </w:pPr>
    </w:p>
    <w:p w14:paraId="5B4AA333" w14:textId="77777777" w:rsidR="00953331" w:rsidRDefault="00953331" w:rsidP="00953331">
      <w:pPr>
        <w:pStyle w:val="Brdtextmedindrag"/>
        <w:rPr>
          <w:rFonts w:eastAsiaTheme="minorHAnsi"/>
        </w:rPr>
      </w:pPr>
    </w:p>
    <w:p w14:paraId="64706371" w14:textId="77777777" w:rsidR="00953331" w:rsidRDefault="00953331" w:rsidP="00953331">
      <w:pPr>
        <w:pStyle w:val="Brdtextmedindrag"/>
        <w:rPr>
          <w:rFonts w:eastAsiaTheme="minorHAnsi"/>
        </w:rPr>
      </w:pPr>
    </w:p>
    <w:p w14:paraId="1871C10A" w14:textId="77777777" w:rsidR="00953331" w:rsidRDefault="00953331" w:rsidP="00953331">
      <w:pPr>
        <w:pStyle w:val="Brdtextmedindrag"/>
        <w:rPr>
          <w:rFonts w:eastAsiaTheme="minorHAnsi"/>
        </w:rPr>
      </w:pPr>
    </w:p>
    <w:p w14:paraId="37316CFE" w14:textId="77777777" w:rsidR="00953331" w:rsidRDefault="00953331" w:rsidP="00953331">
      <w:pPr>
        <w:pStyle w:val="Brdtextmedindrag"/>
        <w:rPr>
          <w:rFonts w:eastAsiaTheme="minorHAnsi"/>
        </w:rPr>
      </w:pPr>
    </w:p>
    <w:p w14:paraId="6DC846E4" w14:textId="77777777" w:rsidR="00953331" w:rsidRDefault="00953331" w:rsidP="00953331">
      <w:pPr>
        <w:pStyle w:val="Brdtextmedindrag"/>
        <w:rPr>
          <w:rFonts w:eastAsiaTheme="minorHAnsi"/>
        </w:rPr>
      </w:pPr>
    </w:p>
    <w:p w14:paraId="422C68EA" w14:textId="77777777" w:rsidR="00953331" w:rsidRDefault="00953331" w:rsidP="00953331">
      <w:pPr>
        <w:pStyle w:val="Brdtextmedindrag"/>
        <w:rPr>
          <w:rFonts w:eastAsiaTheme="minorHAnsi"/>
        </w:rPr>
      </w:pPr>
    </w:p>
    <w:p w14:paraId="6D13EAB8" w14:textId="77777777" w:rsidR="00953331" w:rsidRDefault="00953331" w:rsidP="00953331">
      <w:pPr>
        <w:pStyle w:val="Brdtextmedindrag"/>
        <w:rPr>
          <w:rFonts w:eastAsiaTheme="minorHAnsi"/>
        </w:rPr>
      </w:pPr>
    </w:p>
    <w:p w14:paraId="69FD81F8" w14:textId="77777777" w:rsidR="00953331" w:rsidRDefault="00953331" w:rsidP="00953331">
      <w:pPr>
        <w:pStyle w:val="Brdtextmedindrag"/>
        <w:rPr>
          <w:rFonts w:eastAsiaTheme="minorHAnsi"/>
        </w:rPr>
      </w:pPr>
    </w:p>
    <w:p w14:paraId="09821213" w14:textId="77777777" w:rsidR="00953331" w:rsidRDefault="00953331" w:rsidP="00953331">
      <w:pPr>
        <w:pStyle w:val="Brdtextmedindrag"/>
        <w:rPr>
          <w:rFonts w:eastAsiaTheme="minorHAnsi"/>
        </w:rPr>
      </w:pPr>
    </w:p>
    <w:p w14:paraId="2CF02205" w14:textId="77777777" w:rsidR="00953331" w:rsidRDefault="00953331" w:rsidP="00953331">
      <w:pPr>
        <w:pStyle w:val="Brdtextmedindrag"/>
        <w:rPr>
          <w:rFonts w:eastAsiaTheme="minorHAnsi"/>
        </w:rPr>
      </w:pPr>
    </w:p>
    <w:p w14:paraId="634BE762" w14:textId="77777777" w:rsidR="00953331" w:rsidRDefault="00953331" w:rsidP="00953331">
      <w:pPr>
        <w:pStyle w:val="Brdtextmedindrag"/>
        <w:rPr>
          <w:rFonts w:eastAsiaTheme="minorHAnsi"/>
        </w:rPr>
      </w:pPr>
    </w:p>
    <w:p w14:paraId="65CE2B3E" w14:textId="77777777" w:rsidR="00953331" w:rsidRDefault="00953331" w:rsidP="00953331">
      <w:pPr>
        <w:pStyle w:val="Brdtextmedindrag"/>
        <w:rPr>
          <w:rFonts w:eastAsiaTheme="minorHAnsi"/>
        </w:rPr>
      </w:pPr>
    </w:p>
    <w:p w14:paraId="79DF619F" w14:textId="77777777" w:rsidR="00953331" w:rsidRDefault="00953331" w:rsidP="00953331">
      <w:pPr>
        <w:pStyle w:val="Brdtextmedindrag"/>
        <w:rPr>
          <w:rFonts w:eastAsiaTheme="minorHAnsi"/>
        </w:rPr>
      </w:pPr>
    </w:p>
    <w:p w14:paraId="65AE8A76" w14:textId="77777777" w:rsidR="00953331" w:rsidRDefault="00953331" w:rsidP="00953331">
      <w:pPr>
        <w:pStyle w:val="Brdtextmedindrag"/>
        <w:rPr>
          <w:rFonts w:eastAsiaTheme="minorHAnsi"/>
        </w:rPr>
      </w:pPr>
    </w:p>
    <w:p w14:paraId="2A7D5853" w14:textId="77777777" w:rsidR="00953331" w:rsidRDefault="00953331" w:rsidP="00953331">
      <w:pPr>
        <w:pStyle w:val="Brdtextmedindrag"/>
        <w:rPr>
          <w:rFonts w:eastAsiaTheme="minorHAnsi"/>
        </w:rPr>
      </w:pPr>
    </w:p>
    <w:p w14:paraId="420505AC" w14:textId="77777777" w:rsidR="00953331" w:rsidRDefault="00953331" w:rsidP="00953331">
      <w:pPr>
        <w:pStyle w:val="Brdtextmedindrag"/>
        <w:rPr>
          <w:rFonts w:eastAsiaTheme="minorHAnsi"/>
        </w:rPr>
      </w:pPr>
    </w:p>
    <w:p w14:paraId="7710AB04" w14:textId="77777777" w:rsidR="00953331" w:rsidRDefault="00953331" w:rsidP="00953331">
      <w:pPr>
        <w:pStyle w:val="Brdtextmedindrag"/>
        <w:rPr>
          <w:rFonts w:eastAsiaTheme="minorHAnsi"/>
        </w:rPr>
      </w:pPr>
    </w:p>
    <w:p w14:paraId="4FB7FE18" w14:textId="77777777" w:rsidR="00953331" w:rsidRDefault="00953331" w:rsidP="00953331">
      <w:pPr>
        <w:pStyle w:val="Brdtextmedindrag"/>
        <w:rPr>
          <w:rFonts w:eastAsiaTheme="minorHAnsi"/>
        </w:rPr>
      </w:pPr>
    </w:p>
    <w:p w14:paraId="50044321" w14:textId="77777777" w:rsidR="00953331" w:rsidRDefault="00953331" w:rsidP="00953331">
      <w:pPr>
        <w:pStyle w:val="Brdtextmedindrag"/>
        <w:rPr>
          <w:rFonts w:eastAsiaTheme="minorHAnsi"/>
        </w:rPr>
      </w:pPr>
    </w:p>
    <w:p w14:paraId="0DBCAC5A" w14:textId="77777777" w:rsidR="00953331" w:rsidRDefault="00953331" w:rsidP="00953331">
      <w:pPr>
        <w:pStyle w:val="Brdtextmedindrag"/>
        <w:rPr>
          <w:rFonts w:eastAsiaTheme="minorHAnsi"/>
        </w:rPr>
      </w:pPr>
    </w:p>
    <w:p w14:paraId="3DB392B8" w14:textId="77777777" w:rsidR="00953331" w:rsidRDefault="00953331" w:rsidP="00953331">
      <w:pPr>
        <w:pStyle w:val="Brdtextmedindrag"/>
        <w:rPr>
          <w:rFonts w:eastAsiaTheme="minorHAnsi"/>
        </w:rPr>
      </w:pPr>
    </w:p>
    <w:p w14:paraId="6AB753FA" w14:textId="77777777" w:rsidR="00953331" w:rsidRDefault="00953331" w:rsidP="00953331">
      <w:pPr>
        <w:pStyle w:val="Brdtextmedindrag"/>
        <w:rPr>
          <w:rFonts w:eastAsiaTheme="minorHAnsi"/>
        </w:rPr>
      </w:pPr>
    </w:p>
    <w:p w14:paraId="08B74431" w14:textId="77777777" w:rsidR="00953331" w:rsidRDefault="00953331" w:rsidP="00953331">
      <w:pPr>
        <w:pStyle w:val="Brdtextmedindrag"/>
        <w:rPr>
          <w:rFonts w:eastAsiaTheme="minorHAnsi"/>
        </w:rPr>
      </w:pPr>
    </w:p>
    <w:p w14:paraId="4D8CA7C8" w14:textId="77777777" w:rsidR="00953331" w:rsidRDefault="00953331" w:rsidP="00953331">
      <w:pPr>
        <w:pStyle w:val="Brdtextmedindrag"/>
        <w:rPr>
          <w:rFonts w:eastAsiaTheme="minorHAnsi"/>
        </w:rPr>
      </w:pPr>
    </w:p>
    <w:p w14:paraId="2957BA04" w14:textId="77777777" w:rsidR="00953331" w:rsidRDefault="00953331" w:rsidP="00953331">
      <w:pPr>
        <w:pStyle w:val="Brdtextmedindrag"/>
        <w:rPr>
          <w:rFonts w:eastAsiaTheme="minorHAnsi"/>
        </w:rPr>
      </w:pPr>
    </w:p>
    <w:p w14:paraId="6C6E34DE" w14:textId="77777777" w:rsidR="00953331" w:rsidRDefault="00953331" w:rsidP="00953331">
      <w:pPr>
        <w:pStyle w:val="Brdtextmedindrag"/>
        <w:rPr>
          <w:rFonts w:eastAsiaTheme="minorHAnsi"/>
        </w:rPr>
      </w:pPr>
    </w:p>
    <w:p w14:paraId="207E2D4B" w14:textId="77777777" w:rsidR="00953331" w:rsidRDefault="00953331" w:rsidP="00953331">
      <w:pPr>
        <w:pStyle w:val="Brdtextmedindrag"/>
        <w:rPr>
          <w:rFonts w:eastAsiaTheme="minorHAnsi"/>
        </w:rPr>
      </w:pPr>
    </w:p>
    <w:p w14:paraId="41B6027C" w14:textId="77777777" w:rsidR="00953331" w:rsidRDefault="00953331" w:rsidP="00953331">
      <w:pPr>
        <w:pStyle w:val="Brdtextmedindrag"/>
        <w:rPr>
          <w:rFonts w:eastAsiaTheme="minorHAnsi"/>
        </w:rPr>
      </w:pPr>
    </w:p>
    <w:p w14:paraId="16F02B63" w14:textId="77777777" w:rsidR="00953331" w:rsidRDefault="00953331" w:rsidP="00953331">
      <w:pPr>
        <w:pStyle w:val="Brdtextmedindrag"/>
        <w:rPr>
          <w:rFonts w:eastAsiaTheme="minorHAnsi"/>
        </w:rPr>
      </w:pPr>
    </w:p>
    <w:p w14:paraId="7426AD4D" w14:textId="77777777" w:rsidR="00953331" w:rsidRDefault="00953331" w:rsidP="00953331">
      <w:pPr>
        <w:pStyle w:val="Brdtextmedindrag"/>
        <w:rPr>
          <w:rFonts w:eastAsiaTheme="minorHAnsi"/>
        </w:rPr>
      </w:pPr>
    </w:p>
    <w:p w14:paraId="6BCCB8DE" w14:textId="77777777" w:rsidR="00953331" w:rsidRDefault="00953331" w:rsidP="00953331">
      <w:pPr>
        <w:pStyle w:val="Brdtextmedindrag"/>
        <w:rPr>
          <w:rFonts w:eastAsiaTheme="minorHAnsi"/>
        </w:rPr>
      </w:pPr>
    </w:p>
    <w:p w14:paraId="64F133AC" w14:textId="77777777" w:rsidR="00953331" w:rsidRDefault="00953331" w:rsidP="00953331">
      <w:pPr>
        <w:pStyle w:val="Brdtextmedindrag"/>
        <w:rPr>
          <w:rFonts w:eastAsiaTheme="minorHAnsi"/>
        </w:rPr>
      </w:pPr>
    </w:p>
    <w:p w14:paraId="180B68BF" w14:textId="77777777" w:rsidR="00953331" w:rsidRDefault="00953331" w:rsidP="00953331">
      <w:pPr>
        <w:pStyle w:val="Brdtextmedindrag"/>
        <w:rPr>
          <w:rFonts w:eastAsiaTheme="minorHAnsi"/>
        </w:rPr>
      </w:pPr>
    </w:p>
    <w:p w14:paraId="003340CC" w14:textId="77777777" w:rsidR="00953331" w:rsidRDefault="00953331" w:rsidP="00953331">
      <w:pPr>
        <w:pStyle w:val="Brdtextmedindrag"/>
        <w:rPr>
          <w:rFonts w:eastAsiaTheme="minorHAnsi"/>
        </w:rPr>
      </w:pPr>
    </w:p>
    <w:p w14:paraId="24B63BBF" w14:textId="77777777" w:rsidR="00953331" w:rsidRDefault="00953331" w:rsidP="00953331">
      <w:pPr>
        <w:pStyle w:val="Brdtextmedindrag"/>
        <w:rPr>
          <w:rFonts w:eastAsiaTheme="minorHAnsi"/>
        </w:rPr>
      </w:pPr>
    </w:p>
    <w:p w14:paraId="7E0B60ED" w14:textId="77777777" w:rsidR="00953331" w:rsidRDefault="00953331" w:rsidP="00953331">
      <w:pPr>
        <w:pStyle w:val="Brdtextmedindrag"/>
        <w:rPr>
          <w:rFonts w:eastAsiaTheme="minorHAnsi"/>
        </w:rPr>
      </w:pPr>
    </w:p>
    <w:p w14:paraId="2C1EAFB9" w14:textId="77777777" w:rsidR="00953331" w:rsidRDefault="00953331" w:rsidP="00953331">
      <w:pPr>
        <w:pStyle w:val="Brdtextmedindrag"/>
        <w:rPr>
          <w:rFonts w:eastAsiaTheme="minorHAnsi"/>
        </w:rPr>
      </w:pPr>
    </w:p>
    <w:p w14:paraId="5622C2FE" w14:textId="77777777" w:rsidR="00953331" w:rsidRDefault="00953331" w:rsidP="00953331">
      <w:pPr>
        <w:pStyle w:val="Brdtextmedindrag"/>
        <w:rPr>
          <w:rFonts w:eastAsiaTheme="minorHAnsi"/>
        </w:rPr>
      </w:pPr>
    </w:p>
    <w:p w14:paraId="178233A9" w14:textId="77777777" w:rsidR="00953331" w:rsidRDefault="00953331" w:rsidP="00953331">
      <w:pPr>
        <w:pStyle w:val="Brdtextmedindrag"/>
        <w:rPr>
          <w:rFonts w:eastAsiaTheme="minorHAnsi"/>
        </w:rPr>
      </w:pPr>
    </w:p>
    <w:p w14:paraId="427AEAE0" w14:textId="77777777" w:rsidR="00953331" w:rsidRDefault="00953331" w:rsidP="00953331">
      <w:pPr>
        <w:pStyle w:val="Brdtextmedindrag"/>
        <w:rPr>
          <w:rFonts w:eastAsiaTheme="minorHAnsi"/>
        </w:rPr>
      </w:pPr>
    </w:p>
    <w:p w14:paraId="6895CBF1" w14:textId="77777777" w:rsidR="00953331" w:rsidRDefault="00953331" w:rsidP="00953331">
      <w:pPr>
        <w:pStyle w:val="Brdtextmedindrag"/>
        <w:rPr>
          <w:rFonts w:eastAsiaTheme="minorHAnsi"/>
        </w:rPr>
      </w:pPr>
    </w:p>
    <w:p w14:paraId="6AD9EE26" w14:textId="77777777" w:rsidR="00953331" w:rsidRDefault="00953331" w:rsidP="00953331">
      <w:pPr>
        <w:pStyle w:val="Brdtextmedindrag"/>
        <w:rPr>
          <w:rFonts w:eastAsiaTheme="minorHAnsi"/>
        </w:rPr>
      </w:pPr>
    </w:p>
    <w:p w14:paraId="1357C394" w14:textId="77777777" w:rsidR="00953331" w:rsidRDefault="00953331" w:rsidP="00953331">
      <w:pPr>
        <w:pStyle w:val="Brdtextmedindrag"/>
        <w:rPr>
          <w:rFonts w:eastAsiaTheme="minorHAnsi"/>
        </w:rPr>
      </w:pPr>
    </w:p>
    <w:p w14:paraId="1B579C16" w14:textId="77777777" w:rsidR="00953331" w:rsidRDefault="00953331" w:rsidP="00953331">
      <w:pPr>
        <w:pStyle w:val="Brdtextmedindrag"/>
        <w:rPr>
          <w:rFonts w:eastAsiaTheme="minorHAnsi"/>
        </w:rPr>
      </w:pPr>
    </w:p>
    <w:p w14:paraId="5CDA2871" w14:textId="77777777" w:rsidR="00953331" w:rsidRDefault="00953331" w:rsidP="00953331">
      <w:pPr>
        <w:pStyle w:val="Brdtextmedindrag"/>
        <w:rPr>
          <w:rFonts w:eastAsiaTheme="minorHAnsi"/>
        </w:rPr>
      </w:pPr>
    </w:p>
    <w:p w14:paraId="30D81D1D" w14:textId="77777777" w:rsidR="00953331" w:rsidRDefault="00953331" w:rsidP="00953331">
      <w:pPr>
        <w:pStyle w:val="Brdtextmedindrag"/>
        <w:rPr>
          <w:rFonts w:eastAsiaTheme="minorHAnsi"/>
        </w:rPr>
      </w:pPr>
    </w:p>
    <w:p w14:paraId="034C3830" w14:textId="77777777" w:rsidR="00953331" w:rsidRDefault="00953331" w:rsidP="00953331">
      <w:pPr>
        <w:pStyle w:val="Brdtextmedindrag"/>
        <w:rPr>
          <w:rFonts w:eastAsiaTheme="minorHAnsi"/>
        </w:rPr>
      </w:pPr>
    </w:p>
    <w:p w14:paraId="07C841D3" w14:textId="77777777" w:rsidR="00953331" w:rsidRDefault="00953331" w:rsidP="00953331">
      <w:pPr>
        <w:pStyle w:val="Brdtextmedindrag"/>
        <w:rPr>
          <w:rFonts w:eastAsiaTheme="minorHAnsi"/>
        </w:rPr>
      </w:pPr>
    </w:p>
    <w:p w14:paraId="045B5676" w14:textId="77777777" w:rsidR="00953331" w:rsidRDefault="00953331" w:rsidP="00953331">
      <w:pPr>
        <w:pStyle w:val="Brdtextmedindrag"/>
        <w:rPr>
          <w:rFonts w:eastAsiaTheme="minorHAnsi"/>
        </w:rPr>
      </w:pPr>
    </w:p>
    <w:p w14:paraId="7D45B1BB" w14:textId="77777777" w:rsidR="00953331" w:rsidRDefault="00953331" w:rsidP="00953331">
      <w:pPr>
        <w:pStyle w:val="Brdtextmedindrag"/>
        <w:rPr>
          <w:rFonts w:eastAsiaTheme="minorHAnsi"/>
        </w:rPr>
      </w:pPr>
    </w:p>
    <w:p w14:paraId="6CF7A642" w14:textId="77777777" w:rsidR="00953331" w:rsidRDefault="00953331" w:rsidP="00953331">
      <w:pPr>
        <w:pStyle w:val="Brdtextmedindrag"/>
        <w:rPr>
          <w:rFonts w:eastAsiaTheme="minorHAnsi"/>
        </w:rPr>
      </w:pPr>
    </w:p>
    <w:p w14:paraId="12760BEA" w14:textId="77777777" w:rsidR="00953331" w:rsidRDefault="00953331" w:rsidP="00953331">
      <w:pPr>
        <w:pStyle w:val="Brdtextmedindrag"/>
        <w:rPr>
          <w:rFonts w:eastAsiaTheme="minorHAnsi"/>
        </w:rPr>
      </w:pPr>
    </w:p>
    <w:p w14:paraId="6DE62C21" w14:textId="77777777" w:rsidR="00953331" w:rsidRDefault="00953331" w:rsidP="00953331">
      <w:pPr>
        <w:pStyle w:val="Brdtextmedindrag"/>
        <w:rPr>
          <w:rFonts w:eastAsiaTheme="minorHAnsi"/>
        </w:rPr>
      </w:pPr>
    </w:p>
    <w:p w14:paraId="232788AD" w14:textId="77777777" w:rsidR="00953331" w:rsidRDefault="00953331" w:rsidP="00953331">
      <w:pPr>
        <w:pStyle w:val="Brdtextmedindrag"/>
        <w:rPr>
          <w:rFonts w:eastAsiaTheme="minorHAnsi"/>
        </w:rPr>
      </w:pPr>
    </w:p>
    <w:p w14:paraId="7738F3F7" w14:textId="77777777" w:rsidR="00953331" w:rsidRDefault="00953331" w:rsidP="00953331">
      <w:pPr>
        <w:pStyle w:val="Brdtextmedindrag"/>
        <w:rPr>
          <w:rFonts w:eastAsiaTheme="minorHAnsi"/>
        </w:rPr>
      </w:pPr>
    </w:p>
    <w:p w14:paraId="5BF72FA3" w14:textId="77777777" w:rsidR="00953331" w:rsidRDefault="00953331" w:rsidP="00953331">
      <w:pPr>
        <w:pStyle w:val="Brdtextmedindrag"/>
        <w:rPr>
          <w:rFonts w:eastAsiaTheme="minorHAnsi"/>
        </w:rPr>
      </w:pPr>
    </w:p>
    <w:p w14:paraId="46B09CD0" w14:textId="77777777" w:rsidR="00953331" w:rsidRDefault="00953331" w:rsidP="00953331">
      <w:pPr>
        <w:pStyle w:val="Brdtextmedindrag"/>
        <w:rPr>
          <w:rFonts w:eastAsiaTheme="minorHAnsi"/>
        </w:rPr>
      </w:pPr>
    </w:p>
    <w:p w14:paraId="4D4C4FF5" w14:textId="77777777" w:rsidR="00953331" w:rsidRDefault="00953331" w:rsidP="00953331">
      <w:pPr>
        <w:pStyle w:val="Brdtextmedindrag"/>
        <w:rPr>
          <w:rFonts w:eastAsiaTheme="minorHAnsi"/>
        </w:rPr>
      </w:pPr>
    </w:p>
    <w:p w14:paraId="4F8F3552" w14:textId="77777777" w:rsidR="00953331" w:rsidRDefault="00953331" w:rsidP="00953331">
      <w:pPr>
        <w:pStyle w:val="Brdtextmedindrag"/>
        <w:rPr>
          <w:rFonts w:eastAsiaTheme="minorHAnsi"/>
        </w:rPr>
      </w:pPr>
    </w:p>
    <w:p w14:paraId="6B3E03D4" w14:textId="77777777" w:rsidR="00953331" w:rsidRDefault="00953331" w:rsidP="00953331">
      <w:pPr>
        <w:pStyle w:val="Brdtextmedindrag"/>
        <w:rPr>
          <w:rFonts w:eastAsiaTheme="minorHAnsi"/>
        </w:rPr>
      </w:pPr>
    </w:p>
    <w:p w14:paraId="58CE9E78" w14:textId="77777777" w:rsidR="00953331" w:rsidRDefault="00953331" w:rsidP="00953331">
      <w:pPr>
        <w:pStyle w:val="Brdtextmedindrag"/>
        <w:rPr>
          <w:rFonts w:eastAsiaTheme="minorHAnsi"/>
        </w:rPr>
      </w:pPr>
    </w:p>
    <w:p w14:paraId="30BD7843" w14:textId="77777777" w:rsidR="00953331" w:rsidRDefault="00953331" w:rsidP="00953331">
      <w:pPr>
        <w:pStyle w:val="Brdtextmedindrag"/>
        <w:rPr>
          <w:rFonts w:eastAsiaTheme="minorHAnsi"/>
        </w:rPr>
      </w:pPr>
    </w:p>
    <w:p w14:paraId="07021D9A" w14:textId="77777777" w:rsidR="00953331" w:rsidRDefault="00953331" w:rsidP="00953331">
      <w:pPr>
        <w:pStyle w:val="Brdtextmedindrag"/>
        <w:rPr>
          <w:rFonts w:eastAsiaTheme="minorHAnsi"/>
        </w:rPr>
      </w:pPr>
    </w:p>
    <w:p w14:paraId="79CF0FDE" w14:textId="77777777" w:rsidR="00953331" w:rsidRDefault="00953331" w:rsidP="00953331">
      <w:pPr>
        <w:pStyle w:val="Brdtextmedindrag"/>
        <w:rPr>
          <w:rFonts w:eastAsiaTheme="minorHAnsi"/>
        </w:rPr>
      </w:pPr>
    </w:p>
    <w:p w14:paraId="0C7D6F27" w14:textId="77777777" w:rsidR="00953331" w:rsidRDefault="00953331" w:rsidP="00953331">
      <w:pPr>
        <w:pStyle w:val="Brdtextmedindrag"/>
        <w:rPr>
          <w:rFonts w:eastAsiaTheme="minorHAnsi"/>
        </w:rPr>
      </w:pPr>
    </w:p>
    <w:p w14:paraId="6B2CDA89" w14:textId="77777777" w:rsidR="00953331" w:rsidRDefault="00953331" w:rsidP="00953331">
      <w:pPr>
        <w:pStyle w:val="Brdtextmedindrag"/>
        <w:rPr>
          <w:rFonts w:eastAsiaTheme="minorHAnsi"/>
        </w:rPr>
      </w:pPr>
    </w:p>
    <w:p w14:paraId="5620DED5" w14:textId="77777777" w:rsidR="00953331" w:rsidRDefault="00953331" w:rsidP="00953331">
      <w:pPr>
        <w:pStyle w:val="Brdtextmedindrag"/>
        <w:rPr>
          <w:rFonts w:eastAsiaTheme="minorHAnsi"/>
        </w:rPr>
      </w:pPr>
    </w:p>
    <w:p w14:paraId="251A3737" w14:textId="77777777" w:rsidR="00953331" w:rsidRDefault="00953331" w:rsidP="00953331">
      <w:pPr>
        <w:pStyle w:val="Brdtextmedindrag"/>
        <w:rPr>
          <w:rFonts w:eastAsiaTheme="minorHAnsi"/>
        </w:rPr>
      </w:pPr>
    </w:p>
    <w:p w14:paraId="175EC040" w14:textId="77777777" w:rsidR="00953331" w:rsidRDefault="00953331" w:rsidP="00953331">
      <w:pPr>
        <w:pStyle w:val="Brdtextmedindrag"/>
        <w:rPr>
          <w:rFonts w:eastAsiaTheme="minorHAnsi"/>
        </w:rPr>
      </w:pPr>
    </w:p>
    <w:p w14:paraId="4F81C64F" w14:textId="77777777" w:rsidR="00953331" w:rsidRDefault="00953331" w:rsidP="00953331">
      <w:pPr>
        <w:pStyle w:val="Brdtextmedindrag"/>
        <w:rPr>
          <w:rFonts w:eastAsiaTheme="minorHAnsi"/>
        </w:rPr>
      </w:pPr>
    </w:p>
    <w:p w14:paraId="14B61583" w14:textId="77777777" w:rsidR="00953331" w:rsidRDefault="00953331" w:rsidP="00953331">
      <w:pPr>
        <w:pStyle w:val="Brdtextmedindrag"/>
        <w:rPr>
          <w:rFonts w:eastAsiaTheme="minorHAnsi"/>
        </w:rPr>
      </w:pPr>
    </w:p>
    <w:p w14:paraId="207E9DD9" w14:textId="77777777" w:rsidR="00953331" w:rsidRDefault="00953331" w:rsidP="00953331">
      <w:pPr>
        <w:pStyle w:val="Brdtextmedindrag"/>
        <w:rPr>
          <w:rFonts w:eastAsiaTheme="minorHAnsi"/>
        </w:rPr>
      </w:pPr>
    </w:p>
    <w:p w14:paraId="518A00F9" w14:textId="77777777" w:rsidR="00953331" w:rsidRDefault="00953331" w:rsidP="00953331">
      <w:pPr>
        <w:pStyle w:val="Brdtextmedindrag"/>
        <w:rPr>
          <w:rFonts w:eastAsiaTheme="minorHAnsi"/>
        </w:rPr>
      </w:pPr>
    </w:p>
    <w:p w14:paraId="57D5E109" w14:textId="77777777" w:rsidR="00953331" w:rsidRDefault="00953331" w:rsidP="00953331">
      <w:pPr>
        <w:pStyle w:val="Brdtextmedindrag"/>
        <w:rPr>
          <w:rFonts w:eastAsiaTheme="minorHAnsi"/>
        </w:rPr>
      </w:pPr>
    </w:p>
    <w:p w14:paraId="4AC751F6" w14:textId="77777777" w:rsidR="00953331" w:rsidRDefault="00953331" w:rsidP="00953331">
      <w:pPr>
        <w:pStyle w:val="Brdtextmedindrag"/>
        <w:rPr>
          <w:rFonts w:eastAsiaTheme="minorHAnsi"/>
        </w:rPr>
      </w:pPr>
    </w:p>
    <w:p w14:paraId="28B3E146" w14:textId="77777777" w:rsidR="00953331" w:rsidRDefault="00953331" w:rsidP="00953331">
      <w:pPr>
        <w:pStyle w:val="Brdtextmedindrag"/>
        <w:rPr>
          <w:rFonts w:eastAsiaTheme="minorHAnsi"/>
        </w:rPr>
      </w:pPr>
    </w:p>
    <w:p w14:paraId="086D486B" w14:textId="77777777" w:rsidR="00953331" w:rsidRDefault="00953331" w:rsidP="00953331">
      <w:pPr>
        <w:pStyle w:val="Brdtextmedindrag"/>
        <w:rPr>
          <w:rFonts w:eastAsiaTheme="minorHAnsi"/>
        </w:rPr>
      </w:pPr>
    </w:p>
    <w:p w14:paraId="3C457D8E" w14:textId="77777777" w:rsidR="00953331" w:rsidRDefault="00953331" w:rsidP="00953331">
      <w:pPr>
        <w:pStyle w:val="Brdtextmedindrag"/>
        <w:rPr>
          <w:rFonts w:eastAsiaTheme="minorHAnsi"/>
        </w:rPr>
      </w:pPr>
    </w:p>
    <w:p w14:paraId="6BD976E7" w14:textId="77777777" w:rsidR="00953331" w:rsidRDefault="00953331" w:rsidP="00953331">
      <w:pPr>
        <w:pStyle w:val="Brdtextmedindrag"/>
        <w:rPr>
          <w:rFonts w:eastAsiaTheme="minorHAnsi"/>
        </w:rPr>
      </w:pPr>
    </w:p>
    <w:p w14:paraId="4F269499" w14:textId="77777777" w:rsidR="00953331" w:rsidRDefault="00953331" w:rsidP="00953331">
      <w:pPr>
        <w:pStyle w:val="Brdtextmedindrag"/>
        <w:rPr>
          <w:rFonts w:eastAsiaTheme="minorHAnsi"/>
        </w:rPr>
      </w:pPr>
    </w:p>
    <w:p w14:paraId="51EFAE85" w14:textId="77777777" w:rsidR="00953331" w:rsidRDefault="00953331" w:rsidP="00953331">
      <w:pPr>
        <w:pStyle w:val="Brdtextmedindrag"/>
        <w:rPr>
          <w:rFonts w:eastAsiaTheme="minorHAnsi"/>
        </w:rPr>
      </w:pPr>
    </w:p>
    <w:p w14:paraId="6F0BEDCB" w14:textId="77777777" w:rsidR="00953331" w:rsidRDefault="00953331" w:rsidP="00953331">
      <w:pPr>
        <w:pStyle w:val="Brdtextmedindrag"/>
        <w:rPr>
          <w:rFonts w:eastAsiaTheme="minorHAnsi"/>
        </w:rPr>
      </w:pPr>
    </w:p>
    <w:p w14:paraId="3D3AAF82" w14:textId="77777777" w:rsidR="00953331" w:rsidRDefault="00953331" w:rsidP="00953331">
      <w:pPr>
        <w:pStyle w:val="Brdtextmedindrag"/>
        <w:rPr>
          <w:rFonts w:eastAsiaTheme="minorHAnsi"/>
        </w:rPr>
      </w:pPr>
    </w:p>
    <w:p w14:paraId="3834570C" w14:textId="77777777" w:rsidR="00953331" w:rsidRDefault="00953331" w:rsidP="00953331">
      <w:pPr>
        <w:pStyle w:val="Brdtextmedindrag"/>
        <w:rPr>
          <w:rFonts w:eastAsiaTheme="minorHAnsi"/>
        </w:rPr>
      </w:pPr>
    </w:p>
    <w:p w14:paraId="4BF360F7" w14:textId="77777777" w:rsidR="00953331" w:rsidRDefault="00953331" w:rsidP="00953331">
      <w:pPr>
        <w:pStyle w:val="Brdtextmedindrag"/>
        <w:rPr>
          <w:rFonts w:eastAsiaTheme="minorHAnsi"/>
        </w:rPr>
      </w:pPr>
    </w:p>
    <w:p w14:paraId="521B862F" w14:textId="77777777" w:rsidR="00953331" w:rsidRDefault="00953331" w:rsidP="00953331">
      <w:pPr>
        <w:pStyle w:val="Brdtextmedindrag"/>
        <w:rPr>
          <w:rFonts w:eastAsiaTheme="minorHAnsi"/>
        </w:rPr>
      </w:pPr>
    </w:p>
    <w:p w14:paraId="2CC29F07" w14:textId="77777777" w:rsidR="00953331" w:rsidRDefault="00953331" w:rsidP="00953331">
      <w:pPr>
        <w:pStyle w:val="Brdtextmedindrag"/>
        <w:rPr>
          <w:rFonts w:eastAsiaTheme="minorHAnsi"/>
        </w:rPr>
      </w:pPr>
    </w:p>
    <w:p w14:paraId="74E281BE" w14:textId="77777777" w:rsidR="00953331" w:rsidRDefault="00953331" w:rsidP="00953331">
      <w:pPr>
        <w:pStyle w:val="Brdtextmedindrag"/>
        <w:rPr>
          <w:rFonts w:eastAsiaTheme="minorHAnsi"/>
        </w:rPr>
      </w:pPr>
    </w:p>
    <w:p w14:paraId="6081119C" w14:textId="77777777" w:rsidR="00953331" w:rsidRDefault="00953331" w:rsidP="00953331">
      <w:pPr>
        <w:pStyle w:val="Brdtextmedindrag"/>
        <w:rPr>
          <w:rFonts w:eastAsiaTheme="minorHAnsi"/>
        </w:rPr>
      </w:pPr>
    </w:p>
    <w:p w14:paraId="1832E276" w14:textId="77777777" w:rsidR="00953331" w:rsidRDefault="00953331" w:rsidP="00953331">
      <w:pPr>
        <w:pStyle w:val="Brdtextmedindrag"/>
        <w:rPr>
          <w:rFonts w:eastAsiaTheme="minorHAnsi"/>
        </w:rPr>
      </w:pPr>
    </w:p>
    <w:p w14:paraId="25DEF4C1" w14:textId="77777777" w:rsidR="00953331" w:rsidRDefault="00953331" w:rsidP="00953331">
      <w:pPr>
        <w:pStyle w:val="Brdtextmedindrag"/>
        <w:rPr>
          <w:rFonts w:eastAsiaTheme="minorHAnsi"/>
        </w:rPr>
      </w:pPr>
    </w:p>
    <w:p w14:paraId="0E380E0A" w14:textId="77777777" w:rsidR="00953331" w:rsidRDefault="00953331" w:rsidP="00953331">
      <w:pPr>
        <w:pStyle w:val="Brdtextmedindrag"/>
        <w:rPr>
          <w:rFonts w:eastAsiaTheme="minorHAnsi"/>
        </w:rPr>
      </w:pPr>
    </w:p>
    <w:p w14:paraId="0C776291" w14:textId="77777777" w:rsidR="00953331" w:rsidRDefault="00953331" w:rsidP="00953331">
      <w:pPr>
        <w:pStyle w:val="Brdtextmedindrag"/>
        <w:rPr>
          <w:rFonts w:eastAsiaTheme="minorHAnsi"/>
        </w:rPr>
      </w:pPr>
    </w:p>
    <w:p w14:paraId="1F18452B" w14:textId="77777777" w:rsidR="00953331" w:rsidRDefault="00953331" w:rsidP="00953331">
      <w:pPr>
        <w:pStyle w:val="Brdtextmedindrag"/>
        <w:rPr>
          <w:rFonts w:eastAsiaTheme="minorHAnsi"/>
        </w:rPr>
      </w:pPr>
    </w:p>
    <w:p w14:paraId="1B28903C" w14:textId="77777777" w:rsidR="00953331" w:rsidRDefault="00953331" w:rsidP="00953331">
      <w:pPr>
        <w:pStyle w:val="Brdtextmedindrag"/>
        <w:rPr>
          <w:rFonts w:eastAsiaTheme="minorHAnsi"/>
        </w:rPr>
      </w:pPr>
    </w:p>
    <w:p w14:paraId="6310CD71" w14:textId="77777777" w:rsidR="00953331" w:rsidRDefault="00953331" w:rsidP="00953331">
      <w:pPr>
        <w:pStyle w:val="Brdtextmedindrag"/>
        <w:rPr>
          <w:rFonts w:eastAsiaTheme="minorHAnsi"/>
        </w:rPr>
      </w:pPr>
    </w:p>
    <w:p w14:paraId="0540023A" w14:textId="77777777" w:rsidR="00953331" w:rsidRDefault="00953331" w:rsidP="00953331">
      <w:pPr>
        <w:pStyle w:val="Brdtextmedindrag"/>
        <w:rPr>
          <w:rFonts w:eastAsiaTheme="minorHAnsi"/>
        </w:rPr>
      </w:pPr>
    </w:p>
    <w:p w14:paraId="7B7B098C" w14:textId="77777777" w:rsidR="00953331" w:rsidRDefault="00953331" w:rsidP="00953331">
      <w:pPr>
        <w:pStyle w:val="Brdtextmedindrag"/>
        <w:rPr>
          <w:rFonts w:eastAsiaTheme="minorHAnsi"/>
        </w:rPr>
      </w:pPr>
    </w:p>
    <w:p w14:paraId="02897052" w14:textId="77777777" w:rsidR="00953331" w:rsidRDefault="00953331" w:rsidP="00953331">
      <w:pPr>
        <w:pStyle w:val="Brdtextmedindrag"/>
        <w:rPr>
          <w:rFonts w:eastAsiaTheme="minorHAnsi"/>
        </w:rPr>
      </w:pPr>
    </w:p>
    <w:p w14:paraId="2F34F129" w14:textId="77777777" w:rsidR="00953331" w:rsidRDefault="00953331" w:rsidP="00953331">
      <w:pPr>
        <w:pStyle w:val="Brdtextmedindrag"/>
        <w:rPr>
          <w:rFonts w:eastAsiaTheme="minorHAnsi"/>
        </w:rPr>
      </w:pPr>
    </w:p>
    <w:p w14:paraId="38D6F63F" w14:textId="77777777" w:rsidR="00953331" w:rsidRDefault="00953331" w:rsidP="00953331">
      <w:pPr>
        <w:pStyle w:val="Brdtextmedindrag"/>
        <w:rPr>
          <w:rFonts w:eastAsiaTheme="minorHAnsi"/>
        </w:rPr>
      </w:pPr>
    </w:p>
    <w:p w14:paraId="1C3320D2" w14:textId="77777777" w:rsidR="00953331" w:rsidRDefault="00953331" w:rsidP="00953331">
      <w:pPr>
        <w:pStyle w:val="Brdtextmedindrag"/>
        <w:rPr>
          <w:rFonts w:eastAsiaTheme="minorHAnsi"/>
        </w:rPr>
      </w:pPr>
    </w:p>
    <w:p w14:paraId="4A8CF930" w14:textId="77777777" w:rsidR="00953331" w:rsidRDefault="00953331" w:rsidP="00953331">
      <w:pPr>
        <w:pStyle w:val="Brdtextmedindrag"/>
        <w:rPr>
          <w:rFonts w:eastAsiaTheme="minorHAnsi"/>
        </w:rPr>
      </w:pPr>
    </w:p>
    <w:p w14:paraId="4CF38792" w14:textId="77777777" w:rsidR="00953331" w:rsidRDefault="00953331" w:rsidP="00953331">
      <w:pPr>
        <w:pStyle w:val="Brdtextmedindrag"/>
        <w:rPr>
          <w:rFonts w:eastAsiaTheme="minorHAnsi"/>
        </w:rPr>
      </w:pPr>
    </w:p>
    <w:p w14:paraId="0D70589A" w14:textId="77777777" w:rsidR="00953331" w:rsidRDefault="00953331" w:rsidP="00953331">
      <w:pPr>
        <w:pStyle w:val="Brdtextmedindrag"/>
        <w:rPr>
          <w:rFonts w:eastAsiaTheme="minorHAnsi"/>
        </w:rPr>
      </w:pPr>
    </w:p>
    <w:p w14:paraId="6F9C43D5" w14:textId="77777777" w:rsidR="00953331" w:rsidRDefault="00953331" w:rsidP="00953331">
      <w:pPr>
        <w:pStyle w:val="Brdtextmedindrag"/>
        <w:rPr>
          <w:rFonts w:eastAsiaTheme="minorHAnsi"/>
        </w:rPr>
      </w:pPr>
    </w:p>
    <w:p w14:paraId="1DBE0B13" w14:textId="77777777" w:rsidR="00953331" w:rsidRDefault="00953331" w:rsidP="00953331">
      <w:pPr>
        <w:pStyle w:val="Brdtextmedindrag"/>
        <w:rPr>
          <w:rFonts w:eastAsiaTheme="minorHAnsi"/>
        </w:rPr>
      </w:pPr>
    </w:p>
    <w:p w14:paraId="1C26B6AE" w14:textId="77777777" w:rsidR="00953331" w:rsidRDefault="00953331" w:rsidP="00953331">
      <w:pPr>
        <w:pStyle w:val="Brdtextmedindrag"/>
        <w:rPr>
          <w:rFonts w:eastAsiaTheme="minorHAnsi"/>
        </w:rPr>
      </w:pPr>
    </w:p>
    <w:p w14:paraId="34219191" w14:textId="77777777" w:rsidR="00953331" w:rsidRDefault="00953331" w:rsidP="00953331">
      <w:pPr>
        <w:pStyle w:val="Brdtextmedindrag"/>
        <w:rPr>
          <w:rFonts w:eastAsiaTheme="minorHAnsi"/>
        </w:rPr>
      </w:pPr>
    </w:p>
    <w:p w14:paraId="7A41C277" w14:textId="77777777" w:rsidR="00953331" w:rsidRDefault="00953331" w:rsidP="00953331">
      <w:pPr>
        <w:pStyle w:val="Brdtextmedindrag"/>
        <w:rPr>
          <w:rFonts w:eastAsiaTheme="minorHAnsi"/>
        </w:rPr>
      </w:pPr>
    </w:p>
    <w:p w14:paraId="4D5D6E97" w14:textId="77777777" w:rsidR="00953331" w:rsidRDefault="00953331" w:rsidP="00953331">
      <w:pPr>
        <w:pStyle w:val="Brdtextmedindrag"/>
        <w:rPr>
          <w:rFonts w:eastAsiaTheme="minorHAnsi"/>
        </w:rPr>
      </w:pPr>
    </w:p>
    <w:p w14:paraId="0661C6B6" w14:textId="77777777" w:rsidR="00953331" w:rsidRDefault="00953331" w:rsidP="00953331">
      <w:pPr>
        <w:pStyle w:val="Brdtextmedindrag"/>
        <w:rPr>
          <w:rFonts w:eastAsiaTheme="minorHAnsi"/>
        </w:rPr>
      </w:pPr>
    </w:p>
    <w:p w14:paraId="518EFB0A" w14:textId="77777777" w:rsidR="00953331" w:rsidRDefault="00953331" w:rsidP="00953331">
      <w:pPr>
        <w:pStyle w:val="Brdtextmedindrag"/>
        <w:rPr>
          <w:rFonts w:eastAsiaTheme="minorHAnsi"/>
        </w:rPr>
      </w:pPr>
    </w:p>
    <w:p w14:paraId="6F5F4D24" w14:textId="77777777" w:rsidR="00953331" w:rsidRDefault="00953331" w:rsidP="00953331">
      <w:pPr>
        <w:pStyle w:val="Brdtextmedindrag"/>
        <w:rPr>
          <w:rFonts w:eastAsiaTheme="minorHAnsi"/>
        </w:rPr>
      </w:pPr>
    </w:p>
    <w:p w14:paraId="6C37447D" w14:textId="77777777" w:rsidR="00953331" w:rsidRDefault="00953331" w:rsidP="00953331">
      <w:pPr>
        <w:pStyle w:val="Brdtextmedindrag"/>
        <w:rPr>
          <w:rFonts w:eastAsiaTheme="minorHAnsi"/>
        </w:rPr>
      </w:pPr>
    </w:p>
    <w:p w14:paraId="281A78FE" w14:textId="77777777" w:rsidR="00953331" w:rsidRDefault="00953331" w:rsidP="00953331">
      <w:pPr>
        <w:pStyle w:val="Brdtextmedindrag"/>
        <w:rPr>
          <w:rFonts w:eastAsiaTheme="minorHAnsi"/>
        </w:rPr>
      </w:pPr>
    </w:p>
    <w:p w14:paraId="19C38EAF" w14:textId="77777777" w:rsidR="00953331" w:rsidRDefault="00953331" w:rsidP="00953331">
      <w:pPr>
        <w:pStyle w:val="Brdtextmedindrag"/>
        <w:rPr>
          <w:rFonts w:eastAsiaTheme="minorHAnsi"/>
        </w:rPr>
      </w:pPr>
    </w:p>
    <w:p w14:paraId="4FB80DBE" w14:textId="77777777" w:rsidR="00953331" w:rsidRDefault="00953331" w:rsidP="00953331">
      <w:pPr>
        <w:pStyle w:val="Brdtextmedindrag"/>
        <w:rPr>
          <w:rFonts w:eastAsiaTheme="minorHAnsi"/>
        </w:rPr>
      </w:pPr>
    </w:p>
    <w:p w14:paraId="47DF6A4D" w14:textId="77777777" w:rsidR="00953331" w:rsidRDefault="00953331" w:rsidP="00953331">
      <w:pPr>
        <w:pStyle w:val="Brdtextmedindrag"/>
        <w:rPr>
          <w:rFonts w:eastAsiaTheme="minorHAnsi"/>
        </w:rPr>
      </w:pPr>
    </w:p>
    <w:p w14:paraId="08186638" w14:textId="77777777" w:rsidR="00953331" w:rsidRDefault="00953331" w:rsidP="00953331">
      <w:pPr>
        <w:pStyle w:val="Brdtextmedindrag"/>
        <w:rPr>
          <w:rFonts w:eastAsiaTheme="minorHAnsi"/>
        </w:rPr>
      </w:pPr>
    </w:p>
    <w:p w14:paraId="0D98A53D" w14:textId="77777777" w:rsidR="00953331" w:rsidRDefault="00953331" w:rsidP="00953331">
      <w:pPr>
        <w:pStyle w:val="Brdtextmedindrag"/>
        <w:rPr>
          <w:rFonts w:eastAsiaTheme="minorHAnsi"/>
        </w:rPr>
      </w:pPr>
    </w:p>
    <w:p w14:paraId="2952AAC5" w14:textId="77777777" w:rsidR="00953331" w:rsidRDefault="00953331" w:rsidP="00953331">
      <w:pPr>
        <w:pStyle w:val="Brdtextmedindrag"/>
        <w:rPr>
          <w:rFonts w:eastAsiaTheme="minorHAnsi"/>
        </w:rPr>
      </w:pPr>
    </w:p>
    <w:p w14:paraId="0E7B18B4" w14:textId="77777777" w:rsidR="00953331" w:rsidRDefault="00953331" w:rsidP="00953331">
      <w:pPr>
        <w:pStyle w:val="Brdtextmedindrag"/>
        <w:rPr>
          <w:rFonts w:eastAsiaTheme="minorHAnsi"/>
        </w:rPr>
      </w:pPr>
    </w:p>
    <w:p w14:paraId="05B690B8" w14:textId="77777777" w:rsidR="00953331" w:rsidRDefault="00953331" w:rsidP="00953331">
      <w:pPr>
        <w:pStyle w:val="Brdtextmedindrag"/>
        <w:rPr>
          <w:rFonts w:eastAsiaTheme="minorHAnsi"/>
        </w:rPr>
      </w:pPr>
    </w:p>
    <w:p w14:paraId="2627AC16" w14:textId="77777777" w:rsidR="00953331" w:rsidRDefault="00953331" w:rsidP="00953331">
      <w:pPr>
        <w:pStyle w:val="Brdtextmedindrag"/>
        <w:rPr>
          <w:rFonts w:eastAsiaTheme="minorHAnsi"/>
        </w:rPr>
      </w:pPr>
    </w:p>
    <w:p w14:paraId="658B1E00" w14:textId="77777777" w:rsidR="00953331" w:rsidRDefault="00953331" w:rsidP="00953331">
      <w:pPr>
        <w:pStyle w:val="Brdtextmedindrag"/>
        <w:rPr>
          <w:rFonts w:eastAsiaTheme="minorHAnsi"/>
        </w:rPr>
      </w:pPr>
    </w:p>
    <w:p w14:paraId="2D53B465" w14:textId="77777777" w:rsidR="00953331" w:rsidRDefault="00953331" w:rsidP="00953331">
      <w:pPr>
        <w:pStyle w:val="Brdtextmedindrag"/>
        <w:rPr>
          <w:rFonts w:eastAsiaTheme="minorHAnsi"/>
        </w:rPr>
      </w:pPr>
    </w:p>
    <w:p w14:paraId="45708B35" w14:textId="77777777" w:rsidR="00953331" w:rsidRDefault="00953331" w:rsidP="00953331">
      <w:pPr>
        <w:pStyle w:val="Brdtextmedindrag"/>
        <w:rPr>
          <w:rFonts w:eastAsiaTheme="minorHAnsi"/>
        </w:rPr>
      </w:pPr>
    </w:p>
    <w:p w14:paraId="567D6641" w14:textId="77777777" w:rsidR="00953331" w:rsidRDefault="00953331" w:rsidP="00953331">
      <w:pPr>
        <w:pStyle w:val="Brdtextmedindrag"/>
        <w:rPr>
          <w:rFonts w:eastAsiaTheme="minorHAnsi"/>
        </w:rPr>
      </w:pPr>
    </w:p>
    <w:p w14:paraId="6637C583" w14:textId="77777777" w:rsidR="00953331" w:rsidRDefault="00953331" w:rsidP="00953331">
      <w:pPr>
        <w:pStyle w:val="Brdtextmedindrag"/>
        <w:rPr>
          <w:rFonts w:eastAsiaTheme="minorHAnsi"/>
        </w:rPr>
      </w:pPr>
    </w:p>
    <w:p w14:paraId="371AE7F0" w14:textId="77777777" w:rsidR="00953331" w:rsidRDefault="00953331" w:rsidP="00953331">
      <w:pPr>
        <w:pStyle w:val="Brdtextmedindrag"/>
        <w:rPr>
          <w:rFonts w:eastAsiaTheme="minorHAnsi"/>
        </w:rPr>
      </w:pPr>
    </w:p>
    <w:p w14:paraId="312190C1" w14:textId="77777777" w:rsidR="00953331" w:rsidRDefault="00953331" w:rsidP="00953331">
      <w:pPr>
        <w:pStyle w:val="Brdtextmedindrag"/>
        <w:rPr>
          <w:rFonts w:eastAsiaTheme="minorHAnsi"/>
        </w:rPr>
      </w:pPr>
    </w:p>
    <w:p w14:paraId="7746034F" w14:textId="77777777" w:rsidR="00953331" w:rsidRDefault="00953331" w:rsidP="00953331">
      <w:pPr>
        <w:pStyle w:val="Brdtextmedindrag"/>
        <w:rPr>
          <w:rFonts w:eastAsiaTheme="minorHAnsi"/>
        </w:rPr>
      </w:pPr>
    </w:p>
    <w:p w14:paraId="361D092F" w14:textId="77777777" w:rsidR="00953331" w:rsidRDefault="00953331" w:rsidP="00953331">
      <w:pPr>
        <w:pStyle w:val="Brdtextmedindrag"/>
        <w:rPr>
          <w:rFonts w:eastAsiaTheme="minorHAnsi"/>
        </w:rPr>
      </w:pPr>
    </w:p>
    <w:p w14:paraId="06658232" w14:textId="77777777" w:rsidR="00953331" w:rsidRDefault="00953331" w:rsidP="00953331">
      <w:pPr>
        <w:pStyle w:val="Brdtextmedindrag"/>
        <w:rPr>
          <w:rFonts w:eastAsiaTheme="minorHAnsi"/>
        </w:rPr>
      </w:pPr>
    </w:p>
    <w:p w14:paraId="657CA39A" w14:textId="77777777" w:rsidR="00953331" w:rsidRDefault="00953331" w:rsidP="00953331">
      <w:pPr>
        <w:pStyle w:val="Brdtextmedindrag"/>
        <w:rPr>
          <w:rFonts w:eastAsiaTheme="minorHAnsi"/>
        </w:rPr>
      </w:pPr>
    </w:p>
    <w:p w14:paraId="1F33E6B1" w14:textId="77777777" w:rsidR="00953331" w:rsidRDefault="00953331" w:rsidP="00953331">
      <w:pPr>
        <w:pStyle w:val="Brdtextmedindrag"/>
        <w:rPr>
          <w:rFonts w:eastAsiaTheme="minorHAnsi"/>
        </w:rPr>
      </w:pPr>
    </w:p>
    <w:p w14:paraId="35D56A4F" w14:textId="77777777" w:rsidR="00953331" w:rsidRDefault="00953331" w:rsidP="00953331">
      <w:pPr>
        <w:pStyle w:val="Brdtextmedindrag"/>
        <w:rPr>
          <w:rFonts w:eastAsiaTheme="minorHAnsi"/>
        </w:rPr>
      </w:pPr>
    </w:p>
    <w:p w14:paraId="07BDE1CA" w14:textId="77777777" w:rsidR="00953331" w:rsidRDefault="00953331" w:rsidP="00953331">
      <w:pPr>
        <w:pStyle w:val="Brdtextmedindrag"/>
        <w:rPr>
          <w:rFonts w:eastAsiaTheme="minorHAnsi"/>
        </w:rPr>
      </w:pPr>
    </w:p>
    <w:p w14:paraId="7EAF74DD" w14:textId="77777777" w:rsidR="00953331" w:rsidRDefault="00953331" w:rsidP="00953331">
      <w:pPr>
        <w:pStyle w:val="Brdtextmedindrag"/>
        <w:rPr>
          <w:rFonts w:eastAsiaTheme="minorHAnsi"/>
        </w:rPr>
      </w:pPr>
    </w:p>
    <w:p w14:paraId="5F644B09" w14:textId="77777777" w:rsidR="00953331" w:rsidRDefault="00953331" w:rsidP="00953331">
      <w:pPr>
        <w:pStyle w:val="Brdtextmedindrag"/>
        <w:rPr>
          <w:rFonts w:eastAsiaTheme="minorHAnsi"/>
        </w:rPr>
      </w:pPr>
    </w:p>
    <w:p w14:paraId="732B33D9" w14:textId="77777777" w:rsidR="00953331" w:rsidRDefault="00953331" w:rsidP="00953331">
      <w:pPr>
        <w:pStyle w:val="Brdtextmedindrag"/>
        <w:rPr>
          <w:rFonts w:eastAsiaTheme="minorHAnsi"/>
        </w:rPr>
      </w:pPr>
    </w:p>
    <w:p w14:paraId="176F4F0E" w14:textId="77777777" w:rsidR="00953331" w:rsidRDefault="00953331" w:rsidP="00953331">
      <w:pPr>
        <w:pStyle w:val="Brdtextmedindrag"/>
        <w:rPr>
          <w:rFonts w:eastAsiaTheme="minorHAnsi"/>
        </w:rPr>
      </w:pPr>
    </w:p>
    <w:p w14:paraId="29A484E7" w14:textId="77777777" w:rsidR="00953331" w:rsidRDefault="00953331" w:rsidP="00953331">
      <w:pPr>
        <w:pStyle w:val="Brdtextmedindrag"/>
        <w:rPr>
          <w:rFonts w:eastAsiaTheme="minorHAnsi"/>
        </w:rPr>
      </w:pPr>
    </w:p>
    <w:p w14:paraId="2ACBA1FC" w14:textId="77777777" w:rsidR="00953331" w:rsidRDefault="00953331" w:rsidP="00953331">
      <w:pPr>
        <w:pStyle w:val="Brdtextmedindrag"/>
        <w:rPr>
          <w:rFonts w:eastAsiaTheme="minorHAnsi"/>
        </w:rPr>
      </w:pPr>
    </w:p>
    <w:p w14:paraId="0EAAB838" w14:textId="77777777" w:rsidR="00953331" w:rsidRDefault="00953331" w:rsidP="00953331">
      <w:pPr>
        <w:pStyle w:val="Brdtextmedindrag"/>
        <w:rPr>
          <w:rFonts w:eastAsiaTheme="minorHAnsi"/>
        </w:rPr>
      </w:pPr>
    </w:p>
    <w:p w14:paraId="680589C3" w14:textId="77777777" w:rsidR="00953331" w:rsidRDefault="00953331" w:rsidP="00953331">
      <w:pPr>
        <w:pStyle w:val="Brdtextmedindrag"/>
        <w:rPr>
          <w:rFonts w:eastAsiaTheme="minorHAnsi"/>
        </w:rPr>
      </w:pPr>
    </w:p>
    <w:p w14:paraId="352DF6A1" w14:textId="77777777" w:rsidR="00953331" w:rsidRDefault="00953331" w:rsidP="00953331">
      <w:pPr>
        <w:pStyle w:val="Brdtextmedindrag"/>
        <w:rPr>
          <w:rFonts w:eastAsiaTheme="minorHAnsi"/>
        </w:rPr>
      </w:pPr>
    </w:p>
    <w:p w14:paraId="2CBD52AF" w14:textId="77777777" w:rsidR="00953331" w:rsidRDefault="00953331" w:rsidP="00953331">
      <w:pPr>
        <w:pStyle w:val="Brdtextmedindrag"/>
        <w:rPr>
          <w:rFonts w:eastAsiaTheme="minorHAnsi"/>
        </w:rPr>
      </w:pPr>
    </w:p>
    <w:p w14:paraId="5592C83F" w14:textId="77777777" w:rsidR="00953331" w:rsidRDefault="00953331" w:rsidP="00953331">
      <w:pPr>
        <w:pStyle w:val="Brdtextmedindrag"/>
        <w:rPr>
          <w:rFonts w:eastAsiaTheme="minorHAnsi"/>
        </w:rPr>
      </w:pPr>
    </w:p>
    <w:p w14:paraId="05C5EB06" w14:textId="77777777" w:rsidR="00953331" w:rsidRDefault="00953331" w:rsidP="00953331">
      <w:pPr>
        <w:pStyle w:val="Brdtextmedindrag"/>
        <w:rPr>
          <w:rFonts w:eastAsiaTheme="minorHAnsi"/>
        </w:rPr>
      </w:pPr>
    </w:p>
    <w:p w14:paraId="703B107E" w14:textId="77777777" w:rsidR="00953331" w:rsidRDefault="00953331" w:rsidP="00953331">
      <w:pPr>
        <w:pStyle w:val="Brdtextmedindrag"/>
        <w:rPr>
          <w:rFonts w:eastAsiaTheme="minorHAnsi"/>
        </w:rPr>
      </w:pPr>
    </w:p>
    <w:p w14:paraId="596560B0" w14:textId="77777777" w:rsidR="00953331" w:rsidRDefault="00953331" w:rsidP="00953331">
      <w:pPr>
        <w:pStyle w:val="Brdtextmedindrag"/>
        <w:rPr>
          <w:rFonts w:eastAsiaTheme="minorHAnsi"/>
        </w:rPr>
      </w:pPr>
    </w:p>
    <w:p w14:paraId="75B17DEF" w14:textId="77777777" w:rsidR="00953331" w:rsidRDefault="00953331" w:rsidP="00953331">
      <w:pPr>
        <w:pStyle w:val="Brdtextmedindrag"/>
        <w:rPr>
          <w:rFonts w:eastAsiaTheme="minorHAnsi"/>
        </w:rPr>
      </w:pPr>
    </w:p>
    <w:p w14:paraId="6CCAAF03" w14:textId="77777777" w:rsidR="00953331" w:rsidRDefault="00953331" w:rsidP="00953331">
      <w:pPr>
        <w:pStyle w:val="Brdtextmedindrag"/>
        <w:rPr>
          <w:rFonts w:eastAsiaTheme="minorHAnsi"/>
        </w:rPr>
      </w:pPr>
    </w:p>
    <w:p w14:paraId="0C4C699E" w14:textId="77777777" w:rsidR="00953331" w:rsidRDefault="00953331" w:rsidP="00953331">
      <w:pPr>
        <w:pStyle w:val="Brdtextmedindrag"/>
        <w:rPr>
          <w:rFonts w:eastAsiaTheme="minorHAnsi"/>
        </w:rPr>
      </w:pPr>
    </w:p>
    <w:p w14:paraId="44D8632E" w14:textId="77777777" w:rsidR="00953331" w:rsidRDefault="00953331" w:rsidP="00953331">
      <w:pPr>
        <w:pStyle w:val="Brdtextmedindrag"/>
        <w:rPr>
          <w:rFonts w:eastAsiaTheme="minorHAnsi"/>
        </w:rPr>
      </w:pPr>
    </w:p>
    <w:p w14:paraId="08F23141" w14:textId="77777777" w:rsidR="00953331" w:rsidRDefault="00953331" w:rsidP="00953331">
      <w:pPr>
        <w:pStyle w:val="Brdtextmedindrag"/>
        <w:rPr>
          <w:rFonts w:eastAsiaTheme="minorHAnsi"/>
        </w:rPr>
      </w:pPr>
    </w:p>
    <w:p w14:paraId="2C77D154" w14:textId="77777777" w:rsidR="00953331" w:rsidRDefault="00953331" w:rsidP="00953331">
      <w:pPr>
        <w:pStyle w:val="Brdtextmedindrag"/>
        <w:rPr>
          <w:rFonts w:eastAsiaTheme="minorHAnsi"/>
        </w:rPr>
      </w:pPr>
    </w:p>
    <w:p w14:paraId="054D40C8" w14:textId="77777777" w:rsidR="00953331" w:rsidRDefault="00953331" w:rsidP="00953331">
      <w:pPr>
        <w:pStyle w:val="Brdtextmedindrag"/>
        <w:rPr>
          <w:rFonts w:eastAsiaTheme="minorHAnsi"/>
        </w:rPr>
      </w:pPr>
    </w:p>
    <w:p w14:paraId="41943F6E" w14:textId="77777777" w:rsidR="00953331" w:rsidRDefault="00953331" w:rsidP="00953331">
      <w:pPr>
        <w:pStyle w:val="Brdtextmedindrag"/>
        <w:rPr>
          <w:rFonts w:eastAsiaTheme="minorHAnsi"/>
        </w:rPr>
      </w:pPr>
    </w:p>
    <w:p w14:paraId="3D8B427A" w14:textId="77777777" w:rsidR="00953331" w:rsidRDefault="00953331" w:rsidP="00953331">
      <w:pPr>
        <w:pStyle w:val="Brdtextmedindrag"/>
        <w:rPr>
          <w:rFonts w:eastAsiaTheme="minorHAnsi"/>
        </w:rPr>
      </w:pPr>
    </w:p>
    <w:p w14:paraId="73992CE9" w14:textId="77777777" w:rsidR="00953331" w:rsidRDefault="00953331" w:rsidP="00953331">
      <w:pPr>
        <w:pStyle w:val="Brdtextmedindrag"/>
        <w:rPr>
          <w:rFonts w:eastAsiaTheme="minorHAnsi"/>
        </w:rPr>
      </w:pPr>
    </w:p>
    <w:p w14:paraId="42A9C041" w14:textId="77777777" w:rsidR="00953331" w:rsidRDefault="00953331" w:rsidP="00953331">
      <w:pPr>
        <w:pStyle w:val="Brdtextmedindrag"/>
        <w:rPr>
          <w:rFonts w:eastAsiaTheme="minorHAnsi"/>
        </w:rPr>
      </w:pPr>
    </w:p>
    <w:p w14:paraId="37ADA457" w14:textId="77777777" w:rsidR="00953331" w:rsidRDefault="00953331" w:rsidP="00953331">
      <w:pPr>
        <w:pStyle w:val="Brdtextmedindrag"/>
        <w:rPr>
          <w:rFonts w:eastAsiaTheme="minorHAnsi"/>
        </w:rPr>
      </w:pPr>
    </w:p>
    <w:p w14:paraId="0C87F14B" w14:textId="77777777" w:rsidR="00953331" w:rsidRDefault="00953331" w:rsidP="00953331">
      <w:pPr>
        <w:pStyle w:val="Brdtextmedindrag"/>
        <w:rPr>
          <w:rFonts w:eastAsiaTheme="minorHAnsi"/>
        </w:rPr>
      </w:pPr>
    </w:p>
    <w:p w14:paraId="044646D2" w14:textId="77777777" w:rsidR="00953331" w:rsidRDefault="00953331" w:rsidP="00953331">
      <w:pPr>
        <w:pStyle w:val="Brdtextmedindrag"/>
        <w:rPr>
          <w:rFonts w:eastAsiaTheme="minorHAnsi"/>
        </w:rPr>
      </w:pPr>
    </w:p>
    <w:p w14:paraId="003EDCB2" w14:textId="77777777" w:rsidR="00953331" w:rsidRDefault="00953331" w:rsidP="00953331">
      <w:pPr>
        <w:pStyle w:val="Brdtextmedindrag"/>
        <w:rPr>
          <w:rFonts w:eastAsiaTheme="minorHAnsi"/>
        </w:rPr>
      </w:pPr>
    </w:p>
    <w:p w14:paraId="107A9AD4" w14:textId="77777777" w:rsidR="00953331" w:rsidRDefault="00953331" w:rsidP="00953331">
      <w:pPr>
        <w:pStyle w:val="Brdtextmedindrag"/>
        <w:rPr>
          <w:rFonts w:eastAsiaTheme="minorHAnsi"/>
        </w:rPr>
      </w:pPr>
    </w:p>
    <w:p w14:paraId="70DD2B00" w14:textId="77777777" w:rsidR="00953331" w:rsidRDefault="00953331" w:rsidP="00953331">
      <w:pPr>
        <w:pStyle w:val="Brdtextmedindrag"/>
        <w:rPr>
          <w:rFonts w:eastAsiaTheme="minorHAnsi"/>
        </w:rPr>
      </w:pPr>
    </w:p>
    <w:p w14:paraId="58643D5D" w14:textId="77777777" w:rsidR="00953331" w:rsidRDefault="00953331" w:rsidP="00953331">
      <w:pPr>
        <w:pStyle w:val="Brdtextmedindrag"/>
        <w:rPr>
          <w:rFonts w:eastAsiaTheme="minorHAnsi"/>
        </w:rPr>
      </w:pPr>
    </w:p>
    <w:p w14:paraId="59642AEF" w14:textId="77777777" w:rsidR="00953331" w:rsidRDefault="00953331" w:rsidP="00953331">
      <w:pPr>
        <w:pStyle w:val="Brdtextmedindrag"/>
        <w:rPr>
          <w:rFonts w:eastAsiaTheme="minorHAnsi"/>
        </w:rPr>
      </w:pPr>
    </w:p>
    <w:p w14:paraId="2D8349C2" w14:textId="77777777" w:rsidR="00953331" w:rsidRDefault="00953331" w:rsidP="00953331">
      <w:pPr>
        <w:pStyle w:val="Brdtextmedindrag"/>
        <w:rPr>
          <w:rFonts w:eastAsiaTheme="minorHAnsi"/>
        </w:rPr>
      </w:pPr>
    </w:p>
    <w:p w14:paraId="51E20745" w14:textId="77777777" w:rsidR="00953331" w:rsidRDefault="00953331" w:rsidP="00953331">
      <w:pPr>
        <w:pStyle w:val="Brdtextmedindrag"/>
        <w:rPr>
          <w:rFonts w:eastAsiaTheme="minorHAnsi"/>
        </w:rPr>
      </w:pPr>
    </w:p>
    <w:p w14:paraId="48023212" w14:textId="77777777" w:rsidR="00953331" w:rsidRDefault="00953331" w:rsidP="00953331">
      <w:pPr>
        <w:pStyle w:val="Brdtextmedindrag"/>
        <w:rPr>
          <w:rFonts w:eastAsiaTheme="minorHAnsi"/>
        </w:rPr>
      </w:pPr>
    </w:p>
    <w:p w14:paraId="36ECE4BC" w14:textId="77777777" w:rsidR="00953331" w:rsidRDefault="00953331" w:rsidP="00953331">
      <w:pPr>
        <w:pStyle w:val="Brdtextmedindrag"/>
        <w:rPr>
          <w:rFonts w:eastAsiaTheme="minorHAnsi"/>
        </w:rPr>
      </w:pPr>
    </w:p>
    <w:p w14:paraId="31837321" w14:textId="77777777" w:rsidR="00953331" w:rsidRDefault="00953331" w:rsidP="00953331">
      <w:pPr>
        <w:pStyle w:val="Brdtextmedindrag"/>
        <w:rPr>
          <w:rFonts w:eastAsiaTheme="minorHAnsi"/>
        </w:rPr>
      </w:pPr>
    </w:p>
    <w:p w14:paraId="49EDCE36" w14:textId="77777777" w:rsidR="00953331" w:rsidRDefault="00953331" w:rsidP="00953331">
      <w:pPr>
        <w:pStyle w:val="Brdtextmedindrag"/>
        <w:rPr>
          <w:rFonts w:eastAsiaTheme="minorHAnsi"/>
        </w:rPr>
      </w:pPr>
    </w:p>
    <w:p w14:paraId="5B27725E" w14:textId="77777777" w:rsidR="00953331" w:rsidRDefault="00953331" w:rsidP="00953331">
      <w:pPr>
        <w:pStyle w:val="Brdtextmedindrag"/>
        <w:rPr>
          <w:rFonts w:eastAsiaTheme="minorHAnsi"/>
        </w:rPr>
      </w:pPr>
    </w:p>
    <w:p w14:paraId="32479434" w14:textId="77777777" w:rsidR="00953331" w:rsidRDefault="00953331" w:rsidP="00953331">
      <w:pPr>
        <w:pStyle w:val="Brdtextmedindrag"/>
        <w:rPr>
          <w:rFonts w:eastAsiaTheme="minorHAnsi"/>
        </w:rPr>
      </w:pPr>
    </w:p>
    <w:p w14:paraId="4071DFDD" w14:textId="77777777" w:rsidR="00953331" w:rsidRDefault="00953331" w:rsidP="00953331">
      <w:pPr>
        <w:pStyle w:val="Brdtextmedindrag"/>
        <w:rPr>
          <w:rFonts w:eastAsiaTheme="minorHAnsi"/>
        </w:rPr>
      </w:pPr>
    </w:p>
    <w:p w14:paraId="5ACABED8" w14:textId="77777777" w:rsidR="00953331" w:rsidRDefault="00953331" w:rsidP="00953331">
      <w:pPr>
        <w:pStyle w:val="Brdtextmedindrag"/>
        <w:rPr>
          <w:rFonts w:eastAsiaTheme="minorHAnsi"/>
        </w:rPr>
      </w:pPr>
    </w:p>
    <w:p w14:paraId="6F02780D" w14:textId="77777777" w:rsidR="00953331" w:rsidRDefault="00953331" w:rsidP="00953331">
      <w:pPr>
        <w:pStyle w:val="Brdtextmedindrag"/>
        <w:rPr>
          <w:rFonts w:eastAsiaTheme="minorHAnsi"/>
        </w:rPr>
      </w:pPr>
    </w:p>
    <w:p w14:paraId="2A54C062" w14:textId="77777777" w:rsidR="00953331" w:rsidRDefault="00953331" w:rsidP="00953331">
      <w:pPr>
        <w:pStyle w:val="Brdtextmedindrag"/>
        <w:rPr>
          <w:rFonts w:eastAsiaTheme="minorHAnsi"/>
        </w:rPr>
      </w:pPr>
    </w:p>
    <w:p w14:paraId="147DD6BD" w14:textId="77777777" w:rsidR="00953331" w:rsidRDefault="00953331" w:rsidP="00953331">
      <w:pPr>
        <w:pStyle w:val="Brdtextmedindrag"/>
        <w:rPr>
          <w:rFonts w:eastAsiaTheme="minorHAnsi"/>
        </w:rPr>
      </w:pPr>
    </w:p>
    <w:p w14:paraId="3BB035F6" w14:textId="77777777" w:rsidR="00953331" w:rsidRDefault="00953331" w:rsidP="00953331">
      <w:pPr>
        <w:pStyle w:val="Brdtextmedindrag"/>
        <w:rPr>
          <w:rFonts w:eastAsiaTheme="minorHAnsi"/>
        </w:rPr>
      </w:pPr>
    </w:p>
    <w:p w14:paraId="5978E113" w14:textId="77777777" w:rsidR="00953331" w:rsidRDefault="00953331" w:rsidP="00953331">
      <w:pPr>
        <w:pStyle w:val="Brdtextmedindrag"/>
        <w:rPr>
          <w:rFonts w:eastAsiaTheme="minorHAnsi"/>
        </w:rPr>
      </w:pPr>
    </w:p>
    <w:p w14:paraId="2536F0B1" w14:textId="77777777" w:rsidR="00953331" w:rsidRDefault="00953331" w:rsidP="00953331">
      <w:pPr>
        <w:pStyle w:val="Brdtextmedindrag"/>
        <w:rPr>
          <w:rFonts w:eastAsiaTheme="minorHAnsi"/>
        </w:rPr>
      </w:pPr>
    </w:p>
    <w:p w14:paraId="25ADE0E0" w14:textId="77777777" w:rsidR="00953331" w:rsidRDefault="00953331" w:rsidP="00953331">
      <w:pPr>
        <w:pStyle w:val="Brdtextmedindrag"/>
        <w:rPr>
          <w:rFonts w:eastAsiaTheme="minorHAnsi"/>
        </w:rPr>
      </w:pPr>
    </w:p>
    <w:p w14:paraId="70ECE357" w14:textId="77777777" w:rsidR="00953331" w:rsidRDefault="00953331" w:rsidP="00953331">
      <w:pPr>
        <w:pStyle w:val="Brdtextmedindrag"/>
        <w:rPr>
          <w:rFonts w:eastAsiaTheme="minorHAnsi"/>
        </w:rPr>
      </w:pPr>
    </w:p>
    <w:p w14:paraId="3C8F0B4F" w14:textId="77777777" w:rsidR="00953331" w:rsidRDefault="00953331" w:rsidP="00953331">
      <w:pPr>
        <w:pStyle w:val="Brdtextmedindrag"/>
        <w:rPr>
          <w:rFonts w:eastAsiaTheme="minorHAnsi"/>
        </w:rPr>
      </w:pPr>
    </w:p>
    <w:p w14:paraId="76CB13C8" w14:textId="77777777" w:rsidR="00953331" w:rsidRDefault="00953331" w:rsidP="00953331">
      <w:pPr>
        <w:pStyle w:val="Brdtextmedindrag"/>
        <w:rPr>
          <w:rFonts w:eastAsiaTheme="minorHAnsi"/>
        </w:rPr>
      </w:pPr>
    </w:p>
    <w:p w14:paraId="368395BE" w14:textId="77777777" w:rsidR="00953331" w:rsidRDefault="00953331" w:rsidP="00953331">
      <w:pPr>
        <w:pStyle w:val="Brdtextmedindrag"/>
        <w:rPr>
          <w:rFonts w:eastAsiaTheme="minorHAnsi"/>
        </w:rPr>
      </w:pPr>
    </w:p>
    <w:p w14:paraId="3540FE67" w14:textId="77777777" w:rsidR="00953331" w:rsidRDefault="00953331" w:rsidP="00953331">
      <w:pPr>
        <w:pStyle w:val="Brdtextmedindrag"/>
        <w:rPr>
          <w:rFonts w:eastAsiaTheme="minorHAnsi"/>
        </w:rPr>
      </w:pPr>
    </w:p>
    <w:p w14:paraId="735678F1" w14:textId="77777777" w:rsidR="00953331" w:rsidRDefault="00953331" w:rsidP="00953331">
      <w:pPr>
        <w:pStyle w:val="Brdtextmedindrag"/>
        <w:rPr>
          <w:rFonts w:eastAsiaTheme="minorHAnsi"/>
        </w:rPr>
      </w:pPr>
    </w:p>
    <w:p w14:paraId="310E1E6B" w14:textId="77777777" w:rsidR="00953331" w:rsidRDefault="00953331" w:rsidP="00953331">
      <w:pPr>
        <w:pStyle w:val="Brdtextmedindrag"/>
        <w:rPr>
          <w:rFonts w:eastAsiaTheme="minorHAnsi"/>
        </w:rPr>
      </w:pPr>
    </w:p>
    <w:p w14:paraId="0CDE88CA" w14:textId="77777777" w:rsidR="00953331" w:rsidRDefault="00953331" w:rsidP="00953331">
      <w:pPr>
        <w:pStyle w:val="Brdtextmedindrag"/>
        <w:rPr>
          <w:rFonts w:eastAsiaTheme="minorHAnsi"/>
        </w:rPr>
      </w:pPr>
    </w:p>
    <w:p w14:paraId="37F706E1" w14:textId="77777777" w:rsidR="00953331" w:rsidRDefault="00953331" w:rsidP="00953331">
      <w:pPr>
        <w:pStyle w:val="Brdtextmedindrag"/>
        <w:rPr>
          <w:rFonts w:eastAsiaTheme="minorHAnsi"/>
        </w:rPr>
      </w:pPr>
    </w:p>
    <w:p w14:paraId="2D6B9428" w14:textId="77777777" w:rsidR="00953331" w:rsidRDefault="00953331" w:rsidP="00953331">
      <w:pPr>
        <w:pStyle w:val="Brdtextmedindrag"/>
        <w:rPr>
          <w:rFonts w:eastAsiaTheme="minorHAnsi"/>
        </w:rPr>
      </w:pPr>
    </w:p>
    <w:p w14:paraId="3D0CADB6" w14:textId="77777777" w:rsidR="00953331" w:rsidRDefault="00953331" w:rsidP="00953331">
      <w:pPr>
        <w:pStyle w:val="Brdtextmedindrag"/>
        <w:rPr>
          <w:rFonts w:eastAsiaTheme="minorHAnsi"/>
        </w:rPr>
      </w:pPr>
    </w:p>
    <w:p w14:paraId="4C3F32D6" w14:textId="77777777" w:rsidR="00953331" w:rsidRDefault="00953331" w:rsidP="00953331">
      <w:pPr>
        <w:pStyle w:val="Brdtextmedindrag"/>
        <w:rPr>
          <w:rFonts w:eastAsiaTheme="minorHAnsi"/>
        </w:rPr>
      </w:pPr>
    </w:p>
    <w:p w14:paraId="7BB60614" w14:textId="77777777" w:rsidR="00953331" w:rsidRDefault="00953331" w:rsidP="00953331">
      <w:pPr>
        <w:pStyle w:val="Brdtextmedindrag"/>
        <w:rPr>
          <w:rFonts w:eastAsiaTheme="minorHAnsi"/>
        </w:rPr>
      </w:pPr>
    </w:p>
    <w:p w14:paraId="4D0A52F6" w14:textId="77777777" w:rsidR="00953331" w:rsidRDefault="00953331" w:rsidP="00953331">
      <w:pPr>
        <w:pStyle w:val="Brdtextmedindrag"/>
        <w:rPr>
          <w:rFonts w:eastAsiaTheme="minorHAnsi"/>
        </w:rPr>
      </w:pPr>
    </w:p>
    <w:p w14:paraId="25A24F0F" w14:textId="77777777" w:rsidR="00953331" w:rsidRDefault="00953331" w:rsidP="00953331">
      <w:pPr>
        <w:pStyle w:val="Brdtextmedindrag"/>
        <w:rPr>
          <w:rFonts w:eastAsiaTheme="minorHAnsi"/>
        </w:rPr>
      </w:pPr>
    </w:p>
    <w:p w14:paraId="7C8081E9" w14:textId="77777777" w:rsidR="00953331" w:rsidRDefault="00953331" w:rsidP="00953331">
      <w:pPr>
        <w:pStyle w:val="Brdtextmedindrag"/>
        <w:rPr>
          <w:rFonts w:eastAsiaTheme="minorHAnsi"/>
        </w:rPr>
      </w:pPr>
    </w:p>
    <w:p w14:paraId="73D8EB2A" w14:textId="77777777" w:rsidR="00953331" w:rsidRDefault="00953331" w:rsidP="00953331">
      <w:pPr>
        <w:pStyle w:val="Brdtextmedindrag"/>
        <w:rPr>
          <w:rFonts w:eastAsiaTheme="minorHAnsi"/>
        </w:rPr>
      </w:pPr>
    </w:p>
    <w:p w14:paraId="3D1DEDAF" w14:textId="77777777" w:rsidR="00953331" w:rsidRDefault="00953331" w:rsidP="00953331">
      <w:pPr>
        <w:pStyle w:val="Brdtextmedindrag"/>
        <w:rPr>
          <w:rFonts w:eastAsiaTheme="minorHAnsi"/>
        </w:rPr>
      </w:pPr>
    </w:p>
    <w:p w14:paraId="299EF274" w14:textId="77777777" w:rsidR="00953331" w:rsidRDefault="00953331" w:rsidP="00953331">
      <w:pPr>
        <w:pStyle w:val="Brdtextmedindrag"/>
        <w:rPr>
          <w:rFonts w:eastAsiaTheme="minorHAnsi"/>
        </w:rPr>
      </w:pPr>
    </w:p>
    <w:p w14:paraId="0343E3F1" w14:textId="77777777" w:rsidR="00953331" w:rsidRDefault="00953331" w:rsidP="00953331">
      <w:pPr>
        <w:pStyle w:val="Brdtextmedindrag"/>
        <w:rPr>
          <w:rFonts w:eastAsiaTheme="minorHAnsi"/>
        </w:rPr>
      </w:pPr>
    </w:p>
    <w:p w14:paraId="4677A8EF" w14:textId="77777777" w:rsidR="00953331" w:rsidRDefault="00953331" w:rsidP="00953331">
      <w:pPr>
        <w:pStyle w:val="Brdtextmedindrag"/>
        <w:rPr>
          <w:rFonts w:eastAsiaTheme="minorHAnsi"/>
        </w:rPr>
      </w:pPr>
    </w:p>
    <w:p w14:paraId="21869DC8" w14:textId="77777777" w:rsidR="00953331" w:rsidRDefault="00953331" w:rsidP="00953331">
      <w:pPr>
        <w:pStyle w:val="Brdtextmedindrag"/>
        <w:rPr>
          <w:rFonts w:eastAsiaTheme="minorHAnsi"/>
        </w:rPr>
      </w:pPr>
    </w:p>
    <w:p w14:paraId="01D7BDB1" w14:textId="77777777" w:rsidR="00953331" w:rsidRDefault="00953331" w:rsidP="00953331">
      <w:pPr>
        <w:pStyle w:val="Brdtextmedindrag"/>
        <w:rPr>
          <w:rFonts w:eastAsiaTheme="minorHAnsi"/>
        </w:rPr>
      </w:pPr>
    </w:p>
    <w:p w14:paraId="5FB631DC" w14:textId="77777777" w:rsidR="00953331" w:rsidRDefault="00953331" w:rsidP="00953331">
      <w:pPr>
        <w:pStyle w:val="Brdtextmedindrag"/>
        <w:rPr>
          <w:rFonts w:eastAsiaTheme="minorHAnsi"/>
        </w:rPr>
      </w:pPr>
    </w:p>
    <w:p w14:paraId="3724FFC7" w14:textId="77777777" w:rsidR="00953331" w:rsidRDefault="00953331" w:rsidP="00953331">
      <w:pPr>
        <w:pStyle w:val="Brdtextmedindrag"/>
        <w:rPr>
          <w:rFonts w:eastAsiaTheme="minorHAnsi"/>
        </w:rPr>
      </w:pPr>
    </w:p>
    <w:p w14:paraId="2A083871" w14:textId="77777777" w:rsidR="00953331" w:rsidRDefault="00953331" w:rsidP="00953331">
      <w:pPr>
        <w:pStyle w:val="Brdtextmedindrag"/>
        <w:rPr>
          <w:rFonts w:eastAsiaTheme="minorHAnsi"/>
        </w:rPr>
      </w:pPr>
    </w:p>
    <w:p w14:paraId="391DEC47" w14:textId="77777777" w:rsidR="00953331" w:rsidRDefault="00953331" w:rsidP="00953331">
      <w:pPr>
        <w:pStyle w:val="Brdtextmedindrag"/>
        <w:rPr>
          <w:rFonts w:eastAsiaTheme="minorHAnsi"/>
        </w:rPr>
      </w:pPr>
    </w:p>
    <w:p w14:paraId="737FC750" w14:textId="77777777" w:rsidR="00953331" w:rsidRDefault="00953331" w:rsidP="00953331">
      <w:pPr>
        <w:pStyle w:val="Brdtextmedindrag"/>
        <w:rPr>
          <w:rFonts w:eastAsiaTheme="minorHAnsi"/>
        </w:rPr>
      </w:pPr>
    </w:p>
    <w:p w14:paraId="25FFF593" w14:textId="77777777" w:rsidR="00953331" w:rsidRDefault="00953331" w:rsidP="00953331">
      <w:pPr>
        <w:pStyle w:val="Brdtextmedindrag"/>
        <w:rPr>
          <w:rFonts w:eastAsiaTheme="minorHAnsi"/>
        </w:rPr>
      </w:pPr>
    </w:p>
    <w:p w14:paraId="39993D62" w14:textId="77777777" w:rsidR="00953331" w:rsidRDefault="00953331" w:rsidP="00953331">
      <w:pPr>
        <w:pStyle w:val="Brdtextmedindrag"/>
        <w:rPr>
          <w:rFonts w:eastAsiaTheme="minorHAnsi"/>
        </w:rPr>
      </w:pPr>
    </w:p>
    <w:p w14:paraId="6625295F" w14:textId="77777777" w:rsidR="00953331" w:rsidRDefault="00953331" w:rsidP="00953331">
      <w:pPr>
        <w:pStyle w:val="Brdtextmedindrag"/>
        <w:rPr>
          <w:rFonts w:eastAsiaTheme="minorHAnsi"/>
        </w:rPr>
      </w:pPr>
    </w:p>
    <w:p w14:paraId="3539BFC1" w14:textId="77777777" w:rsidR="00953331" w:rsidRDefault="00953331" w:rsidP="00953331">
      <w:pPr>
        <w:pStyle w:val="Brdtextmedindrag"/>
        <w:rPr>
          <w:rFonts w:eastAsiaTheme="minorHAnsi"/>
        </w:rPr>
      </w:pPr>
    </w:p>
    <w:p w14:paraId="167232CB" w14:textId="77777777" w:rsidR="00953331" w:rsidRDefault="00953331" w:rsidP="00953331">
      <w:pPr>
        <w:pStyle w:val="Brdtextmedindrag"/>
        <w:rPr>
          <w:rFonts w:eastAsiaTheme="minorHAnsi"/>
        </w:rPr>
      </w:pPr>
    </w:p>
    <w:p w14:paraId="207098E7" w14:textId="77777777" w:rsidR="00953331" w:rsidRDefault="00953331" w:rsidP="00953331">
      <w:pPr>
        <w:pStyle w:val="Brdtextmedindrag"/>
        <w:rPr>
          <w:rFonts w:eastAsiaTheme="minorHAnsi"/>
        </w:rPr>
      </w:pPr>
    </w:p>
    <w:p w14:paraId="040B412F" w14:textId="77777777" w:rsidR="00953331" w:rsidRDefault="00953331" w:rsidP="00953331">
      <w:pPr>
        <w:pStyle w:val="Brdtextmedindrag"/>
        <w:rPr>
          <w:rFonts w:eastAsiaTheme="minorHAnsi"/>
        </w:rPr>
      </w:pPr>
    </w:p>
    <w:p w14:paraId="59C2687D" w14:textId="77777777" w:rsidR="00953331" w:rsidRDefault="00953331" w:rsidP="00953331">
      <w:pPr>
        <w:pStyle w:val="Brdtextmedindrag"/>
        <w:rPr>
          <w:rFonts w:eastAsiaTheme="minorHAnsi"/>
        </w:rPr>
      </w:pPr>
    </w:p>
    <w:p w14:paraId="40C83303" w14:textId="77777777" w:rsidR="00953331" w:rsidRDefault="00953331" w:rsidP="00953331">
      <w:pPr>
        <w:pStyle w:val="Brdtextmedindrag"/>
        <w:rPr>
          <w:rFonts w:eastAsiaTheme="minorHAnsi"/>
        </w:rPr>
      </w:pPr>
    </w:p>
    <w:p w14:paraId="21F2EE50" w14:textId="77777777" w:rsidR="00953331" w:rsidRDefault="00953331" w:rsidP="00953331">
      <w:pPr>
        <w:pStyle w:val="Brdtextmedindrag"/>
        <w:rPr>
          <w:rFonts w:eastAsiaTheme="minorHAnsi"/>
        </w:rPr>
      </w:pPr>
    </w:p>
    <w:p w14:paraId="34A8BFE5" w14:textId="77777777" w:rsidR="00953331" w:rsidRDefault="00953331" w:rsidP="00953331">
      <w:pPr>
        <w:pStyle w:val="Brdtextmedindrag"/>
        <w:rPr>
          <w:rFonts w:eastAsiaTheme="minorHAnsi"/>
        </w:rPr>
      </w:pPr>
    </w:p>
    <w:p w14:paraId="693EE425" w14:textId="77777777" w:rsidR="00953331" w:rsidRDefault="00953331" w:rsidP="00953331">
      <w:pPr>
        <w:pStyle w:val="Brdtextmedindrag"/>
        <w:rPr>
          <w:rFonts w:eastAsiaTheme="minorHAnsi"/>
        </w:rPr>
      </w:pPr>
    </w:p>
    <w:p w14:paraId="5DDD12C0" w14:textId="77777777" w:rsidR="00953331" w:rsidRDefault="00953331" w:rsidP="00953331">
      <w:pPr>
        <w:pStyle w:val="Brdtextmedindrag"/>
        <w:rPr>
          <w:rFonts w:eastAsiaTheme="minorHAnsi"/>
        </w:rPr>
      </w:pPr>
    </w:p>
    <w:p w14:paraId="533D57B4" w14:textId="77777777" w:rsidR="00953331" w:rsidRDefault="00953331" w:rsidP="00953331">
      <w:pPr>
        <w:pStyle w:val="Brdtextmedindrag"/>
        <w:rPr>
          <w:rFonts w:eastAsiaTheme="minorHAnsi"/>
        </w:rPr>
      </w:pPr>
    </w:p>
    <w:p w14:paraId="2AEF9245" w14:textId="77777777" w:rsidR="00953331" w:rsidRDefault="00953331" w:rsidP="00953331">
      <w:pPr>
        <w:pStyle w:val="Brdtextmedindrag"/>
        <w:rPr>
          <w:rFonts w:eastAsiaTheme="minorHAnsi"/>
        </w:rPr>
      </w:pPr>
    </w:p>
    <w:p w14:paraId="4B8C575F" w14:textId="77777777" w:rsidR="00953331" w:rsidRDefault="00953331" w:rsidP="00953331">
      <w:pPr>
        <w:pStyle w:val="Brdtextmedindrag"/>
        <w:rPr>
          <w:rFonts w:eastAsiaTheme="minorHAnsi"/>
        </w:rPr>
      </w:pPr>
    </w:p>
    <w:p w14:paraId="3B1E3426" w14:textId="77777777" w:rsidR="00953331" w:rsidRPr="00953331" w:rsidRDefault="00953331" w:rsidP="00953331">
      <w:pPr>
        <w:pStyle w:val="Brdtextmedindrag"/>
        <w:rPr>
          <w:rFonts w:eastAsiaTheme="minorHAnsi"/>
        </w:rPr>
      </w:pPr>
    </w:p>
    <w:p w14:paraId="32F2E55C" w14:textId="77777777" w:rsidR="00DB62B9" w:rsidRDefault="00DB62B9" w:rsidP="007332AA">
      <w:pPr>
        <w:pStyle w:val="Brdtext"/>
        <w:sectPr w:rsidR="00DB62B9" w:rsidSect="00155500">
          <w:headerReference w:type="even" r:id="rId125"/>
          <w:headerReference w:type="default" r:id="rId126"/>
          <w:footerReference w:type="even" r:id="rId127"/>
          <w:footerReference w:type="default" r:id="rId128"/>
          <w:headerReference w:type="first" r:id="rId129"/>
          <w:footerReference w:type="first" r:id="rId130"/>
          <w:pgSz w:w="9356" w:h="13721" w:code="9"/>
          <w:pgMar w:top="794" w:right="2438" w:bottom="1191" w:left="1021" w:header="0" w:footer="709" w:gutter="0"/>
          <w:cols w:space="708"/>
          <w:docGrid w:linePitch="360"/>
        </w:sectPr>
      </w:pPr>
    </w:p>
    <w:p w14:paraId="6D54758B" w14:textId="13C23002" w:rsidR="00757F02" w:rsidRDefault="00757F02" w:rsidP="00D6298C">
      <w:pPr>
        <w:pStyle w:val="Bilagarubrik"/>
      </w:pPr>
      <w:bookmarkStart w:id="223" w:name="_Toc219364701"/>
      <w:bookmarkStart w:id="224" w:name="_Toc221173589"/>
      <w:r>
        <w:t>Sammanfattning av promemorian En europeisk gemensam åtkomstpunkt för finansiell och hållbarhetsrelaterad information</w:t>
      </w:r>
      <w:bookmarkEnd w:id="223"/>
      <w:bookmarkEnd w:id="224"/>
    </w:p>
    <w:p w14:paraId="567AD3F6" w14:textId="77777777" w:rsidR="00757F02" w:rsidRDefault="00757F02" w:rsidP="00A80FD7">
      <w:pPr>
        <w:pStyle w:val="Brdtext"/>
      </w:pPr>
      <w:r>
        <w:t xml:space="preserve">Genom en ny EU-förordning (Esap-förordningen) ska </w:t>
      </w:r>
      <w:r w:rsidRPr="00B83D91">
        <w:t xml:space="preserve">en europeisk gemensam åtkomstpunkt </w:t>
      </w:r>
      <w:r>
        <w:t xml:space="preserve">inrättas </w:t>
      </w:r>
      <w:r w:rsidRPr="00B83D91">
        <w:t>som ger centraliserad tillgång till allmänt tillgänglig information som är relevant för finansiella tjänster, kapital</w:t>
      </w:r>
      <w:r>
        <w:softHyphen/>
      </w:r>
      <w:r w:rsidRPr="00B83D91">
        <w:t>marknader och hållbarhet</w:t>
      </w:r>
      <w:r>
        <w:t xml:space="preserve"> (European Single Access Point, Esap). Europeiska värdepappers- och marknadsmyndigheten (Esma) har ansvaret för inrättandet och driften av åtkomstpunkten, som ska vara i drift senast den 10 juli 2027.</w:t>
      </w:r>
    </w:p>
    <w:p w14:paraId="41226985" w14:textId="77777777" w:rsidR="00757F02" w:rsidRDefault="00757F02" w:rsidP="00A80FD7">
      <w:pPr>
        <w:pStyle w:val="Brdtextmedindrag"/>
      </w:pPr>
      <w:r>
        <w:t>Åtkomstpunkten ska ge tillgång till information som företag och myndig</w:t>
      </w:r>
      <w:r>
        <w:softHyphen/>
        <w:t>heter enligt unionsrätten ska offentliggöra. Genom ett nytt EU</w:t>
      </w:r>
      <w:r>
        <w:noBreakHyphen/>
        <w:t>direktiv (omnibusdirektivet) och en ny EU-förordning (omnibusförordningen) kompletteras ett antal EU-rättsakter med bestämmelser om att information som ska offentliggöras enligt dessa rättsakter också ska göras tillgänglig i åtkomstpunkten.</w:t>
      </w:r>
    </w:p>
    <w:p w14:paraId="6036F565" w14:textId="77777777" w:rsidR="00757F02" w:rsidRDefault="00757F02" w:rsidP="00A80FD7">
      <w:pPr>
        <w:pStyle w:val="Brdtextmedindrag"/>
      </w:pPr>
      <w:r>
        <w:t>Åtkomstpunkten ska även ge tillgång till information som företag önskar göra tillgänglig på frivillig basis.</w:t>
      </w:r>
    </w:p>
    <w:p w14:paraId="37711AFA" w14:textId="77777777" w:rsidR="00757F02" w:rsidRDefault="00757F02" w:rsidP="00A80FD7">
      <w:pPr>
        <w:pStyle w:val="Brdtextmedindrag"/>
      </w:pPr>
      <w:r>
        <w:t>I promemorian lämnas de författningsförslag som krävs för att anpassa svensk rätt till det nya regelverket. D</w:t>
      </w:r>
      <w:r w:rsidRPr="009800D7">
        <w:t xml:space="preserve">et </w:t>
      </w:r>
      <w:r>
        <w:t>innebär</w:t>
      </w:r>
      <w:r w:rsidRPr="009800D7">
        <w:t xml:space="preserve"> att i vissa fall utse</w:t>
      </w:r>
      <w:r>
        <w:t>s</w:t>
      </w:r>
      <w:r w:rsidRPr="009800D7">
        <w:t xml:space="preserve"> de myndighete</w:t>
      </w:r>
      <w:r>
        <w:t>r</w:t>
      </w:r>
      <w:r w:rsidRPr="009800D7">
        <w:t xml:space="preserve"> som ska ansvara för att förse </w:t>
      </w:r>
      <w:r>
        <w:t>åtkomstpunkten</w:t>
      </w:r>
      <w:r w:rsidRPr="009800D7">
        <w:t xml:space="preserve"> med </w:t>
      </w:r>
      <w:r>
        <w:t>information</w:t>
      </w:r>
      <w:r w:rsidRPr="009800D7">
        <w:t xml:space="preserve">. </w:t>
      </w:r>
      <w:r>
        <w:t>Det innebär</w:t>
      </w:r>
      <w:r w:rsidRPr="009800D7">
        <w:t xml:space="preserve"> </w:t>
      </w:r>
      <w:r>
        <w:t xml:space="preserve">även </w:t>
      </w:r>
      <w:r w:rsidRPr="009800D7">
        <w:t xml:space="preserve">att </w:t>
      </w:r>
      <w:r>
        <w:t>det ställs krav på företag och myndigheter att lämna information</w:t>
      </w:r>
      <w:r w:rsidRPr="009800D7">
        <w:t xml:space="preserve"> </w:t>
      </w:r>
      <w:r>
        <w:t>för att denna ska tillgängliggöras i åtkomstpunkten.</w:t>
      </w:r>
      <w:r w:rsidRPr="009800D7">
        <w:t xml:space="preserve"> </w:t>
      </w:r>
    </w:p>
    <w:p w14:paraId="1AF0A925" w14:textId="0924C942" w:rsidR="00757F02" w:rsidRPr="00A80FD7" w:rsidRDefault="00757F02" w:rsidP="00A80FD7">
      <w:pPr>
        <w:pStyle w:val="Brdtextmedindrag"/>
        <w:sectPr w:rsidR="00757F02" w:rsidRPr="00A80FD7" w:rsidSect="00155500">
          <w:headerReference w:type="even" r:id="rId131"/>
          <w:headerReference w:type="default" r:id="rId132"/>
          <w:footerReference w:type="even" r:id="rId133"/>
          <w:footerReference w:type="default" r:id="rId134"/>
          <w:headerReference w:type="first" r:id="rId135"/>
          <w:footerReference w:type="first" r:id="rId136"/>
          <w:pgSz w:w="9356" w:h="13721" w:code="9"/>
          <w:pgMar w:top="794" w:right="2438" w:bottom="1191" w:left="1021" w:header="0" w:footer="709" w:gutter="0"/>
          <w:cols w:space="708"/>
          <w:docGrid w:linePitch="360"/>
        </w:sectPr>
      </w:pPr>
      <w:r>
        <w:t>Informationen i åtkomstpunkten ska tillgängliggöras i tre faser. Lagändringarna föreslås därför träda i kraft den 10 juli 2026, den 10 januari 2028 respektive den 10 januari 2030.</w:t>
      </w:r>
    </w:p>
    <w:p w14:paraId="53D924DC" w14:textId="77777777" w:rsidR="00DB62B9" w:rsidRDefault="00757F02" w:rsidP="00D6298C">
      <w:pPr>
        <w:pStyle w:val="Bilagarubrik"/>
      </w:pPr>
      <w:bookmarkStart w:id="225" w:name="_Toc221173590"/>
      <w:r>
        <w:t>Promemorians lagförslag</w:t>
      </w:r>
      <w:bookmarkEnd w:id="225"/>
      <w:r>
        <w:t xml:space="preserve"> </w:t>
      </w:r>
    </w:p>
    <w:p w14:paraId="7B86BE1A" w14:textId="77777777" w:rsidR="00757F02" w:rsidRDefault="00757F02" w:rsidP="00D6298C">
      <w:pPr>
        <w:pStyle w:val="Rubrik2utannumrering"/>
        <w:spacing w:before="0"/>
      </w:pPr>
      <w:r>
        <w:t>Förslag till lag om</w:t>
      </w:r>
      <w:r w:rsidRPr="00BB2F80">
        <w:t xml:space="preserve"> ändring i</w:t>
      </w:r>
      <w:r w:rsidRPr="00F35E13">
        <w:t xml:space="preserve"> lagen (1967:531) om tryggande av pensionsutfästelse m.m.</w:t>
      </w:r>
    </w:p>
    <w:p w14:paraId="7B37E61A" w14:textId="77777777" w:rsidR="00757F02" w:rsidRPr="00D07B3C" w:rsidRDefault="00757F02" w:rsidP="00604B4D">
      <w:pPr>
        <w:pStyle w:val="Brdtext"/>
      </w:pPr>
      <w:r>
        <w:t>Härigenom föreskrivs</w:t>
      </w:r>
      <w:r>
        <w:rPr>
          <w:rStyle w:val="Fotnotsreferens"/>
        </w:rPr>
        <w:footnoteReference w:id="71"/>
      </w:r>
      <w:r>
        <w:t xml:space="preserve"> att 10 h och 10 k §§</w:t>
      </w:r>
      <w:r w:rsidRPr="00F35E13">
        <w:t xml:space="preserve"> lagen (1967:531) om tryggande av pensionsutfästelse m.m.</w:t>
      </w:r>
      <w:r>
        <w:t xml:space="preserve"> ska ha följande lydelse.</w:t>
      </w:r>
    </w:p>
    <w:p w14:paraId="2A835AA0" w14:textId="77777777" w:rsidR="00757F02" w:rsidRDefault="00757F02" w:rsidP="00604B4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49B53233" w14:textId="77777777">
        <w:tc>
          <w:tcPr>
            <w:tcW w:w="2500" w:type="pct"/>
            <w:shd w:val="clear" w:color="auto" w:fill="auto"/>
            <w:tcMar>
              <w:left w:w="0" w:type="dxa"/>
            </w:tcMar>
          </w:tcPr>
          <w:p w14:paraId="0C386440" w14:textId="77777777" w:rsidR="00757F02" w:rsidRPr="005B0E77" w:rsidRDefault="00757F02" w:rsidP="0074031B">
            <w:pPr>
              <w:pStyle w:val="Brdtext"/>
              <w:rPr>
                <w:i/>
              </w:rPr>
            </w:pPr>
            <w:r w:rsidRPr="005B0E77">
              <w:rPr>
                <w:i/>
              </w:rPr>
              <w:t>Nuvarande lydelse</w:t>
            </w:r>
          </w:p>
        </w:tc>
        <w:tc>
          <w:tcPr>
            <w:tcW w:w="2500" w:type="pct"/>
            <w:shd w:val="clear" w:color="auto" w:fill="auto"/>
            <w:tcMar>
              <w:right w:w="0" w:type="dxa"/>
            </w:tcMar>
          </w:tcPr>
          <w:p w14:paraId="6A6AA099" w14:textId="77777777" w:rsidR="00757F02" w:rsidRPr="005B0E77" w:rsidRDefault="00757F02" w:rsidP="0074031B">
            <w:pPr>
              <w:pStyle w:val="Brdtext"/>
              <w:rPr>
                <w:i/>
              </w:rPr>
            </w:pPr>
            <w:r w:rsidRPr="005B0E77">
              <w:rPr>
                <w:i/>
              </w:rPr>
              <w:t>Föreslagen lydelse</w:t>
            </w:r>
          </w:p>
        </w:tc>
      </w:tr>
    </w:tbl>
    <w:p w14:paraId="6E60D62D"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14057A4E" w14:textId="77777777" w:rsidR="00757F02" w:rsidRPr="00973DA8"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10 h </w:t>
      </w:r>
      <w:r w:rsidRPr="00973DA8">
        <w:rPr>
          <w:rFonts w:ascii="Times New Roman" w:hAnsi="Times New Roman"/>
          <w:sz w:val="20"/>
        </w:rPr>
        <w:t>§</w:t>
      </w:r>
      <w:r w:rsidRPr="00973DA8">
        <w:rPr>
          <w:rFonts w:ascii="Times New Roman" w:hAnsi="Times New Roman"/>
          <w:sz w:val="20"/>
          <w:vertAlign w:val="superscript"/>
        </w:rPr>
        <w:footnoteReference w:id="72"/>
      </w:r>
    </w:p>
    <w:p w14:paraId="3131C2DA" w14:textId="77777777" w:rsidR="00757F02" w:rsidRDefault="00757F02" w:rsidP="00604B4D">
      <w:pPr>
        <w:pStyle w:val="Brdtextmedindrag"/>
      </w:pPr>
      <w:r w:rsidRPr="00973DA8">
        <w:t>Principerna för aktieägarengagemang enligt 10</w:t>
      </w:r>
      <w:r>
        <w:t> </w:t>
      </w:r>
      <w:r w:rsidRPr="00973DA8">
        <w:t>e</w:t>
      </w:r>
      <w:r>
        <w:t> </w:t>
      </w:r>
      <w:r w:rsidRPr="00973DA8">
        <w:t>§, den årliga redogörelsen enligt 10</w:t>
      </w:r>
      <w:r>
        <w:t> </w:t>
      </w:r>
      <w:r w:rsidRPr="00973DA8">
        <w:t>f</w:t>
      </w:r>
      <w:r>
        <w:t> </w:t>
      </w:r>
      <w:r w:rsidRPr="00973DA8">
        <w:t>§ och uppgifter enligt 10</w:t>
      </w:r>
      <w:r>
        <w:t> </w:t>
      </w:r>
      <w:r w:rsidRPr="00973DA8">
        <w:t>g</w:t>
      </w:r>
      <w:r>
        <w:t> </w:t>
      </w:r>
      <w:r w:rsidRPr="00973DA8">
        <w:t>§ ska hållas tillgängliga på pensionsstiftelsens webbplats. Om stiftelsen inte har en egen webbplats får informationen hållas tillgänglig på en annan webbplats som enkelt kan nås.</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70E49F01" w14:textId="77777777">
        <w:tc>
          <w:tcPr>
            <w:tcW w:w="2500" w:type="pct"/>
            <w:shd w:val="clear" w:color="auto" w:fill="auto"/>
            <w:tcMar>
              <w:left w:w="0" w:type="dxa"/>
            </w:tcMar>
          </w:tcPr>
          <w:p w14:paraId="5D0CE7BB" w14:textId="77777777" w:rsidR="00757F02" w:rsidRPr="00973DA8" w:rsidRDefault="00757F02" w:rsidP="0074031B">
            <w:pPr>
              <w:pStyle w:val="Brdtextmedindrag"/>
            </w:pPr>
            <w:r w:rsidRPr="00BA2152">
              <w:t>Om pensionsstiftelsen inte redovisar omröstningar i den årliga redogörelsen på grund av att stiftelsen har gett en sådan kapitalförvaltare som avses i artikel</w:t>
            </w:r>
            <w:r>
              <w:t> </w:t>
            </w:r>
            <w:r w:rsidRPr="00BA2152">
              <w:t>2 i Europaparlamentets och rådets direktiv 2007/36/EG av den 11</w:t>
            </w:r>
            <w:r>
              <w:t> </w:t>
            </w:r>
            <w:r w:rsidRPr="00BA2152">
              <w:t xml:space="preserve">juli 2007 om utnyttjande av vissa av aktieägares rättigheter i börsnoterade företag, i lydelsen enligt Europaparlamentets och rådets direktiv (EU) </w:t>
            </w:r>
            <w:r w:rsidRPr="00DE5D45">
              <w:rPr>
                <w:i/>
                <w:iCs/>
              </w:rPr>
              <w:t>2017/828</w:t>
            </w:r>
            <w:r w:rsidRPr="00BA2152">
              <w:t>, i uppdrag att ansvara för placeringarna, ska stiftelsen på webbplatsen uppge var kapital</w:t>
            </w:r>
            <w:r>
              <w:softHyphen/>
            </w:r>
            <w:r w:rsidRPr="00BA2152">
              <w:t>förvaltaren har offentliggjort informationen om omröstningarna.</w:t>
            </w:r>
          </w:p>
        </w:tc>
        <w:tc>
          <w:tcPr>
            <w:tcW w:w="2500" w:type="pct"/>
            <w:shd w:val="clear" w:color="auto" w:fill="auto"/>
            <w:tcMar>
              <w:right w:w="0" w:type="dxa"/>
            </w:tcMar>
          </w:tcPr>
          <w:p w14:paraId="5322D629" w14:textId="77777777" w:rsidR="00757F02" w:rsidRPr="00973DA8" w:rsidRDefault="00757F02" w:rsidP="0074031B">
            <w:pPr>
              <w:pStyle w:val="Brdtextmedindrag"/>
            </w:pPr>
            <w:r w:rsidRPr="00BA2152">
              <w:t>Om pensionsstiftelsen inte redovisar omröstningar i den årliga redogörelsen på grund av att stiftelsen har gett en sådan kapitalförvaltare som avses i artikel</w:t>
            </w:r>
            <w:r>
              <w:t> </w:t>
            </w:r>
            <w:r w:rsidRPr="00BA2152">
              <w:t>2 i Europaparlamentets och rådets direktiv 2007/36/EG av den 11</w:t>
            </w:r>
            <w:r>
              <w:t> </w:t>
            </w:r>
            <w:r w:rsidRPr="00BA2152">
              <w:t xml:space="preserve">juli 2007 om utnyttjande av vissa av aktieägares rättigheter i börsnoterade företag, i lydelsen enligt Europaparlamentets och rådets direktiv (EU) </w:t>
            </w:r>
            <w:r w:rsidRPr="00891390">
              <w:rPr>
                <w:i/>
                <w:iCs/>
              </w:rPr>
              <w:t>2023/2864</w:t>
            </w:r>
            <w:r w:rsidRPr="00BA2152">
              <w:t>, i uppdrag att ansvara för placeringarna, ska stiftelsen på webbplatsen uppge var kapital</w:t>
            </w:r>
            <w:r>
              <w:softHyphen/>
            </w:r>
            <w:r w:rsidRPr="00BA2152">
              <w:t>förvaltaren har offentliggjort informationen om omröstningarna.</w:t>
            </w:r>
            <w:r w:rsidRPr="00973DA8">
              <w:t xml:space="preserve"> </w:t>
            </w:r>
          </w:p>
        </w:tc>
      </w:tr>
      <w:tr w:rsidR="000549B9" w14:paraId="0DB4EA78" w14:textId="77777777">
        <w:tc>
          <w:tcPr>
            <w:tcW w:w="2500" w:type="pct"/>
            <w:shd w:val="clear" w:color="auto" w:fill="auto"/>
            <w:tcMar>
              <w:left w:w="0" w:type="dxa"/>
            </w:tcMar>
          </w:tcPr>
          <w:p w14:paraId="6D62CFB7" w14:textId="77777777" w:rsidR="00757F02" w:rsidRPr="00973DA8" w:rsidRDefault="00757F02" w:rsidP="0074031B">
            <w:pPr>
              <w:pStyle w:val="Brdtextmedindrag"/>
            </w:pPr>
            <w:r w:rsidRPr="00973DA8">
              <w:t>Informationen ska tillhandahållas utan kostnad.</w:t>
            </w:r>
          </w:p>
        </w:tc>
        <w:tc>
          <w:tcPr>
            <w:tcW w:w="2500" w:type="pct"/>
            <w:shd w:val="clear" w:color="auto" w:fill="auto"/>
            <w:tcMar>
              <w:right w:w="0" w:type="dxa"/>
            </w:tcMar>
          </w:tcPr>
          <w:p w14:paraId="02C7805E" w14:textId="77777777" w:rsidR="00757F02" w:rsidRPr="00973DA8" w:rsidRDefault="00757F02" w:rsidP="0074031B">
            <w:pPr>
              <w:pStyle w:val="Brdtextmedindrag"/>
            </w:pPr>
            <w:r w:rsidRPr="00973DA8">
              <w:t xml:space="preserve">Informationen ska tillhandahållas utan kostnad. </w:t>
            </w:r>
            <w:r w:rsidRPr="00AD5D46">
              <w:rPr>
                <w:i/>
                <w:iCs/>
              </w:rPr>
              <w:t xml:space="preserve">Informationen ska </w:t>
            </w:r>
            <w:r>
              <w:rPr>
                <w:i/>
                <w:iCs/>
              </w:rPr>
              <w:t xml:space="preserve">även </w:t>
            </w:r>
            <w:r w:rsidRPr="00AD5D46">
              <w:rPr>
                <w:i/>
                <w:iCs/>
              </w:rPr>
              <w:t>lämnas till Finans</w:t>
            </w:r>
            <w:r>
              <w:rPr>
                <w:i/>
                <w:iCs/>
              </w:rPr>
              <w:softHyphen/>
            </w:r>
            <w:r w:rsidRPr="00AD5D46">
              <w:rPr>
                <w:i/>
                <w:iCs/>
              </w:rPr>
              <w:t xml:space="preserve">inspektionen. </w:t>
            </w:r>
          </w:p>
        </w:tc>
      </w:tr>
      <w:tr w:rsidR="000549B9" w14:paraId="7093AFDE" w14:textId="77777777">
        <w:tc>
          <w:tcPr>
            <w:tcW w:w="2500" w:type="pct"/>
            <w:shd w:val="clear" w:color="auto" w:fill="auto"/>
            <w:tcMar>
              <w:left w:w="0" w:type="dxa"/>
            </w:tcMar>
          </w:tcPr>
          <w:p w14:paraId="651019DA" w14:textId="77777777" w:rsidR="00757F02" w:rsidRPr="00973DA8"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35BC9E28" w14:textId="77777777" w:rsidR="00757F02" w:rsidRPr="00973DA8" w:rsidRDefault="00757F02" w:rsidP="0074031B">
            <w:pPr>
              <w:pStyle w:val="Brdtextmedindrag"/>
              <w:rPr>
                <w:i/>
                <w:iCs/>
              </w:rPr>
            </w:pPr>
            <w:r w:rsidRPr="00AD5D46">
              <w:rPr>
                <w:i/>
                <w:iCs/>
              </w:rPr>
              <w:t xml:space="preserve">Regeringen eller den myndighet som regeringen bestämmer får </w:t>
            </w:r>
            <w:r>
              <w:rPr>
                <w:i/>
                <w:iCs/>
              </w:rPr>
              <w:t>meddela</w:t>
            </w:r>
            <w:r w:rsidRPr="00AD5D46">
              <w:rPr>
                <w:i/>
                <w:iCs/>
              </w:rPr>
              <w:t xml:space="preserve"> föreskrifter om </w:t>
            </w:r>
            <w:r>
              <w:rPr>
                <w:i/>
                <w:iCs/>
              </w:rPr>
              <w:t>information som ska lämnas enligt tredje stycket</w:t>
            </w:r>
            <w:r w:rsidRPr="0013542D">
              <w:rPr>
                <w:i/>
              </w:rPr>
              <w:t>.</w:t>
            </w:r>
          </w:p>
        </w:tc>
      </w:tr>
    </w:tbl>
    <w:p w14:paraId="0F79E2EE"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520380ED"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6B75F457" w14:textId="77777777" w:rsidR="00757F02" w:rsidRPr="00973DA8"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10 k </w:t>
      </w:r>
      <w:r w:rsidRPr="00973DA8">
        <w:rPr>
          <w:rFonts w:ascii="Times New Roman" w:hAnsi="Times New Roman"/>
          <w:sz w:val="20"/>
        </w:rPr>
        <w:t>§</w:t>
      </w:r>
      <w:r w:rsidRPr="00973DA8">
        <w:rPr>
          <w:rFonts w:ascii="Times New Roman" w:hAnsi="Times New Roman"/>
          <w:sz w:val="20"/>
          <w:vertAlign w:val="superscript"/>
        </w:rPr>
        <w:footnoteReference w:id="73"/>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58C3FE8" w14:textId="77777777">
        <w:tc>
          <w:tcPr>
            <w:tcW w:w="2500" w:type="pct"/>
            <w:shd w:val="clear" w:color="auto" w:fill="auto"/>
            <w:tcMar>
              <w:left w:w="0" w:type="dxa"/>
            </w:tcMar>
          </w:tcPr>
          <w:p w14:paraId="272B8B31" w14:textId="77777777" w:rsidR="00757F02" w:rsidRPr="00973DA8" w:rsidRDefault="00757F02" w:rsidP="0074031B">
            <w:pPr>
              <w:pStyle w:val="Brdtextmedindrag"/>
            </w:pPr>
            <w:r w:rsidRPr="00020EB8">
              <w:t>Den information som avses i 10</w:t>
            </w:r>
            <w:r>
              <w:t> </w:t>
            </w:r>
            <w:r w:rsidRPr="00020EB8">
              <w:t>i och 10</w:t>
            </w:r>
            <w:r>
              <w:t> </w:t>
            </w:r>
            <w:r w:rsidRPr="00020EB8">
              <w:t>j</w:t>
            </w:r>
            <w:r>
              <w:t> </w:t>
            </w:r>
            <w:r w:rsidRPr="00020EB8">
              <w:t>§§ ska hållas tillgänglig utan kostnad på pensionsstiftelsens webbplats. Om pensionsstiftelsen inte har en egen webbplats får informationen hållas tillgänglig på en annan webbplats som enkelt kan nås.</w:t>
            </w:r>
          </w:p>
        </w:tc>
        <w:tc>
          <w:tcPr>
            <w:tcW w:w="2500" w:type="pct"/>
            <w:shd w:val="clear" w:color="auto" w:fill="auto"/>
            <w:tcMar>
              <w:right w:w="0" w:type="dxa"/>
            </w:tcMar>
          </w:tcPr>
          <w:p w14:paraId="4C87ABB2" w14:textId="77777777" w:rsidR="00757F02" w:rsidRPr="00973DA8" w:rsidRDefault="00757F02" w:rsidP="0074031B">
            <w:pPr>
              <w:pStyle w:val="Brdtextmedindrag"/>
            </w:pPr>
            <w:r w:rsidRPr="00020EB8">
              <w:t>Den information som avses i 10</w:t>
            </w:r>
            <w:r>
              <w:t> </w:t>
            </w:r>
            <w:r w:rsidRPr="00020EB8">
              <w:t>i och 10</w:t>
            </w:r>
            <w:r>
              <w:t> </w:t>
            </w:r>
            <w:r w:rsidRPr="00020EB8">
              <w:t>j</w:t>
            </w:r>
            <w:r>
              <w:t> </w:t>
            </w:r>
            <w:r w:rsidRPr="00020EB8">
              <w:t>§§ ska hållas tillgänglig utan kostnad på pensionsstiftelsens webbplats. Om pensionsstiftelsen inte har en egen webbplats får informationen hållas tillgänglig på en annan webbplats som enkelt kan nås.</w:t>
            </w:r>
            <w:r w:rsidRPr="00AD5D46">
              <w:rPr>
                <w:i/>
                <w:iCs/>
              </w:rPr>
              <w:t xml:space="preserve"> Informationen ska </w:t>
            </w:r>
            <w:r>
              <w:rPr>
                <w:i/>
                <w:iCs/>
              </w:rPr>
              <w:t xml:space="preserve">även </w:t>
            </w:r>
            <w:r w:rsidRPr="00AD5D46">
              <w:rPr>
                <w:i/>
                <w:iCs/>
              </w:rPr>
              <w:t>lämnas till Finansinspektionen</w:t>
            </w:r>
            <w:r>
              <w:rPr>
                <w:i/>
                <w:iCs/>
              </w:rPr>
              <w:t>.</w:t>
            </w:r>
            <w:r w:rsidRPr="00AD5D46">
              <w:rPr>
                <w:i/>
                <w:iCs/>
              </w:rPr>
              <w:t xml:space="preserve"> </w:t>
            </w:r>
          </w:p>
        </w:tc>
      </w:tr>
    </w:tbl>
    <w:p w14:paraId="29FC04DB" w14:textId="77777777" w:rsidR="00757F02" w:rsidRDefault="00757F02" w:rsidP="00604B4D">
      <w:pPr>
        <w:pStyle w:val="Brdtextmedindrag"/>
      </w:pPr>
      <w:r w:rsidRPr="00020EB8">
        <w:t>Informationen ska uppdateras varje år. Pensionsstiftelsen får dock avstå från att göra en uppdatering om det inte har skett någon väsentlig förändring.</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007C7D87" w14:textId="77777777">
        <w:tc>
          <w:tcPr>
            <w:tcW w:w="2500" w:type="pct"/>
            <w:shd w:val="clear" w:color="auto" w:fill="auto"/>
            <w:tcMar>
              <w:left w:w="0" w:type="dxa"/>
            </w:tcMar>
          </w:tcPr>
          <w:p w14:paraId="4453216C" w14:textId="77777777" w:rsidR="00757F02" w:rsidRPr="00973DA8"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4435FA3C" w14:textId="77777777" w:rsidR="00757F02" w:rsidRPr="00B12ED7" w:rsidRDefault="00757F02" w:rsidP="0074031B">
            <w:pPr>
              <w:pStyle w:val="Brdtextmedindrag"/>
            </w:pPr>
            <w:r w:rsidRPr="00AD5D46">
              <w:rPr>
                <w:i/>
                <w:iCs/>
              </w:rPr>
              <w:t xml:space="preserve">Regeringen eller den myndighet som regeringen bestämmer får </w:t>
            </w:r>
            <w:r>
              <w:rPr>
                <w:i/>
                <w:iCs/>
              </w:rPr>
              <w:t>meddela</w:t>
            </w:r>
            <w:r w:rsidRPr="00AD5D46">
              <w:rPr>
                <w:i/>
                <w:iCs/>
              </w:rPr>
              <w:t xml:space="preserve"> föreskrifter om information</w:t>
            </w:r>
            <w:r>
              <w:rPr>
                <w:i/>
                <w:iCs/>
              </w:rPr>
              <w:t xml:space="preserve"> som ska lämnas enligt första stycket</w:t>
            </w:r>
            <w:r w:rsidRPr="0013542D">
              <w:rPr>
                <w:i/>
              </w:rPr>
              <w:t>.</w:t>
            </w:r>
          </w:p>
        </w:tc>
      </w:tr>
    </w:tbl>
    <w:p w14:paraId="1E72FE12"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42E85A24" w14:textId="77777777" w:rsidR="00757F02" w:rsidRDefault="00757F02" w:rsidP="00345ED0">
      <w:pPr>
        <w:pStyle w:val="Brdtextmedindrag"/>
      </w:pPr>
      <w:r w:rsidRPr="00776615">
        <w:t xml:space="preserve">Denna </w:t>
      </w:r>
      <w:r>
        <w:t>lag</w:t>
      </w:r>
      <w:r w:rsidRPr="00776615">
        <w:t xml:space="preserve"> träder i kraft den </w:t>
      </w:r>
      <w:r>
        <w:t>10 januari 2030.</w:t>
      </w:r>
    </w:p>
    <w:p w14:paraId="46370EEE" w14:textId="77777777" w:rsidR="00757F02" w:rsidRDefault="00757F02" w:rsidP="00604B4D">
      <w:pPr>
        <w:pStyle w:val="Brdtextmedindrag"/>
        <w:sectPr w:rsidR="00757F02" w:rsidSect="00155500">
          <w:headerReference w:type="even" r:id="rId137"/>
          <w:headerReference w:type="default" r:id="rId138"/>
          <w:footerReference w:type="even" r:id="rId139"/>
          <w:footerReference w:type="default" r:id="rId140"/>
          <w:headerReference w:type="first" r:id="rId141"/>
          <w:footerReference w:type="first" r:id="rId142"/>
          <w:footnotePr>
            <w:numRestart w:val="eachSect"/>
          </w:footnotePr>
          <w:pgSz w:w="9356" w:h="13721" w:code="9"/>
          <w:pgMar w:top="794" w:right="2438" w:bottom="1191" w:left="1021" w:header="0" w:footer="709" w:gutter="0"/>
          <w:cols w:space="708"/>
          <w:docGrid w:linePitch="360"/>
        </w:sectPr>
      </w:pPr>
    </w:p>
    <w:p w14:paraId="6D3FBE09" w14:textId="77777777" w:rsidR="00757F02" w:rsidRDefault="00757F02" w:rsidP="00D6298C">
      <w:pPr>
        <w:pStyle w:val="Rubrik2utannumrering"/>
        <w:spacing w:before="0"/>
      </w:pPr>
      <w:r w:rsidRPr="00B96FA4">
        <w:t xml:space="preserve">Förslag till lag om ändring i </w:t>
      </w:r>
      <w:r w:rsidRPr="0036212D">
        <w:t>lagen (1991:980) om handel med finansiella instrument</w:t>
      </w:r>
    </w:p>
    <w:p w14:paraId="416A4519" w14:textId="77777777" w:rsidR="00757F02" w:rsidRDefault="00757F02" w:rsidP="00604B4D">
      <w:pPr>
        <w:pStyle w:val="Brdtext"/>
      </w:pPr>
      <w:r>
        <w:t>Härigenom föreskrivs</w:t>
      </w:r>
      <w:r>
        <w:rPr>
          <w:rStyle w:val="Fotnotsreferens"/>
        </w:rPr>
        <w:footnoteReference w:id="74"/>
      </w:r>
      <w:r>
        <w:t xml:space="preserve"> att 4 kap. 19 § och 7 kap. 1 §</w:t>
      </w:r>
      <w:r w:rsidRPr="00B96FA4">
        <w:t xml:space="preserve"> </w:t>
      </w:r>
      <w:r w:rsidRPr="0036212D">
        <w:t>lagen (1991:980) om handel med finansiella instrument</w:t>
      </w:r>
      <w:r>
        <w:rPr>
          <w:rStyle w:val="Fotnotsreferens"/>
        </w:rPr>
        <w:footnoteReference w:id="75"/>
      </w:r>
      <w:r>
        <w:t xml:space="preserve"> ska ha följande lydelse.</w:t>
      </w:r>
    </w:p>
    <w:p w14:paraId="24E9A43A" w14:textId="77777777" w:rsidR="00757F02" w:rsidRPr="008D3BF2" w:rsidRDefault="00757F02" w:rsidP="00604B4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0D1F9ED8" w14:textId="77777777">
        <w:tc>
          <w:tcPr>
            <w:tcW w:w="2500" w:type="pct"/>
            <w:shd w:val="clear" w:color="auto" w:fill="auto"/>
            <w:tcMar>
              <w:left w:w="0" w:type="dxa"/>
            </w:tcMar>
          </w:tcPr>
          <w:p w14:paraId="324E1E3C" w14:textId="77777777" w:rsidR="00757F02" w:rsidRPr="005B0E77" w:rsidRDefault="00757F02" w:rsidP="0074031B">
            <w:pPr>
              <w:pStyle w:val="Brdtext"/>
              <w:rPr>
                <w:i/>
              </w:rPr>
            </w:pPr>
            <w:r w:rsidRPr="005B0E77">
              <w:rPr>
                <w:i/>
              </w:rPr>
              <w:t>Nuvarande lydelse</w:t>
            </w:r>
          </w:p>
        </w:tc>
        <w:tc>
          <w:tcPr>
            <w:tcW w:w="2500" w:type="pct"/>
            <w:shd w:val="clear" w:color="auto" w:fill="auto"/>
            <w:tcMar>
              <w:right w:w="0" w:type="dxa"/>
            </w:tcMar>
          </w:tcPr>
          <w:p w14:paraId="79EAC37A" w14:textId="77777777" w:rsidR="00757F02" w:rsidRPr="005B0E77" w:rsidRDefault="00757F02" w:rsidP="0074031B">
            <w:pPr>
              <w:pStyle w:val="Brdtext"/>
              <w:rPr>
                <w:i/>
              </w:rPr>
            </w:pPr>
            <w:r w:rsidRPr="005B0E77">
              <w:rPr>
                <w:i/>
              </w:rPr>
              <w:t>Föreslagen lydelse</w:t>
            </w:r>
          </w:p>
        </w:tc>
      </w:tr>
    </w:tbl>
    <w:p w14:paraId="22360C54" w14:textId="77777777" w:rsidR="00757F02" w:rsidRDefault="00757F02" w:rsidP="00604B4D">
      <w:pPr>
        <w:pStyle w:val="Brdtext"/>
        <w:spacing w:before="230"/>
        <w:jc w:val="center"/>
        <w:rPr>
          <w:b/>
        </w:rPr>
      </w:pPr>
      <w:r>
        <w:rPr>
          <w:b/>
        </w:rPr>
        <w:t>4 kap.</w:t>
      </w:r>
    </w:p>
    <w:p w14:paraId="0E83B79A" w14:textId="77777777" w:rsidR="00757F02" w:rsidRDefault="00757F02" w:rsidP="00604B4D">
      <w:pPr>
        <w:pStyle w:val="Brdtext"/>
        <w:jc w:val="center"/>
      </w:pPr>
      <w:r>
        <w:t>19 §</w:t>
      </w:r>
      <w:r>
        <w:rPr>
          <w:rStyle w:val="Fotnotsreferens"/>
        </w:rPr>
        <w:footnoteReference w:id="76"/>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2A64F8D" w14:textId="77777777">
        <w:tc>
          <w:tcPr>
            <w:tcW w:w="2500" w:type="pct"/>
            <w:shd w:val="clear" w:color="auto" w:fill="auto"/>
            <w:tcMar>
              <w:left w:w="0" w:type="dxa"/>
            </w:tcMar>
          </w:tcPr>
          <w:p w14:paraId="6E27548D" w14:textId="77777777" w:rsidR="00757F02" w:rsidRDefault="00757F02" w:rsidP="0074031B">
            <w:pPr>
              <w:pStyle w:val="Brdtextmedindrag"/>
            </w:pPr>
            <w:r w:rsidRPr="00C30B32">
              <w:t>Ett svenskt aktiebolag som förvärvar eller överlåter egna aktier ska anmäla förvärvet eller över</w:t>
            </w:r>
            <w:r>
              <w:softHyphen/>
            </w:r>
            <w:r w:rsidRPr="00C30B32">
              <w:t>låtelsen till den börs som driver den reglerade marknad där aktierna är upptagna till handel. Om handeln sker i återköpsprogram enligt artikel</w:t>
            </w:r>
            <w:r>
              <w:t> </w:t>
            </w:r>
            <w:r w:rsidRPr="00C30B32">
              <w:t>5 i marknadsmissbruks</w:t>
            </w:r>
            <w:r>
              <w:softHyphen/>
            </w:r>
            <w:r w:rsidRPr="00C30B32">
              <w:t>förordningen, ska anmälan i stället göras till Finansinspektionen eller, om det framgår av föreskrifter meddelade med stöd av 7</w:t>
            </w:r>
            <w:r>
              <w:t> </w:t>
            </w:r>
            <w:r w:rsidRPr="00C30B32">
              <w:t>kap. 1</w:t>
            </w:r>
            <w:r>
              <w:t> </w:t>
            </w:r>
            <w:r w:rsidRPr="00C30B32">
              <w:t>§</w:t>
            </w:r>
            <w:r>
              <w:t> </w:t>
            </w:r>
            <w:r w:rsidRPr="00C30B32">
              <w:rPr>
                <w:i/>
                <w:iCs/>
              </w:rPr>
              <w:t>5</w:t>
            </w:r>
            <w:r w:rsidRPr="00C30B32">
              <w:t>, till den börs som driver den reglerade marknad där aktierna är upptagna till handel</w:t>
            </w:r>
            <w:r>
              <w:t>.</w:t>
            </w:r>
          </w:p>
        </w:tc>
        <w:tc>
          <w:tcPr>
            <w:tcW w:w="2500" w:type="pct"/>
            <w:shd w:val="clear" w:color="auto" w:fill="auto"/>
            <w:tcMar>
              <w:right w:w="0" w:type="dxa"/>
            </w:tcMar>
          </w:tcPr>
          <w:p w14:paraId="75E39B9B" w14:textId="77777777" w:rsidR="00757F02" w:rsidRPr="00C30B32" w:rsidRDefault="00757F02" w:rsidP="0074031B">
            <w:pPr>
              <w:pStyle w:val="Brdtextmedindrag"/>
            </w:pPr>
            <w:r w:rsidRPr="00C30B32">
              <w:t>Ett svenskt aktiebolag som förvärvar eller överlåter egna aktier ska anmäla förvärvet eller över</w:t>
            </w:r>
            <w:r>
              <w:softHyphen/>
            </w:r>
            <w:r w:rsidRPr="00C30B32">
              <w:t>låtelsen till den börs som driver den reglerade marknad där aktierna är upptagna till handel. Om handeln sker i återköpsprogram enligt artikel</w:t>
            </w:r>
            <w:r>
              <w:t> </w:t>
            </w:r>
            <w:r w:rsidRPr="00C30B32">
              <w:t>5 i marknadsmissbruks</w:t>
            </w:r>
            <w:r>
              <w:softHyphen/>
            </w:r>
            <w:r w:rsidRPr="00C30B32">
              <w:t>förordningen, ska anmälan i stället göras till Finansinspektionen eller, om det framgår av föreskrifter meddelade med stöd av 7</w:t>
            </w:r>
            <w:r>
              <w:t> </w:t>
            </w:r>
            <w:r w:rsidRPr="00C30B32">
              <w:t>kap. 1</w:t>
            </w:r>
            <w:r>
              <w:t> </w:t>
            </w:r>
            <w:r w:rsidRPr="00C30B32">
              <w:t>§</w:t>
            </w:r>
            <w:r>
              <w:t> </w:t>
            </w:r>
            <w:r w:rsidRPr="00C30B32">
              <w:rPr>
                <w:i/>
                <w:iCs/>
              </w:rPr>
              <w:t>6</w:t>
            </w:r>
            <w:r w:rsidRPr="00C30B32">
              <w:t>, till den börs som driver den reglerade marknad där aktierna är upptagna till handel</w:t>
            </w:r>
            <w:r>
              <w:t>.</w:t>
            </w:r>
          </w:p>
        </w:tc>
      </w:tr>
    </w:tbl>
    <w:p w14:paraId="15FDB8DB" w14:textId="77777777" w:rsidR="00757F02" w:rsidRDefault="00757F02" w:rsidP="00604B4D">
      <w:pPr>
        <w:pStyle w:val="Brdtext"/>
        <w:spacing w:before="230"/>
        <w:jc w:val="center"/>
        <w:rPr>
          <w:b/>
        </w:rPr>
      </w:pPr>
      <w:r>
        <w:rPr>
          <w:b/>
        </w:rPr>
        <w:t>7 kap.</w:t>
      </w:r>
    </w:p>
    <w:p w14:paraId="41A9740A" w14:textId="77777777" w:rsidR="00757F02" w:rsidRDefault="00757F02" w:rsidP="00604B4D">
      <w:pPr>
        <w:pStyle w:val="Brdtext"/>
        <w:jc w:val="center"/>
      </w:pPr>
      <w:r>
        <w:t>1 §</w:t>
      </w:r>
      <w:r>
        <w:rPr>
          <w:rStyle w:val="Fotnotsreferens"/>
        </w:rPr>
        <w:footnoteReference w:id="77"/>
      </w:r>
    </w:p>
    <w:p w14:paraId="1CD56C3E" w14:textId="77777777" w:rsidR="00757F02" w:rsidRDefault="00757F02" w:rsidP="00604B4D">
      <w:pPr>
        <w:pStyle w:val="Brdtextmedindrag"/>
      </w:pPr>
      <w:r w:rsidRPr="00207639">
        <w:t>Regeringen</w:t>
      </w:r>
      <w:r>
        <w:t xml:space="preserve"> eller den myndighet som regeringen bestämmer får meddela föreskrifter om</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004E24F4" w14:textId="77777777">
        <w:tc>
          <w:tcPr>
            <w:tcW w:w="2500" w:type="pct"/>
            <w:shd w:val="clear" w:color="auto" w:fill="auto"/>
            <w:tcMar>
              <w:left w:w="0" w:type="dxa"/>
            </w:tcMar>
          </w:tcPr>
          <w:p w14:paraId="42A63A60" w14:textId="77777777" w:rsidR="00757F02" w:rsidRDefault="00757F02" w:rsidP="0074031B">
            <w:pPr>
              <w:pStyle w:val="Brdtextmedindrag"/>
            </w:pPr>
          </w:p>
        </w:tc>
        <w:tc>
          <w:tcPr>
            <w:tcW w:w="2500" w:type="pct"/>
            <w:shd w:val="clear" w:color="auto" w:fill="auto"/>
            <w:tcMar>
              <w:right w:w="0" w:type="dxa"/>
            </w:tcMar>
          </w:tcPr>
          <w:p w14:paraId="7E1A4306" w14:textId="77777777" w:rsidR="00757F02" w:rsidRPr="00207639" w:rsidRDefault="00757F02" w:rsidP="0074031B">
            <w:pPr>
              <w:pStyle w:val="Brdtextmedindrag"/>
              <w:rPr>
                <w:i/>
                <w:iCs/>
              </w:rPr>
            </w:pPr>
            <w:r w:rsidRPr="00207639">
              <w:rPr>
                <w:i/>
                <w:iCs/>
              </w:rPr>
              <w:t>1.</w:t>
            </w:r>
            <w:r>
              <w:rPr>
                <w:i/>
                <w:iCs/>
              </w:rPr>
              <w:t> </w:t>
            </w:r>
            <w:r w:rsidRPr="00715104">
              <w:rPr>
                <w:i/>
                <w:iCs/>
              </w:rPr>
              <w:t xml:space="preserve">uppgifter </w:t>
            </w:r>
            <w:r>
              <w:rPr>
                <w:i/>
                <w:iCs/>
              </w:rPr>
              <w:t xml:space="preserve">som ska lämnas </w:t>
            </w:r>
            <w:r w:rsidRPr="00715104">
              <w:rPr>
                <w:i/>
                <w:iCs/>
              </w:rPr>
              <w:t>enligt 2 a</w:t>
            </w:r>
            <w:r>
              <w:rPr>
                <w:i/>
                <w:iCs/>
              </w:rPr>
              <w:t> </w:t>
            </w:r>
            <w:r w:rsidRPr="00715104">
              <w:rPr>
                <w:i/>
                <w:iCs/>
              </w:rPr>
              <w:t>kap. 2 §</w:t>
            </w:r>
            <w:r w:rsidRPr="00207639">
              <w:rPr>
                <w:i/>
                <w:iCs/>
              </w:rPr>
              <w:t>,</w:t>
            </w:r>
          </w:p>
        </w:tc>
      </w:tr>
      <w:tr w:rsidR="000549B9" w14:paraId="50EC5438" w14:textId="77777777">
        <w:tc>
          <w:tcPr>
            <w:tcW w:w="2500" w:type="pct"/>
            <w:shd w:val="clear" w:color="auto" w:fill="auto"/>
            <w:tcMar>
              <w:left w:w="0" w:type="dxa"/>
            </w:tcMar>
          </w:tcPr>
          <w:p w14:paraId="5F39EEC3" w14:textId="77777777" w:rsidR="00757F02" w:rsidRDefault="00757F02" w:rsidP="0074031B">
            <w:pPr>
              <w:pStyle w:val="Brdtextmedindrag"/>
            </w:pPr>
            <w:r w:rsidRPr="00207639">
              <w:rPr>
                <w:i/>
                <w:iCs/>
              </w:rPr>
              <w:t>1</w:t>
            </w:r>
            <w:r w:rsidRPr="00122188">
              <w:t>.</w:t>
            </w:r>
            <w:r>
              <w:t> </w:t>
            </w:r>
            <w:r w:rsidRPr="00207639">
              <w:t>villkor för sådana avtal som avses i 3</w:t>
            </w:r>
            <w:r>
              <w:t> </w:t>
            </w:r>
            <w:r w:rsidRPr="00207639">
              <w:t>kap. 1 och 3</w:t>
            </w:r>
            <w:r>
              <w:t> </w:t>
            </w:r>
            <w:r w:rsidRPr="00207639">
              <w:t xml:space="preserve">§§, </w:t>
            </w:r>
          </w:p>
        </w:tc>
        <w:tc>
          <w:tcPr>
            <w:tcW w:w="2500" w:type="pct"/>
            <w:shd w:val="clear" w:color="auto" w:fill="auto"/>
            <w:tcMar>
              <w:right w:w="0" w:type="dxa"/>
            </w:tcMar>
          </w:tcPr>
          <w:p w14:paraId="4C899D49" w14:textId="77777777" w:rsidR="00757F02" w:rsidRDefault="00757F02" w:rsidP="0074031B">
            <w:pPr>
              <w:pStyle w:val="Brdtextmedindrag"/>
            </w:pPr>
            <w:r w:rsidRPr="00207639">
              <w:rPr>
                <w:i/>
                <w:iCs/>
              </w:rPr>
              <w:t>2</w:t>
            </w:r>
            <w:r w:rsidRPr="00AA2D45">
              <w:t>.</w:t>
            </w:r>
            <w:r>
              <w:t> </w:t>
            </w:r>
            <w:r w:rsidRPr="005C02E6">
              <w:t>villkor för sådana avtal som avses i 3</w:t>
            </w:r>
            <w:r>
              <w:t> </w:t>
            </w:r>
            <w:r w:rsidRPr="005C02E6">
              <w:t>kap. 1 och 3</w:t>
            </w:r>
            <w:r>
              <w:t> </w:t>
            </w:r>
            <w:r w:rsidRPr="005C02E6">
              <w:t>§§,</w:t>
            </w:r>
          </w:p>
        </w:tc>
      </w:tr>
      <w:tr w:rsidR="000549B9" w14:paraId="1567CF4D" w14:textId="77777777">
        <w:tc>
          <w:tcPr>
            <w:tcW w:w="2500" w:type="pct"/>
            <w:shd w:val="clear" w:color="auto" w:fill="auto"/>
            <w:tcMar>
              <w:left w:w="0" w:type="dxa"/>
            </w:tcMar>
          </w:tcPr>
          <w:p w14:paraId="4D2F136C" w14:textId="77777777" w:rsidR="00757F02" w:rsidRDefault="00757F02" w:rsidP="0074031B">
            <w:pPr>
              <w:pStyle w:val="Brdtextmedindrag"/>
            </w:pPr>
            <w:r>
              <w:rPr>
                <w:i/>
                <w:iCs/>
              </w:rPr>
              <w:t>2</w:t>
            </w:r>
            <w:r w:rsidRPr="00122188">
              <w:t>.</w:t>
            </w:r>
            <w:r>
              <w:t> </w:t>
            </w:r>
            <w:r w:rsidRPr="00657408">
              <w:t>på vilket språk sådan information som avses i 4 kap. 1 § tredje stycket eller 20</w:t>
            </w:r>
            <w:r>
              <w:t> </w:t>
            </w:r>
            <w:r w:rsidRPr="00657408">
              <w:t>§ ska offentliggöras,</w:t>
            </w:r>
          </w:p>
        </w:tc>
        <w:tc>
          <w:tcPr>
            <w:tcW w:w="2500" w:type="pct"/>
            <w:shd w:val="clear" w:color="auto" w:fill="auto"/>
            <w:tcMar>
              <w:right w:w="0" w:type="dxa"/>
            </w:tcMar>
          </w:tcPr>
          <w:p w14:paraId="2208FEC3" w14:textId="77777777" w:rsidR="00757F02" w:rsidRDefault="00757F02" w:rsidP="0074031B">
            <w:pPr>
              <w:pStyle w:val="Brdtextmedindrag"/>
            </w:pPr>
            <w:r>
              <w:rPr>
                <w:i/>
                <w:iCs/>
              </w:rPr>
              <w:t>3</w:t>
            </w:r>
            <w:r w:rsidRPr="00AA2D45">
              <w:t>.</w:t>
            </w:r>
            <w:r>
              <w:t> </w:t>
            </w:r>
            <w:r w:rsidRPr="00657408">
              <w:t>på vilket språk sådan information som avses i 4</w:t>
            </w:r>
            <w:r>
              <w:t> </w:t>
            </w:r>
            <w:r w:rsidRPr="00657408">
              <w:t>kap. 1</w:t>
            </w:r>
            <w:r>
              <w:t> </w:t>
            </w:r>
            <w:r w:rsidRPr="00657408">
              <w:t>§ tredje stycket eller 20</w:t>
            </w:r>
            <w:r>
              <w:t> </w:t>
            </w:r>
            <w:r w:rsidRPr="00657408">
              <w:t>§ ska offentliggöras,</w:t>
            </w:r>
          </w:p>
        </w:tc>
      </w:tr>
      <w:tr w:rsidR="000549B9" w14:paraId="4A886E80" w14:textId="77777777">
        <w:tc>
          <w:tcPr>
            <w:tcW w:w="2500" w:type="pct"/>
            <w:shd w:val="clear" w:color="auto" w:fill="auto"/>
            <w:tcMar>
              <w:left w:w="0" w:type="dxa"/>
            </w:tcMar>
          </w:tcPr>
          <w:p w14:paraId="132D255D" w14:textId="77777777" w:rsidR="00757F02" w:rsidRDefault="00757F02" w:rsidP="0074031B">
            <w:pPr>
              <w:pStyle w:val="Brdtextmedindrag"/>
            </w:pPr>
            <w:r>
              <w:rPr>
                <w:i/>
                <w:iCs/>
              </w:rPr>
              <w:t>3</w:t>
            </w:r>
            <w:r w:rsidRPr="00122188">
              <w:t>.</w:t>
            </w:r>
            <w:r>
              <w:t> </w:t>
            </w:r>
            <w:r w:rsidRPr="00F74D8A">
              <w:t>vilka upplysningar marknads</w:t>
            </w:r>
            <w:r>
              <w:softHyphen/>
            </w:r>
            <w:r w:rsidRPr="00F74D8A">
              <w:t>garanter som inte är värdepappers</w:t>
            </w:r>
            <w:r>
              <w:softHyphen/>
            </w:r>
            <w:r w:rsidRPr="00F74D8A">
              <w:t>institut och som har utnyttjat undantaget i 4</w:t>
            </w:r>
            <w:r>
              <w:t> </w:t>
            </w:r>
            <w:r w:rsidRPr="00F74D8A">
              <w:t>kap. 14</w:t>
            </w:r>
            <w:r>
              <w:t> </w:t>
            </w:r>
            <w:r w:rsidRPr="00F74D8A">
              <w:t>§ första stycket ska lämna till Finans</w:t>
            </w:r>
            <w:r>
              <w:softHyphen/>
            </w:r>
            <w:r w:rsidRPr="00F74D8A">
              <w:t>inspektionen,</w:t>
            </w:r>
            <w:r w:rsidRPr="00207639">
              <w:t xml:space="preserve"> </w:t>
            </w:r>
          </w:p>
        </w:tc>
        <w:tc>
          <w:tcPr>
            <w:tcW w:w="2500" w:type="pct"/>
            <w:shd w:val="clear" w:color="auto" w:fill="auto"/>
            <w:tcMar>
              <w:right w:w="0" w:type="dxa"/>
            </w:tcMar>
          </w:tcPr>
          <w:p w14:paraId="45FF2BB7" w14:textId="77777777" w:rsidR="00757F02" w:rsidRDefault="00757F02" w:rsidP="0074031B">
            <w:pPr>
              <w:pStyle w:val="Brdtextmedindrag"/>
            </w:pPr>
            <w:r>
              <w:rPr>
                <w:i/>
                <w:iCs/>
              </w:rPr>
              <w:t>4</w:t>
            </w:r>
            <w:r w:rsidRPr="00AA2D45">
              <w:t>.</w:t>
            </w:r>
            <w:r>
              <w:t> </w:t>
            </w:r>
            <w:r w:rsidRPr="00F74D8A">
              <w:t>vilka upplysningar marknads</w:t>
            </w:r>
            <w:r>
              <w:softHyphen/>
            </w:r>
            <w:r w:rsidRPr="00F74D8A">
              <w:t>garanter som inte är värdepappers</w:t>
            </w:r>
            <w:r>
              <w:softHyphen/>
            </w:r>
            <w:r w:rsidRPr="00F74D8A">
              <w:t>institut och som har utnyttjat undantaget i 4</w:t>
            </w:r>
            <w:r>
              <w:t> </w:t>
            </w:r>
            <w:r w:rsidRPr="00F74D8A">
              <w:t>kap. 14</w:t>
            </w:r>
            <w:r>
              <w:t> </w:t>
            </w:r>
            <w:r w:rsidRPr="00F74D8A">
              <w:t>§ första stycket ska lämna till Finans</w:t>
            </w:r>
            <w:r>
              <w:softHyphen/>
            </w:r>
            <w:r w:rsidRPr="00F74D8A">
              <w:t>inspektionen,</w:t>
            </w:r>
          </w:p>
        </w:tc>
      </w:tr>
      <w:tr w:rsidR="000549B9" w14:paraId="6F0400CF" w14:textId="77777777">
        <w:tc>
          <w:tcPr>
            <w:tcW w:w="2500" w:type="pct"/>
            <w:shd w:val="clear" w:color="auto" w:fill="auto"/>
            <w:tcMar>
              <w:left w:w="0" w:type="dxa"/>
            </w:tcMar>
          </w:tcPr>
          <w:p w14:paraId="5E256441" w14:textId="77777777" w:rsidR="00757F02" w:rsidRDefault="00757F02" w:rsidP="0074031B">
            <w:pPr>
              <w:pStyle w:val="Brdtextmedindrag"/>
            </w:pPr>
            <w:r>
              <w:rPr>
                <w:i/>
                <w:iCs/>
              </w:rPr>
              <w:t>4</w:t>
            </w:r>
            <w:r w:rsidRPr="00122188">
              <w:t>.</w:t>
            </w:r>
            <w:r>
              <w:t> </w:t>
            </w:r>
            <w:r w:rsidRPr="00F74D8A">
              <w:t>vad som krävs för att undantag från sammanläggning av moder- och dotterföretags innehav ska få göras enligt 4</w:t>
            </w:r>
            <w:r>
              <w:t> </w:t>
            </w:r>
            <w:r w:rsidRPr="00F74D8A">
              <w:t>kap. 16 och 17</w:t>
            </w:r>
            <w:r>
              <w:t> </w:t>
            </w:r>
            <w:r w:rsidRPr="00F74D8A">
              <w:t>§§,</w:t>
            </w:r>
            <w:r w:rsidRPr="00207639">
              <w:t xml:space="preserve"> </w:t>
            </w:r>
          </w:p>
        </w:tc>
        <w:tc>
          <w:tcPr>
            <w:tcW w:w="2500" w:type="pct"/>
            <w:shd w:val="clear" w:color="auto" w:fill="auto"/>
            <w:tcMar>
              <w:right w:w="0" w:type="dxa"/>
            </w:tcMar>
          </w:tcPr>
          <w:p w14:paraId="5B840860" w14:textId="77777777" w:rsidR="00757F02" w:rsidRDefault="00757F02" w:rsidP="0074031B">
            <w:pPr>
              <w:pStyle w:val="Brdtextmedindrag"/>
            </w:pPr>
            <w:r>
              <w:rPr>
                <w:i/>
                <w:iCs/>
              </w:rPr>
              <w:t>5</w:t>
            </w:r>
            <w:r w:rsidRPr="00AA2D45">
              <w:t>.</w:t>
            </w:r>
            <w:r>
              <w:t> </w:t>
            </w:r>
            <w:r w:rsidRPr="00F74D8A">
              <w:t>vad som krävs för att undantag från sammanläggning av moder- och dotterföretags innehav ska få göras enligt 4</w:t>
            </w:r>
            <w:r>
              <w:t> </w:t>
            </w:r>
            <w:r w:rsidRPr="00F74D8A">
              <w:t>kap. 16 och 17</w:t>
            </w:r>
            <w:r>
              <w:t> </w:t>
            </w:r>
            <w:r w:rsidRPr="00F74D8A">
              <w:t>§§,</w:t>
            </w:r>
          </w:p>
        </w:tc>
      </w:tr>
      <w:tr w:rsidR="000549B9" w14:paraId="079FFD03" w14:textId="77777777">
        <w:tc>
          <w:tcPr>
            <w:tcW w:w="2500" w:type="pct"/>
            <w:shd w:val="clear" w:color="auto" w:fill="auto"/>
            <w:tcMar>
              <w:left w:w="0" w:type="dxa"/>
            </w:tcMar>
          </w:tcPr>
          <w:p w14:paraId="4AF4B8BF" w14:textId="77777777" w:rsidR="00757F02" w:rsidRDefault="00757F02" w:rsidP="0074031B">
            <w:pPr>
              <w:pStyle w:val="Brdtextmedindrag"/>
            </w:pPr>
            <w:r>
              <w:rPr>
                <w:i/>
                <w:iCs/>
              </w:rPr>
              <w:t>5</w:t>
            </w:r>
            <w:r w:rsidRPr="00122188">
              <w:t>.</w:t>
            </w:r>
            <w:r>
              <w:t> </w:t>
            </w:r>
            <w:r w:rsidRPr="00F74D8A">
              <w:t>att sådana anmälningar som enligt 4</w:t>
            </w:r>
            <w:r>
              <w:t> </w:t>
            </w:r>
            <w:r w:rsidRPr="00F74D8A">
              <w:t>kap. 19</w:t>
            </w:r>
            <w:r>
              <w:t> </w:t>
            </w:r>
            <w:r w:rsidRPr="00F74D8A">
              <w:t>§ ska göras till Finansinspektionen i stället ska göras till den börs som driver den reglerade marknad där aktierna är upptagna till handel och i vilken omfattning och på vilket sätt uppgifter om förvärv eller över</w:t>
            </w:r>
            <w:r>
              <w:softHyphen/>
            </w:r>
            <w:r w:rsidRPr="00F74D8A">
              <w:t>låtelse av egna aktier ska offentlig</w:t>
            </w:r>
            <w:r>
              <w:softHyphen/>
            </w:r>
            <w:r w:rsidRPr="00F74D8A">
              <w:t>göras,</w:t>
            </w:r>
          </w:p>
        </w:tc>
        <w:tc>
          <w:tcPr>
            <w:tcW w:w="2500" w:type="pct"/>
            <w:shd w:val="clear" w:color="auto" w:fill="auto"/>
            <w:tcMar>
              <w:right w:w="0" w:type="dxa"/>
            </w:tcMar>
          </w:tcPr>
          <w:p w14:paraId="29606336" w14:textId="77777777" w:rsidR="00757F02" w:rsidRDefault="00757F02" w:rsidP="0074031B">
            <w:pPr>
              <w:pStyle w:val="Brdtextmedindrag"/>
            </w:pPr>
            <w:r>
              <w:rPr>
                <w:i/>
                <w:iCs/>
              </w:rPr>
              <w:t>6</w:t>
            </w:r>
            <w:r w:rsidRPr="00AA2D45">
              <w:t>.</w:t>
            </w:r>
            <w:r>
              <w:t> </w:t>
            </w:r>
            <w:r w:rsidRPr="00F74D8A">
              <w:t>att sådana anmälningar som enligt 4</w:t>
            </w:r>
            <w:r>
              <w:t> </w:t>
            </w:r>
            <w:r w:rsidRPr="00F74D8A">
              <w:t>kap. 19</w:t>
            </w:r>
            <w:r>
              <w:t> </w:t>
            </w:r>
            <w:r w:rsidRPr="00F74D8A">
              <w:t>§ ska göras till Finansinspektionen i stället ska göras till den börs som driver den reglerade marknad där aktierna är upptagna till handel och i vilken omfattning och på vilket sätt uppgifter om förvärv eller över</w:t>
            </w:r>
            <w:r>
              <w:softHyphen/>
            </w:r>
            <w:r w:rsidRPr="00F74D8A">
              <w:t>låtelse av egna aktier ska offentlig</w:t>
            </w:r>
            <w:r>
              <w:softHyphen/>
            </w:r>
            <w:r w:rsidRPr="00F74D8A">
              <w:t>göras,</w:t>
            </w:r>
          </w:p>
        </w:tc>
      </w:tr>
      <w:tr w:rsidR="000549B9" w14:paraId="1FBA20A7" w14:textId="77777777">
        <w:tc>
          <w:tcPr>
            <w:tcW w:w="2500" w:type="pct"/>
            <w:shd w:val="clear" w:color="auto" w:fill="auto"/>
            <w:tcMar>
              <w:left w:w="0" w:type="dxa"/>
            </w:tcMar>
          </w:tcPr>
          <w:p w14:paraId="0CB56B2D" w14:textId="77777777" w:rsidR="00757F02" w:rsidRDefault="00757F02" w:rsidP="0074031B">
            <w:pPr>
              <w:pStyle w:val="Brdtextmedindrag"/>
            </w:pPr>
            <w:r>
              <w:rPr>
                <w:i/>
                <w:iCs/>
              </w:rPr>
              <w:t>6</w:t>
            </w:r>
            <w:r w:rsidRPr="00122188">
              <w:t>.</w:t>
            </w:r>
            <w:r>
              <w:t> </w:t>
            </w:r>
            <w:r w:rsidRPr="007E5A3D">
              <w:t>hur information ska offentlig</w:t>
            </w:r>
            <w:r>
              <w:softHyphen/>
            </w:r>
            <w:r w:rsidRPr="007E5A3D">
              <w:t>göras enligt 4</w:t>
            </w:r>
            <w:r>
              <w:t> </w:t>
            </w:r>
            <w:r w:rsidRPr="007E5A3D">
              <w:t>kap. 20</w:t>
            </w:r>
            <w:r>
              <w:t> </w:t>
            </w:r>
            <w:r w:rsidRPr="007E5A3D">
              <w:t xml:space="preserve">§, </w:t>
            </w:r>
            <w:r w:rsidRPr="000B4583">
              <w:rPr>
                <w:i/>
                <w:iCs/>
              </w:rPr>
              <w:t>och</w:t>
            </w:r>
          </w:p>
        </w:tc>
        <w:tc>
          <w:tcPr>
            <w:tcW w:w="2500" w:type="pct"/>
            <w:shd w:val="clear" w:color="auto" w:fill="auto"/>
            <w:tcMar>
              <w:right w:w="0" w:type="dxa"/>
            </w:tcMar>
          </w:tcPr>
          <w:p w14:paraId="26DD5279" w14:textId="77777777" w:rsidR="00757F02" w:rsidRDefault="00757F02" w:rsidP="0074031B">
            <w:pPr>
              <w:pStyle w:val="Brdtextmedindrag"/>
            </w:pPr>
            <w:r>
              <w:rPr>
                <w:i/>
                <w:iCs/>
              </w:rPr>
              <w:t>7</w:t>
            </w:r>
            <w:r w:rsidRPr="00AA2D45">
              <w:t>.</w:t>
            </w:r>
            <w:r>
              <w:t> </w:t>
            </w:r>
            <w:r w:rsidRPr="007E5A3D">
              <w:t>hur information ska offentlig</w:t>
            </w:r>
            <w:r>
              <w:softHyphen/>
            </w:r>
            <w:r w:rsidRPr="007E5A3D">
              <w:t>göras enligt 4</w:t>
            </w:r>
            <w:r>
              <w:t> </w:t>
            </w:r>
            <w:r w:rsidRPr="007E5A3D">
              <w:t>kap. 20</w:t>
            </w:r>
            <w:r>
              <w:t> </w:t>
            </w:r>
            <w:r w:rsidRPr="007E5A3D">
              <w:t xml:space="preserve">§, </w:t>
            </w:r>
          </w:p>
        </w:tc>
      </w:tr>
      <w:tr w:rsidR="000549B9" w14:paraId="428361DD" w14:textId="77777777">
        <w:tc>
          <w:tcPr>
            <w:tcW w:w="2500" w:type="pct"/>
            <w:shd w:val="clear" w:color="auto" w:fill="auto"/>
            <w:tcMar>
              <w:left w:w="0" w:type="dxa"/>
            </w:tcMar>
          </w:tcPr>
          <w:p w14:paraId="24BEE323" w14:textId="77777777" w:rsidR="00757F02" w:rsidRDefault="00757F02" w:rsidP="0074031B">
            <w:pPr>
              <w:pStyle w:val="Brdtextmedindrag"/>
            </w:pPr>
          </w:p>
        </w:tc>
        <w:tc>
          <w:tcPr>
            <w:tcW w:w="2500" w:type="pct"/>
            <w:shd w:val="clear" w:color="auto" w:fill="auto"/>
            <w:tcMar>
              <w:right w:w="0" w:type="dxa"/>
            </w:tcMar>
          </w:tcPr>
          <w:p w14:paraId="4A1C8C2F" w14:textId="77777777" w:rsidR="00757F02" w:rsidRDefault="00757F02" w:rsidP="0074031B">
            <w:pPr>
              <w:pStyle w:val="Brdtextmedindrag"/>
            </w:pPr>
            <w:r w:rsidRPr="003A0F0F">
              <w:rPr>
                <w:i/>
                <w:iCs/>
              </w:rPr>
              <w:t>8</w:t>
            </w:r>
            <w:r w:rsidRPr="00AA2D45">
              <w:t>.</w:t>
            </w:r>
            <w:r>
              <w:t> </w:t>
            </w:r>
            <w:r w:rsidRPr="00C220EE">
              <w:rPr>
                <w:i/>
                <w:iCs/>
              </w:rPr>
              <w:t xml:space="preserve">information </w:t>
            </w:r>
            <w:r>
              <w:rPr>
                <w:i/>
                <w:iCs/>
              </w:rPr>
              <w:t xml:space="preserve">som ska </w:t>
            </w:r>
            <w:r w:rsidRPr="00C220EE">
              <w:rPr>
                <w:i/>
                <w:iCs/>
              </w:rPr>
              <w:t>lämnas enligt 4 kap. 21</w:t>
            </w:r>
            <w:r>
              <w:t> §</w:t>
            </w:r>
            <w:r w:rsidRPr="009A127F">
              <w:t xml:space="preserve">, </w:t>
            </w:r>
            <w:r w:rsidRPr="000B4583">
              <w:rPr>
                <w:i/>
                <w:iCs/>
              </w:rPr>
              <w:t>och</w:t>
            </w:r>
          </w:p>
        </w:tc>
      </w:tr>
      <w:tr w:rsidR="000549B9" w14:paraId="454E21CB" w14:textId="77777777">
        <w:tc>
          <w:tcPr>
            <w:tcW w:w="2500" w:type="pct"/>
            <w:shd w:val="clear" w:color="auto" w:fill="auto"/>
            <w:tcMar>
              <w:left w:w="0" w:type="dxa"/>
            </w:tcMar>
          </w:tcPr>
          <w:p w14:paraId="1ACE7C4A" w14:textId="77777777" w:rsidR="00757F02" w:rsidRDefault="00757F02" w:rsidP="0074031B">
            <w:pPr>
              <w:pStyle w:val="Brdtextmedindrag"/>
            </w:pPr>
            <w:r w:rsidRPr="00C30B32">
              <w:rPr>
                <w:i/>
                <w:iCs/>
              </w:rPr>
              <w:t>7</w:t>
            </w:r>
            <w:r w:rsidRPr="009A127F">
              <w:t>.</w:t>
            </w:r>
            <w:r w:rsidRPr="00C30B32">
              <w:t> hur uppgiftsskyldigheten i 6 kap. 1 a § första stycket ska full</w:t>
            </w:r>
            <w:r>
              <w:softHyphen/>
            </w:r>
            <w:r w:rsidRPr="00C30B32">
              <w:t>göras.</w:t>
            </w:r>
          </w:p>
        </w:tc>
        <w:tc>
          <w:tcPr>
            <w:tcW w:w="2500" w:type="pct"/>
            <w:shd w:val="clear" w:color="auto" w:fill="auto"/>
            <w:tcMar>
              <w:right w:w="0" w:type="dxa"/>
            </w:tcMar>
          </w:tcPr>
          <w:p w14:paraId="7E82E03F" w14:textId="77777777" w:rsidR="00757F02" w:rsidRDefault="00757F02" w:rsidP="0074031B">
            <w:pPr>
              <w:pStyle w:val="Brdtextmedindrag"/>
            </w:pPr>
            <w:r>
              <w:rPr>
                <w:i/>
                <w:iCs/>
              </w:rPr>
              <w:t>9</w:t>
            </w:r>
            <w:r w:rsidRPr="00A21D13">
              <w:t>.</w:t>
            </w:r>
            <w:r>
              <w:t> </w:t>
            </w:r>
            <w:r w:rsidRPr="007E5A3D">
              <w:t>hur uppgiftsskyldigheten i 6</w:t>
            </w:r>
            <w:r>
              <w:t> </w:t>
            </w:r>
            <w:r w:rsidRPr="007E5A3D">
              <w:t>kap. 1</w:t>
            </w:r>
            <w:r>
              <w:t> </w:t>
            </w:r>
            <w:r w:rsidRPr="007E5A3D">
              <w:t>a</w:t>
            </w:r>
            <w:r>
              <w:t> </w:t>
            </w:r>
            <w:r w:rsidRPr="007E5A3D">
              <w:t>§ första stycket ska full</w:t>
            </w:r>
            <w:r>
              <w:softHyphen/>
            </w:r>
            <w:r w:rsidRPr="007E5A3D">
              <w:t>göras.</w:t>
            </w:r>
          </w:p>
        </w:tc>
      </w:tr>
    </w:tbl>
    <w:p w14:paraId="59C360D3"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013F71F5" w14:textId="376665FB" w:rsidR="00757F02" w:rsidRDefault="00757F02" w:rsidP="00604B4D">
      <w:pPr>
        <w:pStyle w:val="Brdtextmedindrag"/>
      </w:pPr>
      <w:r w:rsidRPr="00776615">
        <w:t xml:space="preserve">Denna </w:t>
      </w:r>
      <w:r>
        <w:t>lag</w:t>
      </w:r>
      <w:r w:rsidRPr="00776615">
        <w:t xml:space="preserve"> träder i kraft den </w:t>
      </w:r>
      <w:r>
        <w:t>10 juli 2026.</w:t>
      </w:r>
    </w:p>
    <w:p w14:paraId="3B77F485" w14:textId="77777777" w:rsidR="00757F02" w:rsidRDefault="00757F02" w:rsidP="00604B4D">
      <w:pPr>
        <w:pStyle w:val="Brdtextmedindrag"/>
      </w:pPr>
    </w:p>
    <w:p w14:paraId="5F693C26" w14:textId="77777777" w:rsidR="00757F02" w:rsidRDefault="00757F02" w:rsidP="00604B4D">
      <w:pPr>
        <w:pStyle w:val="Brdtextmedindrag"/>
        <w:sectPr w:rsidR="00757F02" w:rsidSect="00604B4D">
          <w:headerReference w:type="even" r:id="rId143"/>
          <w:headerReference w:type="default" r:id="rId144"/>
          <w:footerReference w:type="even" r:id="rId145"/>
          <w:footerReference w:type="default" r:id="rId146"/>
          <w:footerReference w:type="first" r:id="rId147"/>
          <w:footnotePr>
            <w:numRestart w:val="eachSect"/>
          </w:footnotePr>
          <w:pgSz w:w="9356" w:h="13721" w:code="9"/>
          <w:pgMar w:top="794" w:right="2438" w:bottom="1191" w:left="1021" w:header="0" w:footer="709" w:gutter="0"/>
          <w:cols w:space="708"/>
          <w:docGrid w:linePitch="360"/>
        </w:sectPr>
      </w:pPr>
    </w:p>
    <w:p w14:paraId="6335691A" w14:textId="77777777" w:rsidR="00757F02" w:rsidRDefault="00757F02" w:rsidP="00D6298C">
      <w:pPr>
        <w:pStyle w:val="Rubrik2utannumrering"/>
        <w:spacing w:before="0"/>
      </w:pPr>
      <w:r>
        <w:t>Förslag till lag om ändring i årsredovisningslagen (1995:1554)</w:t>
      </w:r>
    </w:p>
    <w:p w14:paraId="130DE87C" w14:textId="77777777" w:rsidR="00757F02" w:rsidRDefault="00757F02" w:rsidP="00604B4D">
      <w:pPr>
        <w:pStyle w:val="Brdtext"/>
      </w:pPr>
      <w:r>
        <w:t>Härigenom föreskrivs</w:t>
      </w:r>
      <w:r>
        <w:rPr>
          <w:rStyle w:val="Fotnotsreferens"/>
        </w:rPr>
        <w:footnoteReference w:id="78"/>
      </w:r>
      <w:r>
        <w:t xml:space="preserve"> att 8 kap. 15 c § årsredovisningslagen (1995:1554) ska ha följande lydelse.</w:t>
      </w:r>
    </w:p>
    <w:p w14:paraId="179C8EF4" w14:textId="77777777" w:rsidR="00757F02" w:rsidRPr="008D3BF2" w:rsidRDefault="00757F02" w:rsidP="00604B4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29CD675D" w14:textId="77777777">
        <w:tc>
          <w:tcPr>
            <w:tcW w:w="2500" w:type="pct"/>
            <w:shd w:val="clear" w:color="auto" w:fill="auto"/>
            <w:tcMar>
              <w:left w:w="0" w:type="dxa"/>
            </w:tcMar>
          </w:tcPr>
          <w:p w14:paraId="6C24D911" w14:textId="77777777" w:rsidR="00757F02" w:rsidRPr="005B0E77" w:rsidRDefault="00757F02" w:rsidP="0074031B">
            <w:pPr>
              <w:pStyle w:val="Brdtext"/>
              <w:rPr>
                <w:i/>
              </w:rPr>
            </w:pPr>
            <w:r>
              <w:rPr>
                <w:i/>
              </w:rPr>
              <w:t>Nuvarande lydelse</w:t>
            </w:r>
          </w:p>
        </w:tc>
        <w:tc>
          <w:tcPr>
            <w:tcW w:w="2500" w:type="pct"/>
            <w:shd w:val="clear" w:color="auto" w:fill="auto"/>
            <w:tcMar>
              <w:right w:w="0" w:type="dxa"/>
            </w:tcMar>
          </w:tcPr>
          <w:p w14:paraId="5CA84461" w14:textId="77777777" w:rsidR="00757F02" w:rsidRPr="005B0E77" w:rsidRDefault="00757F02" w:rsidP="0074031B">
            <w:pPr>
              <w:pStyle w:val="Brdtext"/>
              <w:rPr>
                <w:i/>
              </w:rPr>
            </w:pPr>
            <w:r w:rsidRPr="005B0E77">
              <w:rPr>
                <w:i/>
              </w:rPr>
              <w:t>Föreslagen lydelse</w:t>
            </w:r>
          </w:p>
        </w:tc>
      </w:tr>
    </w:tbl>
    <w:p w14:paraId="3DDA8B59" w14:textId="77777777" w:rsidR="00757F02" w:rsidRDefault="00757F02" w:rsidP="00604B4D">
      <w:pPr>
        <w:pStyle w:val="Brdtext"/>
        <w:spacing w:before="230"/>
        <w:jc w:val="center"/>
        <w:rPr>
          <w:b/>
        </w:rPr>
      </w:pPr>
      <w:r>
        <w:rPr>
          <w:b/>
        </w:rPr>
        <w:t>8 kap.</w:t>
      </w:r>
    </w:p>
    <w:p w14:paraId="0420AC07" w14:textId="77777777" w:rsidR="00757F02" w:rsidRDefault="00757F02" w:rsidP="00604B4D">
      <w:pPr>
        <w:pStyle w:val="Brdtext"/>
        <w:jc w:val="center"/>
      </w:pPr>
      <w:r>
        <w:t>15 c §</w:t>
      </w:r>
      <w:r>
        <w:rPr>
          <w:rStyle w:val="Fotnotsreferens"/>
        </w:rPr>
        <w:footnoteReference w:id="79"/>
      </w:r>
    </w:p>
    <w:p w14:paraId="74744216" w14:textId="77777777" w:rsidR="00757F02" w:rsidRDefault="00757F02" w:rsidP="00604B4D">
      <w:pPr>
        <w:pStyle w:val="Brdtextmedindrag"/>
      </w:pPr>
      <w:r>
        <w:t>Ett dotterföretag som avses i 7 kap. 31 f § ska offentliggöra hållbarhets</w:t>
      </w:r>
      <w:r>
        <w:softHyphen/>
        <w:t>rapporten och den granskningsberättelse som har lämnats av någon som i Sverige eller tredjelandet är behörig att lämna en sådan. Offentliggörandet ska ske i enlighet med 3 §.</w:t>
      </w:r>
    </w:p>
    <w:p w14:paraId="2B183304" w14:textId="77777777" w:rsidR="00757F02" w:rsidRDefault="00757F02" w:rsidP="00604B4D">
      <w:pPr>
        <w:pStyle w:val="Brdtextmedindrag"/>
      </w:pPr>
      <w:r>
        <w:t>En filial som avses i 6 kap. 16 § eller 7 kap. 31 g § ska offentliggöra hållbarhetsrapporten och granskningsberättelsen. Offentliggörandet ska ske i enlighet med 13 § lagen (1992:160) om utländska filialer m.m.</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977A44E" w14:textId="77777777">
        <w:tc>
          <w:tcPr>
            <w:tcW w:w="2500" w:type="pct"/>
            <w:shd w:val="clear" w:color="auto" w:fill="auto"/>
            <w:tcMar>
              <w:left w:w="0" w:type="dxa"/>
            </w:tcMar>
          </w:tcPr>
          <w:p w14:paraId="5A69DF04" w14:textId="77777777" w:rsidR="00757F02" w:rsidRDefault="00757F02" w:rsidP="0074031B">
            <w:pPr>
              <w:pStyle w:val="Brdtextmedindrag"/>
            </w:pPr>
            <w:r w:rsidRPr="00D45EC2">
              <w:t>Om tredjelandsföretaget inte har tillhandahållit gransknings</w:t>
            </w:r>
            <w:r>
              <w:softHyphen/>
            </w:r>
            <w:r w:rsidRPr="00D45EC2">
              <w:t>berättelsen eller den information som avses i 7</w:t>
            </w:r>
            <w:r>
              <w:t> </w:t>
            </w:r>
            <w:r w:rsidRPr="00D45EC2">
              <w:t>kap. 31</w:t>
            </w:r>
            <w:r>
              <w:t> </w:t>
            </w:r>
            <w:r w:rsidRPr="00D45EC2">
              <w:t>f</w:t>
            </w:r>
            <w:r>
              <w:t> </w:t>
            </w:r>
            <w:r w:rsidRPr="00D45EC2">
              <w:t>§ femte stycket, ska dotterföretaget eller filialen offentliggöra ett uttalande om detta.</w:t>
            </w:r>
          </w:p>
        </w:tc>
        <w:tc>
          <w:tcPr>
            <w:tcW w:w="2500" w:type="pct"/>
            <w:shd w:val="clear" w:color="auto" w:fill="auto"/>
            <w:tcMar>
              <w:right w:w="0" w:type="dxa"/>
            </w:tcMar>
          </w:tcPr>
          <w:p w14:paraId="2A9D8FFF" w14:textId="77777777" w:rsidR="00757F02" w:rsidRDefault="00757F02" w:rsidP="0074031B">
            <w:pPr>
              <w:pStyle w:val="Brdtextmedindrag"/>
            </w:pPr>
            <w:r w:rsidRPr="00D45EC2">
              <w:t>Om tredjelandsföretaget inte har tillhandahållit gransknings</w:t>
            </w:r>
            <w:r>
              <w:softHyphen/>
            </w:r>
            <w:r w:rsidRPr="00D45EC2">
              <w:t>berättelsen eller den information som avses i 7</w:t>
            </w:r>
            <w:r>
              <w:t> </w:t>
            </w:r>
            <w:r w:rsidRPr="00D45EC2">
              <w:t>kap. 31</w:t>
            </w:r>
            <w:r>
              <w:t> </w:t>
            </w:r>
            <w:r w:rsidRPr="00D45EC2">
              <w:t>f</w:t>
            </w:r>
            <w:r>
              <w:t> </w:t>
            </w:r>
            <w:r w:rsidRPr="00D45EC2">
              <w:t>§ femte stycket, ska dotterföretaget eller filialen offentliggöra ett uttalande om detta.</w:t>
            </w:r>
            <w:r>
              <w:t xml:space="preserve"> </w:t>
            </w:r>
            <w:r w:rsidRPr="002322BE">
              <w:rPr>
                <w:i/>
                <w:iCs/>
              </w:rPr>
              <w:t>Uttalandet ska även lämnas till registrerings</w:t>
            </w:r>
            <w:r>
              <w:rPr>
                <w:i/>
                <w:iCs/>
              </w:rPr>
              <w:softHyphen/>
            </w:r>
            <w:r w:rsidRPr="002322BE">
              <w:rPr>
                <w:i/>
                <w:iCs/>
              </w:rPr>
              <w:t>myndigheten</w:t>
            </w:r>
            <w:r>
              <w:rPr>
                <w:i/>
                <w:iCs/>
              </w:rPr>
              <w:t>.</w:t>
            </w:r>
          </w:p>
        </w:tc>
      </w:tr>
      <w:tr w:rsidR="000549B9" w14:paraId="3DE70EE4" w14:textId="77777777">
        <w:tc>
          <w:tcPr>
            <w:tcW w:w="2500" w:type="pct"/>
            <w:shd w:val="clear" w:color="auto" w:fill="auto"/>
            <w:tcMar>
              <w:left w:w="0" w:type="dxa"/>
            </w:tcMar>
          </w:tcPr>
          <w:p w14:paraId="0518AD43" w14:textId="77777777" w:rsidR="00757F02" w:rsidRPr="00D45EC2" w:rsidRDefault="00757F02" w:rsidP="0074031B">
            <w:pPr>
              <w:pStyle w:val="Brdtextmedindrag"/>
            </w:pPr>
          </w:p>
        </w:tc>
        <w:tc>
          <w:tcPr>
            <w:tcW w:w="2500" w:type="pct"/>
            <w:shd w:val="clear" w:color="auto" w:fill="auto"/>
            <w:tcMar>
              <w:right w:w="0" w:type="dxa"/>
            </w:tcMar>
          </w:tcPr>
          <w:p w14:paraId="1EBB989E" w14:textId="77777777" w:rsidR="00757F02" w:rsidRPr="00D45EC2" w:rsidRDefault="00757F02" w:rsidP="0074031B">
            <w:pPr>
              <w:pStyle w:val="Brdtextmedindrag"/>
              <w:rPr>
                <w:i/>
                <w:iCs/>
              </w:rPr>
            </w:pPr>
            <w:r w:rsidRPr="00D45EC2">
              <w:rPr>
                <w:i/>
                <w:iCs/>
              </w:rPr>
              <w:t>Regeringen eller den myndighet som regeringen bestämmer får meddela föreskrifter om ett uttalande som ska lämnas enligt tredje stycket.</w:t>
            </w:r>
          </w:p>
        </w:tc>
      </w:tr>
    </w:tbl>
    <w:p w14:paraId="66FF3158"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7136E24A" w14:textId="6714FA8C" w:rsidR="00757F02" w:rsidRDefault="00757F02" w:rsidP="00604B4D">
      <w:pPr>
        <w:pStyle w:val="Brdtextmedindrag"/>
      </w:pPr>
      <w:r w:rsidRPr="00776615">
        <w:t xml:space="preserve">Denna </w:t>
      </w:r>
      <w:r>
        <w:t>lag</w:t>
      </w:r>
      <w:r w:rsidRPr="00776615">
        <w:t xml:space="preserve"> träder i kraft den </w:t>
      </w:r>
      <w:r>
        <w:t>10 januari 2028.</w:t>
      </w:r>
    </w:p>
    <w:p w14:paraId="0A44FD5E" w14:textId="77777777" w:rsidR="00757F02" w:rsidRDefault="00757F02" w:rsidP="00604B4D">
      <w:pPr>
        <w:pStyle w:val="Brdtextmedindrag"/>
        <w:sectPr w:rsidR="00757F02" w:rsidSect="00604B4D">
          <w:headerReference w:type="even" r:id="rId148"/>
          <w:headerReference w:type="default" r:id="rId149"/>
          <w:footerReference w:type="even" r:id="rId150"/>
          <w:footerReference w:type="default" r:id="rId151"/>
          <w:footerReference w:type="first" r:id="rId152"/>
          <w:footnotePr>
            <w:numRestart w:val="eachSect"/>
          </w:footnotePr>
          <w:pgSz w:w="9356" w:h="13721" w:code="9"/>
          <w:pgMar w:top="794" w:right="2438" w:bottom="1191" w:left="1021" w:header="0" w:footer="709" w:gutter="0"/>
          <w:cols w:space="708"/>
          <w:docGrid w:linePitch="360"/>
        </w:sectPr>
      </w:pPr>
    </w:p>
    <w:p w14:paraId="44E61513" w14:textId="77777777" w:rsidR="00757F02" w:rsidRPr="008A7A6D" w:rsidRDefault="00757F02" w:rsidP="00D6298C">
      <w:pPr>
        <w:pStyle w:val="Rubrik2utannumrering"/>
        <w:spacing w:before="0"/>
      </w:pPr>
      <w:r w:rsidRPr="00B96FA4">
        <w:t>Förslag till lag om ändring</w:t>
      </w:r>
      <w:r w:rsidRPr="00F223BB">
        <w:t xml:space="preserve"> i </w:t>
      </w:r>
      <w:r w:rsidRPr="008A7A6D">
        <w:t>lagen (2003:1223) om utgivning av säkerställda obligationer</w:t>
      </w:r>
    </w:p>
    <w:p w14:paraId="49C346EE" w14:textId="77777777" w:rsidR="00757F02" w:rsidRDefault="00757F02" w:rsidP="00604B4D">
      <w:pPr>
        <w:pStyle w:val="Brdtextmedindrag"/>
        <w:ind w:firstLine="0"/>
      </w:pPr>
      <w:r w:rsidRPr="008A7A6D">
        <w:t xml:space="preserve">Härigenom </w:t>
      </w:r>
      <w:r>
        <w:t>föreskrivs</w:t>
      </w:r>
      <w:r>
        <w:rPr>
          <w:rStyle w:val="Fotnotsreferens"/>
        </w:rPr>
        <w:footnoteReference w:id="80"/>
      </w:r>
      <w:r>
        <w:t xml:space="preserve"> </w:t>
      </w:r>
      <w:r w:rsidRPr="008A7A6D">
        <w:t xml:space="preserve">att </w:t>
      </w:r>
      <w:r w:rsidRPr="000E46E5">
        <w:t>3</w:t>
      </w:r>
      <w:r>
        <w:t> </w:t>
      </w:r>
      <w:r w:rsidRPr="000E46E5">
        <w:t>kap</w:t>
      </w:r>
      <w:r w:rsidRPr="008A7A6D">
        <w:t xml:space="preserve">. </w:t>
      </w:r>
      <w:r>
        <w:t>16 </w:t>
      </w:r>
      <w:r w:rsidRPr="008A7A6D">
        <w:t xml:space="preserve">§ och </w:t>
      </w:r>
      <w:r>
        <w:t>6 </w:t>
      </w:r>
      <w:r w:rsidRPr="008A7A6D">
        <w:t xml:space="preserve">kap. </w:t>
      </w:r>
      <w:r>
        <w:t>3 </w:t>
      </w:r>
      <w:r w:rsidRPr="008A7A6D">
        <w:t>§ lagen (2003:1223) om utgivning av säkerställda obligationer ska ha följande lydelse</w:t>
      </w:r>
      <w:r>
        <w:t>.</w:t>
      </w:r>
    </w:p>
    <w:p w14:paraId="6384E7CF" w14:textId="77777777" w:rsidR="00757F02" w:rsidRDefault="00757F02" w:rsidP="00604B4D">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59D83688" w14:textId="77777777">
        <w:tc>
          <w:tcPr>
            <w:tcW w:w="2500" w:type="pct"/>
            <w:shd w:val="clear" w:color="auto" w:fill="auto"/>
            <w:tcMar>
              <w:left w:w="0" w:type="dxa"/>
            </w:tcMar>
          </w:tcPr>
          <w:p w14:paraId="7CBDD7BF" w14:textId="77777777" w:rsidR="00757F02" w:rsidRPr="005B0E77" w:rsidRDefault="00757F02" w:rsidP="0074031B">
            <w:pPr>
              <w:pStyle w:val="Brdtext"/>
              <w:rPr>
                <w:i/>
              </w:rPr>
            </w:pPr>
            <w:r w:rsidRPr="005B0E77">
              <w:rPr>
                <w:i/>
              </w:rPr>
              <w:t>Nuvarande lydelse</w:t>
            </w:r>
          </w:p>
        </w:tc>
        <w:tc>
          <w:tcPr>
            <w:tcW w:w="2500" w:type="pct"/>
            <w:shd w:val="clear" w:color="auto" w:fill="auto"/>
            <w:tcMar>
              <w:right w:w="0" w:type="dxa"/>
            </w:tcMar>
          </w:tcPr>
          <w:p w14:paraId="1A0ABBA4" w14:textId="77777777" w:rsidR="00757F02" w:rsidRPr="005B0E77" w:rsidRDefault="00757F02" w:rsidP="0074031B">
            <w:pPr>
              <w:pStyle w:val="Brdtext"/>
              <w:rPr>
                <w:i/>
              </w:rPr>
            </w:pPr>
            <w:r w:rsidRPr="005B0E77">
              <w:rPr>
                <w:i/>
              </w:rPr>
              <w:t>Föreslagen lydelse</w:t>
            </w:r>
          </w:p>
        </w:tc>
      </w:tr>
    </w:tbl>
    <w:p w14:paraId="658832C5" w14:textId="77777777" w:rsidR="00757F02" w:rsidRPr="008A7A6D" w:rsidRDefault="00757F02" w:rsidP="00604B4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3</w:t>
      </w:r>
      <w:r w:rsidRPr="008A7A6D">
        <w:rPr>
          <w:rFonts w:ascii="Times New Roman" w:hAnsi="Times New Roman"/>
          <w:b/>
          <w:sz w:val="20"/>
        </w:rPr>
        <w:t> kap.</w:t>
      </w:r>
    </w:p>
    <w:p w14:paraId="3510A548" w14:textId="77777777" w:rsidR="00757F02" w:rsidRPr="008A7A6D"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16</w:t>
      </w:r>
      <w:r w:rsidRPr="008A7A6D">
        <w:rPr>
          <w:rFonts w:ascii="Times New Roman" w:hAnsi="Times New Roman"/>
          <w:sz w:val="20"/>
        </w:rPr>
        <w:t xml:space="preserve"> §</w:t>
      </w:r>
      <w:r w:rsidRPr="008A7A6D">
        <w:rPr>
          <w:rFonts w:ascii="Times New Roman" w:hAnsi="Times New Roman"/>
          <w:sz w:val="20"/>
          <w:vertAlign w:val="superscript"/>
        </w:rPr>
        <w:footnoteReference w:id="81"/>
      </w:r>
    </w:p>
    <w:p w14:paraId="5AA17C58" w14:textId="77777777" w:rsidR="00757F02" w:rsidRPr="008A7A6D" w:rsidRDefault="00757F02" w:rsidP="00604B4D">
      <w:pPr>
        <w:pStyle w:val="Brdtextmedindrag"/>
      </w:pPr>
      <w:r w:rsidRPr="008A7A6D">
        <w:t>Ett emittentinstitut ska lämna sådana uppgifter om en säkerställd obligation som behövs för att en köpare ska kunna bedöma obligationen och den risk som är förenad med att investera i den.</w:t>
      </w:r>
    </w:p>
    <w:p w14:paraId="002C16DC" w14:textId="77777777" w:rsidR="00757F02" w:rsidRPr="008A7A6D" w:rsidRDefault="00757F02" w:rsidP="00604B4D">
      <w:pPr>
        <w:pStyle w:val="Brdtextmedindrag"/>
      </w:pPr>
      <w:r w:rsidRPr="008A7A6D">
        <w:t>Om den säkerställda obligationen innehåller avtalsvillkor som avses i 15</w:t>
      </w:r>
      <w:r>
        <w:t> </w:t>
      </w:r>
      <w:r w:rsidRPr="008A7A6D">
        <w:t>§ andra stycket</w:t>
      </w:r>
      <w:r>
        <w:t> </w:t>
      </w:r>
      <w:r w:rsidRPr="008A7A6D">
        <w:t>2, ska informationen särskilt innehålla uppgifter om</w:t>
      </w:r>
    </w:p>
    <w:p w14:paraId="3675B610" w14:textId="77777777" w:rsidR="00757F02" w:rsidRPr="008A7A6D" w:rsidRDefault="00757F02" w:rsidP="00604B4D">
      <w:pPr>
        <w:pStyle w:val="Brdtextmedindrag"/>
      </w:pPr>
      <w:r w:rsidRPr="008A7A6D">
        <w:t>1.</w:t>
      </w:r>
      <w:r>
        <w:t> </w:t>
      </w:r>
      <w:r w:rsidRPr="008A7A6D">
        <w:t>vilka omständigheter som kan utlösa en förlängning,</w:t>
      </w:r>
    </w:p>
    <w:p w14:paraId="5CD649DF" w14:textId="77777777" w:rsidR="00757F02" w:rsidRPr="008A7A6D" w:rsidRDefault="00757F02" w:rsidP="00604B4D">
      <w:pPr>
        <w:pStyle w:val="Brdtextmedindrag"/>
      </w:pPr>
      <w:r w:rsidRPr="008A7A6D">
        <w:t>2.</w:t>
      </w:r>
      <w:r>
        <w:t> </w:t>
      </w:r>
      <w:r w:rsidRPr="008A7A6D">
        <w:t>huruvida en förlängning påverkas av att emittentinstitutet försätts i konkurs eller resolution, och</w:t>
      </w:r>
    </w:p>
    <w:p w14:paraId="23DCD1DF" w14:textId="77777777" w:rsidR="00757F02" w:rsidRPr="008A7A6D" w:rsidRDefault="00757F02" w:rsidP="00604B4D">
      <w:pPr>
        <w:pStyle w:val="Brdtextmedindrag"/>
      </w:pPr>
      <w:r w:rsidRPr="008A7A6D">
        <w:t>3.</w:t>
      </w:r>
      <w:r>
        <w:t> </w:t>
      </w:r>
      <w:r w:rsidRPr="008A7A6D">
        <w:t>kravet på Finansinspektionens godkännand</w:t>
      </w:r>
      <w:r>
        <w:t>e.</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D3CCD02" w14:textId="77777777">
        <w:tc>
          <w:tcPr>
            <w:tcW w:w="2500" w:type="pct"/>
            <w:shd w:val="clear" w:color="auto" w:fill="auto"/>
            <w:tcMar>
              <w:left w:w="0" w:type="dxa"/>
            </w:tcMar>
          </w:tcPr>
          <w:p w14:paraId="696C1407" w14:textId="77777777" w:rsidR="00757F02" w:rsidRPr="008A7A6D"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72493D56" w14:textId="77777777" w:rsidR="00757F02" w:rsidRPr="008A7A6D" w:rsidRDefault="00757F02" w:rsidP="0074031B">
            <w:pPr>
              <w:pStyle w:val="Brdtextmedindrag"/>
              <w:rPr>
                <w:i/>
                <w:iCs/>
              </w:rPr>
            </w:pPr>
            <w:r w:rsidRPr="000E46E5">
              <w:rPr>
                <w:i/>
                <w:iCs/>
              </w:rPr>
              <w:t xml:space="preserve">Emittentinstitutet ska </w:t>
            </w:r>
            <w:r>
              <w:rPr>
                <w:i/>
                <w:iCs/>
              </w:rPr>
              <w:t xml:space="preserve">även </w:t>
            </w:r>
            <w:r w:rsidRPr="000E46E5">
              <w:rPr>
                <w:i/>
                <w:iCs/>
              </w:rPr>
              <w:t>lämna informationen till Finans</w:t>
            </w:r>
            <w:r>
              <w:rPr>
                <w:i/>
                <w:iCs/>
              </w:rPr>
              <w:softHyphen/>
            </w:r>
            <w:r w:rsidRPr="000E46E5">
              <w:rPr>
                <w:i/>
                <w:iCs/>
              </w:rPr>
              <w:t>inspektionen.</w:t>
            </w:r>
          </w:p>
        </w:tc>
      </w:tr>
    </w:tbl>
    <w:p w14:paraId="1A45D43C"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b/>
          <w:bCs/>
          <w:sz w:val="20"/>
        </w:rPr>
      </w:pPr>
    </w:p>
    <w:p w14:paraId="03EBC2C4" w14:textId="77777777" w:rsidR="00757F02" w:rsidRPr="005B38C3"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b/>
          <w:bCs/>
          <w:sz w:val="20"/>
        </w:rPr>
      </w:pPr>
      <w:r w:rsidRPr="005B38C3">
        <w:rPr>
          <w:rFonts w:ascii="Times New Roman" w:hAnsi="Times New Roman"/>
          <w:b/>
          <w:bCs/>
          <w:sz w:val="20"/>
        </w:rPr>
        <w:t>6</w:t>
      </w:r>
      <w:r>
        <w:rPr>
          <w:rFonts w:ascii="Times New Roman" w:hAnsi="Times New Roman"/>
          <w:b/>
          <w:bCs/>
          <w:sz w:val="20"/>
        </w:rPr>
        <w:t> </w:t>
      </w:r>
      <w:r w:rsidRPr="005B38C3">
        <w:rPr>
          <w:rFonts w:ascii="Times New Roman" w:hAnsi="Times New Roman"/>
          <w:b/>
          <w:bCs/>
          <w:sz w:val="20"/>
        </w:rPr>
        <w:t>kap.</w:t>
      </w:r>
    </w:p>
    <w:p w14:paraId="069B78D4" w14:textId="77777777" w:rsidR="00757F02" w:rsidRPr="005B38C3"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3 </w:t>
      </w:r>
      <w:r w:rsidRPr="005B38C3">
        <w:rPr>
          <w:rFonts w:ascii="Times New Roman" w:hAnsi="Times New Roman"/>
          <w:sz w:val="20"/>
        </w:rPr>
        <w:t>§</w:t>
      </w:r>
      <w:r w:rsidRPr="005B38C3">
        <w:rPr>
          <w:rFonts w:ascii="Times New Roman" w:hAnsi="Times New Roman"/>
          <w:sz w:val="20"/>
          <w:vertAlign w:val="superscript"/>
        </w:rPr>
        <w:footnoteReference w:id="82"/>
      </w:r>
    </w:p>
    <w:p w14:paraId="15770328" w14:textId="77777777" w:rsidR="00757F02" w:rsidRPr="005B38C3" w:rsidRDefault="00757F02" w:rsidP="00604B4D">
      <w:pPr>
        <w:pStyle w:val="Brdtextmedindrag"/>
      </w:pPr>
      <w:r w:rsidRPr="005B38C3">
        <w:t>Regeringen eller den myndighet som regeringen bestämmer får meddela föreskrifter om</w:t>
      </w:r>
    </w:p>
    <w:p w14:paraId="11C0DA78" w14:textId="77777777" w:rsidR="00757F02" w:rsidRPr="005B38C3" w:rsidRDefault="00757F02" w:rsidP="00604B4D">
      <w:pPr>
        <w:pStyle w:val="Brdtextmedindrag"/>
      </w:pPr>
      <w:r w:rsidRPr="005B38C3">
        <w:t>1.</w:t>
      </w:r>
      <w:r>
        <w:t> </w:t>
      </w:r>
      <w:r w:rsidRPr="005B38C3">
        <w:t>innehållet i de planer som krävs enligt 2</w:t>
      </w:r>
      <w:r>
        <w:t> </w:t>
      </w:r>
      <w:r w:rsidRPr="005B38C3">
        <w:t>kap. 1</w:t>
      </w:r>
      <w:r>
        <w:t> </w:t>
      </w:r>
      <w:r w:rsidRPr="005B38C3">
        <w:t>§ första stycket</w:t>
      </w:r>
      <w:r>
        <w:t> </w:t>
      </w:r>
      <w:r w:rsidRPr="005B38C3">
        <w:t>3 och</w:t>
      </w:r>
      <w:r>
        <w:t> </w:t>
      </w:r>
      <w:r w:rsidRPr="005B38C3">
        <w:t>4,</w:t>
      </w:r>
    </w:p>
    <w:p w14:paraId="2E89E544" w14:textId="77777777" w:rsidR="00757F02" w:rsidRPr="005B38C3" w:rsidRDefault="00757F02" w:rsidP="00604B4D">
      <w:pPr>
        <w:pStyle w:val="Brdtextmedindrag"/>
      </w:pPr>
      <w:r w:rsidRPr="005B38C3">
        <w:t>2.</w:t>
      </w:r>
      <w:r>
        <w:t> </w:t>
      </w:r>
      <w:r w:rsidRPr="005B38C3">
        <w:t>fast egendom, tomträtt och bostadsrätt som avses i 3</w:t>
      </w:r>
      <w:r>
        <w:t> </w:t>
      </w:r>
      <w:r w:rsidRPr="005B38C3">
        <w:t>kap. 1</w:t>
      </w:r>
      <w:r>
        <w:t> </w:t>
      </w:r>
      <w:r w:rsidRPr="005B38C3">
        <w:t>§ tredje stycket,</w:t>
      </w:r>
    </w:p>
    <w:p w14:paraId="7B2D39F7" w14:textId="77777777" w:rsidR="00757F02" w:rsidRPr="005B38C3" w:rsidRDefault="00757F02" w:rsidP="00604B4D">
      <w:pPr>
        <w:pStyle w:val="Brdtextmedindrag"/>
      </w:pPr>
      <w:r w:rsidRPr="005B38C3">
        <w:t>3.</w:t>
      </w:r>
      <w:r>
        <w:t> </w:t>
      </w:r>
      <w:r w:rsidRPr="005B38C3">
        <w:t>hur värdering av säkerheterna enligt 3</w:t>
      </w:r>
      <w:r>
        <w:t> </w:t>
      </w:r>
      <w:r w:rsidRPr="005B38C3">
        <w:t>kap. 5</w:t>
      </w:r>
      <w:r>
        <w:t> </w:t>
      </w:r>
      <w:r w:rsidRPr="005B38C3">
        <w:t>§ ska utföras,</w:t>
      </w:r>
    </w:p>
    <w:p w14:paraId="1115B7E3" w14:textId="77777777" w:rsidR="00757F02" w:rsidRPr="005B38C3" w:rsidRDefault="00757F02" w:rsidP="00604B4D">
      <w:pPr>
        <w:pStyle w:val="Brdtextmedindrag"/>
      </w:pPr>
      <w:r w:rsidRPr="005B38C3">
        <w:t>4.</w:t>
      </w:r>
      <w:r>
        <w:t> </w:t>
      </w:r>
      <w:r w:rsidRPr="005B38C3">
        <w:t>hur kontrollen av marknadsvärdet enligt 3</w:t>
      </w:r>
      <w:r>
        <w:t> </w:t>
      </w:r>
      <w:r w:rsidRPr="005B38C3">
        <w:t>kap. 7</w:t>
      </w:r>
      <w:r>
        <w:t> </w:t>
      </w:r>
      <w:r w:rsidRPr="005B38C3">
        <w:t>§ ska utföras,</w:t>
      </w:r>
    </w:p>
    <w:p w14:paraId="093C3C63" w14:textId="77777777" w:rsidR="00757F02" w:rsidRPr="005B38C3" w:rsidRDefault="00757F02" w:rsidP="00604B4D">
      <w:pPr>
        <w:pStyle w:val="Brdtextmedindrag"/>
      </w:pPr>
      <w:r w:rsidRPr="005B38C3">
        <w:t>5.</w:t>
      </w:r>
      <w:r>
        <w:t> </w:t>
      </w:r>
      <w:r w:rsidRPr="005B38C3">
        <w:t>hur schablonbeloppet för kostnader för förvaltning och avveckling av säkerställda obligationer enligt 3</w:t>
      </w:r>
      <w:r>
        <w:t> </w:t>
      </w:r>
      <w:r w:rsidRPr="005B38C3">
        <w:t>kap. 8</w:t>
      </w:r>
      <w:r>
        <w:t> </w:t>
      </w:r>
      <w:r w:rsidRPr="005B38C3">
        <w:t>§ andra stycket ska bestämmas,</w:t>
      </w:r>
    </w:p>
    <w:p w14:paraId="66E548ED" w14:textId="77777777" w:rsidR="00757F02" w:rsidRPr="005B38C3" w:rsidRDefault="00757F02" w:rsidP="00604B4D">
      <w:pPr>
        <w:pStyle w:val="Brdtextmedindrag"/>
      </w:pPr>
      <w:r w:rsidRPr="005B38C3">
        <w:t>6.</w:t>
      </w:r>
      <w:r>
        <w:t> </w:t>
      </w:r>
      <w:r w:rsidRPr="005B38C3">
        <w:t>villkor för derivatavtal samt beräkning av och villkor för risk</w:t>
      </w:r>
      <w:r>
        <w:softHyphen/>
      </w:r>
      <w:r w:rsidRPr="005B38C3">
        <w:t>exponering och räntebetalningar enligt 3</w:t>
      </w:r>
      <w:r>
        <w:t> </w:t>
      </w:r>
      <w:r w:rsidRPr="005B38C3">
        <w:t>kap. 9</w:t>
      </w:r>
      <w:r>
        <w:t> </w:t>
      </w:r>
      <w:r w:rsidRPr="005B38C3">
        <w:t>§,</w:t>
      </w:r>
    </w:p>
    <w:p w14:paraId="052B9753" w14:textId="77777777" w:rsidR="00757F02" w:rsidRPr="005B38C3" w:rsidRDefault="00757F02" w:rsidP="00604B4D">
      <w:pPr>
        <w:pStyle w:val="Brdtextmedindrag"/>
      </w:pPr>
      <w:r w:rsidRPr="005B38C3">
        <w:t>7.</w:t>
      </w:r>
      <w:r>
        <w:t> </w:t>
      </w:r>
      <w:r w:rsidRPr="005B38C3">
        <w:t>hur registret ska föras enligt 3</w:t>
      </w:r>
      <w:r>
        <w:t> </w:t>
      </w:r>
      <w:r w:rsidRPr="005B38C3">
        <w:t>kap. 10</w:t>
      </w:r>
      <w:r>
        <w:t> </w:t>
      </w:r>
      <w:r w:rsidRPr="005B38C3">
        <w:t>§,</w:t>
      </w:r>
    </w:p>
    <w:p w14:paraId="7458FBDA" w14:textId="77777777" w:rsidR="00757F02" w:rsidRDefault="00757F02" w:rsidP="00604B4D">
      <w:pPr>
        <w:pStyle w:val="Brdtextmedindrag"/>
      </w:pPr>
      <w:r w:rsidRPr="005B38C3">
        <w:t>8.</w:t>
      </w:r>
      <w:r>
        <w:t> </w:t>
      </w:r>
      <w:r w:rsidRPr="005B38C3">
        <w:t>den oberoende granskarens kompetens, uppgifter och rapporterings</w:t>
      </w:r>
      <w:r>
        <w:softHyphen/>
      </w:r>
      <w:r w:rsidRPr="005B38C3">
        <w:t>skyldighet enligt 3</w:t>
      </w:r>
      <w:r>
        <w:t> </w:t>
      </w:r>
      <w:r w:rsidRPr="005B38C3">
        <w:t>kap. 12 och 13</w:t>
      </w:r>
      <w:r>
        <w:t> </w:t>
      </w:r>
      <w:r w:rsidRPr="005B38C3">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715AC48A" w14:textId="77777777">
        <w:tc>
          <w:tcPr>
            <w:tcW w:w="2500" w:type="pct"/>
            <w:shd w:val="clear" w:color="auto" w:fill="auto"/>
            <w:tcMar>
              <w:left w:w="0" w:type="dxa"/>
            </w:tcMar>
          </w:tcPr>
          <w:p w14:paraId="14C2DCF3" w14:textId="77777777" w:rsidR="00757F02" w:rsidRPr="005B38C3" w:rsidRDefault="00757F02" w:rsidP="0074031B">
            <w:pPr>
              <w:pStyle w:val="Brdtextmedindrag"/>
            </w:pPr>
            <w:r>
              <w:t>9</w:t>
            </w:r>
            <w:r w:rsidRPr="005B38C3">
              <w:t>.</w:t>
            </w:r>
            <w:r>
              <w:t> </w:t>
            </w:r>
            <w:r w:rsidRPr="005B38C3">
              <w:t>vilken information ett emittentinstitut ska tillhandahålla enligt 3</w:t>
            </w:r>
            <w:r>
              <w:t> </w:t>
            </w:r>
            <w:r w:rsidRPr="005B38C3">
              <w:t>kap. 16</w:t>
            </w:r>
            <w:r>
              <w:t> </w:t>
            </w:r>
            <w:r w:rsidRPr="005B38C3">
              <w:t>§ första stycket</w:t>
            </w:r>
            <w:r w:rsidRPr="0013542D">
              <w:t>,</w:t>
            </w:r>
            <w:r w:rsidRPr="000E46E5">
              <w:rPr>
                <w:i/>
                <w:iCs/>
              </w:rPr>
              <w:t xml:space="preserve"> </w:t>
            </w:r>
            <w:r w:rsidRPr="005B38C3">
              <w:t>och</w:t>
            </w:r>
          </w:p>
        </w:tc>
        <w:tc>
          <w:tcPr>
            <w:tcW w:w="2500" w:type="pct"/>
            <w:shd w:val="clear" w:color="auto" w:fill="auto"/>
            <w:tcMar>
              <w:right w:w="0" w:type="dxa"/>
            </w:tcMar>
          </w:tcPr>
          <w:p w14:paraId="12A30868" w14:textId="77777777" w:rsidR="00757F02" w:rsidRPr="005B38C3" w:rsidRDefault="00757F02" w:rsidP="0074031B">
            <w:pPr>
              <w:pStyle w:val="Brdtextmedindrag"/>
            </w:pPr>
            <w:r>
              <w:t>9</w:t>
            </w:r>
            <w:r w:rsidRPr="005B38C3">
              <w:t>.</w:t>
            </w:r>
            <w:r>
              <w:t> </w:t>
            </w:r>
            <w:r w:rsidRPr="005B38C3">
              <w:t>vilken information ett emittentinstitut ska tillhandahålla enligt 3</w:t>
            </w:r>
            <w:r>
              <w:t> </w:t>
            </w:r>
            <w:r w:rsidRPr="005B38C3">
              <w:t>kap. 16</w:t>
            </w:r>
            <w:r>
              <w:t> </w:t>
            </w:r>
            <w:r w:rsidRPr="005B38C3">
              <w:t>§ första stycket</w:t>
            </w:r>
            <w:r>
              <w:t xml:space="preserve"> </w:t>
            </w:r>
            <w:r w:rsidRPr="005B38C3">
              <w:rPr>
                <w:i/>
                <w:iCs/>
              </w:rPr>
              <w:t xml:space="preserve">och </w:t>
            </w:r>
            <w:r>
              <w:rPr>
                <w:i/>
                <w:iCs/>
              </w:rPr>
              <w:t xml:space="preserve">om </w:t>
            </w:r>
            <w:r w:rsidRPr="005B38C3">
              <w:rPr>
                <w:i/>
                <w:iCs/>
              </w:rPr>
              <w:t xml:space="preserve">information </w:t>
            </w:r>
            <w:r>
              <w:rPr>
                <w:i/>
                <w:iCs/>
              </w:rPr>
              <w:t xml:space="preserve">som </w:t>
            </w:r>
            <w:r w:rsidRPr="005B38C3">
              <w:rPr>
                <w:i/>
                <w:iCs/>
              </w:rPr>
              <w:t>ska lämnas</w:t>
            </w:r>
            <w:r>
              <w:rPr>
                <w:i/>
                <w:iCs/>
              </w:rPr>
              <w:t xml:space="preserve"> enligt 3 kap. 16 § tredje stycket</w:t>
            </w:r>
            <w:r>
              <w:t xml:space="preserve">, </w:t>
            </w:r>
            <w:r w:rsidRPr="005B38C3">
              <w:t>och</w:t>
            </w:r>
          </w:p>
        </w:tc>
      </w:tr>
    </w:tbl>
    <w:p w14:paraId="21164061" w14:textId="77777777" w:rsidR="00757F02" w:rsidRDefault="00757F02" w:rsidP="00604B4D">
      <w:pPr>
        <w:pStyle w:val="Brdtextmedindrag"/>
      </w:pPr>
      <w:r w:rsidRPr="005B38C3">
        <w:t>10. sådana avgifter som avses i 5</w:t>
      </w:r>
      <w:r>
        <w:t> </w:t>
      </w:r>
      <w:r w:rsidRPr="005B38C3">
        <w:t>kap. 7</w:t>
      </w:r>
      <w:r>
        <w:t> </w:t>
      </w:r>
      <w:r w:rsidRPr="005B38C3">
        <w:t>§.</w:t>
      </w:r>
    </w:p>
    <w:p w14:paraId="6DB090B8"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341D386C" w14:textId="29ACC7A0" w:rsidR="00757F02" w:rsidRDefault="00757F02" w:rsidP="00604B4D">
      <w:pPr>
        <w:pStyle w:val="Brdtextmedindrag"/>
      </w:pPr>
      <w:r w:rsidRPr="004816D5">
        <w:t xml:space="preserve">Denna lag träder i kraft den </w:t>
      </w:r>
      <w:r>
        <w:t>10 januari</w:t>
      </w:r>
      <w:r w:rsidRPr="004816D5">
        <w:t xml:space="preserve"> 20</w:t>
      </w:r>
      <w:r>
        <w:t>30</w:t>
      </w:r>
      <w:r w:rsidRPr="004816D5">
        <w:t>.</w:t>
      </w:r>
    </w:p>
    <w:p w14:paraId="6D86E408" w14:textId="77777777" w:rsidR="00757F02" w:rsidRDefault="00757F02" w:rsidP="00604B4D">
      <w:pPr>
        <w:pStyle w:val="Brdtextmedindrag"/>
        <w:sectPr w:rsidR="00757F02" w:rsidSect="00604B4D">
          <w:headerReference w:type="even" r:id="rId153"/>
          <w:headerReference w:type="default" r:id="rId154"/>
          <w:footerReference w:type="even" r:id="rId155"/>
          <w:footerReference w:type="default" r:id="rId156"/>
          <w:footerReference w:type="first" r:id="rId157"/>
          <w:footnotePr>
            <w:numRestart w:val="eachSect"/>
          </w:footnotePr>
          <w:pgSz w:w="9356" w:h="13721" w:code="9"/>
          <w:pgMar w:top="794" w:right="2438" w:bottom="1191" w:left="1021" w:header="0" w:footer="709" w:gutter="0"/>
          <w:cols w:space="708"/>
          <w:docGrid w:linePitch="360"/>
        </w:sectPr>
      </w:pPr>
    </w:p>
    <w:p w14:paraId="31C61EBB" w14:textId="77777777" w:rsidR="00757F02" w:rsidRPr="00706F74" w:rsidRDefault="00757F02" w:rsidP="00D6298C">
      <w:pPr>
        <w:pStyle w:val="Rubrik2utannumrering"/>
        <w:spacing w:before="0"/>
      </w:pPr>
      <w:r w:rsidRPr="00B96FA4">
        <w:t>Förslag till lag om ändring i</w:t>
      </w:r>
      <w:r w:rsidRPr="001F2A3C">
        <w:t xml:space="preserve"> </w:t>
      </w:r>
      <w:r w:rsidRPr="00706F74">
        <w:t>lagen (2004:46) om värdepappersfonder</w:t>
      </w:r>
    </w:p>
    <w:p w14:paraId="1895AD46" w14:textId="77777777" w:rsidR="00757F02" w:rsidRDefault="00757F02" w:rsidP="00604B4D">
      <w:pPr>
        <w:pStyle w:val="Brdtext"/>
      </w:pPr>
      <w:r>
        <w:t>Härigenom föreskrivs</w:t>
      </w:r>
      <w:r>
        <w:rPr>
          <w:rStyle w:val="Fotnotsreferens"/>
        </w:rPr>
        <w:footnoteReference w:id="83"/>
      </w:r>
      <w:r>
        <w:t xml:space="preserve"> att 12 kap. 1 a och 10 §§ och 13 kap. 1 § </w:t>
      </w:r>
      <w:r w:rsidRPr="00706F74">
        <w:t>lagen (2004:46) om värdepappersfonde</w:t>
      </w:r>
      <w:r>
        <w:t>r</w:t>
      </w:r>
      <w:r>
        <w:rPr>
          <w:rStyle w:val="Fotnotsreferens"/>
        </w:rPr>
        <w:footnoteReference w:id="84"/>
      </w:r>
      <w:r>
        <w:t xml:space="preserve"> ska ha följande lydelse.</w:t>
      </w:r>
    </w:p>
    <w:p w14:paraId="412518E4" w14:textId="77777777" w:rsidR="00757F02" w:rsidRPr="008D3BF2" w:rsidRDefault="00757F02" w:rsidP="00604B4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5B36BCE0" w14:textId="77777777">
        <w:tc>
          <w:tcPr>
            <w:tcW w:w="2500" w:type="pct"/>
            <w:shd w:val="clear" w:color="auto" w:fill="auto"/>
            <w:tcMar>
              <w:left w:w="0" w:type="dxa"/>
            </w:tcMar>
          </w:tcPr>
          <w:p w14:paraId="4738C116" w14:textId="77777777" w:rsidR="00757F02" w:rsidRPr="005B0E77" w:rsidRDefault="00757F02" w:rsidP="0074031B">
            <w:pPr>
              <w:pStyle w:val="Brdtext"/>
              <w:rPr>
                <w:i/>
              </w:rPr>
            </w:pPr>
            <w:r>
              <w:rPr>
                <w:i/>
              </w:rPr>
              <w:t>Nuvarande lydelse</w:t>
            </w:r>
          </w:p>
        </w:tc>
        <w:tc>
          <w:tcPr>
            <w:tcW w:w="2500" w:type="pct"/>
            <w:shd w:val="clear" w:color="auto" w:fill="auto"/>
            <w:tcMar>
              <w:right w:w="0" w:type="dxa"/>
            </w:tcMar>
          </w:tcPr>
          <w:p w14:paraId="67545629" w14:textId="77777777" w:rsidR="00757F02" w:rsidRPr="005B0E77" w:rsidRDefault="00757F02" w:rsidP="0074031B">
            <w:pPr>
              <w:pStyle w:val="Brdtext"/>
              <w:rPr>
                <w:i/>
              </w:rPr>
            </w:pPr>
            <w:r w:rsidRPr="005B0E77">
              <w:rPr>
                <w:i/>
              </w:rPr>
              <w:t>Föreslagen lydelse</w:t>
            </w:r>
          </w:p>
        </w:tc>
      </w:tr>
    </w:tbl>
    <w:p w14:paraId="5535FEE7" w14:textId="77777777" w:rsidR="00757F02" w:rsidRDefault="00757F02" w:rsidP="00604B4D">
      <w:pPr>
        <w:pStyle w:val="Brdtext"/>
        <w:spacing w:before="230"/>
        <w:jc w:val="center"/>
        <w:rPr>
          <w:b/>
        </w:rPr>
      </w:pPr>
      <w:r>
        <w:rPr>
          <w:b/>
        </w:rPr>
        <w:t>12 kap.</w:t>
      </w:r>
    </w:p>
    <w:p w14:paraId="1380C614" w14:textId="77777777" w:rsidR="00757F02" w:rsidRDefault="00757F02" w:rsidP="00604B4D">
      <w:pPr>
        <w:pStyle w:val="Brdtext"/>
        <w:jc w:val="center"/>
      </w:pPr>
      <w:r>
        <w:t>1 a §</w:t>
      </w:r>
      <w:r>
        <w:rPr>
          <w:rStyle w:val="Fotnotsreferens"/>
        </w:rPr>
        <w:footnoteReference w:id="85"/>
      </w:r>
    </w:p>
    <w:p w14:paraId="4E3B9ECB" w14:textId="77777777" w:rsidR="00757F02" w:rsidRDefault="00757F02" w:rsidP="00604B4D">
      <w:pPr>
        <w:pStyle w:val="Brdtextmedindrag"/>
      </w:pPr>
      <w:r w:rsidRPr="005210B8">
        <w:t>Finansinspektionen ska ingripa mot någon som ingår i ett fondbolags styrelse eller är dess verkställande direktör, eller ersättare för någon av dem, om fondbolaget</w:t>
      </w:r>
    </w:p>
    <w:p w14:paraId="6047AE0E" w14:textId="77777777" w:rsidR="00757F02" w:rsidRDefault="00757F02" w:rsidP="00604B4D">
      <w:pPr>
        <w:pStyle w:val="Brdtextmedindrag"/>
      </w:pPr>
      <w:r w:rsidRPr="005210B8">
        <w:t>1.</w:t>
      </w:r>
      <w:r>
        <w:t> </w:t>
      </w:r>
      <w:r w:rsidRPr="005210B8">
        <w:t>har fått tillstånd att driva fondverksamhet genom att lämna falska uppgifter eller på annat otillbörligt sätt,</w:t>
      </w:r>
    </w:p>
    <w:p w14:paraId="38ED46E6" w14:textId="77777777" w:rsidR="00757F02" w:rsidRDefault="00757F02" w:rsidP="00604B4D">
      <w:pPr>
        <w:pStyle w:val="Brdtextmedindrag"/>
      </w:pPr>
      <w:r w:rsidRPr="005210B8">
        <w:t>2.</w:t>
      </w:r>
      <w:r>
        <w:t> </w:t>
      </w:r>
      <w:r w:rsidRPr="005210B8">
        <w:t>tillhandahåller diskretionär portföljförvaltning i strid med 1</w:t>
      </w:r>
      <w:r>
        <w:t> </w:t>
      </w:r>
      <w:r w:rsidRPr="005210B8">
        <w:t>kap. 4</w:t>
      </w:r>
      <w:r>
        <w:t> </w:t>
      </w:r>
      <w:r w:rsidRPr="005210B8">
        <w:t>§,</w:t>
      </w:r>
    </w:p>
    <w:p w14:paraId="01C5AA0B" w14:textId="77777777" w:rsidR="00757F02" w:rsidRDefault="00757F02" w:rsidP="00604B4D">
      <w:pPr>
        <w:pStyle w:val="Brdtextmedindrag"/>
      </w:pPr>
      <w:r w:rsidRPr="005210B8">
        <w:t>3.</w:t>
      </w:r>
      <w:r>
        <w:t> </w:t>
      </w:r>
      <w:r w:rsidRPr="005210B8">
        <w:t>påbörjar marknadsföring av en av bolaget förvaltad värdepappersfond i ett annat land inom EES innan en underrättelse om detta gjorts hos Finansinspektionen i enlighet med 2</w:t>
      </w:r>
      <w:r>
        <w:t> </w:t>
      </w:r>
      <w:r w:rsidRPr="005210B8">
        <w:t>kap. 15</w:t>
      </w:r>
      <w:r>
        <w:t> </w:t>
      </w:r>
      <w:r w:rsidRPr="005210B8">
        <w:t>c</w:t>
      </w:r>
      <w:r>
        <w:t> </w:t>
      </w:r>
      <w:r w:rsidRPr="005210B8">
        <w:t>§,</w:t>
      </w:r>
    </w:p>
    <w:p w14:paraId="17191C39" w14:textId="77777777" w:rsidR="00757F02" w:rsidRDefault="00757F02" w:rsidP="00604B4D">
      <w:pPr>
        <w:pStyle w:val="Brdtextmedindrag"/>
      </w:pPr>
      <w:r w:rsidRPr="005210B8">
        <w:t>4.</w:t>
      </w:r>
      <w:r>
        <w:t> inte uppfyller grundläggande krav på organisation och drift av verksamheten enligt 2 kap. 17 § första stycket 1 eller 2 eller tredje stycket eller 17 f § eller föreskrifter som har meddelats med stöd av 13 kap. 1 § 11 avseende dessa bestämmelser,</w:t>
      </w:r>
    </w:p>
    <w:p w14:paraId="395C8157" w14:textId="77777777" w:rsidR="00757F02" w:rsidRDefault="00757F02" w:rsidP="00604B4D">
      <w:pPr>
        <w:pStyle w:val="Brdtextmedindrag"/>
      </w:pPr>
      <w:r w:rsidRPr="005210B8">
        <w:t>5.</w:t>
      </w:r>
      <w:r>
        <w:t> </w:t>
      </w:r>
      <w:r w:rsidRPr="005210B8">
        <w:t>åsidosätter sina skyldigheter eller på annat sätt överträder det som anges om uppdragsavtal i någon av 4</w:t>
      </w:r>
      <w:r>
        <w:t> </w:t>
      </w:r>
      <w:r w:rsidRPr="005210B8">
        <w:t>kap. 4</w:t>
      </w:r>
      <w:r>
        <w:t>–</w:t>
      </w:r>
      <w:r w:rsidRPr="005210B8">
        <w:t>6</w:t>
      </w:r>
      <w:r>
        <w:t> </w:t>
      </w:r>
      <w:r w:rsidRPr="005210B8">
        <w:t>§§ eller 7</w:t>
      </w:r>
      <w:r>
        <w:t> </w:t>
      </w:r>
      <w:r w:rsidRPr="005210B8">
        <w:t>§ första stycket,</w:t>
      </w:r>
    </w:p>
    <w:p w14:paraId="2CDAADCA" w14:textId="77777777" w:rsidR="00757F02" w:rsidRDefault="00757F02" w:rsidP="00604B4D">
      <w:pPr>
        <w:pStyle w:val="Brdtextmedindrag"/>
      </w:pPr>
      <w:r w:rsidRPr="005210B8">
        <w:t>6.</w:t>
      </w:r>
      <w:r>
        <w:t> </w:t>
      </w:r>
      <w:r w:rsidRPr="005210B8">
        <w:t>påbörjar förvaltning och marknadsföring av en värdepappersfond utan att fondbestämmelserna godkänts enligt 4</w:t>
      </w:r>
      <w:r>
        <w:t> </w:t>
      </w:r>
      <w:r w:rsidRPr="005210B8">
        <w:t>kap. 9</w:t>
      </w:r>
      <w:r>
        <w:t> </w:t>
      </w:r>
      <w:r w:rsidRPr="005210B8">
        <w:t>§,</w:t>
      </w:r>
    </w:p>
    <w:p w14:paraId="5C49E749" w14:textId="77777777" w:rsidR="00757F02" w:rsidRDefault="00757F02" w:rsidP="00604B4D">
      <w:pPr>
        <w:pStyle w:val="Brdtextmedindrag"/>
      </w:pPr>
      <w:r w:rsidRPr="005210B8">
        <w:t>7.</w:t>
      </w:r>
      <w:r>
        <w:t> </w:t>
      </w:r>
      <w:r w:rsidRPr="005210B8">
        <w:t>vid upprepade tillfällen låter bli att upprätta eller tillhandahålla informationsbroschyr, faktablad, årsberättelse och halvårsberättelse i enlighet med 4</w:t>
      </w:r>
      <w:r>
        <w:t> </w:t>
      </w:r>
      <w:r w:rsidRPr="005210B8">
        <w:t>kap. 15</w:t>
      </w:r>
      <w:r>
        <w:t>–</w:t>
      </w:r>
      <w:r w:rsidRPr="005210B8">
        <w:t>21</w:t>
      </w:r>
      <w:r>
        <w:t> </w:t>
      </w:r>
      <w:r w:rsidRPr="005210B8">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D95FCBE" w14:textId="77777777">
        <w:tc>
          <w:tcPr>
            <w:tcW w:w="2500" w:type="pct"/>
            <w:shd w:val="clear" w:color="auto" w:fill="auto"/>
            <w:tcMar>
              <w:left w:w="0" w:type="dxa"/>
            </w:tcMar>
          </w:tcPr>
          <w:p w14:paraId="1A3AD19C" w14:textId="77777777" w:rsidR="00757F02" w:rsidRPr="000807BA" w:rsidRDefault="00757F02" w:rsidP="0074031B">
            <w:pPr>
              <w:pStyle w:val="Brdtextmedindrag"/>
            </w:pPr>
            <w:r w:rsidRPr="000807BA">
              <w:t>8. vid upprepade tillfällen place</w:t>
            </w:r>
            <w:r>
              <w:softHyphen/>
            </w:r>
            <w:r w:rsidRPr="000807BA">
              <w:t>rar medel i en värdepappersfond i strid med det som anges i någon av 5</w:t>
            </w:r>
            <w:r>
              <w:t> </w:t>
            </w:r>
            <w:r w:rsidRPr="000807BA">
              <w:t>kap. 1, 3–22, 24 eller 25</w:t>
            </w:r>
            <w:r>
              <w:t> </w:t>
            </w:r>
            <w:r w:rsidRPr="000807BA">
              <w:t>§§ eller i föreskrifter som har meddelats med stöd av 13</w:t>
            </w:r>
            <w:r>
              <w:t> </w:t>
            </w:r>
            <w:r w:rsidRPr="000807BA">
              <w:t>kap. 1</w:t>
            </w:r>
            <w:r>
              <w:t> </w:t>
            </w:r>
            <w:r w:rsidRPr="000807BA">
              <w:t xml:space="preserve">§ </w:t>
            </w:r>
            <w:r w:rsidRPr="000807BA">
              <w:rPr>
                <w:i/>
                <w:iCs/>
              </w:rPr>
              <w:t>21</w:t>
            </w:r>
            <w:r w:rsidRPr="000807BA">
              <w:t xml:space="preserve">, </w:t>
            </w:r>
            <w:r w:rsidRPr="000807BA">
              <w:rPr>
                <w:i/>
                <w:iCs/>
              </w:rPr>
              <w:t>22</w:t>
            </w:r>
            <w:r w:rsidRPr="000807BA">
              <w:t xml:space="preserve">, </w:t>
            </w:r>
            <w:r w:rsidRPr="000807BA">
              <w:rPr>
                <w:i/>
                <w:iCs/>
              </w:rPr>
              <w:t>24</w:t>
            </w:r>
            <w:r w:rsidRPr="000807BA">
              <w:t xml:space="preserve"> och </w:t>
            </w:r>
            <w:r w:rsidRPr="00BB3714">
              <w:rPr>
                <w:i/>
                <w:iCs/>
              </w:rPr>
              <w:t>25</w:t>
            </w:r>
            <w:r w:rsidRPr="000807BA">
              <w:t xml:space="preserve"> avseende dessa bestämmelser,</w:t>
            </w:r>
          </w:p>
        </w:tc>
        <w:tc>
          <w:tcPr>
            <w:tcW w:w="2500" w:type="pct"/>
            <w:shd w:val="clear" w:color="auto" w:fill="auto"/>
            <w:tcMar>
              <w:right w:w="0" w:type="dxa"/>
            </w:tcMar>
          </w:tcPr>
          <w:p w14:paraId="5D880B56" w14:textId="77777777" w:rsidR="00757F02" w:rsidRPr="000807BA" w:rsidRDefault="00757F02" w:rsidP="0074031B">
            <w:pPr>
              <w:pStyle w:val="Brdtextmedindrag"/>
            </w:pPr>
            <w:r w:rsidRPr="000807BA">
              <w:t>8. vid upprepade tillfällen place</w:t>
            </w:r>
            <w:r>
              <w:softHyphen/>
            </w:r>
            <w:r w:rsidRPr="000807BA">
              <w:t>rar medel i en värdepappersfond i strid med det som anges i någon av 5</w:t>
            </w:r>
            <w:r>
              <w:t> </w:t>
            </w:r>
            <w:r w:rsidRPr="000807BA">
              <w:t>kap. 1, 3–22, 24 eller 25</w:t>
            </w:r>
            <w:r>
              <w:t> </w:t>
            </w:r>
            <w:r w:rsidRPr="000807BA">
              <w:t>§§ eller i föreskrifter som har meddelats med stöd av 13</w:t>
            </w:r>
            <w:r>
              <w:t> </w:t>
            </w:r>
            <w:r w:rsidRPr="000807BA">
              <w:t>kap. 1</w:t>
            </w:r>
            <w:r>
              <w:t> </w:t>
            </w:r>
            <w:r w:rsidRPr="000807BA">
              <w:t xml:space="preserve">§ </w:t>
            </w:r>
            <w:r w:rsidRPr="000807BA">
              <w:rPr>
                <w:i/>
                <w:iCs/>
              </w:rPr>
              <w:t>2</w:t>
            </w:r>
            <w:r>
              <w:rPr>
                <w:i/>
                <w:iCs/>
              </w:rPr>
              <w:t>2</w:t>
            </w:r>
            <w:r w:rsidRPr="000807BA">
              <w:t xml:space="preserve">, </w:t>
            </w:r>
            <w:r w:rsidRPr="000807BA">
              <w:rPr>
                <w:i/>
                <w:iCs/>
              </w:rPr>
              <w:t>2</w:t>
            </w:r>
            <w:r>
              <w:rPr>
                <w:i/>
                <w:iCs/>
              </w:rPr>
              <w:t>3</w:t>
            </w:r>
            <w:r w:rsidRPr="000807BA">
              <w:t xml:space="preserve">, </w:t>
            </w:r>
            <w:r w:rsidRPr="000807BA">
              <w:rPr>
                <w:i/>
                <w:iCs/>
              </w:rPr>
              <w:t>2</w:t>
            </w:r>
            <w:r>
              <w:rPr>
                <w:i/>
                <w:iCs/>
              </w:rPr>
              <w:t>5</w:t>
            </w:r>
            <w:r w:rsidRPr="000807BA">
              <w:t xml:space="preserve"> och </w:t>
            </w:r>
            <w:r w:rsidRPr="00BB3714">
              <w:rPr>
                <w:i/>
                <w:iCs/>
              </w:rPr>
              <w:t>26</w:t>
            </w:r>
            <w:r w:rsidRPr="000807BA">
              <w:t xml:space="preserve"> avseende dessa bestämmelser,</w:t>
            </w:r>
          </w:p>
        </w:tc>
      </w:tr>
      <w:tr w:rsidR="000549B9" w14:paraId="6E0DD93E" w14:textId="77777777">
        <w:tc>
          <w:tcPr>
            <w:tcW w:w="2500" w:type="pct"/>
            <w:shd w:val="clear" w:color="auto" w:fill="auto"/>
            <w:tcMar>
              <w:left w:w="0" w:type="dxa"/>
            </w:tcMar>
          </w:tcPr>
          <w:p w14:paraId="5D38C2D7" w14:textId="77777777" w:rsidR="00757F02" w:rsidRPr="000807BA" w:rsidRDefault="00757F02" w:rsidP="0074031B">
            <w:pPr>
              <w:pStyle w:val="Brdtextmedindrag"/>
            </w:pPr>
            <w:r w:rsidRPr="000807BA">
              <w:t>9. inte uppfyller kraven på hantering av risker i 5</w:t>
            </w:r>
            <w:r>
              <w:t> </w:t>
            </w:r>
            <w:r w:rsidRPr="000807BA">
              <w:t>kap. 2</w:t>
            </w:r>
            <w:r>
              <w:t> </w:t>
            </w:r>
            <w:r w:rsidRPr="000807BA">
              <w:t>§ första eller andra stycket eller i föreskrifter som har meddelats med stöd av 13</w:t>
            </w:r>
            <w:r>
              <w:t> </w:t>
            </w:r>
            <w:r w:rsidRPr="000807BA">
              <w:t>kap. 1</w:t>
            </w:r>
            <w:r>
              <w:t> </w:t>
            </w:r>
            <w:r w:rsidRPr="000807BA">
              <w:t>§</w:t>
            </w:r>
            <w:r>
              <w:t> </w:t>
            </w:r>
            <w:r w:rsidRPr="000807BA">
              <w:rPr>
                <w:i/>
                <w:iCs/>
              </w:rPr>
              <w:t>23</w:t>
            </w:r>
            <w:r w:rsidRPr="000807BA">
              <w:t xml:space="preserve"> avseende dessa bestämmelser,</w:t>
            </w:r>
          </w:p>
        </w:tc>
        <w:tc>
          <w:tcPr>
            <w:tcW w:w="2500" w:type="pct"/>
            <w:shd w:val="clear" w:color="auto" w:fill="auto"/>
            <w:tcMar>
              <w:right w:w="0" w:type="dxa"/>
            </w:tcMar>
          </w:tcPr>
          <w:p w14:paraId="65978CEB" w14:textId="77777777" w:rsidR="00757F02" w:rsidRPr="000807BA" w:rsidRDefault="00757F02" w:rsidP="0074031B">
            <w:pPr>
              <w:pStyle w:val="Brdtextmedindrag"/>
            </w:pPr>
            <w:r w:rsidRPr="000807BA">
              <w:t>9. inte uppfyller kraven på hantering av risker i 5</w:t>
            </w:r>
            <w:r>
              <w:t> </w:t>
            </w:r>
            <w:r w:rsidRPr="000807BA">
              <w:t>kap. 2</w:t>
            </w:r>
            <w:r>
              <w:t> </w:t>
            </w:r>
            <w:r w:rsidRPr="000807BA">
              <w:t>§ första eller andra stycket eller i föreskrifter som har meddelats med stöd av 13</w:t>
            </w:r>
            <w:r>
              <w:t> </w:t>
            </w:r>
            <w:r w:rsidRPr="000807BA">
              <w:t>kap. 1</w:t>
            </w:r>
            <w:r>
              <w:t> </w:t>
            </w:r>
            <w:r w:rsidRPr="000807BA">
              <w:t>§</w:t>
            </w:r>
            <w:r>
              <w:t> </w:t>
            </w:r>
            <w:r w:rsidRPr="000807BA">
              <w:rPr>
                <w:i/>
                <w:iCs/>
              </w:rPr>
              <w:t>2</w:t>
            </w:r>
            <w:r>
              <w:rPr>
                <w:i/>
                <w:iCs/>
              </w:rPr>
              <w:t>4</w:t>
            </w:r>
            <w:r w:rsidRPr="000807BA">
              <w:t xml:space="preserve"> avseende dessa bestämmelser,</w:t>
            </w:r>
          </w:p>
        </w:tc>
      </w:tr>
    </w:tbl>
    <w:p w14:paraId="39447876" w14:textId="77777777" w:rsidR="00757F02" w:rsidRDefault="00757F02" w:rsidP="00604B4D">
      <w:pPr>
        <w:pStyle w:val="Brdtextmedindrag"/>
      </w:pPr>
      <w:r w:rsidRPr="005210B8">
        <w:t>10.</w:t>
      </w:r>
      <w:r>
        <w:t> </w:t>
      </w:r>
      <w:r w:rsidRPr="005210B8">
        <w:t>i strid med 11</w:t>
      </w:r>
      <w:r>
        <w:t> </w:t>
      </w:r>
      <w:r w:rsidRPr="005210B8">
        <w:t>kap. 5</w:t>
      </w:r>
      <w:r>
        <w:t> </w:t>
      </w:r>
      <w:r w:rsidRPr="005210B8">
        <w:t>§ första stycket låter bli att till Finans</w:t>
      </w:r>
      <w:r>
        <w:softHyphen/>
      </w:r>
      <w:r w:rsidRPr="005210B8">
        <w:t>inspektionen anmäla sådana förvärv och avyttringar som avses där,</w:t>
      </w:r>
    </w:p>
    <w:p w14:paraId="12CE19F8" w14:textId="77777777" w:rsidR="00757F02" w:rsidRDefault="00757F02" w:rsidP="00604B4D">
      <w:pPr>
        <w:pStyle w:val="Brdtextmedindrag"/>
      </w:pPr>
      <w:r w:rsidRPr="005210B8">
        <w:t>11.</w:t>
      </w:r>
      <w:r>
        <w:t> </w:t>
      </w:r>
      <w:r w:rsidRPr="005210B8">
        <w:t>i strid med 11</w:t>
      </w:r>
      <w:r>
        <w:t> </w:t>
      </w:r>
      <w:r w:rsidRPr="005210B8">
        <w:t>kap. 5</w:t>
      </w:r>
      <w:r>
        <w:t> </w:t>
      </w:r>
      <w:r w:rsidRPr="005210B8">
        <w:t>§ tredje stycket låter bli att till Finans</w:t>
      </w:r>
      <w:r>
        <w:softHyphen/>
      </w:r>
      <w:r w:rsidRPr="005210B8">
        <w:t>inspektionen anmäla namnen på de ägare som har ett kvalificerat innehav av aktier i bolaget samt storleken på innehavet,</w:t>
      </w:r>
    </w:p>
    <w:p w14:paraId="07C6F412" w14:textId="77777777" w:rsidR="00757F02" w:rsidRDefault="00757F02" w:rsidP="00604B4D">
      <w:pPr>
        <w:pStyle w:val="Brdtextmedindrag"/>
      </w:pPr>
      <w:r w:rsidRPr="005210B8">
        <w:t>12.</w:t>
      </w:r>
      <w:r>
        <w:t> </w:t>
      </w:r>
      <w:r w:rsidRPr="005210B8">
        <w:t>har befunnits ansvarigt för en allvarlig, upprepad eller systematisk överträdelse av lagen (2017:630) om åtgärder mot penningtvätt och finansiering av terrorism eller föreskrifter som har meddelats med stöd av den lagen</w:t>
      </w:r>
      <w:r>
        <w:t>, eller</w:t>
      </w:r>
    </w:p>
    <w:p w14:paraId="768E1A1F" w14:textId="77777777" w:rsidR="00757F02" w:rsidRPr="005210B8" w:rsidRDefault="00757F02" w:rsidP="00604B4D">
      <w:pPr>
        <w:pStyle w:val="Brdtextmedindrag"/>
      </w:pPr>
      <w:r>
        <w:t xml:space="preserve">13. har åsidosatt sina skyldigheter enligt någon av artiklarna 5–10, </w:t>
      </w:r>
      <w:r>
        <w:br/>
        <w:t>11.1–11.10, 12–14, 16.1, 16.2, 17, 18.1, 18.2, 19.1, 19.3, 19.4, 23–25, 26.1–26.8, 27, 28.1–28.8, 29, 30.1–30.4, 31.12 eller 45 i Europa</w:t>
      </w:r>
      <w:r>
        <w:softHyphen/>
        <w:t>parlamentets och rådets förordning (EU) 2022/2554.</w:t>
      </w:r>
    </w:p>
    <w:p w14:paraId="448D1152" w14:textId="77777777" w:rsidR="00757F02" w:rsidRPr="005210B8" w:rsidRDefault="00757F02" w:rsidP="00604B4D">
      <w:pPr>
        <w:pStyle w:val="Brdtextmedindrag"/>
      </w:pPr>
      <w:r w:rsidRPr="005210B8">
        <w:t>Om en sådan person som anges i första stycket omfattas av tillstånds- eller underrättelseskyldighet enligt 11</w:t>
      </w:r>
      <w:r>
        <w:t> </w:t>
      </w:r>
      <w:r w:rsidRPr="005210B8">
        <w:t>kap. 1 eller 4</w:t>
      </w:r>
      <w:r>
        <w:t> </w:t>
      </w:r>
      <w:r w:rsidRPr="005210B8">
        <w:t>§ för förvärv eller avyttring av aktier i bolaget, ska första stycket 10 och 11 inte gälla för den personen i fråga om dessa aktier.</w:t>
      </w:r>
    </w:p>
    <w:p w14:paraId="72DE4C94" w14:textId="77777777" w:rsidR="00757F02" w:rsidRDefault="00757F02" w:rsidP="00604B4D">
      <w:pPr>
        <w:pStyle w:val="Brdtextmedindrag"/>
      </w:pPr>
      <w:r>
        <w:t>Ett ingripande enligt första stycket får ske bara om bolagets överträdelse är allvarlig och den fysiska personen i fråga uppsåtligen eller av grov oaktsamhet har orsakat överträdelsen.</w:t>
      </w:r>
    </w:p>
    <w:p w14:paraId="552CC925" w14:textId="77777777" w:rsidR="00757F02" w:rsidRPr="00F729B0" w:rsidRDefault="00757F02" w:rsidP="00604B4D">
      <w:pPr>
        <w:pStyle w:val="Brdtextmedindrag"/>
      </w:pPr>
      <w:r w:rsidRPr="00F729B0">
        <w:t>Ingripande får ske genom en eller båda av följande sanktioner:</w:t>
      </w:r>
    </w:p>
    <w:p w14:paraId="322D6230" w14:textId="77777777" w:rsidR="00757F02" w:rsidRDefault="00757F02" w:rsidP="00604B4D">
      <w:pPr>
        <w:pStyle w:val="Brdtextmedindrag"/>
      </w:pPr>
      <w:r w:rsidRPr="005210B8">
        <w:t>1.</w:t>
      </w:r>
      <w:r>
        <w:t> </w:t>
      </w:r>
      <w:r w:rsidRPr="005210B8">
        <w:t>beslut att personen i fråga under en viss tid, lägst tre och högst tio år, eller, för upprepade allvarliga överträdelser, permanent inte får vara styrelseledamot eller verkställande direktör i ett fondbolag, eller ersättare för någon av dem, eller</w:t>
      </w:r>
    </w:p>
    <w:p w14:paraId="121CABCC" w14:textId="77777777" w:rsidR="00757F02" w:rsidRDefault="00757F02" w:rsidP="00604B4D">
      <w:pPr>
        <w:pStyle w:val="Brdtextmedindrag"/>
      </w:pPr>
      <w:r w:rsidRPr="005210B8">
        <w:t>2.</w:t>
      </w:r>
      <w:r>
        <w:t> </w:t>
      </w:r>
      <w:r w:rsidRPr="005210B8">
        <w:t>beslut om sanktionsavgift.</w:t>
      </w:r>
    </w:p>
    <w:p w14:paraId="70F77B36" w14:textId="77777777" w:rsidR="00757F02" w:rsidRDefault="00757F02" w:rsidP="00604B4D">
      <w:pPr>
        <w:pStyle w:val="Brdtextmedindrag"/>
      </w:pPr>
    </w:p>
    <w:p w14:paraId="613EB91B" w14:textId="77777777" w:rsidR="00757F02" w:rsidRDefault="00757F02" w:rsidP="00604B4D">
      <w:pPr>
        <w:pStyle w:val="Brdtext"/>
        <w:jc w:val="center"/>
      </w:pPr>
      <w:r>
        <w:t>10 §</w:t>
      </w:r>
      <w:r>
        <w:rPr>
          <w:rStyle w:val="Fotnotsreferens"/>
        </w:rPr>
        <w:footnoteReference w:id="86"/>
      </w:r>
    </w:p>
    <w:tbl>
      <w:tblPr>
        <w:tblW w:w="5000" w:type="pct"/>
        <w:tblCellMar>
          <w:left w:w="125" w:type="dxa"/>
          <w:right w:w="125" w:type="dxa"/>
        </w:tblCellMar>
        <w:tblLook w:val="0000" w:firstRow="0" w:lastRow="0" w:firstColumn="0" w:lastColumn="0" w:noHBand="0" w:noVBand="0"/>
      </w:tblPr>
      <w:tblGrid>
        <w:gridCol w:w="2948"/>
        <w:gridCol w:w="2949"/>
      </w:tblGrid>
      <w:tr w:rsidR="000549B9" w14:paraId="4583ABAB" w14:textId="77777777">
        <w:tc>
          <w:tcPr>
            <w:tcW w:w="2500" w:type="pct"/>
            <w:shd w:val="clear" w:color="auto" w:fill="auto"/>
            <w:tcMar>
              <w:left w:w="0" w:type="dxa"/>
            </w:tcMar>
          </w:tcPr>
          <w:p w14:paraId="3E502FA1" w14:textId="77777777" w:rsidR="00757F02" w:rsidRPr="000807BA" w:rsidRDefault="00757F02" w:rsidP="0074031B">
            <w:pPr>
              <w:pStyle w:val="Brdtextmedindrag"/>
            </w:pPr>
            <w:r w:rsidRPr="00955846">
              <w:t>Om ett fondbolag inte i tid lämnar de upplysningar som det är skyldigt att göra enligt föreskrifter som har meddelats med stöd av 13</w:t>
            </w:r>
            <w:r>
              <w:t> </w:t>
            </w:r>
            <w:r w:rsidRPr="00955846">
              <w:t>kap. 1</w:t>
            </w:r>
            <w:r>
              <w:t> </w:t>
            </w:r>
            <w:r w:rsidRPr="00955846">
              <w:t>§</w:t>
            </w:r>
            <w:r>
              <w:t> </w:t>
            </w:r>
            <w:r w:rsidRPr="00955846">
              <w:rPr>
                <w:i/>
                <w:iCs/>
              </w:rPr>
              <w:t>32</w:t>
            </w:r>
            <w:r w:rsidRPr="00955846">
              <w:t>, får Finans</w:t>
            </w:r>
            <w:r>
              <w:softHyphen/>
            </w:r>
            <w:r w:rsidRPr="00955846">
              <w:t>inspektionen besluta att bolaget ska betala en förseningsavgift på högst 100</w:t>
            </w:r>
            <w:r>
              <w:t> </w:t>
            </w:r>
            <w:r w:rsidRPr="00955846">
              <w:t>000</w:t>
            </w:r>
            <w:r>
              <w:t> </w:t>
            </w:r>
            <w:r w:rsidRPr="00955846">
              <w:t>kronor.</w:t>
            </w:r>
          </w:p>
        </w:tc>
        <w:tc>
          <w:tcPr>
            <w:tcW w:w="2500" w:type="pct"/>
            <w:shd w:val="clear" w:color="auto" w:fill="auto"/>
            <w:tcMar>
              <w:right w:w="0" w:type="dxa"/>
            </w:tcMar>
          </w:tcPr>
          <w:p w14:paraId="253FFFC4" w14:textId="77777777" w:rsidR="00757F02" w:rsidRPr="000807BA" w:rsidRDefault="00757F02" w:rsidP="0074031B">
            <w:pPr>
              <w:pStyle w:val="Brdtextmedindrag"/>
            </w:pPr>
            <w:r w:rsidRPr="00955846">
              <w:t>Om ett fondbolag inte i tid lämnar de upplysningar som det är skyldigt att göra enligt föreskrifter som har meddelats med stöd av 13 kap. 1 § </w:t>
            </w:r>
            <w:r w:rsidRPr="00955846">
              <w:rPr>
                <w:i/>
                <w:iCs/>
              </w:rPr>
              <w:t>33</w:t>
            </w:r>
            <w:r w:rsidRPr="00955846">
              <w:t>, får Finans</w:t>
            </w:r>
            <w:r w:rsidRPr="00955846">
              <w:softHyphen/>
              <w:t>inspektionen besluta att bolaget ska betala en förseningsavgift på högst 100</w:t>
            </w:r>
            <w:r>
              <w:t> </w:t>
            </w:r>
            <w:r w:rsidRPr="00955846">
              <w:t>000</w:t>
            </w:r>
            <w:r>
              <w:t> </w:t>
            </w:r>
            <w:r w:rsidRPr="00955846">
              <w:t>kronor.</w:t>
            </w:r>
          </w:p>
        </w:tc>
      </w:tr>
      <w:tr w:rsidR="000549B9" w14:paraId="675D9E94" w14:textId="77777777">
        <w:tc>
          <w:tcPr>
            <w:tcW w:w="2500" w:type="pct"/>
            <w:shd w:val="clear" w:color="auto" w:fill="auto"/>
            <w:tcMar>
              <w:left w:w="0" w:type="dxa"/>
            </w:tcMar>
          </w:tcPr>
          <w:p w14:paraId="7CD9299D" w14:textId="77777777" w:rsidR="00757F02" w:rsidRPr="000807BA" w:rsidRDefault="00757F02" w:rsidP="0074031B">
            <w:pPr>
              <w:pStyle w:val="Brdtextmedindrag"/>
            </w:pPr>
            <w:r>
              <w:t>Avgiften tillfaller staten.</w:t>
            </w:r>
          </w:p>
        </w:tc>
        <w:tc>
          <w:tcPr>
            <w:tcW w:w="2500" w:type="pct"/>
            <w:shd w:val="clear" w:color="auto" w:fill="auto"/>
            <w:tcMar>
              <w:right w:w="0" w:type="dxa"/>
            </w:tcMar>
          </w:tcPr>
          <w:p w14:paraId="321E698B" w14:textId="77777777" w:rsidR="00757F02" w:rsidRPr="000807BA" w:rsidRDefault="00757F02" w:rsidP="0074031B">
            <w:pPr>
              <w:pStyle w:val="Brdtextmedindrag"/>
            </w:pPr>
            <w:r>
              <w:t>Avgiften tillfaller staten.</w:t>
            </w:r>
          </w:p>
        </w:tc>
      </w:tr>
    </w:tbl>
    <w:p w14:paraId="163F8D94" w14:textId="77777777" w:rsidR="00757F02" w:rsidRDefault="00757F02" w:rsidP="00604B4D">
      <w:pPr>
        <w:pStyle w:val="Brdtext"/>
        <w:spacing w:before="230"/>
        <w:jc w:val="center"/>
        <w:rPr>
          <w:b/>
        </w:rPr>
      </w:pPr>
      <w:r>
        <w:rPr>
          <w:b/>
        </w:rPr>
        <w:t>13 kap.</w:t>
      </w:r>
    </w:p>
    <w:p w14:paraId="1F272363" w14:textId="77777777" w:rsidR="00757F02" w:rsidRDefault="00757F02" w:rsidP="00604B4D">
      <w:pPr>
        <w:pStyle w:val="Brdtext"/>
        <w:jc w:val="center"/>
      </w:pPr>
      <w:r>
        <w:t>1 §</w:t>
      </w:r>
      <w:r>
        <w:rPr>
          <w:rStyle w:val="Fotnotsreferens"/>
        </w:rPr>
        <w:footnoteReference w:id="87"/>
      </w:r>
    </w:p>
    <w:p w14:paraId="3B853E6B" w14:textId="77777777" w:rsidR="00757F02" w:rsidRDefault="00757F02" w:rsidP="00604B4D">
      <w:pPr>
        <w:pStyle w:val="Brdtextmedindrag"/>
      </w:pPr>
      <w:r>
        <w:t>Regeringen eller den myndighet som regeringen bestämmer får meddela föreskrifter om</w:t>
      </w:r>
    </w:p>
    <w:p w14:paraId="01B86438" w14:textId="77777777" w:rsidR="00757F02" w:rsidRDefault="00757F02" w:rsidP="00604B4D">
      <w:pPr>
        <w:pStyle w:val="Brdtextmedindrag"/>
      </w:pPr>
      <w:r w:rsidRPr="00BF49C4">
        <w:t>1</w:t>
      </w:r>
      <w:r>
        <w:t>. vilka åtgärder ett fondbolag ska vidta om det tar emot medel med redovisningsskyldighet enligt 1 kap. 4 § eller 7 kap. 1 §,</w:t>
      </w:r>
    </w:p>
    <w:p w14:paraId="19E9678D" w14:textId="77777777" w:rsidR="00757F02" w:rsidRDefault="00757F02" w:rsidP="00604B4D">
      <w:pPr>
        <w:pStyle w:val="Brdtextmedindrag"/>
      </w:pPr>
      <w:r w:rsidRPr="00BF49C4">
        <w:t>2</w:t>
      </w:r>
      <w:r>
        <w:t>. hur ett förvaltningsbolag eller fondföretag ska tillhandahålla informa</w:t>
      </w:r>
      <w:r>
        <w:softHyphen/>
        <w:t>tion om de uppgifter som avses i 1 kap. 6 c § första stycket och 8 § första stycket,</w:t>
      </w:r>
    </w:p>
    <w:p w14:paraId="2A365056" w14:textId="77777777" w:rsidR="00757F02" w:rsidRDefault="00757F02" w:rsidP="00604B4D">
      <w:pPr>
        <w:pStyle w:val="Brdtextmedindrag"/>
      </w:pPr>
      <w:r w:rsidRPr="00BF49C4">
        <w:t>3</w:t>
      </w:r>
      <w:r>
        <w:t>. på vilket språk ett förvaltningsbolag eller fondföretag ska tillhanda</w:t>
      </w:r>
      <w:r>
        <w:softHyphen/>
        <w:t>hålla funktionerna i 1 kap. 6 c § första stycket och 8 § första stycket,</w:t>
      </w:r>
    </w:p>
    <w:p w14:paraId="00B4C1FF" w14:textId="77777777" w:rsidR="00757F02" w:rsidRDefault="00757F02" w:rsidP="00604B4D">
      <w:pPr>
        <w:pStyle w:val="Brdtextmedindrag"/>
      </w:pPr>
      <w:r w:rsidRPr="00BF49C4">
        <w:t>4</w:t>
      </w:r>
      <w:r>
        <w:t>. på vilket språk ett fondföretag ska tillhandahålla information enligt 1 kap. 9 § första stycket 1 och 2 och 9 a § första stycket,</w:t>
      </w:r>
    </w:p>
    <w:p w14:paraId="31830371" w14:textId="77777777" w:rsidR="00757F02" w:rsidRDefault="00757F02" w:rsidP="00604B4D">
      <w:pPr>
        <w:pStyle w:val="Brdtextmedindrag"/>
      </w:pPr>
      <w:r w:rsidRPr="00BF49C4">
        <w:t>5</w:t>
      </w:r>
      <w:r>
        <w:t>. hur ett fondföretag ska offentliggöra avsikten att upphöra med marknadsföringen av andelar i företaget enligt 1 kap. 9 § första stycket 2,</w:t>
      </w:r>
    </w:p>
    <w:p w14:paraId="0A27DB8C" w14:textId="77777777" w:rsidR="00757F02" w:rsidRDefault="00757F02" w:rsidP="00604B4D">
      <w:pPr>
        <w:pStyle w:val="Brdtextmedindrag"/>
      </w:pPr>
      <w:r w:rsidRPr="00BF49C4">
        <w:t>6</w:t>
      </w:r>
      <w:r>
        <w:t>. hur medel för distanskommunikation får användas när ett fondföretag som har upphört med marknadsföring i Sverige av andelar i företaget ska tillhandahålla kvarvarande andelsägare här i landet information enligt 1 kap. 9 a § första stycket,</w:t>
      </w:r>
    </w:p>
    <w:p w14:paraId="361E5281" w14:textId="77777777" w:rsidR="00757F02" w:rsidRDefault="00757F02" w:rsidP="00604B4D">
      <w:pPr>
        <w:pStyle w:val="Brdtextmedindrag"/>
      </w:pPr>
      <w:r w:rsidRPr="00BF49C4">
        <w:t>7</w:t>
      </w:r>
      <w:r>
        <w:t>. vilka poster som får räknas in i startkapitalet enligt 2 kap. 4 §,</w:t>
      </w:r>
    </w:p>
    <w:p w14:paraId="444FE961" w14:textId="77777777" w:rsidR="00757F02" w:rsidRDefault="00757F02" w:rsidP="00604B4D">
      <w:pPr>
        <w:pStyle w:val="Brdtextmedindrag"/>
      </w:pPr>
      <w:r w:rsidRPr="00BF49C4">
        <w:t>8</w:t>
      </w:r>
      <w:r>
        <w:t>. vilka poster som får räknas in i egna medel enligt 2 kap. 8–10 §§,</w:t>
      </w:r>
    </w:p>
    <w:p w14:paraId="48B90D8C" w14:textId="77777777" w:rsidR="00757F02" w:rsidRDefault="00757F02" w:rsidP="00604B4D">
      <w:pPr>
        <w:pStyle w:val="Brdtextmedindrag"/>
      </w:pPr>
      <w:r w:rsidRPr="00BF49C4">
        <w:t>9</w:t>
      </w:r>
      <w:r>
        <w:t>. på vilket språk underrättelsen enligt 2 kap. 15 c § första stycket ska skrivas,</w:t>
      </w:r>
    </w:p>
    <w:p w14:paraId="7E498F7E" w14:textId="77777777" w:rsidR="00757F02" w:rsidRDefault="00757F02" w:rsidP="00604B4D">
      <w:pPr>
        <w:pStyle w:val="Brdtextmedindrag"/>
      </w:pPr>
      <w:r w:rsidRPr="00BF49C4">
        <w:t>10</w:t>
      </w:r>
      <w:r>
        <w:t>. hur fondbolaget ska offentliggöra handlingarna enligt 2 kap. 15 c § fjärde stycket,</w:t>
      </w:r>
    </w:p>
    <w:p w14:paraId="6712DA98" w14:textId="77777777" w:rsidR="00757F02" w:rsidRDefault="00757F02" w:rsidP="00604B4D">
      <w:pPr>
        <w:pStyle w:val="Brdtextmedindrag"/>
      </w:pPr>
      <w:r w:rsidRPr="00BF49C4">
        <w:t>11</w:t>
      </w:r>
      <w:r>
        <w:t>. vad ett fondbolag ska iaktta för att uppfylla skyldigheterna i 2 kap. 17 § första stycket 1 och 2 och tredje stycket, 17 c och 17 f §§,</w:t>
      </w:r>
    </w:p>
    <w:p w14:paraId="5958E2F1" w14:textId="77777777" w:rsidR="00757F02" w:rsidRDefault="00757F02" w:rsidP="00604B4D">
      <w:pPr>
        <w:pStyle w:val="Brdtextmedindrag"/>
      </w:pPr>
      <w:r w:rsidRPr="00BF49C4">
        <w:t>12</w:t>
      </w:r>
      <w:r>
        <w:t>. vilka åtgärder ett fondbolag ska vidta för att uppfylla de krav som följer av 2 kap. 17 g §,</w:t>
      </w:r>
    </w:p>
    <w:p w14:paraId="42071CB4" w14:textId="77777777" w:rsidR="00757F02" w:rsidRDefault="00757F02" w:rsidP="00604B4D">
      <w:pPr>
        <w:pStyle w:val="Brdtextmedindrag"/>
      </w:pPr>
      <w:r w:rsidRPr="00043AAA">
        <w:t>13</w:t>
      </w:r>
      <w:r>
        <w:t>. </w:t>
      </w:r>
      <w:r w:rsidRPr="006339A9">
        <w:t>hur uppgifter enligt 2</w:t>
      </w:r>
      <w:r>
        <w:t> </w:t>
      </w:r>
      <w:r w:rsidRPr="006339A9">
        <w:t xml:space="preserve">kap. </w:t>
      </w:r>
      <w:r w:rsidRPr="003D20EF">
        <w:t>19</w:t>
      </w:r>
      <w:r>
        <w:t> </w:t>
      </w:r>
      <w:r w:rsidRPr="003D20EF">
        <w:t>a</w:t>
      </w:r>
      <w:r>
        <w:t> </w:t>
      </w:r>
      <w:r w:rsidRPr="003D20EF">
        <w:t xml:space="preserve">§ första stycket och </w:t>
      </w:r>
      <w:r w:rsidRPr="006339A9">
        <w:t>20</w:t>
      </w:r>
      <w:r>
        <w:t> </w:t>
      </w:r>
      <w:r w:rsidRPr="006339A9">
        <w:t>§ första stycket ska lämnas</w:t>
      </w:r>
      <w:r>
        <w:t>,</w:t>
      </w:r>
    </w:p>
    <w:p w14:paraId="25E50779" w14:textId="77777777" w:rsidR="00757F02" w:rsidRDefault="00757F02" w:rsidP="00604B4D">
      <w:pPr>
        <w:pStyle w:val="Brdtextmedindrag"/>
      </w:pPr>
      <w:r>
        <w:t>14. vilken information som ska lämnas i underrättelsen till andelsägare enligt 4 kap. 9 a § och på vilket sätt underrättelsen ska lämnas,</w:t>
      </w:r>
    </w:p>
    <w:p w14:paraId="5E5C7DE1" w14:textId="77777777" w:rsidR="00757F02" w:rsidRDefault="00757F02" w:rsidP="00604B4D">
      <w:pPr>
        <w:pStyle w:val="Brdtextmedindrag"/>
      </w:pPr>
      <w:r>
        <w:t xml:space="preserve">15. villkor som en andelsklass får vara förenad med enligt 4 kap. 10 § andra stycket 2 och under vilka förutsättningar en andelsklass får vara förenad med ett visst villkor, </w:t>
      </w:r>
    </w:p>
    <w:p w14:paraId="1D56012C" w14:textId="77777777" w:rsidR="00757F02" w:rsidRDefault="00757F02" w:rsidP="00604B4D">
      <w:pPr>
        <w:pStyle w:val="Brdtextmedindrag"/>
      </w:pPr>
      <w:r>
        <w:t>16. utformningen och tillämpningen av metoder för justerat fond</w:t>
      </w:r>
      <w:r>
        <w:softHyphen/>
        <w:t>andelsvärde enligt 4 kap. 10 b § och vilka krav som ska uppfyllas när ett justerat fondandelsvärde beräknas och används,</w:t>
      </w:r>
    </w:p>
    <w:p w14:paraId="0777C610" w14:textId="77777777" w:rsidR="00757F02" w:rsidRDefault="00757F02" w:rsidP="00604B4D">
      <w:pPr>
        <w:pStyle w:val="Brdtextmedindrag"/>
      </w:pPr>
      <w:r>
        <w:t xml:space="preserve">17. tillhandahållande av informationsbroschyr och faktablad enligt 4 kap. 20 §, </w:t>
      </w:r>
    </w:p>
    <w:p w14:paraId="18F5F575" w14:textId="77777777" w:rsidR="00757F02" w:rsidRDefault="00757F02" w:rsidP="00604B4D">
      <w:pPr>
        <w:pStyle w:val="Brdtextmedindrag"/>
      </w:pPr>
      <w:r>
        <w:t>18. på vilket språk informationen enligt 4 kap. 20 § ska tillhandahållas,</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46A49D2" w14:textId="77777777">
        <w:tc>
          <w:tcPr>
            <w:tcW w:w="2500" w:type="pct"/>
            <w:shd w:val="clear" w:color="auto" w:fill="auto"/>
            <w:tcMar>
              <w:left w:w="0" w:type="dxa"/>
            </w:tcMar>
          </w:tcPr>
          <w:p w14:paraId="2ED65256" w14:textId="77777777" w:rsidR="00757F02" w:rsidRDefault="00757F02" w:rsidP="0074031B">
            <w:pPr>
              <w:pStyle w:val="Brdtextmedindrag"/>
            </w:pPr>
          </w:p>
        </w:tc>
        <w:tc>
          <w:tcPr>
            <w:tcW w:w="2500" w:type="pct"/>
            <w:shd w:val="clear" w:color="auto" w:fill="auto"/>
            <w:tcMar>
              <w:right w:w="0" w:type="dxa"/>
            </w:tcMar>
          </w:tcPr>
          <w:p w14:paraId="6F2175FF" w14:textId="77777777" w:rsidR="00757F02" w:rsidRPr="00F6711B" w:rsidRDefault="00757F02" w:rsidP="0074031B">
            <w:pPr>
              <w:pStyle w:val="Brdtextmedindrag"/>
              <w:rPr>
                <w:i/>
                <w:iCs/>
              </w:rPr>
            </w:pPr>
            <w:r w:rsidRPr="00CA164C">
              <w:rPr>
                <w:i/>
              </w:rPr>
              <w:t>19</w:t>
            </w:r>
            <w:r w:rsidRPr="00CA164C">
              <w:t>.</w:t>
            </w:r>
            <w:r>
              <w:rPr>
                <w:i/>
                <w:iCs/>
              </w:rPr>
              <w:t> </w:t>
            </w:r>
            <w:r w:rsidRPr="00E83A51">
              <w:rPr>
                <w:i/>
                <w:iCs/>
              </w:rPr>
              <w:t xml:space="preserve">information </w:t>
            </w:r>
            <w:r>
              <w:rPr>
                <w:i/>
                <w:iCs/>
              </w:rPr>
              <w:t xml:space="preserve">som </w:t>
            </w:r>
            <w:r w:rsidRPr="00E83A51">
              <w:rPr>
                <w:i/>
                <w:iCs/>
              </w:rPr>
              <w:t>ska lämnas enligt 4 kap. 21 §,</w:t>
            </w:r>
            <w:r w:rsidRPr="00BF49C4">
              <w:rPr>
                <w:i/>
                <w:iCs/>
              </w:rPr>
              <w:t xml:space="preserve"> </w:t>
            </w:r>
          </w:p>
        </w:tc>
      </w:tr>
      <w:tr w:rsidR="000549B9" w14:paraId="0C9EE79E" w14:textId="77777777">
        <w:tc>
          <w:tcPr>
            <w:tcW w:w="2500" w:type="pct"/>
            <w:shd w:val="clear" w:color="auto" w:fill="auto"/>
            <w:tcMar>
              <w:left w:w="0" w:type="dxa"/>
            </w:tcMar>
          </w:tcPr>
          <w:p w14:paraId="52D6CE71" w14:textId="77777777" w:rsidR="00757F02" w:rsidRDefault="00757F02" w:rsidP="0074031B">
            <w:pPr>
              <w:pStyle w:val="Brdtextmedindrag"/>
            </w:pPr>
            <w:r w:rsidRPr="009B016E">
              <w:rPr>
                <w:i/>
                <w:iCs/>
              </w:rPr>
              <w:t>19</w:t>
            </w:r>
            <w:r w:rsidRPr="00122188">
              <w:t>.</w:t>
            </w:r>
            <w:r>
              <w:t> </w:t>
            </w:r>
            <w:r w:rsidRPr="009B016E">
              <w:t>hur volatiliteten i skillnaden mellan fondens avkastning och jämförelseindexets avkastning enligt 4</w:t>
            </w:r>
            <w:r>
              <w:t> </w:t>
            </w:r>
            <w:r w:rsidRPr="009B016E">
              <w:t>kap. 26</w:t>
            </w:r>
            <w:r>
              <w:t> </w:t>
            </w:r>
            <w:r w:rsidRPr="009B016E">
              <w:t>§ ska beräknas,</w:t>
            </w:r>
          </w:p>
        </w:tc>
        <w:tc>
          <w:tcPr>
            <w:tcW w:w="2500" w:type="pct"/>
            <w:shd w:val="clear" w:color="auto" w:fill="auto"/>
            <w:tcMar>
              <w:right w:w="0" w:type="dxa"/>
            </w:tcMar>
          </w:tcPr>
          <w:p w14:paraId="15BA9899" w14:textId="77777777" w:rsidR="00757F02" w:rsidRPr="00F944D4" w:rsidRDefault="00757F02" w:rsidP="0074031B">
            <w:pPr>
              <w:pStyle w:val="Brdtextmedindrag"/>
            </w:pPr>
            <w:r w:rsidRPr="009B016E">
              <w:rPr>
                <w:i/>
                <w:iCs/>
              </w:rPr>
              <w:t>20</w:t>
            </w:r>
            <w:r w:rsidRPr="00AA2D45">
              <w:t>.</w:t>
            </w:r>
            <w:r>
              <w:t> </w:t>
            </w:r>
            <w:r w:rsidRPr="009B016E">
              <w:t>hur volatiliteten i skillnaden mellan fondens avkastning och jämförelseindexets avkastning enligt 4</w:t>
            </w:r>
            <w:r>
              <w:t> </w:t>
            </w:r>
            <w:r w:rsidRPr="009B016E">
              <w:t>kap. 26</w:t>
            </w:r>
            <w:r>
              <w:t> </w:t>
            </w:r>
            <w:r w:rsidRPr="009B016E">
              <w:t>§ ska beräknas</w:t>
            </w:r>
            <w:r>
              <w:t>,</w:t>
            </w:r>
          </w:p>
        </w:tc>
      </w:tr>
      <w:tr w:rsidR="000549B9" w14:paraId="47284235" w14:textId="77777777">
        <w:tc>
          <w:tcPr>
            <w:tcW w:w="2500" w:type="pct"/>
            <w:shd w:val="clear" w:color="auto" w:fill="auto"/>
            <w:tcMar>
              <w:left w:w="0" w:type="dxa"/>
            </w:tcMar>
          </w:tcPr>
          <w:p w14:paraId="7DAAE312" w14:textId="77777777" w:rsidR="00757F02" w:rsidRDefault="00757F02" w:rsidP="0074031B">
            <w:pPr>
              <w:pStyle w:val="Brdtextmedindrag"/>
            </w:pPr>
            <w:r w:rsidRPr="00703A82">
              <w:rPr>
                <w:i/>
                <w:iCs/>
              </w:rPr>
              <w:t>20</w:t>
            </w:r>
            <w:r w:rsidRPr="00703A82">
              <w:t>.</w:t>
            </w:r>
            <w:r>
              <w:t> </w:t>
            </w:r>
            <w:r w:rsidRPr="00703A82">
              <w:t>hur informationen enligt 4</w:t>
            </w:r>
            <w:r>
              <w:t> </w:t>
            </w:r>
            <w:r w:rsidRPr="00703A82">
              <w:t>kap. 28</w:t>
            </w:r>
            <w:r>
              <w:t> </w:t>
            </w:r>
            <w:r w:rsidRPr="00703A82">
              <w:t>§ ska presenteras</w:t>
            </w:r>
            <w:r>
              <w:t>,</w:t>
            </w:r>
            <w:r w:rsidRPr="00940A67">
              <w:t xml:space="preserve"> </w:t>
            </w:r>
          </w:p>
        </w:tc>
        <w:tc>
          <w:tcPr>
            <w:tcW w:w="2500" w:type="pct"/>
            <w:shd w:val="clear" w:color="auto" w:fill="auto"/>
            <w:tcMar>
              <w:right w:w="0" w:type="dxa"/>
            </w:tcMar>
          </w:tcPr>
          <w:p w14:paraId="1FD62506" w14:textId="77777777" w:rsidR="00757F02" w:rsidRPr="00F944D4" w:rsidRDefault="00757F02" w:rsidP="0074031B">
            <w:pPr>
              <w:pStyle w:val="Brdtextmedindrag"/>
            </w:pPr>
            <w:r w:rsidRPr="00703A82">
              <w:rPr>
                <w:i/>
                <w:iCs/>
              </w:rPr>
              <w:t>2</w:t>
            </w:r>
            <w:r>
              <w:rPr>
                <w:i/>
                <w:iCs/>
              </w:rPr>
              <w:t>1</w:t>
            </w:r>
            <w:r w:rsidRPr="00703A82">
              <w:t>.</w:t>
            </w:r>
            <w:r>
              <w:t> </w:t>
            </w:r>
            <w:r w:rsidRPr="00703A82">
              <w:t>hur informationen enligt 4</w:t>
            </w:r>
            <w:r>
              <w:t> </w:t>
            </w:r>
            <w:r w:rsidRPr="00703A82">
              <w:t>kap. 28</w:t>
            </w:r>
            <w:r>
              <w:t> </w:t>
            </w:r>
            <w:r w:rsidRPr="00703A82">
              <w:t>§ ska presenteras</w:t>
            </w:r>
            <w:r>
              <w:t>,</w:t>
            </w:r>
            <w:r w:rsidRPr="00940A67">
              <w:t xml:space="preserve"> </w:t>
            </w:r>
          </w:p>
        </w:tc>
      </w:tr>
      <w:tr w:rsidR="000549B9" w14:paraId="6E80D2BA" w14:textId="77777777">
        <w:tc>
          <w:tcPr>
            <w:tcW w:w="2500" w:type="pct"/>
            <w:shd w:val="clear" w:color="auto" w:fill="auto"/>
            <w:tcMar>
              <w:left w:w="0" w:type="dxa"/>
            </w:tcMar>
          </w:tcPr>
          <w:p w14:paraId="293A89F2" w14:textId="77777777" w:rsidR="00757F02" w:rsidRDefault="00757F02" w:rsidP="0074031B">
            <w:pPr>
              <w:pStyle w:val="Brdtextmedindrag"/>
            </w:pPr>
            <w:r w:rsidRPr="00703A82">
              <w:rPr>
                <w:i/>
                <w:iCs/>
              </w:rPr>
              <w:t>21</w:t>
            </w:r>
            <w:r w:rsidRPr="00703A82">
              <w:t>.</w:t>
            </w:r>
            <w:r>
              <w:t> </w:t>
            </w:r>
            <w:r w:rsidRPr="00703A82">
              <w:t>kriterier för de finansiella tillgångar som medel i en värde</w:t>
            </w:r>
            <w:r>
              <w:softHyphen/>
            </w:r>
            <w:r w:rsidRPr="00703A82">
              <w:t>pappersfond får placeras i enligt 5</w:t>
            </w:r>
            <w:r>
              <w:t> </w:t>
            </w:r>
            <w:r w:rsidRPr="00703A82">
              <w:t>kap. 1</w:t>
            </w:r>
            <w:r>
              <w:t> </w:t>
            </w:r>
            <w:r w:rsidRPr="00703A82">
              <w:t>§ andra stycket första meningen</w:t>
            </w:r>
            <w:r>
              <w:t>,</w:t>
            </w:r>
            <w:r w:rsidRPr="00703A82">
              <w:t xml:space="preserve"> </w:t>
            </w:r>
          </w:p>
        </w:tc>
        <w:tc>
          <w:tcPr>
            <w:tcW w:w="2500" w:type="pct"/>
            <w:shd w:val="clear" w:color="auto" w:fill="auto"/>
            <w:tcMar>
              <w:right w:w="0" w:type="dxa"/>
            </w:tcMar>
          </w:tcPr>
          <w:p w14:paraId="45CABFB0" w14:textId="77777777" w:rsidR="00757F02" w:rsidRPr="00F944D4" w:rsidRDefault="00757F02" w:rsidP="0074031B">
            <w:pPr>
              <w:pStyle w:val="Brdtextmedindrag"/>
            </w:pPr>
            <w:r w:rsidRPr="00BF49C4">
              <w:rPr>
                <w:i/>
                <w:iCs/>
              </w:rPr>
              <w:t>2</w:t>
            </w:r>
            <w:r>
              <w:rPr>
                <w:i/>
                <w:iCs/>
              </w:rPr>
              <w:t>2</w:t>
            </w:r>
            <w:r w:rsidRPr="00AA2D45">
              <w:t>.</w:t>
            </w:r>
            <w:r>
              <w:t> </w:t>
            </w:r>
            <w:r w:rsidRPr="00703A82">
              <w:t>kriterier för de finansiella tillgångar som medel i en värde</w:t>
            </w:r>
            <w:r>
              <w:softHyphen/>
            </w:r>
            <w:r w:rsidRPr="00703A82">
              <w:t>pappersfond får placeras i enligt 5</w:t>
            </w:r>
            <w:r>
              <w:t> </w:t>
            </w:r>
            <w:r w:rsidRPr="00703A82">
              <w:t>kap. 1</w:t>
            </w:r>
            <w:r>
              <w:t> </w:t>
            </w:r>
            <w:r w:rsidRPr="00703A82">
              <w:t>§ andra stycket första meningen</w:t>
            </w:r>
            <w:r>
              <w:t>,</w:t>
            </w:r>
          </w:p>
        </w:tc>
      </w:tr>
      <w:tr w:rsidR="000549B9" w14:paraId="5F2123DA" w14:textId="77777777">
        <w:tc>
          <w:tcPr>
            <w:tcW w:w="2500" w:type="pct"/>
            <w:shd w:val="clear" w:color="auto" w:fill="auto"/>
            <w:tcMar>
              <w:left w:w="0" w:type="dxa"/>
            </w:tcMar>
          </w:tcPr>
          <w:p w14:paraId="45CE7E94" w14:textId="77777777" w:rsidR="00757F02" w:rsidRDefault="00757F02" w:rsidP="0074031B">
            <w:pPr>
              <w:pStyle w:val="Brdtextmedindrag"/>
            </w:pPr>
            <w:r w:rsidRPr="00BF49C4">
              <w:rPr>
                <w:i/>
                <w:iCs/>
              </w:rPr>
              <w:t>22</w:t>
            </w:r>
            <w:r w:rsidRPr="00703A82">
              <w:t>.</w:t>
            </w:r>
            <w:r>
              <w:t> </w:t>
            </w:r>
            <w:r w:rsidRPr="00703A82">
              <w:t>vilka tekniker och instrument ett fondbolag får använda enligt 5</w:t>
            </w:r>
            <w:r>
              <w:t> </w:t>
            </w:r>
            <w:r w:rsidRPr="00703A82">
              <w:t>kap. 1</w:t>
            </w:r>
            <w:r>
              <w:t> </w:t>
            </w:r>
            <w:r w:rsidRPr="00703A82">
              <w:t>§ tredje stycket samt villkor och gränser för sådan användning,</w:t>
            </w:r>
          </w:p>
        </w:tc>
        <w:tc>
          <w:tcPr>
            <w:tcW w:w="2500" w:type="pct"/>
            <w:shd w:val="clear" w:color="auto" w:fill="auto"/>
            <w:tcMar>
              <w:right w:w="0" w:type="dxa"/>
            </w:tcMar>
          </w:tcPr>
          <w:p w14:paraId="1DDAD27A" w14:textId="77777777" w:rsidR="00757F02" w:rsidRPr="00F944D4" w:rsidRDefault="00757F02" w:rsidP="0074031B">
            <w:pPr>
              <w:pStyle w:val="Brdtextmedindrag"/>
            </w:pPr>
            <w:r w:rsidRPr="00BF49C4">
              <w:rPr>
                <w:i/>
                <w:iCs/>
              </w:rPr>
              <w:t>2</w:t>
            </w:r>
            <w:r>
              <w:rPr>
                <w:i/>
                <w:iCs/>
              </w:rPr>
              <w:t>3</w:t>
            </w:r>
            <w:r w:rsidRPr="00AA2D45">
              <w:t>.</w:t>
            </w:r>
            <w:r>
              <w:t> </w:t>
            </w:r>
            <w:r w:rsidRPr="00703A82">
              <w:t>vilka tekniker och instrument ett fondbolag får använda enligt 5</w:t>
            </w:r>
            <w:r>
              <w:t> </w:t>
            </w:r>
            <w:r w:rsidRPr="00703A82">
              <w:t>kap. 1</w:t>
            </w:r>
            <w:r>
              <w:t> </w:t>
            </w:r>
            <w:r w:rsidRPr="00703A82">
              <w:t>§ tredje stycket samt villkor och gränser för sådan användning</w:t>
            </w:r>
            <w:r w:rsidRPr="00FA6EF0">
              <w:t>,</w:t>
            </w:r>
            <w:r w:rsidRPr="00940A67">
              <w:t xml:space="preserve"> </w:t>
            </w:r>
          </w:p>
        </w:tc>
      </w:tr>
      <w:tr w:rsidR="000549B9" w14:paraId="15694CD2" w14:textId="77777777">
        <w:tc>
          <w:tcPr>
            <w:tcW w:w="2500" w:type="pct"/>
            <w:shd w:val="clear" w:color="auto" w:fill="auto"/>
            <w:tcMar>
              <w:left w:w="0" w:type="dxa"/>
            </w:tcMar>
          </w:tcPr>
          <w:p w14:paraId="3DF14D77" w14:textId="77777777" w:rsidR="00757F02" w:rsidRDefault="00757F02" w:rsidP="0074031B">
            <w:pPr>
              <w:pStyle w:val="Brdtextmedindrag"/>
            </w:pPr>
            <w:r w:rsidRPr="00BF49C4">
              <w:rPr>
                <w:i/>
                <w:iCs/>
              </w:rPr>
              <w:t>23</w:t>
            </w:r>
            <w:r w:rsidRPr="00122188">
              <w:t>.</w:t>
            </w:r>
            <w:r>
              <w:t> </w:t>
            </w:r>
            <w:r w:rsidRPr="00FA6EF0">
              <w:t>det system för riskhantering ett fondbolag ska ha enligt 5</w:t>
            </w:r>
            <w:r>
              <w:t> </w:t>
            </w:r>
            <w:r w:rsidRPr="00FA6EF0">
              <w:t>kap. 2</w:t>
            </w:r>
            <w:r>
              <w:t> </w:t>
            </w:r>
            <w:r w:rsidRPr="00FA6EF0">
              <w:t>§ första och andra styckena,</w:t>
            </w:r>
            <w:r>
              <w:rPr>
                <w:i/>
                <w:iCs/>
              </w:rPr>
              <w:t xml:space="preserve"> </w:t>
            </w:r>
          </w:p>
        </w:tc>
        <w:tc>
          <w:tcPr>
            <w:tcW w:w="2500" w:type="pct"/>
            <w:shd w:val="clear" w:color="auto" w:fill="auto"/>
            <w:tcMar>
              <w:right w:w="0" w:type="dxa"/>
            </w:tcMar>
          </w:tcPr>
          <w:p w14:paraId="6D35B4F4" w14:textId="77777777" w:rsidR="00757F02" w:rsidRPr="00F944D4" w:rsidRDefault="00757F02" w:rsidP="0074031B">
            <w:pPr>
              <w:pStyle w:val="Brdtextmedindrag"/>
            </w:pPr>
            <w:r w:rsidRPr="00BF49C4">
              <w:rPr>
                <w:i/>
                <w:iCs/>
              </w:rPr>
              <w:t>2</w:t>
            </w:r>
            <w:r>
              <w:rPr>
                <w:i/>
                <w:iCs/>
              </w:rPr>
              <w:t>4</w:t>
            </w:r>
            <w:r w:rsidRPr="00AA2D45">
              <w:t>.</w:t>
            </w:r>
            <w:r>
              <w:t> </w:t>
            </w:r>
            <w:r w:rsidRPr="00FA6EF0">
              <w:t>det system för riskhantering ett fondbolag ska ha enligt 5 kap. 2</w:t>
            </w:r>
            <w:r>
              <w:t> </w:t>
            </w:r>
            <w:r w:rsidRPr="00FA6EF0">
              <w:t>§ första och andra styckena,</w:t>
            </w:r>
            <w:r>
              <w:rPr>
                <w:i/>
                <w:iCs/>
              </w:rPr>
              <w:t xml:space="preserve"> </w:t>
            </w:r>
          </w:p>
        </w:tc>
      </w:tr>
      <w:tr w:rsidR="000549B9" w14:paraId="03B4D9FA" w14:textId="77777777">
        <w:tc>
          <w:tcPr>
            <w:tcW w:w="2500" w:type="pct"/>
            <w:shd w:val="clear" w:color="auto" w:fill="auto"/>
            <w:tcMar>
              <w:left w:w="0" w:type="dxa"/>
            </w:tcMar>
          </w:tcPr>
          <w:p w14:paraId="08C7F25B" w14:textId="77777777" w:rsidR="00757F02" w:rsidRDefault="00757F02" w:rsidP="0074031B">
            <w:pPr>
              <w:pStyle w:val="Brdtextmedindrag"/>
            </w:pPr>
            <w:r w:rsidRPr="00BF49C4">
              <w:rPr>
                <w:i/>
                <w:iCs/>
              </w:rPr>
              <w:t>24</w:t>
            </w:r>
            <w:r>
              <w:t>. </w:t>
            </w:r>
            <w:r w:rsidRPr="00FA6EF0">
              <w:t>kriterier för indexfonder enligt 5</w:t>
            </w:r>
            <w:r>
              <w:t> </w:t>
            </w:r>
            <w:r w:rsidRPr="00FA6EF0">
              <w:t>kap. 7</w:t>
            </w:r>
            <w:r>
              <w:t> </w:t>
            </w:r>
            <w:r w:rsidRPr="00FA6EF0">
              <w:t>§,</w:t>
            </w:r>
            <w:r>
              <w:t xml:space="preserve"> </w:t>
            </w:r>
          </w:p>
        </w:tc>
        <w:tc>
          <w:tcPr>
            <w:tcW w:w="2500" w:type="pct"/>
            <w:shd w:val="clear" w:color="auto" w:fill="auto"/>
            <w:tcMar>
              <w:right w:w="0" w:type="dxa"/>
            </w:tcMar>
          </w:tcPr>
          <w:p w14:paraId="79A93691" w14:textId="77777777" w:rsidR="00757F02" w:rsidRPr="00F944D4" w:rsidRDefault="00757F02" w:rsidP="0074031B">
            <w:pPr>
              <w:pStyle w:val="Brdtextmedindrag"/>
            </w:pPr>
            <w:r w:rsidRPr="00BF49C4">
              <w:rPr>
                <w:i/>
                <w:iCs/>
              </w:rPr>
              <w:t>2</w:t>
            </w:r>
            <w:r>
              <w:rPr>
                <w:i/>
                <w:iCs/>
              </w:rPr>
              <w:t>5</w:t>
            </w:r>
            <w:r w:rsidRPr="00AA2D45">
              <w:t>.</w:t>
            </w:r>
            <w:r>
              <w:t> </w:t>
            </w:r>
            <w:r w:rsidRPr="00FA6EF0">
              <w:t>kriterier för indexfonder enligt 5 kap. 7 §,</w:t>
            </w:r>
          </w:p>
        </w:tc>
      </w:tr>
      <w:tr w:rsidR="000549B9" w14:paraId="4C1AFC73" w14:textId="77777777">
        <w:tc>
          <w:tcPr>
            <w:tcW w:w="2500" w:type="pct"/>
            <w:shd w:val="clear" w:color="auto" w:fill="auto"/>
            <w:tcMar>
              <w:left w:w="0" w:type="dxa"/>
            </w:tcMar>
          </w:tcPr>
          <w:p w14:paraId="58FF5A0E" w14:textId="77777777" w:rsidR="00757F02" w:rsidRDefault="00757F02" w:rsidP="0074031B">
            <w:pPr>
              <w:pStyle w:val="Brdtextmedindrag"/>
            </w:pPr>
            <w:r w:rsidRPr="00BF49C4">
              <w:rPr>
                <w:i/>
                <w:iCs/>
              </w:rPr>
              <w:t>25</w:t>
            </w:r>
            <w:r w:rsidRPr="00122188">
              <w:t>.</w:t>
            </w:r>
            <w:r>
              <w:t> </w:t>
            </w:r>
            <w:r w:rsidRPr="00FA6EF0">
              <w:t>beräkning av exponeringar enligt 5</w:t>
            </w:r>
            <w:r>
              <w:t> </w:t>
            </w:r>
            <w:r w:rsidRPr="00FA6EF0">
              <w:t>kap. 13 och 14</w:t>
            </w:r>
            <w:r>
              <w:t> </w:t>
            </w:r>
            <w:r w:rsidRPr="00FA6EF0">
              <w:t>§§,</w:t>
            </w:r>
            <w:r>
              <w:rPr>
                <w:i/>
                <w:iCs/>
              </w:rPr>
              <w:t xml:space="preserve"> </w:t>
            </w:r>
          </w:p>
        </w:tc>
        <w:tc>
          <w:tcPr>
            <w:tcW w:w="2500" w:type="pct"/>
            <w:shd w:val="clear" w:color="auto" w:fill="auto"/>
            <w:tcMar>
              <w:right w:w="0" w:type="dxa"/>
            </w:tcMar>
          </w:tcPr>
          <w:p w14:paraId="572EBB41" w14:textId="77777777" w:rsidR="00757F02" w:rsidRPr="00F944D4" w:rsidRDefault="00757F02" w:rsidP="0074031B">
            <w:pPr>
              <w:pStyle w:val="Brdtextmedindrag"/>
            </w:pPr>
            <w:r w:rsidRPr="00BF49C4">
              <w:rPr>
                <w:i/>
                <w:iCs/>
              </w:rPr>
              <w:t>2</w:t>
            </w:r>
            <w:r>
              <w:rPr>
                <w:i/>
                <w:iCs/>
              </w:rPr>
              <w:t>6</w:t>
            </w:r>
            <w:r w:rsidRPr="00AA2D45">
              <w:t>.</w:t>
            </w:r>
            <w:r>
              <w:t> </w:t>
            </w:r>
            <w:r w:rsidRPr="00FA6EF0">
              <w:t>beräkning av exponeringar enligt 5</w:t>
            </w:r>
            <w:r>
              <w:t> </w:t>
            </w:r>
            <w:r w:rsidRPr="00FA6EF0">
              <w:t>kap. 13 och 14</w:t>
            </w:r>
            <w:r>
              <w:t> </w:t>
            </w:r>
            <w:r w:rsidRPr="00FA6EF0">
              <w:t>§§,</w:t>
            </w:r>
          </w:p>
        </w:tc>
      </w:tr>
      <w:tr w:rsidR="000549B9" w14:paraId="42539D32" w14:textId="77777777">
        <w:tc>
          <w:tcPr>
            <w:tcW w:w="2500" w:type="pct"/>
            <w:shd w:val="clear" w:color="auto" w:fill="auto"/>
            <w:tcMar>
              <w:left w:w="0" w:type="dxa"/>
            </w:tcMar>
          </w:tcPr>
          <w:p w14:paraId="45014760" w14:textId="77777777" w:rsidR="00757F02" w:rsidRPr="008938C3" w:rsidRDefault="00757F02" w:rsidP="0074031B">
            <w:pPr>
              <w:pStyle w:val="Brdtextmedindrag"/>
              <w:rPr>
                <w:i/>
                <w:iCs/>
              </w:rPr>
            </w:pPr>
            <w:r w:rsidRPr="000B6C31">
              <w:rPr>
                <w:i/>
                <w:iCs/>
              </w:rPr>
              <w:t>26</w:t>
            </w:r>
            <w:r>
              <w:t>. </w:t>
            </w:r>
            <w:r w:rsidRPr="00FA6EF0">
              <w:t>på vilket sätt underrättelsen till andelsägarna enligt 5</w:t>
            </w:r>
            <w:r>
              <w:t> </w:t>
            </w:r>
            <w:r w:rsidRPr="00FA6EF0">
              <w:t>a kap. 7</w:t>
            </w:r>
            <w:r>
              <w:t> </w:t>
            </w:r>
            <w:r w:rsidRPr="00FA6EF0">
              <w:t>§ ska lämnas,</w:t>
            </w:r>
            <w:r>
              <w:rPr>
                <w:i/>
                <w:iCs/>
              </w:rPr>
              <w:t xml:space="preserve"> </w:t>
            </w:r>
          </w:p>
        </w:tc>
        <w:tc>
          <w:tcPr>
            <w:tcW w:w="2500" w:type="pct"/>
            <w:shd w:val="clear" w:color="auto" w:fill="auto"/>
            <w:tcMar>
              <w:right w:w="0" w:type="dxa"/>
            </w:tcMar>
          </w:tcPr>
          <w:p w14:paraId="5D1BF8A7" w14:textId="77777777" w:rsidR="00757F02" w:rsidRPr="008938C3" w:rsidRDefault="00757F02" w:rsidP="0074031B">
            <w:pPr>
              <w:pStyle w:val="Brdtextmedindrag"/>
              <w:rPr>
                <w:i/>
                <w:iCs/>
              </w:rPr>
            </w:pPr>
            <w:r w:rsidRPr="000B6C31">
              <w:rPr>
                <w:i/>
                <w:iCs/>
              </w:rPr>
              <w:t>2</w:t>
            </w:r>
            <w:r>
              <w:rPr>
                <w:i/>
                <w:iCs/>
              </w:rPr>
              <w:t>7</w:t>
            </w:r>
            <w:r w:rsidRPr="00AA2D45">
              <w:t>.</w:t>
            </w:r>
            <w:r>
              <w:t> </w:t>
            </w:r>
            <w:r w:rsidRPr="00FA6EF0">
              <w:t>på vilket sätt underrättelsen till andelsägarna enligt 5</w:t>
            </w:r>
            <w:r>
              <w:t> </w:t>
            </w:r>
            <w:r w:rsidRPr="00FA6EF0">
              <w:t>a</w:t>
            </w:r>
            <w:r>
              <w:t> </w:t>
            </w:r>
            <w:r w:rsidRPr="00FA6EF0">
              <w:t>kap. 7</w:t>
            </w:r>
            <w:r>
              <w:t> </w:t>
            </w:r>
            <w:r w:rsidRPr="00FA6EF0">
              <w:t>§ ska lämnas,</w:t>
            </w:r>
          </w:p>
        </w:tc>
      </w:tr>
      <w:tr w:rsidR="000549B9" w14:paraId="1CC263B4" w14:textId="77777777">
        <w:tc>
          <w:tcPr>
            <w:tcW w:w="2500" w:type="pct"/>
            <w:shd w:val="clear" w:color="auto" w:fill="auto"/>
            <w:tcMar>
              <w:left w:w="0" w:type="dxa"/>
            </w:tcMar>
          </w:tcPr>
          <w:p w14:paraId="61C89288" w14:textId="77777777" w:rsidR="00757F02" w:rsidRPr="008938C3" w:rsidRDefault="00757F02" w:rsidP="0074031B">
            <w:pPr>
              <w:pStyle w:val="Brdtextmedindrag"/>
              <w:rPr>
                <w:i/>
                <w:iCs/>
              </w:rPr>
            </w:pPr>
            <w:r w:rsidRPr="000B6C31">
              <w:rPr>
                <w:i/>
                <w:iCs/>
              </w:rPr>
              <w:t>27</w:t>
            </w:r>
            <w:r w:rsidRPr="00122188">
              <w:t>.</w:t>
            </w:r>
            <w:r>
              <w:t> </w:t>
            </w:r>
            <w:r w:rsidRPr="00FA6EF0">
              <w:t>vilka fel och försummelser som ska rapporteras enligt 5</w:t>
            </w:r>
            <w:r>
              <w:t> </w:t>
            </w:r>
            <w:r w:rsidRPr="00FA6EF0">
              <w:t>a</w:t>
            </w:r>
            <w:r>
              <w:t> </w:t>
            </w:r>
            <w:r w:rsidRPr="00FA6EF0">
              <w:t>kap. 18</w:t>
            </w:r>
            <w:r>
              <w:t> </w:t>
            </w:r>
            <w:r w:rsidRPr="00FA6EF0">
              <w:t>§,</w:t>
            </w:r>
            <w:r>
              <w:rPr>
                <w:i/>
                <w:iCs/>
              </w:rPr>
              <w:t xml:space="preserve"> </w:t>
            </w:r>
          </w:p>
        </w:tc>
        <w:tc>
          <w:tcPr>
            <w:tcW w:w="2500" w:type="pct"/>
            <w:shd w:val="clear" w:color="auto" w:fill="auto"/>
            <w:tcMar>
              <w:right w:w="0" w:type="dxa"/>
            </w:tcMar>
          </w:tcPr>
          <w:p w14:paraId="66AA616B" w14:textId="77777777" w:rsidR="00757F02" w:rsidRPr="008938C3" w:rsidRDefault="00757F02" w:rsidP="0074031B">
            <w:pPr>
              <w:pStyle w:val="Brdtextmedindrag"/>
              <w:rPr>
                <w:i/>
                <w:iCs/>
              </w:rPr>
            </w:pPr>
            <w:r w:rsidRPr="000B6C31">
              <w:rPr>
                <w:i/>
                <w:iCs/>
              </w:rPr>
              <w:t>2</w:t>
            </w:r>
            <w:r>
              <w:rPr>
                <w:i/>
                <w:iCs/>
              </w:rPr>
              <w:t>8</w:t>
            </w:r>
            <w:r w:rsidRPr="00AA2D45">
              <w:t>.</w:t>
            </w:r>
            <w:r>
              <w:t> </w:t>
            </w:r>
            <w:r w:rsidRPr="00FA6EF0">
              <w:t>vilka fel och försummelser som ska rapporteras enligt 5</w:t>
            </w:r>
            <w:r>
              <w:t> </w:t>
            </w:r>
            <w:r w:rsidRPr="00FA6EF0">
              <w:t>a</w:t>
            </w:r>
            <w:r>
              <w:t> </w:t>
            </w:r>
            <w:r w:rsidRPr="00FA6EF0">
              <w:t>kap. 18</w:t>
            </w:r>
            <w:r>
              <w:t> </w:t>
            </w:r>
            <w:r w:rsidRPr="00FA6EF0">
              <w:t>§</w:t>
            </w:r>
            <w:r>
              <w:t>,</w:t>
            </w:r>
          </w:p>
        </w:tc>
      </w:tr>
      <w:tr w:rsidR="000549B9" w14:paraId="6877B061" w14:textId="77777777">
        <w:tc>
          <w:tcPr>
            <w:tcW w:w="2500" w:type="pct"/>
            <w:shd w:val="clear" w:color="auto" w:fill="auto"/>
            <w:tcMar>
              <w:left w:w="0" w:type="dxa"/>
            </w:tcMar>
          </w:tcPr>
          <w:p w14:paraId="0310F53B" w14:textId="77777777" w:rsidR="00757F02" w:rsidRPr="008938C3" w:rsidRDefault="00757F02" w:rsidP="0074031B">
            <w:pPr>
              <w:pStyle w:val="Brdtextmedindrag"/>
              <w:rPr>
                <w:i/>
                <w:iCs/>
              </w:rPr>
            </w:pPr>
            <w:r w:rsidRPr="000B6C31">
              <w:rPr>
                <w:i/>
                <w:iCs/>
              </w:rPr>
              <w:t>28</w:t>
            </w:r>
            <w:r w:rsidRPr="00122188">
              <w:t>.</w:t>
            </w:r>
            <w:r>
              <w:t> </w:t>
            </w:r>
            <w:r w:rsidRPr="00FA6EF0">
              <w:t>förutsättningar för över</w:t>
            </w:r>
            <w:r>
              <w:softHyphen/>
            </w:r>
            <w:r w:rsidRPr="00FA6EF0">
              <w:t>föring av finansiella instrument och förvaltning enligt 5</w:t>
            </w:r>
            <w:r>
              <w:t> </w:t>
            </w:r>
            <w:r w:rsidRPr="00FA6EF0">
              <w:t>a</w:t>
            </w:r>
            <w:r>
              <w:t> </w:t>
            </w:r>
            <w:r w:rsidRPr="00FA6EF0">
              <w:t>kap. 37 och 46</w:t>
            </w:r>
            <w:r>
              <w:t> </w:t>
            </w:r>
            <w:r w:rsidRPr="00FA6EF0">
              <w:t>§§,</w:t>
            </w:r>
            <w:r>
              <w:rPr>
                <w:i/>
                <w:iCs/>
              </w:rPr>
              <w:t xml:space="preserve"> </w:t>
            </w:r>
          </w:p>
        </w:tc>
        <w:tc>
          <w:tcPr>
            <w:tcW w:w="2500" w:type="pct"/>
            <w:shd w:val="clear" w:color="auto" w:fill="auto"/>
            <w:tcMar>
              <w:right w:w="0" w:type="dxa"/>
            </w:tcMar>
          </w:tcPr>
          <w:p w14:paraId="3C9C9A12" w14:textId="77777777" w:rsidR="00757F02" w:rsidRPr="008938C3" w:rsidRDefault="00757F02" w:rsidP="0074031B">
            <w:pPr>
              <w:pStyle w:val="Brdtextmedindrag"/>
              <w:rPr>
                <w:i/>
                <w:iCs/>
              </w:rPr>
            </w:pPr>
            <w:r>
              <w:rPr>
                <w:i/>
                <w:iCs/>
              </w:rPr>
              <w:t>29</w:t>
            </w:r>
            <w:r w:rsidRPr="00AA2D45">
              <w:t>.</w:t>
            </w:r>
            <w:r>
              <w:t> </w:t>
            </w:r>
            <w:r w:rsidRPr="00FA6EF0">
              <w:t>förutsättningar för över</w:t>
            </w:r>
            <w:r>
              <w:softHyphen/>
            </w:r>
            <w:r w:rsidRPr="00FA6EF0">
              <w:t>föring av finansiella instrument och förvaltning enligt 5</w:t>
            </w:r>
            <w:r>
              <w:t> </w:t>
            </w:r>
            <w:r w:rsidRPr="00FA6EF0">
              <w:t>a</w:t>
            </w:r>
            <w:r>
              <w:t> </w:t>
            </w:r>
            <w:r w:rsidRPr="00FA6EF0">
              <w:t>kap.</w:t>
            </w:r>
            <w:r>
              <w:t> </w:t>
            </w:r>
            <w:r w:rsidRPr="00FA6EF0">
              <w:t>37 och 46</w:t>
            </w:r>
            <w:r>
              <w:t> </w:t>
            </w:r>
            <w:r w:rsidRPr="00FA6EF0">
              <w:t>§§</w:t>
            </w:r>
            <w:r w:rsidRPr="00B900BE">
              <w:rPr>
                <w:i/>
                <w:iCs/>
              </w:rPr>
              <w:t>,</w:t>
            </w:r>
            <w:r w:rsidRPr="00AA2D45">
              <w:t xml:space="preserve"> </w:t>
            </w:r>
          </w:p>
        </w:tc>
      </w:tr>
      <w:tr w:rsidR="000549B9" w14:paraId="52B657B9" w14:textId="77777777">
        <w:tc>
          <w:tcPr>
            <w:tcW w:w="2500" w:type="pct"/>
            <w:shd w:val="clear" w:color="auto" w:fill="auto"/>
            <w:tcMar>
              <w:left w:w="0" w:type="dxa"/>
            </w:tcMar>
          </w:tcPr>
          <w:p w14:paraId="59DCB027" w14:textId="77777777" w:rsidR="00757F02" w:rsidRPr="008938C3" w:rsidRDefault="00757F02" w:rsidP="0074031B">
            <w:pPr>
              <w:pStyle w:val="Brdtextmedindrag"/>
              <w:rPr>
                <w:i/>
                <w:iCs/>
              </w:rPr>
            </w:pPr>
            <w:r w:rsidRPr="000B6C31">
              <w:rPr>
                <w:i/>
                <w:iCs/>
              </w:rPr>
              <w:t>29</w:t>
            </w:r>
            <w:r w:rsidRPr="00122188">
              <w:t>.</w:t>
            </w:r>
            <w:r>
              <w:t> </w:t>
            </w:r>
            <w:r w:rsidRPr="00FA6EF0">
              <w:t>vilka åtgärder ett fondbolag ska vidta för att uppfylla de krav som följer av bestämmelserna i 7</w:t>
            </w:r>
            <w:r>
              <w:t> </w:t>
            </w:r>
            <w:r w:rsidRPr="00FA6EF0">
              <w:t>kap. 3</w:t>
            </w:r>
            <w:r>
              <w:t> </w:t>
            </w:r>
            <w:r w:rsidRPr="00FA6EF0">
              <w:t>§,</w:t>
            </w:r>
            <w:r>
              <w:rPr>
                <w:i/>
                <w:iCs/>
              </w:rPr>
              <w:t xml:space="preserve"> </w:t>
            </w:r>
          </w:p>
        </w:tc>
        <w:tc>
          <w:tcPr>
            <w:tcW w:w="2500" w:type="pct"/>
            <w:shd w:val="clear" w:color="auto" w:fill="auto"/>
            <w:tcMar>
              <w:right w:w="0" w:type="dxa"/>
            </w:tcMar>
          </w:tcPr>
          <w:p w14:paraId="025EADC6" w14:textId="77777777" w:rsidR="00757F02" w:rsidRPr="008938C3" w:rsidRDefault="00757F02" w:rsidP="0074031B">
            <w:pPr>
              <w:pStyle w:val="Brdtextmedindrag"/>
              <w:rPr>
                <w:i/>
                <w:iCs/>
              </w:rPr>
            </w:pPr>
            <w:r w:rsidRPr="000B6C31">
              <w:rPr>
                <w:i/>
                <w:iCs/>
              </w:rPr>
              <w:t>3</w:t>
            </w:r>
            <w:r>
              <w:rPr>
                <w:i/>
                <w:iCs/>
              </w:rPr>
              <w:t>0</w:t>
            </w:r>
            <w:r w:rsidRPr="00AA2D45">
              <w:t>.</w:t>
            </w:r>
            <w:r>
              <w:t> </w:t>
            </w:r>
            <w:r w:rsidRPr="00FA6EF0">
              <w:t>vilka åtgärder ett fondbolag ska vidta för att uppfylla de krav som följer av bestämmelserna i 7</w:t>
            </w:r>
            <w:r>
              <w:t> </w:t>
            </w:r>
            <w:r w:rsidRPr="00FA6EF0">
              <w:t>kap. 3</w:t>
            </w:r>
            <w:r>
              <w:t> </w:t>
            </w:r>
            <w:r w:rsidRPr="00FA6EF0">
              <w:t>§,</w:t>
            </w:r>
          </w:p>
        </w:tc>
      </w:tr>
      <w:tr w:rsidR="000549B9" w14:paraId="38502FEC" w14:textId="77777777">
        <w:tc>
          <w:tcPr>
            <w:tcW w:w="2500" w:type="pct"/>
            <w:shd w:val="clear" w:color="auto" w:fill="auto"/>
            <w:tcMar>
              <w:left w:w="0" w:type="dxa"/>
            </w:tcMar>
          </w:tcPr>
          <w:p w14:paraId="1A6A2B49" w14:textId="77777777" w:rsidR="00757F02" w:rsidRPr="008938C3" w:rsidRDefault="00757F02" w:rsidP="0074031B">
            <w:pPr>
              <w:pStyle w:val="Brdtextmedindrag"/>
              <w:rPr>
                <w:i/>
                <w:iCs/>
              </w:rPr>
            </w:pPr>
            <w:r w:rsidRPr="000B6C31">
              <w:rPr>
                <w:i/>
                <w:iCs/>
              </w:rPr>
              <w:t>30</w:t>
            </w:r>
            <w:r w:rsidRPr="00122188">
              <w:t>.</w:t>
            </w:r>
            <w:r>
              <w:t> </w:t>
            </w:r>
            <w:r w:rsidRPr="00FA6EF0">
              <w:t>vad informationen enligt 8</w:t>
            </w:r>
            <w:r>
              <w:t> </w:t>
            </w:r>
            <w:r w:rsidRPr="00FA6EF0">
              <w:t>kap. 8</w:t>
            </w:r>
            <w:r>
              <w:t> </w:t>
            </w:r>
            <w:r w:rsidRPr="00FA6EF0">
              <w:t>§ ska innehålla, hur den ska utformas, på vilket sätt den ska tillhandahållas och vad som ska bifogas informationen,</w:t>
            </w:r>
            <w:r>
              <w:t xml:space="preserve"> </w:t>
            </w:r>
          </w:p>
        </w:tc>
        <w:tc>
          <w:tcPr>
            <w:tcW w:w="2500" w:type="pct"/>
            <w:shd w:val="clear" w:color="auto" w:fill="auto"/>
            <w:tcMar>
              <w:right w:w="0" w:type="dxa"/>
            </w:tcMar>
          </w:tcPr>
          <w:p w14:paraId="760B3C77" w14:textId="77777777" w:rsidR="00757F02" w:rsidRPr="008938C3" w:rsidRDefault="00757F02" w:rsidP="0074031B">
            <w:pPr>
              <w:pStyle w:val="Brdtextmedindrag"/>
              <w:rPr>
                <w:i/>
                <w:iCs/>
              </w:rPr>
            </w:pPr>
            <w:r w:rsidRPr="000B6C31">
              <w:rPr>
                <w:i/>
                <w:iCs/>
              </w:rPr>
              <w:t>3</w:t>
            </w:r>
            <w:r>
              <w:rPr>
                <w:i/>
                <w:iCs/>
              </w:rPr>
              <w:t>1</w:t>
            </w:r>
            <w:r w:rsidRPr="00AA2D45">
              <w:t>.</w:t>
            </w:r>
            <w:r>
              <w:t> </w:t>
            </w:r>
            <w:r w:rsidRPr="00FA6EF0">
              <w:t>vad informationen enligt 8</w:t>
            </w:r>
            <w:r>
              <w:t> </w:t>
            </w:r>
            <w:r w:rsidRPr="00FA6EF0">
              <w:t>kap. 8</w:t>
            </w:r>
            <w:r>
              <w:t> </w:t>
            </w:r>
            <w:r w:rsidRPr="00FA6EF0">
              <w:t>§ ska innehålla, hur den ska utformas, på vilket sätt den ska tillhandahållas och vad som ska bifogas informationen,</w:t>
            </w:r>
          </w:p>
        </w:tc>
      </w:tr>
      <w:tr w:rsidR="000549B9" w14:paraId="774B30CC" w14:textId="77777777">
        <w:tc>
          <w:tcPr>
            <w:tcW w:w="2500" w:type="pct"/>
            <w:shd w:val="clear" w:color="auto" w:fill="auto"/>
            <w:tcMar>
              <w:left w:w="0" w:type="dxa"/>
            </w:tcMar>
          </w:tcPr>
          <w:p w14:paraId="44ACFC63" w14:textId="77777777" w:rsidR="00757F02" w:rsidRPr="008938C3" w:rsidRDefault="00757F02" w:rsidP="0074031B">
            <w:pPr>
              <w:pStyle w:val="Brdtextmedindrag"/>
              <w:rPr>
                <w:i/>
                <w:iCs/>
              </w:rPr>
            </w:pPr>
            <w:r w:rsidRPr="000B6C31">
              <w:rPr>
                <w:i/>
                <w:iCs/>
              </w:rPr>
              <w:t>31</w:t>
            </w:r>
            <w:r>
              <w:t>. </w:t>
            </w:r>
            <w:r w:rsidRPr="00E16687">
              <w:t>på vilket språk de handlingar som ska lämnas tillsammans med ansökan enligt 8</w:t>
            </w:r>
            <w:r>
              <w:t> </w:t>
            </w:r>
            <w:r w:rsidRPr="00E16687">
              <w:t>kap. 19</w:t>
            </w:r>
            <w:r>
              <w:t> </w:t>
            </w:r>
            <w:r w:rsidRPr="00E16687">
              <w:t>§ ska upprättas,</w:t>
            </w:r>
            <w:r>
              <w:rPr>
                <w:i/>
                <w:iCs/>
              </w:rPr>
              <w:t xml:space="preserve"> </w:t>
            </w:r>
          </w:p>
        </w:tc>
        <w:tc>
          <w:tcPr>
            <w:tcW w:w="2500" w:type="pct"/>
            <w:shd w:val="clear" w:color="auto" w:fill="auto"/>
            <w:tcMar>
              <w:right w:w="0" w:type="dxa"/>
            </w:tcMar>
          </w:tcPr>
          <w:p w14:paraId="3B5B3416" w14:textId="77777777" w:rsidR="00757F02" w:rsidRPr="008938C3" w:rsidRDefault="00757F02" w:rsidP="0074031B">
            <w:pPr>
              <w:pStyle w:val="Brdtextmedindrag"/>
              <w:rPr>
                <w:i/>
                <w:iCs/>
              </w:rPr>
            </w:pPr>
            <w:r w:rsidRPr="000B6C31">
              <w:rPr>
                <w:i/>
                <w:iCs/>
              </w:rPr>
              <w:t>3</w:t>
            </w:r>
            <w:r>
              <w:rPr>
                <w:i/>
                <w:iCs/>
              </w:rPr>
              <w:t>2</w:t>
            </w:r>
            <w:r w:rsidRPr="00AA2D45">
              <w:t>.</w:t>
            </w:r>
            <w:r>
              <w:t> </w:t>
            </w:r>
            <w:r w:rsidRPr="00E16687">
              <w:t>på vilket språk de handlingar som ska lämnas tillsammans med ansökan enligt 8</w:t>
            </w:r>
            <w:r>
              <w:t> </w:t>
            </w:r>
            <w:r w:rsidRPr="00E16687">
              <w:t>kap. 19</w:t>
            </w:r>
            <w:r>
              <w:t> </w:t>
            </w:r>
            <w:r w:rsidRPr="00E16687">
              <w:t>§ ska upprättas,</w:t>
            </w:r>
          </w:p>
        </w:tc>
      </w:tr>
      <w:tr w:rsidR="000549B9" w14:paraId="1A9BE791" w14:textId="77777777">
        <w:tc>
          <w:tcPr>
            <w:tcW w:w="2500" w:type="pct"/>
            <w:shd w:val="clear" w:color="auto" w:fill="auto"/>
            <w:tcMar>
              <w:left w:w="0" w:type="dxa"/>
            </w:tcMar>
          </w:tcPr>
          <w:p w14:paraId="11FAFCE1" w14:textId="77777777" w:rsidR="00757F02" w:rsidRPr="008938C3" w:rsidRDefault="00757F02" w:rsidP="0074031B">
            <w:pPr>
              <w:pStyle w:val="Brdtextmedindrag"/>
              <w:rPr>
                <w:i/>
                <w:iCs/>
              </w:rPr>
            </w:pPr>
            <w:r w:rsidRPr="000B6C31">
              <w:rPr>
                <w:i/>
                <w:iCs/>
              </w:rPr>
              <w:t>32</w:t>
            </w:r>
            <w:r w:rsidRPr="00122188">
              <w:t>.</w:t>
            </w:r>
            <w:r>
              <w:t> </w:t>
            </w:r>
            <w:r w:rsidRPr="00E16687">
              <w:t>vilka upplysningar fond</w:t>
            </w:r>
            <w:r>
              <w:softHyphen/>
            </w:r>
            <w:r w:rsidRPr="00E16687">
              <w:t>bolag, förvaltningsbolag, fond</w:t>
            </w:r>
            <w:r>
              <w:softHyphen/>
            </w:r>
            <w:r w:rsidRPr="00E16687">
              <w:t>företag samt förvaringsinstitut ska lämna till Finansinspektionen enligt 10</w:t>
            </w:r>
            <w:r>
              <w:t> </w:t>
            </w:r>
            <w:r w:rsidRPr="00E16687">
              <w:t>kap. 2</w:t>
            </w:r>
            <w:r>
              <w:t> </w:t>
            </w:r>
            <w:r w:rsidRPr="00E16687">
              <w:t xml:space="preserve">§ första stycket och när upplysningarna ska lämnas, </w:t>
            </w:r>
            <w:r>
              <w:t>och</w:t>
            </w:r>
            <w:r w:rsidRPr="000B6C31">
              <w:rPr>
                <w:i/>
                <w:iCs/>
              </w:rPr>
              <w:t xml:space="preserve"> </w:t>
            </w:r>
          </w:p>
        </w:tc>
        <w:tc>
          <w:tcPr>
            <w:tcW w:w="2500" w:type="pct"/>
            <w:shd w:val="clear" w:color="auto" w:fill="auto"/>
            <w:tcMar>
              <w:right w:w="0" w:type="dxa"/>
            </w:tcMar>
          </w:tcPr>
          <w:p w14:paraId="64C411BD" w14:textId="77777777" w:rsidR="00757F02" w:rsidRPr="008938C3" w:rsidRDefault="00757F02" w:rsidP="0074031B">
            <w:pPr>
              <w:pStyle w:val="Brdtextmedindrag"/>
              <w:rPr>
                <w:i/>
                <w:iCs/>
              </w:rPr>
            </w:pPr>
            <w:r w:rsidRPr="000B6C31">
              <w:rPr>
                <w:i/>
                <w:iCs/>
              </w:rPr>
              <w:t>3</w:t>
            </w:r>
            <w:r>
              <w:rPr>
                <w:i/>
                <w:iCs/>
              </w:rPr>
              <w:t>3</w:t>
            </w:r>
            <w:r w:rsidRPr="00AA2D45">
              <w:t>.</w:t>
            </w:r>
            <w:r>
              <w:t> </w:t>
            </w:r>
            <w:r w:rsidRPr="00E16687">
              <w:t>vilka upplysningar fond</w:t>
            </w:r>
            <w:r>
              <w:softHyphen/>
            </w:r>
            <w:r w:rsidRPr="00E16687">
              <w:t>bolag, förvaltningsbolag, fond</w:t>
            </w:r>
            <w:r>
              <w:softHyphen/>
            </w:r>
            <w:r w:rsidRPr="00E16687">
              <w:t>företag samt förvaringsinstitut ska lämna till Finansinspektionen enligt 10</w:t>
            </w:r>
            <w:r>
              <w:t> </w:t>
            </w:r>
            <w:r w:rsidRPr="00E16687">
              <w:t>kap. 2</w:t>
            </w:r>
            <w:r>
              <w:t> </w:t>
            </w:r>
            <w:r w:rsidRPr="00E16687">
              <w:t>§ första stycket och när upplysningarna ska lämnas,</w:t>
            </w:r>
            <w:r>
              <w:t xml:space="preserve"> och</w:t>
            </w:r>
            <w:r>
              <w:rPr>
                <w:i/>
                <w:iCs/>
              </w:rPr>
              <w:t xml:space="preserve"> </w:t>
            </w:r>
          </w:p>
        </w:tc>
      </w:tr>
      <w:tr w:rsidR="000549B9" w14:paraId="6A0F570D" w14:textId="77777777">
        <w:tc>
          <w:tcPr>
            <w:tcW w:w="2500" w:type="pct"/>
            <w:shd w:val="clear" w:color="auto" w:fill="auto"/>
            <w:tcMar>
              <w:left w:w="0" w:type="dxa"/>
            </w:tcMar>
          </w:tcPr>
          <w:p w14:paraId="239CAF5B" w14:textId="77777777" w:rsidR="00757F02" w:rsidRPr="008938C3" w:rsidRDefault="00757F02" w:rsidP="0074031B">
            <w:pPr>
              <w:pStyle w:val="Brdtextmedindrag"/>
              <w:rPr>
                <w:i/>
                <w:iCs/>
              </w:rPr>
            </w:pPr>
            <w:r w:rsidRPr="000B6C31">
              <w:rPr>
                <w:i/>
                <w:iCs/>
              </w:rPr>
              <w:t>3</w:t>
            </w:r>
            <w:r>
              <w:rPr>
                <w:i/>
                <w:iCs/>
              </w:rPr>
              <w:t>3</w:t>
            </w:r>
            <w:r>
              <w:t>. </w:t>
            </w:r>
            <w:r w:rsidRPr="00385802">
              <w:t>sådana avgifter som avses i 10</w:t>
            </w:r>
            <w:r>
              <w:t> </w:t>
            </w:r>
            <w:r w:rsidRPr="00385802">
              <w:t>kap. 11</w:t>
            </w:r>
            <w:r>
              <w:t> </w:t>
            </w:r>
            <w:r w:rsidRPr="00385802">
              <w:t>§.</w:t>
            </w:r>
          </w:p>
        </w:tc>
        <w:tc>
          <w:tcPr>
            <w:tcW w:w="2500" w:type="pct"/>
            <w:shd w:val="clear" w:color="auto" w:fill="auto"/>
            <w:tcMar>
              <w:right w:w="0" w:type="dxa"/>
            </w:tcMar>
          </w:tcPr>
          <w:p w14:paraId="4CFFEF74" w14:textId="77777777" w:rsidR="00757F02" w:rsidRPr="008938C3" w:rsidRDefault="00757F02" w:rsidP="0074031B">
            <w:pPr>
              <w:pStyle w:val="Brdtextmedindrag"/>
              <w:rPr>
                <w:i/>
                <w:iCs/>
              </w:rPr>
            </w:pPr>
            <w:r w:rsidRPr="000B6C31">
              <w:rPr>
                <w:i/>
                <w:iCs/>
              </w:rPr>
              <w:t>3</w:t>
            </w:r>
            <w:r>
              <w:rPr>
                <w:i/>
                <w:iCs/>
              </w:rPr>
              <w:t>4</w:t>
            </w:r>
            <w:r w:rsidRPr="00AA2D45">
              <w:t>.</w:t>
            </w:r>
            <w:r>
              <w:t> </w:t>
            </w:r>
            <w:r w:rsidRPr="00385802">
              <w:t>sådana avgifter som avses i 10</w:t>
            </w:r>
            <w:r>
              <w:t> </w:t>
            </w:r>
            <w:r w:rsidRPr="00385802">
              <w:t>kap. 11</w:t>
            </w:r>
            <w:r>
              <w:t> </w:t>
            </w:r>
            <w:r w:rsidRPr="00385802">
              <w:t>§.</w:t>
            </w:r>
          </w:p>
        </w:tc>
      </w:tr>
    </w:tbl>
    <w:p w14:paraId="2C1EBBCE" w14:textId="77777777" w:rsidR="00757F02" w:rsidRPr="004816D5" w:rsidRDefault="00757F02" w:rsidP="00604B4D">
      <w:pPr>
        <w:pStyle w:val="Slutstreck"/>
      </w:pPr>
      <w:r w:rsidRPr="004816D5">
        <w:t>                      </w:t>
      </w:r>
    </w:p>
    <w:p w14:paraId="6DC05A88" w14:textId="3217934C" w:rsidR="00757F02" w:rsidRDefault="00757F02" w:rsidP="00604B4D">
      <w:pPr>
        <w:pStyle w:val="Brdtextmedindrag"/>
      </w:pPr>
      <w:r w:rsidRPr="006E151F">
        <w:t>Denna lag träder i kraft den 10</w:t>
      </w:r>
      <w:r>
        <w:t> </w:t>
      </w:r>
      <w:r w:rsidRPr="006E151F">
        <w:t xml:space="preserve">januari </w:t>
      </w:r>
      <w:r>
        <w:t>2028</w:t>
      </w:r>
      <w:r w:rsidRPr="006E151F">
        <w:t>.</w:t>
      </w:r>
    </w:p>
    <w:p w14:paraId="67069EBD" w14:textId="77777777" w:rsidR="00757F02" w:rsidRDefault="00757F02" w:rsidP="00604B4D">
      <w:pPr>
        <w:pStyle w:val="Brdtextmedindrag"/>
        <w:sectPr w:rsidR="00757F02" w:rsidSect="00604B4D">
          <w:headerReference w:type="even" r:id="rId158"/>
          <w:headerReference w:type="default" r:id="rId159"/>
          <w:footerReference w:type="even" r:id="rId160"/>
          <w:footerReference w:type="default" r:id="rId161"/>
          <w:footerReference w:type="first" r:id="rId162"/>
          <w:footnotePr>
            <w:numRestart w:val="eachSect"/>
          </w:footnotePr>
          <w:pgSz w:w="9356" w:h="13721" w:code="9"/>
          <w:pgMar w:top="794" w:right="2438" w:bottom="1191" w:left="1021" w:header="0" w:footer="709" w:gutter="0"/>
          <w:cols w:space="708"/>
          <w:docGrid w:linePitch="360"/>
        </w:sectPr>
      </w:pPr>
    </w:p>
    <w:p w14:paraId="1C5B70CC" w14:textId="77777777" w:rsidR="00757F02" w:rsidRPr="00706F74" w:rsidRDefault="00757F02" w:rsidP="00D6298C">
      <w:pPr>
        <w:pStyle w:val="Rubrik2utannumrering"/>
        <w:spacing w:before="0"/>
      </w:pPr>
      <w:r w:rsidRPr="00B96FA4">
        <w:t>Förslag till lag om ändring i</w:t>
      </w:r>
      <w:r w:rsidRPr="001F2A3C">
        <w:t xml:space="preserve"> </w:t>
      </w:r>
      <w:r w:rsidRPr="00706F74">
        <w:t>lagen (2004:46) om värdepappersfonder</w:t>
      </w:r>
    </w:p>
    <w:p w14:paraId="7B030C5C" w14:textId="77777777" w:rsidR="00757F02" w:rsidRDefault="00757F02" w:rsidP="00604B4D">
      <w:pPr>
        <w:pStyle w:val="Brdtext"/>
      </w:pPr>
      <w:r>
        <w:t>Härigenom föreskrivs</w:t>
      </w:r>
      <w:r>
        <w:rPr>
          <w:rStyle w:val="Fotnotsreferens"/>
        </w:rPr>
        <w:footnoteReference w:id="88"/>
      </w:r>
      <w:r>
        <w:t xml:space="preserve"> att 2 kap. 17 k §, 4 kap. 10 §, 12 kap. 1 a och 10 §§ och 13 kap. 1 § </w:t>
      </w:r>
      <w:r w:rsidRPr="00706F74">
        <w:t>lagen (2004:46) om värdepappersfonde</w:t>
      </w:r>
      <w:r>
        <w:t>r</w:t>
      </w:r>
      <w:r>
        <w:rPr>
          <w:rStyle w:val="Fotnotsreferens"/>
        </w:rPr>
        <w:footnoteReference w:id="89"/>
      </w:r>
      <w:r>
        <w:t xml:space="preserve"> ska ha följande lydelse.</w:t>
      </w:r>
    </w:p>
    <w:p w14:paraId="3EFE25D9" w14:textId="77777777" w:rsidR="00757F02" w:rsidRPr="008D3BF2" w:rsidRDefault="00757F02" w:rsidP="00604B4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0EAFF619" w14:textId="77777777">
        <w:tc>
          <w:tcPr>
            <w:tcW w:w="2500" w:type="pct"/>
            <w:shd w:val="clear" w:color="auto" w:fill="auto"/>
            <w:tcMar>
              <w:left w:w="0" w:type="dxa"/>
            </w:tcMar>
          </w:tcPr>
          <w:p w14:paraId="36FEDC8F" w14:textId="77777777" w:rsidR="00757F02" w:rsidRPr="005B0E77" w:rsidRDefault="00757F02" w:rsidP="0074031B">
            <w:pPr>
              <w:pStyle w:val="Brdtext"/>
              <w:rPr>
                <w:i/>
              </w:rPr>
            </w:pPr>
            <w:r w:rsidRPr="002B260D">
              <w:rPr>
                <w:i/>
              </w:rPr>
              <w:t>Nuvarande lydelse</w:t>
            </w:r>
          </w:p>
        </w:tc>
        <w:tc>
          <w:tcPr>
            <w:tcW w:w="2500" w:type="pct"/>
            <w:shd w:val="clear" w:color="auto" w:fill="auto"/>
            <w:tcMar>
              <w:right w:w="0" w:type="dxa"/>
            </w:tcMar>
          </w:tcPr>
          <w:p w14:paraId="6A6034E9" w14:textId="77777777" w:rsidR="00757F02" w:rsidRPr="005B0E77" w:rsidRDefault="00757F02" w:rsidP="0074031B">
            <w:pPr>
              <w:pStyle w:val="Brdtext"/>
              <w:rPr>
                <w:i/>
              </w:rPr>
            </w:pPr>
            <w:r w:rsidRPr="005B0E77">
              <w:rPr>
                <w:i/>
              </w:rPr>
              <w:t>Föreslagen lydelse</w:t>
            </w:r>
          </w:p>
        </w:tc>
      </w:tr>
    </w:tbl>
    <w:p w14:paraId="6D6F8CD5" w14:textId="77777777" w:rsidR="00757F02" w:rsidRDefault="00757F02" w:rsidP="00604B4D">
      <w:pPr>
        <w:pStyle w:val="Brdtext"/>
        <w:spacing w:before="230"/>
        <w:jc w:val="center"/>
        <w:rPr>
          <w:b/>
        </w:rPr>
      </w:pPr>
      <w:r>
        <w:rPr>
          <w:b/>
        </w:rPr>
        <w:t>2 kap.</w:t>
      </w:r>
    </w:p>
    <w:p w14:paraId="6B7AC196" w14:textId="77777777" w:rsidR="00757F02" w:rsidRDefault="00757F02" w:rsidP="00604B4D">
      <w:pPr>
        <w:pStyle w:val="Brdtext"/>
        <w:jc w:val="center"/>
      </w:pPr>
      <w:r>
        <w:t>17 k §</w:t>
      </w:r>
      <w:r>
        <w:rPr>
          <w:rStyle w:val="Fotnotsreferens"/>
        </w:rPr>
        <w:footnoteReference w:id="90"/>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E37D3D1" w14:textId="77777777">
        <w:tc>
          <w:tcPr>
            <w:tcW w:w="2500" w:type="pct"/>
            <w:shd w:val="clear" w:color="auto" w:fill="auto"/>
            <w:tcMar>
              <w:left w:w="0" w:type="dxa"/>
            </w:tcMar>
          </w:tcPr>
          <w:p w14:paraId="5F617B38" w14:textId="77777777" w:rsidR="00757F02" w:rsidRDefault="00757F02" w:rsidP="0074031B">
            <w:pPr>
              <w:pStyle w:val="Brdtextmedindrag"/>
            </w:pPr>
            <w:r w:rsidRPr="000E46E5">
              <w:t>Principerna</w:t>
            </w:r>
            <w:r w:rsidRPr="001E6575">
              <w:t xml:space="preserve"> för aktieägar</w:t>
            </w:r>
            <w:r>
              <w:softHyphen/>
            </w:r>
            <w:r w:rsidRPr="001E6575">
              <w:t>engagemang enligt 17</w:t>
            </w:r>
            <w:r>
              <w:t> </w:t>
            </w:r>
            <w:r w:rsidRPr="001E6575">
              <w:t>h</w:t>
            </w:r>
            <w:r>
              <w:t> </w:t>
            </w:r>
            <w:r w:rsidRPr="001E6575">
              <w:t>§, den årliga redogörelsen enligt 17</w:t>
            </w:r>
            <w:r>
              <w:t> </w:t>
            </w:r>
            <w:r w:rsidRPr="001E6575">
              <w:t>i</w:t>
            </w:r>
            <w:r>
              <w:t> </w:t>
            </w:r>
            <w:r w:rsidRPr="001E6575">
              <w:t>§ och uppgifter enligt 17</w:t>
            </w:r>
            <w:r>
              <w:t> </w:t>
            </w:r>
            <w:r w:rsidRPr="001E6575">
              <w:t>j</w:t>
            </w:r>
            <w:r>
              <w:t> </w:t>
            </w:r>
            <w:r w:rsidRPr="001E6575">
              <w:t>§ ska hållas tillgängliga utan kostnad på fondbolagets webbplats.</w:t>
            </w:r>
          </w:p>
        </w:tc>
        <w:tc>
          <w:tcPr>
            <w:tcW w:w="2500" w:type="pct"/>
            <w:shd w:val="clear" w:color="auto" w:fill="auto"/>
            <w:tcMar>
              <w:right w:w="0" w:type="dxa"/>
            </w:tcMar>
          </w:tcPr>
          <w:p w14:paraId="39C10A8E" w14:textId="77777777" w:rsidR="00757F02" w:rsidRPr="00F6711B" w:rsidRDefault="00757F02" w:rsidP="0074031B">
            <w:pPr>
              <w:pStyle w:val="Brdtextmedindrag"/>
              <w:rPr>
                <w:i/>
                <w:iCs/>
              </w:rPr>
            </w:pPr>
            <w:r w:rsidRPr="000E46E5">
              <w:t>Principerna</w:t>
            </w:r>
            <w:r w:rsidRPr="001E6575">
              <w:t xml:space="preserve"> för aktieägar</w:t>
            </w:r>
            <w:r>
              <w:softHyphen/>
            </w:r>
            <w:r w:rsidRPr="001E6575">
              <w:t>engagemang enligt 17</w:t>
            </w:r>
            <w:r>
              <w:t> </w:t>
            </w:r>
            <w:r w:rsidRPr="001E6575">
              <w:t>h</w:t>
            </w:r>
            <w:r>
              <w:t> </w:t>
            </w:r>
            <w:r w:rsidRPr="001E6575">
              <w:t>§, den årliga redogörelsen enligt 17</w:t>
            </w:r>
            <w:r>
              <w:t> </w:t>
            </w:r>
            <w:r w:rsidRPr="001E6575">
              <w:t>i</w:t>
            </w:r>
            <w:r>
              <w:t> </w:t>
            </w:r>
            <w:r w:rsidRPr="001E6575">
              <w:t>§ och uppgifter enligt 17</w:t>
            </w:r>
            <w:r>
              <w:t> </w:t>
            </w:r>
            <w:r w:rsidRPr="001E6575">
              <w:t>j</w:t>
            </w:r>
            <w:r>
              <w:t> </w:t>
            </w:r>
            <w:r w:rsidRPr="001E6575">
              <w:t>§ ska hållas tillgängliga utan kostnad på fondbolagets webbplats.</w:t>
            </w:r>
            <w:r>
              <w:t xml:space="preserve"> </w:t>
            </w:r>
            <w:r w:rsidRPr="00574BB5">
              <w:rPr>
                <w:i/>
                <w:iCs/>
              </w:rPr>
              <w:t>Infor</w:t>
            </w:r>
            <w:r>
              <w:rPr>
                <w:i/>
                <w:iCs/>
              </w:rPr>
              <w:softHyphen/>
            </w:r>
            <w:r w:rsidRPr="00574BB5">
              <w:rPr>
                <w:i/>
                <w:iCs/>
              </w:rPr>
              <w:t>ma</w:t>
            </w:r>
            <w:r>
              <w:rPr>
                <w:i/>
                <w:iCs/>
              </w:rPr>
              <w:softHyphen/>
            </w:r>
            <w:r w:rsidRPr="00574BB5">
              <w:rPr>
                <w:i/>
                <w:iCs/>
              </w:rPr>
              <w:t xml:space="preserve">tionen ska </w:t>
            </w:r>
            <w:r>
              <w:rPr>
                <w:i/>
                <w:iCs/>
              </w:rPr>
              <w:t xml:space="preserve">även </w:t>
            </w:r>
            <w:r w:rsidRPr="00574BB5">
              <w:rPr>
                <w:i/>
                <w:iCs/>
              </w:rPr>
              <w:t>lämnas till Finans</w:t>
            </w:r>
            <w:r>
              <w:rPr>
                <w:i/>
                <w:iCs/>
              </w:rPr>
              <w:softHyphen/>
            </w:r>
            <w:r w:rsidRPr="00574BB5">
              <w:rPr>
                <w:i/>
                <w:iCs/>
              </w:rPr>
              <w:t>inspektionen.</w:t>
            </w:r>
          </w:p>
        </w:tc>
      </w:tr>
    </w:tbl>
    <w:p w14:paraId="5A4D9EEA" w14:textId="77777777" w:rsidR="00757F02" w:rsidRDefault="00757F02" w:rsidP="00604B4D">
      <w:pPr>
        <w:pStyle w:val="Brdtext"/>
        <w:spacing w:before="230"/>
        <w:jc w:val="center"/>
        <w:rPr>
          <w:b/>
        </w:rPr>
      </w:pPr>
      <w:r>
        <w:rPr>
          <w:b/>
        </w:rPr>
        <w:t>4 kap.</w:t>
      </w:r>
    </w:p>
    <w:p w14:paraId="6ED66500" w14:textId="77777777" w:rsidR="00757F02" w:rsidRDefault="00757F02" w:rsidP="00604B4D">
      <w:pPr>
        <w:pStyle w:val="Brdtext"/>
        <w:jc w:val="center"/>
      </w:pPr>
      <w:r>
        <w:t>10 §</w:t>
      </w:r>
      <w:r>
        <w:rPr>
          <w:rStyle w:val="Fotnotsreferens"/>
        </w:rPr>
        <w:footnoteReference w:id="91"/>
      </w:r>
    </w:p>
    <w:p w14:paraId="31EDA3B7" w14:textId="77777777" w:rsidR="00757F02" w:rsidRDefault="00757F02" w:rsidP="00604B4D">
      <w:pPr>
        <w:pStyle w:val="Brdtextmedindrag"/>
      </w:pPr>
      <w:r>
        <w:t>Andelarna i en värdepappersfond ska vara lika stora och medföra lika rätt till den egendom som ingår i fonden, om inte annat följer av andra stycket.</w:t>
      </w:r>
    </w:p>
    <w:p w14:paraId="04AE80EC" w14:textId="77777777" w:rsidR="00757F02" w:rsidRDefault="00757F02" w:rsidP="00604B4D">
      <w:pPr>
        <w:pStyle w:val="Brdtextmedindrag"/>
      </w:pPr>
      <w:r>
        <w:t>I en värdepappersfond får det finnas andelar av olika slag (andels</w:t>
      </w:r>
      <w:r>
        <w:softHyphen/>
        <w:t>klasser). Andelarna i en andelsklass ska vara lika stora och medföra lika rätt till den egendom som ingår i fonden. Andelsklasser i en och samma fond får vara förenade med</w:t>
      </w:r>
    </w:p>
    <w:p w14:paraId="35947E41" w14:textId="77777777" w:rsidR="00757F02" w:rsidRDefault="00757F02" w:rsidP="00604B4D">
      <w:pPr>
        <w:pStyle w:val="Brdtextmedindrag"/>
      </w:pPr>
      <w:r>
        <w:t>1. villkor för</w:t>
      </w:r>
    </w:p>
    <w:p w14:paraId="1CBC5703" w14:textId="77777777" w:rsidR="00757F02" w:rsidRDefault="00757F02" w:rsidP="00604B4D">
      <w:pPr>
        <w:pStyle w:val="Brdtextmedindrag"/>
      </w:pPr>
      <w:r>
        <w:t>a) utdelning,</w:t>
      </w:r>
    </w:p>
    <w:p w14:paraId="0062C7F0" w14:textId="77777777" w:rsidR="00757F02" w:rsidRDefault="00757F02" w:rsidP="00604B4D">
      <w:pPr>
        <w:pStyle w:val="Brdtextmedindrag"/>
      </w:pPr>
      <w:r>
        <w:t>b) avgifter,</w:t>
      </w:r>
    </w:p>
    <w:p w14:paraId="689CFE5A" w14:textId="77777777" w:rsidR="00757F02" w:rsidRDefault="00757F02" w:rsidP="00604B4D">
      <w:pPr>
        <w:pStyle w:val="Brdtextmedindrag"/>
      </w:pPr>
      <w:r>
        <w:t>c) lägsta teckningsbelopp,</w:t>
      </w:r>
    </w:p>
    <w:p w14:paraId="69D6BD6D" w14:textId="77777777" w:rsidR="00757F02" w:rsidRDefault="00757F02" w:rsidP="00604B4D">
      <w:pPr>
        <w:pStyle w:val="Brdtextmedindrag"/>
      </w:pPr>
      <w:r>
        <w:t>d) distribution av andelar,</w:t>
      </w:r>
    </w:p>
    <w:p w14:paraId="6E2DFB0D" w14:textId="77777777" w:rsidR="00757F02" w:rsidRDefault="00757F02" w:rsidP="00604B4D">
      <w:pPr>
        <w:pStyle w:val="Brdtextmedindrag"/>
      </w:pPr>
      <w:r>
        <w:t>e) valutasäkring, och</w:t>
      </w:r>
    </w:p>
    <w:p w14:paraId="7505169C" w14:textId="77777777" w:rsidR="00757F02" w:rsidRDefault="00757F02" w:rsidP="00604B4D">
      <w:pPr>
        <w:pStyle w:val="Brdtextmedindrag"/>
      </w:pPr>
      <w:r>
        <w:t>f) i vilken valuta andelarna tecknas och inlöses, och</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59561FD" w14:textId="77777777">
        <w:tc>
          <w:tcPr>
            <w:tcW w:w="2500" w:type="pct"/>
            <w:shd w:val="clear" w:color="auto" w:fill="auto"/>
            <w:tcMar>
              <w:left w:w="0" w:type="dxa"/>
            </w:tcMar>
          </w:tcPr>
          <w:p w14:paraId="5F41464C" w14:textId="77777777" w:rsidR="00757F02" w:rsidRDefault="00757F02" w:rsidP="0074031B">
            <w:pPr>
              <w:pStyle w:val="Brdtextmedindrag"/>
            </w:pPr>
            <w:r w:rsidRPr="001B2AB9">
              <w:t>2.</w:t>
            </w:r>
            <w:r>
              <w:t> </w:t>
            </w:r>
            <w:r w:rsidRPr="001B2AB9">
              <w:t>villkor som framgår av före</w:t>
            </w:r>
            <w:r>
              <w:softHyphen/>
            </w:r>
            <w:r w:rsidRPr="001B2AB9">
              <w:t>skrifter som har meddelats med stöd av 13</w:t>
            </w:r>
            <w:r>
              <w:t> </w:t>
            </w:r>
            <w:r w:rsidRPr="001B2AB9">
              <w:t>kap. 1</w:t>
            </w:r>
            <w:r>
              <w:t> </w:t>
            </w:r>
            <w:r w:rsidRPr="001B2AB9">
              <w:t>§</w:t>
            </w:r>
            <w:r>
              <w:t> </w:t>
            </w:r>
            <w:r w:rsidRPr="001B2AB9">
              <w:rPr>
                <w:i/>
                <w:iCs/>
              </w:rPr>
              <w:t>15</w:t>
            </w:r>
            <w:r w:rsidRPr="001B2AB9">
              <w:t>.</w:t>
            </w:r>
          </w:p>
        </w:tc>
        <w:tc>
          <w:tcPr>
            <w:tcW w:w="2500" w:type="pct"/>
            <w:shd w:val="clear" w:color="auto" w:fill="auto"/>
            <w:tcMar>
              <w:right w:w="0" w:type="dxa"/>
            </w:tcMar>
          </w:tcPr>
          <w:p w14:paraId="6632B38A" w14:textId="77777777" w:rsidR="00757F02" w:rsidRPr="00F6711B" w:rsidRDefault="00757F02" w:rsidP="0074031B">
            <w:pPr>
              <w:pStyle w:val="Brdtextmedindrag"/>
              <w:rPr>
                <w:i/>
                <w:iCs/>
              </w:rPr>
            </w:pPr>
            <w:r w:rsidRPr="001B2AB9">
              <w:t>2.</w:t>
            </w:r>
            <w:r>
              <w:t> </w:t>
            </w:r>
            <w:r w:rsidRPr="001B2AB9">
              <w:t>villkor som framgår av före</w:t>
            </w:r>
            <w:r>
              <w:softHyphen/>
            </w:r>
            <w:r w:rsidRPr="001B2AB9">
              <w:t>skrifter som har meddelats med stöd av 13</w:t>
            </w:r>
            <w:r>
              <w:t> </w:t>
            </w:r>
            <w:r w:rsidRPr="001B2AB9">
              <w:t>kap. 1</w:t>
            </w:r>
            <w:r>
              <w:t> </w:t>
            </w:r>
            <w:r w:rsidRPr="001B2AB9">
              <w:t>§</w:t>
            </w:r>
            <w:r>
              <w:t> </w:t>
            </w:r>
            <w:r w:rsidRPr="001B2AB9">
              <w:rPr>
                <w:i/>
                <w:iCs/>
              </w:rPr>
              <w:t>1</w:t>
            </w:r>
            <w:r>
              <w:rPr>
                <w:i/>
                <w:iCs/>
              </w:rPr>
              <w:t>6</w:t>
            </w:r>
            <w:r w:rsidRPr="001B2AB9">
              <w:rPr>
                <w:i/>
                <w:iCs/>
              </w:rPr>
              <w:t>.</w:t>
            </w:r>
          </w:p>
        </w:tc>
      </w:tr>
    </w:tbl>
    <w:p w14:paraId="2BB2BD5C" w14:textId="77777777" w:rsidR="00757F02" w:rsidRDefault="00757F02" w:rsidP="00604B4D">
      <w:pPr>
        <w:pStyle w:val="Brdtextmedindrag"/>
      </w:pPr>
      <w:r>
        <w:t>Värdet av en fondandel är fondens värde delat med antalet fondandelar. Om det finns andelsklasser ska värdet av en fondandel dock bestämmas med beaktande av de villkor som är förenade med andelsklassen. Om fondbolaget har tillstånd som avses i 10 b § får värdet av en fondandel justeras enligt den paragrafen.</w:t>
      </w:r>
    </w:p>
    <w:p w14:paraId="031742C0" w14:textId="77777777" w:rsidR="00757F02" w:rsidRDefault="00757F02" w:rsidP="00604B4D">
      <w:pPr>
        <w:pStyle w:val="Brdtextmedindrag"/>
      </w:pPr>
      <w:r>
        <w:t>Fondens värde beräknas enligt de grunder som anges i fondbestämmel</w:t>
      </w:r>
      <w:r>
        <w:softHyphen/>
        <w:t>serna. Den egendom som ingår i fonden ska värderas med ledning av gällande marknadsvärde.</w:t>
      </w:r>
    </w:p>
    <w:p w14:paraId="2E686870" w14:textId="77777777" w:rsidR="00757F02" w:rsidRDefault="00757F02" w:rsidP="00604B4D">
      <w:pPr>
        <w:pStyle w:val="Brdtextmedindrag"/>
      </w:pPr>
      <w:r>
        <w:t>Fondbolaget ska fortlöpande och minst en gång varje vecka beräkna och på lämpligt sätt offentliggöra fondandelsvärdet.</w:t>
      </w:r>
    </w:p>
    <w:p w14:paraId="767B5C5D" w14:textId="77777777" w:rsidR="00757F02" w:rsidRDefault="00757F02" w:rsidP="00604B4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6EDCFCC7" w14:textId="77777777">
        <w:tc>
          <w:tcPr>
            <w:tcW w:w="2500" w:type="pct"/>
            <w:shd w:val="clear" w:color="auto" w:fill="auto"/>
            <w:tcMar>
              <w:left w:w="0" w:type="dxa"/>
            </w:tcMar>
          </w:tcPr>
          <w:p w14:paraId="75935E28" w14:textId="77777777" w:rsidR="00757F02" w:rsidRPr="005B0E77" w:rsidRDefault="00757F02" w:rsidP="0074031B">
            <w:pPr>
              <w:pStyle w:val="Brdtext"/>
              <w:rPr>
                <w:i/>
              </w:rPr>
            </w:pPr>
            <w:r w:rsidRPr="002B260D">
              <w:rPr>
                <w:i/>
              </w:rPr>
              <w:t>Lydelse enligt förslaget i avsnitt</w:t>
            </w:r>
            <w:r>
              <w:rPr>
                <w:i/>
              </w:rPr>
              <w:t> </w:t>
            </w:r>
            <w:r w:rsidRPr="002B260D">
              <w:rPr>
                <w:i/>
              </w:rPr>
              <w:t>1.</w:t>
            </w:r>
            <w:r>
              <w:rPr>
                <w:i/>
              </w:rPr>
              <w:t>5</w:t>
            </w:r>
          </w:p>
        </w:tc>
        <w:tc>
          <w:tcPr>
            <w:tcW w:w="2500" w:type="pct"/>
            <w:shd w:val="clear" w:color="auto" w:fill="auto"/>
            <w:tcMar>
              <w:right w:w="0" w:type="dxa"/>
            </w:tcMar>
          </w:tcPr>
          <w:p w14:paraId="319026D5" w14:textId="77777777" w:rsidR="00757F02" w:rsidRPr="005B0E77" w:rsidRDefault="00757F02" w:rsidP="0074031B">
            <w:pPr>
              <w:pStyle w:val="Brdtext"/>
              <w:rPr>
                <w:i/>
              </w:rPr>
            </w:pPr>
            <w:r w:rsidRPr="005B0E77">
              <w:rPr>
                <w:i/>
              </w:rPr>
              <w:t>Föreslagen lydelse</w:t>
            </w:r>
          </w:p>
        </w:tc>
      </w:tr>
    </w:tbl>
    <w:p w14:paraId="4F1AA54B" w14:textId="77777777" w:rsidR="00757F02" w:rsidRDefault="00757F02" w:rsidP="00604B4D">
      <w:pPr>
        <w:pStyle w:val="Brdtext"/>
        <w:spacing w:before="230"/>
        <w:jc w:val="center"/>
        <w:rPr>
          <w:b/>
        </w:rPr>
      </w:pPr>
      <w:r>
        <w:rPr>
          <w:b/>
        </w:rPr>
        <w:t>12 kap.</w:t>
      </w:r>
    </w:p>
    <w:p w14:paraId="4C4402D8" w14:textId="77777777" w:rsidR="00757F02" w:rsidRDefault="00757F02" w:rsidP="00604B4D">
      <w:pPr>
        <w:pStyle w:val="Brdtext"/>
        <w:jc w:val="center"/>
      </w:pPr>
      <w:r>
        <w:t>1 a §</w:t>
      </w:r>
      <w:r>
        <w:rPr>
          <w:rStyle w:val="Fotnotsreferens"/>
        </w:rPr>
        <w:footnoteReference w:id="92"/>
      </w:r>
    </w:p>
    <w:p w14:paraId="682DE5B8" w14:textId="77777777" w:rsidR="00757F02" w:rsidRDefault="00757F02" w:rsidP="00604B4D">
      <w:pPr>
        <w:pStyle w:val="Brdtextmedindrag"/>
      </w:pPr>
      <w:r w:rsidRPr="005210B8">
        <w:t>Finansinspektionen ska ingripa mot någon som ingår i ett fondbolags styrelse eller är dess verkställande direktör, eller ersättare för någon av dem, om fondbolaget</w:t>
      </w:r>
    </w:p>
    <w:p w14:paraId="43D2A819" w14:textId="77777777" w:rsidR="00757F02" w:rsidRDefault="00757F02" w:rsidP="00604B4D">
      <w:pPr>
        <w:pStyle w:val="Brdtextmedindrag"/>
      </w:pPr>
      <w:r w:rsidRPr="005210B8">
        <w:t>1.</w:t>
      </w:r>
      <w:r>
        <w:t> </w:t>
      </w:r>
      <w:r w:rsidRPr="005210B8">
        <w:t>har fått tillstånd att driva fondverksamhet genom att lämna falska uppgifter eller på annat otillbörligt sätt,</w:t>
      </w:r>
    </w:p>
    <w:p w14:paraId="0387A246" w14:textId="77777777" w:rsidR="00757F02" w:rsidRDefault="00757F02" w:rsidP="00604B4D">
      <w:pPr>
        <w:pStyle w:val="Brdtextmedindrag"/>
      </w:pPr>
      <w:r w:rsidRPr="005210B8">
        <w:t>2.</w:t>
      </w:r>
      <w:r>
        <w:t> </w:t>
      </w:r>
      <w:r w:rsidRPr="005210B8">
        <w:t>tillhandahåller diskretionär portföljförvaltning i strid med 1</w:t>
      </w:r>
      <w:r>
        <w:t> </w:t>
      </w:r>
      <w:r w:rsidRPr="005210B8">
        <w:t>kap. 4</w:t>
      </w:r>
      <w:r>
        <w:t> </w:t>
      </w:r>
      <w:r w:rsidRPr="005210B8">
        <w:t>§,</w:t>
      </w:r>
    </w:p>
    <w:p w14:paraId="05690D15" w14:textId="77777777" w:rsidR="00757F02" w:rsidRDefault="00757F02" w:rsidP="00604B4D">
      <w:pPr>
        <w:pStyle w:val="Brdtextmedindrag"/>
      </w:pPr>
      <w:r w:rsidRPr="005210B8">
        <w:t>3.</w:t>
      </w:r>
      <w:r>
        <w:t> </w:t>
      </w:r>
      <w:r w:rsidRPr="005210B8">
        <w:t>påbörjar marknadsföring av en av bolaget förvaltad värdepappersfond i ett annat land inom EES innan en underrättelse om detta gjorts hos Finansinspektionen i enlighet med 2</w:t>
      </w:r>
      <w:r>
        <w:t> </w:t>
      </w:r>
      <w:r w:rsidRPr="005210B8">
        <w:t>kap. 15</w:t>
      </w:r>
      <w:r>
        <w:t> </w:t>
      </w:r>
      <w:r w:rsidRPr="005210B8">
        <w:t>c</w:t>
      </w:r>
      <w:r>
        <w:t> </w:t>
      </w:r>
      <w:r w:rsidRPr="005210B8">
        <w:t>§,</w:t>
      </w:r>
    </w:p>
    <w:p w14:paraId="2A279434" w14:textId="77777777" w:rsidR="00757F02" w:rsidRDefault="00757F02" w:rsidP="00604B4D">
      <w:pPr>
        <w:pStyle w:val="Brdtextmedindrag"/>
      </w:pPr>
      <w:r w:rsidRPr="005210B8">
        <w:t>4.</w:t>
      </w:r>
      <w:r>
        <w:t> inte uppfyller grundläggande krav på organisation och drift av verksamheten enligt 2 kap. 17 § första stycket 1 eller 2 eller tredje stycket eller 17 f § eller föreskrifter som har meddelats med stöd av 13 kap. 1 § 11 avseende dessa bestämmelser,</w:t>
      </w:r>
    </w:p>
    <w:p w14:paraId="4B6D63DC" w14:textId="77777777" w:rsidR="00757F02" w:rsidRDefault="00757F02" w:rsidP="00604B4D">
      <w:pPr>
        <w:pStyle w:val="Brdtextmedindrag"/>
      </w:pPr>
      <w:r w:rsidRPr="005210B8">
        <w:t>5.</w:t>
      </w:r>
      <w:r>
        <w:t> </w:t>
      </w:r>
      <w:r w:rsidRPr="005210B8">
        <w:t>åsidosätter sina skyldigheter eller på annat sätt överträder det som anges om uppdragsavtal i någon av 4</w:t>
      </w:r>
      <w:r>
        <w:t> </w:t>
      </w:r>
      <w:r w:rsidRPr="005210B8">
        <w:t>kap. 4</w:t>
      </w:r>
      <w:r>
        <w:t>–</w:t>
      </w:r>
      <w:r w:rsidRPr="005210B8">
        <w:t>6</w:t>
      </w:r>
      <w:r>
        <w:t> </w:t>
      </w:r>
      <w:r w:rsidRPr="005210B8">
        <w:t>§§ eller 7</w:t>
      </w:r>
      <w:r>
        <w:t> </w:t>
      </w:r>
      <w:r w:rsidRPr="005210B8">
        <w:t>§ första stycket,</w:t>
      </w:r>
    </w:p>
    <w:p w14:paraId="3E9CC803" w14:textId="77777777" w:rsidR="00757F02" w:rsidRDefault="00757F02" w:rsidP="00604B4D">
      <w:pPr>
        <w:pStyle w:val="Brdtextmedindrag"/>
      </w:pPr>
      <w:r w:rsidRPr="005210B8">
        <w:t>6.</w:t>
      </w:r>
      <w:r>
        <w:t> </w:t>
      </w:r>
      <w:r w:rsidRPr="005210B8">
        <w:t>påbörjar förvaltning och marknadsföring av en värdepappersfond utan att fondbestämmelserna godkänts enligt 4</w:t>
      </w:r>
      <w:r>
        <w:t> </w:t>
      </w:r>
      <w:r w:rsidRPr="005210B8">
        <w:t>kap. 9</w:t>
      </w:r>
      <w:r>
        <w:t> </w:t>
      </w:r>
      <w:r w:rsidRPr="005210B8">
        <w:t>§,</w:t>
      </w:r>
    </w:p>
    <w:p w14:paraId="1FB1F3CF" w14:textId="77777777" w:rsidR="00757F02" w:rsidRDefault="00757F02" w:rsidP="00604B4D">
      <w:pPr>
        <w:pStyle w:val="Brdtextmedindrag"/>
      </w:pPr>
      <w:r w:rsidRPr="005210B8">
        <w:t>7.</w:t>
      </w:r>
      <w:r>
        <w:t> </w:t>
      </w:r>
      <w:r w:rsidRPr="005210B8">
        <w:t>vid upprepade tillfällen låter bli att upprätta eller tillhandahålla informationsbroschyr, faktablad, årsberättelse och halvårsberättelse i enlighet med 4</w:t>
      </w:r>
      <w:r>
        <w:t> </w:t>
      </w:r>
      <w:r w:rsidRPr="005210B8">
        <w:t>kap. 15</w:t>
      </w:r>
      <w:r>
        <w:t>–</w:t>
      </w:r>
      <w:r w:rsidRPr="005210B8">
        <w:t>21</w:t>
      </w:r>
      <w:r>
        <w:t> </w:t>
      </w:r>
      <w:r w:rsidRPr="005210B8">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0593F77F" w14:textId="77777777">
        <w:tc>
          <w:tcPr>
            <w:tcW w:w="2500" w:type="pct"/>
            <w:shd w:val="clear" w:color="auto" w:fill="auto"/>
            <w:tcMar>
              <w:left w:w="0" w:type="dxa"/>
            </w:tcMar>
          </w:tcPr>
          <w:p w14:paraId="08E30214" w14:textId="77777777" w:rsidR="00757F02" w:rsidRPr="000807BA" w:rsidRDefault="00757F02" w:rsidP="0074031B">
            <w:pPr>
              <w:pStyle w:val="Brdtextmedindrag"/>
            </w:pPr>
            <w:r w:rsidRPr="000807BA">
              <w:t>8. vid upprepade tillfällen place</w:t>
            </w:r>
            <w:r>
              <w:softHyphen/>
            </w:r>
            <w:r w:rsidRPr="000807BA">
              <w:t>rar medel i en värdepappersfond i strid med det som anges i någon av 5</w:t>
            </w:r>
            <w:r>
              <w:t> </w:t>
            </w:r>
            <w:r w:rsidRPr="000807BA">
              <w:t>kap. 1, 3–22, 24 eller 25</w:t>
            </w:r>
            <w:r>
              <w:t> </w:t>
            </w:r>
            <w:r w:rsidRPr="000807BA">
              <w:t>§§ eller i föreskrifter som har meddelats med stöd av 13</w:t>
            </w:r>
            <w:r>
              <w:t> </w:t>
            </w:r>
            <w:r w:rsidRPr="000807BA">
              <w:t>kap. 1</w:t>
            </w:r>
            <w:r>
              <w:t> </w:t>
            </w:r>
            <w:r w:rsidRPr="000807BA">
              <w:t>§</w:t>
            </w:r>
            <w:r>
              <w:t> </w:t>
            </w:r>
            <w:r w:rsidRPr="000807BA">
              <w:rPr>
                <w:i/>
                <w:iCs/>
              </w:rPr>
              <w:t>2</w:t>
            </w:r>
            <w:r>
              <w:rPr>
                <w:i/>
                <w:iCs/>
              </w:rPr>
              <w:t>2</w:t>
            </w:r>
            <w:r w:rsidRPr="000807BA">
              <w:t xml:space="preserve">, </w:t>
            </w:r>
            <w:r w:rsidRPr="000807BA">
              <w:rPr>
                <w:i/>
                <w:iCs/>
              </w:rPr>
              <w:t>2</w:t>
            </w:r>
            <w:r>
              <w:rPr>
                <w:i/>
                <w:iCs/>
              </w:rPr>
              <w:t>3</w:t>
            </w:r>
            <w:r w:rsidRPr="000807BA">
              <w:t xml:space="preserve">, </w:t>
            </w:r>
            <w:r w:rsidRPr="000807BA">
              <w:rPr>
                <w:i/>
                <w:iCs/>
              </w:rPr>
              <w:t>2</w:t>
            </w:r>
            <w:r>
              <w:rPr>
                <w:i/>
                <w:iCs/>
              </w:rPr>
              <w:t>5</w:t>
            </w:r>
            <w:r w:rsidRPr="000807BA">
              <w:t xml:space="preserve"> och </w:t>
            </w:r>
            <w:r w:rsidRPr="00BB3714">
              <w:rPr>
                <w:i/>
                <w:iCs/>
              </w:rPr>
              <w:t>2</w:t>
            </w:r>
            <w:r>
              <w:rPr>
                <w:i/>
                <w:iCs/>
              </w:rPr>
              <w:t>6</w:t>
            </w:r>
            <w:r w:rsidRPr="000807BA">
              <w:t xml:space="preserve"> avseende dessa bestämmelser,</w:t>
            </w:r>
          </w:p>
        </w:tc>
        <w:tc>
          <w:tcPr>
            <w:tcW w:w="2500" w:type="pct"/>
            <w:shd w:val="clear" w:color="auto" w:fill="auto"/>
            <w:tcMar>
              <w:right w:w="0" w:type="dxa"/>
            </w:tcMar>
          </w:tcPr>
          <w:p w14:paraId="07D35D63" w14:textId="77777777" w:rsidR="00757F02" w:rsidRPr="000807BA" w:rsidRDefault="00757F02" w:rsidP="0074031B">
            <w:pPr>
              <w:pStyle w:val="Brdtextmedindrag"/>
            </w:pPr>
            <w:r w:rsidRPr="000807BA">
              <w:t>8. vid upprepade tillfällen place</w:t>
            </w:r>
            <w:r>
              <w:softHyphen/>
            </w:r>
            <w:r w:rsidRPr="000807BA">
              <w:t>rar medel i en värdepappersfond i strid med det som anges i någon av 5</w:t>
            </w:r>
            <w:r>
              <w:t> </w:t>
            </w:r>
            <w:r w:rsidRPr="000807BA">
              <w:t>kap. 1, 3–22, 24 eller 25</w:t>
            </w:r>
            <w:r>
              <w:t> </w:t>
            </w:r>
            <w:r w:rsidRPr="000807BA">
              <w:t>§§ eller i föreskrifter som har meddelats med stöd av 13</w:t>
            </w:r>
            <w:r>
              <w:t> </w:t>
            </w:r>
            <w:r w:rsidRPr="000807BA">
              <w:t>kap. 1</w:t>
            </w:r>
            <w:r>
              <w:t> </w:t>
            </w:r>
            <w:r w:rsidRPr="000807BA">
              <w:t>§</w:t>
            </w:r>
            <w:r>
              <w:t> </w:t>
            </w:r>
            <w:r w:rsidRPr="000807BA">
              <w:rPr>
                <w:i/>
                <w:iCs/>
              </w:rPr>
              <w:t>2</w:t>
            </w:r>
            <w:r>
              <w:rPr>
                <w:i/>
                <w:iCs/>
              </w:rPr>
              <w:t>3</w:t>
            </w:r>
            <w:r w:rsidRPr="000807BA">
              <w:t xml:space="preserve">, </w:t>
            </w:r>
            <w:r w:rsidRPr="000807BA">
              <w:rPr>
                <w:i/>
                <w:iCs/>
              </w:rPr>
              <w:t>2</w:t>
            </w:r>
            <w:r>
              <w:rPr>
                <w:i/>
                <w:iCs/>
              </w:rPr>
              <w:t>4</w:t>
            </w:r>
            <w:r w:rsidRPr="000807BA">
              <w:t xml:space="preserve">, </w:t>
            </w:r>
            <w:r w:rsidRPr="000807BA">
              <w:rPr>
                <w:i/>
                <w:iCs/>
              </w:rPr>
              <w:t>2</w:t>
            </w:r>
            <w:r>
              <w:rPr>
                <w:i/>
                <w:iCs/>
              </w:rPr>
              <w:t>6</w:t>
            </w:r>
            <w:r w:rsidRPr="000807BA">
              <w:t xml:space="preserve"> och </w:t>
            </w:r>
            <w:r>
              <w:rPr>
                <w:i/>
                <w:iCs/>
              </w:rPr>
              <w:t>27</w:t>
            </w:r>
            <w:r w:rsidRPr="000807BA">
              <w:t xml:space="preserve"> avseende dessa bestämmelser,</w:t>
            </w:r>
          </w:p>
        </w:tc>
      </w:tr>
      <w:tr w:rsidR="000549B9" w14:paraId="188A847A" w14:textId="77777777">
        <w:tc>
          <w:tcPr>
            <w:tcW w:w="2500" w:type="pct"/>
            <w:shd w:val="clear" w:color="auto" w:fill="auto"/>
            <w:tcMar>
              <w:left w:w="0" w:type="dxa"/>
            </w:tcMar>
          </w:tcPr>
          <w:p w14:paraId="1B7C6878" w14:textId="77777777" w:rsidR="00757F02" w:rsidRPr="000807BA" w:rsidRDefault="00757F02" w:rsidP="0074031B">
            <w:pPr>
              <w:pStyle w:val="Brdtextmedindrag"/>
            </w:pPr>
            <w:r w:rsidRPr="000807BA">
              <w:t>9. inte uppfyller kraven på hantering av risker i 5</w:t>
            </w:r>
            <w:r>
              <w:t> </w:t>
            </w:r>
            <w:r w:rsidRPr="000807BA">
              <w:t>kap. 2</w:t>
            </w:r>
            <w:r>
              <w:t> </w:t>
            </w:r>
            <w:r w:rsidRPr="000807BA">
              <w:t>§ första eller andra stycket eller i föreskrifter som har meddelats med stöd av 13</w:t>
            </w:r>
            <w:r>
              <w:t> </w:t>
            </w:r>
            <w:r w:rsidRPr="000807BA">
              <w:t>kap. 1</w:t>
            </w:r>
            <w:r>
              <w:t> </w:t>
            </w:r>
            <w:r w:rsidRPr="000807BA">
              <w:t>§</w:t>
            </w:r>
            <w:r>
              <w:t> </w:t>
            </w:r>
            <w:r w:rsidRPr="000807BA">
              <w:rPr>
                <w:i/>
                <w:iCs/>
              </w:rPr>
              <w:t>2</w:t>
            </w:r>
            <w:r>
              <w:rPr>
                <w:i/>
                <w:iCs/>
              </w:rPr>
              <w:t>4</w:t>
            </w:r>
            <w:r w:rsidRPr="000807BA">
              <w:t xml:space="preserve"> avseende dessa bestämmelser,</w:t>
            </w:r>
          </w:p>
        </w:tc>
        <w:tc>
          <w:tcPr>
            <w:tcW w:w="2500" w:type="pct"/>
            <w:shd w:val="clear" w:color="auto" w:fill="auto"/>
            <w:tcMar>
              <w:right w:w="0" w:type="dxa"/>
            </w:tcMar>
          </w:tcPr>
          <w:p w14:paraId="0EC091BF" w14:textId="77777777" w:rsidR="00757F02" w:rsidRPr="000807BA" w:rsidRDefault="00757F02" w:rsidP="0074031B">
            <w:pPr>
              <w:pStyle w:val="Brdtextmedindrag"/>
            </w:pPr>
            <w:r w:rsidRPr="000807BA">
              <w:t>9. inte uppfyller kraven på hantering av risker i 5</w:t>
            </w:r>
            <w:r>
              <w:t> </w:t>
            </w:r>
            <w:r w:rsidRPr="000807BA">
              <w:t>kap. 2</w:t>
            </w:r>
            <w:r>
              <w:t> </w:t>
            </w:r>
            <w:r w:rsidRPr="000807BA">
              <w:t>§ första eller andra stycket eller i föreskrifter som har meddelats med stöd av 13</w:t>
            </w:r>
            <w:r>
              <w:t> </w:t>
            </w:r>
            <w:r w:rsidRPr="000807BA">
              <w:t>kap. 1</w:t>
            </w:r>
            <w:r>
              <w:t> </w:t>
            </w:r>
            <w:r w:rsidRPr="000807BA">
              <w:t>§</w:t>
            </w:r>
            <w:r>
              <w:t> </w:t>
            </w:r>
            <w:r w:rsidRPr="000807BA">
              <w:rPr>
                <w:i/>
                <w:iCs/>
              </w:rPr>
              <w:t>2</w:t>
            </w:r>
            <w:r>
              <w:rPr>
                <w:i/>
                <w:iCs/>
              </w:rPr>
              <w:t>5</w:t>
            </w:r>
            <w:r w:rsidRPr="000807BA">
              <w:t xml:space="preserve"> avseende dessa bestämmelser,</w:t>
            </w:r>
          </w:p>
        </w:tc>
      </w:tr>
    </w:tbl>
    <w:p w14:paraId="0D339516" w14:textId="77777777" w:rsidR="00757F02" w:rsidRDefault="00757F02" w:rsidP="00604B4D">
      <w:pPr>
        <w:pStyle w:val="Brdtextmedindrag"/>
      </w:pPr>
      <w:r w:rsidRPr="005210B8">
        <w:t>10.</w:t>
      </w:r>
      <w:r>
        <w:t> </w:t>
      </w:r>
      <w:r w:rsidRPr="005210B8">
        <w:t>i strid med 11</w:t>
      </w:r>
      <w:r>
        <w:t> </w:t>
      </w:r>
      <w:r w:rsidRPr="005210B8">
        <w:t>kap. 5</w:t>
      </w:r>
      <w:r>
        <w:t> </w:t>
      </w:r>
      <w:r w:rsidRPr="005210B8">
        <w:t>§ första stycket låter bli att till Finans</w:t>
      </w:r>
      <w:r>
        <w:softHyphen/>
      </w:r>
      <w:r w:rsidRPr="005210B8">
        <w:t>inspektionen anmäla sådana förvärv och avyttringar som avses där,</w:t>
      </w:r>
    </w:p>
    <w:p w14:paraId="0EEB2724" w14:textId="77777777" w:rsidR="00757F02" w:rsidRDefault="00757F02" w:rsidP="00604B4D">
      <w:pPr>
        <w:pStyle w:val="Brdtextmedindrag"/>
      </w:pPr>
      <w:r w:rsidRPr="005210B8">
        <w:t>11.</w:t>
      </w:r>
      <w:r>
        <w:t> </w:t>
      </w:r>
      <w:r w:rsidRPr="005210B8">
        <w:t>i strid med 11</w:t>
      </w:r>
      <w:r>
        <w:t> </w:t>
      </w:r>
      <w:r w:rsidRPr="005210B8">
        <w:t>kap. 5</w:t>
      </w:r>
      <w:r>
        <w:t> </w:t>
      </w:r>
      <w:r w:rsidRPr="005210B8">
        <w:t>§ tredje stycket låter bli att till Finans</w:t>
      </w:r>
      <w:r>
        <w:softHyphen/>
      </w:r>
      <w:r w:rsidRPr="005210B8">
        <w:t>inspektionen anmäla namnen på de ägare som har ett kvalificerat innehav av aktier i bolaget samt storleken på innehavet,</w:t>
      </w:r>
    </w:p>
    <w:p w14:paraId="6E4941C1" w14:textId="77777777" w:rsidR="00757F02" w:rsidRDefault="00757F02" w:rsidP="00604B4D">
      <w:pPr>
        <w:pStyle w:val="Brdtextmedindrag"/>
      </w:pPr>
      <w:r w:rsidRPr="005210B8">
        <w:t>12.</w:t>
      </w:r>
      <w:r>
        <w:t> </w:t>
      </w:r>
      <w:r w:rsidRPr="005210B8">
        <w:t>har befunnits ansvarigt för en allvarlig, upprepad eller systematisk överträdelse av lagen (2017:630) om åtgärder mot penningtvätt och finansiering av terrorism eller föreskrifter som har meddelats med stöd av den lagen</w:t>
      </w:r>
      <w:r>
        <w:t>, eller</w:t>
      </w:r>
    </w:p>
    <w:p w14:paraId="0B6C735D" w14:textId="77777777" w:rsidR="00757F02" w:rsidRPr="005210B8" w:rsidRDefault="00757F02" w:rsidP="00604B4D">
      <w:pPr>
        <w:pStyle w:val="Brdtextmedindrag"/>
      </w:pPr>
      <w:r>
        <w:t xml:space="preserve">13. har åsidosatt sina skyldigheter enligt någon av artiklarna 5–10, </w:t>
      </w:r>
      <w:r>
        <w:br/>
        <w:t>11.1–11.10, 12–14, 16.1, 16.2, 17, 18.1, 18.2, 19.1, 19.3, 19.4, 23–25, 26.1–26.8, 27, 28.1–28.8, 29, 30.1–30.4, 31.12 eller 45 i Europa</w:t>
      </w:r>
      <w:r>
        <w:softHyphen/>
        <w:t>parlamentets och rådets förordning (EU) 2022/2554.</w:t>
      </w:r>
    </w:p>
    <w:p w14:paraId="5A928023" w14:textId="77777777" w:rsidR="00757F02" w:rsidRPr="005210B8" w:rsidRDefault="00757F02" w:rsidP="00604B4D">
      <w:pPr>
        <w:pStyle w:val="Brdtextmedindrag"/>
      </w:pPr>
      <w:r w:rsidRPr="005210B8">
        <w:t>Om en sådan person som anges i första stycket omfattas av tillstånds- eller underrättelseskyldighet enligt 11</w:t>
      </w:r>
      <w:r>
        <w:t> </w:t>
      </w:r>
      <w:r w:rsidRPr="005210B8">
        <w:t>kap. 1 eller 4</w:t>
      </w:r>
      <w:r>
        <w:t> </w:t>
      </w:r>
      <w:r w:rsidRPr="005210B8">
        <w:t>§ för förvärv eller avyttring av aktier i bolaget, ska första stycket</w:t>
      </w:r>
      <w:r>
        <w:t> </w:t>
      </w:r>
      <w:r w:rsidRPr="005210B8">
        <w:t>10 och 11 inte gälla för den personen i fråga om dessa aktier.</w:t>
      </w:r>
    </w:p>
    <w:p w14:paraId="414AB840" w14:textId="77777777" w:rsidR="00757F02" w:rsidRDefault="00757F02" w:rsidP="00604B4D">
      <w:pPr>
        <w:pStyle w:val="Brdtextmedindrag"/>
      </w:pPr>
      <w:r>
        <w:t>Ett ingripande enligt första stycket får ske bara om bolagets överträdelse är allvarlig och den fysiska personen i fråga uppsåtligen eller av grov oaktsamhet har orsakat överträdelsen.</w:t>
      </w:r>
    </w:p>
    <w:p w14:paraId="6A8B3A8D" w14:textId="77777777" w:rsidR="00757F02" w:rsidRPr="00F729B0" w:rsidRDefault="00757F02" w:rsidP="00604B4D">
      <w:pPr>
        <w:pStyle w:val="Brdtextmedindrag"/>
      </w:pPr>
      <w:r w:rsidRPr="00F729B0">
        <w:t>Ingripande får ske genom en eller båda av följande sanktioner:</w:t>
      </w:r>
    </w:p>
    <w:p w14:paraId="7A52221D" w14:textId="77777777" w:rsidR="00757F02" w:rsidRDefault="00757F02" w:rsidP="00604B4D">
      <w:pPr>
        <w:pStyle w:val="Brdtextmedindrag"/>
      </w:pPr>
      <w:r w:rsidRPr="005210B8">
        <w:t>1.</w:t>
      </w:r>
      <w:r>
        <w:t> </w:t>
      </w:r>
      <w:r w:rsidRPr="005210B8">
        <w:t>beslut att personen i fråga under en viss tid, lägst tre och högst tio år, eller, för upprepade allvarliga överträdelser, permanent inte får vara styrelseledamot eller verkställande direktör i ett fondbolag, eller ersättare för någon av dem, eller</w:t>
      </w:r>
    </w:p>
    <w:p w14:paraId="3BF3AC25" w14:textId="77777777" w:rsidR="00757F02" w:rsidRDefault="00757F02" w:rsidP="00604B4D">
      <w:pPr>
        <w:pStyle w:val="Brdtextmedindrag"/>
      </w:pPr>
      <w:r w:rsidRPr="005210B8">
        <w:t>2. beslut om sanktionsavgift.</w:t>
      </w:r>
    </w:p>
    <w:p w14:paraId="0E1FD9CA" w14:textId="77777777" w:rsidR="00757F02" w:rsidRDefault="00757F02" w:rsidP="00604B4D">
      <w:pPr>
        <w:pStyle w:val="Brdtextmedindrag"/>
      </w:pPr>
    </w:p>
    <w:p w14:paraId="76F2E5C2" w14:textId="77777777" w:rsidR="00757F02" w:rsidRDefault="00757F02" w:rsidP="00604B4D">
      <w:pPr>
        <w:pStyle w:val="Brdtext"/>
        <w:jc w:val="center"/>
      </w:pPr>
      <w:r>
        <w:t>10 §</w:t>
      </w:r>
      <w:r>
        <w:rPr>
          <w:rStyle w:val="Fotnotsreferens"/>
        </w:rPr>
        <w:footnoteReference w:id="93"/>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5231CEB" w14:textId="77777777">
        <w:tc>
          <w:tcPr>
            <w:tcW w:w="2500" w:type="pct"/>
            <w:shd w:val="clear" w:color="auto" w:fill="auto"/>
            <w:tcMar>
              <w:left w:w="0" w:type="dxa"/>
            </w:tcMar>
          </w:tcPr>
          <w:p w14:paraId="5F653956" w14:textId="77777777" w:rsidR="00757F02" w:rsidRPr="000807BA" w:rsidRDefault="00757F02" w:rsidP="0074031B">
            <w:pPr>
              <w:pStyle w:val="Brdtextmedindrag"/>
            </w:pPr>
            <w:r w:rsidRPr="00955846">
              <w:t>Om ett fondbolag inte i tid lämnar de upplysningar som det är skyldigt att göra enligt föreskrifter som har meddelats med stöd av 13</w:t>
            </w:r>
            <w:r>
              <w:t> </w:t>
            </w:r>
            <w:r w:rsidRPr="00955846">
              <w:t>kap. 1</w:t>
            </w:r>
            <w:r>
              <w:t> </w:t>
            </w:r>
            <w:r w:rsidRPr="00955846">
              <w:t>§</w:t>
            </w:r>
            <w:r>
              <w:t> </w:t>
            </w:r>
            <w:r w:rsidRPr="00955846">
              <w:rPr>
                <w:i/>
                <w:iCs/>
              </w:rPr>
              <w:t>3</w:t>
            </w:r>
            <w:r>
              <w:rPr>
                <w:i/>
                <w:iCs/>
              </w:rPr>
              <w:t>3</w:t>
            </w:r>
            <w:r w:rsidRPr="00955846">
              <w:t>, får Finans</w:t>
            </w:r>
            <w:r>
              <w:softHyphen/>
            </w:r>
            <w:r w:rsidRPr="00955846">
              <w:t>inspektionen besluta att bolaget ska betala en förseningsavgift på högst 100</w:t>
            </w:r>
            <w:r>
              <w:t> </w:t>
            </w:r>
            <w:r w:rsidRPr="00955846">
              <w:t>000 kronor.</w:t>
            </w:r>
          </w:p>
        </w:tc>
        <w:tc>
          <w:tcPr>
            <w:tcW w:w="2500" w:type="pct"/>
            <w:shd w:val="clear" w:color="auto" w:fill="auto"/>
            <w:tcMar>
              <w:right w:w="0" w:type="dxa"/>
            </w:tcMar>
          </w:tcPr>
          <w:p w14:paraId="49558DCE" w14:textId="77777777" w:rsidR="00757F02" w:rsidRPr="000807BA" w:rsidRDefault="00757F02" w:rsidP="0074031B">
            <w:pPr>
              <w:pStyle w:val="Brdtextmedindrag"/>
            </w:pPr>
            <w:r w:rsidRPr="00955846">
              <w:t>Om ett fondbolag inte i tid lämnar de upplysningar som det är skyldigt att göra enligt föreskrifter som har meddelats med stöd av 13 kap. 1 § </w:t>
            </w:r>
            <w:r w:rsidRPr="00955846">
              <w:rPr>
                <w:i/>
                <w:iCs/>
              </w:rPr>
              <w:t>3</w:t>
            </w:r>
            <w:r>
              <w:rPr>
                <w:i/>
                <w:iCs/>
              </w:rPr>
              <w:t>4</w:t>
            </w:r>
            <w:r w:rsidRPr="00955846">
              <w:t>, får Finans</w:t>
            </w:r>
            <w:r w:rsidRPr="00955846">
              <w:softHyphen/>
              <w:t>inspektionen besluta att bolaget ska betala en förseningsavgift på högst 100 000 kronor.</w:t>
            </w:r>
          </w:p>
        </w:tc>
      </w:tr>
      <w:tr w:rsidR="000549B9" w14:paraId="7F192A2D" w14:textId="77777777">
        <w:tc>
          <w:tcPr>
            <w:tcW w:w="2500" w:type="pct"/>
            <w:shd w:val="clear" w:color="auto" w:fill="auto"/>
            <w:tcMar>
              <w:left w:w="0" w:type="dxa"/>
            </w:tcMar>
          </w:tcPr>
          <w:p w14:paraId="6794ABE8" w14:textId="77777777" w:rsidR="00757F02" w:rsidRPr="000807BA" w:rsidRDefault="00757F02" w:rsidP="0074031B">
            <w:pPr>
              <w:pStyle w:val="Brdtextmedindrag"/>
            </w:pPr>
            <w:r>
              <w:t>Avgiften tillfaller staten.</w:t>
            </w:r>
          </w:p>
        </w:tc>
        <w:tc>
          <w:tcPr>
            <w:tcW w:w="2500" w:type="pct"/>
            <w:shd w:val="clear" w:color="auto" w:fill="auto"/>
            <w:tcMar>
              <w:right w:w="0" w:type="dxa"/>
            </w:tcMar>
          </w:tcPr>
          <w:p w14:paraId="4D93C91C" w14:textId="77777777" w:rsidR="00757F02" w:rsidRPr="000807BA" w:rsidRDefault="00757F02" w:rsidP="0074031B">
            <w:pPr>
              <w:pStyle w:val="Brdtextmedindrag"/>
            </w:pPr>
            <w:r>
              <w:t>Avgiften tillfaller staten.</w:t>
            </w:r>
          </w:p>
        </w:tc>
      </w:tr>
    </w:tbl>
    <w:p w14:paraId="72971BB8" w14:textId="77777777" w:rsidR="00757F02" w:rsidRDefault="00757F02" w:rsidP="00604B4D">
      <w:pPr>
        <w:pStyle w:val="Brdtext"/>
        <w:spacing w:before="230"/>
        <w:jc w:val="center"/>
        <w:rPr>
          <w:b/>
        </w:rPr>
      </w:pPr>
      <w:r>
        <w:rPr>
          <w:b/>
        </w:rPr>
        <w:t>13 kap.</w:t>
      </w:r>
    </w:p>
    <w:p w14:paraId="2A0F45A6" w14:textId="77777777" w:rsidR="00757F02" w:rsidRDefault="00757F02" w:rsidP="00604B4D">
      <w:pPr>
        <w:pStyle w:val="Brdtext"/>
        <w:jc w:val="center"/>
      </w:pPr>
      <w:r>
        <w:t>1 §</w:t>
      </w:r>
      <w:r>
        <w:rPr>
          <w:rStyle w:val="Fotnotsreferens"/>
        </w:rPr>
        <w:footnoteReference w:id="94"/>
      </w:r>
    </w:p>
    <w:p w14:paraId="26EFC90C" w14:textId="77777777" w:rsidR="00757F02" w:rsidRDefault="00757F02" w:rsidP="00604B4D">
      <w:pPr>
        <w:pStyle w:val="Brdtextmedindrag"/>
      </w:pPr>
      <w:r>
        <w:t>Regeringen eller den myndighet som regeringen bestämmer får meddela föreskrifter om</w:t>
      </w:r>
    </w:p>
    <w:p w14:paraId="58009FBC" w14:textId="77777777" w:rsidR="00757F02" w:rsidRDefault="00757F02" w:rsidP="00604B4D">
      <w:pPr>
        <w:pStyle w:val="Brdtextmedindrag"/>
      </w:pPr>
      <w:r w:rsidRPr="00BF49C4">
        <w:t>1</w:t>
      </w:r>
      <w:r>
        <w:t>. vilka åtgärder ett fondbolag ska vidta om det tar emot medel med redovisningsskyldighet enligt 1 kap. 4 § eller 7 kap. 1 §,</w:t>
      </w:r>
    </w:p>
    <w:p w14:paraId="2AFCC8FD" w14:textId="77777777" w:rsidR="00757F02" w:rsidRDefault="00757F02" w:rsidP="00604B4D">
      <w:pPr>
        <w:pStyle w:val="Brdtextmedindrag"/>
      </w:pPr>
      <w:r w:rsidRPr="00BF49C4">
        <w:t>2</w:t>
      </w:r>
      <w:r>
        <w:t>. hur ett förvaltningsbolag eller fondföretag ska tillhandahålla informa</w:t>
      </w:r>
      <w:r>
        <w:softHyphen/>
        <w:t>tion om de uppgifter som avses i 1 kap. 6 c § första stycket och 8 § första stycket,</w:t>
      </w:r>
    </w:p>
    <w:p w14:paraId="3EB755A5" w14:textId="77777777" w:rsidR="00757F02" w:rsidRDefault="00757F02" w:rsidP="00604B4D">
      <w:pPr>
        <w:pStyle w:val="Brdtextmedindrag"/>
      </w:pPr>
      <w:r w:rsidRPr="00BF49C4">
        <w:t>3</w:t>
      </w:r>
      <w:r>
        <w:t>. på vilket språk ett förvaltningsbolag eller fondföretag ska tillhanda</w:t>
      </w:r>
      <w:r>
        <w:softHyphen/>
        <w:t>hålla funktionerna i 1 kap. 6 c § första stycket och 8 § första stycket,</w:t>
      </w:r>
    </w:p>
    <w:p w14:paraId="1A5D7C93" w14:textId="77777777" w:rsidR="00757F02" w:rsidRDefault="00757F02" w:rsidP="00604B4D">
      <w:pPr>
        <w:pStyle w:val="Brdtextmedindrag"/>
      </w:pPr>
      <w:r w:rsidRPr="00BF49C4">
        <w:t>4</w:t>
      </w:r>
      <w:r>
        <w:t>. på vilket språk ett fondföretag ska tillhandahålla information enligt 1 kap. 9 § första stycket 1 och 2 och 9 a § första stycket,</w:t>
      </w:r>
    </w:p>
    <w:p w14:paraId="0F80E0E2" w14:textId="77777777" w:rsidR="00757F02" w:rsidRDefault="00757F02" w:rsidP="00604B4D">
      <w:pPr>
        <w:pStyle w:val="Brdtextmedindrag"/>
      </w:pPr>
      <w:r w:rsidRPr="00BF49C4">
        <w:t>5</w:t>
      </w:r>
      <w:r>
        <w:t>. hur ett fondföretag ska offentliggöra avsikten att upphöra med marknadsföringen av andelar i företaget enligt 1 kap. 9 § första stycket 2,</w:t>
      </w:r>
    </w:p>
    <w:p w14:paraId="5E3FEA88" w14:textId="77777777" w:rsidR="00757F02" w:rsidRDefault="00757F02" w:rsidP="00604B4D">
      <w:pPr>
        <w:pStyle w:val="Brdtextmedindrag"/>
      </w:pPr>
      <w:r w:rsidRPr="00BF49C4">
        <w:t>6</w:t>
      </w:r>
      <w:r>
        <w:t>. hur medel för distanskommunikation får användas när ett fondföretag som har upphört med marknadsföring i Sverige av andelar i företaget ska tillhandahålla kvarvarande andelsägare här i landet information enligt 1 kap. 9 a § första stycket,</w:t>
      </w:r>
    </w:p>
    <w:p w14:paraId="55155898" w14:textId="77777777" w:rsidR="00757F02" w:rsidRDefault="00757F02" w:rsidP="00604B4D">
      <w:pPr>
        <w:pStyle w:val="Brdtextmedindrag"/>
      </w:pPr>
      <w:r w:rsidRPr="00BF49C4">
        <w:t>7</w:t>
      </w:r>
      <w:r>
        <w:t>. vilka poster som får räknas in i startkapitalet enligt 2 kap. 4 §,</w:t>
      </w:r>
    </w:p>
    <w:p w14:paraId="2EF49C5B" w14:textId="77777777" w:rsidR="00757F02" w:rsidRDefault="00757F02" w:rsidP="00604B4D">
      <w:pPr>
        <w:pStyle w:val="Brdtextmedindrag"/>
      </w:pPr>
      <w:r w:rsidRPr="00BF49C4">
        <w:t>8</w:t>
      </w:r>
      <w:r>
        <w:t>. vilka poster som får räknas in i egna medel enligt 2 kap. 8–10 §§,</w:t>
      </w:r>
    </w:p>
    <w:p w14:paraId="791F206D" w14:textId="77777777" w:rsidR="00757F02" w:rsidRDefault="00757F02" w:rsidP="00604B4D">
      <w:pPr>
        <w:pStyle w:val="Brdtextmedindrag"/>
      </w:pPr>
      <w:r w:rsidRPr="00BF49C4">
        <w:t>9</w:t>
      </w:r>
      <w:r>
        <w:t>. på vilket språk underrättelsen enligt 2 kap. 15 c § första stycket ska skrivas,</w:t>
      </w:r>
    </w:p>
    <w:p w14:paraId="3A2BFFD7" w14:textId="77777777" w:rsidR="00757F02" w:rsidRDefault="00757F02" w:rsidP="00604B4D">
      <w:pPr>
        <w:pStyle w:val="Brdtextmedindrag"/>
      </w:pPr>
      <w:r w:rsidRPr="00BF49C4">
        <w:t>10</w:t>
      </w:r>
      <w:r>
        <w:t>. hur fondbolaget ska offentliggöra handlingarna enligt 2 kap. 15 c § fjärde stycket,</w:t>
      </w:r>
    </w:p>
    <w:p w14:paraId="4502B9E4" w14:textId="77777777" w:rsidR="00757F02" w:rsidRDefault="00757F02" w:rsidP="00604B4D">
      <w:pPr>
        <w:pStyle w:val="Brdtextmedindrag"/>
      </w:pPr>
      <w:r w:rsidRPr="00BF49C4">
        <w:t>11</w:t>
      </w:r>
      <w:r>
        <w:t>. vad ett fondbolag ska iaktta för att uppfylla skyldigheterna i 2 kap. 17 </w:t>
      </w:r>
      <w:r w:rsidRPr="00AA1065">
        <w:t>§ första stycket 1 och 2 och tredje stycket</w:t>
      </w:r>
      <w:r>
        <w:t>, 17 c och 17 f §§,</w:t>
      </w:r>
    </w:p>
    <w:p w14:paraId="14A2310E" w14:textId="77777777" w:rsidR="00757F02" w:rsidRDefault="00757F02" w:rsidP="00604B4D">
      <w:pPr>
        <w:pStyle w:val="Brdtextmedindrag"/>
      </w:pPr>
      <w:r w:rsidRPr="00BF49C4">
        <w:t>12</w:t>
      </w:r>
      <w:r>
        <w:t>. vilka åtgärder ett fondbolag ska vidta för att uppfylla de krav som följer av 2 kap. 17 g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2436A0C" w14:textId="77777777">
        <w:tc>
          <w:tcPr>
            <w:tcW w:w="2500" w:type="pct"/>
            <w:shd w:val="clear" w:color="auto" w:fill="auto"/>
            <w:tcMar>
              <w:left w:w="0" w:type="dxa"/>
            </w:tcMar>
          </w:tcPr>
          <w:p w14:paraId="2D4095AB" w14:textId="77777777" w:rsidR="00757F02" w:rsidRDefault="00757F02" w:rsidP="0074031B">
            <w:pPr>
              <w:pStyle w:val="Brdtextmedindrag"/>
            </w:pPr>
          </w:p>
        </w:tc>
        <w:tc>
          <w:tcPr>
            <w:tcW w:w="2500" w:type="pct"/>
            <w:shd w:val="clear" w:color="auto" w:fill="auto"/>
            <w:tcMar>
              <w:right w:w="0" w:type="dxa"/>
            </w:tcMar>
          </w:tcPr>
          <w:p w14:paraId="21BA81B6" w14:textId="77777777" w:rsidR="00757F02" w:rsidRPr="00F6711B" w:rsidRDefault="00757F02" w:rsidP="0074031B">
            <w:pPr>
              <w:pStyle w:val="Brdtextmedindrag"/>
              <w:rPr>
                <w:i/>
                <w:iCs/>
              </w:rPr>
            </w:pPr>
            <w:r w:rsidRPr="00CA164C">
              <w:rPr>
                <w:i/>
              </w:rPr>
              <w:t>1</w:t>
            </w:r>
            <w:r>
              <w:rPr>
                <w:i/>
              </w:rPr>
              <w:t>3</w:t>
            </w:r>
            <w:r w:rsidRPr="00CA164C">
              <w:t>.</w:t>
            </w:r>
            <w:r>
              <w:rPr>
                <w:i/>
                <w:iCs/>
              </w:rPr>
              <w:t> </w:t>
            </w:r>
            <w:r w:rsidRPr="00880943">
              <w:rPr>
                <w:i/>
                <w:iCs/>
              </w:rPr>
              <w:t xml:space="preserve">information som </w:t>
            </w:r>
            <w:r>
              <w:rPr>
                <w:i/>
                <w:iCs/>
              </w:rPr>
              <w:t xml:space="preserve">ska </w:t>
            </w:r>
            <w:r w:rsidRPr="00880943">
              <w:rPr>
                <w:i/>
                <w:iCs/>
              </w:rPr>
              <w:t>lämnas enligt 2</w:t>
            </w:r>
            <w:r>
              <w:rPr>
                <w:i/>
                <w:iCs/>
              </w:rPr>
              <w:t> </w:t>
            </w:r>
            <w:r w:rsidRPr="00880943">
              <w:rPr>
                <w:i/>
                <w:iCs/>
              </w:rPr>
              <w:t>kap. 17</w:t>
            </w:r>
            <w:r>
              <w:rPr>
                <w:i/>
                <w:iCs/>
              </w:rPr>
              <w:t> </w:t>
            </w:r>
            <w:r w:rsidRPr="00880943">
              <w:rPr>
                <w:i/>
                <w:iCs/>
              </w:rPr>
              <w:t>k §</w:t>
            </w:r>
            <w:r w:rsidRPr="00E83A51">
              <w:rPr>
                <w:i/>
                <w:iCs/>
              </w:rPr>
              <w:t>,</w:t>
            </w:r>
            <w:r w:rsidRPr="00BF49C4">
              <w:rPr>
                <w:i/>
                <w:iCs/>
              </w:rPr>
              <w:t xml:space="preserve"> </w:t>
            </w:r>
          </w:p>
        </w:tc>
      </w:tr>
      <w:tr w:rsidR="000549B9" w14:paraId="3F480A27" w14:textId="77777777">
        <w:tc>
          <w:tcPr>
            <w:tcW w:w="2500" w:type="pct"/>
            <w:shd w:val="clear" w:color="auto" w:fill="auto"/>
            <w:tcMar>
              <w:left w:w="0" w:type="dxa"/>
            </w:tcMar>
          </w:tcPr>
          <w:p w14:paraId="569870DE" w14:textId="77777777" w:rsidR="00757F02" w:rsidRDefault="00757F02" w:rsidP="0074031B">
            <w:pPr>
              <w:pStyle w:val="Brdtextmedindrag"/>
            </w:pPr>
            <w:r w:rsidRPr="00880943">
              <w:rPr>
                <w:i/>
                <w:iCs/>
              </w:rPr>
              <w:t>1</w:t>
            </w:r>
            <w:r>
              <w:rPr>
                <w:i/>
                <w:iCs/>
              </w:rPr>
              <w:t>3</w:t>
            </w:r>
            <w:r w:rsidRPr="00880943">
              <w:rPr>
                <w:i/>
                <w:iCs/>
              </w:rPr>
              <w:t>.</w:t>
            </w:r>
            <w:r>
              <w:rPr>
                <w:i/>
                <w:iCs/>
              </w:rPr>
              <w:t> </w:t>
            </w:r>
            <w:r w:rsidRPr="00880943">
              <w:t>hur uppgifter enligt 2</w:t>
            </w:r>
            <w:r>
              <w:t> </w:t>
            </w:r>
            <w:r w:rsidRPr="00880943">
              <w:t>kap. 19</w:t>
            </w:r>
            <w:r>
              <w:t> </w:t>
            </w:r>
            <w:r w:rsidRPr="00880943">
              <w:t>a § första stycket och 20 § första stycket ska lämnas,</w:t>
            </w:r>
          </w:p>
        </w:tc>
        <w:tc>
          <w:tcPr>
            <w:tcW w:w="2500" w:type="pct"/>
            <w:shd w:val="clear" w:color="auto" w:fill="auto"/>
            <w:tcMar>
              <w:right w:w="0" w:type="dxa"/>
            </w:tcMar>
          </w:tcPr>
          <w:p w14:paraId="312EDE13" w14:textId="77777777" w:rsidR="00757F02" w:rsidRPr="00F944D4" w:rsidRDefault="00757F02" w:rsidP="0074031B">
            <w:pPr>
              <w:pStyle w:val="Brdtextmedindrag"/>
            </w:pPr>
            <w:r>
              <w:rPr>
                <w:i/>
                <w:iCs/>
              </w:rPr>
              <w:t>14. </w:t>
            </w:r>
            <w:r w:rsidRPr="00880943">
              <w:t>hur uppgifter enligt 2</w:t>
            </w:r>
            <w:r>
              <w:t> </w:t>
            </w:r>
            <w:r w:rsidRPr="00880943">
              <w:t>kap. 19</w:t>
            </w:r>
            <w:r>
              <w:t> </w:t>
            </w:r>
            <w:r w:rsidRPr="00880943">
              <w:t>a § första stycket och 20</w:t>
            </w:r>
            <w:r>
              <w:t> </w:t>
            </w:r>
            <w:r w:rsidRPr="00880943">
              <w:t>§ första stycket ska lämnas,</w:t>
            </w:r>
          </w:p>
        </w:tc>
      </w:tr>
      <w:tr w:rsidR="000549B9" w14:paraId="49BA520F" w14:textId="77777777">
        <w:tc>
          <w:tcPr>
            <w:tcW w:w="2500" w:type="pct"/>
            <w:shd w:val="clear" w:color="auto" w:fill="auto"/>
            <w:tcMar>
              <w:left w:w="0" w:type="dxa"/>
            </w:tcMar>
          </w:tcPr>
          <w:p w14:paraId="1B7FFF47" w14:textId="77777777" w:rsidR="00757F02" w:rsidRDefault="00757F02" w:rsidP="0074031B">
            <w:pPr>
              <w:pStyle w:val="Brdtextmedindrag"/>
            </w:pPr>
            <w:r>
              <w:rPr>
                <w:i/>
                <w:iCs/>
              </w:rPr>
              <w:t>14</w:t>
            </w:r>
            <w:r w:rsidRPr="00880943">
              <w:t>.</w:t>
            </w:r>
            <w:r>
              <w:t> </w:t>
            </w:r>
            <w:r w:rsidRPr="00880943">
              <w:t>vilken information som ska lämnas i underrättelsen till andels</w:t>
            </w:r>
            <w:r>
              <w:softHyphen/>
            </w:r>
            <w:r w:rsidRPr="00880943">
              <w:t>ägare enligt 4</w:t>
            </w:r>
            <w:r>
              <w:t> </w:t>
            </w:r>
            <w:r w:rsidRPr="00880943">
              <w:t>kap. 9</w:t>
            </w:r>
            <w:r>
              <w:t> </w:t>
            </w:r>
            <w:r w:rsidRPr="00880943">
              <w:t>a</w:t>
            </w:r>
            <w:r>
              <w:t> </w:t>
            </w:r>
            <w:r w:rsidRPr="00880943">
              <w:t>§ och på vilket sätt underrättelsen ska lämnas,</w:t>
            </w:r>
          </w:p>
        </w:tc>
        <w:tc>
          <w:tcPr>
            <w:tcW w:w="2500" w:type="pct"/>
            <w:shd w:val="clear" w:color="auto" w:fill="auto"/>
            <w:tcMar>
              <w:right w:w="0" w:type="dxa"/>
            </w:tcMar>
          </w:tcPr>
          <w:p w14:paraId="1871164B" w14:textId="77777777" w:rsidR="00757F02" w:rsidRPr="00F944D4" w:rsidRDefault="00757F02" w:rsidP="0074031B">
            <w:pPr>
              <w:pStyle w:val="Brdtextmedindrag"/>
            </w:pPr>
            <w:r>
              <w:rPr>
                <w:i/>
                <w:iCs/>
              </w:rPr>
              <w:t>15</w:t>
            </w:r>
            <w:r w:rsidRPr="00703A82">
              <w:t>.</w:t>
            </w:r>
            <w:r>
              <w:t> </w:t>
            </w:r>
            <w:r w:rsidRPr="00880943">
              <w:t>vilken information som ska lämnas i underrättelsen till andels</w:t>
            </w:r>
            <w:r>
              <w:softHyphen/>
            </w:r>
            <w:r w:rsidRPr="00880943">
              <w:t>ägare enligt 4</w:t>
            </w:r>
            <w:r>
              <w:t> </w:t>
            </w:r>
            <w:r w:rsidRPr="00880943">
              <w:t>kap. 9</w:t>
            </w:r>
            <w:r>
              <w:t> </w:t>
            </w:r>
            <w:r w:rsidRPr="00880943">
              <w:t>a</w:t>
            </w:r>
            <w:r>
              <w:t> </w:t>
            </w:r>
            <w:r w:rsidRPr="00880943">
              <w:t>§ och på vilket sätt underrättelsen ska lämnas,</w:t>
            </w:r>
            <w:r w:rsidRPr="00940A67">
              <w:t xml:space="preserve"> </w:t>
            </w:r>
          </w:p>
        </w:tc>
      </w:tr>
      <w:tr w:rsidR="000549B9" w14:paraId="0BEAE5C4" w14:textId="77777777">
        <w:tc>
          <w:tcPr>
            <w:tcW w:w="2500" w:type="pct"/>
            <w:shd w:val="clear" w:color="auto" w:fill="auto"/>
            <w:tcMar>
              <w:left w:w="0" w:type="dxa"/>
            </w:tcMar>
          </w:tcPr>
          <w:p w14:paraId="1CA7B129" w14:textId="77777777" w:rsidR="00757F02" w:rsidRDefault="00757F02" w:rsidP="0074031B">
            <w:pPr>
              <w:pStyle w:val="Brdtextmedindrag"/>
            </w:pPr>
            <w:r>
              <w:rPr>
                <w:i/>
                <w:iCs/>
              </w:rPr>
              <w:t>15</w:t>
            </w:r>
            <w:r w:rsidRPr="00703A82">
              <w:t>.</w:t>
            </w:r>
            <w:r>
              <w:t> </w:t>
            </w:r>
            <w:r w:rsidRPr="00880943">
              <w:t>villkor som en andelsklass får vara förenad med enligt 4</w:t>
            </w:r>
            <w:r>
              <w:t> </w:t>
            </w:r>
            <w:r w:rsidRPr="00880943">
              <w:t>kap. 10</w:t>
            </w:r>
            <w:r>
              <w:t> </w:t>
            </w:r>
            <w:r w:rsidRPr="00880943">
              <w:t>§ andra stycket</w:t>
            </w:r>
            <w:r>
              <w:t> </w:t>
            </w:r>
            <w:r w:rsidRPr="00880943">
              <w:t>2 och under vilka förutsättningar en andelsklass får vara förenad med ett visst villkor,</w:t>
            </w:r>
            <w:r w:rsidRPr="00703A82">
              <w:t xml:space="preserve"> </w:t>
            </w:r>
          </w:p>
        </w:tc>
        <w:tc>
          <w:tcPr>
            <w:tcW w:w="2500" w:type="pct"/>
            <w:shd w:val="clear" w:color="auto" w:fill="auto"/>
            <w:tcMar>
              <w:right w:w="0" w:type="dxa"/>
            </w:tcMar>
          </w:tcPr>
          <w:p w14:paraId="684432C8" w14:textId="77777777" w:rsidR="00757F02" w:rsidRPr="00F944D4" w:rsidRDefault="00757F02" w:rsidP="0074031B">
            <w:pPr>
              <w:pStyle w:val="Brdtextmedindrag"/>
            </w:pPr>
            <w:r>
              <w:rPr>
                <w:i/>
                <w:iCs/>
              </w:rPr>
              <w:t>16</w:t>
            </w:r>
            <w:r w:rsidRPr="00AA2D45">
              <w:t>.</w:t>
            </w:r>
            <w:r>
              <w:t> </w:t>
            </w:r>
            <w:r w:rsidRPr="00880943">
              <w:t>villkor som en andelsklass får vara förenad med enligt 4</w:t>
            </w:r>
            <w:r>
              <w:t> </w:t>
            </w:r>
            <w:r w:rsidRPr="00880943">
              <w:t>kap. 10</w:t>
            </w:r>
            <w:r>
              <w:t> </w:t>
            </w:r>
            <w:r w:rsidRPr="00880943">
              <w:t>§ andra stycket</w:t>
            </w:r>
            <w:r>
              <w:t> </w:t>
            </w:r>
            <w:r w:rsidRPr="00880943">
              <w:t>2 och under vilka förutsättningar en andelsklass får vara förenad med ett visst villkor,</w:t>
            </w:r>
          </w:p>
        </w:tc>
      </w:tr>
      <w:tr w:rsidR="000549B9" w14:paraId="4D7D3B49" w14:textId="77777777">
        <w:tc>
          <w:tcPr>
            <w:tcW w:w="2500" w:type="pct"/>
            <w:shd w:val="clear" w:color="auto" w:fill="auto"/>
            <w:tcMar>
              <w:left w:w="0" w:type="dxa"/>
            </w:tcMar>
          </w:tcPr>
          <w:p w14:paraId="5B0A11E4" w14:textId="77777777" w:rsidR="00757F02" w:rsidRDefault="00757F02" w:rsidP="0074031B">
            <w:pPr>
              <w:pStyle w:val="Brdtextmedindrag"/>
            </w:pPr>
            <w:r>
              <w:rPr>
                <w:i/>
                <w:iCs/>
              </w:rPr>
              <w:t>16</w:t>
            </w:r>
            <w:r w:rsidRPr="00703A82">
              <w:t>.</w:t>
            </w:r>
            <w:r>
              <w:t> </w:t>
            </w:r>
            <w:r w:rsidRPr="00880943">
              <w:t>utformningen och tillämp</w:t>
            </w:r>
            <w:r>
              <w:softHyphen/>
            </w:r>
            <w:r w:rsidRPr="00880943">
              <w:t>ningen av metoder för justerat fondandelsvärde enligt 4</w:t>
            </w:r>
            <w:r>
              <w:t> </w:t>
            </w:r>
            <w:r w:rsidRPr="00880943">
              <w:t>kap. 10</w:t>
            </w:r>
            <w:r>
              <w:t> </w:t>
            </w:r>
            <w:r w:rsidRPr="00880943">
              <w:t>b</w:t>
            </w:r>
            <w:r>
              <w:t> </w:t>
            </w:r>
            <w:r w:rsidRPr="00880943">
              <w:t>§ och vilka krav som ska upp</w:t>
            </w:r>
            <w:r>
              <w:softHyphen/>
            </w:r>
            <w:r w:rsidRPr="00880943">
              <w:t>fyllas när ett justerat fondandels</w:t>
            </w:r>
            <w:r>
              <w:softHyphen/>
            </w:r>
            <w:r w:rsidRPr="00880943">
              <w:t>värde beräknas och används,</w:t>
            </w:r>
          </w:p>
        </w:tc>
        <w:tc>
          <w:tcPr>
            <w:tcW w:w="2500" w:type="pct"/>
            <w:shd w:val="clear" w:color="auto" w:fill="auto"/>
            <w:tcMar>
              <w:right w:w="0" w:type="dxa"/>
            </w:tcMar>
          </w:tcPr>
          <w:p w14:paraId="2C5D42C1" w14:textId="77777777" w:rsidR="00757F02" w:rsidRPr="00F944D4" w:rsidRDefault="00757F02" w:rsidP="0074031B">
            <w:pPr>
              <w:pStyle w:val="Brdtextmedindrag"/>
            </w:pPr>
            <w:r>
              <w:rPr>
                <w:i/>
                <w:iCs/>
              </w:rPr>
              <w:t>17</w:t>
            </w:r>
            <w:r w:rsidRPr="00AA2D45">
              <w:t>.</w:t>
            </w:r>
            <w:r>
              <w:t> </w:t>
            </w:r>
            <w:r w:rsidRPr="00880943">
              <w:t>utformningen och tillämp</w:t>
            </w:r>
            <w:r>
              <w:softHyphen/>
            </w:r>
            <w:r w:rsidRPr="00880943">
              <w:t>ningen av metoder för justerat fondandelsvärde enligt 4</w:t>
            </w:r>
            <w:r>
              <w:t> </w:t>
            </w:r>
            <w:r w:rsidRPr="00880943">
              <w:t>kap. 10</w:t>
            </w:r>
            <w:r>
              <w:t> </w:t>
            </w:r>
            <w:r w:rsidRPr="00880943">
              <w:t>b</w:t>
            </w:r>
            <w:r>
              <w:t> </w:t>
            </w:r>
            <w:r w:rsidRPr="00880943">
              <w:t>§ och vilka krav som ska upp</w:t>
            </w:r>
            <w:r>
              <w:softHyphen/>
            </w:r>
            <w:r w:rsidRPr="00880943">
              <w:t>fyllas när ett justerat fondandels</w:t>
            </w:r>
            <w:r>
              <w:softHyphen/>
            </w:r>
            <w:r w:rsidRPr="00880943">
              <w:t>värde beräknas och används,</w:t>
            </w:r>
          </w:p>
        </w:tc>
      </w:tr>
      <w:tr w:rsidR="000549B9" w14:paraId="58584A5E" w14:textId="77777777">
        <w:tc>
          <w:tcPr>
            <w:tcW w:w="2500" w:type="pct"/>
            <w:shd w:val="clear" w:color="auto" w:fill="auto"/>
            <w:tcMar>
              <w:left w:w="0" w:type="dxa"/>
            </w:tcMar>
          </w:tcPr>
          <w:p w14:paraId="14F71A36" w14:textId="77777777" w:rsidR="00757F02" w:rsidRDefault="00757F02" w:rsidP="0074031B">
            <w:pPr>
              <w:pStyle w:val="Brdtextmedindrag"/>
            </w:pPr>
            <w:r>
              <w:rPr>
                <w:i/>
                <w:iCs/>
              </w:rPr>
              <w:t>17</w:t>
            </w:r>
            <w:r w:rsidRPr="00122188">
              <w:t>.</w:t>
            </w:r>
            <w:r>
              <w:t> </w:t>
            </w:r>
            <w:r w:rsidRPr="00880943">
              <w:t>tillhandahållande av informationsbroschyr och fakta</w:t>
            </w:r>
            <w:r>
              <w:softHyphen/>
            </w:r>
            <w:r w:rsidRPr="00880943">
              <w:t>blad enligt 4</w:t>
            </w:r>
            <w:r>
              <w:t> </w:t>
            </w:r>
            <w:r w:rsidRPr="00880943">
              <w:t>kap. 20</w:t>
            </w:r>
            <w:r>
              <w:t> </w:t>
            </w:r>
            <w:r w:rsidRPr="00880943">
              <w:t>§,</w:t>
            </w:r>
            <w:r>
              <w:rPr>
                <w:i/>
                <w:iCs/>
              </w:rPr>
              <w:t xml:space="preserve"> </w:t>
            </w:r>
          </w:p>
        </w:tc>
        <w:tc>
          <w:tcPr>
            <w:tcW w:w="2500" w:type="pct"/>
            <w:shd w:val="clear" w:color="auto" w:fill="auto"/>
            <w:tcMar>
              <w:right w:w="0" w:type="dxa"/>
            </w:tcMar>
          </w:tcPr>
          <w:p w14:paraId="66B53A2B" w14:textId="77777777" w:rsidR="00757F02" w:rsidRPr="00F944D4" w:rsidRDefault="00757F02" w:rsidP="0074031B">
            <w:pPr>
              <w:pStyle w:val="Brdtextmedindrag"/>
            </w:pPr>
            <w:r>
              <w:rPr>
                <w:i/>
                <w:iCs/>
              </w:rPr>
              <w:t>18</w:t>
            </w:r>
            <w:r w:rsidRPr="00AA2D45">
              <w:t>.</w:t>
            </w:r>
            <w:r>
              <w:t> </w:t>
            </w:r>
            <w:r w:rsidRPr="00880943">
              <w:t>tillhandahållande av informationsbroschyr och fakta</w:t>
            </w:r>
            <w:r>
              <w:softHyphen/>
            </w:r>
            <w:r w:rsidRPr="00880943">
              <w:t>blad enligt 4</w:t>
            </w:r>
            <w:r>
              <w:t> </w:t>
            </w:r>
            <w:r w:rsidRPr="00880943">
              <w:t>kap. 20</w:t>
            </w:r>
            <w:r>
              <w:t> </w:t>
            </w:r>
            <w:r w:rsidRPr="00880943">
              <w:t>§,</w:t>
            </w:r>
            <w:r>
              <w:rPr>
                <w:i/>
                <w:iCs/>
              </w:rPr>
              <w:t xml:space="preserve"> </w:t>
            </w:r>
          </w:p>
        </w:tc>
      </w:tr>
      <w:tr w:rsidR="000549B9" w14:paraId="4E29D2BC" w14:textId="77777777">
        <w:tc>
          <w:tcPr>
            <w:tcW w:w="2500" w:type="pct"/>
            <w:shd w:val="clear" w:color="auto" w:fill="auto"/>
            <w:tcMar>
              <w:left w:w="0" w:type="dxa"/>
            </w:tcMar>
          </w:tcPr>
          <w:p w14:paraId="086A1AFC" w14:textId="77777777" w:rsidR="00757F02" w:rsidRDefault="00757F02" w:rsidP="0074031B">
            <w:pPr>
              <w:pStyle w:val="Brdtextmedindrag"/>
            </w:pPr>
            <w:r>
              <w:rPr>
                <w:i/>
                <w:iCs/>
              </w:rPr>
              <w:t>18</w:t>
            </w:r>
            <w:r>
              <w:t>. </w:t>
            </w:r>
            <w:r w:rsidRPr="00F8726F">
              <w:t>på vilket språk informationen enligt 4</w:t>
            </w:r>
            <w:r>
              <w:t> </w:t>
            </w:r>
            <w:r w:rsidRPr="00F8726F">
              <w:t>kap. 20</w:t>
            </w:r>
            <w:r>
              <w:t> </w:t>
            </w:r>
            <w:r w:rsidRPr="00F8726F">
              <w:t>§ ska tillhanda</w:t>
            </w:r>
            <w:r>
              <w:softHyphen/>
            </w:r>
            <w:r w:rsidRPr="00F8726F">
              <w:t>hållas,</w:t>
            </w:r>
            <w:r>
              <w:t xml:space="preserve"> </w:t>
            </w:r>
          </w:p>
        </w:tc>
        <w:tc>
          <w:tcPr>
            <w:tcW w:w="2500" w:type="pct"/>
            <w:shd w:val="clear" w:color="auto" w:fill="auto"/>
            <w:tcMar>
              <w:right w:w="0" w:type="dxa"/>
            </w:tcMar>
          </w:tcPr>
          <w:p w14:paraId="6999F529" w14:textId="77777777" w:rsidR="00757F02" w:rsidRPr="00F944D4" w:rsidRDefault="00757F02" w:rsidP="0074031B">
            <w:pPr>
              <w:pStyle w:val="Brdtextmedindrag"/>
            </w:pPr>
            <w:r>
              <w:rPr>
                <w:i/>
                <w:iCs/>
              </w:rPr>
              <w:t>19</w:t>
            </w:r>
            <w:r w:rsidRPr="00AA2D45">
              <w:t>.</w:t>
            </w:r>
            <w:r>
              <w:t> </w:t>
            </w:r>
            <w:r w:rsidRPr="00F8726F">
              <w:t>på vilket språk informationen enligt 4</w:t>
            </w:r>
            <w:r>
              <w:t> </w:t>
            </w:r>
            <w:r w:rsidRPr="00F8726F">
              <w:t>kap. 20</w:t>
            </w:r>
            <w:r>
              <w:t> </w:t>
            </w:r>
            <w:r w:rsidRPr="00F8726F">
              <w:t>§ ska tillhanda</w:t>
            </w:r>
            <w:r>
              <w:softHyphen/>
            </w:r>
            <w:r w:rsidRPr="00F8726F">
              <w:t>hållas,</w:t>
            </w:r>
          </w:p>
        </w:tc>
      </w:tr>
      <w:tr w:rsidR="000549B9" w14:paraId="3586674A" w14:textId="77777777">
        <w:tc>
          <w:tcPr>
            <w:tcW w:w="2500" w:type="pct"/>
            <w:shd w:val="clear" w:color="auto" w:fill="auto"/>
            <w:tcMar>
              <w:left w:w="0" w:type="dxa"/>
            </w:tcMar>
          </w:tcPr>
          <w:p w14:paraId="22BEF2E0" w14:textId="77777777" w:rsidR="00757F02" w:rsidRDefault="00757F02" w:rsidP="0074031B">
            <w:pPr>
              <w:pStyle w:val="Brdtextmedindrag"/>
            </w:pPr>
            <w:r>
              <w:rPr>
                <w:i/>
                <w:iCs/>
              </w:rPr>
              <w:t>19</w:t>
            </w:r>
            <w:r w:rsidRPr="00122188">
              <w:t>.</w:t>
            </w:r>
            <w:r>
              <w:t> </w:t>
            </w:r>
            <w:r w:rsidRPr="00F8726F">
              <w:t>hur information ska lämnas enligt 4</w:t>
            </w:r>
            <w:r>
              <w:t> </w:t>
            </w:r>
            <w:r w:rsidRPr="00F8726F">
              <w:t>kap. 21</w:t>
            </w:r>
            <w:r>
              <w:t> </w:t>
            </w:r>
            <w:r w:rsidRPr="00F8726F">
              <w:t>§,</w:t>
            </w:r>
            <w:r>
              <w:rPr>
                <w:i/>
                <w:iCs/>
              </w:rPr>
              <w:t xml:space="preserve"> </w:t>
            </w:r>
          </w:p>
        </w:tc>
        <w:tc>
          <w:tcPr>
            <w:tcW w:w="2500" w:type="pct"/>
            <w:shd w:val="clear" w:color="auto" w:fill="auto"/>
            <w:tcMar>
              <w:right w:w="0" w:type="dxa"/>
            </w:tcMar>
          </w:tcPr>
          <w:p w14:paraId="12783992" w14:textId="77777777" w:rsidR="00757F02" w:rsidRPr="00F944D4" w:rsidRDefault="00757F02" w:rsidP="0074031B">
            <w:pPr>
              <w:pStyle w:val="Brdtextmedindrag"/>
            </w:pPr>
            <w:r>
              <w:rPr>
                <w:i/>
                <w:iCs/>
              </w:rPr>
              <w:t>20</w:t>
            </w:r>
            <w:r w:rsidRPr="00AA2D45">
              <w:t>.</w:t>
            </w:r>
            <w:r>
              <w:t> </w:t>
            </w:r>
            <w:r w:rsidRPr="00F8726F">
              <w:t>hur information ska lämnas enligt 4</w:t>
            </w:r>
            <w:r>
              <w:t> </w:t>
            </w:r>
            <w:r w:rsidRPr="00F8726F">
              <w:t>kap. 21</w:t>
            </w:r>
            <w:r>
              <w:t> </w:t>
            </w:r>
            <w:r w:rsidRPr="00F8726F">
              <w:t>§,</w:t>
            </w:r>
          </w:p>
        </w:tc>
      </w:tr>
      <w:tr w:rsidR="000549B9" w14:paraId="0035586E" w14:textId="77777777">
        <w:tc>
          <w:tcPr>
            <w:tcW w:w="2500" w:type="pct"/>
            <w:shd w:val="clear" w:color="auto" w:fill="auto"/>
            <w:tcMar>
              <w:left w:w="0" w:type="dxa"/>
            </w:tcMar>
          </w:tcPr>
          <w:p w14:paraId="60C36E67" w14:textId="77777777" w:rsidR="00757F02" w:rsidRPr="008938C3" w:rsidRDefault="00757F02" w:rsidP="0074031B">
            <w:pPr>
              <w:pStyle w:val="Brdtextmedindrag"/>
              <w:rPr>
                <w:i/>
                <w:iCs/>
              </w:rPr>
            </w:pPr>
            <w:r w:rsidRPr="000B6C31">
              <w:rPr>
                <w:i/>
                <w:iCs/>
              </w:rPr>
              <w:t>2</w:t>
            </w:r>
            <w:r>
              <w:rPr>
                <w:i/>
                <w:iCs/>
              </w:rPr>
              <w:t>0</w:t>
            </w:r>
            <w:r>
              <w:t>. </w:t>
            </w:r>
            <w:r w:rsidRPr="00F8726F">
              <w:t>hur volatiliteten i skillnaden mellan fondens avkastning och jämförelseindexets avkastning enligt 4</w:t>
            </w:r>
            <w:r>
              <w:t> </w:t>
            </w:r>
            <w:r w:rsidRPr="00F8726F">
              <w:t>kap. 26</w:t>
            </w:r>
            <w:r>
              <w:t> </w:t>
            </w:r>
            <w:r w:rsidRPr="00F8726F">
              <w:t>§ ska beräknas,</w:t>
            </w:r>
            <w:r>
              <w:rPr>
                <w:i/>
                <w:iCs/>
              </w:rPr>
              <w:t xml:space="preserve"> </w:t>
            </w:r>
          </w:p>
        </w:tc>
        <w:tc>
          <w:tcPr>
            <w:tcW w:w="2500" w:type="pct"/>
            <w:shd w:val="clear" w:color="auto" w:fill="auto"/>
            <w:tcMar>
              <w:right w:w="0" w:type="dxa"/>
            </w:tcMar>
          </w:tcPr>
          <w:p w14:paraId="446F42DB" w14:textId="77777777" w:rsidR="00757F02" w:rsidRPr="008938C3" w:rsidRDefault="00757F02" w:rsidP="0074031B">
            <w:pPr>
              <w:pStyle w:val="Brdtextmedindrag"/>
              <w:rPr>
                <w:i/>
                <w:iCs/>
              </w:rPr>
            </w:pPr>
            <w:r w:rsidRPr="000B6C31">
              <w:rPr>
                <w:i/>
                <w:iCs/>
              </w:rPr>
              <w:t>2</w:t>
            </w:r>
            <w:r>
              <w:rPr>
                <w:i/>
                <w:iCs/>
              </w:rPr>
              <w:t>1</w:t>
            </w:r>
            <w:r w:rsidRPr="00AA2D45">
              <w:t>.</w:t>
            </w:r>
            <w:r>
              <w:t> </w:t>
            </w:r>
            <w:r w:rsidRPr="00BC551C">
              <w:t>hur volatiliteten i skillnaden mellan fondens avkastning och jämförelseindexets avkastning enligt 4</w:t>
            </w:r>
            <w:r>
              <w:t> </w:t>
            </w:r>
            <w:r w:rsidRPr="00BC551C">
              <w:t>kap. 26</w:t>
            </w:r>
            <w:r>
              <w:t> </w:t>
            </w:r>
            <w:r w:rsidRPr="00BC551C">
              <w:t>§ ska beräknas,</w:t>
            </w:r>
          </w:p>
        </w:tc>
      </w:tr>
      <w:tr w:rsidR="000549B9" w14:paraId="198E1F92" w14:textId="77777777">
        <w:tc>
          <w:tcPr>
            <w:tcW w:w="2500" w:type="pct"/>
            <w:shd w:val="clear" w:color="auto" w:fill="auto"/>
            <w:tcMar>
              <w:left w:w="0" w:type="dxa"/>
            </w:tcMar>
          </w:tcPr>
          <w:p w14:paraId="5C52CC72" w14:textId="77777777" w:rsidR="00757F02" w:rsidRPr="008938C3" w:rsidRDefault="00757F02" w:rsidP="0074031B">
            <w:pPr>
              <w:pStyle w:val="Brdtextmedindrag"/>
              <w:rPr>
                <w:i/>
                <w:iCs/>
              </w:rPr>
            </w:pPr>
            <w:r w:rsidRPr="000B6C31">
              <w:rPr>
                <w:i/>
                <w:iCs/>
              </w:rPr>
              <w:t>2</w:t>
            </w:r>
            <w:r>
              <w:rPr>
                <w:i/>
                <w:iCs/>
              </w:rPr>
              <w:t>1</w:t>
            </w:r>
            <w:r w:rsidRPr="00122188">
              <w:t>.</w:t>
            </w:r>
            <w:r>
              <w:t> </w:t>
            </w:r>
            <w:r w:rsidRPr="00BC551C">
              <w:t>hur informationen enligt 4</w:t>
            </w:r>
            <w:r>
              <w:t> </w:t>
            </w:r>
            <w:r w:rsidRPr="00BC551C">
              <w:t>kap. 28</w:t>
            </w:r>
            <w:r>
              <w:t> </w:t>
            </w:r>
            <w:r w:rsidRPr="00BC551C">
              <w:t>§ ska presenteras,</w:t>
            </w:r>
            <w:r>
              <w:rPr>
                <w:i/>
                <w:iCs/>
              </w:rPr>
              <w:t xml:space="preserve"> </w:t>
            </w:r>
          </w:p>
        </w:tc>
        <w:tc>
          <w:tcPr>
            <w:tcW w:w="2500" w:type="pct"/>
            <w:shd w:val="clear" w:color="auto" w:fill="auto"/>
            <w:tcMar>
              <w:right w:w="0" w:type="dxa"/>
            </w:tcMar>
          </w:tcPr>
          <w:p w14:paraId="6F7A11B2" w14:textId="77777777" w:rsidR="00757F02" w:rsidRPr="008938C3" w:rsidRDefault="00757F02" w:rsidP="0074031B">
            <w:pPr>
              <w:pStyle w:val="Brdtextmedindrag"/>
              <w:rPr>
                <w:i/>
                <w:iCs/>
              </w:rPr>
            </w:pPr>
            <w:r w:rsidRPr="000B6C31">
              <w:rPr>
                <w:i/>
                <w:iCs/>
              </w:rPr>
              <w:t>2</w:t>
            </w:r>
            <w:r>
              <w:rPr>
                <w:i/>
                <w:iCs/>
              </w:rPr>
              <w:t>2</w:t>
            </w:r>
            <w:r w:rsidRPr="00AA2D45">
              <w:t>.</w:t>
            </w:r>
            <w:r>
              <w:t> </w:t>
            </w:r>
            <w:r w:rsidRPr="00BC551C">
              <w:t>hur informationen enligt 4</w:t>
            </w:r>
            <w:r>
              <w:t> </w:t>
            </w:r>
            <w:r w:rsidRPr="00BC551C">
              <w:t>kap. 28</w:t>
            </w:r>
            <w:r>
              <w:t> </w:t>
            </w:r>
            <w:r w:rsidRPr="00BC551C">
              <w:t>§ ska presenteras,</w:t>
            </w:r>
          </w:p>
        </w:tc>
      </w:tr>
      <w:tr w:rsidR="000549B9" w14:paraId="7C5DF2F0" w14:textId="77777777">
        <w:tc>
          <w:tcPr>
            <w:tcW w:w="2500" w:type="pct"/>
            <w:shd w:val="clear" w:color="auto" w:fill="auto"/>
            <w:tcMar>
              <w:left w:w="0" w:type="dxa"/>
            </w:tcMar>
          </w:tcPr>
          <w:p w14:paraId="2D1CF282" w14:textId="77777777" w:rsidR="00757F02" w:rsidRPr="008938C3" w:rsidRDefault="00757F02" w:rsidP="0074031B">
            <w:pPr>
              <w:pStyle w:val="Brdtextmedindrag"/>
              <w:rPr>
                <w:i/>
                <w:iCs/>
              </w:rPr>
            </w:pPr>
            <w:r w:rsidRPr="000B6C31">
              <w:rPr>
                <w:i/>
                <w:iCs/>
              </w:rPr>
              <w:t>2</w:t>
            </w:r>
            <w:r>
              <w:rPr>
                <w:i/>
                <w:iCs/>
              </w:rPr>
              <w:t>2</w:t>
            </w:r>
            <w:r w:rsidRPr="00122188">
              <w:t>.</w:t>
            </w:r>
            <w:r>
              <w:t> </w:t>
            </w:r>
            <w:r w:rsidRPr="00BF0822">
              <w:t>kriterier för de finansiella tillgångar som medel i en värde</w:t>
            </w:r>
            <w:r>
              <w:softHyphen/>
            </w:r>
            <w:r w:rsidRPr="00BF0822">
              <w:t>pappersfond får placeras i enligt 5</w:t>
            </w:r>
            <w:r>
              <w:t> </w:t>
            </w:r>
            <w:r w:rsidRPr="00BF0822">
              <w:t>kap. 1</w:t>
            </w:r>
            <w:r>
              <w:t> </w:t>
            </w:r>
            <w:r w:rsidRPr="00BF0822">
              <w:t>§ andra stycket första meningen,</w:t>
            </w:r>
            <w:r>
              <w:rPr>
                <w:i/>
                <w:iCs/>
              </w:rPr>
              <w:t xml:space="preserve"> </w:t>
            </w:r>
          </w:p>
        </w:tc>
        <w:tc>
          <w:tcPr>
            <w:tcW w:w="2500" w:type="pct"/>
            <w:shd w:val="clear" w:color="auto" w:fill="auto"/>
            <w:tcMar>
              <w:right w:w="0" w:type="dxa"/>
            </w:tcMar>
          </w:tcPr>
          <w:p w14:paraId="4A902D4F" w14:textId="77777777" w:rsidR="00757F02" w:rsidRPr="008938C3" w:rsidRDefault="00757F02" w:rsidP="0074031B">
            <w:pPr>
              <w:pStyle w:val="Brdtextmedindrag"/>
              <w:rPr>
                <w:i/>
                <w:iCs/>
              </w:rPr>
            </w:pPr>
            <w:r>
              <w:rPr>
                <w:i/>
                <w:iCs/>
              </w:rPr>
              <w:t>23</w:t>
            </w:r>
            <w:r w:rsidRPr="00AA2D45">
              <w:t>.</w:t>
            </w:r>
            <w:r>
              <w:t> </w:t>
            </w:r>
            <w:r w:rsidRPr="00BF0822">
              <w:t>kriterier för de finansiella tillgångar som medel i en värde</w:t>
            </w:r>
            <w:r>
              <w:softHyphen/>
            </w:r>
            <w:r w:rsidRPr="00BF0822">
              <w:t>pappersfond får placeras i enligt 5</w:t>
            </w:r>
            <w:r>
              <w:t> </w:t>
            </w:r>
            <w:r w:rsidRPr="00BF0822">
              <w:t>kap. 1</w:t>
            </w:r>
            <w:r>
              <w:t> </w:t>
            </w:r>
            <w:r w:rsidRPr="00BF0822">
              <w:t>§ andra stycket första meningen,</w:t>
            </w:r>
            <w:r w:rsidRPr="00AA2D45">
              <w:t xml:space="preserve"> </w:t>
            </w:r>
          </w:p>
        </w:tc>
      </w:tr>
      <w:tr w:rsidR="000549B9" w14:paraId="3B3DD3A9" w14:textId="77777777">
        <w:tc>
          <w:tcPr>
            <w:tcW w:w="2500" w:type="pct"/>
            <w:shd w:val="clear" w:color="auto" w:fill="auto"/>
            <w:tcMar>
              <w:left w:w="0" w:type="dxa"/>
            </w:tcMar>
          </w:tcPr>
          <w:p w14:paraId="2B249623" w14:textId="77777777" w:rsidR="00757F02" w:rsidRPr="008938C3" w:rsidRDefault="00757F02" w:rsidP="0074031B">
            <w:pPr>
              <w:pStyle w:val="Brdtextmedindrag"/>
              <w:rPr>
                <w:i/>
                <w:iCs/>
              </w:rPr>
            </w:pPr>
            <w:r w:rsidRPr="000B6C31">
              <w:rPr>
                <w:i/>
                <w:iCs/>
              </w:rPr>
              <w:t>2</w:t>
            </w:r>
            <w:r>
              <w:rPr>
                <w:i/>
                <w:iCs/>
              </w:rPr>
              <w:t>3</w:t>
            </w:r>
            <w:r w:rsidRPr="00122188">
              <w:t>.</w:t>
            </w:r>
            <w:r>
              <w:t> </w:t>
            </w:r>
            <w:r w:rsidRPr="00D20C0F">
              <w:t>vilka tekniker och instrument ett fondbolag får använda enligt 5</w:t>
            </w:r>
            <w:r>
              <w:t> </w:t>
            </w:r>
            <w:r w:rsidRPr="00D20C0F">
              <w:t xml:space="preserve">kap. 1 § tredje stycket samt villkor och gränser för sådan användning, </w:t>
            </w:r>
          </w:p>
        </w:tc>
        <w:tc>
          <w:tcPr>
            <w:tcW w:w="2500" w:type="pct"/>
            <w:shd w:val="clear" w:color="auto" w:fill="auto"/>
            <w:tcMar>
              <w:right w:w="0" w:type="dxa"/>
            </w:tcMar>
          </w:tcPr>
          <w:p w14:paraId="35A07EE1" w14:textId="77777777" w:rsidR="00757F02" w:rsidRPr="008938C3" w:rsidRDefault="00757F02" w:rsidP="0074031B">
            <w:pPr>
              <w:pStyle w:val="Brdtextmedindrag"/>
              <w:rPr>
                <w:i/>
                <w:iCs/>
              </w:rPr>
            </w:pPr>
            <w:r>
              <w:rPr>
                <w:i/>
                <w:iCs/>
              </w:rPr>
              <w:t>24</w:t>
            </w:r>
            <w:r w:rsidRPr="00AA2D45">
              <w:t>.</w:t>
            </w:r>
            <w:r>
              <w:t> </w:t>
            </w:r>
            <w:r w:rsidRPr="00D20C0F">
              <w:t>vilka tekniker och instrument ett fondbolag får använda enligt 5</w:t>
            </w:r>
            <w:r>
              <w:t> </w:t>
            </w:r>
            <w:r w:rsidRPr="00D20C0F">
              <w:t xml:space="preserve">kap. 1 § tredje stycket samt villkor och gränser för sådan användning, </w:t>
            </w:r>
          </w:p>
        </w:tc>
      </w:tr>
      <w:tr w:rsidR="000549B9" w14:paraId="4DEDCACB" w14:textId="77777777">
        <w:tc>
          <w:tcPr>
            <w:tcW w:w="2500" w:type="pct"/>
            <w:shd w:val="clear" w:color="auto" w:fill="auto"/>
            <w:tcMar>
              <w:left w:w="0" w:type="dxa"/>
            </w:tcMar>
          </w:tcPr>
          <w:p w14:paraId="7B18E2EA" w14:textId="77777777" w:rsidR="00757F02" w:rsidRPr="008938C3" w:rsidRDefault="00757F02" w:rsidP="0074031B">
            <w:pPr>
              <w:pStyle w:val="Brdtextmedindrag"/>
              <w:rPr>
                <w:i/>
                <w:iCs/>
              </w:rPr>
            </w:pPr>
            <w:r>
              <w:rPr>
                <w:i/>
                <w:iCs/>
              </w:rPr>
              <w:t>24</w:t>
            </w:r>
            <w:r w:rsidRPr="00122188">
              <w:t>.</w:t>
            </w:r>
            <w:r>
              <w:t> </w:t>
            </w:r>
            <w:r w:rsidRPr="00D20C0F">
              <w:t>det system för riskhantering ett fondbolag ska ha enligt 5</w:t>
            </w:r>
            <w:r>
              <w:t> </w:t>
            </w:r>
            <w:r w:rsidRPr="00D20C0F">
              <w:t>kap. 2</w:t>
            </w:r>
            <w:r>
              <w:t> </w:t>
            </w:r>
            <w:r w:rsidRPr="00D20C0F">
              <w:t>§ första och andra styckena,</w:t>
            </w:r>
          </w:p>
        </w:tc>
        <w:tc>
          <w:tcPr>
            <w:tcW w:w="2500" w:type="pct"/>
            <w:shd w:val="clear" w:color="auto" w:fill="auto"/>
            <w:tcMar>
              <w:right w:w="0" w:type="dxa"/>
            </w:tcMar>
          </w:tcPr>
          <w:p w14:paraId="04C61C4E" w14:textId="77777777" w:rsidR="00757F02" w:rsidRPr="008938C3" w:rsidRDefault="00757F02" w:rsidP="0074031B">
            <w:pPr>
              <w:pStyle w:val="Brdtextmedindrag"/>
              <w:rPr>
                <w:i/>
                <w:iCs/>
              </w:rPr>
            </w:pPr>
            <w:r>
              <w:rPr>
                <w:i/>
                <w:iCs/>
              </w:rPr>
              <w:t>25</w:t>
            </w:r>
            <w:r w:rsidRPr="00AA2D45">
              <w:t>.</w:t>
            </w:r>
            <w:r>
              <w:t> </w:t>
            </w:r>
            <w:r w:rsidRPr="00D20C0F">
              <w:t>det system för riskhantering ett fondbolag ska ha enligt 5</w:t>
            </w:r>
            <w:r>
              <w:t> </w:t>
            </w:r>
            <w:r w:rsidRPr="00D20C0F">
              <w:t>kap. 2</w:t>
            </w:r>
            <w:r>
              <w:t> </w:t>
            </w:r>
            <w:r w:rsidRPr="00D20C0F">
              <w:t>§ första och andra styckena,</w:t>
            </w:r>
          </w:p>
        </w:tc>
      </w:tr>
      <w:tr w:rsidR="000549B9" w14:paraId="3689A3C4" w14:textId="77777777">
        <w:tc>
          <w:tcPr>
            <w:tcW w:w="2500" w:type="pct"/>
            <w:shd w:val="clear" w:color="auto" w:fill="auto"/>
            <w:tcMar>
              <w:left w:w="0" w:type="dxa"/>
            </w:tcMar>
          </w:tcPr>
          <w:p w14:paraId="75E10807" w14:textId="77777777" w:rsidR="00757F02" w:rsidRPr="008938C3" w:rsidRDefault="00757F02" w:rsidP="0074031B">
            <w:pPr>
              <w:pStyle w:val="Brdtextmedindrag"/>
              <w:rPr>
                <w:i/>
                <w:iCs/>
              </w:rPr>
            </w:pPr>
            <w:r>
              <w:rPr>
                <w:i/>
                <w:iCs/>
              </w:rPr>
              <w:t>25</w:t>
            </w:r>
            <w:r>
              <w:t>. </w:t>
            </w:r>
            <w:r w:rsidRPr="00E77943">
              <w:t>kriterier för indexfonder enligt 5</w:t>
            </w:r>
            <w:r>
              <w:t> </w:t>
            </w:r>
            <w:r w:rsidRPr="00E77943">
              <w:t>kap. 7</w:t>
            </w:r>
            <w:r>
              <w:t> </w:t>
            </w:r>
            <w:r w:rsidRPr="00E77943">
              <w:t>§,</w:t>
            </w:r>
            <w:r>
              <w:rPr>
                <w:i/>
                <w:iCs/>
              </w:rPr>
              <w:t xml:space="preserve"> </w:t>
            </w:r>
          </w:p>
        </w:tc>
        <w:tc>
          <w:tcPr>
            <w:tcW w:w="2500" w:type="pct"/>
            <w:shd w:val="clear" w:color="auto" w:fill="auto"/>
            <w:tcMar>
              <w:right w:w="0" w:type="dxa"/>
            </w:tcMar>
          </w:tcPr>
          <w:p w14:paraId="54FDEB4E" w14:textId="77777777" w:rsidR="00757F02" w:rsidRPr="008938C3" w:rsidRDefault="00757F02" w:rsidP="0074031B">
            <w:pPr>
              <w:pStyle w:val="Brdtextmedindrag"/>
              <w:rPr>
                <w:i/>
                <w:iCs/>
              </w:rPr>
            </w:pPr>
            <w:r>
              <w:rPr>
                <w:i/>
                <w:iCs/>
              </w:rPr>
              <w:t>26</w:t>
            </w:r>
            <w:r w:rsidRPr="00AA2D45">
              <w:t>.</w:t>
            </w:r>
            <w:r>
              <w:t> </w:t>
            </w:r>
            <w:r w:rsidRPr="00E77943">
              <w:t>kriterier för indexfonder enligt 5</w:t>
            </w:r>
            <w:r>
              <w:t> </w:t>
            </w:r>
            <w:r w:rsidRPr="00E77943">
              <w:t>kap. 7</w:t>
            </w:r>
            <w:r>
              <w:t> </w:t>
            </w:r>
            <w:r w:rsidRPr="00E77943">
              <w:t>§,</w:t>
            </w:r>
          </w:p>
        </w:tc>
      </w:tr>
      <w:tr w:rsidR="000549B9" w14:paraId="595C5DC2" w14:textId="77777777">
        <w:tc>
          <w:tcPr>
            <w:tcW w:w="2500" w:type="pct"/>
            <w:shd w:val="clear" w:color="auto" w:fill="auto"/>
            <w:tcMar>
              <w:left w:w="0" w:type="dxa"/>
            </w:tcMar>
          </w:tcPr>
          <w:p w14:paraId="1DC67B7D" w14:textId="77777777" w:rsidR="00757F02" w:rsidRPr="008938C3" w:rsidRDefault="00757F02" w:rsidP="0074031B">
            <w:pPr>
              <w:pStyle w:val="Brdtextmedindrag"/>
              <w:rPr>
                <w:i/>
                <w:iCs/>
              </w:rPr>
            </w:pPr>
            <w:r>
              <w:rPr>
                <w:i/>
                <w:iCs/>
              </w:rPr>
              <w:t>26</w:t>
            </w:r>
            <w:r w:rsidRPr="00122188">
              <w:t>.</w:t>
            </w:r>
            <w:r>
              <w:t> </w:t>
            </w:r>
            <w:r w:rsidRPr="00434AA0">
              <w:t>beräkning av exponeringar enligt 5</w:t>
            </w:r>
            <w:r>
              <w:t> </w:t>
            </w:r>
            <w:r w:rsidRPr="00434AA0">
              <w:t>kap. 13 och 14</w:t>
            </w:r>
            <w:r>
              <w:t> </w:t>
            </w:r>
            <w:r w:rsidRPr="00434AA0">
              <w:t>§§,</w:t>
            </w:r>
            <w:r w:rsidRPr="000B6C31">
              <w:rPr>
                <w:i/>
                <w:iCs/>
              </w:rPr>
              <w:t xml:space="preserve"> </w:t>
            </w:r>
          </w:p>
        </w:tc>
        <w:tc>
          <w:tcPr>
            <w:tcW w:w="2500" w:type="pct"/>
            <w:shd w:val="clear" w:color="auto" w:fill="auto"/>
            <w:tcMar>
              <w:right w:w="0" w:type="dxa"/>
            </w:tcMar>
          </w:tcPr>
          <w:p w14:paraId="627C2BAC" w14:textId="77777777" w:rsidR="00757F02" w:rsidRPr="008938C3" w:rsidRDefault="00757F02" w:rsidP="0074031B">
            <w:pPr>
              <w:pStyle w:val="Brdtextmedindrag"/>
              <w:rPr>
                <w:i/>
                <w:iCs/>
              </w:rPr>
            </w:pPr>
            <w:r>
              <w:rPr>
                <w:i/>
                <w:iCs/>
              </w:rPr>
              <w:t>27</w:t>
            </w:r>
            <w:r w:rsidRPr="00AA2D45">
              <w:t>.</w:t>
            </w:r>
            <w:r>
              <w:t> </w:t>
            </w:r>
            <w:r w:rsidRPr="00434AA0">
              <w:t>beräkning av exponeringar enligt 5</w:t>
            </w:r>
            <w:r>
              <w:t> </w:t>
            </w:r>
            <w:r w:rsidRPr="00434AA0">
              <w:t>kap. 13 och 14</w:t>
            </w:r>
            <w:r>
              <w:t> </w:t>
            </w:r>
            <w:r w:rsidRPr="00434AA0">
              <w:t>§§,</w:t>
            </w:r>
          </w:p>
        </w:tc>
      </w:tr>
      <w:tr w:rsidR="000549B9" w14:paraId="4785C739" w14:textId="77777777">
        <w:tc>
          <w:tcPr>
            <w:tcW w:w="2500" w:type="pct"/>
            <w:shd w:val="clear" w:color="auto" w:fill="auto"/>
            <w:tcMar>
              <w:left w:w="0" w:type="dxa"/>
            </w:tcMar>
          </w:tcPr>
          <w:p w14:paraId="4951B6FC" w14:textId="77777777" w:rsidR="00757F02" w:rsidRPr="008938C3" w:rsidRDefault="00757F02" w:rsidP="0074031B">
            <w:pPr>
              <w:pStyle w:val="Brdtextmedindrag"/>
              <w:rPr>
                <w:i/>
                <w:iCs/>
              </w:rPr>
            </w:pPr>
            <w:r>
              <w:rPr>
                <w:i/>
                <w:iCs/>
              </w:rPr>
              <w:t>27</w:t>
            </w:r>
            <w:r>
              <w:t>. </w:t>
            </w:r>
            <w:r w:rsidRPr="00434AA0">
              <w:t>på vilket sätt underrättelsen till andelsägarna enligt 5</w:t>
            </w:r>
            <w:r>
              <w:t> </w:t>
            </w:r>
            <w:r w:rsidRPr="00434AA0">
              <w:t>a</w:t>
            </w:r>
            <w:r>
              <w:t> </w:t>
            </w:r>
            <w:r w:rsidRPr="00434AA0">
              <w:t>kap. 7</w:t>
            </w:r>
            <w:r>
              <w:t> </w:t>
            </w:r>
            <w:r w:rsidRPr="00434AA0">
              <w:t>§ ska lämnas,</w:t>
            </w:r>
          </w:p>
        </w:tc>
        <w:tc>
          <w:tcPr>
            <w:tcW w:w="2500" w:type="pct"/>
            <w:shd w:val="clear" w:color="auto" w:fill="auto"/>
            <w:tcMar>
              <w:right w:w="0" w:type="dxa"/>
            </w:tcMar>
          </w:tcPr>
          <w:p w14:paraId="5EE5CE57" w14:textId="77777777" w:rsidR="00757F02" w:rsidRPr="008938C3" w:rsidRDefault="00757F02" w:rsidP="0074031B">
            <w:pPr>
              <w:pStyle w:val="Brdtextmedindrag"/>
              <w:rPr>
                <w:i/>
                <w:iCs/>
              </w:rPr>
            </w:pPr>
            <w:r>
              <w:rPr>
                <w:i/>
                <w:iCs/>
              </w:rPr>
              <w:t>28</w:t>
            </w:r>
            <w:r w:rsidRPr="00AA2D45">
              <w:t>.</w:t>
            </w:r>
            <w:r>
              <w:t> </w:t>
            </w:r>
            <w:r w:rsidRPr="00434AA0">
              <w:t>på vilket sätt underrättelsen till andelsägarna enligt 5</w:t>
            </w:r>
            <w:r>
              <w:t> </w:t>
            </w:r>
            <w:r w:rsidRPr="00434AA0">
              <w:t>a</w:t>
            </w:r>
            <w:r>
              <w:t> </w:t>
            </w:r>
            <w:r w:rsidRPr="00434AA0">
              <w:t>kap. 7</w:t>
            </w:r>
            <w:r>
              <w:t> </w:t>
            </w:r>
            <w:r w:rsidRPr="00434AA0">
              <w:t>§ ska lämnas,</w:t>
            </w:r>
          </w:p>
        </w:tc>
      </w:tr>
      <w:tr w:rsidR="000549B9" w14:paraId="7238B730" w14:textId="77777777">
        <w:tc>
          <w:tcPr>
            <w:tcW w:w="2500" w:type="pct"/>
            <w:shd w:val="clear" w:color="auto" w:fill="auto"/>
            <w:tcMar>
              <w:left w:w="0" w:type="dxa"/>
            </w:tcMar>
          </w:tcPr>
          <w:p w14:paraId="2D006AF2" w14:textId="77777777" w:rsidR="00757F02" w:rsidRDefault="00757F02" w:rsidP="0074031B">
            <w:pPr>
              <w:pStyle w:val="Brdtextmedindrag"/>
            </w:pPr>
            <w:r>
              <w:rPr>
                <w:i/>
                <w:iCs/>
              </w:rPr>
              <w:t>28</w:t>
            </w:r>
            <w:r>
              <w:t>. </w:t>
            </w:r>
            <w:r w:rsidRPr="00434AA0">
              <w:t>vilka fel och försummelser som ska rapporteras enligt 5</w:t>
            </w:r>
            <w:r>
              <w:t> </w:t>
            </w:r>
            <w:r w:rsidRPr="00434AA0">
              <w:t>a</w:t>
            </w:r>
            <w:r>
              <w:t> </w:t>
            </w:r>
            <w:r w:rsidRPr="00434AA0">
              <w:t>kap. 18</w:t>
            </w:r>
            <w:r>
              <w:t> </w:t>
            </w:r>
            <w:r w:rsidRPr="00434AA0">
              <w:t>§,</w:t>
            </w:r>
          </w:p>
        </w:tc>
        <w:tc>
          <w:tcPr>
            <w:tcW w:w="2500" w:type="pct"/>
            <w:shd w:val="clear" w:color="auto" w:fill="auto"/>
            <w:tcMar>
              <w:right w:w="0" w:type="dxa"/>
            </w:tcMar>
          </w:tcPr>
          <w:p w14:paraId="04137FD6" w14:textId="77777777" w:rsidR="00757F02" w:rsidRPr="00F944D4" w:rsidRDefault="00757F02" w:rsidP="0074031B">
            <w:pPr>
              <w:pStyle w:val="Brdtextmedindrag"/>
            </w:pPr>
            <w:r>
              <w:rPr>
                <w:i/>
                <w:iCs/>
              </w:rPr>
              <w:t>29</w:t>
            </w:r>
            <w:r w:rsidRPr="00AA2D45">
              <w:t>.</w:t>
            </w:r>
            <w:r>
              <w:t> </w:t>
            </w:r>
            <w:r w:rsidRPr="00434AA0">
              <w:t>vilka fel och försummelser som ska rapporteras enligt 5</w:t>
            </w:r>
            <w:r>
              <w:t> </w:t>
            </w:r>
            <w:r w:rsidRPr="00434AA0">
              <w:t>a</w:t>
            </w:r>
            <w:r>
              <w:t> </w:t>
            </w:r>
            <w:r w:rsidRPr="00434AA0">
              <w:t>kap. 18</w:t>
            </w:r>
            <w:r>
              <w:t> </w:t>
            </w:r>
            <w:r w:rsidRPr="00434AA0">
              <w:t>§,</w:t>
            </w:r>
          </w:p>
        </w:tc>
      </w:tr>
      <w:tr w:rsidR="000549B9" w14:paraId="04D89258" w14:textId="77777777">
        <w:tc>
          <w:tcPr>
            <w:tcW w:w="2500" w:type="pct"/>
            <w:shd w:val="clear" w:color="auto" w:fill="auto"/>
            <w:tcMar>
              <w:left w:w="0" w:type="dxa"/>
            </w:tcMar>
          </w:tcPr>
          <w:p w14:paraId="7B0142FC" w14:textId="77777777" w:rsidR="00757F02" w:rsidRDefault="00757F02" w:rsidP="0074031B">
            <w:pPr>
              <w:pStyle w:val="Brdtextmedindrag"/>
            </w:pPr>
            <w:r>
              <w:rPr>
                <w:i/>
                <w:iCs/>
              </w:rPr>
              <w:t>29</w:t>
            </w:r>
            <w:r w:rsidRPr="00122188">
              <w:t>.</w:t>
            </w:r>
            <w:r>
              <w:t> </w:t>
            </w:r>
            <w:r w:rsidRPr="00434AA0">
              <w:t>förutsättningar för överföring av finansiella instrument och förvaltning enligt 5</w:t>
            </w:r>
            <w:r>
              <w:t> </w:t>
            </w:r>
            <w:r w:rsidRPr="00434AA0">
              <w:t>a</w:t>
            </w:r>
            <w:r>
              <w:t> </w:t>
            </w:r>
            <w:r w:rsidRPr="00434AA0">
              <w:t>kap.</w:t>
            </w:r>
            <w:r>
              <w:t> </w:t>
            </w:r>
            <w:r w:rsidRPr="00434AA0">
              <w:t>37 och 46</w:t>
            </w:r>
            <w:r>
              <w:t> </w:t>
            </w:r>
            <w:r w:rsidRPr="00434AA0">
              <w:t>§§,</w:t>
            </w:r>
          </w:p>
        </w:tc>
        <w:tc>
          <w:tcPr>
            <w:tcW w:w="2500" w:type="pct"/>
            <w:shd w:val="clear" w:color="auto" w:fill="auto"/>
            <w:tcMar>
              <w:right w:w="0" w:type="dxa"/>
            </w:tcMar>
          </w:tcPr>
          <w:p w14:paraId="7A73AC10" w14:textId="77777777" w:rsidR="00757F02" w:rsidRPr="00F944D4" w:rsidRDefault="00757F02" w:rsidP="0074031B">
            <w:pPr>
              <w:pStyle w:val="Brdtextmedindrag"/>
            </w:pPr>
            <w:r>
              <w:rPr>
                <w:i/>
                <w:iCs/>
              </w:rPr>
              <w:t>30</w:t>
            </w:r>
            <w:r w:rsidRPr="00AA2D45">
              <w:t>.</w:t>
            </w:r>
            <w:r>
              <w:t> </w:t>
            </w:r>
            <w:r w:rsidRPr="00434AA0">
              <w:t>förutsättningar för överföring av finansiella instrument och förvaltning enligt 5</w:t>
            </w:r>
            <w:r>
              <w:t> </w:t>
            </w:r>
            <w:r w:rsidRPr="00434AA0">
              <w:t>a</w:t>
            </w:r>
            <w:r>
              <w:t> </w:t>
            </w:r>
            <w:r w:rsidRPr="00434AA0">
              <w:t>kap.</w:t>
            </w:r>
            <w:r>
              <w:t> </w:t>
            </w:r>
            <w:r w:rsidRPr="00434AA0">
              <w:t>37 och 46</w:t>
            </w:r>
            <w:r>
              <w:t> </w:t>
            </w:r>
            <w:r w:rsidRPr="00434AA0">
              <w:t xml:space="preserve">§§, </w:t>
            </w:r>
          </w:p>
        </w:tc>
      </w:tr>
      <w:tr w:rsidR="000549B9" w14:paraId="0372EEA6" w14:textId="77777777">
        <w:tc>
          <w:tcPr>
            <w:tcW w:w="2500" w:type="pct"/>
            <w:shd w:val="clear" w:color="auto" w:fill="auto"/>
            <w:tcMar>
              <w:left w:w="0" w:type="dxa"/>
            </w:tcMar>
          </w:tcPr>
          <w:p w14:paraId="17248A60" w14:textId="77777777" w:rsidR="00757F02" w:rsidRPr="008938C3" w:rsidRDefault="00757F02" w:rsidP="0074031B">
            <w:pPr>
              <w:pStyle w:val="Brdtextmedindrag"/>
              <w:rPr>
                <w:i/>
                <w:iCs/>
              </w:rPr>
            </w:pPr>
            <w:r>
              <w:rPr>
                <w:i/>
                <w:iCs/>
              </w:rPr>
              <w:t>30</w:t>
            </w:r>
            <w:r>
              <w:t>. </w:t>
            </w:r>
            <w:r w:rsidRPr="00434AA0">
              <w:t>vilka åtgärder ett fondbolag ska vidta för att uppfylla de krav som följer av bestämmelserna i 7</w:t>
            </w:r>
            <w:r>
              <w:t> </w:t>
            </w:r>
            <w:r w:rsidRPr="00434AA0">
              <w:t>kap. 3</w:t>
            </w:r>
            <w:r>
              <w:t> </w:t>
            </w:r>
            <w:r w:rsidRPr="00434AA0">
              <w:t>§,</w:t>
            </w:r>
          </w:p>
        </w:tc>
        <w:tc>
          <w:tcPr>
            <w:tcW w:w="2500" w:type="pct"/>
            <w:shd w:val="clear" w:color="auto" w:fill="auto"/>
            <w:tcMar>
              <w:right w:w="0" w:type="dxa"/>
            </w:tcMar>
          </w:tcPr>
          <w:p w14:paraId="6FDD4A42" w14:textId="77777777" w:rsidR="00757F02" w:rsidRPr="008938C3" w:rsidRDefault="00757F02" w:rsidP="0074031B">
            <w:pPr>
              <w:pStyle w:val="Brdtextmedindrag"/>
              <w:rPr>
                <w:i/>
                <w:iCs/>
              </w:rPr>
            </w:pPr>
            <w:r>
              <w:rPr>
                <w:i/>
                <w:iCs/>
              </w:rPr>
              <w:t>31</w:t>
            </w:r>
            <w:r w:rsidRPr="00AA2D45">
              <w:t>.</w:t>
            </w:r>
            <w:r>
              <w:t> </w:t>
            </w:r>
            <w:r w:rsidRPr="00434AA0">
              <w:t>vilka åtgärder ett fondbolag ska vidta för att uppfylla de krav som följer av bestämmelserna i 7</w:t>
            </w:r>
            <w:r>
              <w:t> </w:t>
            </w:r>
            <w:r w:rsidRPr="00434AA0">
              <w:t>kap. 3</w:t>
            </w:r>
            <w:r>
              <w:t> </w:t>
            </w:r>
            <w:r w:rsidRPr="00434AA0">
              <w:t>§,</w:t>
            </w:r>
          </w:p>
        </w:tc>
      </w:tr>
      <w:tr w:rsidR="000549B9" w14:paraId="6B39FE04" w14:textId="77777777">
        <w:tc>
          <w:tcPr>
            <w:tcW w:w="2500" w:type="pct"/>
            <w:shd w:val="clear" w:color="auto" w:fill="auto"/>
            <w:tcMar>
              <w:left w:w="0" w:type="dxa"/>
            </w:tcMar>
          </w:tcPr>
          <w:p w14:paraId="3E03197B" w14:textId="77777777" w:rsidR="00757F02" w:rsidRPr="008938C3" w:rsidRDefault="00757F02" w:rsidP="0074031B">
            <w:pPr>
              <w:pStyle w:val="Brdtextmedindrag"/>
              <w:rPr>
                <w:i/>
                <w:iCs/>
              </w:rPr>
            </w:pPr>
            <w:r>
              <w:rPr>
                <w:i/>
                <w:iCs/>
              </w:rPr>
              <w:t>31</w:t>
            </w:r>
            <w:r w:rsidRPr="00122188">
              <w:t>.</w:t>
            </w:r>
            <w:r>
              <w:t> </w:t>
            </w:r>
            <w:r w:rsidRPr="00434AA0">
              <w:t>vad informationen enligt 8</w:t>
            </w:r>
            <w:r>
              <w:t> </w:t>
            </w:r>
            <w:r w:rsidRPr="00434AA0">
              <w:t>kap. 8</w:t>
            </w:r>
            <w:r>
              <w:t> </w:t>
            </w:r>
            <w:r w:rsidRPr="00434AA0">
              <w:t>§ ska innehålla, hur den ska utformas, på vilket sätt den ska tillhandahållas och vad som ska bifogas informationen,</w:t>
            </w:r>
          </w:p>
        </w:tc>
        <w:tc>
          <w:tcPr>
            <w:tcW w:w="2500" w:type="pct"/>
            <w:shd w:val="clear" w:color="auto" w:fill="auto"/>
            <w:tcMar>
              <w:right w:w="0" w:type="dxa"/>
            </w:tcMar>
          </w:tcPr>
          <w:p w14:paraId="17F565B1" w14:textId="77777777" w:rsidR="00757F02" w:rsidRPr="008938C3" w:rsidRDefault="00757F02" w:rsidP="0074031B">
            <w:pPr>
              <w:pStyle w:val="Brdtextmedindrag"/>
              <w:rPr>
                <w:i/>
                <w:iCs/>
              </w:rPr>
            </w:pPr>
            <w:r>
              <w:rPr>
                <w:i/>
                <w:iCs/>
              </w:rPr>
              <w:t>32</w:t>
            </w:r>
            <w:r w:rsidRPr="00AA2D45">
              <w:t>.</w:t>
            </w:r>
            <w:r>
              <w:t> </w:t>
            </w:r>
            <w:r w:rsidRPr="00434AA0">
              <w:t>vad informationen enligt 8</w:t>
            </w:r>
            <w:r>
              <w:t> </w:t>
            </w:r>
            <w:r w:rsidRPr="00434AA0">
              <w:t>kap. 8</w:t>
            </w:r>
            <w:r>
              <w:t> </w:t>
            </w:r>
            <w:r w:rsidRPr="00434AA0">
              <w:t>§ ska innehålla, hur den ska utformas, på vilket sätt den ska tillhandahållas och vad som ska bifogas informationen,</w:t>
            </w:r>
          </w:p>
        </w:tc>
      </w:tr>
      <w:tr w:rsidR="000549B9" w14:paraId="2AD2C3A2" w14:textId="77777777">
        <w:tc>
          <w:tcPr>
            <w:tcW w:w="2500" w:type="pct"/>
            <w:shd w:val="clear" w:color="auto" w:fill="auto"/>
            <w:tcMar>
              <w:left w:w="0" w:type="dxa"/>
            </w:tcMar>
          </w:tcPr>
          <w:p w14:paraId="247BFF2B" w14:textId="77777777" w:rsidR="00757F02" w:rsidRPr="008938C3" w:rsidRDefault="00757F02" w:rsidP="0074031B">
            <w:pPr>
              <w:pStyle w:val="Brdtextmedindrag"/>
              <w:rPr>
                <w:i/>
                <w:iCs/>
              </w:rPr>
            </w:pPr>
            <w:r>
              <w:rPr>
                <w:i/>
                <w:iCs/>
              </w:rPr>
              <w:t>3</w:t>
            </w:r>
            <w:r w:rsidRPr="000B6C31">
              <w:rPr>
                <w:i/>
                <w:iCs/>
              </w:rPr>
              <w:t>2</w:t>
            </w:r>
            <w:r w:rsidRPr="00122188">
              <w:t>.</w:t>
            </w:r>
            <w:r>
              <w:t> </w:t>
            </w:r>
            <w:r w:rsidRPr="00C3251A">
              <w:t>på vilket språk de handlingar som ska lämnas tillsammans med ansökan enligt 8</w:t>
            </w:r>
            <w:r>
              <w:t> </w:t>
            </w:r>
            <w:r w:rsidRPr="00C3251A">
              <w:t>kap. 19</w:t>
            </w:r>
            <w:r>
              <w:t> </w:t>
            </w:r>
            <w:r w:rsidRPr="00C3251A">
              <w:t>§ ska upprättas,</w:t>
            </w:r>
          </w:p>
        </w:tc>
        <w:tc>
          <w:tcPr>
            <w:tcW w:w="2500" w:type="pct"/>
            <w:shd w:val="clear" w:color="auto" w:fill="auto"/>
            <w:tcMar>
              <w:right w:w="0" w:type="dxa"/>
            </w:tcMar>
          </w:tcPr>
          <w:p w14:paraId="43F8E552" w14:textId="77777777" w:rsidR="00757F02" w:rsidRPr="008938C3" w:rsidRDefault="00757F02" w:rsidP="0074031B">
            <w:pPr>
              <w:pStyle w:val="Brdtextmedindrag"/>
              <w:rPr>
                <w:i/>
                <w:iCs/>
              </w:rPr>
            </w:pPr>
            <w:r>
              <w:rPr>
                <w:i/>
                <w:iCs/>
              </w:rPr>
              <w:t>33</w:t>
            </w:r>
            <w:r w:rsidRPr="00AA2D45">
              <w:t>.</w:t>
            </w:r>
            <w:r>
              <w:t> </w:t>
            </w:r>
            <w:r w:rsidRPr="00C3251A">
              <w:t>på vilket språk de handlingar som ska lämnas tillsammans med ansökan enligt 8</w:t>
            </w:r>
            <w:r>
              <w:t> </w:t>
            </w:r>
            <w:r w:rsidRPr="00C3251A">
              <w:t>kap. 19</w:t>
            </w:r>
            <w:r>
              <w:t> </w:t>
            </w:r>
            <w:r w:rsidRPr="00C3251A">
              <w:t>§ ska upprättas,</w:t>
            </w:r>
          </w:p>
        </w:tc>
      </w:tr>
      <w:tr w:rsidR="000549B9" w14:paraId="72A7F225" w14:textId="77777777">
        <w:tc>
          <w:tcPr>
            <w:tcW w:w="2500" w:type="pct"/>
            <w:shd w:val="clear" w:color="auto" w:fill="auto"/>
            <w:tcMar>
              <w:left w:w="0" w:type="dxa"/>
            </w:tcMar>
          </w:tcPr>
          <w:p w14:paraId="26D06EDD" w14:textId="77777777" w:rsidR="00757F02" w:rsidRPr="008938C3" w:rsidRDefault="00757F02" w:rsidP="0074031B">
            <w:pPr>
              <w:pStyle w:val="Brdtextmedindrag"/>
              <w:rPr>
                <w:i/>
                <w:iCs/>
              </w:rPr>
            </w:pPr>
            <w:r>
              <w:rPr>
                <w:i/>
                <w:iCs/>
              </w:rPr>
              <w:t>33</w:t>
            </w:r>
            <w:r w:rsidRPr="00122188">
              <w:t>.</w:t>
            </w:r>
            <w:r>
              <w:t> </w:t>
            </w:r>
            <w:r w:rsidRPr="00C3251A">
              <w:t>vilka upplysningar fond</w:t>
            </w:r>
            <w:r>
              <w:softHyphen/>
            </w:r>
            <w:r w:rsidRPr="00C3251A">
              <w:t>bolag, förvaltningsbolag, fond</w:t>
            </w:r>
            <w:r>
              <w:softHyphen/>
            </w:r>
            <w:r w:rsidRPr="00C3251A">
              <w:t>företag samt förvaringsinstitut ska lämna till Finansinspektionen enligt 10</w:t>
            </w:r>
            <w:r>
              <w:t> </w:t>
            </w:r>
            <w:r w:rsidRPr="00C3251A">
              <w:t>kap. 2</w:t>
            </w:r>
            <w:r>
              <w:t> </w:t>
            </w:r>
            <w:r w:rsidRPr="00C3251A">
              <w:t xml:space="preserve">§ första stycket och när upplysningarna ska lämnas, </w:t>
            </w:r>
            <w:r w:rsidRPr="00EF30C7">
              <w:t>och</w:t>
            </w:r>
            <w:r w:rsidRPr="00D20C0F">
              <w:t xml:space="preserve"> </w:t>
            </w:r>
          </w:p>
        </w:tc>
        <w:tc>
          <w:tcPr>
            <w:tcW w:w="2500" w:type="pct"/>
            <w:shd w:val="clear" w:color="auto" w:fill="auto"/>
            <w:tcMar>
              <w:right w:w="0" w:type="dxa"/>
            </w:tcMar>
          </w:tcPr>
          <w:p w14:paraId="2539DB2B" w14:textId="77777777" w:rsidR="00757F02" w:rsidRPr="008938C3" w:rsidRDefault="00757F02" w:rsidP="0074031B">
            <w:pPr>
              <w:pStyle w:val="Brdtextmedindrag"/>
              <w:rPr>
                <w:i/>
                <w:iCs/>
              </w:rPr>
            </w:pPr>
            <w:r>
              <w:rPr>
                <w:i/>
                <w:iCs/>
              </w:rPr>
              <w:t>34</w:t>
            </w:r>
            <w:r w:rsidRPr="00AA2D45">
              <w:t>.</w:t>
            </w:r>
            <w:r>
              <w:t> </w:t>
            </w:r>
            <w:r w:rsidRPr="00EF30C7">
              <w:t>vilka upplysningar fond</w:t>
            </w:r>
            <w:r>
              <w:softHyphen/>
            </w:r>
            <w:r w:rsidRPr="00EF30C7">
              <w:t>bolag, förvaltningsbolag, fond</w:t>
            </w:r>
            <w:r>
              <w:softHyphen/>
            </w:r>
            <w:r w:rsidRPr="00EF30C7">
              <w:t>företag samt förvaringsinstitut ska lämna till Finansinspektionen enligt 10</w:t>
            </w:r>
            <w:r>
              <w:t> </w:t>
            </w:r>
            <w:r w:rsidRPr="00EF30C7">
              <w:t>kap. 2</w:t>
            </w:r>
            <w:r>
              <w:t> </w:t>
            </w:r>
            <w:r w:rsidRPr="00EF30C7">
              <w:t>§ första stycket och när upplysningarna ska lämnas,</w:t>
            </w:r>
            <w:r>
              <w:t xml:space="preserve"> och</w:t>
            </w:r>
          </w:p>
        </w:tc>
      </w:tr>
      <w:tr w:rsidR="000549B9" w14:paraId="30015C8B" w14:textId="77777777">
        <w:tc>
          <w:tcPr>
            <w:tcW w:w="2500" w:type="pct"/>
            <w:shd w:val="clear" w:color="auto" w:fill="auto"/>
            <w:tcMar>
              <w:left w:w="0" w:type="dxa"/>
            </w:tcMar>
          </w:tcPr>
          <w:p w14:paraId="23677DAA" w14:textId="77777777" w:rsidR="00757F02" w:rsidRPr="008938C3" w:rsidRDefault="00757F02" w:rsidP="0074031B">
            <w:pPr>
              <w:pStyle w:val="Brdtextmedindrag"/>
              <w:rPr>
                <w:i/>
                <w:iCs/>
              </w:rPr>
            </w:pPr>
            <w:r>
              <w:rPr>
                <w:i/>
                <w:iCs/>
              </w:rPr>
              <w:t>34</w:t>
            </w:r>
            <w:r w:rsidRPr="00122188">
              <w:t>.</w:t>
            </w:r>
            <w:r>
              <w:t> </w:t>
            </w:r>
            <w:r w:rsidRPr="00EF30C7">
              <w:t>sådana avgifter som avses i 10</w:t>
            </w:r>
            <w:r>
              <w:t> </w:t>
            </w:r>
            <w:r w:rsidRPr="00EF30C7">
              <w:t>kap. 11</w:t>
            </w:r>
            <w:r>
              <w:t> </w:t>
            </w:r>
            <w:r w:rsidRPr="00EF30C7">
              <w:t>§.</w:t>
            </w:r>
          </w:p>
        </w:tc>
        <w:tc>
          <w:tcPr>
            <w:tcW w:w="2500" w:type="pct"/>
            <w:shd w:val="clear" w:color="auto" w:fill="auto"/>
            <w:tcMar>
              <w:right w:w="0" w:type="dxa"/>
            </w:tcMar>
          </w:tcPr>
          <w:p w14:paraId="544C9EED" w14:textId="77777777" w:rsidR="00757F02" w:rsidRPr="008938C3" w:rsidRDefault="00757F02" w:rsidP="0074031B">
            <w:pPr>
              <w:pStyle w:val="Brdtextmedindrag"/>
              <w:rPr>
                <w:i/>
                <w:iCs/>
              </w:rPr>
            </w:pPr>
            <w:r>
              <w:rPr>
                <w:i/>
                <w:iCs/>
              </w:rPr>
              <w:t>35</w:t>
            </w:r>
            <w:r w:rsidRPr="00AA2D45">
              <w:t>.</w:t>
            </w:r>
            <w:r>
              <w:t> </w:t>
            </w:r>
            <w:r w:rsidRPr="00EF30C7">
              <w:t>sådana avgifter som avses i 10</w:t>
            </w:r>
            <w:r>
              <w:t> </w:t>
            </w:r>
            <w:r w:rsidRPr="00EF30C7">
              <w:t>kap. 11</w:t>
            </w:r>
            <w:r>
              <w:t> </w:t>
            </w:r>
            <w:r w:rsidRPr="00EF30C7">
              <w:t>§.</w:t>
            </w:r>
          </w:p>
        </w:tc>
      </w:tr>
    </w:tbl>
    <w:p w14:paraId="4B8CC94D" w14:textId="77777777" w:rsidR="00757F02"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p>
    <w:p w14:paraId="7313624A"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1A475587" w14:textId="49AEB07C" w:rsidR="00757F02" w:rsidRDefault="00757F02" w:rsidP="00604B4D">
      <w:pPr>
        <w:pStyle w:val="Brdtextmedindrag"/>
      </w:pPr>
      <w:r w:rsidRPr="00CB7FDC">
        <w:t>Denna lag träder i kraft den 10 januari 2030.</w:t>
      </w:r>
    </w:p>
    <w:p w14:paraId="20705C18" w14:textId="77777777" w:rsidR="00757F02" w:rsidRDefault="00757F02" w:rsidP="00604B4D">
      <w:pPr>
        <w:pStyle w:val="Brdtextmedindrag"/>
        <w:sectPr w:rsidR="00757F02" w:rsidSect="00604B4D">
          <w:headerReference w:type="even" r:id="rId163"/>
          <w:headerReference w:type="default" r:id="rId164"/>
          <w:footerReference w:type="even" r:id="rId165"/>
          <w:footerReference w:type="default" r:id="rId166"/>
          <w:footerReference w:type="first" r:id="rId167"/>
          <w:footnotePr>
            <w:numRestart w:val="eachSect"/>
          </w:footnotePr>
          <w:pgSz w:w="9356" w:h="13721" w:code="9"/>
          <w:pgMar w:top="794" w:right="2438" w:bottom="1191" w:left="1021" w:header="0" w:footer="709" w:gutter="0"/>
          <w:cols w:space="708"/>
          <w:docGrid w:linePitch="360"/>
        </w:sectPr>
      </w:pPr>
    </w:p>
    <w:p w14:paraId="47FC7E10" w14:textId="77777777" w:rsidR="00757F02" w:rsidRPr="00706F74" w:rsidRDefault="00757F02" w:rsidP="00D6298C">
      <w:pPr>
        <w:pStyle w:val="Rubrik2utannumrering"/>
        <w:spacing w:before="0"/>
      </w:pPr>
      <w:r w:rsidRPr="00B96FA4">
        <w:t>Förslag till lag om ändring</w:t>
      </w:r>
      <w:r w:rsidRPr="00F223BB">
        <w:t xml:space="preserve"> i </w:t>
      </w:r>
      <w:r w:rsidRPr="00D56D1C">
        <w:t>lagen (2004:297) om bank- och finansieringsrörelse</w:t>
      </w:r>
    </w:p>
    <w:p w14:paraId="3C7CFF5C" w14:textId="77777777" w:rsidR="00757F02" w:rsidRDefault="00757F02" w:rsidP="00604B4D">
      <w:pPr>
        <w:pStyle w:val="Brdtext"/>
      </w:pPr>
      <w:r>
        <w:t>Härigenom föreskrivs</w:t>
      </w:r>
      <w:r>
        <w:rPr>
          <w:rStyle w:val="Fotnotsreferens"/>
        </w:rPr>
        <w:footnoteReference w:id="95"/>
      </w:r>
      <w:r>
        <w:t xml:space="preserve"> att 6 b kap. 16 § och 16 kap. 1 §</w:t>
      </w:r>
      <w:r w:rsidRPr="00D56D1C">
        <w:t xml:space="preserve"> lagen (2004:297) om bank- och finansieringsrörelse</w:t>
      </w:r>
      <w:r>
        <w:t xml:space="preserve"> ska ha följande lydelse.</w:t>
      </w:r>
    </w:p>
    <w:p w14:paraId="225D3435" w14:textId="77777777" w:rsidR="00757F02" w:rsidRPr="008D3BF2" w:rsidRDefault="00757F02" w:rsidP="00604B4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25481CC0" w14:textId="77777777">
        <w:tc>
          <w:tcPr>
            <w:tcW w:w="2500" w:type="pct"/>
            <w:shd w:val="clear" w:color="auto" w:fill="auto"/>
            <w:tcMar>
              <w:left w:w="0" w:type="dxa"/>
            </w:tcMar>
          </w:tcPr>
          <w:p w14:paraId="6CA8892D" w14:textId="77777777" w:rsidR="00757F02" w:rsidRPr="005B0E77" w:rsidRDefault="00757F02" w:rsidP="0074031B">
            <w:pPr>
              <w:pStyle w:val="Brdtext"/>
              <w:rPr>
                <w:i/>
              </w:rPr>
            </w:pPr>
            <w:r w:rsidRPr="005B0E77">
              <w:rPr>
                <w:i/>
              </w:rPr>
              <w:t>Nuvarande lydelse</w:t>
            </w:r>
          </w:p>
        </w:tc>
        <w:tc>
          <w:tcPr>
            <w:tcW w:w="2500" w:type="pct"/>
            <w:shd w:val="clear" w:color="auto" w:fill="auto"/>
            <w:tcMar>
              <w:right w:w="0" w:type="dxa"/>
            </w:tcMar>
          </w:tcPr>
          <w:p w14:paraId="18A37ED5" w14:textId="77777777" w:rsidR="00757F02" w:rsidRPr="005B0E77" w:rsidRDefault="00757F02" w:rsidP="0074031B">
            <w:pPr>
              <w:pStyle w:val="Brdtext"/>
              <w:rPr>
                <w:i/>
              </w:rPr>
            </w:pPr>
            <w:r w:rsidRPr="005B0E77">
              <w:rPr>
                <w:i/>
              </w:rPr>
              <w:t>Föreslagen lydelse</w:t>
            </w:r>
          </w:p>
        </w:tc>
      </w:tr>
    </w:tbl>
    <w:p w14:paraId="2A34E079" w14:textId="77777777" w:rsidR="00757F02" w:rsidRDefault="00757F02" w:rsidP="00604B4D">
      <w:pPr>
        <w:pStyle w:val="Brdtext"/>
        <w:spacing w:before="230"/>
        <w:jc w:val="center"/>
        <w:rPr>
          <w:b/>
        </w:rPr>
      </w:pPr>
      <w:r>
        <w:rPr>
          <w:b/>
        </w:rPr>
        <w:t>6 b kap.</w:t>
      </w:r>
    </w:p>
    <w:p w14:paraId="49943894" w14:textId="77777777" w:rsidR="00757F02" w:rsidRDefault="00757F02" w:rsidP="00604B4D">
      <w:pPr>
        <w:pStyle w:val="Brdtext"/>
        <w:jc w:val="center"/>
      </w:pPr>
      <w:r>
        <w:t>16 §</w:t>
      </w:r>
      <w:r>
        <w:rPr>
          <w:rStyle w:val="Fotnotsreferens"/>
        </w:rPr>
        <w:footnoteReference w:id="96"/>
      </w:r>
    </w:p>
    <w:tbl>
      <w:tblPr>
        <w:tblW w:w="5000" w:type="pct"/>
        <w:tblCellMar>
          <w:left w:w="125" w:type="dxa"/>
          <w:right w:w="125" w:type="dxa"/>
        </w:tblCellMar>
        <w:tblLook w:val="0000" w:firstRow="0" w:lastRow="0" w:firstColumn="0" w:lastColumn="0" w:noHBand="0" w:noVBand="0"/>
      </w:tblPr>
      <w:tblGrid>
        <w:gridCol w:w="2948"/>
        <w:gridCol w:w="2949"/>
      </w:tblGrid>
      <w:tr w:rsidR="000549B9" w14:paraId="0BE9FFC2" w14:textId="77777777">
        <w:tc>
          <w:tcPr>
            <w:tcW w:w="2500" w:type="pct"/>
            <w:shd w:val="clear" w:color="auto" w:fill="auto"/>
            <w:tcMar>
              <w:left w:w="0" w:type="dxa"/>
            </w:tcMar>
          </w:tcPr>
          <w:p w14:paraId="564B6F90" w14:textId="77777777" w:rsidR="00757F02" w:rsidRDefault="00757F02" w:rsidP="0074031B">
            <w:pPr>
              <w:pStyle w:val="Brdtextmedindrag"/>
            </w:pPr>
            <w:r w:rsidRPr="004833A0">
              <w:t>Styrelsen</w:t>
            </w:r>
            <w:r w:rsidRPr="00D56D1C">
              <w:t xml:space="preserve"> i varje företag som ingått ett avtal om koncerninternt finansiellt stöd ska offentliggöra att företaget ingått ett sådant avtal och vilka som är parter i avtalet. Styrelsen ska även offentliggöra en översiktlig beskrivning av avtals</w:t>
            </w:r>
            <w:r>
              <w:softHyphen/>
            </w:r>
            <w:r w:rsidRPr="00D56D1C">
              <w:t>innehållet.</w:t>
            </w:r>
          </w:p>
        </w:tc>
        <w:tc>
          <w:tcPr>
            <w:tcW w:w="2500" w:type="pct"/>
            <w:shd w:val="clear" w:color="auto" w:fill="auto"/>
            <w:tcMar>
              <w:right w:w="0" w:type="dxa"/>
            </w:tcMar>
          </w:tcPr>
          <w:p w14:paraId="2703D370" w14:textId="77777777" w:rsidR="00757F02" w:rsidRPr="00F6711B" w:rsidRDefault="00757F02" w:rsidP="0074031B">
            <w:pPr>
              <w:pStyle w:val="Brdtextmedindrag"/>
              <w:rPr>
                <w:i/>
                <w:iCs/>
              </w:rPr>
            </w:pPr>
            <w:r w:rsidRPr="004833A0">
              <w:t>Styrelsen</w:t>
            </w:r>
            <w:r w:rsidRPr="00D56D1C">
              <w:t xml:space="preserve"> i varje företag som ingått ett avtal om koncerninternt finansiellt stöd ska offentliggöra att företaget ingått ett sådant avtal och vilka som är parter i avtalet. Styrelsen ska även offentliggöra en översiktlig beskrivning av avtals</w:t>
            </w:r>
            <w:r>
              <w:softHyphen/>
            </w:r>
            <w:r w:rsidRPr="00D56D1C">
              <w:t>innehållet</w:t>
            </w:r>
            <w:r>
              <w:t xml:space="preserve">. </w:t>
            </w:r>
            <w:r w:rsidRPr="00C26DC7">
              <w:rPr>
                <w:i/>
                <w:iCs/>
              </w:rPr>
              <w:t>Den information som offentliggörs ska samtidigt lämnas till Finansinspektionen.</w:t>
            </w:r>
          </w:p>
        </w:tc>
      </w:tr>
    </w:tbl>
    <w:p w14:paraId="3796ECD1" w14:textId="77777777" w:rsidR="00757F02" w:rsidRDefault="00757F02" w:rsidP="00604B4D">
      <w:pPr>
        <w:pStyle w:val="Brdtextmedindrag"/>
      </w:pPr>
      <w:r w:rsidRPr="004833A0">
        <w:t>Styrelsen</w:t>
      </w:r>
      <w:r w:rsidRPr="00C26DC7">
        <w:t xml:space="preserve"> ska minst en gång om året uppdatera den information som offentliggörs.</w:t>
      </w:r>
    </w:p>
    <w:p w14:paraId="3407EAD7" w14:textId="77777777" w:rsidR="00757F02" w:rsidRPr="000766BA" w:rsidRDefault="00757F02" w:rsidP="00604B4D">
      <w:pPr>
        <w:pStyle w:val="Brdtext"/>
        <w:spacing w:before="230"/>
        <w:jc w:val="center"/>
        <w:rPr>
          <w:b/>
        </w:rPr>
      </w:pPr>
      <w:r>
        <w:rPr>
          <w:b/>
        </w:rPr>
        <w:t>16 kap.</w:t>
      </w:r>
    </w:p>
    <w:p w14:paraId="2EC8F693" w14:textId="77777777" w:rsidR="00757F02" w:rsidRDefault="00757F02" w:rsidP="00604B4D">
      <w:pPr>
        <w:pStyle w:val="Brdtext"/>
        <w:jc w:val="center"/>
      </w:pPr>
      <w:r>
        <w:t>1 §</w:t>
      </w:r>
      <w:r>
        <w:rPr>
          <w:rStyle w:val="Fotnotsreferens"/>
        </w:rPr>
        <w:footnoteReference w:id="97"/>
      </w:r>
    </w:p>
    <w:p w14:paraId="6EA82F47" w14:textId="77777777" w:rsidR="00757F02" w:rsidRDefault="00757F02" w:rsidP="00604B4D">
      <w:pPr>
        <w:pStyle w:val="Brdtextmedindrag"/>
      </w:pPr>
      <w:r>
        <w:t>Regeringen eller den myndighet som regeringen bestämmer får meddela föreskrifter om</w:t>
      </w:r>
    </w:p>
    <w:p w14:paraId="452ABABE" w14:textId="77777777" w:rsidR="00757F02" w:rsidRDefault="00757F02" w:rsidP="00604B4D">
      <w:pPr>
        <w:pStyle w:val="Brdtextmedindrag"/>
      </w:pPr>
      <w:r w:rsidRPr="003E4F01">
        <w:t>1</w:t>
      </w:r>
      <w:r>
        <w:t>. vilken information ett kreditinstitut ska lämna till sina kunder eller till dem som institutet erbjuder sina tjänster,</w:t>
      </w:r>
    </w:p>
    <w:p w14:paraId="134ADFEC" w14:textId="77777777" w:rsidR="00757F02" w:rsidRDefault="00757F02" w:rsidP="00604B4D">
      <w:pPr>
        <w:pStyle w:val="Brdtextmedindrag"/>
      </w:pPr>
      <w:r w:rsidRPr="003E4F01">
        <w:t>2</w:t>
      </w:r>
      <w:r>
        <w:t xml:space="preserve">. hur uppgifter enligt 1 kap. </w:t>
      </w:r>
      <w:r w:rsidRPr="00505646">
        <w:t>10</w:t>
      </w:r>
      <w:r>
        <w:t> </w:t>
      </w:r>
      <w:r w:rsidRPr="00505646">
        <w:t>b</w:t>
      </w:r>
      <w:r>
        <w:t> </w:t>
      </w:r>
      <w:r w:rsidRPr="00505646">
        <w:t xml:space="preserve">§ första stycket och </w:t>
      </w:r>
      <w:r>
        <w:t>11 § ska lämnas,</w:t>
      </w:r>
    </w:p>
    <w:p w14:paraId="3A7D0C7E" w14:textId="77777777" w:rsidR="00757F02" w:rsidRDefault="00757F02" w:rsidP="00604B4D">
      <w:pPr>
        <w:pStyle w:val="Brdtextmedindrag"/>
      </w:pPr>
      <w:r w:rsidRPr="003E4F01">
        <w:t>3</w:t>
      </w:r>
      <w:r>
        <w:t>. de krav som ska gälla för deltagande i ledningen av ett kreditinstitut enligt 3 kap. 2 § första stycket 4 och 5 och 14 kap. 2 § andra stycket 1,</w:t>
      </w:r>
    </w:p>
    <w:p w14:paraId="6A551A9B" w14:textId="77777777" w:rsidR="00757F02" w:rsidRDefault="00757F02" w:rsidP="00604B4D">
      <w:pPr>
        <w:pStyle w:val="Brdtextmedindrag"/>
      </w:pPr>
      <w:r w:rsidRPr="003E4F01">
        <w:t>4</w:t>
      </w:r>
      <w:r>
        <w:t>. vilka poster som får räknas in i startkapitalet enligt 3 kap. 5–7 §§,</w:t>
      </w:r>
    </w:p>
    <w:p w14:paraId="5DEAAE88" w14:textId="77777777" w:rsidR="00757F02" w:rsidRDefault="00757F02" w:rsidP="00604B4D">
      <w:pPr>
        <w:pStyle w:val="Brdtextmedindrag"/>
      </w:pPr>
      <w:r w:rsidRPr="003E4F01">
        <w:t>5</w:t>
      </w:r>
      <w:r>
        <w:t>. vilka åtgärder ett kreditinstitut ska vidta för att uppfylla de krav på soliditet och likviditet, riskhantering, genomlysning, system för hantering av uppgifter om insättare och deras insättningar, amortering, sundhet, att inte bidra till finansiella obalanser på kreditmarknaden samt riktlinjer och instruktioner som avses i 6 kap. 1, 2 och 2 b–5 §§,</w:t>
      </w:r>
    </w:p>
    <w:p w14:paraId="0F368BC6" w14:textId="77777777" w:rsidR="00757F02" w:rsidRDefault="00757F02" w:rsidP="00604B4D">
      <w:pPr>
        <w:pStyle w:val="Brdtextmedindrag"/>
      </w:pPr>
      <w:r w:rsidRPr="003E4F01">
        <w:t>6</w:t>
      </w:r>
      <w:r>
        <w:t>. erkännande av utländska krav enligt 6 kap. 3 d §,</w:t>
      </w:r>
    </w:p>
    <w:p w14:paraId="3A9CE1C7" w14:textId="77777777" w:rsidR="00757F02" w:rsidRDefault="00757F02" w:rsidP="00604B4D">
      <w:pPr>
        <w:pStyle w:val="Brdtextmedindrag"/>
      </w:pPr>
      <w:r w:rsidRPr="003E4F01">
        <w:t>7</w:t>
      </w:r>
      <w:r>
        <w:t>. innehållet i en återhämtningsplan enligt 6 a kap. 1 § och en koncern</w:t>
      </w:r>
      <w:r>
        <w:softHyphen/>
        <w:t>återhämtningsplan enligt 6 a kap. 2 §, när planerna ska upprättas och hur ofta de ska uppdateras,</w:t>
      </w:r>
    </w:p>
    <w:p w14:paraId="2F8E67A2" w14:textId="77777777" w:rsidR="00757F02" w:rsidRDefault="00757F02" w:rsidP="00604B4D">
      <w:pPr>
        <w:pStyle w:val="Brdtextmedindrag"/>
      </w:pPr>
      <w:r w:rsidRPr="003E4F01">
        <w:t>8</w:t>
      </w:r>
      <w:r>
        <w:t>. innehållet i en ansökan om godkännande av avtal gällande koncern</w:t>
      </w:r>
      <w:r>
        <w:softHyphen/>
        <w:t>internt finansiellt stöd enligt 6 b kap. 3 § första stycket,</w:t>
      </w:r>
    </w:p>
    <w:p w14:paraId="052A919D" w14:textId="77777777" w:rsidR="00757F02" w:rsidRDefault="00757F02" w:rsidP="00604B4D">
      <w:pPr>
        <w:pStyle w:val="Brdtextmedindrag"/>
      </w:pPr>
      <w:r w:rsidRPr="003E4F01">
        <w:t>9</w:t>
      </w:r>
      <w:r>
        <w:t>. vad det beslut som styrelsen i det stödgivande företaget fattar enligt 6 b kap. 8 § ska innehålla,</w:t>
      </w:r>
    </w:p>
    <w:p w14:paraId="4D20ECC1" w14:textId="77777777" w:rsidR="00757F02" w:rsidRDefault="00757F02" w:rsidP="00604B4D">
      <w:pPr>
        <w:pStyle w:val="Brdtextmedindrag"/>
      </w:pPr>
      <w:r w:rsidRPr="003E4F01">
        <w:t>10</w:t>
      </w:r>
      <w:r>
        <w:t>. innehållet i en anmälan om givande av koncerninternt finansiellt stöd enligt 6 b kap. 11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0878B740" w14:textId="77777777">
        <w:tc>
          <w:tcPr>
            <w:tcW w:w="2500" w:type="pct"/>
            <w:shd w:val="clear" w:color="auto" w:fill="auto"/>
            <w:tcMar>
              <w:left w:w="0" w:type="dxa"/>
            </w:tcMar>
          </w:tcPr>
          <w:p w14:paraId="03279537" w14:textId="77777777" w:rsidR="00757F02" w:rsidRDefault="00757F02" w:rsidP="0074031B">
            <w:pPr>
              <w:pStyle w:val="Brdtextmedindrag"/>
            </w:pPr>
            <w:r w:rsidRPr="003E4F01">
              <w:t>11</w:t>
            </w:r>
            <w:r w:rsidRPr="00122188">
              <w:t>.</w:t>
            </w:r>
            <w:r>
              <w:t> </w:t>
            </w:r>
            <w:r w:rsidRPr="003E6EFF">
              <w:t>offentliggörandet av</w:t>
            </w:r>
            <w:r w:rsidRPr="00D510EA">
              <w:t xml:space="preserve"> infor</w:t>
            </w:r>
            <w:r>
              <w:softHyphen/>
            </w:r>
            <w:r w:rsidRPr="00D510EA">
              <w:t>ma</w:t>
            </w:r>
            <w:r>
              <w:softHyphen/>
            </w:r>
            <w:r w:rsidRPr="00D510EA">
              <w:t>tion enligt 6</w:t>
            </w:r>
            <w:r>
              <w:t> </w:t>
            </w:r>
            <w:r w:rsidRPr="00D510EA">
              <w:t>b kap. 16</w:t>
            </w:r>
            <w:r>
              <w:t> </w:t>
            </w:r>
            <w:r w:rsidRPr="00D510EA">
              <w:t xml:space="preserve">§, </w:t>
            </w:r>
          </w:p>
        </w:tc>
        <w:tc>
          <w:tcPr>
            <w:tcW w:w="2500" w:type="pct"/>
            <w:shd w:val="clear" w:color="auto" w:fill="auto"/>
            <w:tcMar>
              <w:right w:w="0" w:type="dxa"/>
            </w:tcMar>
          </w:tcPr>
          <w:p w14:paraId="2093FE14" w14:textId="77777777" w:rsidR="00757F02" w:rsidRPr="006C4C1A" w:rsidRDefault="00757F02" w:rsidP="0074031B">
            <w:pPr>
              <w:pStyle w:val="Brdtextmedindrag"/>
            </w:pPr>
            <w:r w:rsidRPr="003E4F01">
              <w:t>11</w:t>
            </w:r>
            <w:r w:rsidRPr="00AA2D45">
              <w:t>.</w:t>
            </w:r>
            <w:r>
              <w:t xml:space="preserve"> offentliggörandet </w:t>
            </w:r>
            <w:r w:rsidRPr="003E6EFF">
              <w:rPr>
                <w:i/>
                <w:iCs/>
              </w:rPr>
              <w:t>och lämnandet</w:t>
            </w:r>
            <w:r>
              <w:t xml:space="preserve"> av </w:t>
            </w:r>
            <w:r w:rsidRPr="009F0ABC">
              <w:t>information enligt 6 b kap. 16 §</w:t>
            </w:r>
            <w:r w:rsidRPr="00EA6502">
              <w:t>,</w:t>
            </w:r>
          </w:p>
        </w:tc>
      </w:tr>
    </w:tbl>
    <w:p w14:paraId="1F32007B" w14:textId="77777777" w:rsidR="00757F02" w:rsidRDefault="00757F02" w:rsidP="00604B4D">
      <w:pPr>
        <w:pStyle w:val="Brdtextmedindrag"/>
      </w:pPr>
      <w:r w:rsidRPr="003E4F01">
        <w:t>12</w:t>
      </w:r>
      <w:r>
        <w:t xml:space="preserve">. vilka åtgärder ett kreditinstitut ska vidta för att uppfylla de krav på kreditprövning, dokumentation och beslutsunderlag som avses i 8 kap. </w:t>
      </w:r>
      <w:r>
        <w:br/>
        <w:t>1–4 §§ i fråga om</w:t>
      </w:r>
    </w:p>
    <w:p w14:paraId="5C494107" w14:textId="77777777" w:rsidR="00757F02" w:rsidRDefault="00757F02" w:rsidP="00604B4D">
      <w:pPr>
        <w:pStyle w:val="Brdtextmedindrag"/>
      </w:pPr>
      <w:r>
        <w:t>– krediter till andra än konsumenter, och</w:t>
      </w:r>
    </w:p>
    <w:p w14:paraId="01509B4A" w14:textId="77777777" w:rsidR="00757F02" w:rsidRDefault="00757F02" w:rsidP="00604B4D">
      <w:pPr>
        <w:pStyle w:val="Brdtextmedindrag"/>
      </w:pPr>
      <w:r>
        <w:t>– sådana krediter till konsumenter som är bostadskrediter,</w:t>
      </w:r>
    </w:p>
    <w:p w14:paraId="0C620F06" w14:textId="77777777" w:rsidR="00757F02" w:rsidRDefault="00757F02" w:rsidP="00604B4D">
      <w:pPr>
        <w:pStyle w:val="Brdtextmedindrag"/>
      </w:pPr>
      <w:r w:rsidRPr="003E4F01">
        <w:t>13</w:t>
      </w:r>
      <w:r>
        <w:t>. tillhandahållande av tjänster till en jävskrets som avses i 8 kap. 5 och 6 §§,</w:t>
      </w:r>
    </w:p>
    <w:p w14:paraId="28E701F2" w14:textId="77777777" w:rsidR="00757F02" w:rsidRDefault="00757F02" w:rsidP="00604B4D">
      <w:pPr>
        <w:pStyle w:val="Brdtextmedindrag"/>
      </w:pPr>
      <w:r w:rsidRPr="003E4F01">
        <w:t>14</w:t>
      </w:r>
      <w:r>
        <w:t>. kreditinstituts mångfaldspolicy vid tillsättandet av styrelse samt resurser för introduktion och utbildning av styrelseledamöter,</w:t>
      </w:r>
    </w:p>
    <w:p w14:paraId="414258B3" w14:textId="77777777" w:rsidR="00757F02" w:rsidRDefault="00757F02" w:rsidP="00604B4D">
      <w:pPr>
        <w:pStyle w:val="Brdtextmedindrag"/>
      </w:pPr>
      <w:r w:rsidRPr="003E4F01">
        <w:t>15</w:t>
      </w:r>
      <w:r>
        <w:t>. vilka begränsningar som gäller när ett bankaktiebolag eller ett kredit</w:t>
      </w:r>
      <w:r>
        <w:softHyphen/>
        <w:t>marknadsbolag tar emot egna aktier eller aktier i sitt moderbolag som pant enligt 10 kap. 12 §,</w:t>
      </w:r>
    </w:p>
    <w:p w14:paraId="29519A91" w14:textId="77777777" w:rsidR="00757F02" w:rsidRDefault="00757F02" w:rsidP="00604B4D">
      <w:pPr>
        <w:pStyle w:val="Brdtextmedindrag"/>
      </w:pPr>
      <w:r w:rsidRPr="003E4F01">
        <w:t>16</w:t>
      </w:r>
      <w:r>
        <w:t>. vilka upplysningar ett kreditinstitut och sådana utländska kredit</w:t>
      </w:r>
      <w:r>
        <w:softHyphen/>
        <w:t>institut som inrättat filial i Sverige ska lämna till Finansinspektionen för dess tillsynsverksamhet,</w:t>
      </w:r>
    </w:p>
    <w:p w14:paraId="3AA36C11" w14:textId="77777777" w:rsidR="00757F02" w:rsidRDefault="00757F02" w:rsidP="00604B4D">
      <w:pPr>
        <w:pStyle w:val="Brdtextmedindrag"/>
      </w:pPr>
      <w:r w:rsidRPr="003E4F01">
        <w:t>17</w:t>
      </w:r>
      <w:r>
        <w:t>. vilka kreditinstitut som ska upprätta register som avses i 13 kap. 8 a §, vad registren ska innehålla och inom vilken tid kreditinstitutet ska ge in registren för olika typer av avtal, och</w:t>
      </w:r>
    </w:p>
    <w:p w14:paraId="2A759547" w14:textId="77777777" w:rsidR="00757F02" w:rsidRDefault="00757F02" w:rsidP="00604B4D">
      <w:pPr>
        <w:pStyle w:val="Brdtextmedindrag"/>
      </w:pPr>
      <w:r w:rsidRPr="003E4F01">
        <w:t>18</w:t>
      </w:r>
      <w:r>
        <w:t>. sådana avgifter för tillsyn, ansökningar, anmälningar och under</w:t>
      </w:r>
      <w:r>
        <w:softHyphen/>
        <w:t>rättelser som avses i 13 kap. 16 §.</w:t>
      </w:r>
    </w:p>
    <w:p w14:paraId="7BEC9B1B"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38ABE42D" w14:textId="3F07649A" w:rsidR="00757F02" w:rsidRDefault="00757F02" w:rsidP="00604B4D">
      <w:pPr>
        <w:pStyle w:val="Brdtextmedindrag"/>
      </w:pPr>
      <w:r w:rsidRPr="004816D5">
        <w:t xml:space="preserve">Denna lag träder i kraft den </w:t>
      </w:r>
      <w:r>
        <w:t>10 januari 2030.</w:t>
      </w:r>
    </w:p>
    <w:p w14:paraId="7736E2A9" w14:textId="77777777" w:rsidR="00757F02" w:rsidRDefault="00757F02" w:rsidP="00604B4D">
      <w:pPr>
        <w:pStyle w:val="Brdtextmedindrag"/>
        <w:sectPr w:rsidR="00757F02" w:rsidSect="00604B4D">
          <w:headerReference w:type="even" r:id="rId168"/>
          <w:headerReference w:type="default" r:id="rId169"/>
          <w:footerReference w:type="even" r:id="rId170"/>
          <w:footerReference w:type="default" r:id="rId171"/>
          <w:footerReference w:type="first" r:id="rId172"/>
          <w:footnotePr>
            <w:numRestart w:val="eachSect"/>
          </w:footnotePr>
          <w:pgSz w:w="9356" w:h="13721" w:code="9"/>
          <w:pgMar w:top="794" w:right="2438" w:bottom="1191" w:left="1021" w:header="0" w:footer="709" w:gutter="0"/>
          <w:cols w:space="708"/>
          <w:docGrid w:linePitch="360"/>
        </w:sectPr>
      </w:pPr>
    </w:p>
    <w:p w14:paraId="76F9A216" w14:textId="77777777" w:rsidR="00757F02" w:rsidRPr="00523F62" w:rsidRDefault="00757F02" w:rsidP="00D6298C">
      <w:pPr>
        <w:pStyle w:val="Rubrik2utannumrering"/>
        <w:spacing w:before="0"/>
      </w:pPr>
      <w:r>
        <w:t>Förslag till lag om</w:t>
      </w:r>
      <w:r w:rsidRPr="00BB2F80">
        <w:t xml:space="preserve"> ändring i</w:t>
      </w:r>
      <w:r w:rsidRPr="00FD7BB1">
        <w:t xml:space="preserve"> aktiebolagslagen (2005:551)</w:t>
      </w:r>
    </w:p>
    <w:p w14:paraId="61CC1961" w14:textId="77777777" w:rsidR="00757F02" w:rsidRDefault="00757F02" w:rsidP="00604B4D">
      <w:pPr>
        <w:pStyle w:val="Brdtext"/>
      </w:pPr>
      <w:r>
        <w:t>Härigenom föreskrivs</w:t>
      </w:r>
      <w:r>
        <w:rPr>
          <w:rStyle w:val="Fotnotsreferens"/>
        </w:rPr>
        <w:footnoteReference w:id="98"/>
      </w:r>
      <w:r>
        <w:t xml:space="preserve"> i fråga om aktiebolagslagen (2005:551)</w:t>
      </w:r>
    </w:p>
    <w:p w14:paraId="6DF693F3" w14:textId="77777777" w:rsidR="00757F02" w:rsidRDefault="00757F02" w:rsidP="00604B4D">
      <w:pPr>
        <w:pStyle w:val="Brdtextmedindrag"/>
      </w:pPr>
      <w:r w:rsidRPr="00357691">
        <w:rPr>
          <w:i/>
          <w:iCs/>
        </w:rPr>
        <w:t>dels</w:t>
      </w:r>
      <w:r>
        <w:t xml:space="preserve"> att 7 kap. 61, 62 och 68 §§ och 16 a kap. 7 och 9 §§ ska ha följande lydelse,</w:t>
      </w:r>
    </w:p>
    <w:p w14:paraId="2796B8D4" w14:textId="77777777" w:rsidR="00757F02" w:rsidRDefault="00757F02" w:rsidP="00604B4D">
      <w:pPr>
        <w:pStyle w:val="Brdtextmedindrag"/>
      </w:pPr>
      <w:r w:rsidRPr="00357691">
        <w:rPr>
          <w:i/>
          <w:iCs/>
        </w:rPr>
        <w:t>dels</w:t>
      </w:r>
      <w:r>
        <w:t xml:space="preserve"> att det ska införas tre nya paragrafer, 7 kap. 62 a och 68 a §§ och 16 a kap. 10 §, och närmast före 7 kap. 62 a och 68 a §§ och 16 a kap. 9 a § nya rubriker av följande lydelse.</w:t>
      </w:r>
    </w:p>
    <w:p w14:paraId="5C3D780D" w14:textId="77777777" w:rsidR="00757F02" w:rsidRDefault="00757F02" w:rsidP="00604B4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79DDCC88" w14:textId="77777777">
        <w:tc>
          <w:tcPr>
            <w:tcW w:w="2500" w:type="pct"/>
            <w:shd w:val="clear" w:color="auto" w:fill="auto"/>
            <w:tcMar>
              <w:left w:w="0" w:type="dxa"/>
            </w:tcMar>
          </w:tcPr>
          <w:p w14:paraId="3D337F29" w14:textId="77777777" w:rsidR="00757F02" w:rsidRPr="005B0E77" w:rsidRDefault="00757F02" w:rsidP="0074031B">
            <w:pPr>
              <w:pStyle w:val="Brdtext"/>
              <w:rPr>
                <w:i/>
              </w:rPr>
            </w:pPr>
            <w:r w:rsidRPr="005B0E77">
              <w:rPr>
                <w:i/>
              </w:rPr>
              <w:t>Nuvarande lydelse</w:t>
            </w:r>
          </w:p>
        </w:tc>
        <w:tc>
          <w:tcPr>
            <w:tcW w:w="2500" w:type="pct"/>
            <w:shd w:val="clear" w:color="auto" w:fill="auto"/>
            <w:tcMar>
              <w:right w:w="0" w:type="dxa"/>
            </w:tcMar>
          </w:tcPr>
          <w:p w14:paraId="7BA22C12" w14:textId="77777777" w:rsidR="00757F02" w:rsidRPr="005B0E77" w:rsidRDefault="00757F02" w:rsidP="0074031B">
            <w:pPr>
              <w:pStyle w:val="Brdtext"/>
              <w:rPr>
                <w:i/>
              </w:rPr>
            </w:pPr>
            <w:r w:rsidRPr="005B0E77">
              <w:rPr>
                <w:i/>
              </w:rPr>
              <w:t>Föreslagen lydelse</w:t>
            </w:r>
          </w:p>
        </w:tc>
      </w:tr>
    </w:tbl>
    <w:p w14:paraId="6441EA65" w14:textId="77777777" w:rsidR="00757F02" w:rsidRPr="00357691" w:rsidRDefault="00757F02" w:rsidP="00604B4D">
      <w:pPr>
        <w:pStyle w:val="Brdtext"/>
        <w:spacing w:before="230"/>
        <w:jc w:val="center"/>
        <w:rPr>
          <w:b/>
        </w:rPr>
      </w:pPr>
      <w:r>
        <w:rPr>
          <w:b/>
        </w:rPr>
        <w:t>7 kap.</w:t>
      </w:r>
    </w:p>
    <w:p w14:paraId="4FCA0041" w14:textId="77777777" w:rsidR="00757F02" w:rsidRPr="00F86CA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61 </w:t>
      </w:r>
      <w:r w:rsidRPr="00F86CA2">
        <w:rPr>
          <w:rFonts w:ascii="Times New Roman" w:hAnsi="Times New Roman"/>
          <w:sz w:val="20"/>
        </w:rPr>
        <w:t>§</w:t>
      </w:r>
      <w:r w:rsidRPr="00F86CA2">
        <w:rPr>
          <w:rFonts w:ascii="Times New Roman" w:hAnsi="Times New Roman"/>
          <w:sz w:val="20"/>
          <w:vertAlign w:val="superscript"/>
        </w:rPr>
        <w:footnoteReference w:id="99"/>
      </w:r>
    </w:p>
    <w:p w14:paraId="1378961B" w14:textId="77777777" w:rsidR="00757F02" w:rsidRDefault="00757F02" w:rsidP="00604B4D">
      <w:pPr>
        <w:pStyle w:val="Brdtextmedindrag"/>
      </w:pPr>
      <w:r w:rsidRPr="005054EF">
        <w:t>I ett publikt aktiebolag vars aktier är upptagna till handel på en reglerad marknad eller en motsvarande marknad utanför Europeiska ekonomiska samarbetsområdet, ska det vid årsstämman fattas beslut om riktlinjer för ersättning till ledande befattningshavare, om det har lämnats ett förslag till sådana.</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0CF2E0DB" w14:textId="77777777">
        <w:tc>
          <w:tcPr>
            <w:tcW w:w="2500" w:type="pct"/>
            <w:shd w:val="clear" w:color="auto" w:fill="auto"/>
            <w:tcMar>
              <w:left w:w="0" w:type="dxa"/>
            </w:tcMar>
          </w:tcPr>
          <w:p w14:paraId="14235125" w14:textId="77777777" w:rsidR="00757F02" w:rsidRPr="005054EF" w:rsidRDefault="00757F02" w:rsidP="0074031B">
            <w:pPr>
              <w:pStyle w:val="Brdtextmedindrag"/>
            </w:pPr>
            <w:r w:rsidRPr="005054EF">
              <w:t>Riktlinjerna ska hållas tillgäng</w:t>
            </w:r>
            <w:r>
              <w:softHyphen/>
            </w:r>
            <w:r w:rsidRPr="005054EF">
              <w:t>liga utan kostnad på bolagets webbplats senast två veckor efter årsstämman och så länge riktlinjerna gäller. Detsamma gäller stämmoprotokollet utom röst</w:t>
            </w:r>
            <w:r>
              <w:softHyphen/>
            </w:r>
            <w:r w:rsidRPr="005054EF">
              <w:t>längden.</w:t>
            </w:r>
          </w:p>
        </w:tc>
        <w:tc>
          <w:tcPr>
            <w:tcW w:w="2500" w:type="pct"/>
            <w:shd w:val="clear" w:color="auto" w:fill="auto"/>
            <w:tcMar>
              <w:right w:w="0" w:type="dxa"/>
            </w:tcMar>
          </w:tcPr>
          <w:p w14:paraId="29ECA8EC" w14:textId="77777777" w:rsidR="00757F02" w:rsidRPr="005054EF" w:rsidRDefault="00757F02" w:rsidP="0074031B">
            <w:pPr>
              <w:pStyle w:val="Brdtextmedindrag"/>
            </w:pPr>
            <w:r w:rsidRPr="005054EF">
              <w:t>Riktlinjerna ska hållas tillgäng</w:t>
            </w:r>
            <w:r>
              <w:softHyphen/>
            </w:r>
            <w:r w:rsidRPr="005054EF">
              <w:t>liga utan kostnad på bolagets webbplats senast två veckor efter årsstämman och så länge riktlinjerna gäller. Detsamma gäller stämmoprotokollet utom röst</w:t>
            </w:r>
            <w:r>
              <w:softHyphen/>
            </w:r>
            <w:r w:rsidRPr="005054EF">
              <w:t>längden.</w:t>
            </w:r>
            <w:r>
              <w:t xml:space="preserve"> </w:t>
            </w:r>
            <w:r w:rsidRPr="005054EF">
              <w:rPr>
                <w:i/>
                <w:iCs/>
              </w:rPr>
              <w:t xml:space="preserve">Riktlinjerna ska </w:t>
            </w:r>
            <w:r>
              <w:rPr>
                <w:i/>
                <w:iCs/>
              </w:rPr>
              <w:t xml:space="preserve">även </w:t>
            </w:r>
            <w:r w:rsidRPr="005054EF">
              <w:rPr>
                <w:i/>
                <w:iCs/>
              </w:rPr>
              <w:t>lämnas till Finansinspektionen.</w:t>
            </w:r>
          </w:p>
        </w:tc>
      </w:tr>
    </w:tbl>
    <w:p w14:paraId="1BE87BC3" w14:textId="77777777" w:rsidR="00757F02" w:rsidRPr="005054EF" w:rsidRDefault="00757F02" w:rsidP="00604B4D">
      <w:pPr>
        <w:pStyle w:val="Brdtextmedindrag"/>
      </w:pPr>
      <w:r w:rsidRPr="005054EF">
        <w:t>I 8</w:t>
      </w:r>
      <w:r>
        <w:t> </w:t>
      </w:r>
      <w:r w:rsidRPr="005054EF">
        <w:t>kap. 51 och 52</w:t>
      </w:r>
      <w:r>
        <w:t> </w:t>
      </w:r>
      <w:r w:rsidRPr="005054EF">
        <w:t>§§ finns bestämmelser om styrelsens skyldighet att upprätta förslag till riktlinjer, vad riktlinjerna ska innehålla och vad som gäller om stämman inte godtar förslaget.</w:t>
      </w:r>
    </w:p>
    <w:p w14:paraId="40E0A728" w14:textId="77777777" w:rsidR="00757F02" w:rsidRDefault="00757F02" w:rsidP="00604B4D">
      <w:pPr>
        <w:pStyle w:val="Brdtext"/>
      </w:pPr>
    </w:p>
    <w:p w14:paraId="05796FAB" w14:textId="77777777" w:rsidR="00757F02" w:rsidRPr="00F86CA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5054EF">
        <w:rPr>
          <w:rFonts w:ascii="Times New Roman" w:hAnsi="Times New Roman"/>
          <w:sz w:val="20"/>
        </w:rPr>
        <w:t>6</w:t>
      </w:r>
      <w:r>
        <w:rPr>
          <w:rFonts w:ascii="Times New Roman" w:hAnsi="Times New Roman"/>
          <w:sz w:val="20"/>
        </w:rPr>
        <w:t>2 </w:t>
      </w:r>
      <w:r w:rsidRPr="00F86CA2">
        <w:rPr>
          <w:rFonts w:ascii="Times New Roman" w:hAnsi="Times New Roman"/>
          <w:sz w:val="20"/>
        </w:rPr>
        <w:t>§</w:t>
      </w:r>
      <w:r w:rsidRPr="00F86CA2">
        <w:rPr>
          <w:rFonts w:ascii="Times New Roman" w:hAnsi="Times New Roman"/>
          <w:sz w:val="20"/>
          <w:vertAlign w:val="superscript"/>
        </w:rPr>
        <w:footnoteReference w:id="100"/>
      </w:r>
    </w:p>
    <w:p w14:paraId="1EBDA733" w14:textId="77777777" w:rsidR="00757F02" w:rsidRDefault="00757F02" w:rsidP="00604B4D">
      <w:pPr>
        <w:pStyle w:val="Brdtextmedindrag"/>
      </w:pPr>
      <w:r w:rsidRPr="005054EF">
        <w:t>I ett publikt aktiebolag vars aktier är upptagna till handel på en reglerad marknad eller en motsvarande marknad utanför Europeiska ekonomiska samarbetsområdet, ska den rapport om ersättningar som avses i 8</w:t>
      </w:r>
      <w:r>
        <w:t> </w:t>
      </w:r>
      <w:r w:rsidRPr="005054EF">
        <w:t>kap. 53</w:t>
      </w:r>
      <w:r>
        <w:t> </w:t>
      </w:r>
      <w:r w:rsidRPr="005054EF">
        <w:t>a</w:t>
      </w:r>
      <w:r>
        <w:t> </w:t>
      </w:r>
      <w:r w:rsidRPr="005054EF">
        <w:t xml:space="preserve">§ läggas fram på årsstämman för godkännande. </w:t>
      </w:r>
    </w:p>
    <w:p w14:paraId="6CC40C38" w14:textId="77777777" w:rsidR="00757F02" w:rsidRPr="005054EF" w:rsidRDefault="00757F02" w:rsidP="00604B4D">
      <w:pPr>
        <w:pStyle w:val="Brdtextmedindrag"/>
      </w:pPr>
      <w:r w:rsidRPr="005054EF">
        <w:t>Rapporten ska hållas tillgänglig utan kostnad på bolagets webbplats under tio år från årsstämman. Om rapporten hålls tillgänglig där längre tid än tio år, ska personuppgifter avlägsnas från den.</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492D105" w14:textId="77777777">
        <w:tc>
          <w:tcPr>
            <w:tcW w:w="2500" w:type="pct"/>
            <w:shd w:val="clear" w:color="auto" w:fill="auto"/>
            <w:tcMar>
              <w:left w:w="0" w:type="dxa"/>
            </w:tcMar>
          </w:tcPr>
          <w:p w14:paraId="38159F21" w14:textId="77777777" w:rsidR="00757F02" w:rsidRPr="005054EF" w:rsidRDefault="00757F02" w:rsidP="0074031B">
            <w:pPr>
              <w:pStyle w:val="Brdtextmedindrag"/>
            </w:pPr>
            <w:r w:rsidRPr="005054EF">
              <w:t>Rapporten ska hållas tillgänglig utan kostnad på bolagets webbplats under tio år från årsstämman. Om rapporten hålls tillgänglig där längre tid än tio</w:t>
            </w:r>
            <w:r>
              <w:t> </w:t>
            </w:r>
            <w:r w:rsidRPr="005054EF">
              <w:t>år, ska person</w:t>
            </w:r>
            <w:r>
              <w:softHyphen/>
            </w:r>
            <w:r w:rsidRPr="005054EF">
              <w:t>uppgifter avlägsnas från den.</w:t>
            </w:r>
          </w:p>
        </w:tc>
        <w:tc>
          <w:tcPr>
            <w:tcW w:w="2500" w:type="pct"/>
            <w:shd w:val="clear" w:color="auto" w:fill="auto"/>
            <w:tcMar>
              <w:right w:w="0" w:type="dxa"/>
            </w:tcMar>
          </w:tcPr>
          <w:p w14:paraId="30868649" w14:textId="77777777" w:rsidR="00757F02" w:rsidRPr="005054EF" w:rsidRDefault="00757F02" w:rsidP="0074031B">
            <w:pPr>
              <w:pStyle w:val="Brdtextmedindrag"/>
            </w:pPr>
            <w:r w:rsidRPr="005054EF">
              <w:t>Rapporten ska hållas tillgänglig utan kostnad på bolagets webbplats under tio år från årsstämman. Om rapporten hålls tillgänglig där längre tid än tio</w:t>
            </w:r>
            <w:r>
              <w:t> </w:t>
            </w:r>
            <w:r w:rsidRPr="005054EF">
              <w:t>år, ska person</w:t>
            </w:r>
            <w:r>
              <w:softHyphen/>
            </w:r>
            <w:r w:rsidRPr="005054EF">
              <w:t xml:space="preserve">uppgifter avlägsnas från den. </w:t>
            </w:r>
            <w:r>
              <w:t xml:space="preserve"> </w:t>
            </w:r>
            <w:r w:rsidRPr="003D2FDA">
              <w:rPr>
                <w:i/>
                <w:iCs/>
              </w:rPr>
              <w:t xml:space="preserve">Rapporten ska </w:t>
            </w:r>
            <w:r>
              <w:rPr>
                <w:i/>
                <w:iCs/>
              </w:rPr>
              <w:t xml:space="preserve">även </w:t>
            </w:r>
            <w:r w:rsidRPr="003D2FDA">
              <w:rPr>
                <w:i/>
                <w:iCs/>
              </w:rPr>
              <w:t>lämnas till Finans</w:t>
            </w:r>
            <w:r>
              <w:rPr>
                <w:i/>
                <w:iCs/>
              </w:rPr>
              <w:softHyphen/>
            </w:r>
            <w:r w:rsidRPr="003D2FDA">
              <w:rPr>
                <w:i/>
                <w:iCs/>
              </w:rPr>
              <w:t>inspektionen</w:t>
            </w:r>
            <w:r>
              <w:t xml:space="preserve"> </w:t>
            </w:r>
            <w:r w:rsidRPr="00FC321E">
              <w:rPr>
                <w:i/>
                <w:iCs/>
              </w:rPr>
              <w:t>med angivande av bolagets identifie</w:t>
            </w:r>
            <w:r>
              <w:rPr>
                <w:i/>
                <w:iCs/>
              </w:rPr>
              <w:softHyphen/>
            </w:r>
            <w:r w:rsidRPr="00FC321E">
              <w:rPr>
                <w:i/>
                <w:iCs/>
              </w:rPr>
              <w:t>ringskod enligt artikel</w:t>
            </w:r>
            <w:r>
              <w:rPr>
                <w:i/>
                <w:iCs/>
              </w:rPr>
              <w:t> </w:t>
            </w:r>
            <w:r w:rsidRPr="00FC321E">
              <w:rPr>
                <w:i/>
                <w:iCs/>
              </w:rPr>
              <w:t>7.3</w:t>
            </w:r>
            <w:r>
              <w:rPr>
                <w:i/>
                <w:iCs/>
              </w:rPr>
              <w:t> </w:t>
            </w:r>
            <w:r w:rsidRPr="00FC321E">
              <w:rPr>
                <w:i/>
                <w:iCs/>
              </w:rPr>
              <w:t>b i Europaparlamentets och rådets förordning (EU) 2023/2859 av den 13</w:t>
            </w:r>
            <w:r>
              <w:rPr>
                <w:i/>
                <w:iCs/>
              </w:rPr>
              <w:t> </w:t>
            </w:r>
            <w:r w:rsidRPr="00FC321E">
              <w:rPr>
                <w:i/>
                <w:iCs/>
              </w:rPr>
              <w:t>december 2023 om inrättande av en europeisk gemensam åtkomstpunkt som ger centraliserad tillgång till allmänt tillgänglig information som är relevant för finansiella tjänster, kapitalmarknader och hållbarhet</w:t>
            </w:r>
            <w:r w:rsidRPr="003D2FDA">
              <w:rPr>
                <w:i/>
                <w:iCs/>
              </w:rPr>
              <w:t>.</w:t>
            </w:r>
          </w:p>
        </w:tc>
      </w:tr>
      <w:tr w:rsidR="000549B9" w14:paraId="1F6999C4" w14:textId="77777777">
        <w:tc>
          <w:tcPr>
            <w:tcW w:w="2500" w:type="pct"/>
            <w:shd w:val="clear" w:color="auto" w:fill="auto"/>
            <w:tcMar>
              <w:left w:w="0" w:type="dxa"/>
            </w:tcMar>
          </w:tcPr>
          <w:p w14:paraId="5FBE0DCA" w14:textId="77777777" w:rsidR="00757F02"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1923EEA1" w14:textId="77777777" w:rsidR="00757F02"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p>
          <w:p w14:paraId="12864DB7" w14:textId="77777777" w:rsidR="00757F02"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r w:rsidRPr="003644E3">
              <w:rPr>
                <w:rFonts w:ascii="Times New Roman" w:hAnsi="Times New Roman"/>
                <w:b/>
                <w:bCs/>
                <w:i/>
                <w:iCs/>
                <w:sz w:val="20"/>
              </w:rPr>
              <w:t>Bemyndigande</w:t>
            </w:r>
          </w:p>
          <w:p w14:paraId="456013F0" w14:textId="77777777" w:rsidR="00757F02" w:rsidRPr="003644E3"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p>
          <w:p w14:paraId="11E9A958" w14:textId="77777777" w:rsidR="00757F02" w:rsidRPr="003644E3"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3644E3">
              <w:rPr>
                <w:rFonts w:ascii="Times New Roman" w:hAnsi="Times New Roman"/>
                <w:i/>
                <w:iCs/>
                <w:sz w:val="20"/>
              </w:rPr>
              <w:t>62</w:t>
            </w:r>
            <w:r>
              <w:rPr>
                <w:rFonts w:ascii="Times New Roman" w:hAnsi="Times New Roman"/>
                <w:i/>
                <w:iCs/>
                <w:sz w:val="20"/>
              </w:rPr>
              <w:t> a </w:t>
            </w:r>
            <w:r w:rsidRPr="003644E3">
              <w:rPr>
                <w:rFonts w:ascii="Times New Roman" w:hAnsi="Times New Roman"/>
                <w:i/>
                <w:iCs/>
                <w:sz w:val="20"/>
              </w:rPr>
              <w:t>§</w:t>
            </w:r>
          </w:p>
          <w:p w14:paraId="4C124F90" w14:textId="77777777" w:rsidR="00757F02" w:rsidRPr="00A76658" w:rsidRDefault="00757F02" w:rsidP="0074031B">
            <w:pPr>
              <w:pStyle w:val="Brdtextmedindrag"/>
              <w:rPr>
                <w:i/>
                <w:iCs/>
              </w:rPr>
            </w:pPr>
            <w:r w:rsidRPr="00A76658">
              <w:rPr>
                <w:i/>
                <w:iCs/>
              </w:rPr>
              <w:t xml:space="preserve">Regeringen eller den myndighet som regeringen bestämmer får meddela föreskrifter om information </w:t>
            </w:r>
            <w:r>
              <w:rPr>
                <w:i/>
                <w:iCs/>
              </w:rPr>
              <w:t xml:space="preserve">som ska lämnas </w:t>
            </w:r>
            <w:r w:rsidRPr="00A76658">
              <w:rPr>
                <w:i/>
                <w:iCs/>
              </w:rPr>
              <w:t>enligt 61 och 62</w:t>
            </w:r>
            <w:r>
              <w:rPr>
                <w:i/>
                <w:iCs/>
              </w:rPr>
              <w:t> </w:t>
            </w:r>
            <w:r w:rsidRPr="00A76658">
              <w:rPr>
                <w:i/>
                <w:iCs/>
              </w:rPr>
              <w:t>§§.</w:t>
            </w:r>
          </w:p>
        </w:tc>
      </w:tr>
    </w:tbl>
    <w:p w14:paraId="42DAE3FF"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62697916" w14:textId="77777777" w:rsidR="00757F02" w:rsidRPr="00C420D7"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20D7">
        <w:rPr>
          <w:rFonts w:ascii="Times New Roman" w:hAnsi="Times New Roman"/>
          <w:sz w:val="20"/>
        </w:rPr>
        <w:t>6</w:t>
      </w:r>
      <w:r>
        <w:rPr>
          <w:rFonts w:ascii="Times New Roman" w:hAnsi="Times New Roman"/>
          <w:sz w:val="20"/>
        </w:rPr>
        <w:t>8 </w:t>
      </w:r>
      <w:r w:rsidRPr="00C420D7">
        <w:rPr>
          <w:rFonts w:ascii="Times New Roman" w:hAnsi="Times New Roman"/>
          <w:sz w:val="20"/>
        </w:rPr>
        <w:t>§</w:t>
      </w:r>
      <w:r w:rsidRPr="00C420D7">
        <w:rPr>
          <w:rFonts w:ascii="Times New Roman" w:hAnsi="Times New Roman"/>
          <w:sz w:val="20"/>
          <w:vertAlign w:val="superscript"/>
        </w:rPr>
        <w:footnoteReference w:id="101"/>
      </w:r>
    </w:p>
    <w:p w14:paraId="03573DD4" w14:textId="77777777" w:rsidR="00757F02" w:rsidRPr="00C420D7" w:rsidRDefault="00757F02" w:rsidP="00604B4D">
      <w:pPr>
        <w:pStyle w:val="Brdtextmedindrag"/>
      </w:pPr>
      <w:r w:rsidRPr="00C420D7">
        <w:t>Utöver det som anges i 48 och 49</w:t>
      </w:r>
      <w:r>
        <w:t> </w:t>
      </w:r>
      <w:r w:rsidRPr="00C420D7">
        <w:t>§§, gäller i fråga om ett publikt aktie</w:t>
      </w:r>
      <w:r>
        <w:softHyphen/>
      </w:r>
      <w:r w:rsidRPr="00C420D7">
        <w:t>bolag, vars aktier är upptagna till handel på en reglerad marknad eller en motsvarande marknad utanför Europeiska ekonomiska samarbetsområdet, följande.</w:t>
      </w:r>
    </w:p>
    <w:p w14:paraId="44EB92A8" w14:textId="77777777" w:rsidR="00757F02" w:rsidRPr="00C420D7" w:rsidRDefault="00757F02" w:rsidP="00604B4D">
      <w:pPr>
        <w:pStyle w:val="Brdtextmedindrag"/>
      </w:pPr>
      <w:r w:rsidRPr="00C420D7">
        <w:t>Om en aktieägare begär det inför en omröstning, ska aktiebolaget i stämmoprotokollet eller i en bilaga till protokollet redovisa</w:t>
      </w:r>
    </w:p>
    <w:p w14:paraId="1C660A0E" w14:textId="77777777" w:rsidR="00757F02" w:rsidRPr="00C420D7" w:rsidRDefault="00757F02" w:rsidP="00604B4D">
      <w:pPr>
        <w:pStyle w:val="Brdtextmedindrag"/>
      </w:pPr>
      <w:r w:rsidRPr="00C420D7">
        <w:t>1.</w:t>
      </w:r>
      <w:r>
        <w:t> </w:t>
      </w:r>
      <w:r w:rsidRPr="00C420D7">
        <w:t>antalet röster för och mot förslaget till beslut,</w:t>
      </w:r>
    </w:p>
    <w:p w14:paraId="119C7875" w14:textId="77777777" w:rsidR="00757F02" w:rsidRPr="00C420D7" w:rsidRDefault="00757F02" w:rsidP="00604B4D">
      <w:pPr>
        <w:pStyle w:val="Brdtextmedindrag"/>
      </w:pPr>
      <w:r w:rsidRPr="00C420D7">
        <w:t>2.</w:t>
      </w:r>
      <w:r>
        <w:t> </w:t>
      </w:r>
      <w:r w:rsidRPr="00C420D7">
        <w:t>antalet röster som närvarande aktieägare har avstått från att avge,</w:t>
      </w:r>
    </w:p>
    <w:p w14:paraId="3AC5CAEA" w14:textId="77777777" w:rsidR="00757F02" w:rsidRPr="00C420D7" w:rsidRDefault="00757F02" w:rsidP="00604B4D">
      <w:pPr>
        <w:pStyle w:val="Brdtextmedindrag"/>
      </w:pPr>
      <w:r w:rsidRPr="00C420D7">
        <w:t>3.</w:t>
      </w:r>
      <w:r>
        <w:t> </w:t>
      </w:r>
      <w:r w:rsidRPr="00C420D7">
        <w:t>det antal aktier för vilka röster har avgetts och</w:t>
      </w:r>
    </w:p>
    <w:p w14:paraId="51064581" w14:textId="77777777" w:rsidR="00757F02" w:rsidRPr="00C420D7" w:rsidRDefault="00757F02" w:rsidP="00604B4D">
      <w:pPr>
        <w:pStyle w:val="Brdtextmedindrag"/>
      </w:pPr>
      <w:r w:rsidRPr="00C420D7">
        <w:t>4.</w:t>
      </w:r>
      <w:r>
        <w:t> </w:t>
      </w:r>
      <w:r w:rsidRPr="00C420D7">
        <w:t>den andel av aktiekapitalet som dessa röster representerar.</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7F94C8E5" w14:textId="77777777">
        <w:tc>
          <w:tcPr>
            <w:tcW w:w="2500" w:type="pct"/>
            <w:shd w:val="clear" w:color="auto" w:fill="auto"/>
            <w:tcMar>
              <w:left w:w="0" w:type="dxa"/>
            </w:tcMar>
          </w:tcPr>
          <w:p w14:paraId="78A53F2D" w14:textId="77777777" w:rsidR="00757F02" w:rsidRPr="00C420D7" w:rsidRDefault="00757F02" w:rsidP="0074031B">
            <w:pPr>
              <w:pStyle w:val="Brdtextmedindrag"/>
            </w:pPr>
            <w:r w:rsidRPr="00C420D7">
              <w:t>Protokollet, utom röstlängden, ska hållas tillgängligt på bolagets webbplats senast två veckor efter bolagsstämman och under minst tre</w:t>
            </w:r>
            <w:r>
              <w:t> </w:t>
            </w:r>
            <w:r w:rsidRPr="00C420D7">
              <w:t>år.</w:t>
            </w:r>
          </w:p>
        </w:tc>
        <w:tc>
          <w:tcPr>
            <w:tcW w:w="2500" w:type="pct"/>
            <w:shd w:val="clear" w:color="auto" w:fill="auto"/>
            <w:tcMar>
              <w:right w:w="0" w:type="dxa"/>
            </w:tcMar>
          </w:tcPr>
          <w:p w14:paraId="76758EF7" w14:textId="77777777" w:rsidR="00757F02" w:rsidRPr="00C420D7" w:rsidRDefault="00757F02" w:rsidP="0074031B">
            <w:pPr>
              <w:pStyle w:val="Brdtextmedindrag"/>
            </w:pPr>
            <w:r w:rsidRPr="00C420D7">
              <w:t>Protokollet, utom röstlängden, ska hållas tillgängligt på bolagets webbplats senast två veckor efter bolagsstämman och under minst tre</w:t>
            </w:r>
            <w:r>
              <w:t> </w:t>
            </w:r>
            <w:r w:rsidRPr="00C420D7">
              <w:t>år.</w:t>
            </w:r>
            <w:r>
              <w:t xml:space="preserve"> </w:t>
            </w:r>
            <w:r>
              <w:rPr>
                <w:i/>
                <w:iCs/>
              </w:rPr>
              <w:t>Protokollet</w:t>
            </w:r>
            <w:r w:rsidRPr="00D554DD">
              <w:rPr>
                <w:i/>
                <w:iCs/>
              </w:rPr>
              <w:t xml:space="preserve"> ska </w:t>
            </w:r>
            <w:r>
              <w:rPr>
                <w:i/>
                <w:iCs/>
              </w:rPr>
              <w:t>samtidigt som det görs tillgängligt</w:t>
            </w:r>
            <w:r w:rsidRPr="00D554DD">
              <w:rPr>
                <w:i/>
                <w:iCs/>
              </w:rPr>
              <w:t xml:space="preserve"> lämnas till Finansinspektionen.</w:t>
            </w:r>
          </w:p>
        </w:tc>
      </w:tr>
      <w:tr w:rsidR="000549B9" w14:paraId="09EC0097" w14:textId="77777777">
        <w:tc>
          <w:tcPr>
            <w:tcW w:w="2500" w:type="pct"/>
            <w:shd w:val="clear" w:color="auto" w:fill="auto"/>
            <w:tcMar>
              <w:left w:w="0" w:type="dxa"/>
            </w:tcMar>
          </w:tcPr>
          <w:p w14:paraId="2574C8A5" w14:textId="77777777" w:rsidR="00757F02"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0C4222D5" w14:textId="77777777" w:rsidR="00757F02" w:rsidRPr="0040546D"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603F0464" w14:textId="77777777" w:rsidR="00757F02" w:rsidRPr="0040546D"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r w:rsidRPr="0040546D">
              <w:rPr>
                <w:rFonts w:ascii="Times New Roman" w:hAnsi="Times New Roman"/>
                <w:b/>
                <w:bCs/>
                <w:i/>
                <w:iCs/>
                <w:sz w:val="20"/>
              </w:rPr>
              <w:t>Bemyndigande</w:t>
            </w:r>
          </w:p>
          <w:p w14:paraId="6C986750" w14:textId="77777777" w:rsidR="00757F02" w:rsidRPr="0040546D"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2DC052FD" w14:textId="77777777" w:rsidR="00757F02" w:rsidRPr="0040546D"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40546D">
              <w:rPr>
                <w:rFonts w:ascii="Times New Roman" w:hAnsi="Times New Roman"/>
                <w:i/>
                <w:iCs/>
                <w:sz w:val="20"/>
              </w:rPr>
              <w:t>68</w:t>
            </w:r>
            <w:r>
              <w:rPr>
                <w:rFonts w:ascii="Times New Roman" w:hAnsi="Times New Roman"/>
                <w:i/>
                <w:iCs/>
                <w:sz w:val="20"/>
              </w:rPr>
              <w:t> a </w:t>
            </w:r>
            <w:r w:rsidRPr="0040546D">
              <w:rPr>
                <w:rFonts w:ascii="Times New Roman" w:hAnsi="Times New Roman"/>
                <w:i/>
                <w:iCs/>
                <w:sz w:val="20"/>
              </w:rPr>
              <w:t>§</w:t>
            </w:r>
          </w:p>
          <w:p w14:paraId="463C6F2E" w14:textId="77777777" w:rsidR="00757F02" w:rsidRPr="00F2118A" w:rsidRDefault="00757F02" w:rsidP="0074031B">
            <w:pPr>
              <w:pStyle w:val="Brdtextmedindrag"/>
              <w:rPr>
                <w:i/>
                <w:iCs/>
              </w:rPr>
            </w:pPr>
            <w:r w:rsidRPr="00F2118A">
              <w:rPr>
                <w:i/>
                <w:iCs/>
              </w:rPr>
              <w:t xml:space="preserve">Regeringen eller den myndighet som regeringen bestämmer får meddela föreskrifter om information </w:t>
            </w:r>
            <w:r>
              <w:rPr>
                <w:i/>
                <w:iCs/>
              </w:rPr>
              <w:t xml:space="preserve">som ska lämnas </w:t>
            </w:r>
            <w:r w:rsidRPr="00F2118A">
              <w:rPr>
                <w:i/>
                <w:iCs/>
              </w:rPr>
              <w:t>enligt 68 § andra stycket.</w:t>
            </w:r>
          </w:p>
        </w:tc>
      </w:tr>
    </w:tbl>
    <w:p w14:paraId="720DD53B" w14:textId="77777777" w:rsidR="00757F02" w:rsidRDefault="00757F02" w:rsidP="00604B4D">
      <w:pPr>
        <w:pStyle w:val="Brdtext"/>
        <w:spacing w:before="230"/>
        <w:jc w:val="center"/>
        <w:rPr>
          <w:b/>
        </w:rPr>
      </w:pPr>
      <w:r>
        <w:rPr>
          <w:b/>
        </w:rPr>
        <w:t>16 a kap.</w:t>
      </w:r>
    </w:p>
    <w:p w14:paraId="17BA2DA0" w14:textId="77777777" w:rsidR="00757F02" w:rsidRPr="00362CD9"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7 </w:t>
      </w:r>
      <w:r w:rsidRPr="00C420D7">
        <w:rPr>
          <w:rFonts w:ascii="Times New Roman" w:hAnsi="Times New Roman"/>
          <w:sz w:val="20"/>
        </w:rPr>
        <w:t>§</w:t>
      </w:r>
      <w:r w:rsidRPr="00C420D7">
        <w:rPr>
          <w:rFonts w:ascii="Times New Roman" w:hAnsi="Times New Roman"/>
          <w:sz w:val="20"/>
          <w:vertAlign w:val="superscript"/>
        </w:rPr>
        <w:footnoteReference w:id="102"/>
      </w:r>
    </w:p>
    <w:p w14:paraId="5C7509E5" w14:textId="77777777" w:rsidR="00757F02" w:rsidRPr="00362CD9" w:rsidRDefault="00757F02" w:rsidP="00604B4D">
      <w:pPr>
        <w:pStyle w:val="Brdtextmedindrag"/>
      </w:pPr>
      <w:r w:rsidRPr="00362CD9">
        <w:t>Styrelsen ska underställa bolagsstämman en väsentlig transaktion med en närstående till bolaget för godkännande.</w:t>
      </w:r>
    </w:p>
    <w:p w14:paraId="11098DEE" w14:textId="77777777" w:rsidR="00757F02" w:rsidRPr="00362CD9" w:rsidRDefault="00757F02" w:rsidP="00604B4D">
      <w:pPr>
        <w:pStyle w:val="Brdtextmedindrag"/>
      </w:pPr>
      <w:r w:rsidRPr="00362CD9">
        <w:t>Till underlag för stämmans beslut ska styrelsen upprätta en redogörelse för transaktionen. Av redogörelsen ska villkoren för transaktionen framgå, i den utsträckning som krävs för att stämman ska kunna ta ställning till förslaget. Redogörelsen ska alltid innehålla information om</w:t>
      </w:r>
    </w:p>
    <w:p w14:paraId="3696A0FA" w14:textId="77777777" w:rsidR="00757F02" w:rsidRPr="00362CD9" w:rsidRDefault="00757F02" w:rsidP="00604B4D">
      <w:pPr>
        <w:pStyle w:val="Brdtextmedindrag"/>
      </w:pPr>
      <w:r w:rsidRPr="00362CD9">
        <w:t>1.</w:t>
      </w:r>
      <w:r>
        <w:t> </w:t>
      </w:r>
      <w:r w:rsidRPr="00362CD9">
        <w:t>vilken relation bolaget har till den närstående,</w:t>
      </w:r>
    </w:p>
    <w:p w14:paraId="4BAA7587" w14:textId="77777777" w:rsidR="00757F02" w:rsidRPr="00362CD9" w:rsidRDefault="00757F02" w:rsidP="00604B4D">
      <w:pPr>
        <w:pStyle w:val="Brdtextmedindrag"/>
      </w:pPr>
      <w:r w:rsidRPr="00362CD9">
        <w:t>2.</w:t>
      </w:r>
      <w:r>
        <w:t> </w:t>
      </w:r>
      <w:r w:rsidRPr="00362CD9">
        <w:t>namnet på den närstående,</w:t>
      </w:r>
    </w:p>
    <w:p w14:paraId="656BACA9" w14:textId="77777777" w:rsidR="00757F02" w:rsidRPr="00362CD9" w:rsidRDefault="00757F02" w:rsidP="00604B4D">
      <w:pPr>
        <w:pStyle w:val="Brdtextmedindrag"/>
      </w:pPr>
      <w:r w:rsidRPr="00362CD9">
        <w:t>3.</w:t>
      </w:r>
      <w:r>
        <w:t> </w:t>
      </w:r>
      <w:r w:rsidRPr="00362CD9">
        <w:t>datumet för transaktionen, och</w:t>
      </w:r>
    </w:p>
    <w:p w14:paraId="6ECBA975" w14:textId="77777777" w:rsidR="00757F02" w:rsidRPr="00362CD9" w:rsidRDefault="00757F02" w:rsidP="00604B4D">
      <w:pPr>
        <w:pStyle w:val="Brdtextmedindrag"/>
      </w:pPr>
      <w:r w:rsidRPr="00362CD9">
        <w:t>4.</w:t>
      </w:r>
      <w:r>
        <w:t> </w:t>
      </w:r>
      <w:r w:rsidRPr="00362CD9">
        <w:t>det värde transaktionen avser.</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D00838D" w14:textId="77777777">
        <w:tc>
          <w:tcPr>
            <w:tcW w:w="2500" w:type="pct"/>
            <w:shd w:val="clear" w:color="auto" w:fill="auto"/>
            <w:tcMar>
              <w:left w:w="0" w:type="dxa"/>
            </w:tcMar>
          </w:tcPr>
          <w:p w14:paraId="1630D415" w14:textId="77777777" w:rsidR="00757F02" w:rsidRPr="00362CD9" w:rsidRDefault="00757F02" w:rsidP="0074031B">
            <w:pPr>
              <w:pStyle w:val="Brdtextmedindrag"/>
            </w:pPr>
            <w:r w:rsidRPr="00362CD9">
              <w:t>Redogörelsen ska hållas tillgänglig på bolagets webbplats under minst tre veckor fram till och med dagen för stämman. Redogörelsen ska vidare läggas fram på stämman.</w:t>
            </w:r>
          </w:p>
        </w:tc>
        <w:tc>
          <w:tcPr>
            <w:tcW w:w="2500" w:type="pct"/>
            <w:shd w:val="clear" w:color="auto" w:fill="auto"/>
            <w:tcMar>
              <w:right w:w="0" w:type="dxa"/>
            </w:tcMar>
          </w:tcPr>
          <w:p w14:paraId="6A44F6BA" w14:textId="77777777" w:rsidR="00757F02" w:rsidRPr="00362CD9" w:rsidRDefault="00757F02" w:rsidP="0074031B">
            <w:pPr>
              <w:pStyle w:val="Brdtextmedindrag"/>
            </w:pPr>
            <w:r w:rsidRPr="00362CD9">
              <w:t xml:space="preserve">Redogörelsen ska hållas tillgänglig på bolagets webbplats under minst tre veckor fram till och med dagen för stämman. </w:t>
            </w:r>
            <w:r w:rsidRPr="00606ADE">
              <w:rPr>
                <w:i/>
                <w:iCs/>
              </w:rPr>
              <w:t>Redogörelsen ska även lämnas till Finansinspektionen.</w:t>
            </w:r>
            <w:r>
              <w:t xml:space="preserve"> </w:t>
            </w:r>
            <w:r w:rsidRPr="00362CD9">
              <w:t xml:space="preserve">Redogörelsen ska vidare läggas fram på stämman. </w:t>
            </w:r>
          </w:p>
        </w:tc>
      </w:tr>
    </w:tbl>
    <w:p w14:paraId="6D598CAD"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1F76CA8D" w14:textId="77777777" w:rsidR="00757F02" w:rsidRPr="00606ADE"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9 </w:t>
      </w:r>
      <w:r w:rsidRPr="00606ADE">
        <w:rPr>
          <w:rFonts w:ascii="Times New Roman" w:hAnsi="Times New Roman"/>
          <w:sz w:val="20"/>
        </w:rPr>
        <w:t>§</w:t>
      </w:r>
      <w:r w:rsidRPr="00606ADE">
        <w:rPr>
          <w:rFonts w:ascii="Times New Roman" w:hAnsi="Times New Roman"/>
          <w:sz w:val="20"/>
          <w:vertAlign w:val="superscript"/>
        </w:rPr>
        <w:footnoteReference w:id="103"/>
      </w:r>
    </w:p>
    <w:p w14:paraId="2B4546E2" w14:textId="77777777" w:rsidR="00757F02" w:rsidRDefault="00757F02" w:rsidP="00604B4D">
      <w:pPr>
        <w:pStyle w:val="Brdtextmedindrag"/>
      </w:pPr>
      <w:r w:rsidRPr="0042385A">
        <w:t>När ett helägt svenskt dotterbolag till ett aktiebolag vars aktier är upptagna till handel på en reglerad marknad eller en motsvarande marknad utanför Europeiska ekonomiska samarbetsområdet ska besluta om en väsentlig transaktion med en närstående till moderbolaget ska styrelsen underställa bolagsstämman transaktionen för godkännande. Bestämmel</w:t>
      </w:r>
      <w:r>
        <w:softHyphen/>
      </w:r>
      <w:r w:rsidRPr="0042385A">
        <w:t>serna i 7 och 8</w:t>
      </w:r>
      <w:r>
        <w:t> </w:t>
      </w:r>
      <w:r w:rsidRPr="0042385A">
        <w:t>§§ gäller inte. Transaktionen anses vara väsentlig om den ensam, eller sammantagen med andra transaktioner som dotterbolaget och moderbolaget har genomfört med samma närstående under det senaste året, avser ett värde som är minst en miljon kronor och motsvarar minst en procent av koncernens värde.</w:t>
      </w:r>
    </w:p>
    <w:p w14:paraId="1BBD26C4" w14:textId="77777777" w:rsidR="00757F02" w:rsidRPr="00606ADE" w:rsidRDefault="00757F02" w:rsidP="00604B4D">
      <w:pPr>
        <w:pStyle w:val="Brdtextmedindrag"/>
      </w:pPr>
      <w:r w:rsidRPr="0042385A">
        <w:t>En väsentlig transaktion enligt första stycket ska även underställas bolagsstämman i moderbolaget för godkännande. Vid prövningen i moder</w:t>
      </w:r>
      <w:r>
        <w:softHyphen/>
      </w:r>
      <w:r w:rsidRPr="0042385A">
        <w:t>bolaget ska beslutsordningen i 7 och 8</w:t>
      </w:r>
      <w:r>
        <w:t> </w:t>
      </w:r>
      <w:r w:rsidRPr="0042385A">
        <w:t>§§ gälla.</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020FA0C9" w14:textId="77777777">
        <w:tc>
          <w:tcPr>
            <w:tcW w:w="2500" w:type="pct"/>
            <w:shd w:val="clear" w:color="auto" w:fill="auto"/>
            <w:tcMar>
              <w:left w:w="0" w:type="dxa"/>
            </w:tcMar>
          </w:tcPr>
          <w:p w14:paraId="4284FECD" w14:textId="77777777" w:rsidR="00757F02" w:rsidRPr="00606ADE"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032FD0E6" w14:textId="77777777" w:rsidR="00757F02" w:rsidRPr="000F0A9D" w:rsidRDefault="00757F02" w:rsidP="0074031B">
            <w:pPr>
              <w:pStyle w:val="Brdtextmedindrag"/>
              <w:rPr>
                <w:i/>
                <w:iCs/>
              </w:rPr>
            </w:pPr>
            <w:r w:rsidRPr="000F0A9D">
              <w:rPr>
                <w:i/>
                <w:iCs/>
              </w:rPr>
              <w:t xml:space="preserve">Information om en godkänd väsentlig transaktion ska lämnas till Finansinspektionen. </w:t>
            </w:r>
          </w:p>
        </w:tc>
      </w:tr>
      <w:tr w:rsidR="000549B9" w14:paraId="2C97F1E6" w14:textId="77777777">
        <w:tc>
          <w:tcPr>
            <w:tcW w:w="2500" w:type="pct"/>
            <w:shd w:val="clear" w:color="auto" w:fill="auto"/>
            <w:tcMar>
              <w:left w:w="0" w:type="dxa"/>
            </w:tcMar>
          </w:tcPr>
          <w:p w14:paraId="778D8083" w14:textId="77777777" w:rsidR="00757F02" w:rsidRDefault="00757F02" w:rsidP="0074031B">
            <w:pPr>
              <w:pStyle w:val="Brdtextmedindrag"/>
              <w:ind w:firstLine="0"/>
            </w:pPr>
          </w:p>
        </w:tc>
        <w:tc>
          <w:tcPr>
            <w:tcW w:w="2500" w:type="pct"/>
            <w:shd w:val="clear" w:color="auto" w:fill="auto"/>
            <w:tcMar>
              <w:right w:w="0" w:type="dxa"/>
            </w:tcMar>
          </w:tcPr>
          <w:p w14:paraId="0A880818" w14:textId="77777777" w:rsidR="00757F02" w:rsidRPr="00061902" w:rsidRDefault="00757F02" w:rsidP="0074031B">
            <w:pPr>
              <w:pStyle w:val="Brdtextmedindrag"/>
              <w:rPr>
                <w:i/>
                <w:iCs/>
              </w:rPr>
            </w:pPr>
          </w:p>
          <w:p w14:paraId="1FAB46C7" w14:textId="77777777" w:rsidR="00757F02" w:rsidRPr="00061902" w:rsidRDefault="00757F02" w:rsidP="0074031B">
            <w:pPr>
              <w:pStyle w:val="Brdtextmedindrag"/>
              <w:ind w:firstLine="0"/>
              <w:rPr>
                <w:b/>
                <w:bCs/>
                <w:i/>
                <w:iCs/>
              </w:rPr>
            </w:pPr>
            <w:r w:rsidRPr="00061902">
              <w:rPr>
                <w:b/>
                <w:bCs/>
                <w:i/>
                <w:iCs/>
              </w:rPr>
              <w:t>Bemyndigande</w:t>
            </w:r>
          </w:p>
          <w:p w14:paraId="08C713C4" w14:textId="77777777" w:rsidR="00757F02" w:rsidRPr="00061902" w:rsidRDefault="00757F02" w:rsidP="0074031B">
            <w:pPr>
              <w:pStyle w:val="Brdtextmedindrag"/>
              <w:rPr>
                <w:i/>
                <w:iCs/>
              </w:rPr>
            </w:pPr>
          </w:p>
          <w:p w14:paraId="584E0704" w14:textId="77777777" w:rsidR="00757F02" w:rsidRPr="0040546D" w:rsidRDefault="00757F02" w:rsidP="0074031B">
            <w:pPr>
              <w:pStyle w:val="Brdtextmedindrag"/>
              <w:ind w:firstLine="0"/>
              <w:rPr>
                <w:i/>
                <w:iCs/>
              </w:rPr>
            </w:pPr>
            <w:r>
              <w:rPr>
                <w:i/>
                <w:iCs/>
              </w:rPr>
              <w:t>10 </w:t>
            </w:r>
            <w:r w:rsidRPr="0040546D">
              <w:rPr>
                <w:i/>
                <w:iCs/>
              </w:rPr>
              <w:t>§</w:t>
            </w:r>
          </w:p>
          <w:p w14:paraId="447002DD" w14:textId="77777777" w:rsidR="00757F02" w:rsidRPr="00061902" w:rsidRDefault="00757F02" w:rsidP="0074031B">
            <w:pPr>
              <w:pStyle w:val="Brdtextmedindrag"/>
            </w:pPr>
            <w:r w:rsidRPr="000F0A9D">
              <w:rPr>
                <w:i/>
                <w:iCs/>
              </w:rPr>
              <w:t xml:space="preserve">Regeringen eller den myndighet som regeringen bestämmer får meddela föreskrifter om information </w:t>
            </w:r>
            <w:r>
              <w:rPr>
                <w:i/>
                <w:iCs/>
              </w:rPr>
              <w:t xml:space="preserve">som ska lämnas </w:t>
            </w:r>
            <w:r w:rsidRPr="000F0A9D">
              <w:rPr>
                <w:i/>
                <w:iCs/>
              </w:rPr>
              <w:t xml:space="preserve">enligt 7 § tredje stycket </w:t>
            </w:r>
            <w:r>
              <w:rPr>
                <w:i/>
                <w:iCs/>
              </w:rPr>
              <w:t>eller</w:t>
            </w:r>
            <w:r w:rsidRPr="000F0A9D">
              <w:rPr>
                <w:i/>
                <w:iCs/>
              </w:rPr>
              <w:t xml:space="preserve"> 9 § tredje stycket</w:t>
            </w:r>
            <w:r>
              <w:rPr>
                <w:i/>
                <w:iCs/>
              </w:rPr>
              <w:t>.</w:t>
            </w:r>
          </w:p>
        </w:tc>
      </w:tr>
    </w:tbl>
    <w:p w14:paraId="383CD018"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65873FAC" w14:textId="1007E770" w:rsidR="00757F02" w:rsidRDefault="00757F02" w:rsidP="00604B4D">
      <w:pPr>
        <w:pStyle w:val="Brdtextmedindrag"/>
      </w:pPr>
      <w:r w:rsidRPr="004816D5">
        <w:t xml:space="preserve">Denna lag träder i kraft den </w:t>
      </w:r>
      <w:r>
        <w:t>10 januari 2030.</w:t>
      </w:r>
    </w:p>
    <w:p w14:paraId="7FE2D3A1" w14:textId="77777777" w:rsidR="00757F02" w:rsidRDefault="00757F02" w:rsidP="00604B4D">
      <w:pPr>
        <w:pStyle w:val="Brdtextmedindrag"/>
        <w:sectPr w:rsidR="00757F02" w:rsidSect="00604B4D">
          <w:headerReference w:type="even" r:id="rId173"/>
          <w:headerReference w:type="default" r:id="rId174"/>
          <w:footerReference w:type="even" r:id="rId175"/>
          <w:footerReference w:type="default" r:id="rId176"/>
          <w:footerReference w:type="first" r:id="rId177"/>
          <w:footnotePr>
            <w:numRestart w:val="eachSect"/>
          </w:footnotePr>
          <w:pgSz w:w="9356" w:h="13721" w:code="9"/>
          <w:pgMar w:top="794" w:right="2438" w:bottom="1191" w:left="1021" w:header="0" w:footer="709" w:gutter="0"/>
          <w:cols w:space="708"/>
          <w:docGrid w:linePitch="360"/>
        </w:sectPr>
      </w:pPr>
    </w:p>
    <w:p w14:paraId="2147D0ED" w14:textId="77777777" w:rsidR="00757F02" w:rsidRDefault="00757F02" w:rsidP="00D6298C">
      <w:pPr>
        <w:pStyle w:val="Rubrik2utannumrering"/>
        <w:spacing w:before="0"/>
      </w:pPr>
      <w:r w:rsidRPr="00B96FA4">
        <w:t>Förslag till lag om ändring i lagen (2006:451) om offentliga uppköpserbjudanden på aktiemarknaden</w:t>
      </w:r>
    </w:p>
    <w:p w14:paraId="5B26DE33" w14:textId="77777777" w:rsidR="00757F02" w:rsidRDefault="00757F02" w:rsidP="00604B4D">
      <w:pPr>
        <w:pStyle w:val="Brdtext"/>
      </w:pPr>
      <w:r>
        <w:t>Härigenom föreskrivs</w:t>
      </w:r>
      <w:r>
        <w:rPr>
          <w:rStyle w:val="Fotnotsreferens"/>
        </w:rPr>
        <w:footnoteReference w:id="104"/>
      </w:r>
      <w:r>
        <w:t xml:space="preserve"> att </w:t>
      </w:r>
      <w:r w:rsidRPr="00D86439">
        <w:t>2</w:t>
      </w:r>
      <w:r>
        <w:t> </w:t>
      </w:r>
      <w:r w:rsidRPr="00D86439">
        <w:t>kap. 2</w:t>
      </w:r>
      <w:r>
        <w:t> </w:t>
      </w:r>
      <w:r w:rsidRPr="00D86439">
        <w:t>§, 4</w:t>
      </w:r>
      <w:r>
        <w:t> </w:t>
      </w:r>
      <w:r w:rsidRPr="00D86439">
        <w:t>kap. 2</w:t>
      </w:r>
      <w:r>
        <w:t> </w:t>
      </w:r>
      <w:r w:rsidRPr="00D86439">
        <w:t>§ och 7</w:t>
      </w:r>
      <w:r>
        <w:t> </w:t>
      </w:r>
      <w:r w:rsidRPr="00D86439">
        <w:t>kap. 12</w:t>
      </w:r>
      <w:r>
        <w:t> </w:t>
      </w:r>
      <w:r w:rsidRPr="00D86439">
        <w:t>§ lagen (2006:451) om offentliga uppköps</w:t>
      </w:r>
      <w:r>
        <w:softHyphen/>
      </w:r>
      <w:r w:rsidRPr="00D86439">
        <w:t>erbjudanden på aktie</w:t>
      </w:r>
      <w:r>
        <w:softHyphen/>
      </w:r>
      <w:r w:rsidRPr="00D86439">
        <w:t>marknaden</w:t>
      </w:r>
      <w:r>
        <w:t xml:space="preserve"> ska ha följande lydelse.</w:t>
      </w:r>
    </w:p>
    <w:p w14:paraId="7D273D04" w14:textId="77777777" w:rsidR="00757F02" w:rsidRPr="00F6711B" w:rsidRDefault="00757F02" w:rsidP="00604B4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3B74A1E8" w14:textId="77777777">
        <w:tc>
          <w:tcPr>
            <w:tcW w:w="2500" w:type="pct"/>
            <w:shd w:val="clear" w:color="auto" w:fill="auto"/>
            <w:tcMar>
              <w:left w:w="0" w:type="dxa"/>
            </w:tcMar>
          </w:tcPr>
          <w:p w14:paraId="655CB145" w14:textId="77777777" w:rsidR="00757F02" w:rsidRPr="005B0E77" w:rsidRDefault="00757F02" w:rsidP="0074031B">
            <w:pPr>
              <w:pStyle w:val="Brdtext"/>
              <w:rPr>
                <w:i/>
              </w:rPr>
            </w:pPr>
            <w:r w:rsidRPr="005B0E77">
              <w:rPr>
                <w:i/>
              </w:rPr>
              <w:t>Nuvarande lydelse</w:t>
            </w:r>
          </w:p>
        </w:tc>
        <w:tc>
          <w:tcPr>
            <w:tcW w:w="2500" w:type="pct"/>
            <w:shd w:val="clear" w:color="auto" w:fill="auto"/>
            <w:tcMar>
              <w:right w:w="0" w:type="dxa"/>
            </w:tcMar>
          </w:tcPr>
          <w:p w14:paraId="300996C8" w14:textId="77777777" w:rsidR="00757F02" w:rsidRPr="005B0E77" w:rsidRDefault="00757F02" w:rsidP="0074031B">
            <w:pPr>
              <w:pStyle w:val="Brdtext"/>
              <w:rPr>
                <w:i/>
              </w:rPr>
            </w:pPr>
            <w:r w:rsidRPr="005B0E77">
              <w:rPr>
                <w:i/>
              </w:rPr>
              <w:t>Föreslagen lydelse</w:t>
            </w:r>
          </w:p>
        </w:tc>
      </w:tr>
    </w:tbl>
    <w:p w14:paraId="0AA603BC" w14:textId="77777777" w:rsidR="00757F02" w:rsidRDefault="00757F02" w:rsidP="00604B4D">
      <w:pPr>
        <w:pStyle w:val="Brdtext"/>
        <w:spacing w:before="230"/>
        <w:jc w:val="center"/>
        <w:rPr>
          <w:b/>
        </w:rPr>
      </w:pPr>
      <w:r>
        <w:rPr>
          <w:b/>
        </w:rPr>
        <w:t>2 kap.</w:t>
      </w:r>
    </w:p>
    <w:p w14:paraId="1DE9F487" w14:textId="77777777" w:rsidR="00757F02" w:rsidRDefault="00757F02" w:rsidP="00604B4D">
      <w:pPr>
        <w:pStyle w:val="Brdtext"/>
        <w:jc w:val="center"/>
      </w:pPr>
      <w:r>
        <w:t>2 §</w:t>
      </w:r>
      <w:r>
        <w:rPr>
          <w:rStyle w:val="Fotnotsreferens"/>
        </w:rPr>
        <w:footnoteReference w:id="105"/>
      </w:r>
    </w:p>
    <w:tbl>
      <w:tblPr>
        <w:tblW w:w="5000" w:type="pct"/>
        <w:tblCellMar>
          <w:left w:w="125" w:type="dxa"/>
          <w:right w:w="125" w:type="dxa"/>
        </w:tblCellMar>
        <w:tblLook w:val="0000" w:firstRow="0" w:lastRow="0" w:firstColumn="0" w:lastColumn="0" w:noHBand="0" w:noVBand="0"/>
      </w:tblPr>
      <w:tblGrid>
        <w:gridCol w:w="2948"/>
        <w:gridCol w:w="2949"/>
      </w:tblGrid>
      <w:tr w:rsidR="000549B9" w14:paraId="7615FC5C" w14:textId="77777777">
        <w:tc>
          <w:tcPr>
            <w:tcW w:w="2500" w:type="pct"/>
            <w:shd w:val="clear" w:color="auto" w:fill="auto"/>
            <w:tcMar>
              <w:left w:w="0" w:type="dxa"/>
            </w:tcMar>
          </w:tcPr>
          <w:p w14:paraId="33569F7B" w14:textId="77777777" w:rsidR="00757F02" w:rsidRPr="001206C3" w:rsidRDefault="00757F02" w:rsidP="0074031B">
            <w:pPr>
              <w:pStyle w:val="Brdtextmedindrag"/>
            </w:pPr>
            <w:r w:rsidRPr="0054178C">
              <w:t xml:space="preserve">Budgivaren </w:t>
            </w:r>
            <w:r w:rsidRPr="0054178C">
              <w:rPr>
                <w:i/>
                <w:iCs/>
              </w:rPr>
              <w:t>skall</w:t>
            </w:r>
            <w:r w:rsidRPr="0054178C">
              <w:t xml:space="preserve"> i samband med att ett erbjudande enligt 1</w:t>
            </w:r>
            <w:r>
              <w:t> </w:t>
            </w:r>
            <w:r w:rsidRPr="0054178C">
              <w:t>§ lämnas informera Finansinspektionen om erbjudandet och åtagandet gent</w:t>
            </w:r>
            <w:r>
              <w:softHyphen/>
            </w:r>
            <w:r w:rsidRPr="0054178C">
              <w:t>emot börsen.</w:t>
            </w:r>
            <w:r w:rsidRPr="001206C3">
              <w:t xml:space="preserve"> </w:t>
            </w:r>
          </w:p>
        </w:tc>
        <w:tc>
          <w:tcPr>
            <w:tcW w:w="2500" w:type="pct"/>
            <w:shd w:val="clear" w:color="auto" w:fill="auto"/>
            <w:tcMar>
              <w:right w:w="0" w:type="dxa"/>
            </w:tcMar>
          </w:tcPr>
          <w:p w14:paraId="1D31139E" w14:textId="77777777" w:rsidR="00757F02" w:rsidRPr="001206C3" w:rsidRDefault="00757F02" w:rsidP="0074031B">
            <w:pPr>
              <w:pStyle w:val="Brdtextmedindrag"/>
              <w:rPr>
                <w:i/>
                <w:iCs/>
              </w:rPr>
            </w:pPr>
            <w:r w:rsidRPr="0054178C">
              <w:t xml:space="preserve">Budgivaren </w:t>
            </w:r>
            <w:r w:rsidRPr="0054178C">
              <w:rPr>
                <w:i/>
                <w:iCs/>
              </w:rPr>
              <w:t>ska</w:t>
            </w:r>
            <w:r w:rsidRPr="0054178C">
              <w:t xml:space="preserve"> i samband med att ett erbjudande enligt 1</w:t>
            </w:r>
            <w:r>
              <w:t> </w:t>
            </w:r>
            <w:r w:rsidRPr="0054178C">
              <w:t>§ lämnas informera Finansinspektionen om erbjudandet och åtagandet gent</w:t>
            </w:r>
            <w:r>
              <w:softHyphen/>
            </w:r>
            <w:r w:rsidRPr="0054178C">
              <w:t xml:space="preserve">emot börsen. </w:t>
            </w:r>
          </w:p>
        </w:tc>
      </w:tr>
      <w:tr w:rsidR="000549B9" w14:paraId="447F571F" w14:textId="77777777">
        <w:tc>
          <w:tcPr>
            <w:tcW w:w="2500" w:type="pct"/>
            <w:shd w:val="clear" w:color="auto" w:fill="auto"/>
            <w:tcMar>
              <w:left w:w="0" w:type="dxa"/>
            </w:tcMar>
          </w:tcPr>
          <w:p w14:paraId="33873347" w14:textId="77777777" w:rsidR="00757F02" w:rsidRPr="001206C3" w:rsidRDefault="00757F02" w:rsidP="0074031B">
            <w:pPr>
              <w:pStyle w:val="Brdtextmedindrag"/>
            </w:pPr>
            <w:r w:rsidRPr="00140AAA">
              <w:t xml:space="preserve">Om budgivaren offentliggör information om ett planerat erbjudande, </w:t>
            </w:r>
            <w:r w:rsidRPr="00140AAA">
              <w:rPr>
                <w:i/>
                <w:iCs/>
              </w:rPr>
              <w:t>skall</w:t>
            </w:r>
            <w:r w:rsidRPr="00140AAA">
              <w:t xml:space="preserve"> den informa</w:t>
            </w:r>
            <w:r>
              <w:softHyphen/>
            </w:r>
            <w:r w:rsidRPr="00140AAA">
              <w:t>tionen samtidigt lämnas till Finans</w:t>
            </w:r>
            <w:r>
              <w:softHyphen/>
            </w:r>
            <w:r w:rsidRPr="00140AAA">
              <w:t>inspektionen.</w:t>
            </w:r>
            <w:r w:rsidRPr="001206C3">
              <w:t xml:space="preserve"> </w:t>
            </w:r>
          </w:p>
        </w:tc>
        <w:tc>
          <w:tcPr>
            <w:tcW w:w="2500" w:type="pct"/>
            <w:shd w:val="clear" w:color="auto" w:fill="auto"/>
            <w:tcMar>
              <w:right w:w="0" w:type="dxa"/>
            </w:tcMar>
          </w:tcPr>
          <w:p w14:paraId="64C6FB30" w14:textId="77777777" w:rsidR="00757F02" w:rsidRPr="001206C3" w:rsidRDefault="00757F02" w:rsidP="0074031B">
            <w:pPr>
              <w:pStyle w:val="Brdtextmedindrag"/>
              <w:rPr>
                <w:i/>
                <w:iCs/>
              </w:rPr>
            </w:pPr>
            <w:r w:rsidRPr="00140AAA">
              <w:t xml:space="preserve">Om budgivaren offentliggör information om ett planerat erbjudande, </w:t>
            </w:r>
            <w:r w:rsidRPr="00140AAA">
              <w:rPr>
                <w:i/>
                <w:iCs/>
              </w:rPr>
              <w:t>ska</w:t>
            </w:r>
            <w:r w:rsidRPr="00140AAA">
              <w:t xml:space="preserve"> den informationen samtidigt lämnas till Finans</w:t>
            </w:r>
            <w:r>
              <w:softHyphen/>
            </w:r>
            <w:r w:rsidRPr="00140AAA">
              <w:t>inspektionen.</w:t>
            </w:r>
            <w:r w:rsidRPr="0054178C">
              <w:t xml:space="preserve"> </w:t>
            </w:r>
          </w:p>
        </w:tc>
      </w:tr>
      <w:tr w:rsidR="000549B9" w14:paraId="643E2A49" w14:textId="77777777">
        <w:tc>
          <w:tcPr>
            <w:tcW w:w="2500" w:type="pct"/>
            <w:shd w:val="clear" w:color="auto" w:fill="auto"/>
            <w:tcMar>
              <w:left w:w="0" w:type="dxa"/>
            </w:tcMar>
          </w:tcPr>
          <w:p w14:paraId="3CB8ABD9" w14:textId="77777777" w:rsidR="00757F02" w:rsidRDefault="00757F02" w:rsidP="0074031B">
            <w:pPr>
              <w:pStyle w:val="Brdtextmedindrag"/>
              <w:ind w:firstLine="0"/>
            </w:pPr>
          </w:p>
        </w:tc>
        <w:tc>
          <w:tcPr>
            <w:tcW w:w="2500" w:type="pct"/>
            <w:shd w:val="clear" w:color="auto" w:fill="auto"/>
            <w:tcMar>
              <w:right w:w="0" w:type="dxa"/>
            </w:tcMar>
          </w:tcPr>
          <w:p w14:paraId="13A56938" w14:textId="77777777" w:rsidR="00757F02" w:rsidRPr="008551E1" w:rsidRDefault="00757F02" w:rsidP="0074031B">
            <w:pPr>
              <w:pStyle w:val="Brdtextmedindrag"/>
              <w:rPr>
                <w:i/>
                <w:iCs/>
              </w:rPr>
            </w:pPr>
            <w:r w:rsidRPr="008551E1">
              <w:rPr>
                <w:i/>
                <w:iCs/>
              </w:rPr>
              <w:t xml:space="preserve">Regeringen eller den myndighet som regeringen bestämmer får meddela föreskrifter om information </w:t>
            </w:r>
            <w:r>
              <w:rPr>
                <w:i/>
                <w:iCs/>
              </w:rPr>
              <w:t xml:space="preserve">som ska lämnas </w:t>
            </w:r>
            <w:r w:rsidRPr="008551E1">
              <w:rPr>
                <w:i/>
                <w:iCs/>
              </w:rPr>
              <w:t>enligt andra stycket.</w:t>
            </w:r>
          </w:p>
        </w:tc>
      </w:tr>
    </w:tbl>
    <w:p w14:paraId="76C948C4" w14:textId="77777777" w:rsidR="00757F02" w:rsidRDefault="00757F02" w:rsidP="00604B4D">
      <w:pPr>
        <w:pStyle w:val="Brdtext"/>
        <w:spacing w:before="230"/>
        <w:jc w:val="center"/>
        <w:rPr>
          <w:b/>
        </w:rPr>
      </w:pPr>
      <w:r>
        <w:rPr>
          <w:b/>
        </w:rPr>
        <w:t>4 kap.</w:t>
      </w:r>
    </w:p>
    <w:p w14:paraId="22F9889B" w14:textId="77777777" w:rsidR="00757F02" w:rsidRDefault="00757F02" w:rsidP="00604B4D">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FE90D2F" w14:textId="77777777">
        <w:tc>
          <w:tcPr>
            <w:tcW w:w="2500" w:type="pct"/>
            <w:shd w:val="clear" w:color="auto" w:fill="auto"/>
            <w:tcMar>
              <w:left w:w="0" w:type="dxa"/>
            </w:tcMar>
          </w:tcPr>
          <w:p w14:paraId="59FA7075" w14:textId="77777777" w:rsidR="00757F02" w:rsidRDefault="00757F02" w:rsidP="0074031B">
            <w:pPr>
              <w:pStyle w:val="Brdtextmedindrag"/>
            </w:pPr>
            <w:r w:rsidRPr="008551E1">
              <w:t>Styrelsen</w:t>
            </w:r>
            <w:r w:rsidRPr="00D652B2">
              <w:t xml:space="preserve"> i ett sådant bolag som avses i 3</w:t>
            </w:r>
            <w:r>
              <w:t> </w:t>
            </w:r>
            <w:r w:rsidRPr="00D652B2">
              <w:t>kap. 1</w:t>
            </w:r>
            <w:r>
              <w:t> </w:t>
            </w:r>
            <w:r w:rsidRPr="00D652B2">
              <w:t xml:space="preserve">§ andra stycket, och till vars aktieägare ett offentligt uppköpserbjudande lämnas, </w:t>
            </w:r>
            <w:r w:rsidRPr="00D652B2">
              <w:rPr>
                <w:i/>
                <w:iCs/>
              </w:rPr>
              <w:t>skall</w:t>
            </w:r>
            <w:r w:rsidRPr="00D652B2">
              <w:t xml:space="preserve"> informera sina anställda om uppköpserbjudandet, om erbjud</w:t>
            </w:r>
            <w:r>
              <w:softHyphen/>
            </w:r>
            <w:r w:rsidRPr="00D652B2">
              <w:t>andehandlingen och om sin rekommendation till aktieägarna med anledning av uppköps</w:t>
            </w:r>
            <w:r>
              <w:softHyphen/>
            </w:r>
            <w:r w:rsidRPr="00D652B2">
              <w:t xml:space="preserve">erbjudandet. Informationen </w:t>
            </w:r>
            <w:r w:rsidRPr="00D652B2">
              <w:rPr>
                <w:i/>
                <w:iCs/>
              </w:rPr>
              <w:t>skall</w:t>
            </w:r>
            <w:r w:rsidRPr="00D652B2">
              <w:t xml:space="preserve"> lämnas så snart som uppköps</w:t>
            </w:r>
            <w:r>
              <w:softHyphen/>
            </w:r>
            <w:r w:rsidRPr="00D652B2">
              <w:t>erbjudandet, erbjud</w:t>
            </w:r>
            <w:r>
              <w:softHyphen/>
            </w:r>
            <w:r w:rsidRPr="00D652B2">
              <w:t>andehandlingen respektive rekommendationen har offentlig</w:t>
            </w:r>
            <w:r>
              <w:softHyphen/>
            </w:r>
            <w:r w:rsidRPr="00D652B2">
              <w:t>gjorts.</w:t>
            </w:r>
            <w:r>
              <w:t xml:space="preserve"> </w:t>
            </w:r>
          </w:p>
        </w:tc>
        <w:tc>
          <w:tcPr>
            <w:tcW w:w="2500" w:type="pct"/>
            <w:shd w:val="clear" w:color="auto" w:fill="auto"/>
            <w:tcMar>
              <w:right w:w="0" w:type="dxa"/>
            </w:tcMar>
          </w:tcPr>
          <w:p w14:paraId="77B923A6" w14:textId="77777777" w:rsidR="00757F02" w:rsidRDefault="00757F02" w:rsidP="0074031B">
            <w:pPr>
              <w:pStyle w:val="Brdtextmedindrag"/>
              <w:rPr>
                <w:i/>
                <w:iCs/>
              </w:rPr>
            </w:pPr>
            <w:r w:rsidRPr="008551E1">
              <w:t>Styrelsen</w:t>
            </w:r>
            <w:r w:rsidRPr="00D652B2">
              <w:t xml:space="preserve"> i ett sådant bolag som avses i 3</w:t>
            </w:r>
            <w:r>
              <w:t> </w:t>
            </w:r>
            <w:r w:rsidRPr="00D652B2">
              <w:t>kap. 1</w:t>
            </w:r>
            <w:r>
              <w:t> </w:t>
            </w:r>
            <w:r w:rsidRPr="00D652B2">
              <w:t xml:space="preserve">§ andra stycket, och till vars aktieägare ett offentligt uppköpserbjudande lämnas, </w:t>
            </w:r>
            <w:r w:rsidRPr="00D652B2">
              <w:rPr>
                <w:i/>
                <w:iCs/>
              </w:rPr>
              <w:t>ska</w:t>
            </w:r>
            <w:r w:rsidRPr="00D652B2">
              <w:t xml:space="preserve"> informera sina anställda om uppköpserbjudandet, om erbjud</w:t>
            </w:r>
            <w:r>
              <w:softHyphen/>
            </w:r>
            <w:r w:rsidRPr="00D652B2">
              <w:t>andehandlingen och om sin rekommendation till aktieägarna med anledning av uppköps</w:t>
            </w:r>
            <w:r>
              <w:softHyphen/>
            </w:r>
            <w:r w:rsidRPr="00D652B2">
              <w:t xml:space="preserve">erbjudandet. Informationen </w:t>
            </w:r>
            <w:r w:rsidRPr="00D652B2">
              <w:rPr>
                <w:i/>
                <w:iCs/>
              </w:rPr>
              <w:t>ska</w:t>
            </w:r>
            <w:r w:rsidRPr="00D652B2">
              <w:t xml:space="preserve"> lämnas så snart som uppköps</w:t>
            </w:r>
            <w:r>
              <w:softHyphen/>
            </w:r>
            <w:r w:rsidRPr="00D652B2">
              <w:t>erbjudandet, erbjud</w:t>
            </w:r>
            <w:r>
              <w:softHyphen/>
            </w:r>
            <w:r w:rsidRPr="00D652B2">
              <w:t>andehandlingen respektive rekommendationen har offentliggjorts.</w:t>
            </w:r>
            <w:r>
              <w:t xml:space="preserve"> </w:t>
            </w:r>
            <w:r w:rsidRPr="00D652B2">
              <w:rPr>
                <w:i/>
                <w:iCs/>
              </w:rPr>
              <w:t>Informationen ska samtidigt lämnas till Finans</w:t>
            </w:r>
            <w:r>
              <w:rPr>
                <w:i/>
                <w:iCs/>
              </w:rPr>
              <w:softHyphen/>
            </w:r>
            <w:r w:rsidRPr="00D652B2">
              <w:rPr>
                <w:i/>
                <w:iCs/>
              </w:rPr>
              <w:t>inspektionen.</w:t>
            </w:r>
          </w:p>
          <w:p w14:paraId="14998DC5" w14:textId="77777777" w:rsidR="00757F02" w:rsidRPr="00F6711B" w:rsidRDefault="00757F02" w:rsidP="0074031B">
            <w:pPr>
              <w:pStyle w:val="Brdtextmedindrag"/>
              <w:rPr>
                <w:i/>
                <w:iCs/>
              </w:rPr>
            </w:pPr>
            <w:r w:rsidRPr="008551E1">
              <w:rPr>
                <w:i/>
                <w:iCs/>
              </w:rPr>
              <w:t>Regeringen eller den myndighet som regeringen bestämmer får meddela föreskrifter om informationen.</w:t>
            </w:r>
          </w:p>
        </w:tc>
      </w:tr>
    </w:tbl>
    <w:p w14:paraId="7B869606" w14:textId="77777777" w:rsidR="00757F02" w:rsidRDefault="00757F02" w:rsidP="00604B4D">
      <w:pPr>
        <w:pStyle w:val="Brdtext"/>
        <w:spacing w:before="230"/>
        <w:jc w:val="center"/>
        <w:rPr>
          <w:b/>
        </w:rPr>
      </w:pPr>
      <w:r>
        <w:rPr>
          <w:b/>
        </w:rPr>
        <w:t>7 kap.</w:t>
      </w:r>
    </w:p>
    <w:p w14:paraId="753670AB" w14:textId="77777777" w:rsidR="00757F02" w:rsidRDefault="00757F02" w:rsidP="00604B4D">
      <w:pPr>
        <w:pStyle w:val="Brdtext"/>
        <w:jc w:val="center"/>
      </w:pPr>
      <w:r>
        <w:t>12 §</w:t>
      </w:r>
      <w:r>
        <w:rPr>
          <w:rStyle w:val="Fotnotsreferens"/>
        </w:rPr>
        <w:footnoteReference w:id="106"/>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399B9E8" w14:textId="77777777">
        <w:tc>
          <w:tcPr>
            <w:tcW w:w="2500" w:type="pct"/>
            <w:shd w:val="clear" w:color="auto" w:fill="auto"/>
            <w:tcMar>
              <w:left w:w="0" w:type="dxa"/>
            </w:tcMar>
          </w:tcPr>
          <w:p w14:paraId="448D4024" w14:textId="77777777" w:rsidR="00757F02" w:rsidRDefault="00757F02" w:rsidP="0074031B">
            <w:pPr>
              <w:pStyle w:val="Brdtextmedindrag"/>
            </w:pPr>
            <w:r w:rsidRPr="008551E1">
              <w:t>Om</w:t>
            </w:r>
            <w:r w:rsidRPr="00EF2D2C">
              <w:t xml:space="preserve"> aktierna i ett svenskt aktie</w:t>
            </w:r>
            <w:r>
              <w:softHyphen/>
            </w:r>
            <w:r w:rsidRPr="00EF2D2C">
              <w:t>bolag, vars aktier inte tidigare är upptagna till handel på en reglerad marknad i Sverige och inte heller är upptagna till handel i någon annan stat, tas upp till handel samtidigt vid två eller flera reglerade marknader i andra stater inom Europeiska ekonomiska samarbets</w:t>
            </w:r>
            <w:r>
              <w:softHyphen/>
            </w:r>
            <w:r w:rsidRPr="00EF2D2C">
              <w:t xml:space="preserve">området än Sverige gäller följande. Bolaget </w:t>
            </w:r>
            <w:r w:rsidRPr="00FE715D">
              <w:rPr>
                <w:i/>
                <w:iCs/>
              </w:rPr>
              <w:t>skall</w:t>
            </w:r>
            <w:r w:rsidRPr="00EF2D2C">
              <w:t xml:space="preserve"> på den första handels</w:t>
            </w:r>
            <w:r>
              <w:softHyphen/>
            </w:r>
            <w:r w:rsidRPr="00EF2D2C">
              <w:t>dagen bestämma vilken tillsyns</w:t>
            </w:r>
            <w:r>
              <w:softHyphen/>
            </w:r>
            <w:r w:rsidRPr="00EF2D2C">
              <w:t xml:space="preserve">myndighet i de staterna som </w:t>
            </w:r>
            <w:r w:rsidRPr="00FE715D">
              <w:rPr>
                <w:i/>
                <w:iCs/>
              </w:rPr>
              <w:t>skall</w:t>
            </w:r>
            <w:r w:rsidRPr="00EF2D2C">
              <w:t xml:space="preserve"> vara behörig att utöva tillsyn över offentliga uppköpserbjudanden avseende aktierna i bolaget genom att anmäla detta till de reglerade marknaderna och tillsyns</w:t>
            </w:r>
            <w:r>
              <w:softHyphen/>
            </w:r>
            <w:r w:rsidRPr="00EF2D2C">
              <w:t>myndigheterna.</w:t>
            </w:r>
            <w:r>
              <w:t xml:space="preserve"> </w:t>
            </w:r>
          </w:p>
        </w:tc>
        <w:tc>
          <w:tcPr>
            <w:tcW w:w="2500" w:type="pct"/>
            <w:shd w:val="clear" w:color="auto" w:fill="auto"/>
            <w:tcMar>
              <w:right w:w="0" w:type="dxa"/>
            </w:tcMar>
          </w:tcPr>
          <w:p w14:paraId="79E26DD5" w14:textId="77777777" w:rsidR="00757F02" w:rsidRDefault="00757F02" w:rsidP="0074031B">
            <w:pPr>
              <w:pStyle w:val="Brdtextmedindrag"/>
            </w:pPr>
            <w:r w:rsidRPr="008551E1">
              <w:t>Om</w:t>
            </w:r>
            <w:r w:rsidRPr="00EF2D2C">
              <w:t xml:space="preserve"> aktierna i ett svenskt aktie</w:t>
            </w:r>
            <w:r>
              <w:softHyphen/>
            </w:r>
            <w:r w:rsidRPr="00EF2D2C">
              <w:t>bolag, vars aktier inte tidigare är upptagna till handel på en reglerad marknad i Sverige och inte heller är upptagna till handel i någon annan stat, tas upp till handel samtidigt vid två eller flera reglerade marknader i andra stater inom Europeiska ekonomiska samarbets</w:t>
            </w:r>
            <w:r>
              <w:softHyphen/>
            </w:r>
            <w:r w:rsidRPr="00EF2D2C">
              <w:t xml:space="preserve">området än Sverige gäller följande. Bolaget </w:t>
            </w:r>
            <w:r w:rsidRPr="00FE715D">
              <w:rPr>
                <w:i/>
                <w:iCs/>
              </w:rPr>
              <w:t>ska</w:t>
            </w:r>
            <w:r w:rsidRPr="00EF2D2C">
              <w:t xml:space="preserve"> på den första handels</w:t>
            </w:r>
            <w:r>
              <w:softHyphen/>
            </w:r>
            <w:r w:rsidRPr="00EF2D2C">
              <w:t>dagen bestämma vilken tillsyns</w:t>
            </w:r>
            <w:r>
              <w:softHyphen/>
            </w:r>
            <w:r w:rsidRPr="00EF2D2C">
              <w:t xml:space="preserve">myndighet i de staterna som </w:t>
            </w:r>
            <w:r w:rsidRPr="00FE715D">
              <w:rPr>
                <w:i/>
                <w:iCs/>
              </w:rPr>
              <w:t>ska</w:t>
            </w:r>
            <w:r w:rsidRPr="00EF2D2C">
              <w:t xml:space="preserve"> vara behörig att utöva tillsyn över offentliga uppköpserbjudanden avseende aktierna i bolaget genom att anmäla detta till de reglerade marknaderna och tillsyns</w:t>
            </w:r>
            <w:r>
              <w:softHyphen/>
            </w:r>
            <w:r w:rsidRPr="00EF2D2C">
              <w:t>myndigheterna.</w:t>
            </w:r>
          </w:p>
          <w:p w14:paraId="7E9C6C87" w14:textId="77777777" w:rsidR="00757F02" w:rsidRPr="008551E1" w:rsidRDefault="00757F02" w:rsidP="0074031B">
            <w:pPr>
              <w:pStyle w:val="Brdtextmedindrag"/>
              <w:rPr>
                <w:i/>
                <w:iCs/>
              </w:rPr>
            </w:pPr>
            <w:r w:rsidRPr="008551E1">
              <w:rPr>
                <w:i/>
                <w:iCs/>
              </w:rPr>
              <w:t>Regeringen eller den myndighet som regeringen bestämmer får meddela föreskrifter om</w:t>
            </w:r>
            <w:r>
              <w:rPr>
                <w:i/>
                <w:iCs/>
              </w:rPr>
              <w:t xml:space="preserve"> i</w:t>
            </w:r>
            <w:r w:rsidRPr="008551E1">
              <w:rPr>
                <w:i/>
                <w:iCs/>
              </w:rPr>
              <w:t xml:space="preserve"> en anmälan </w:t>
            </w:r>
            <w:r>
              <w:rPr>
                <w:i/>
                <w:iCs/>
              </w:rPr>
              <w:t>enligt första stycket</w:t>
            </w:r>
            <w:r w:rsidRPr="008551E1">
              <w:rPr>
                <w:i/>
                <w:iCs/>
              </w:rPr>
              <w:t>.</w:t>
            </w:r>
          </w:p>
        </w:tc>
      </w:tr>
    </w:tbl>
    <w:p w14:paraId="5A809FC6"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0E943094" w14:textId="137E5D14" w:rsidR="00757F02" w:rsidRDefault="00757F02" w:rsidP="00604B4D">
      <w:pPr>
        <w:pStyle w:val="Brdtextmedindrag"/>
      </w:pPr>
      <w:r w:rsidRPr="004816D5">
        <w:t xml:space="preserve">Denna lag träder i kraft den </w:t>
      </w:r>
      <w:r>
        <w:t>10 januari 2030</w:t>
      </w:r>
      <w:r w:rsidRPr="004816D5">
        <w:t>.</w:t>
      </w:r>
    </w:p>
    <w:p w14:paraId="199DFAD2" w14:textId="77777777" w:rsidR="00757F02" w:rsidRDefault="00757F02" w:rsidP="00604B4D">
      <w:pPr>
        <w:pStyle w:val="Brdtextmedindrag"/>
        <w:sectPr w:rsidR="00757F02" w:rsidSect="00604B4D">
          <w:headerReference w:type="even" r:id="rId178"/>
          <w:headerReference w:type="default" r:id="rId179"/>
          <w:footerReference w:type="even" r:id="rId180"/>
          <w:footerReference w:type="default" r:id="rId181"/>
          <w:footerReference w:type="first" r:id="rId182"/>
          <w:footnotePr>
            <w:numRestart w:val="eachSect"/>
          </w:footnotePr>
          <w:pgSz w:w="9356" w:h="13721" w:code="9"/>
          <w:pgMar w:top="794" w:right="2438" w:bottom="1191" w:left="1021" w:header="0" w:footer="709" w:gutter="0"/>
          <w:cols w:space="708"/>
          <w:docGrid w:linePitch="360"/>
        </w:sectPr>
      </w:pPr>
    </w:p>
    <w:p w14:paraId="4151E23A" w14:textId="77777777" w:rsidR="00757F02" w:rsidRDefault="00757F02" w:rsidP="00D6298C">
      <w:pPr>
        <w:pStyle w:val="Rubrik2utannumrering"/>
        <w:spacing w:before="0"/>
      </w:pPr>
      <w:r>
        <w:t>Förslag till lag om</w:t>
      </w:r>
      <w:r w:rsidRPr="00BB2F80">
        <w:t xml:space="preserve"> ändring i lagen (2006:531) om särskild tillsyn över finansiella konglomerat</w:t>
      </w:r>
    </w:p>
    <w:p w14:paraId="7D60A49B" w14:textId="77777777" w:rsidR="00757F02" w:rsidRDefault="00757F02" w:rsidP="00604B4D">
      <w:pPr>
        <w:pStyle w:val="Brdtext"/>
      </w:pPr>
      <w:r>
        <w:t>Härigenom föreskrivs</w:t>
      </w:r>
      <w:r>
        <w:rPr>
          <w:rStyle w:val="Fotnotsreferens"/>
        </w:rPr>
        <w:footnoteReference w:id="107"/>
      </w:r>
      <w:r>
        <w:t xml:space="preserve"> i fråga om </w:t>
      </w:r>
      <w:r w:rsidRPr="00714059">
        <w:t>lagen (2006:531) om särskild tillsyn över finansiella konglomerat</w:t>
      </w:r>
    </w:p>
    <w:p w14:paraId="7F97D0D5" w14:textId="77777777" w:rsidR="00757F02" w:rsidRDefault="00757F02" w:rsidP="00604B4D">
      <w:pPr>
        <w:pStyle w:val="Brdtextmedindrag"/>
      </w:pPr>
      <w:r w:rsidRPr="00D07B3C">
        <w:rPr>
          <w:i/>
          <w:iCs/>
        </w:rPr>
        <w:t>dels</w:t>
      </w:r>
      <w:r>
        <w:t xml:space="preserve"> att 1 kap. 3 § och 9 kap. 1 § ska ha följande lydelse,</w:t>
      </w:r>
    </w:p>
    <w:p w14:paraId="7E336566" w14:textId="77777777" w:rsidR="00757F02" w:rsidRPr="00D07B3C" w:rsidRDefault="00757F02" w:rsidP="00604B4D">
      <w:pPr>
        <w:pStyle w:val="Brdtextmedindrag"/>
      </w:pPr>
      <w:r w:rsidRPr="00DF03F2">
        <w:rPr>
          <w:i/>
          <w:iCs/>
        </w:rPr>
        <w:t>dels</w:t>
      </w:r>
      <w:r>
        <w:t xml:space="preserve"> att det ska införas en ny paragraf, 6 kap. 3 a §, av följande lydelse.</w:t>
      </w:r>
    </w:p>
    <w:p w14:paraId="14C5FB29" w14:textId="77777777" w:rsidR="00757F02" w:rsidRDefault="00757F02" w:rsidP="00604B4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200F05CF" w14:textId="77777777">
        <w:tc>
          <w:tcPr>
            <w:tcW w:w="2500" w:type="pct"/>
            <w:shd w:val="clear" w:color="auto" w:fill="auto"/>
            <w:tcMar>
              <w:left w:w="0" w:type="dxa"/>
            </w:tcMar>
          </w:tcPr>
          <w:p w14:paraId="0A41062D" w14:textId="77777777" w:rsidR="00757F02" w:rsidRPr="005B0E77" w:rsidRDefault="00757F02" w:rsidP="0074031B">
            <w:pPr>
              <w:pStyle w:val="Brdtext"/>
              <w:rPr>
                <w:i/>
              </w:rPr>
            </w:pPr>
            <w:r w:rsidRPr="005B0E77">
              <w:rPr>
                <w:i/>
              </w:rPr>
              <w:t>Nuvarande lydelse</w:t>
            </w:r>
          </w:p>
        </w:tc>
        <w:tc>
          <w:tcPr>
            <w:tcW w:w="2500" w:type="pct"/>
            <w:shd w:val="clear" w:color="auto" w:fill="auto"/>
            <w:tcMar>
              <w:right w:w="0" w:type="dxa"/>
            </w:tcMar>
          </w:tcPr>
          <w:p w14:paraId="7B969B40" w14:textId="77777777" w:rsidR="00757F02" w:rsidRPr="005B0E77" w:rsidRDefault="00757F02" w:rsidP="0074031B">
            <w:pPr>
              <w:pStyle w:val="Brdtext"/>
              <w:rPr>
                <w:i/>
              </w:rPr>
            </w:pPr>
            <w:r w:rsidRPr="005B0E77">
              <w:rPr>
                <w:i/>
              </w:rPr>
              <w:t>Föreslagen lydelse</w:t>
            </w:r>
          </w:p>
        </w:tc>
      </w:tr>
    </w:tbl>
    <w:p w14:paraId="29BC954A" w14:textId="77777777" w:rsidR="00757F02" w:rsidRDefault="00757F02" w:rsidP="00604B4D">
      <w:pPr>
        <w:pStyle w:val="Brdtext"/>
        <w:spacing w:before="230"/>
        <w:jc w:val="center"/>
        <w:rPr>
          <w:b/>
        </w:rPr>
      </w:pPr>
      <w:r>
        <w:rPr>
          <w:b/>
        </w:rPr>
        <w:t>1 kap.</w:t>
      </w:r>
    </w:p>
    <w:p w14:paraId="42B7F639" w14:textId="77777777" w:rsidR="00757F02" w:rsidRDefault="00757F02" w:rsidP="00604B4D">
      <w:pPr>
        <w:pStyle w:val="Brdtext"/>
        <w:jc w:val="center"/>
      </w:pPr>
      <w:r>
        <w:t>3 §</w:t>
      </w:r>
      <w:r>
        <w:rPr>
          <w:rStyle w:val="Fotnotsreferens"/>
        </w:rPr>
        <w:footnoteReference w:id="108"/>
      </w:r>
    </w:p>
    <w:p w14:paraId="266DC758" w14:textId="77777777" w:rsidR="00757F02" w:rsidRDefault="00757F02" w:rsidP="00604B4D">
      <w:pPr>
        <w:pStyle w:val="Brdtextmedindrag"/>
      </w:pPr>
      <w:r>
        <w:t>I denna lag betyder</w:t>
      </w:r>
    </w:p>
    <w:p w14:paraId="5C853E41" w14:textId="77777777" w:rsidR="00757F02" w:rsidRDefault="00757F02" w:rsidP="00604B4D">
      <w:pPr>
        <w:pStyle w:val="Brdtextmedindrag"/>
      </w:pPr>
      <w:r>
        <w:t>1. </w:t>
      </w:r>
      <w:r w:rsidRPr="00AD54F3">
        <w:rPr>
          <w:i/>
          <w:iCs/>
        </w:rPr>
        <w:t>AIF-förvaltare</w:t>
      </w:r>
      <w:r>
        <w:t>: en svensk förvaltare av alternativa investeringsfonder enligt 1 kap. 3 § lagen (2013:561) om förvaltare av alternativa investeringsfonder,</w:t>
      </w:r>
    </w:p>
    <w:p w14:paraId="7EB221CB" w14:textId="77777777" w:rsidR="00757F02" w:rsidRDefault="00757F02" w:rsidP="00604B4D">
      <w:pPr>
        <w:pStyle w:val="Brdtextmedindrag"/>
      </w:pPr>
      <w:r>
        <w:t>2. </w:t>
      </w:r>
      <w:r w:rsidRPr="00AD54F3">
        <w:rPr>
          <w:i/>
          <w:iCs/>
        </w:rPr>
        <w:t>anknutet företag</w:t>
      </w:r>
      <w:r>
        <w:t>: ett svenskt eller utländskt företag vars huvudsakliga verksamhet är att äga eller förvalta fast egendom, tillhandahålla datatjänster eller driva annan liknande verksamhet som har samband med den huvudsakliga verksamheten i ett eller flera kreditinstitut, värde</w:t>
      </w:r>
      <w:r>
        <w:softHyphen/>
        <w:t>pappersbolag eller motsvarande utländska företag,</w:t>
      </w:r>
    </w:p>
    <w:p w14:paraId="12C77551" w14:textId="77777777" w:rsidR="00757F02" w:rsidRDefault="00757F02" w:rsidP="00604B4D">
      <w:pPr>
        <w:pStyle w:val="Brdtextmedindrag"/>
      </w:pPr>
      <w:r>
        <w:t>3. </w:t>
      </w:r>
      <w:r w:rsidRPr="00AD54F3">
        <w:rPr>
          <w:i/>
          <w:iCs/>
        </w:rPr>
        <w:t>behörig myndighet</w:t>
      </w:r>
      <w:r>
        <w:t>: Finansinspektionen eller någon annan myndighet inom EES som utövar tillsyn, individuellt eller på gruppnivå, över ett reglerat företag med huvudkontor inom EES,</w:t>
      </w:r>
    </w:p>
    <w:p w14:paraId="08EC4E9D" w14:textId="77777777" w:rsidR="00757F02" w:rsidRDefault="00757F02" w:rsidP="00604B4D">
      <w:pPr>
        <w:pStyle w:val="Brdtextmedindrag"/>
      </w:pPr>
      <w:r>
        <w:t>4. </w:t>
      </w:r>
      <w:r w:rsidRPr="00AD54F3">
        <w:rPr>
          <w:i/>
          <w:iCs/>
        </w:rPr>
        <w:t>blandat finansiellt holdingföretag</w:t>
      </w:r>
      <w:r>
        <w:t>: ett moderföretag som inte är ett reglerat företag och som tillsammans med sina dotterföretag, varav minst ett är ett reglerat företag med huvudkontor inom EES, och andra företag utgör ett finansiellt konglomerat,</w:t>
      </w:r>
    </w:p>
    <w:p w14:paraId="6C909AA0" w14:textId="77777777" w:rsidR="00757F02" w:rsidRDefault="00757F02" w:rsidP="00604B4D">
      <w:pPr>
        <w:pStyle w:val="Brdtextmedindrag"/>
      </w:pPr>
      <w:r>
        <w:t>5. </w:t>
      </w:r>
      <w:r w:rsidRPr="00AD54F3">
        <w:rPr>
          <w:i/>
          <w:iCs/>
        </w:rPr>
        <w:t>EES</w:t>
      </w:r>
      <w:r>
        <w:t>: Europeiska ekonomiska samarbetsområdet,</w:t>
      </w:r>
    </w:p>
    <w:p w14:paraId="0288D1CF" w14:textId="77777777" w:rsidR="00757F02" w:rsidRDefault="00757F02" w:rsidP="00604B4D">
      <w:pPr>
        <w:pStyle w:val="Brdtextmedindrag"/>
      </w:pPr>
      <w:r>
        <w:t>6. </w:t>
      </w:r>
      <w:r w:rsidRPr="00AD54F3">
        <w:rPr>
          <w:i/>
          <w:iCs/>
        </w:rPr>
        <w:t>finansiellt institut</w:t>
      </w:r>
      <w:r>
        <w:t>: ett företag som inte är ett kreditinstitut, värde</w:t>
      </w:r>
      <w:r>
        <w:softHyphen/>
        <w:t>pappersbolag, fondbolag, eller AIF-förvaltare eller motsvarande utländskt företag och vars huvudsakliga verksamhet är att</w:t>
      </w:r>
    </w:p>
    <w:p w14:paraId="55E5920B" w14:textId="77777777" w:rsidR="00757F02" w:rsidRDefault="00757F02" w:rsidP="00604B4D">
      <w:pPr>
        <w:pStyle w:val="Brdtextmedindrag"/>
      </w:pPr>
      <w:r>
        <w:t>a) förvärva aktier eller andelar,</w:t>
      </w:r>
    </w:p>
    <w:p w14:paraId="63209167" w14:textId="77777777" w:rsidR="00757F02" w:rsidRDefault="00757F02" w:rsidP="00604B4D">
      <w:pPr>
        <w:pStyle w:val="Brdtextmedindrag"/>
      </w:pPr>
      <w:r>
        <w:t>b) driva en eller flera av de verksamheter som anges i 7 kap. 1 § andra stycket 2–10, 12 och 15 lagen (2004:297) om bank- och finansierings</w:t>
      </w:r>
      <w:r>
        <w:softHyphen/>
        <w:t>rörelse utan att vara tillståndspliktigt enligt 2 kap. 1 § samma lag, eller</w:t>
      </w:r>
    </w:p>
    <w:p w14:paraId="7377125A" w14:textId="77777777" w:rsidR="00757F02" w:rsidRDefault="00757F02" w:rsidP="00604B4D">
      <w:pPr>
        <w:pStyle w:val="Brdtextmedindrag"/>
      </w:pPr>
      <w:r>
        <w:t>c) driva värdepappersrörelse utan att vara tillståndspliktigt enligt 2 kap. 1 § lagen (2007:528) om värdepappersmarknaden,</w:t>
      </w:r>
    </w:p>
    <w:p w14:paraId="3A080327" w14:textId="77777777" w:rsidR="00757F02" w:rsidRDefault="00757F02" w:rsidP="00604B4D">
      <w:pPr>
        <w:pStyle w:val="Brdtextmedindrag"/>
      </w:pPr>
      <w:r>
        <w:t>7. </w:t>
      </w:r>
      <w:r w:rsidRPr="00AD54F3">
        <w:rPr>
          <w:i/>
          <w:iCs/>
        </w:rPr>
        <w:t>finansiell sektor</w:t>
      </w:r>
      <w:r>
        <w:t>: ett eller flera av följande företag</w:t>
      </w:r>
    </w:p>
    <w:p w14:paraId="606DBDC4" w14:textId="77777777" w:rsidR="00757F02" w:rsidRDefault="00757F02" w:rsidP="00604B4D">
      <w:pPr>
        <w:pStyle w:val="Brdtextmedindrag"/>
      </w:pPr>
      <w:r>
        <w:t>a) kreditinstitut, värdepappersbolag, fondbolag, AIF-förvaltare eller motsvarande utländska företag samt finansiella institut och anknutna företag (bank- och värdepapperssektorn),</w:t>
      </w:r>
    </w:p>
    <w:p w14:paraId="6D15F6CB" w14:textId="77777777" w:rsidR="00757F02" w:rsidRDefault="00757F02" w:rsidP="00604B4D">
      <w:pPr>
        <w:pStyle w:val="Brdtextmedindrag"/>
      </w:pPr>
      <w:r>
        <w:t>b) försäkringsföretag eller motsvarande utländska företag, försäkringsholdingföretag, specialföretag och tjänstepensionsföretag (försäkringssektorn), och</w:t>
      </w:r>
    </w:p>
    <w:p w14:paraId="7EA9CDD7" w14:textId="77777777" w:rsidR="00757F02" w:rsidRDefault="00757F02" w:rsidP="00604B4D">
      <w:pPr>
        <w:pStyle w:val="Brdtextmedindrag"/>
      </w:pPr>
      <w:r>
        <w:t>c) blandade finansiella holdingföretag,</w:t>
      </w:r>
    </w:p>
    <w:p w14:paraId="534ABA4C" w14:textId="77777777" w:rsidR="00757F02" w:rsidRDefault="00757F02" w:rsidP="00604B4D">
      <w:pPr>
        <w:pStyle w:val="Brdtextmedindrag"/>
      </w:pPr>
      <w:r>
        <w:t>8. </w:t>
      </w:r>
      <w:r w:rsidRPr="00AD54F3">
        <w:rPr>
          <w:i/>
          <w:iCs/>
        </w:rPr>
        <w:t>fondbolag</w:t>
      </w:r>
      <w:r>
        <w:t>: ett svenskt aktiebolag som har fått tillstånd att driva fondverksamhet enligt lagen (2004:46) om värdepappersfonder,</w:t>
      </w:r>
    </w:p>
    <w:p w14:paraId="74D9E5ED" w14:textId="77777777" w:rsidR="00757F02" w:rsidRDefault="00757F02" w:rsidP="00604B4D">
      <w:pPr>
        <w:pStyle w:val="Brdtextmedindrag"/>
      </w:pPr>
      <w:r>
        <w:t>9. </w:t>
      </w:r>
      <w:r w:rsidRPr="00AD54F3">
        <w:rPr>
          <w:i/>
          <w:iCs/>
        </w:rPr>
        <w:t>försäkringsföretag</w:t>
      </w:r>
      <w:r>
        <w:t>: ett försäkringsaktiebolag, ömsesidigt försäkrings</w:t>
      </w:r>
      <w:r>
        <w:softHyphen/>
        <w:t>bolag eller en försäkringsförening enligt försäkringsrörelselagen (2010:2043),</w:t>
      </w:r>
    </w:p>
    <w:p w14:paraId="665699A6" w14:textId="77777777" w:rsidR="00757F02" w:rsidRDefault="00757F02" w:rsidP="00604B4D">
      <w:pPr>
        <w:pStyle w:val="Brdtextmedindrag"/>
      </w:pPr>
      <w:r>
        <w:t>10. </w:t>
      </w:r>
      <w:r w:rsidRPr="00AD54F3">
        <w:rPr>
          <w:i/>
          <w:iCs/>
        </w:rPr>
        <w:t>försäkringsholdingföretag</w:t>
      </w:r>
      <w:r>
        <w:t>: ett moderföretag som inte är ett försäkringsföretag eller ett motsvarande utländskt företag eller ett blandat finansiellt holdingföretag och vars huvudsakliga verksamhet är att förvärva och förvalta andelar i dotterföretag som uteslutande eller huvudsakligen är försäkringsföretag eller motsvarande utländska företag eller specialföretag,</w:t>
      </w:r>
    </w:p>
    <w:p w14:paraId="23516C85" w14:textId="77777777" w:rsidR="00757F02" w:rsidRDefault="00757F02" w:rsidP="00604B4D">
      <w:pPr>
        <w:pStyle w:val="Brdtextmedindrag"/>
      </w:pPr>
      <w:r>
        <w:t>11. </w:t>
      </w:r>
      <w:r w:rsidRPr="00AD54F3">
        <w:rPr>
          <w:i/>
          <w:iCs/>
        </w:rPr>
        <w:t>institut</w:t>
      </w:r>
      <w:r>
        <w:t>: kreditinstitut, värdepappersbolag, fondbolag och AIF-förvaltare,</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7707EA2B" w14:textId="77777777">
        <w:tc>
          <w:tcPr>
            <w:tcW w:w="2500" w:type="pct"/>
            <w:shd w:val="clear" w:color="auto" w:fill="auto"/>
            <w:tcMar>
              <w:left w:w="0" w:type="dxa"/>
            </w:tcMar>
          </w:tcPr>
          <w:p w14:paraId="05BCDD6C" w14:textId="77777777" w:rsidR="00757F02" w:rsidRPr="004F0384" w:rsidRDefault="00757F02" w:rsidP="0074031B">
            <w:pPr>
              <w:pStyle w:val="Brdtextmedindrag"/>
              <w:rPr>
                <w:i/>
                <w:iCs/>
              </w:rPr>
            </w:pPr>
            <w:r>
              <w:t>12</w:t>
            </w:r>
            <w:r w:rsidRPr="004F0384">
              <w:t>. </w:t>
            </w:r>
            <w:r w:rsidRPr="00AD54F3">
              <w:rPr>
                <w:i/>
                <w:iCs/>
                <w:u w:val="single"/>
              </w:rPr>
              <w:t>konglomeratdirektivet</w:t>
            </w:r>
            <w:r w:rsidRPr="00672C75">
              <w:t>: Europaparlamentets och rådets direktiv 2002/87/EG av den 16</w:t>
            </w:r>
            <w:r>
              <w:t> </w:t>
            </w:r>
            <w:r w:rsidRPr="00672C75">
              <w:t>december 2002 om extra tillsyn över kreditinstitut, försäkrings</w:t>
            </w:r>
            <w:r>
              <w:softHyphen/>
            </w:r>
            <w:r w:rsidRPr="00672C75">
              <w:t>företag och värdepappersföretag i ett finansiellt konglomerat och om ändring av rådets direktiv 73/239/EEG, 79/267/EEG, 92/49/EEG, 92/96/EEG, 93/6/EEG och 93/22/EEG samt Europa</w:t>
            </w:r>
            <w:r>
              <w:softHyphen/>
            </w:r>
            <w:r w:rsidRPr="00672C75">
              <w:t xml:space="preserve">parlamentets och rådets direktiv 98/78/EG och 2000/12/EG, i lydelsen enligt Europaparlamentets och rådets direktiv (EU) </w:t>
            </w:r>
            <w:r w:rsidRPr="00672C75">
              <w:rPr>
                <w:i/>
                <w:iCs/>
              </w:rPr>
              <w:t>2019/2034</w:t>
            </w:r>
            <w:r w:rsidRPr="00672C75">
              <w:t>,</w:t>
            </w:r>
          </w:p>
        </w:tc>
        <w:tc>
          <w:tcPr>
            <w:tcW w:w="2500" w:type="pct"/>
            <w:shd w:val="clear" w:color="auto" w:fill="auto"/>
            <w:tcMar>
              <w:right w:w="0" w:type="dxa"/>
            </w:tcMar>
          </w:tcPr>
          <w:p w14:paraId="39872711" w14:textId="77777777" w:rsidR="00757F02" w:rsidRPr="004F0384" w:rsidRDefault="00757F02" w:rsidP="0074031B">
            <w:pPr>
              <w:pStyle w:val="Brdtextmedindrag"/>
            </w:pPr>
            <w:r w:rsidRPr="004F0384">
              <w:t>1</w:t>
            </w:r>
            <w:r>
              <w:t>2</w:t>
            </w:r>
            <w:r w:rsidRPr="004F0384">
              <w:t>. </w:t>
            </w:r>
            <w:r w:rsidRPr="00AD54F3">
              <w:rPr>
                <w:i/>
                <w:iCs/>
                <w:u w:val="single"/>
              </w:rPr>
              <w:t>konglomeratdirektivet</w:t>
            </w:r>
            <w:r w:rsidRPr="00672C75">
              <w:t>: Europaparlamentets och rådets direktiv 2002/87/EG av den 16</w:t>
            </w:r>
            <w:r>
              <w:t> </w:t>
            </w:r>
            <w:r w:rsidRPr="00672C75">
              <w:t>december 2002 om extra tillsyn över kreditinstitut, försäkrings</w:t>
            </w:r>
            <w:r>
              <w:softHyphen/>
            </w:r>
            <w:r w:rsidRPr="00672C75">
              <w:t>företag och värdepappersföretag i ett finansiellt konglomerat och om ändring av rådets direktiv 73/239/EEG, 79/267/EEG, 92/49/EEG, 92/96/EEG, 93/6/EEG och 93/22/EEG samt Europa</w:t>
            </w:r>
            <w:r>
              <w:softHyphen/>
            </w:r>
            <w:r w:rsidRPr="00672C75">
              <w:t xml:space="preserve">parlamentets och rådets direktiv 98/78/EG och 2000/12/EG, i lydelsen enligt Europaparlamentets och rådets direktiv (EU) </w:t>
            </w:r>
            <w:r w:rsidRPr="00672C75">
              <w:rPr>
                <w:i/>
                <w:iCs/>
              </w:rPr>
              <w:t>2023/2864</w:t>
            </w:r>
            <w:r w:rsidRPr="00672C75">
              <w:t>,</w:t>
            </w:r>
          </w:p>
        </w:tc>
      </w:tr>
    </w:tbl>
    <w:p w14:paraId="41F7978D" w14:textId="77777777" w:rsidR="00757F02" w:rsidRDefault="00757F02" w:rsidP="00604B4D">
      <w:pPr>
        <w:pStyle w:val="Brdtextmedindrag"/>
      </w:pPr>
      <w:r>
        <w:t>13. </w:t>
      </w:r>
      <w:r w:rsidRPr="00AD54F3">
        <w:rPr>
          <w:i/>
          <w:iCs/>
        </w:rPr>
        <w:t>kreditinstitut</w:t>
      </w:r>
      <w:r>
        <w:t>: en bank eller ett kreditmarknadsföretag enligt lagen om bank- och finansieringsrörelse,</w:t>
      </w:r>
    </w:p>
    <w:p w14:paraId="527DD995" w14:textId="77777777" w:rsidR="00757F02" w:rsidRDefault="00757F02" w:rsidP="00604B4D">
      <w:pPr>
        <w:pStyle w:val="Brdtextmedindrag"/>
      </w:pPr>
      <w:r>
        <w:t>14. </w:t>
      </w:r>
      <w:r w:rsidRPr="00AD54F3">
        <w:rPr>
          <w:i/>
          <w:iCs/>
        </w:rPr>
        <w:t>reglerat företag</w:t>
      </w:r>
      <w:r>
        <w:t>:</w:t>
      </w:r>
    </w:p>
    <w:p w14:paraId="41110F68" w14:textId="77777777" w:rsidR="00757F02" w:rsidRDefault="00757F02" w:rsidP="00604B4D">
      <w:pPr>
        <w:pStyle w:val="Brdtextmedindrag"/>
      </w:pPr>
      <w:r>
        <w:t>a) ett institut eller ett motsvarande utländskt företag, eller</w:t>
      </w:r>
    </w:p>
    <w:p w14:paraId="4688E04C" w14:textId="77777777" w:rsidR="00757F02" w:rsidRDefault="00757F02" w:rsidP="00604B4D">
      <w:pPr>
        <w:pStyle w:val="Brdtextmedindrag"/>
      </w:pPr>
      <w:r>
        <w:t>b) ett försäkringsföretag eller ett motsvarande utländskt företag, ett specialföretag eller ett tjänstepensionsföretag,</w:t>
      </w:r>
    </w:p>
    <w:p w14:paraId="0C11A372" w14:textId="77777777" w:rsidR="00757F02" w:rsidRDefault="00757F02" w:rsidP="00604B4D">
      <w:pPr>
        <w:pStyle w:val="Brdtextmedindrag"/>
      </w:pPr>
      <w:r>
        <w:t>15. </w:t>
      </w:r>
      <w:r w:rsidRPr="00AD54F3">
        <w:rPr>
          <w:i/>
          <w:iCs/>
        </w:rPr>
        <w:t>relevant behörig myndighet</w:t>
      </w:r>
      <w:r>
        <w:t>:</w:t>
      </w:r>
    </w:p>
    <w:p w14:paraId="1BB80C1B" w14:textId="77777777" w:rsidR="00757F02" w:rsidRDefault="00757F02" w:rsidP="00604B4D">
      <w:pPr>
        <w:pStyle w:val="Brdtextmedindrag"/>
      </w:pPr>
      <w:r>
        <w:t>a) en behörig myndighet som ansvarar för tillsynen över en finansiell företagsgrupp, försäkringsgrupp eller en motsvarande utländsk grupp som ingår i ett finansiellt konglomerat, särskilt över det företag som är det överordnade moderföretaget i bank- och värdepapperssektorn respektive försäkringssektorn,</w:t>
      </w:r>
    </w:p>
    <w:p w14:paraId="7EB52A6B" w14:textId="77777777" w:rsidR="00757F02" w:rsidRDefault="00757F02" w:rsidP="00604B4D">
      <w:pPr>
        <w:pStyle w:val="Brdtextmedindrag"/>
      </w:pPr>
      <w:r>
        <w:t>b) någon annan behörig myndighet än som avses i a som utsetts till samordnare för ett finansiellt konglomerat, eller</w:t>
      </w:r>
    </w:p>
    <w:p w14:paraId="07293712" w14:textId="77777777" w:rsidR="00757F02" w:rsidRDefault="00757F02" w:rsidP="00604B4D">
      <w:pPr>
        <w:pStyle w:val="Brdtextmedindrag"/>
      </w:pPr>
      <w:r>
        <w:t>c) någon annan behörig myndighet som de myndigheter som avses i a och b kommer överens om är relevant,</w:t>
      </w:r>
    </w:p>
    <w:p w14:paraId="53326C1A" w14:textId="77777777" w:rsidR="00757F02" w:rsidRDefault="00757F02" w:rsidP="00604B4D">
      <w:pPr>
        <w:pStyle w:val="Brdtextmedindrag"/>
      </w:pPr>
      <w:r>
        <w:t>16. </w:t>
      </w:r>
      <w:r w:rsidRPr="00AD54F3">
        <w:rPr>
          <w:i/>
          <w:iCs/>
        </w:rPr>
        <w:t>samordnare</w:t>
      </w:r>
      <w:r>
        <w:t>: den behöriga myndighet som enligt 4 kap. ansvarar för tillsynen över ett finansiellt konglomerat,</w:t>
      </w:r>
    </w:p>
    <w:p w14:paraId="506A14FC" w14:textId="77777777" w:rsidR="00757F02" w:rsidRDefault="00757F02" w:rsidP="00604B4D">
      <w:pPr>
        <w:pStyle w:val="Brdtextmedindrag"/>
      </w:pPr>
      <w:r>
        <w:t>17. </w:t>
      </w:r>
      <w:r w:rsidRPr="00AD54F3">
        <w:rPr>
          <w:i/>
          <w:iCs/>
        </w:rPr>
        <w:t>sektorsbestämmelser</w:t>
      </w:r>
      <w:r>
        <w:t>: de bestämmelser i lag och andra författningar som gäller för den rörelse som drivs av institut, försäkringsföretag och tjänstepensionsföretag,</w:t>
      </w:r>
    </w:p>
    <w:p w14:paraId="10B3E4D6" w14:textId="77777777" w:rsidR="00757F02" w:rsidRDefault="00757F02" w:rsidP="00604B4D">
      <w:pPr>
        <w:pStyle w:val="Brdtextmedindrag"/>
      </w:pPr>
      <w:r>
        <w:t>18. </w:t>
      </w:r>
      <w:r w:rsidRPr="00AD54F3">
        <w:rPr>
          <w:i/>
          <w:iCs/>
        </w:rPr>
        <w:t>tjänstepensionsföretag</w:t>
      </w:r>
      <w:r>
        <w:t>: ett tjänstepensionsaktiebolag, ett ömsesidigt tjänstepensionsbolag eller en tjänstepensionsförening enligt lagen (2019:742) om tjänstepensionsföretag, och</w:t>
      </w:r>
    </w:p>
    <w:p w14:paraId="605E9EB0" w14:textId="77777777" w:rsidR="00757F02" w:rsidRDefault="00757F02" w:rsidP="00604B4D">
      <w:pPr>
        <w:pStyle w:val="Brdtextmedindrag"/>
      </w:pPr>
      <w:r>
        <w:t>19. </w:t>
      </w:r>
      <w:r w:rsidRPr="00AD54F3">
        <w:rPr>
          <w:i/>
          <w:iCs/>
        </w:rPr>
        <w:t>värdepappersbolag</w:t>
      </w:r>
      <w:r>
        <w:t>: ett svenskt aktiebolag som har fått tillstånd att driva värdepappersrörelse enligt lagen om värdepappersmarknaden.</w:t>
      </w:r>
    </w:p>
    <w:p w14:paraId="28FAA194" w14:textId="77777777" w:rsidR="00757F02" w:rsidRPr="00D07B3C" w:rsidRDefault="00757F02" w:rsidP="00604B4D">
      <w:pPr>
        <w:pStyle w:val="Brdtext"/>
        <w:spacing w:before="230"/>
        <w:jc w:val="center"/>
        <w:rPr>
          <w:b/>
        </w:rPr>
      </w:pPr>
      <w:r>
        <w:rPr>
          <w:b/>
        </w:rPr>
        <w:t>6 kap.</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05AF716E" w14:textId="77777777">
        <w:tc>
          <w:tcPr>
            <w:tcW w:w="2500" w:type="pct"/>
            <w:shd w:val="clear" w:color="auto" w:fill="auto"/>
            <w:tcMar>
              <w:left w:w="0" w:type="dxa"/>
            </w:tcMar>
          </w:tcPr>
          <w:p w14:paraId="321563DD" w14:textId="77777777" w:rsidR="00757F02" w:rsidRDefault="00757F02" w:rsidP="0074031B">
            <w:pPr>
              <w:pStyle w:val="Brdtextmedindrag"/>
            </w:pPr>
          </w:p>
        </w:tc>
        <w:tc>
          <w:tcPr>
            <w:tcW w:w="2500" w:type="pct"/>
            <w:shd w:val="clear" w:color="auto" w:fill="auto"/>
            <w:tcMar>
              <w:right w:w="0" w:type="dxa"/>
            </w:tcMar>
          </w:tcPr>
          <w:p w14:paraId="79A4D87E" w14:textId="77777777" w:rsidR="00757F02" w:rsidRPr="00D07B3C" w:rsidRDefault="00757F02" w:rsidP="0074031B">
            <w:pPr>
              <w:pStyle w:val="Brdtextmedindrag"/>
              <w:ind w:firstLine="0"/>
              <w:rPr>
                <w:i/>
                <w:iCs/>
              </w:rPr>
            </w:pPr>
            <w:r w:rsidRPr="00D07B3C">
              <w:rPr>
                <w:i/>
                <w:iCs/>
              </w:rPr>
              <w:t>3</w:t>
            </w:r>
            <w:r>
              <w:rPr>
                <w:i/>
                <w:iCs/>
              </w:rPr>
              <w:t> </w:t>
            </w:r>
            <w:r w:rsidRPr="00D07B3C">
              <w:rPr>
                <w:i/>
                <w:iCs/>
              </w:rPr>
              <w:t>a</w:t>
            </w:r>
            <w:r>
              <w:rPr>
                <w:i/>
                <w:iCs/>
              </w:rPr>
              <w:t> </w:t>
            </w:r>
            <w:r w:rsidRPr="00D07B3C">
              <w:rPr>
                <w:i/>
                <w:iCs/>
              </w:rPr>
              <w:t>§</w:t>
            </w:r>
          </w:p>
          <w:p w14:paraId="4412575A" w14:textId="77777777" w:rsidR="00757F02" w:rsidRPr="00D07B3C" w:rsidRDefault="00757F02" w:rsidP="0074031B">
            <w:pPr>
              <w:pStyle w:val="Brdtextmedindrag"/>
              <w:rPr>
                <w:i/>
                <w:iCs/>
              </w:rPr>
            </w:pPr>
            <w:r w:rsidRPr="00D07B3C">
              <w:rPr>
                <w:i/>
                <w:iCs/>
              </w:rPr>
              <w:t xml:space="preserve">Ett reglerat företag som ingår i ett finansiellt konglomerat och som Finansinspektionen är behörig myndighet för ska regelbundet </w:t>
            </w:r>
            <w:r>
              <w:rPr>
                <w:i/>
                <w:iCs/>
              </w:rPr>
              <w:t>till</w:t>
            </w:r>
            <w:r w:rsidRPr="00D07B3C">
              <w:rPr>
                <w:i/>
                <w:iCs/>
              </w:rPr>
              <w:t xml:space="preserve"> Finansinspektionen </w:t>
            </w:r>
            <w:r>
              <w:rPr>
                <w:i/>
                <w:iCs/>
              </w:rPr>
              <w:t xml:space="preserve">lämna </w:t>
            </w:r>
            <w:r w:rsidRPr="00D07B3C">
              <w:rPr>
                <w:i/>
                <w:iCs/>
              </w:rPr>
              <w:t>upp</w:t>
            </w:r>
            <w:r>
              <w:rPr>
                <w:i/>
                <w:iCs/>
              </w:rPr>
              <w:softHyphen/>
            </w:r>
            <w:r w:rsidRPr="00D07B3C">
              <w:rPr>
                <w:i/>
                <w:iCs/>
              </w:rPr>
              <w:t xml:space="preserve">gifter om sin </w:t>
            </w:r>
            <w:r>
              <w:rPr>
                <w:i/>
                <w:iCs/>
              </w:rPr>
              <w:t>ledningsstruktur och sin organisation, inbegripet</w:t>
            </w:r>
            <w:r w:rsidRPr="00975B9E">
              <w:rPr>
                <w:i/>
                <w:iCs/>
              </w:rPr>
              <w:t xml:space="preserve"> alla reglerade </w:t>
            </w:r>
            <w:r>
              <w:rPr>
                <w:i/>
                <w:iCs/>
              </w:rPr>
              <w:t>företag</w:t>
            </w:r>
            <w:r w:rsidRPr="00975B9E">
              <w:rPr>
                <w:i/>
                <w:iCs/>
              </w:rPr>
              <w:t>, icke-reglerade dotter</w:t>
            </w:r>
            <w:r>
              <w:rPr>
                <w:i/>
                <w:iCs/>
              </w:rPr>
              <w:t>företag</w:t>
            </w:r>
            <w:r w:rsidRPr="00975B9E">
              <w:rPr>
                <w:i/>
                <w:iCs/>
              </w:rPr>
              <w:t xml:space="preserve"> och betydande filialer</w:t>
            </w:r>
            <w:r w:rsidRPr="00D07B3C">
              <w:rPr>
                <w:i/>
                <w:iCs/>
              </w:rPr>
              <w:t xml:space="preserve">. </w:t>
            </w:r>
          </w:p>
          <w:p w14:paraId="0EAE0206" w14:textId="77777777" w:rsidR="00757F02" w:rsidRPr="00617918" w:rsidRDefault="00757F02" w:rsidP="0074031B">
            <w:pPr>
              <w:pStyle w:val="Brdtextmedindrag"/>
              <w:rPr>
                <w:i/>
                <w:iCs/>
              </w:rPr>
            </w:pPr>
            <w:r w:rsidRPr="00D07B3C">
              <w:rPr>
                <w:i/>
                <w:iCs/>
              </w:rPr>
              <w:t>Företaget ska årligen offentlig</w:t>
            </w:r>
            <w:r>
              <w:rPr>
                <w:i/>
                <w:iCs/>
              </w:rPr>
              <w:softHyphen/>
            </w:r>
            <w:r w:rsidRPr="00D07B3C">
              <w:rPr>
                <w:i/>
                <w:iCs/>
              </w:rPr>
              <w:t xml:space="preserve">göra en beskrivning av </w:t>
            </w:r>
            <w:r>
              <w:rPr>
                <w:i/>
                <w:iCs/>
              </w:rPr>
              <w:t>uppgifterna</w:t>
            </w:r>
            <w:r w:rsidRPr="00D07B3C">
              <w:rPr>
                <w:i/>
                <w:iCs/>
              </w:rPr>
              <w:t xml:space="preserve">. </w:t>
            </w:r>
            <w:r>
              <w:rPr>
                <w:i/>
                <w:iCs/>
              </w:rPr>
              <w:t xml:space="preserve">Beskrivningen ska samtidigt lämnas </w:t>
            </w:r>
            <w:r w:rsidRPr="00D07B3C">
              <w:rPr>
                <w:i/>
                <w:iCs/>
              </w:rPr>
              <w:t>till Finans</w:t>
            </w:r>
            <w:r>
              <w:rPr>
                <w:i/>
                <w:iCs/>
              </w:rPr>
              <w:softHyphen/>
            </w:r>
            <w:r w:rsidRPr="00D07B3C">
              <w:rPr>
                <w:i/>
                <w:iCs/>
              </w:rPr>
              <w:t>inspektionen.</w:t>
            </w:r>
          </w:p>
        </w:tc>
      </w:tr>
    </w:tbl>
    <w:p w14:paraId="6E735662" w14:textId="77777777" w:rsidR="00757F02" w:rsidRDefault="00757F02" w:rsidP="00604B4D">
      <w:pPr>
        <w:pStyle w:val="Brdtext"/>
        <w:spacing w:before="230"/>
        <w:jc w:val="center"/>
        <w:rPr>
          <w:b/>
        </w:rPr>
      </w:pPr>
      <w:r>
        <w:rPr>
          <w:b/>
        </w:rPr>
        <w:t>9 kap.</w:t>
      </w:r>
    </w:p>
    <w:p w14:paraId="59C5E7E2" w14:textId="77777777" w:rsidR="00757F02" w:rsidRDefault="00757F02" w:rsidP="00604B4D">
      <w:pPr>
        <w:pStyle w:val="Brdtext"/>
        <w:jc w:val="center"/>
      </w:pPr>
      <w:r>
        <w:t>1 §</w:t>
      </w:r>
      <w:r>
        <w:rPr>
          <w:rStyle w:val="Fotnotsreferens"/>
        </w:rPr>
        <w:footnoteReference w:id="109"/>
      </w:r>
    </w:p>
    <w:p w14:paraId="185DB3BA" w14:textId="77777777" w:rsidR="00757F02" w:rsidRDefault="00757F02" w:rsidP="00604B4D">
      <w:pPr>
        <w:pStyle w:val="Brdtextmedindrag"/>
      </w:pPr>
      <w:r w:rsidRPr="00D959BE">
        <w:t>Regeringen eller den myndighet som regeringen bestämmer får meddela föreskrifter om</w:t>
      </w:r>
    </w:p>
    <w:p w14:paraId="5DC4AC41" w14:textId="77777777" w:rsidR="00757F02" w:rsidRDefault="00757F02" w:rsidP="00604B4D">
      <w:pPr>
        <w:pStyle w:val="Brdtextmedindrag"/>
      </w:pPr>
      <w:r w:rsidRPr="00B60D47">
        <w:t>1</w:t>
      </w:r>
      <w:r>
        <w:t>. hur balansomslutningen och kapitalkraven ska beräknas enligt 2 kap. 2–4 §§,</w:t>
      </w:r>
    </w:p>
    <w:p w14:paraId="5D11109B" w14:textId="77777777" w:rsidR="00757F02" w:rsidRDefault="00757F02" w:rsidP="00604B4D">
      <w:pPr>
        <w:pStyle w:val="Brdtextmedindrag"/>
      </w:pPr>
      <w:r w:rsidRPr="00B60D47">
        <w:t>2</w:t>
      </w:r>
      <w:r>
        <w:t>. de närmare förutsättningarna för att tillämpa bestämmelsen i 3 kap. 4 §,</w:t>
      </w:r>
    </w:p>
    <w:p w14:paraId="72B6DFB9" w14:textId="77777777" w:rsidR="00757F02" w:rsidRDefault="00757F02" w:rsidP="00604B4D">
      <w:pPr>
        <w:pStyle w:val="Brdtextmedindrag"/>
      </w:pPr>
      <w:r w:rsidRPr="00B60D47">
        <w:t>3</w:t>
      </w:r>
      <w:r>
        <w:t>. hur kapitalbasen och kapitalkraven ska beräknas enligt 5 kap. 3–5 §§,</w:t>
      </w:r>
    </w:p>
    <w:p w14:paraId="6CB1BF1B" w14:textId="77777777" w:rsidR="00757F02" w:rsidRDefault="00757F02" w:rsidP="00604B4D">
      <w:pPr>
        <w:pStyle w:val="Brdtextmedindrag"/>
      </w:pPr>
      <w:r w:rsidRPr="00B60D47">
        <w:t>4</w:t>
      </w:r>
      <w:r>
        <w:t>. hur riskkoncentrationer enligt 5 kap. 7 § ska värderas,</w:t>
      </w:r>
    </w:p>
    <w:p w14:paraId="79FD553B" w14:textId="77777777" w:rsidR="00757F02" w:rsidRDefault="00757F02" w:rsidP="00604B4D">
      <w:pPr>
        <w:pStyle w:val="Brdtextmedindrag"/>
      </w:pPr>
      <w:r w:rsidRPr="00B60D47">
        <w:t>5</w:t>
      </w:r>
      <w:r>
        <w:t>. hur interna transaktioner enligt 5 kap. 9 § ska värderas,</w:t>
      </w:r>
    </w:p>
    <w:p w14:paraId="06BBC454" w14:textId="77777777" w:rsidR="00757F02" w:rsidRDefault="00757F02" w:rsidP="00604B4D">
      <w:pPr>
        <w:pStyle w:val="Brdtextmedindrag"/>
      </w:pPr>
      <w:r w:rsidRPr="00B60D47">
        <w:t>6</w:t>
      </w:r>
      <w:r>
        <w:t>. innehållet, omfattningen och fullgörandet av rapporteringen enligt 5 kap. 10 §,</w:t>
      </w:r>
    </w:p>
    <w:p w14:paraId="6C6782C9" w14:textId="77777777" w:rsidR="00757F02" w:rsidRDefault="00757F02" w:rsidP="00604B4D">
      <w:pPr>
        <w:pStyle w:val="Brdtextmedindrag"/>
      </w:pPr>
      <w:r w:rsidRPr="00B60D47">
        <w:t>7</w:t>
      </w:r>
      <w:r>
        <w:t>. sådana riskkoncentrationer och interna transaktioner som ska rapporteras enligt 5 kap. 11 § och fullgörandet av denna rapportering,</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5BBE7EA" w14:textId="77777777">
        <w:tc>
          <w:tcPr>
            <w:tcW w:w="2500" w:type="pct"/>
            <w:shd w:val="clear" w:color="auto" w:fill="auto"/>
            <w:tcMar>
              <w:left w:w="0" w:type="dxa"/>
            </w:tcMar>
          </w:tcPr>
          <w:p w14:paraId="5A1142AB" w14:textId="77777777" w:rsidR="00757F02" w:rsidRDefault="00757F02" w:rsidP="0074031B">
            <w:pPr>
              <w:pStyle w:val="Brdtextmedindrag"/>
            </w:pPr>
            <w:r>
              <w:t>8</w:t>
            </w:r>
            <w:r w:rsidRPr="00B60D47">
              <w:t>.</w:t>
            </w:r>
            <w:r>
              <w:t> </w:t>
            </w:r>
            <w:r w:rsidRPr="005D1E7A">
              <w:t>kraven på system för riskhantering och rutiner för intern kontroll enligt 5</w:t>
            </w:r>
            <w:r>
              <w:t> </w:t>
            </w:r>
            <w:r w:rsidRPr="005D1E7A">
              <w:t>kap. 13 och 14</w:t>
            </w:r>
            <w:r>
              <w:t> </w:t>
            </w:r>
            <w:r w:rsidRPr="005D1E7A">
              <w:t xml:space="preserve">§§, </w:t>
            </w:r>
            <w:r w:rsidRPr="00DD519D">
              <w:rPr>
                <w:i/>
                <w:iCs/>
              </w:rPr>
              <w:t>och</w:t>
            </w:r>
          </w:p>
        </w:tc>
        <w:tc>
          <w:tcPr>
            <w:tcW w:w="2500" w:type="pct"/>
            <w:shd w:val="clear" w:color="auto" w:fill="auto"/>
            <w:tcMar>
              <w:right w:w="0" w:type="dxa"/>
            </w:tcMar>
          </w:tcPr>
          <w:p w14:paraId="63377874" w14:textId="77777777" w:rsidR="00757F02" w:rsidRPr="00B60D47" w:rsidRDefault="00757F02" w:rsidP="0074031B">
            <w:pPr>
              <w:pStyle w:val="Brdtextmedindrag"/>
              <w:rPr>
                <w:i/>
                <w:iCs/>
              </w:rPr>
            </w:pPr>
            <w:r>
              <w:t>8</w:t>
            </w:r>
            <w:r>
              <w:rPr>
                <w:i/>
                <w:iCs/>
              </w:rPr>
              <w:t>. </w:t>
            </w:r>
            <w:r w:rsidRPr="005D1E7A">
              <w:t>kraven på system för riskhantering och rutiner för intern kontroll enligt 5</w:t>
            </w:r>
            <w:r>
              <w:t> </w:t>
            </w:r>
            <w:r w:rsidRPr="005D1E7A">
              <w:t>kap. 13 och 14</w:t>
            </w:r>
            <w:r>
              <w:t> </w:t>
            </w:r>
            <w:r w:rsidRPr="005D1E7A">
              <w:t>§§,</w:t>
            </w:r>
            <w:r>
              <w:rPr>
                <w:i/>
                <w:iCs/>
              </w:rPr>
              <w:t xml:space="preserve"> </w:t>
            </w:r>
          </w:p>
        </w:tc>
      </w:tr>
      <w:tr w:rsidR="000549B9" w14:paraId="64BCBA1F" w14:textId="77777777">
        <w:tc>
          <w:tcPr>
            <w:tcW w:w="2500" w:type="pct"/>
            <w:shd w:val="clear" w:color="auto" w:fill="auto"/>
            <w:tcMar>
              <w:left w:w="0" w:type="dxa"/>
            </w:tcMar>
          </w:tcPr>
          <w:p w14:paraId="58060876" w14:textId="77777777" w:rsidR="00757F02" w:rsidRDefault="00757F02" w:rsidP="0074031B">
            <w:pPr>
              <w:pStyle w:val="Brdtextmedindrag"/>
            </w:pPr>
            <w:bookmarkStart w:id="226" w:name="_Hlk195633040"/>
          </w:p>
        </w:tc>
        <w:tc>
          <w:tcPr>
            <w:tcW w:w="2500" w:type="pct"/>
            <w:shd w:val="clear" w:color="auto" w:fill="auto"/>
            <w:tcMar>
              <w:right w:w="0" w:type="dxa"/>
            </w:tcMar>
          </w:tcPr>
          <w:p w14:paraId="7A7F7B91" w14:textId="77777777" w:rsidR="00757F02" w:rsidRPr="00B60D47" w:rsidRDefault="00757F02" w:rsidP="0074031B">
            <w:pPr>
              <w:pStyle w:val="Brdtextmedindrag"/>
              <w:rPr>
                <w:i/>
                <w:iCs/>
              </w:rPr>
            </w:pPr>
            <w:bookmarkStart w:id="227" w:name="_Hlk193381848"/>
            <w:r w:rsidRPr="0065452E">
              <w:rPr>
                <w:i/>
                <w:iCs/>
              </w:rPr>
              <w:t>9</w:t>
            </w:r>
            <w:r>
              <w:rPr>
                <w:i/>
                <w:iCs/>
              </w:rPr>
              <w:t>. </w:t>
            </w:r>
            <w:r w:rsidRPr="0013542D">
              <w:rPr>
                <w:i/>
              </w:rPr>
              <w:t xml:space="preserve">beskrivningen </w:t>
            </w:r>
            <w:r>
              <w:rPr>
                <w:i/>
              </w:rPr>
              <w:t xml:space="preserve">som ska lämnas </w:t>
            </w:r>
            <w:r w:rsidRPr="0013542D">
              <w:rPr>
                <w:i/>
              </w:rPr>
              <w:t xml:space="preserve">enligt 6 kap. </w:t>
            </w:r>
            <w:r>
              <w:rPr>
                <w:i/>
                <w:iCs/>
              </w:rPr>
              <w:t xml:space="preserve">3 a § andra stycket, och </w:t>
            </w:r>
            <w:bookmarkEnd w:id="227"/>
          </w:p>
        </w:tc>
      </w:tr>
      <w:bookmarkEnd w:id="226"/>
      <w:tr w:rsidR="000549B9" w14:paraId="373D275B" w14:textId="77777777">
        <w:tc>
          <w:tcPr>
            <w:tcW w:w="2500" w:type="pct"/>
            <w:shd w:val="clear" w:color="auto" w:fill="auto"/>
            <w:tcMar>
              <w:left w:w="0" w:type="dxa"/>
            </w:tcMar>
          </w:tcPr>
          <w:p w14:paraId="3006A636" w14:textId="77777777" w:rsidR="00757F02" w:rsidRDefault="00757F02" w:rsidP="0074031B">
            <w:pPr>
              <w:pStyle w:val="Brdtextmedindrag"/>
            </w:pPr>
            <w:r w:rsidRPr="0065452E">
              <w:rPr>
                <w:i/>
                <w:iCs/>
              </w:rPr>
              <w:t>9</w:t>
            </w:r>
            <w:r w:rsidRPr="0065452E">
              <w:t>.</w:t>
            </w:r>
            <w:r>
              <w:t> </w:t>
            </w:r>
            <w:r w:rsidRPr="0065452E">
              <w:t>hur uppgifter enligt 6</w:t>
            </w:r>
            <w:r>
              <w:t> </w:t>
            </w:r>
            <w:r w:rsidRPr="0065452E">
              <w:t>kap. 7</w:t>
            </w:r>
            <w:r>
              <w:t> </w:t>
            </w:r>
            <w:r w:rsidRPr="0065452E">
              <w:t>a</w:t>
            </w:r>
            <w:r>
              <w:t> </w:t>
            </w:r>
            <w:r w:rsidRPr="0065452E">
              <w:t>§ första stycket och 8 § ska lämnas</w:t>
            </w:r>
          </w:p>
        </w:tc>
        <w:tc>
          <w:tcPr>
            <w:tcW w:w="2500" w:type="pct"/>
            <w:shd w:val="clear" w:color="auto" w:fill="auto"/>
            <w:tcMar>
              <w:right w:w="0" w:type="dxa"/>
            </w:tcMar>
          </w:tcPr>
          <w:p w14:paraId="0A232469" w14:textId="77777777" w:rsidR="00757F02" w:rsidRPr="00DD519D" w:rsidRDefault="00757F02" w:rsidP="0074031B">
            <w:pPr>
              <w:pStyle w:val="Brdtextmedindrag"/>
              <w:rPr>
                <w:i/>
                <w:iCs/>
              </w:rPr>
            </w:pPr>
            <w:r w:rsidRPr="00DD519D">
              <w:rPr>
                <w:i/>
                <w:iCs/>
              </w:rPr>
              <w:t>10. </w:t>
            </w:r>
            <w:r w:rsidRPr="00720F62">
              <w:t>hur uppgifter enligt 6 kap. 7 a § första stycket och 8 § ska lämnas.</w:t>
            </w:r>
          </w:p>
        </w:tc>
      </w:tr>
    </w:tbl>
    <w:p w14:paraId="715A6E34" w14:textId="77777777" w:rsidR="00757F02" w:rsidRPr="004816D5" w:rsidRDefault="00757F02" w:rsidP="00604B4D">
      <w:pPr>
        <w:pStyle w:val="Slutstreck"/>
      </w:pPr>
      <w:r w:rsidRPr="004816D5">
        <w:t>                      </w:t>
      </w:r>
    </w:p>
    <w:p w14:paraId="7C17C995" w14:textId="3542C7B0" w:rsidR="00757F02" w:rsidRDefault="00757F02" w:rsidP="00604B4D">
      <w:pPr>
        <w:pStyle w:val="Brdtextmedindrag"/>
      </w:pPr>
      <w:r w:rsidRPr="004816D5">
        <w:t xml:space="preserve">Denna lag träder i kraft den </w:t>
      </w:r>
      <w:r>
        <w:t>10 januari 2030.</w:t>
      </w:r>
    </w:p>
    <w:p w14:paraId="4C99B141" w14:textId="77777777" w:rsidR="00757F02" w:rsidRDefault="00757F02" w:rsidP="00604B4D">
      <w:pPr>
        <w:pStyle w:val="Brdtextmedindrag"/>
        <w:sectPr w:rsidR="00757F02" w:rsidSect="00604B4D">
          <w:headerReference w:type="even" r:id="rId183"/>
          <w:headerReference w:type="default" r:id="rId184"/>
          <w:footerReference w:type="even" r:id="rId185"/>
          <w:footerReference w:type="default" r:id="rId186"/>
          <w:footerReference w:type="first" r:id="rId187"/>
          <w:footnotePr>
            <w:numRestart w:val="eachSect"/>
          </w:footnotePr>
          <w:pgSz w:w="9356" w:h="13721" w:code="9"/>
          <w:pgMar w:top="794" w:right="2438" w:bottom="1191" w:left="1021" w:header="0" w:footer="709" w:gutter="0"/>
          <w:cols w:space="708"/>
          <w:docGrid w:linePitch="360"/>
        </w:sectPr>
      </w:pPr>
    </w:p>
    <w:p w14:paraId="7CE13706" w14:textId="77777777" w:rsidR="00757F02" w:rsidRDefault="00757F02" w:rsidP="00D6298C">
      <w:pPr>
        <w:pStyle w:val="Rubrik2utannumrering"/>
        <w:spacing w:before="0"/>
      </w:pPr>
      <w:bookmarkStart w:id="228" w:name="_Toc200026603"/>
      <w:r w:rsidRPr="00B96FA4">
        <w:t>Förslag till lag om ändring i</w:t>
      </w:r>
      <w:r w:rsidRPr="001F2A3C">
        <w:t xml:space="preserve"> lagen </w:t>
      </w:r>
      <w:r w:rsidRPr="00224056">
        <w:t>(2007:528) om värdepappersmarknade</w:t>
      </w:r>
      <w:r>
        <w:t>n</w:t>
      </w:r>
      <w:bookmarkEnd w:id="228"/>
    </w:p>
    <w:p w14:paraId="6708E9C6" w14:textId="77777777" w:rsidR="00757F02" w:rsidRDefault="00757F02" w:rsidP="00604B4D">
      <w:pPr>
        <w:pStyle w:val="Brdtext"/>
      </w:pPr>
      <w:r>
        <w:t>Härigenom föreskrivs</w:t>
      </w:r>
      <w:r>
        <w:rPr>
          <w:rStyle w:val="Fotnotsreferens"/>
        </w:rPr>
        <w:footnoteReference w:id="110"/>
      </w:r>
      <w:r>
        <w:t xml:space="preserve"> i fråga om </w:t>
      </w:r>
      <w:r w:rsidRPr="00D05E83">
        <w:t>lagen (2007:528) om värdepappers</w:t>
      </w:r>
      <w:r>
        <w:softHyphen/>
      </w:r>
      <w:r w:rsidRPr="00D05E83">
        <w:t>marknaden</w:t>
      </w:r>
    </w:p>
    <w:p w14:paraId="5BFD2FDD" w14:textId="77777777" w:rsidR="00757F02" w:rsidRDefault="00757F02" w:rsidP="00604B4D">
      <w:pPr>
        <w:pStyle w:val="Brdtextmedindrag"/>
      </w:pPr>
      <w:r w:rsidRPr="00D05E83">
        <w:rPr>
          <w:i/>
          <w:iCs/>
        </w:rPr>
        <w:t>dels</w:t>
      </w:r>
      <w:r>
        <w:t xml:space="preserve"> att 8 kap. 20 d och 35 §§, </w:t>
      </w:r>
      <w:r w:rsidRPr="003B266A">
        <w:t>17</w:t>
      </w:r>
      <w:r>
        <w:t> </w:t>
      </w:r>
      <w:r w:rsidRPr="003B266A">
        <w:t>kap. 5</w:t>
      </w:r>
      <w:r>
        <w:t> </w:t>
      </w:r>
      <w:r w:rsidRPr="003B266A">
        <w:t>§</w:t>
      </w:r>
      <w:r>
        <w:t>, 24 kap. 12 § och 25 kap. 1 a, 1 e och 15 a §§ ska ha följande lydelse,</w:t>
      </w:r>
    </w:p>
    <w:p w14:paraId="1B221072" w14:textId="77777777" w:rsidR="00757F02" w:rsidRDefault="00757F02" w:rsidP="00604B4D">
      <w:pPr>
        <w:pStyle w:val="Brdtextmedindrag"/>
      </w:pPr>
      <w:r w:rsidRPr="00B35E67">
        <w:rPr>
          <w:i/>
          <w:iCs/>
        </w:rPr>
        <w:t>dels</w:t>
      </w:r>
      <w:r>
        <w:t xml:space="preserve"> att det ska införas två nya paragrafer, 11 kap. 13 a och 16 §§, och närmast före 11 kap. 16 § en ny rubrik av följande lydelse.</w:t>
      </w:r>
    </w:p>
    <w:p w14:paraId="04DDB31E" w14:textId="77777777" w:rsidR="00757F02" w:rsidRDefault="00757F02" w:rsidP="00604B4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2CCEAC47" w14:textId="77777777">
        <w:tc>
          <w:tcPr>
            <w:tcW w:w="2500" w:type="pct"/>
            <w:shd w:val="clear" w:color="auto" w:fill="auto"/>
            <w:tcMar>
              <w:left w:w="0" w:type="dxa"/>
            </w:tcMar>
          </w:tcPr>
          <w:p w14:paraId="482D473C" w14:textId="77777777" w:rsidR="00757F02" w:rsidRPr="005B0E77" w:rsidRDefault="00757F02" w:rsidP="0074031B">
            <w:pPr>
              <w:pStyle w:val="Brdtext"/>
              <w:rPr>
                <w:i/>
              </w:rPr>
            </w:pPr>
            <w:r>
              <w:rPr>
                <w:i/>
              </w:rPr>
              <w:t>Nuvarande l</w:t>
            </w:r>
            <w:r w:rsidRPr="005B0E77">
              <w:rPr>
                <w:i/>
              </w:rPr>
              <w:t>ydelse</w:t>
            </w:r>
          </w:p>
        </w:tc>
        <w:tc>
          <w:tcPr>
            <w:tcW w:w="2500" w:type="pct"/>
            <w:shd w:val="clear" w:color="auto" w:fill="auto"/>
            <w:tcMar>
              <w:right w:w="0" w:type="dxa"/>
            </w:tcMar>
          </w:tcPr>
          <w:p w14:paraId="0C12B1A0" w14:textId="77777777" w:rsidR="00757F02" w:rsidRPr="005B0E77" w:rsidRDefault="00757F02" w:rsidP="0074031B">
            <w:pPr>
              <w:pStyle w:val="Brdtext"/>
              <w:rPr>
                <w:i/>
              </w:rPr>
            </w:pPr>
            <w:r w:rsidRPr="005B0E77">
              <w:rPr>
                <w:i/>
              </w:rPr>
              <w:t>Föreslagen lydelse</w:t>
            </w:r>
          </w:p>
        </w:tc>
      </w:tr>
    </w:tbl>
    <w:p w14:paraId="40284FFD" w14:textId="77777777" w:rsidR="00757F02" w:rsidRDefault="00757F02" w:rsidP="00604B4D">
      <w:pPr>
        <w:pStyle w:val="Brdtext"/>
        <w:spacing w:before="230"/>
        <w:jc w:val="center"/>
        <w:rPr>
          <w:b/>
        </w:rPr>
      </w:pPr>
      <w:r>
        <w:rPr>
          <w:b/>
        </w:rPr>
        <w:t>8 kap.</w:t>
      </w:r>
    </w:p>
    <w:p w14:paraId="65916956" w14:textId="77777777" w:rsidR="00757F02" w:rsidRDefault="00757F02" w:rsidP="00604B4D">
      <w:pPr>
        <w:pStyle w:val="Brdtext"/>
        <w:jc w:val="center"/>
      </w:pPr>
      <w:r>
        <w:t>20 d §</w:t>
      </w:r>
      <w:r>
        <w:rPr>
          <w:rStyle w:val="Fotnotsreferens"/>
        </w:rPr>
        <w:footnoteReference w:id="111"/>
      </w:r>
    </w:p>
    <w:tbl>
      <w:tblPr>
        <w:tblW w:w="5000" w:type="pct"/>
        <w:tblCellMar>
          <w:left w:w="125" w:type="dxa"/>
          <w:right w:w="125" w:type="dxa"/>
        </w:tblCellMar>
        <w:tblLook w:val="0000" w:firstRow="0" w:lastRow="0" w:firstColumn="0" w:lastColumn="0" w:noHBand="0" w:noVBand="0"/>
      </w:tblPr>
      <w:tblGrid>
        <w:gridCol w:w="2948"/>
        <w:gridCol w:w="2949"/>
      </w:tblGrid>
      <w:tr w:rsidR="000549B9" w14:paraId="04716511" w14:textId="77777777">
        <w:tc>
          <w:tcPr>
            <w:tcW w:w="2500" w:type="pct"/>
            <w:shd w:val="clear" w:color="auto" w:fill="auto"/>
            <w:tcMar>
              <w:left w:w="0" w:type="dxa"/>
            </w:tcMar>
          </w:tcPr>
          <w:p w14:paraId="1682EC93" w14:textId="77777777" w:rsidR="00757F02" w:rsidRDefault="00757F02" w:rsidP="0074031B">
            <w:pPr>
              <w:pStyle w:val="Brdtextmedindrag"/>
            </w:pPr>
            <w:r w:rsidRPr="00EC6446">
              <w:t>Principerna</w:t>
            </w:r>
            <w:r w:rsidRPr="00B02305">
              <w:t xml:space="preserve"> för aktieägar</w:t>
            </w:r>
            <w:r>
              <w:softHyphen/>
            </w:r>
            <w:r w:rsidRPr="00B02305">
              <w:t>engagemang enligt 20</w:t>
            </w:r>
            <w:r>
              <w:t> </w:t>
            </w:r>
            <w:r w:rsidRPr="00B02305">
              <w:t>a</w:t>
            </w:r>
            <w:r>
              <w:t> </w:t>
            </w:r>
            <w:r w:rsidRPr="00B02305">
              <w:t>§, den årliga redogörelsen enligt 20</w:t>
            </w:r>
            <w:r>
              <w:t> </w:t>
            </w:r>
            <w:r w:rsidRPr="00B02305">
              <w:t>b</w:t>
            </w:r>
            <w:r>
              <w:t> </w:t>
            </w:r>
            <w:r w:rsidRPr="00B02305">
              <w:t>§ och uppgifter enligt 20</w:t>
            </w:r>
            <w:r>
              <w:t> </w:t>
            </w:r>
            <w:r w:rsidRPr="00B02305">
              <w:t>c</w:t>
            </w:r>
            <w:r>
              <w:t> </w:t>
            </w:r>
            <w:r w:rsidRPr="00B02305">
              <w:t>§ ska hållas tillgängliga utan kostnad på värdepappersinstitutets webbplats. Om värdepappersinstitutet inte har en egen webbplats får informa</w:t>
            </w:r>
            <w:r>
              <w:softHyphen/>
            </w:r>
            <w:r w:rsidRPr="00B02305">
              <w:t>tionen hållas tillgänglig på en annan webbplats som enkelt kan nås.</w:t>
            </w:r>
            <w:r>
              <w:t xml:space="preserve"> </w:t>
            </w:r>
          </w:p>
        </w:tc>
        <w:tc>
          <w:tcPr>
            <w:tcW w:w="2500" w:type="pct"/>
            <w:shd w:val="clear" w:color="auto" w:fill="auto"/>
            <w:tcMar>
              <w:right w:w="0" w:type="dxa"/>
            </w:tcMar>
          </w:tcPr>
          <w:p w14:paraId="37BA7F32" w14:textId="77777777" w:rsidR="00757F02" w:rsidRPr="00F6711B" w:rsidRDefault="00757F02" w:rsidP="0074031B">
            <w:pPr>
              <w:pStyle w:val="Brdtextmedindrag"/>
              <w:rPr>
                <w:i/>
                <w:iCs/>
              </w:rPr>
            </w:pPr>
            <w:r w:rsidRPr="00EC6446">
              <w:t>Principerna</w:t>
            </w:r>
            <w:r w:rsidRPr="00B02305">
              <w:t xml:space="preserve"> för aktieägar</w:t>
            </w:r>
            <w:r>
              <w:softHyphen/>
            </w:r>
            <w:r w:rsidRPr="00B02305">
              <w:t>engagemang enligt 20</w:t>
            </w:r>
            <w:r>
              <w:t> </w:t>
            </w:r>
            <w:r w:rsidRPr="00B02305">
              <w:t>a</w:t>
            </w:r>
            <w:r>
              <w:t> </w:t>
            </w:r>
            <w:r w:rsidRPr="00B02305">
              <w:t>§, den årliga redogörelsen enligt 20</w:t>
            </w:r>
            <w:r>
              <w:t> </w:t>
            </w:r>
            <w:r w:rsidRPr="00B02305">
              <w:t>b</w:t>
            </w:r>
            <w:r>
              <w:t> </w:t>
            </w:r>
            <w:r w:rsidRPr="00B02305">
              <w:t>§ och uppgifter enligt 20</w:t>
            </w:r>
            <w:r>
              <w:t> </w:t>
            </w:r>
            <w:r w:rsidRPr="00B02305">
              <w:t>c</w:t>
            </w:r>
            <w:r>
              <w:t> </w:t>
            </w:r>
            <w:r w:rsidRPr="00B02305">
              <w:t>§ ska hållas tillgängliga utan kostnad på värdepappersinstitutets webbplats. Om värdepappersinstitutet inte har en egen webbplats får informa</w:t>
            </w:r>
            <w:r>
              <w:softHyphen/>
            </w:r>
            <w:r w:rsidRPr="00B02305">
              <w:t>tionen hållas tillgänglig på en annan webbplats som enkelt kan nås.</w:t>
            </w:r>
            <w:r>
              <w:t xml:space="preserve"> </w:t>
            </w:r>
            <w:r w:rsidRPr="00B02305">
              <w:rPr>
                <w:i/>
                <w:iCs/>
              </w:rPr>
              <w:t xml:space="preserve">Informationen ska </w:t>
            </w:r>
            <w:r>
              <w:rPr>
                <w:i/>
                <w:iCs/>
              </w:rPr>
              <w:t xml:space="preserve">även </w:t>
            </w:r>
            <w:r w:rsidRPr="00B02305">
              <w:rPr>
                <w:i/>
                <w:iCs/>
              </w:rPr>
              <w:t>lämnas till Finansinspektionen</w:t>
            </w:r>
            <w:r w:rsidRPr="00B02305">
              <w:t>.</w:t>
            </w:r>
            <w:r>
              <w:t xml:space="preserve"> </w:t>
            </w:r>
          </w:p>
        </w:tc>
      </w:tr>
    </w:tbl>
    <w:p w14:paraId="2866EA66" w14:textId="77777777" w:rsidR="00757F02" w:rsidRDefault="00757F02" w:rsidP="00604B4D">
      <w:pPr>
        <w:pStyle w:val="Brdtextmedindrag"/>
        <w:ind w:firstLine="0"/>
      </w:pPr>
    </w:p>
    <w:p w14:paraId="0F3B1C81" w14:textId="77777777" w:rsidR="00757F02" w:rsidRDefault="00757F02" w:rsidP="00604B4D">
      <w:pPr>
        <w:pStyle w:val="Brdtext"/>
        <w:jc w:val="center"/>
      </w:pPr>
      <w:r>
        <w:t>35 §</w:t>
      </w:r>
      <w:r>
        <w:rPr>
          <w:rStyle w:val="Fotnotsreferens"/>
        </w:rPr>
        <w:footnoteReference w:id="112"/>
      </w:r>
    </w:p>
    <w:p w14:paraId="69C14558" w14:textId="77777777" w:rsidR="00757F02" w:rsidRDefault="00757F02" w:rsidP="00604B4D">
      <w:pPr>
        <w:pStyle w:val="Brdtextmedindrag"/>
      </w:pPr>
      <w:r w:rsidRPr="00EC6446">
        <w:t>Regeringen</w:t>
      </w:r>
      <w:r>
        <w:t xml:space="preserve"> eller den myndighet som regeringen bestämmer får meddela föreskrifter om</w:t>
      </w:r>
    </w:p>
    <w:p w14:paraId="368E41EC" w14:textId="77777777" w:rsidR="00757F02" w:rsidRDefault="00757F02" w:rsidP="00604B4D">
      <w:pPr>
        <w:pStyle w:val="Brdtextmedindrag"/>
      </w:pPr>
      <w:r w:rsidRPr="00EC6446">
        <w:t>1</w:t>
      </w:r>
      <w:r>
        <w:t>. vilka åtgärder ett värdepappersbolag ska vidta för att uppfylla de krav på soliditet och likviditet, riskhantering, ersättningssystem och genom</w:t>
      </w:r>
      <w:r>
        <w:softHyphen/>
        <w:t>lysning samt riktlinjer och instruktioner som avses i 3–8 §§,</w:t>
      </w:r>
    </w:p>
    <w:p w14:paraId="0A83C55E" w14:textId="77777777" w:rsidR="00757F02" w:rsidRDefault="00757F02" w:rsidP="00604B4D">
      <w:pPr>
        <w:pStyle w:val="Brdtextmedindrag"/>
      </w:pPr>
      <w:r w:rsidRPr="00EC6446">
        <w:t>2</w:t>
      </w:r>
      <w:r>
        <w:t>. värdepappersbolags mångfaldspolicy vid tillsättandet av styrelse samt resurser för introduktion och utbildning av styrelseledamöter,</w:t>
      </w:r>
    </w:p>
    <w:p w14:paraId="7C375753" w14:textId="77777777" w:rsidR="00757F02" w:rsidRDefault="00757F02" w:rsidP="00604B4D">
      <w:pPr>
        <w:pStyle w:val="Brdtextmedindrag"/>
      </w:pPr>
      <w:r w:rsidRPr="00EC6446">
        <w:t>3</w:t>
      </w:r>
      <w:r>
        <w:t>. de riktlinjer, regler och rutiner ett värdepappersinstitut ska upprätta och tillämpa enligt 9 §,</w:t>
      </w:r>
    </w:p>
    <w:p w14:paraId="721E037C" w14:textId="77777777" w:rsidR="00757F02" w:rsidRDefault="00757F02" w:rsidP="00604B4D">
      <w:pPr>
        <w:pStyle w:val="Brdtextmedindrag"/>
      </w:pPr>
      <w:r>
        <w:t>4. vad ett värdepappersinstitut ska iaktta för att uppfylla skyldigheterna i 11 §,</w:t>
      </w:r>
    </w:p>
    <w:p w14:paraId="0478A177" w14:textId="77777777" w:rsidR="00757F02" w:rsidRDefault="00757F02" w:rsidP="00604B4D">
      <w:pPr>
        <w:pStyle w:val="Brdtextmedindrag"/>
      </w:pPr>
      <w:r>
        <w:t>5. de processer för produktgodkännande och översyn ett värdepappers</w:t>
      </w:r>
      <w:r>
        <w:softHyphen/>
        <w:t>institut ska ha enligt 13 §,</w:t>
      </w:r>
    </w:p>
    <w:p w14:paraId="22D6F79F" w14:textId="77777777" w:rsidR="00757F02" w:rsidRDefault="00757F02" w:rsidP="00604B4D">
      <w:pPr>
        <w:pStyle w:val="Brdtextmedindrag"/>
      </w:pPr>
      <w:r>
        <w:t>6. den information ett värdepappersinstitut ska lämna enligt 14 § första stycket,</w:t>
      </w:r>
    </w:p>
    <w:p w14:paraId="2BE65ABE" w14:textId="77777777" w:rsidR="00757F02" w:rsidRDefault="00757F02" w:rsidP="00604B4D">
      <w:pPr>
        <w:pStyle w:val="Brdtextmedindrag"/>
      </w:pPr>
      <w:r>
        <w:t>7. de arrangemang ett värdepappersinstitut ska ha för att få information och för att förstå egenskaperna hos finansiella instrument och den fastställda målgruppen för instrumenten enligt 14 § andra stycket,</w:t>
      </w:r>
    </w:p>
    <w:p w14:paraId="3F33E58B" w14:textId="77777777" w:rsidR="00757F02" w:rsidRDefault="00757F02" w:rsidP="00604B4D">
      <w:pPr>
        <w:pStyle w:val="Brdtextmedindrag"/>
      </w:pPr>
      <w:r>
        <w:t>8. de arrangemang ett värdepappersinstitut som distribuerar finansiella instrument ska ha för urvalet av finansiella instrument och tjänster som erbjuds eller rekommenderas till kunder,</w:t>
      </w:r>
    </w:p>
    <w:p w14:paraId="44F9DA04" w14:textId="77777777" w:rsidR="00757F02" w:rsidRDefault="00757F02" w:rsidP="00604B4D">
      <w:pPr>
        <w:pStyle w:val="Brdtextmedindrag"/>
      </w:pPr>
      <w:r>
        <w:t>9. kraven för bedömning av kunskap och kompetens enligt 15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FFCA6DC" w14:textId="77777777">
        <w:tc>
          <w:tcPr>
            <w:tcW w:w="2500" w:type="pct"/>
            <w:shd w:val="clear" w:color="auto" w:fill="auto"/>
            <w:tcMar>
              <w:left w:w="0" w:type="dxa"/>
            </w:tcMar>
          </w:tcPr>
          <w:p w14:paraId="402DA119" w14:textId="77777777" w:rsidR="00757F02" w:rsidRDefault="00757F02" w:rsidP="0074031B">
            <w:pPr>
              <w:pStyle w:val="Brdtextmedindrag"/>
              <w:ind w:firstLine="0"/>
            </w:pPr>
          </w:p>
        </w:tc>
        <w:tc>
          <w:tcPr>
            <w:tcW w:w="2500" w:type="pct"/>
            <w:shd w:val="clear" w:color="auto" w:fill="auto"/>
            <w:tcMar>
              <w:right w:w="0" w:type="dxa"/>
            </w:tcMar>
          </w:tcPr>
          <w:p w14:paraId="318A0729" w14:textId="77777777" w:rsidR="00757F02" w:rsidRPr="00EC6446" w:rsidRDefault="00757F02" w:rsidP="0074031B">
            <w:pPr>
              <w:pStyle w:val="Brdtextmedindrag"/>
              <w:rPr>
                <w:i/>
                <w:iCs/>
              </w:rPr>
            </w:pPr>
            <w:r w:rsidRPr="00EC6446">
              <w:rPr>
                <w:i/>
                <w:iCs/>
              </w:rPr>
              <w:t>1</w:t>
            </w:r>
            <w:r>
              <w:rPr>
                <w:i/>
                <w:iCs/>
              </w:rPr>
              <w:t>0</w:t>
            </w:r>
            <w:r w:rsidRPr="00EC6446">
              <w:rPr>
                <w:i/>
                <w:iCs/>
              </w:rPr>
              <w:t>.</w:t>
            </w:r>
            <w:r>
              <w:rPr>
                <w:i/>
                <w:iCs/>
              </w:rPr>
              <w:t> </w:t>
            </w:r>
            <w:r w:rsidRPr="009F0ABC">
              <w:rPr>
                <w:i/>
                <w:iCs/>
              </w:rPr>
              <w:t xml:space="preserve">information </w:t>
            </w:r>
            <w:r>
              <w:rPr>
                <w:i/>
                <w:iCs/>
              </w:rPr>
              <w:t xml:space="preserve">som </w:t>
            </w:r>
            <w:r w:rsidRPr="009F0ABC">
              <w:rPr>
                <w:i/>
                <w:iCs/>
              </w:rPr>
              <w:t>ska lämnas enligt 20 d §,</w:t>
            </w:r>
          </w:p>
        </w:tc>
      </w:tr>
      <w:tr w:rsidR="000549B9" w14:paraId="5A9A2CCC" w14:textId="77777777">
        <w:tc>
          <w:tcPr>
            <w:tcW w:w="2500" w:type="pct"/>
            <w:shd w:val="clear" w:color="auto" w:fill="auto"/>
            <w:tcMar>
              <w:left w:w="0" w:type="dxa"/>
            </w:tcMar>
          </w:tcPr>
          <w:p w14:paraId="485382B6" w14:textId="77777777" w:rsidR="00757F02" w:rsidRDefault="00757F02" w:rsidP="0074031B">
            <w:pPr>
              <w:pStyle w:val="Brdtextmedindrag"/>
            </w:pPr>
            <w:r w:rsidRPr="00EC6446">
              <w:rPr>
                <w:i/>
                <w:iCs/>
              </w:rPr>
              <w:t>1</w:t>
            </w:r>
            <w:r>
              <w:rPr>
                <w:i/>
                <w:iCs/>
              </w:rPr>
              <w:t>0</w:t>
            </w:r>
            <w:r w:rsidRPr="00122188">
              <w:t>.</w:t>
            </w:r>
            <w:r>
              <w:t> </w:t>
            </w:r>
            <w:r w:rsidRPr="00D861F9">
              <w:t>dokumentation enligt 16</w:t>
            </w:r>
            <w:r>
              <w:t> </w:t>
            </w:r>
            <w:r w:rsidRPr="00D861F9">
              <w:t>§ och hur lång tid dokumentation ska sparas enligt 20</w:t>
            </w:r>
            <w:r>
              <w:t> </w:t>
            </w:r>
            <w:r w:rsidRPr="00D861F9">
              <w:t xml:space="preserve">§, </w:t>
            </w:r>
            <w:r w:rsidRPr="0013542D">
              <w:t>och</w:t>
            </w:r>
            <w:r w:rsidRPr="008B7218">
              <w:t xml:space="preserve"> </w:t>
            </w:r>
          </w:p>
        </w:tc>
        <w:tc>
          <w:tcPr>
            <w:tcW w:w="2500" w:type="pct"/>
            <w:shd w:val="clear" w:color="auto" w:fill="auto"/>
            <w:tcMar>
              <w:right w:w="0" w:type="dxa"/>
            </w:tcMar>
          </w:tcPr>
          <w:p w14:paraId="46CA5144" w14:textId="77777777" w:rsidR="00757F02" w:rsidRDefault="00757F02" w:rsidP="0074031B">
            <w:pPr>
              <w:pStyle w:val="Brdtextmedindrag"/>
            </w:pPr>
            <w:r w:rsidRPr="00EC6446">
              <w:rPr>
                <w:i/>
                <w:iCs/>
              </w:rPr>
              <w:t>1</w:t>
            </w:r>
            <w:r>
              <w:rPr>
                <w:i/>
                <w:iCs/>
              </w:rPr>
              <w:t>1</w:t>
            </w:r>
            <w:r w:rsidRPr="00AA2D45">
              <w:t>.</w:t>
            </w:r>
            <w:r>
              <w:t> </w:t>
            </w:r>
            <w:r w:rsidRPr="00D861F9">
              <w:t>dokumentation enligt 16</w:t>
            </w:r>
            <w:r>
              <w:t> </w:t>
            </w:r>
            <w:r w:rsidRPr="00D861F9">
              <w:t>§ och hur lång tid dokumentation ska sparas enligt 20</w:t>
            </w:r>
            <w:r>
              <w:t> </w:t>
            </w:r>
            <w:r w:rsidRPr="00D861F9">
              <w:t>§,</w:t>
            </w:r>
            <w:r>
              <w:t xml:space="preserve"> och</w:t>
            </w:r>
          </w:p>
        </w:tc>
      </w:tr>
      <w:tr w:rsidR="000549B9" w14:paraId="67B57702" w14:textId="77777777">
        <w:tc>
          <w:tcPr>
            <w:tcW w:w="2500" w:type="pct"/>
            <w:shd w:val="clear" w:color="auto" w:fill="auto"/>
            <w:tcMar>
              <w:left w:w="0" w:type="dxa"/>
            </w:tcMar>
          </w:tcPr>
          <w:p w14:paraId="3E0213EC" w14:textId="77777777" w:rsidR="00757F02" w:rsidRDefault="00757F02" w:rsidP="0074031B">
            <w:pPr>
              <w:pStyle w:val="Brdtextmedindrag"/>
            </w:pPr>
            <w:r w:rsidRPr="00D861F9">
              <w:rPr>
                <w:i/>
                <w:iCs/>
              </w:rPr>
              <w:t>1</w:t>
            </w:r>
            <w:r>
              <w:rPr>
                <w:i/>
                <w:iCs/>
              </w:rPr>
              <w:t>1</w:t>
            </w:r>
            <w:r>
              <w:t>. </w:t>
            </w:r>
            <w:r w:rsidRPr="00D861F9">
              <w:t>övervakning av handeln och kursbildningen enligt 21 §</w:t>
            </w:r>
            <w:r w:rsidRPr="007D4E99">
              <w:rPr>
                <w:i/>
                <w:iCs/>
              </w:rPr>
              <w:t>.</w:t>
            </w:r>
          </w:p>
        </w:tc>
        <w:tc>
          <w:tcPr>
            <w:tcW w:w="2500" w:type="pct"/>
            <w:shd w:val="clear" w:color="auto" w:fill="auto"/>
            <w:tcMar>
              <w:right w:w="0" w:type="dxa"/>
            </w:tcMar>
          </w:tcPr>
          <w:p w14:paraId="70C30DDD" w14:textId="77777777" w:rsidR="00757F02" w:rsidRDefault="00757F02" w:rsidP="0074031B">
            <w:pPr>
              <w:pStyle w:val="Brdtextmedindrag"/>
            </w:pPr>
            <w:r w:rsidRPr="00EC6446">
              <w:rPr>
                <w:i/>
                <w:iCs/>
              </w:rPr>
              <w:t>1</w:t>
            </w:r>
            <w:r>
              <w:rPr>
                <w:i/>
                <w:iCs/>
              </w:rPr>
              <w:t>2</w:t>
            </w:r>
            <w:r w:rsidRPr="006D2BDC">
              <w:rPr>
                <w:i/>
                <w:iCs/>
              </w:rPr>
              <w:t>.</w:t>
            </w:r>
            <w:r>
              <w:rPr>
                <w:i/>
                <w:iCs/>
              </w:rPr>
              <w:t> </w:t>
            </w:r>
            <w:r w:rsidRPr="00D861F9">
              <w:t>övervakning av handeln och kursbildningen enligt 21</w:t>
            </w:r>
            <w:r>
              <w:t> </w:t>
            </w:r>
            <w:r w:rsidRPr="00D861F9">
              <w:t>§</w:t>
            </w:r>
            <w:r>
              <w:t>.</w:t>
            </w:r>
            <w:r>
              <w:rPr>
                <w:i/>
                <w:iCs/>
              </w:rPr>
              <w:t xml:space="preserve"> </w:t>
            </w:r>
          </w:p>
        </w:tc>
      </w:tr>
    </w:tbl>
    <w:p w14:paraId="0BF0D7C1" w14:textId="77777777" w:rsidR="00757F02" w:rsidRDefault="00757F02" w:rsidP="00604B4D">
      <w:pPr>
        <w:pStyle w:val="Brdtextmedindrag"/>
      </w:pPr>
    </w:p>
    <w:p w14:paraId="3191AF20"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b/>
          <w:sz w:val="20"/>
        </w:rPr>
      </w:pPr>
      <w:r>
        <w:rPr>
          <w:rFonts w:ascii="Times New Roman" w:hAnsi="Times New Roman"/>
          <w:b/>
          <w:sz w:val="20"/>
        </w:rPr>
        <w:t>11</w:t>
      </w:r>
      <w:r w:rsidRPr="001206C3">
        <w:rPr>
          <w:rFonts w:ascii="Times New Roman" w:hAnsi="Times New Roman"/>
          <w:b/>
          <w:sz w:val="20"/>
        </w:rPr>
        <w:t xml:space="preserve"> kap.</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7A36CF5" w14:textId="77777777">
        <w:tc>
          <w:tcPr>
            <w:tcW w:w="2500" w:type="pct"/>
            <w:shd w:val="clear" w:color="auto" w:fill="auto"/>
            <w:tcMar>
              <w:left w:w="0" w:type="dxa"/>
            </w:tcMar>
          </w:tcPr>
          <w:p w14:paraId="3CF83851" w14:textId="77777777" w:rsidR="00757F02" w:rsidRPr="00D05E83"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19953F2A" w14:textId="77777777" w:rsidR="00757F02" w:rsidRPr="00DC6F41"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DC6F41">
              <w:rPr>
                <w:rFonts w:ascii="Times New Roman" w:hAnsi="Times New Roman"/>
                <w:i/>
                <w:iCs/>
                <w:sz w:val="20"/>
              </w:rPr>
              <w:t>13 a §</w:t>
            </w:r>
          </w:p>
          <w:p w14:paraId="0DA4E988" w14:textId="77777777" w:rsidR="00757F02" w:rsidRPr="00B35E67" w:rsidRDefault="00757F02" w:rsidP="0074031B">
            <w:pPr>
              <w:pStyle w:val="Brdtextmedindrag"/>
              <w:rPr>
                <w:i/>
                <w:iCs/>
              </w:rPr>
            </w:pPr>
            <w:r w:rsidRPr="00B35E67">
              <w:rPr>
                <w:i/>
                <w:iCs/>
              </w:rPr>
              <w:t xml:space="preserve">Ett värdepappersinstitut som driver en MTF-plattform </w:t>
            </w:r>
            <w:r w:rsidRPr="004D68A6">
              <w:rPr>
                <w:i/>
                <w:iCs/>
              </w:rPr>
              <w:t xml:space="preserve">som har registrerats som en tillväxtmarknad för små och medelstora företag </w:t>
            </w:r>
            <w:r w:rsidRPr="00B35E67">
              <w:rPr>
                <w:i/>
                <w:iCs/>
              </w:rPr>
              <w:t>ska när de</w:t>
            </w:r>
            <w:r>
              <w:rPr>
                <w:i/>
                <w:iCs/>
              </w:rPr>
              <w:t>t</w:t>
            </w:r>
            <w:r w:rsidRPr="00B35E67">
              <w:rPr>
                <w:i/>
                <w:iCs/>
              </w:rPr>
              <w:t xml:space="preserve"> offentliggör information enligt artikel</w:t>
            </w:r>
            <w:r>
              <w:rPr>
                <w:i/>
                <w:iCs/>
              </w:rPr>
              <w:t> </w:t>
            </w:r>
            <w:r w:rsidRPr="00B35E67">
              <w:rPr>
                <w:i/>
                <w:iCs/>
              </w:rPr>
              <w:t>78</w:t>
            </w:r>
            <w:r>
              <w:rPr>
                <w:i/>
                <w:iCs/>
              </w:rPr>
              <w:t>.2 </w:t>
            </w:r>
            <w:r w:rsidRPr="00B35E67">
              <w:rPr>
                <w:i/>
                <w:iCs/>
              </w:rPr>
              <w:t xml:space="preserve">h </w:t>
            </w:r>
            <w:r w:rsidRPr="004D68A6">
              <w:rPr>
                <w:i/>
                <w:iCs/>
              </w:rPr>
              <w:t>i den dele</w:t>
            </w:r>
            <w:r>
              <w:rPr>
                <w:i/>
                <w:iCs/>
              </w:rPr>
              <w:softHyphen/>
            </w:r>
            <w:r w:rsidRPr="004D68A6">
              <w:rPr>
                <w:i/>
                <w:iCs/>
              </w:rPr>
              <w:t>gerade förordningen till MiFID</w:t>
            </w:r>
            <w:r>
              <w:rPr>
                <w:i/>
                <w:iCs/>
              </w:rPr>
              <w:t> </w:t>
            </w:r>
            <w:r w:rsidRPr="004D68A6">
              <w:rPr>
                <w:i/>
                <w:iCs/>
              </w:rPr>
              <w:t>II</w:t>
            </w:r>
            <w:r w:rsidRPr="00B35E67">
              <w:rPr>
                <w:i/>
                <w:iCs/>
              </w:rPr>
              <w:t xml:space="preserve"> samtidigt lämna informationen till Finans</w:t>
            </w:r>
            <w:r>
              <w:rPr>
                <w:i/>
                <w:iCs/>
              </w:rPr>
              <w:softHyphen/>
            </w:r>
            <w:r w:rsidRPr="00B35E67">
              <w:rPr>
                <w:i/>
                <w:iCs/>
              </w:rPr>
              <w:t>inspektionen.</w:t>
            </w:r>
          </w:p>
        </w:tc>
      </w:tr>
    </w:tbl>
    <w:p w14:paraId="2AD09A1D" w14:textId="77777777" w:rsidR="00757F02" w:rsidRDefault="00757F02" w:rsidP="00604B4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1397B5B1" w14:textId="77777777">
        <w:tc>
          <w:tcPr>
            <w:tcW w:w="2500" w:type="pct"/>
            <w:shd w:val="clear" w:color="auto" w:fill="auto"/>
            <w:tcMar>
              <w:left w:w="0" w:type="dxa"/>
            </w:tcMar>
          </w:tcPr>
          <w:p w14:paraId="1FB5195D" w14:textId="77777777" w:rsidR="00757F02" w:rsidRPr="001E60FA"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019ABB90" w14:textId="77777777" w:rsidR="00757F02" w:rsidRPr="00946CF4"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r w:rsidRPr="00946CF4">
              <w:rPr>
                <w:rFonts w:ascii="Times New Roman" w:hAnsi="Times New Roman"/>
                <w:b/>
                <w:bCs/>
                <w:i/>
                <w:iCs/>
                <w:sz w:val="20"/>
              </w:rPr>
              <w:t>Bemyndiganden</w:t>
            </w:r>
          </w:p>
        </w:tc>
      </w:tr>
    </w:tbl>
    <w:p w14:paraId="0F6FE3AC"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i/>
          <w:iCs/>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3E22141A" w14:textId="77777777">
        <w:tc>
          <w:tcPr>
            <w:tcW w:w="2500" w:type="pct"/>
            <w:shd w:val="clear" w:color="auto" w:fill="auto"/>
            <w:tcMar>
              <w:left w:w="0" w:type="dxa"/>
            </w:tcMar>
          </w:tcPr>
          <w:p w14:paraId="527E0155" w14:textId="77777777" w:rsidR="00757F02" w:rsidRPr="001E60FA"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4705F2C8" w14:textId="77777777" w:rsidR="00757F02" w:rsidRDefault="00757F02" w:rsidP="0074031B">
            <w:pPr>
              <w:pStyle w:val="Brdtextmedindrag"/>
              <w:ind w:firstLine="0"/>
              <w:rPr>
                <w:i/>
                <w:iCs/>
              </w:rPr>
            </w:pPr>
            <w:r>
              <w:rPr>
                <w:i/>
                <w:iCs/>
              </w:rPr>
              <w:t>16 </w:t>
            </w:r>
            <w:r w:rsidRPr="001E60FA">
              <w:rPr>
                <w:i/>
                <w:iCs/>
              </w:rPr>
              <w:t>§</w:t>
            </w:r>
          </w:p>
          <w:p w14:paraId="4A3FBD2B" w14:textId="77777777" w:rsidR="00757F02" w:rsidRPr="00921191" w:rsidRDefault="00757F02" w:rsidP="0074031B">
            <w:pPr>
              <w:pStyle w:val="Brdtextmedindrag"/>
              <w:rPr>
                <w:i/>
                <w:iCs/>
              </w:rPr>
            </w:pPr>
            <w:r w:rsidRPr="00921191">
              <w:rPr>
                <w:i/>
                <w:iCs/>
              </w:rPr>
              <w:t>Regeringen eller den myndighet som regeringen bestämmer får meddela föreskrifter om</w:t>
            </w:r>
          </w:p>
          <w:p w14:paraId="0A4904A6" w14:textId="77777777" w:rsidR="00757F02" w:rsidRPr="00921191" w:rsidRDefault="00757F02" w:rsidP="0074031B">
            <w:pPr>
              <w:pStyle w:val="Brdtextmedindrag"/>
              <w:rPr>
                <w:i/>
                <w:iCs/>
              </w:rPr>
            </w:pPr>
            <w:r w:rsidRPr="00921191">
              <w:rPr>
                <w:i/>
                <w:iCs/>
              </w:rPr>
              <w:t>1.</w:t>
            </w:r>
            <w:r>
              <w:rPr>
                <w:i/>
                <w:iCs/>
              </w:rPr>
              <w:t> </w:t>
            </w:r>
            <w:r w:rsidRPr="00921191">
              <w:rPr>
                <w:i/>
                <w:iCs/>
              </w:rPr>
              <w:t xml:space="preserve">information om beslut enligt 12 § fjärde stycket </w:t>
            </w:r>
            <w:r>
              <w:rPr>
                <w:i/>
                <w:iCs/>
              </w:rPr>
              <w:t xml:space="preserve">som </w:t>
            </w:r>
            <w:r w:rsidRPr="00921191">
              <w:rPr>
                <w:i/>
                <w:iCs/>
              </w:rPr>
              <w:t>ska lämnas</w:t>
            </w:r>
            <w:r>
              <w:rPr>
                <w:i/>
                <w:iCs/>
              </w:rPr>
              <w:t xml:space="preserve"> till Finansinspektionen</w:t>
            </w:r>
            <w:r w:rsidRPr="00921191">
              <w:rPr>
                <w:i/>
                <w:iCs/>
              </w:rPr>
              <w:t>, och</w:t>
            </w:r>
          </w:p>
          <w:p w14:paraId="2E44089B" w14:textId="77777777" w:rsidR="00757F02" w:rsidRPr="001E60FA" w:rsidRDefault="00757F02" w:rsidP="0074031B">
            <w:pPr>
              <w:pStyle w:val="Brdtextmedindrag"/>
            </w:pPr>
            <w:r w:rsidRPr="00921191">
              <w:rPr>
                <w:i/>
                <w:iCs/>
              </w:rPr>
              <w:t>2.</w:t>
            </w:r>
            <w:r>
              <w:rPr>
                <w:i/>
                <w:iCs/>
              </w:rPr>
              <w:t> </w:t>
            </w:r>
            <w:r w:rsidRPr="00921191">
              <w:rPr>
                <w:i/>
                <w:iCs/>
              </w:rPr>
              <w:t xml:space="preserve">information </w:t>
            </w:r>
            <w:r>
              <w:rPr>
                <w:i/>
                <w:iCs/>
              </w:rPr>
              <w:t xml:space="preserve">som ska lämnas </w:t>
            </w:r>
            <w:r w:rsidRPr="00921191">
              <w:rPr>
                <w:i/>
                <w:iCs/>
              </w:rPr>
              <w:t>enligt 13 a §</w:t>
            </w:r>
            <w:r w:rsidRPr="001E60FA">
              <w:t>.</w:t>
            </w:r>
          </w:p>
        </w:tc>
      </w:tr>
    </w:tbl>
    <w:p w14:paraId="563BDDB4" w14:textId="77777777" w:rsidR="00757F02" w:rsidRPr="0080266D" w:rsidRDefault="00757F02" w:rsidP="00604B4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80266D">
        <w:rPr>
          <w:rFonts w:ascii="Times New Roman" w:hAnsi="Times New Roman"/>
          <w:b/>
          <w:sz w:val="20"/>
        </w:rPr>
        <w:t>1</w:t>
      </w:r>
      <w:r>
        <w:rPr>
          <w:rFonts w:ascii="Times New Roman" w:hAnsi="Times New Roman"/>
          <w:b/>
          <w:sz w:val="20"/>
        </w:rPr>
        <w:t>7</w:t>
      </w:r>
      <w:r w:rsidRPr="0080266D">
        <w:rPr>
          <w:rFonts w:ascii="Times New Roman" w:hAnsi="Times New Roman"/>
          <w:b/>
          <w:sz w:val="20"/>
        </w:rPr>
        <w:t> kap.</w:t>
      </w:r>
    </w:p>
    <w:p w14:paraId="51B514BD" w14:textId="77777777" w:rsidR="00757F02" w:rsidRPr="0080266D"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5 </w:t>
      </w:r>
      <w:r w:rsidRPr="0080266D">
        <w:rPr>
          <w:rFonts w:ascii="Times New Roman" w:hAnsi="Times New Roman"/>
          <w:sz w:val="20"/>
        </w:rPr>
        <w:t>§</w:t>
      </w:r>
    </w:p>
    <w:p w14:paraId="2AE9790B" w14:textId="77777777" w:rsidR="00757F02" w:rsidRPr="0080266D" w:rsidRDefault="00757F02" w:rsidP="00604B4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0266D">
        <w:rPr>
          <w:rFonts w:ascii="Times New Roman" w:hAnsi="Times New Roman"/>
          <w:sz w:val="20"/>
        </w:rPr>
        <w:t>Regeringen eller den myndighet som regeringen bestämmer får meddela föreskrifter om</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C6A0A41" w14:textId="77777777">
        <w:tc>
          <w:tcPr>
            <w:tcW w:w="2500" w:type="pct"/>
            <w:shd w:val="clear" w:color="auto" w:fill="auto"/>
            <w:tcMar>
              <w:left w:w="0" w:type="dxa"/>
            </w:tcMar>
          </w:tcPr>
          <w:p w14:paraId="59D5616D" w14:textId="77777777" w:rsidR="00757F02" w:rsidRPr="0080266D" w:rsidRDefault="00757F02" w:rsidP="0074031B">
            <w:pPr>
              <w:pStyle w:val="Brdtextmedindrag"/>
            </w:pPr>
            <w:r>
              <w:t>1</w:t>
            </w:r>
            <w:r w:rsidRPr="0080266D">
              <w:t>.</w:t>
            </w:r>
            <w:r>
              <w:t> </w:t>
            </w:r>
            <w:r w:rsidRPr="00FE0AA8">
              <w:t>hur offentliggörandet enligt 2</w:t>
            </w:r>
            <w:r>
              <w:t> </w:t>
            </w:r>
            <w:r w:rsidRPr="00FE0AA8">
              <w:t xml:space="preserve">§ </w:t>
            </w:r>
            <w:r w:rsidRPr="00A05637">
              <w:rPr>
                <w:i/>
                <w:iCs/>
              </w:rPr>
              <w:t>skall</w:t>
            </w:r>
            <w:r w:rsidRPr="00FE0AA8">
              <w:t xml:space="preserve"> ske, </w:t>
            </w:r>
            <w:r w:rsidRPr="0080266D">
              <w:rPr>
                <w:i/>
                <w:iCs/>
              </w:rPr>
              <w:t>och</w:t>
            </w:r>
            <w:r w:rsidRPr="0080266D">
              <w:t xml:space="preserve"> </w:t>
            </w:r>
          </w:p>
        </w:tc>
        <w:tc>
          <w:tcPr>
            <w:tcW w:w="2500" w:type="pct"/>
            <w:shd w:val="clear" w:color="auto" w:fill="auto"/>
            <w:tcMar>
              <w:right w:w="0" w:type="dxa"/>
            </w:tcMar>
          </w:tcPr>
          <w:p w14:paraId="6A0788E8" w14:textId="77777777" w:rsidR="00757F02" w:rsidRPr="0080266D" w:rsidRDefault="00757F02" w:rsidP="0074031B">
            <w:pPr>
              <w:pStyle w:val="Brdtextmedindrag"/>
              <w:rPr>
                <w:i/>
                <w:iCs/>
              </w:rPr>
            </w:pPr>
            <w:r>
              <w:t>1</w:t>
            </w:r>
            <w:r w:rsidRPr="0080266D">
              <w:t>.</w:t>
            </w:r>
            <w:r>
              <w:t> </w:t>
            </w:r>
            <w:r w:rsidRPr="00FE0AA8">
              <w:t>hur offentliggörandet enligt 2</w:t>
            </w:r>
            <w:r>
              <w:t> </w:t>
            </w:r>
            <w:r w:rsidRPr="00FE0AA8">
              <w:t xml:space="preserve">§ </w:t>
            </w:r>
            <w:r w:rsidRPr="00A05637">
              <w:rPr>
                <w:i/>
                <w:iCs/>
              </w:rPr>
              <w:t>ska</w:t>
            </w:r>
            <w:r w:rsidRPr="00FE0AA8">
              <w:t xml:space="preserve"> ske,</w:t>
            </w:r>
          </w:p>
        </w:tc>
      </w:tr>
      <w:tr w:rsidR="000549B9" w14:paraId="4B182D2A" w14:textId="77777777">
        <w:tc>
          <w:tcPr>
            <w:tcW w:w="2500" w:type="pct"/>
            <w:shd w:val="clear" w:color="auto" w:fill="auto"/>
            <w:tcMar>
              <w:left w:w="0" w:type="dxa"/>
            </w:tcMar>
          </w:tcPr>
          <w:p w14:paraId="58CC8F43" w14:textId="77777777" w:rsidR="00757F02" w:rsidRPr="0080266D" w:rsidRDefault="00757F02" w:rsidP="0074031B">
            <w:pPr>
              <w:pStyle w:val="Brdtextmedindrag"/>
            </w:pPr>
            <w:r>
              <w:t>2</w:t>
            </w:r>
            <w:r w:rsidRPr="0080266D">
              <w:t>.</w:t>
            </w:r>
            <w:r>
              <w:t> </w:t>
            </w:r>
            <w:r w:rsidRPr="00A05637">
              <w:t xml:space="preserve">på vilket språk informationen </w:t>
            </w:r>
            <w:r w:rsidRPr="00A05637">
              <w:rPr>
                <w:i/>
                <w:iCs/>
              </w:rPr>
              <w:t>skall</w:t>
            </w:r>
            <w:r w:rsidRPr="00A05637">
              <w:t xml:space="preserve"> offentliggöras</w:t>
            </w:r>
            <w:r w:rsidRPr="00A05637">
              <w:rPr>
                <w:i/>
                <w:iCs/>
              </w:rPr>
              <w:t>.</w:t>
            </w:r>
            <w:r w:rsidRPr="0080266D">
              <w:t xml:space="preserve"> </w:t>
            </w:r>
          </w:p>
        </w:tc>
        <w:tc>
          <w:tcPr>
            <w:tcW w:w="2500" w:type="pct"/>
            <w:shd w:val="clear" w:color="auto" w:fill="auto"/>
            <w:tcMar>
              <w:right w:w="0" w:type="dxa"/>
            </w:tcMar>
          </w:tcPr>
          <w:p w14:paraId="3AA0E6D7" w14:textId="77777777" w:rsidR="00757F02" w:rsidRPr="0080266D" w:rsidRDefault="00757F02" w:rsidP="0074031B">
            <w:pPr>
              <w:pStyle w:val="Brdtextmedindrag"/>
            </w:pPr>
            <w:r>
              <w:t>2</w:t>
            </w:r>
            <w:r w:rsidRPr="0080266D">
              <w:t>.</w:t>
            </w:r>
            <w:r>
              <w:t> </w:t>
            </w:r>
            <w:r w:rsidRPr="00A05637">
              <w:t xml:space="preserve">på vilket språk informationen </w:t>
            </w:r>
            <w:r w:rsidRPr="00A05637">
              <w:rPr>
                <w:i/>
                <w:iCs/>
              </w:rPr>
              <w:t>ska</w:t>
            </w:r>
            <w:r w:rsidRPr="00A05637">
              <w:t xml:space="preserve"> offentliggöras</w:t>
            </w:r>
            <w:r w:rsidRPr="0080266D">
              <w:rPr>
                <w:i/>
                <w:iCs/>
              </w:rPr>
              <w:t>, och</w:t>
            </w:r>
          </w:p>
        </w:tc>
      </w:tr>
      <w:tr w:rsidR="000549B9" w14:paraId="79897E05" w14:textId="77777777">
        <w:tc>
          <w:tcPr>
            <w:tcW w:w="2500" w:type="pct"/>
            <w:shd w:val="clear" w:color="auto" w:fill="auto"/>
            <w:tcMar>
              <w:left w:w="0" w:type="dxa"/>
            </w:tcMar>
          </w:tcPr>
          <w:p w14:paraId="15C8E924" w14:textId="77777777" w:rsidR="00757F02" w:rsidRPr="0080266D"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57A4D9E0" w14:textId="77777777" w:rsidR="00757F02" w:rsidRPr="006373AF" w:rsidRDefault="00757F02" w:rsidP="0074031B">
            <w:pPr>
              <w:pStyle w:val="Brdtextmedindrag"/>
              <w:rPr>
                <w:i/>
                <w:iCs/>
              </w:rPr>
            </w:pPr>
            <w:r w:rsidRPr="006373AF">
              <w:rPr>
                <w:i/>
                <w:iCs/>
              </w:rPr>
              <w:t>3.</w:t>
            </w:r>
            <w:r>
              <w:rPr>
                <w:i/>
                <w:iCs/>
              </w:rPr>
              <w:t> </w:t>
            </w:r>
            <w:r w:rsidRPr="006373AF">
              <w:rPr>
                <w:i/>
                <w:iCs/>
              </w:rPr>
              <w:t xml:space="preserve">information </w:t>
            </w:r>
            <w:r>
              <w:rPr>
                <w:i/>
                <w:iCs/>
              </w:rPr>
              <w:t xml:space="preserve">som </w:t>
            </w:r>
            <w:r w:rsidRPr="006373AF">
              <w:rPr>
                <w:i/>
                <w:iCs/>
              </w:rPr>
              <w:t>ska lämnas enligt 3</w:t>
            </w:r>
            <w:r>
              <w:rPr>
                <w:i/>
                <w:iCs/>
              </w:rPr>
              <w:t> </w:t>
            </w:r>
            <w:r w:rsidRPr="006373AF">
              <w:rPr>
                <w:i/>
                <w:iCs/>
              </w:rPr>
              <w:t>§.</w:t>
            </w:r>
          </w:p>
        </w:tc>
      </w:tr>
    </w:tbl>
    <w:p w14:paraId="4D099209" w14:textId="77777777" w:rsidR="00757F02" w:rsidRDefault="00757F02" w:rsidP="00604B4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p>
    <w:p w14:paraId="03344C06" w14:textId="77777777" w:rsidR="00757F02" w:rsidRDefault="00757F02" w:rsidP="00604B4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24</w:t>
      </w:r>
      <w:r w:rsidRPr="0080266D">
        <w:rPr>
          <w:rFonts w:ascii="Times New Roman" w:hAnsi="Times New Roman"/>
          <w:b/>
          <w:sz w:val="20"/>
        </w:rPr>
        <w:t> kap.</w:t>
      </w:r>
    </w:p>
    <w:p w14:paraId="0855331D"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12 </w:t>
      </w:r>
      <w:r w:rsidRPr="009D2076">
        <w:rPr>
          <w:rFonts w:ascii="Times New Roman" w:hAnsi="Times New Roman"/>
          <w:sz w:val="20"/>
        </w:rPr>
        <w:t>§</w:t>
      </w:r>
      <w:r w:rsidRPr="009D2076">
        <w:rPr>
          <w:rFonts w:ascii="Times New Roman" w:hAnsi="Times New Roman"/>
          <w:sz w:val="20"/>
          <w:vertAlign w:val="superscript"/>
        </w:rPr>
        <w:footnoteReference w:id="113"/>
      </w:r>
    </w:p>
    <w:p w14:paraId="4796841A" w14:textId="77777777" w:rsidR="00757F02" w:rsidRPr="009D2076" w:rsidRDefault="00757F02" w:rsidP="00604B4D">
      <w:pPr>
        <w:pStyle w:val="Brdtextmedindrag"/>
      </w:pPr>
      <w:r w:rsidRPr="00557478">
        <w:t>Regeringen får meddela föreskrifter om handläggningen av tillstånds</w:t>
      </w:r>
      <w:r>
        <w:softHyphen/>
      </w:r>
      <w:r w:rsidRPr="00557478">
        <w:t>ärenden enligt 1, 3 och 3</w:t>
      </w:r>
      <w:r>
        <w:t> </w:t>
      </w:r>
      <w:r w:rsidRPr="00557478">
        <w:t>a</w:t>
      </w:r>
      <w:r>
        <w:t> </w:t>
      </w:r>
      <w:r w:rsidRPr="00557478">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684199AF" w14:textId="77777777">
        <w:tc>
          <w:tcPr>
            <w:tcW w:w="2500" w:type="pct"/>
            <w:shd w:val="clear" w:color="auto" w:fill="auto"/>
            <w:tcMar>
              <w:left w:w="0" w:type="dxa"/>
            </w:tcMar>
          </w:tcPr>
          <w:p w14:paraId="7456BC7D" w14:textId="77777777" w:rsidR="00757F02" w:rsidRPr="009D2076"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3E89FD46" w14:textId="77777777" w:rsidR="00757F02" w:rsidRPr="00B127DE" w:rsidRDefault="00757F02" w:rsidP="0074031B">
            <w:pPr>
              <w:pStyle w:val="Brdtextmedindrag"/>
              <w:rPr>
                <w:i/>
                <w:iCs/>
              </w:rPr>
            </w:pPr>
            <w:r w:rsidRPr="00B127DE">
              <w:rPr>
                <w:i/>
                <w:iCs/>
              </w:rPr>
              <w:t xml:space="preserve">Regeringen eller den myndighet som regeringen bestämmer får meddela föreskrifter om information </w:t>
            </w:r>
            <w:r>
              <w:rPr>
                <w:i/>
                <w:iCs/>
              </w:rPr>
              <w:t xml:space="preserve">som ska lämnas </w:t>
            </w:r>
            <w:r w:rsidRPr="00B127DE">
              <w:rPr>
                <w:i/>
                <w:iCs/>
              </w:rPr>
              <w:t>enligt 5 §</w:t>
            </w:r>
            <w:r>
              <w:rPr>
                <w:i/>
                <w:iCs/>
              </w:rPr>
              <w:t> </w:t>
            </w:r>
            <w:r w:rsidRPr="00B127DE">
              <w:rPr>
                <w:i/>
                <w:iCs/>
              </w:rPr>
              <w:t>första och andra styckena.</w:t>
            </w:r>
          </w:p>
        </w:tc>
      </w:tr>
      <w:tr w:rsidR="000549B9" w14:paraId="37B1C9C2" w14:textId="77777777">
        <w:tc>
          <w:tcPr>
            <w:tcW w:w="2500" w:type="pct"/>
            <w:shd w:val="clear" w:color="auto" w:fill="auto"/>
            <w:tcMar>
              <w:left w:w="0" w:type="dxa"/>
            </w:tcMar>
          </w:tcPr>
          <w:p w14:paraId="25043B1B" w14:textId="77777777" w:rsidR="00757F02" w:rsidRDefault="00757F02" w:rsidP="0074031B">
            <w:pPr>
              <w:pStyle w:val="Brdtext"/>
              <w:rPr>
                <w:i/>
              </w:rPr>
            </w:pPr>
          </w:p>
          <w:p w14:paraId="2E5C3794" w14:textId="77777777" w:rsidR="00757F02" w:rsidRPr="005B0E77" w:rsidRDefault="00757F02" w:rsidP="0074031B">
            <w:pPr>
              <w:pStyle w:val="Brdtext"/>
              <w:rPr>
                <w:i/>
              </w:rPr>
            </w:pPr>
            <w:r>
              <w:rPr>
                <w:i/>
              </w:rPr>
              <w:t>Lydelse enligt SFS 2025:316</w:t>
            </w:r>
          </w:p>
        </w:tc>
        <w:tc>
          <w:tcPr>
            <w:tcW w:w="2500" w:type="pct"/>
            <w:shd w:val="clear" w:color="auto" w:fill="auto"/>
            <w:tcMar>
              <w:right w:w="0" w:type="dxa"/>
            </w:tcMar>
          </w:tcPr>
          <w:p w14:paraId="22CCE828" w14:textId="77777777" w:rsidR="00757F02" w:rsidRDefault="00757F02" w:rsidP="0074031B">
            <w:pPr>
              <w:pStyle w:val="Brdtext"/>
              <w:rPr>
                <w:i/>
              </w:rPr>
            </w:pPr>
          </w:p>
          <w:p w14:paraId="29F313A2" w14:textId="77777777" w:rsidR="00757F02" w:rsidRPr="005B0E77" w:rsidRDefault="00757F02" w:rsidP="0074031B">
            <w:pPr>
              <w:pStyle w:val="Brdtext"/>
              <w:rPr>
                <w:i/>
              </w:rPr>
            </w:pPr>
            <w:r w:rsidRPr="005B0E77">
              <w:rPr>
                <w:i/>
              </w:rPr>
              <w:t>Föreslagen lydelse</w:t>
            </w:r>
          </w:p>
        </w:tc>
      </w:tr>
    </w:tbl>
    <w:p w14:paraId="0BBDC90E" w14:textId="77777777" w:rsidR="00757F02" w:rsidRDefault="00757F02" w:rsidP="00604B4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25</w:t>
      </w:r>
      <w:r w:rsidRPr="0080266D">
        <w:rPr>
          <w:rFonts w:ascii="Times New Roman" w:hAnsi="Times New Roman"/>
          <w:b/>
          <w:sz w:val="20"/>
        </w:rPr>
        <w:t> kap.</w:t>
      </w:r>
    </w:p>
    <w:p w14:paraId="0AD6D310"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 a </w:t>
      </w:r>
      <w:r w:rsidRPr="009D2076">
        <w:rPr>
          <w:rFonts w:ascii="Times New Roman" w:hAnsi="Times New Roman"/>
          <w:sz w:val="20"/>
        </w:rPr>
        <w:t>§</w:t>
      </w:r>
      <w:r w:rsidRPr="009D2076">
        <w:rPr>
          <w:rFonts w:ascii="Times New Roman" w:hAnsi="Times New Roman"/>
          <w:sz w:val="20"/>
          <w:vertAlign w:val="superscript"/>
        </w:rPr>
        <w:footnoteReference w:id="114"/>
      </w:r>
    </w:p>
    <w:p w14:paraId="6E6BD065" w14:textId="77777777" w:rsidR="00757F02" w:rsidRDefault="00757F02" w:rsidP="00604B4D">
      <w:pPr>
        <w:pStyle w:val="Brdtextmedindrag"/>
      </w:pPr>
      <w:r w:rsidRPr="00137848">
        <w:t>Finansinspektionen ska ingripa mot någon som ingår i ett svenskt värdepappersinstituts styrelse eller är dess verkställande direktör, eller ersättare för någon av dem, om värdepappersinstitutet har åsidosatt sina skyldigheter enligt</w:t>
      </w:r>
    </w:p>
    <w:p w14:paraId="3926ACC0" w14:textId="77777777" w:rsidR="00757F02" w:rsidRDefault="00757F02" w:rsidP="00604B4D">
      <w:pPr>
        <w:pStyle w:val="Brdtextmedindrag"/>
      </w:pPr>
      <w:r w:rsidRPr="00137848">
        <w:t>1.</w:t>
      </w:r>
      <w:r>
        <w:t> </w:t>
      </w:r>
      <w:r w:rsidRPr="00137848">
        <w:t>5</w:t>
      </w:r>
      <w:r>
        <w:t> </w:t>
      </w:r>
      <w:r w:rsidRPr="00137848">
        <w:t>kap. 1, 3, 6 eller 7</w:t>
      </w:r>
      <w:r>
        <w:t> </w:t>
      </w:r>
      <w:r w:rsidRPr="00137848">
        <w:t>§,</w:t>
      </w:r>
    </w:p>
    <w:p w14:paraId="1BBE178C" w14:textId="77777777" w:rsidR="00757F02" w:rsidRDefault="00757F02" w:rsidP="00604B4D">
      <w:pPr>
        <w:pStyle w:val="Brdtextmedindrag"/>
      </w:pPr>
      <w:r w:rsidRPr="00137848">
        <w:t>2.</w:t>
      </w:r>
      <w:r>
        <w:t> </w:t>
      </w:r>
      <w:r w:rsidRPr="00137848">
        <w:t>6</w:t>
      </w:r>
      <w:r>
        <w:t> </w:t>
      </w:r>
      <w:r w:rsidRPr="00137848">
        <w:t>kap. 1, 4 eller 6</w:t>
      </w:r>
      <w:r>
        <w:t> </w:t>
      </w:r>
      <w:r w:rsidRPr="00137848">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3241B73" w14:textId="77777777">
        <w:tc>
          <w:tcPr>
            <w:tcW w:w="2500" w:type="pct"/>
            <w:shd w:val="clear" w:color="auto" w:fill="auto"/>
            <w:tcMar>
              <w:left w:w="0" w:type="dxa"/>
            </w:tcMar>
          </w:tcPr>
          <w:p w14:paraId="669A0882" w14:textId="77777777" w:rsidR="00757F02" w:rsidRPr="008A380F" w:rsidRDefault="00757F02" w:rsidP="0074031B">
            <w:pPr>
              <w:pStyle w:val="Brdtextmedindrag"/>
            </w:pPr>
            <w:r w:rsidRPr="00137848">
              <w:t>3.</w:t>
            </w:r>
            <w:r>
              <w:t> </w:t>
            </w:r>
            <w:r w:rsidRPr="00137848">
              <w:t>någon av 8</w:t>
            </w:r>
            <w:r>
              <w:t> </w:t>
            </w:r>
            <w:r w:rsidRPr="00137848">
              <w:t>kap. 8</w:t>
            </w:r>
            <w:r>
              <w:t> </w:t>
            </w:r>
            <w:r w:rsidRPr="00137848">
              <w:t>e</w:t>
            </w:r>
            <w:r>
              <w:t>, 9–32</w:t>
            </w:r>
            <w:r w:rsidRPr="00137848">
              <w:t xml:space="preserve"> eller 34</w:t>
            </w:r>
            <w:r>
              <w:t> </w:t>
            </w:r>
            <w:r w:rsidRPr="00137848">
              <w:t>§§ eller föreskrifter som med</w:t>
            </w:r>
            <w:r>
              <w:softHyphen/>
            </w:r>
            <w:r w:rsidRPr="00137848">
              <w:t>delats med stöd av någon av bestämmelserna i 8</w:t>
            </w:r>
            <w:r>
              <w:t> </w:t>
            </w:r>
            <w:r w:rsidRPr="00137848">
              <w:t xml:space="preserve">kap. </w:t>
            </w:r>
            <w:r>
              <w:t>35 § 3–11,</w:t>
            </w:r>
            <w:r w:rsidRPr="00137848" w:rsidDel="00DB7DE7">
              <w:t xml:space="preserve"> </w:t>
            </w:r>
          </w:p>
        </w:tc>
        <w:tc>
          <w:tcPr>
            <w:tcW w:w="2500" w:type="pct"/>
            <w:shd w:val="clear" w:color="auto" w:fill="auto"/>
            <w:tcMar>
              <w:right w:w="0" w:type="dxa"/>
            </w:tcMar>
          </w:tcPr>
          <w:p w14:paraId="3E455B56" w14:textId="77777777" w:rsidR="00757F02" w:rsidRPr="008A380F" w:rsidRDefault="00757F02" w:rsidP="0074031B">
            <w:pPr>
              <w:pStyle w:val="Brdtextmedindrag"/>
              <w:rPr>
                <w:i/>
                <w:iCs/>
              </w:rPr>
            </w:pPr>
            <w:r w:rsidRPr="00137848">
              <w:t>3.</w:t>
            </w:r>
            <w:r>
              <w:t> </w:t>
            </w:r>
            <w:r w:rsidRPr="00137848">
              <w:t>någon av 8</w:t>
            </w:r>
            <w:r>
              <w:t> </w:t>
            </w:r>
            <w:r w:rsidRPr="00137848">
              <w:t>kap. 8</w:t>
            </w:r>
            <w:r>
              <w:t> </w:t>
            </w:r>
            <w:r w:rsidRPr="00137848">
              <w:t>e</w:t>
            </w:r>
            <w:r>
              <w:t>,</w:t>
            </w:r>
            <w:r w:rsidRPr="00137848">
              <w:t xml:space="preserve"> </w:t>
            </w:r>
            <w:r>
              <w:t>9–32</w:t>
            </w:r>
            <w:r w:rsidRPr="00137848">
              <w:t xml:space="preserve"> eller </w:t>
            </w:r>
            <w:r>
              <w:br/>
            </w:r>
            <w:r w:rsidRPr="00137848">
              <w:t>34</w:t>
            </w:r>
            <w:r>
              <w:t> </w:t>
            </w:r>
            <w:r w:rsidRPr="00137848">
              <w:t>§§ eller föreskrifter som med</w:t>
            </w:r>
            <w:r>
              <w:softHyphen/>
            </w:r>
            <w:r w:rsidRPr="00137848">
              <w:t>delats med stöd av någon av bestämmelserna i 8</w:t>
            </w:r>
            <w:r>
              <w:t> </w:t>
            </w:r>
            <w:r w:rsidRPr="00137848">
              <w:t>kap. 35</w:t>
            </w:r>
            <w:r>
              <w:t> </w:t>
            </w:r>
            <w:r w:rsidRPr="00137848">
              <w:t>§</w:t>
            </w:r>
            <w:r>
              <w:t> </w:t>
            </w:r>
            <w:r w:rsidRPr="00137848">
              <w:t>3</w:t>
            </w:r>
            <w:r>
              <w:t>–</w:t>
            </w:r>
            <w:r w:rsidRPr="0013542D">
              <w:rPr>
                <w:i/>
              </w:rPr>
              <w:t>9</w:t>
            </w:r>
            <w:r w:rsidRPr="002E2A3B">
              <w:rPr>
                <w:i/>
                <w:iCs/>
              </w:rPr>
              <w:t>,</w:t>
            </w:r>
            <w:r>
              <w:t xml:space="preserve"> </w:t>
            </w:r>
            <w:r w:rsidRPr="0013542D">
              <w:t xml:space="preserve">11 </w:t>
            </w:r>
            <w:r>
              <w:rPr>
                <w:i/>
                <w:iCs/>
              </w:rPr>
              <w:t xml:space="preserve">eller </w:t>
            </w:r>
            <w:r w:rsidRPr="002E2A3B">
              <w:rPr>
                <w:i/>
                <w:iCs/>
              </w:rPr>
              <w:t>1</w:t>
            </w:r>
            <w:r>
              <w:rPr>
                <w:i/>
                <w:iCs/>
              </w:rPr>
              <w:t>2</w:t>
            </w:r>
            <w:r w:rsidRPr="008A380F">
              <w:t>,</w:t>
            </w:r>
          </w:p>
        </w:tc>
      </w:tr>
    </w:tbl>
    <w:p w14:paraId="4415280D" w14:textId="77777777" w:rsidR="00757F02" w:rsidRDefault="00757F02" w:rsidP="00604B4D">
      <w:pPr>
        <w:pStyle w:val="Brdtextmedindrag"/>
      </w:pPr>
      <w:r w:rsidRPr="007531E1">
        <w:t xml:space="preserve">4. någon av 9 kap. 1 §, 8 § tredje stycket, 9–12, 14–17 a, 19 a–36, </w:t>
      </w:r>
      <w:r>
        <w:br/>
      </w:r>
      <w:r w:rsidRPr="007531E1">
        <w:t>38–41 eller 43 §§ eller föreskrifter som meddelats med stöd av någon av bestämmelserna i 9 kap. 50 § 1, 3–9 eller 11,</w:t>
      </w:r>
    </w:p>
    <w:p w14:paraId="7AAE46D9" w14:textId="77777777" w:rsidR="00757F02" w:rsidRDefault="00757F02" w:rsidP="00604B4D">
      <w:pPr>
        <w:pStyle w:val="Brdtextmedindrag"/>
      </w:pPr>
      <w:r w:rsidRPr="00137848">
        <w:t>5.</w:t>
      </w:r>
      <w:r>
        <w:t> </w:t>
      </w:r>
      <w:r w:rsidRPr="00137848">
        <w:t>någon av 11</w:t>
      </w:r>
      <w:r>
        <w:t> </w:t>
      </w:r>
      <w:r w:rsidRPr="00137848">
        <w:t xml:space="preserve">kap. </w:t>
      </w:r>
      <w:r>
        <w:t>1 §, 1 a § andra stycket, 1 b–3, 4, 4 a eller 12 §§ eller driver en tillväxtmarknad för små och medelstora företag trots att kraven i 13 § inte är uppfyllda,</w:t>
      </w:r>
      <w:r w:rsidRPr="00137848" w:rsidDel="00DB7DE7">
        <w:t xml:space="preserve"> </w:t>
      </w:r>
    </w:p>
    <w:p w14:paraId="0AE0E1A8" w14:textId="77777777" w:rsidR="00757F02" w:rsidRDefault="00757F02" w:rsidP="00604B4D">
      <w:pPr>
        <w:pStyle w:val="Brdtextmedindrag"/>
      </w:pPr>
      <w:r w:rsidRPr="00137848">
        <w:t>6.</w:t>
      </w:r>
      <w:r>
        <w:t> </w:t>
      </w:r>
      <w:r w:rsidRPr="00137848">
        <w:t>någon av 13</w:t>
      </w:r>
      <w:r>
        <w:t> </w:t>
      </w:r>
      <w:r w:rsidRPr="00137848">
        <w:t xml:space="preserve">kap. </w:t>
      </w:r>
      <w:r w:rsidRPr="00DB7DE7">
        <w:t>1</w:t>
      </w:r>
      <w:r>
        <w:t> </w:t>
      </w:r>
      <w:r w:rsidRPr="00DB7DE7">
        <w:t>a–1 l</w:t>
      </w:r>
      <w:r>
        <w:t> </w:t>
      </w:r>
      <w:r w:rsidRPr="00DB7DE7">
        <w:t>§§</w:t>
      </w:r>
      <w:r>
        <w:t>,</w:t>
      </w:r>
    </w:p>
    <w:p w14:paraId="703D9004" w14:textId="77777777" w:rsidR="00757F02" w:rsidRDefault="00757F02" w:rsidP="00604B4D">
      <w:pPr>
        <w:pStyle w:val="Brdtextmedindrag"/>
      </w:pPr>
      <w:r w:rsidRPr="00137848">
        <w:t>7. någon av 15</w:t>
      </w:r>
      <w:r>
        <w:t> </w:t>
      </w:r>
      <w:r w:rsidRPr="00137848">
        <w:t>a</w:t>
      </w:r>
      <w:r>
        <w:t> </w:t>
      </w:r>
      <w:r w:rsidRPr="00137848">
        <w:t>kap. 7, 8 eller 10</w:t>
      </w:r>
      <w:r>
        <w:t>–</w:t>
      </w:r>
      <w:r w:rsidRPr="00137848">
        <w:t>14</w:t>
      </w:r>
      <w:r>
        <w:t> </w:t>
      </w:r>
      <w:r w:rsidRPr="00137848">
        <w:t>§§,</w:t>
      </w:r>
    </w:p>
    <w:p w14:paraId="04CAED2E" w14:textId="77777777" w:rsidR="00757F02" w:rsidRDefault="00757F02" w:rsidP="00604B4D">
      <w:pPr>
        <w:pStyle w:val="Brdtextmedindrag"/>
      </w:pPr>
      <w:r w:rsidRPr="00137848">
        <w:t>8.</w:t>
      </w:r>
      <w:r>
        <w:t> </w:t>
      </w:r>
      <w:r w:rsidRPr="00137848">
        <w:t>22 kap. 2</w:t>
      </w:r>
      <w:r>
        <w:t> </w:t>
      </w:r>
      <w:r w:rsidRPr="00137848">
        <w:t>§ andra stycket, 5 eller 6</w:t>
      </w:r>
      <w:r>
        <w:t> </w:t>
      </w:r>
      <w:r w:rsidRPr="00137848">
        <w:t xml:space="preserve">§ eller inte har följt ett beslut </w:t>
      </w:r>
      <w:r>
        <w:t xml:space="preserve">eller ett föreläggande </w:t>
      </w:r>
      <w:r w:rsidRPr="00137848">
        <w:t>som meddelats av Finansinspektionen enligt 22</w:t>
      </w:r>
      <w:r>
        <w:t> </w:t>
      </w:r>
      <w:r w:rsidRPr="00137848">
        <w:t xml:space="preserve">kap. </w:t>
      </w:r>
      <w:r>
        <w:t>1 §, 2 § första stycket eller 3 §,</w:t>
      </w:r>
    </w:p>
    <w:p w14:paraId="77F9BDC6" w14:textId="77777777" w:rsidR="00757F02" w:rsidRDefault="00757F02" w:rsidP="00604B4D">
      <w:pPr>
        <w:pStyle w:val="Brdtextmedindrag"/>
      </w:pPr>
      <w:r w:rsidRPr="00137848">
        <w:t>9.</w:t>
      </w:r>
      <w:r>
        <w:t> </w:t>
      </w:r>
      <w:r w:rsidRPr="00137848">
        <w:t>23</w:t>
      </w:r>
      <w:r>
        <w:t> </w:t>
      </w:r>
      <w:r w:rsidRPr="00137848">
        <w:t>kap. 2</w:t>
      </w:r>
      <w:r>
        <w:t> </w:t>
      </w:r>
      <w:r w:rsidRPr="00137848">
        <w:t>§ första stycket eller föreskrifter som meddelats med stöd av 23</w:t>
      </w:r>
      <w:r>
        <w:t> </w:t>
      </w:r>
      <w:r w:rsidRPr="00137848">
        <w:t>kap. 15</w:t>
      </w:r>
      <w:r>
        <w:t> </w:t>
      </w:r>
      <w:r w:rsidRPr="00137848">
        <w:t>§</w:t>
      </w:r>
      <w:r>
        <w:t> </w:t>
      </w:r>
      <w:r w:rsidRPr="00137848">
        <w:t>1, eller inte har följt en begäran, ett föreläggande eller ett beslut som meddelats av Finansinspektionen enligt 23</w:t>
      </w:r>
      <w:r>
        <w:t> </w:t>
      </w:r>
      <w:r w:rsidRPr="00137848">
        <w:t>kap. 2</w:t>
      </w:r>
      <w:r>
        <w:t> </w:t>
      </w:r>
      <w:r w:rsidRPr="00137848">
        <w:t>§ tredje stycket, 3</w:t>
      </w:r>
      <w:r>
        <w:t> </w:t>
      </w:r>
      <w:r w:rsidRPr="00137848">
        <w:t>§ första stycket, 3</w:t>
      </w:r>
      <w:r>
        <w:t> </w:t>
      </w:r>
      <w:r w:rsidRPr="00137848">
        <w:t>a eller 3</w:t>
      </w:r>
      <w:r>
        <w:t> </w:t>
      </w:r>
      <w:r w:rsidRPr="00137848">
        <w:t>b</w:t>
      </w:r>
      <w:r>
        <w:t> </w:t>
      </w:r>
      <w:r w:rsidRPr="00137848">
        <w:t>§ eller har motsatt sig en under</w:t>
      </w:r>
      <w:r>
        <w:softHyphen/>
      </w:r>
      <w:r w:rsidRPr="00137848">
        <w:t>sökning enligt 23</w:t>
      </w:r>
      <w:r>
        <w:t> </w:t>
      </w:r>
      <w:r w:rsidRPr="00137848">
        <w:t>kap. 4</w:t>
      </w:r>
      <w:r>
        <w:t> </w:t>
      </w:r>
      <w:r w:rsidRPr="00137848">
        <w:t>§</w:t>
      </w:r>
      <w:r>
        <w:t>, eller</w:t>
      </w:r>
    </w:p>
    <w:p w14:paraId="42F23A62" w14:textId="77777777" w:rsidR="00757F02" w:rsidRDefault="00757F02" w:rsidP="00604B4D">
      <w:pPr>
        <w:pStyle w:val="Brdtextmedindrag"/>
      </w:pPr>
      <w:r>
        <w:t>10. någon av artiklarna 5–10, 11.1–11.10, 12–14, 16.1, 16.2, 17, 18.1, 18.2, 19.1, 19.3, 19.4, 23–25, 26.1–26.8, 27, 28.1–28.8, 29, 30.1–30.4, 31.12 eller 45 i Europaparlamentets och rådets förordning (EU) 2022/2554.</w:t>
      </w:r>
    </w:p>
    <w:p w14:paraId="61B69957"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35259358"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 e </w:t>
      </w:r>
      <w:r w:rsidRPr="009D2076">
        <w:rPr>
          <w:rFonts w:ascii="Times New Roman" w:hAnsi="Times New Roman"/>
          <w:sz w:val="20"/>
        </w:rPr>
        <w:t>§</w:t>
      </w:r>
      <w:r w:rsidRPr="009D2076">
        <w:rPr>
          <w:rFonts w:ascii="Times New Roman" w:hAnsi="Times New Roman"/>
          <w:sz w:val="20"/>
          <w:vertAlign w:val="superscript"/>
        </w:rPr>
        <w:footnoteReference w:id="115"/>
      </w:r>
    </w:p>
    <w:p w14:paraId="7D9270A8" w14:textId="77777777" w:rsidR="00757F02" w:rsidRDefault="00757F02" w:rsidP="00604B4D">
      <w:pPr>
        <w:pStyle w:val="Brdtextmedindrag"/>
      </w:pPr>
      <w:r w:rsidRPr="000A5DDF">
        <w:t>Finansinspektionen ska ingripa mot någon som ingår i en börs styrelse eller är dess verkställande direktör, eller ersättare för någon av dem, om börsen</w:t>
      </w:r>
    </w:p>
    <w:p w14:paraId="75F8C720" w14:textId="77777777" w:rsidR="00757F02" w:rsidRDefault="00757F02" w:rsidP="00604B4D">
      <w:pPr>
        <w:pStyle w:val="Brdtextmedindrag"/>
      </w:pPr>
      <w:r w:rsidRPr="000A5DDF">
        <w:t>1.</w:t>
      </w:r>
      <w:r>
        <w:t> </w:t>
      </w:r>
      <w:r w:rsidRPr="000A5DDF">
        <w:t>har fått sitt tillstånd genom att lämna falska uppgifter eller på annat otillbörligt sätt,</w:t>
      </w:r>
    </w:p>
    <w:p w14:paraId="63FC1E9E" w14:textId="77777777" w:rsidR="00757F02" w:rsidRDefault="00757F02" w:rsidP="00604B4D">
      <w:pPr>
        <w:pStyle w:val="Brdtextmedindrag"/>
      </w:pPr>
      <w:r w:rsidRPr="000A5DDF">
        <w:t>2.</w:t>
      </w:r>
      <w:r>
        <w:t> </w:t>
      </w:r>
      <w:r w:rsidRPr="000A5DDF">
        <w:t>har tillåtit en styrelseledamot, verkställande direktören eller ersättare för någon av dem att åta sig ett sådant uppdrag i företaget eller kvarstå i företaget trots att kraven i 12</w:t>
      </w:r>
      <w:r>
        <w:t> </w:t>
      </w:r>
      <w:r w:rsidRPr="000A5DDF">
        <w:t>kap. 2</w:t>
      </w:r>
      <w:r>
        <w:t> </w:t>
      </w:r>
      <w:r w:rsidRPr="000A5DDF">
        <w:t>§</w:t>
      </w:r>
      <w:r>
        <w:t> </w:t>
      </w:r>
      <w:r w:rsidRPr="000A5DDF">
        <w:t>4 eller 5 eller någon av 6</w:t>
      </w:r>
      <w:r>
        <w:t> </w:t>
      </w:r>
      <w:r w:rsidRPr="000A5DDF">
        <w:t>b</w:t>
      </w:r>
      <w:r>
        <w:t>–</w:t>
      </w:r>
      <w:r w:rsidRPr="000A5DDF">
        <w:t>6 d</w:t>
      </w:r>
      <w:r>
        <w:t> </w:t>
      </w:r>
      <w:r w:rsidRPr="000A5DDF">
        <w:t>§§ inte är uppfyllda,</w:t>
      </w:r>
    </w:p>
    <w:p w14:paraId="5A2F8750" w14:textId="77777777" w:rsidR="00757F02" w:rsidRDefault="00757F02" w:rsidP="00604B4D">
      <w:pPr>
        <w:pStyle w:val="Brdtextmedindrag"/>
      </w:pPr>
      <w:r w:rsidRPr="000A5DDF">
        <w:t>3.</w:t>
      </w:r>
      <w:r>
        <w:t> </w:t>
      </w:r>
      <w:r w:rsidRPr="000A5DDF">
        <w:t>har åsidosatt sina skyldigheter enligt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4AF7D271" w14:textId="77777777">
        <w:tc>
          <w:tcPr>
            <w:tcW w:w="2500" w:type="pct"/>
            <w:shd w:val="clear" w:color="auto" w:fill="auto"/>
            <w:tcMar>
              <w:left w:w="0" w:type="dxa"/>
            </w:tcMar>
          </w:tcPr>
          <w:p w14:paraId="6C66E1D3" w14:textId="77777777" w:rsidR="00757F02" w:rsidRPr="008A380F" w:rsidRDefault="00757F02" w:rsidP="0074031B">
            <w:pPr>
              <w:pStyle w:val="Brdtextmedindrag"/>
            </w:pPr>
            <w:r w:rsidRPr="000A5DDF">
              <w:t>a)</w:t>
            </w:r>
            <w:r>
              <w:t> </w:t>
            </w:r>
            <w:r w:rsidRPr="000A5DDF">
              <w:t>8</w:t>
            </w:r>
            <w:r>
              <w:t> </w:t>
            </w:r>
            <w:r w:rsidRPr="000A5DDF">
              <w:t>kap. 21</w:t>
            </w:r>
            <w:r>
              <w:t> </w:t>
            </w:r>
            <w:r w:rsidRPr="000A5DDF">
              <w:t>§ eller föreskrifter som meddelats med stöd av 8</w:t>
            </w:r>
            <w:r>
              <w:t> </w:t>
            </w:r>
            <w:r w:rsidRPr="000A5DDF">
              <w:t>kap. 35</w:t>
            </w:r>
            <w:r>
              <w:t> </w:t>
            </w:r>
            <w:r w:rsidRPr="000A5DDF">
              <w:t>§</w:t>
            </w:r>
            <w:r>
              <w:t> </w:t>
            </w:r>
            <w:r w:rsidRPr="000A5DDF">
              <w:rPr>
                <w:i/>
                <w:iCs/>
              </w:rPr>
              <w:t>1</w:t>
            </w:r>
            <w:r>
              <w:rPr>
                <w:i/>
                <w:iCs/>
              </w:rPr>
              <w:t>1</w:t>
            </w:r>
            <w:r w:rsidRPr="000A5DDF">
              <w:t>,</w:t>
            </w:r>
          </w:p>
        </w:tc>
        <w:tc>
          <w:tcPr>
            <w:tcW w:w="2500" w:type="pct"/>
            <w:shd w:val="clear" w:color="auto" w:fill="auto"/>
            <w:tcMar>
              <w:right w:w="0" w:type="dxa"/>
            </w:tcMar>
          </w:tcPr>
          <w:p w14:paraId="41F24CB8" w14:textId="77777777" w:rsidR="00757F02" w:rsidRPr="008A380F" w:rsidRDefault="00757F02" w:rsidP="0074031B">
            <w:pPr>
              <w:pStyle w:val="Brdtextmedindrag"/>
              <w:rPr>
                <w:i/>
                <w:iCs/>
              </w:rPr>
            </w:pPr>
            <w:r w:rsidRPr="000A5DDF">
              <w:t>a)</w:t>
            </w:r>
            <w:r>
              <w:t> </w:t>
            </w:r>
            <w:r w:rsidRPr="000A5DDF">
              <w:t>8</w:t>
            </w:r>
            <w:r>
              <w:t> </w:t>
            </w:r>
            <w:r w:rsidRPr="000A5DDF">
              <w:t>kap. 21</w:t>
            </w:r>
            <w:r>
              <w:t> </w:t>
            </w:r>
            <w:r w:rsidRPr="000A5DDF">
              <w:t>§ eller föreskrifter som meddelats med stöd av 8</w:t>
            </w:r>
            <w:r>
              <w:t> </w:t>
            </w:r>
            <w:r w:rsidRPr="000A5DDF">
              <w:t>kap. 35</w:t>
            </w:r>
            <w:r>
              <w:t> </w:t>
            </w:r>
            <w:r w:rsidRPr="000A5DDF">
              <w:t>§</w:t>
            </w:r>
            <w:r>
              <w:t> </w:t>
            </w:r>
            <w:r w:rsidRPr="008A380F">
              <w:rPr>
                <w:i/>
                <w:iCs/>
              </w:rPr>
              <w:t>1</w:t>
            </w:r>
            <w:r>
              <w:rPr>
                <w:i/>
                <w:iCs/>
              </w:rPr>
              <w:t>2</w:t>
            </w:r>
            <w:r w:rsidRPr="008A380F">
              <w:t>,</w:t>
            </w:r>
          </w:p>
        </w:tc>
      </w:tr>
    </w:tbl>
    <w:p w14:paraId="56C7ACC7" w14:textId="77777777" w:rsidR="00757F02" w:rsidRDefault="00757F02" w:rsidP="00604B4D">
      <w:pPr>
        <w:pStyle w:val="Brdtextmedindrag"/>
      </w:pPr>
      <w:r w:rsidRPr="000A5DDF">
        <w:t>b)</w:t>
      </w:r>
      <w:r>
        <w:t> </w:t>
      </w:r>
      <w:r w:rsidRPr="000A5DDF">
        <w:t>någon av 11</w:t>
      </w:r>
      <w:r>
        <w:t> </w:t>
      </w:r>
      <w:r w:rsidRPr="000A5DDF">
        <w:t xml:space="preserve">kap. </w:t>
      </w:r>
      <w:r>
        <w:t>1 §, 1 a § andra stycket, 1 b–3, 4, 4 a eller 12 §§ eller driver en tillväxtmarknad för små och medelstora företag trots att kraven i 13 § inte är uppfyllda,</w:t>
      </w:r>
      <w:r w:rsidRPr="000A5DDF" w:rsidDel="007112C6">
        <w:t xml:space="preserve"> </w:t>
      </w:r>
    </w:p>
    <w:p w14:paraId="453C3FCF" w14:textId="77777777" w:rsidR="00757F02" w:rsidRDefault="00757F02" w:rsidP="00604B4D">
      <w:pPr>
        <w:pStyle w:val="Brdtextmedindrag"/>
      </w:pPr>
      <w:r w:rsidRPr="000A5DDF">
        <w:t>c)</w:t>
      </w:r>
      <w:r>
        <w:t> </w:t>
      </w:r>
      <w:r w:rsidRPr="000A5DDF">
        <w:t>12</w:t>
      </w:r>
      <w:r>
        <w:t> </w:t>
      </w:r>
      <w:r w:rsidRPr="000A5DDF">
        <w:t>kap. 6</w:t>
      </w:r>
      <w:r>
        <w:t> </w:t>
      </w:r>
      <w:r w:rsidRPr="000A5DDF">
        <w:t>e, 7 eller 10</w:t>
      </w:r>
      <w:r>
        <w:t> </w:t>
      </w:r>
      <w:r w:rsidRPr="000A5DDF">
        <w:t>§ eller föreskrifter som meddelats med stöd av någon av bestämmelserna i 12</w:t>
      </w:r>
      <w:r>
        <w:t> </w:t>
      </w:r>
      <w:r w:rsidRPr="000A5DDF">
        <w:t>kap. 11</w:t>
      </w:r>
      <w:r>
        <w:t> </w:t>
      </w:r>
      <w:r w:rsidRPr="000A5DDF">
        <w:t>§</w:t>
      </w:r>
      <w:r>
        <w:t> </w:t>
      </w:r>
      <w:r w:rsidRPr="000A5DDF">
        <w:t>2</w:t>
      </w:r>
      <w:r>
        <w:t>–</w:t>
      </w:r>
      <w:r w:rsidRPr="000A5DDF">
        <w:t>4,</w:t>
      </w:r>
    </w:p>
    <w:p w14:paraId="3368C928" w14:textId="77777777" w:rsidR="00757F02" w:rsidRDefault="00757F02" w:rsidP="00604B4D">
      <w:pPr>
        <w:pStyle w:val="Brdtextmedindrag"/>
      </w:pPr>
      <w:r>
        <w:t>d) någon av 13 kap. 1–2, 6, 7 eller 7 a §§ eller 12 § femte stycket eller föreskrifter som meddelats med stöd av 13 kap. 17 § 1,</w:t>
      </w:r>
    </w:p>
    <w:p w14:paraId="55F9DF05" w14:textId="77777777" w:rsidR="00757F02" w:rsidRDefault="00757F02" w:rsidP="00604B4D">
      <w:pPr>
        <w:pStyle w:val="Brdtextmedindrag"/>
      </w:pPr>
      <w:r w:rsidRPr="000A5DDF">
        <w:t>e) 14</w:t>
      </w:r>
      <w:r>
        <w:t> </w:t>
      </w:r>
      <w:r w:rsidRPr="000A5DDF">
        <w:t>kap. 1, 2 eller 3</w:t>
      </w:r>
      <w:r>
        <w:t> </w:t>
      </w:r>
      <w:r w:rsidRPr="000A5DDF">
        <w:t>§,</w:t>
      </w:r>
    </w:p>
    <w:p w14:paraId="6DED9456" w14:textId="77777777" w:rsidR="00757F02" w:rsidRDefault="00757F02" w:rsidP="00604B4D">
      <w:pPr>
        <w:pStyle w:val="Brdtextmedindrag"/>
      </w:pPr>
      <w:r w:rsidRPr="000A5DDF">
        <w:t>f)</w:t>
      </w:r>
      <w:r>
        <w:t> </w:t>
      </w:r>
      <w:r w:rsidRPr="000A5DDF">
        <w:t>15</w:t>
      </w:r>
      <w:r>
        <w:t> </w:t>
      </w:r>
      <w:r w:rsidRPr="000A5DDF">
        <w:t>kap. 1, 2, 5, 9 eller 10</w:t>
      </w:r>
      <w:r>
        <w:t> </w:t>
      </w:r>
      <w:r w:rsidRPr="000A5DDF">
        <w:t>§,</w:t>
      </w:r>
    </w:p>
    <w:p w14:paraId="4E60990F" w14:textId="77777777" w:rsidR="00757F02" w:rsidRDefault="00757F02" w:rsidP="00604B4D">
      <w:pPr>
        <w:pStyle w:val="Brdtextmedindrag"/>
      </w:pPr>
      <w:r w:rsidRPr="000A5DDF">
        <w:t>g) någon av 15</w:t>
      </w:r>
      <w:r>
        <w:t> </w:t>
      </w:r>
      <w:r w:rsidRPr="000A5DDF">
        <w:t>a</w:t>
      </w:r>
      <w:r>
        <w:t> </w:t>
      </w:r>
      <w:r w:rsidRPr="000A5DDF">
        <w:t>kap. 7, 8 eller 10</w:t>
      </w:r>
      <w:r>
        <w:t>–</w:t>
      </w:r>
      <w:r w:rsidRPr="000A5DDF">
        <w:t>12</w:t>
      </w:r>
      <w:r>
        <w:t> </w:t>
      </w:r>
      <w:r w:rsidRPr="000A5DDF">
        <w:t>§§,</w:t>
      </w:r>
    </w:p>
    <w:p w14:paraId="6ADCAAFD" w14:textId="77777777" w:rsidR="00757F02" w:rsidRDefault="00757F02" w:rsidP="00604B4D">
      <w:pPr>
        <w:pStyle w:val="Brdtextmedindrag"/>
      </w:pPr>
      <w:r w:rsidRPr="000A5DDF">
        <w:t>h)</w:t>
      </w:r>
      <w:r>
        <w:t> </w:t>
      </w:r>
      <w:r w:rsidRPr="000A5DDF">
        <w:t>22 kap. 2</w:t>
      </w:r>
      <w:r>
        <w:t> </w:t>
      </w:r>
      <w:r w:rsidRPr="000A5DDF">
        <w:t>§ andra stycket, 5 eller 6</w:t>
      </w:r>
      <w:r>
        <w:t> </w:t>
      </w:r>
      <w:r w:rsidRPr="000A5DDF">
        <w:t xml:space="preserve">§ eller inte har följt ett beslut </w:t>
      </w:r>
      <w:r>
        <w:t xml:space="preserve">eller ett föreläggande </w:t>
      </w:r>
      <w:r w:rsidRPr="000A5DDF">
        <w:t>som meddelats av Finansinspektionen enligt 22</w:t>
      </w:r>
      <w:r>
        <w:t> </w:t>
      </w:r>
      <w:r w:rsidRPr="000A5DDF">
        <w:t>kap.</w:t>
      </w:r>
      <w:r>
        <w:t> 1 eller 3 §, eller</w:t>
      </w:r>
    </w:p>
    <w:p w14:paraId="2E98A43F" w14:textId="77777777" w:rsidR="00757F02" w:rsidRDefault="00757F02" w:rsidP="00604B4D">
      <w:pPr>
        <w:pStyle w:val="Brdtextmedindrag"/>
      </w:pPr>
      <w:r w:rsidRPr="000A5DDF">
        <w:t>i)</w:t>
      </w:r>
      <w:r>
        <w:t> </w:t>
      </w:r>
      <w:r w:rsidRPr="000A5DDF">
        <w:t>23 kap. 2</w:t>
      </w:r>
      <w:r>
        <w:t> </w:t>
      </w:r>
      <w:r w:rsidRPr="000A5DDF">
        <w:t>§ första stycket eller föreskrifter som meddelats med stöd av 23</w:t>
      </w:r>
      <w:r>
        <w:t> </w:t>
      </w:r>
      <w:r w:rsidRPr="000A5DDF">
        <w:t>kap. 15</w:t>
      </w:r>
      <w:r>
        <w:t> </w:t>
      </w:r>
      <w:r w:rsidRPr="000A5DDF">
        <w:t>§ 1, eller inte har följt en begäran, ett föreläggande eller ett beslut som meddelats av Finansinspektionen enligt 23</w:t>
      </w:r>
      <w:r>
        <w:t> </w:t>
      </w:r>
      <w:r w:rsidRPr="000A5DDF">
        <w:t>kap. 2</w:t>
      </w:r>
      <w:r>
        <w:t> </w:t>
      </w:r>
      <w:r w:rsidRPr="000A5DDF">
        <w:t>§ andra stycket, 3</w:t>
      </w:r>
      <w:r>
        <w:t> </w:t>
      </w:r>
      <w:r w:rsidRPr="000A5DDF">
        <w:t>§ första stycket eller 3</w:t>
      </w:r>
      <w:r>
        <w:t> </w:t>
      </w:r>
      <w:r w:rsidRPr="000A5DDF">
        <w:t>b</w:t>
      </w:r>
      <w:r>
        <w:t> </w:t>
      </w:r>
      <w:r w:rsidRPr="000A5DDF">
        <w:t>§ eller har motsatt sig en undersökning enligt 23</w:t>
      </w:r>
      <w:r>
        <w:t> </w:t>
      </w:r>
      <w:r w:rsidRPr="000A5DDF">
        <w:t>kap. 4</w:t>
      </w:r>
      <w:r>
        <w:t> </w:t>
      </w:r>
      <w:r w:rsidRPr="000A5DDF">
        <w:t>§,</w:t>
      </w:r>
    </w:p>
    <w:p w14:paraId="30E1D3F0" w14:textId="77777777" w:rsidR="00757F02" w:rsidRDefault="00757F02" w:rsidP="00604B4D">
      <w:pPr>
        <w:pStyle w:val="Brdtextmedindrag"/>
      </w:pPr>
      <w:r w:rsidRPr="000A5DDF">
        <w:t>4.</w:t>
      </w:r>
      <w:r>
        <w:t> </w:t>
      </w:r>
      <w:r w:rsidRPr="000A5DDF">
        <w:t>i strid med 24</w:t>
      </w:r>
      <w:r>
        <w:t> </w:t>
      </w:r>
      <w:r w:rsidRPr="000A5DDF">
        <w:t>kap. 5</w:t>
      </w:r>
      <w:r>
        <w:t> </w:t>
      </w:r>
      <w:r w:rsidRPr="000A5DDF">
        <w:t>§ första stycket låter bli att till Finans</w:t>
      </w:r>
      <w:r>
        <w:softHyphen/>
      </w:r>
      <w:r w:rsidRPr="000A5DDF">
        <w:t>inspektionen anmäla sådana förvärv och avyttringar som avses där,</w:t>
      </w:r>
    </w:p>
    <w:p w14:paraId="628C69DD" w14:textId="77777777" w:rsidR="00757F02" w:rsidRDefault="00757F02" w:rsidP="00604B4D">
      <w:pPr>
        <w:pStyle w:val="Brdtextmedindrag"/>
      </w:pPr>
      <w:r w:rsidRPr="000A5DDF">
        <w:t>5.</w:t>
      </w:r>
      <w:r>
        <w:t> </w:t>
      </w:r>
      <w:r w:rsidRPr="000A5DDF">
        <w:t>i strid med 24</w:t>
      </w:r>
      <w:r>
        <w:t> </w:t>
      </w:r>
      <w:r w:rsidRPr="000A5DDF">
        <w:t>kap. 5</w:t>
      </w:r>
      <w:r>
        <w:t> </w:t>
      </w:r>
      <w:r w:rsidRPr="000A5DDF">
        <w:t>§ tredje stycket låter bli att till Finans</w:t>
      </w:r>
      <w:r>
        <w:softHyphen/>
      </w:r>
      <w:r w:rsidRPr="000A5DDF">
        <w:t>inspektionen anmäla namnen på de ägare som har ett kvalificerat innehav av aktier eller andelar i företaget samt storleken på innehaven</w:t>
      </w:r>
      <w:r>
        <w:t>, eller</w:t>
      </w:r>
    </w:p>
    <w:p w14:paraId="3FC62EA8" w14:textId="77777777" w:rsidR="00757F02" w:rsidRPr="000A5DDF" w:rsidRDefault="00757F02" w:rsidP="00604B4D">
      <w:pPr>
        <w:pStyle w:val="Brdtextmedindrag"/>
      </w:pPr>
      <w:r>
        <w:t xml:space="preserve">6. har åsidosatt sina skyldigheter enligt någon av artiklarna 5–10, </w:t>
      </w:r>
      <w:r>
        <w:br/>
        <w:t>11.1–11.10, 12–14, 16.1, 16.2, 17, 18.1, 18.2, 19.1, 19.3, 19.4, 23–25, 26.1–26.8, 27, 28.1–28.8, 29, 30.1–30.4, 31.12 eller 45 i Europa</w:t>
      </w:r>
      <w:r>
        <w:softHyphen/>
        <w:t>parlamentets och rådets förordning (EU) 2022/2554.</w:t>
      </w:r>
    </w:p>
    <w:p w14:paraId="30F8C809" w14:textId="77777777" w:rsidR="00757F02" w:rsidRDefault="00757F02" w:rsidP="00604B4D">
      <w:pPr>
        <w:pStyle w:val="Brdtextmedindrag"/>
      </w:pPr>
      <w:r w:rsidRPr="000A5DDF">
        <w:t>Om en sådan person som avses i första stycket omfattas av tillstånds- eller underrättelseskyldighet enligt 24</w:t>
      </w:r>
      <w:r>
        <w:t> </w:t>
      </w:r>
      <w:r w:rsidRPr="000A5DDF">
        <w:t>kap. 1 eller 4</w:t>
      </w:r>
      <w:r>
        <w:t> </w:t>
      </w:r>
      <w:r w:rsidRPr="000A5DDF">
        <w:t>§ för förvärv eller avyttring av aktier eller andelar i företaget, ska första stycket</w:t>
      </w:r>
      <w:r>
        <w:t> </w:t>
      </w:r>
      <w:r w:rsidRPr="000A5DDF">
        <w:t>4 och 5 inte gälla för den personen i fråga om dessa aktier eller andelar.</w:t>
      </w:r>
    </w:p>
    <w:p w14:paraId="531ED56A" w14:textId="77777777" w:rsidR="00757F02" w:rsidRDefault="00757F02" w:rsidP="00604B4D">
      <w:pPr>
        <w:pStyle w:val="Brdtextmedindrag"/>
      </w:pPr>
    </w:p>
    <w:p w14:paraId="60EE1CAC"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29CED22B"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15 a </w:t>
      </w:r>
      <w:r w:rsidRPr="009D2076">
        <w:rPr>
          <w:rFonts w:ascii="Times New Roman" w:hAnsi="Times New Roman"/>
          <w:sz w:val="20"/>
        </w:rPr>
        <w:t>§</w:t>
      </w:r>
      <w:r w:rsidRPr="009D2076">
        <w:rPr>
          <w:rFonts w:ascii="Times New Roman" w:hAnsi="Times New Roman"/>
          <w:sz w:val="20"/>
          <w:vertAlign w:val="superscript"/>
        </w:rPr>
        <w:footnoteReference w:id="116"/>
      </w:r>
    </w:p>
    <w:p w14:paraId="7E6193BC" w14:textId="77777777" w:rsidR="00757F02" w:rsidRDefault="00757F02" w:rsidP="00604B4D">
      <w:pPr>
        <w:pStyle w:val="Brdtextmedindrag"/>
      </w:pPr>
      <w:r w:rsidRPr="008A380F">
        <w:t>Finansinspektionen ska ingripa mot den eller de personer som har ansvaret för ledningen av en filial till ett sådant företag som anges i 15</w:t>
      </w:r>
      <w:r>
        <w:t> </w:t>
      </w:r>
      <w:r w:rsidRPr="008A380F">
        <w:t>§, om företaget</w:t>
      </w:r>
    </w:p>
    <w:p w14:paraId="006D8485" w14:textId="77777777" w:rsidR="00757F02" w:rsidRDefault="00757F02" w:rsidP="00604B4D">
      <w:pPr>
        <w:pStyle w:val="Brdtextmedindrag"/>
      </w:pPr>
      <w:r w:rsidRPr="008A380F">
        <w:t>1.</w:t>
      </w:r>
      <w:r>
        <w:t> </w:t>
      </w:r>
      <w:r w:rsidRPr="008A380F">
        <w:t>har fått sitt tillstånd genom att lämna falska uppgifter eller på annat otillbörligt sätt,</w:t>
      </w:r>
    </w:p>
    <w:p w14:paraId="0481811E" w14:textId="77777777" w:rsidR="00757F02" w:rsidRDefault="00757F02" w:rsidP="00604B4D">
      <w:pPr>
        <w:pStyle w:val="Brdtextmedindrag"/>
      </w:pPr>
      <w:r w:rsidRPr="008A380F">
        <w:t>2.</w:t>
      </w:r>
      <w:r>
        <w:t> </w:t>
      </w:r>
      <w:r w:rsidRPr="008A380F">
        <w:t>har tillåtit en person som har ansvaret för ledningen av filialen att åta sig ett sådant uppdrag i filialen eller att kvarstå i detta trots att kraven i 4</w:t>
      </w:r>
      <w:r>
        <w:t> </w:t>
      </w:r>
      <w:r w:rsidRPr="008A380F">
        <w:t>kap. 4</w:t>
      </w:r>
      <w:r>
        <w:t> </w:t>
      </w:r>
      <w:r w:rsidRPr="008A380F">
        <w:t>§</w:t>
      </w:r>
      <w:r>
        <w:t> </w:t>
      </w:r>
      <w:r w:rsidRPr="008A380F">
        <w:t>5 eller i föreskrifter som meddelats med stöd av 3</w:t>
      </w:r>
      <w:r>
        <w:t> </w:t>
      </w:r>
      <w:r w:rsidRPr="008A380F">
        <w:t>kap. 12</w:t>
      </w:r>
      <w:r>
        <w:t> </w:t>
      </w:r>
      <w:r w:rsidRPr="008A380F">
        <w:t>§</w:t>
      </w:r>
      <w:r>
        <w:t> </w:t>
      </w:r>
      <w:r w:rsidRPr="008A380F">
        <w:t>2 inte är uppfyllda, eller</w:t>
      </w:r>
    </w:p>
    <w:p w14:paraId="7743021C" w14:textId="77777777" w:rsidR="00757F02" w:rsidRDefault="00757F02" w:rsidP="00604B4D">
      <w:pPr>
        <w:pStyle w:val="Brdtextmedindrag"/>
      </w:pPr>
      <w:r w:rsidRPr="008A380F">
        <w:t>3.</w:t>
      </w:r>
      <w:r>
        <w:t> </w:t>
      </w:r>
      <w:r w:rsidRPr="008A380F">
        <w:t>Har åsidosatt sina skyldigheter enligt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F269F54" w14:textId="77777777">
        <w:tc>
          <w:tcPr>
            <w:tcW w:w="2500" w:type="pct"/>
            <w:shd w:val="clear" w:color="auto" w:fill="auto"/>
            <w:tcMar>
              <w:left w:w="0" w:type="dxa"/>
            </w:tcMar>
          </w:tcPr>
          <w:p w14:paraId="60B4E9EF" w14:textId="77777777" w:rsidR="00757F02" w:rsidRPr="008A380F" w:rsidRDefault="00757F02" w:rsidP="0074031B">
            <w:pPr>
              <w:pStyle w:val="Brdtextmedindrag"/>
            </w:pPr>
            <w:r w:rsidRPr="008A380F">
              <w:t>a) någon av 8</w:t>
            </w:r>
            <w:r>
              <w:t> </w:t>
            </w:r>
            <w:r w:rsidRPr="008A380F">
              <w:t>kap. 9–20</w:t>
            </w:r>
            <w:r>
              <w:t>, 21–32</w:t>
            </w:r>
            <w:r w:rsidRPr="008A380F">
              <w:t xml:space="preserve"> eller 34</w:t>
            </w:r>
            <w:r>
              <w:t> </w:t>
            </w:r>
            <w:r w:rsidRPr="008A380F">
              <w:t>§§ eller föreskrifter som meddelats med stöd av någon av bestämmelserna i 8</w:t>
            </w:r>
            <w:r>
              <w:t> </w:t>
            </w:r>
            <w:r w:rsidRPr="008A380F">
              <w:t xml:space="preserve">kap. </w:t>
            </w:r>
            <w:r>
              <w:t>35 § 3–11,</w:t>
            </w:r>
          </w:p>
        </w:tc>
        <w:tc>
          <w:tcPr>
            <w:tcW w:w="2500" w:type="pct"/>
            <w:shd w:val="clear" w:color="auto" w:fill="auto"/>
            <w:tcMar>
              <w:right w:w="0" w:type="dxa"/>
            </w:tcMar>
          </w:tcPr>
          <w:p w14:paraId="177F56DC" w14:textId="77777777" w:rsidR="00757F02" w:rsidRPr="008A380F" w:rsidRDefault="00757F02" w:rsidP="0074031B">
            <w:pPr>
              <w:pStyle w:val="Brdtextmedindrag"/>
              <w:rPr>
                <w:i/>
                <w:iCs/>
              </w:rPr>
            </w:pPr>
            <w:r w:rsidRPr="008A380F">
              <w:t>a)</w:t>
            </w:r>
            <w:r>
              <w:t> </w:t>
            </w:r>
            <w:r w:rsidRPr="008A380F">
              <w:t>någon av 8</w:t>
            </w:r>
            <w:r>
              <w:t> </w:t>
            </w:r>
            <w:r w:rsidRPr="008A380F">
              <w:t>kap. 9</w:t>
            </w:r>
            <w:r>
              <w:t>–</w:t>
            </w:r>
            <w:r w:rsidRPr="008A380F">
              <w:t>20</w:t>
            </w:r>
            <w:r>
              <w:t>,</w:t>
            </w:r>
            <w:r w:rsidRPr="008A380F">
              <w:t xml:space="preserve"> </w:t>
            </w:r>
            <w:r>
              <w:br/>
            </w:r>
            <w:r w:rsidRPr="008A380F">
              <w:t>21</w:t>
            </w:r>
            <w:r>
              <w:t xml:space="preserve">–32 eller </w:t>
            </w:r>
            <w:r w:rsidRPr="008A380F">
              <w:t>34</w:t>
            </w:r>
            <w:r>
              <w:t> </w:t>
            </w:r>
            <w:r w:rsidRPr="008A380F">
              <w:t>§§ eller föreskrifter som meddelats med stöd av någon av bestämmelserna i 8</w:t>
            </w:r>
            <w:r>
              <w:t> </w:t>
            </w:r>
            <w:r w:rsidRPr="008A380F">
              <w:t xml:space="preserve">kap. </w:t>
            </w:r>
            <w:r>
              <w:br/>
            </w:r>
            <w:r w:rsidRPr="008A380F">
              <w:t>35</w:t>
            </w:r>
            <w:r>
              <w:t> </w:t>
            </w:r>
            <w:r w:rsidRPr="008A380F">
              <w:t>§</w:t>
            </w:r>
            <w:r>
              <w:t> </w:t>
            </w:r>
            <w:r w:rsidRPr="0013542D">
              <w:t>3</w:t>
            </w:r>
            <w:r>
              <w:t>–</w:t>
            </w:r>
            <w:r w:rsidRPr="0013542D">
              <w:rPr>
                <w:i/>
              </w:rPr>
              <w:t>9</w:t>
            </w:r>
            <w:r w:rsidRPr="002E2A3B">
              <w:rPr>
                <w:i/>
                <w:iCs/>
              </w:rPr>
              <w:t>,</w:t>
            </w:r>
            <w:r>
              <w:t xml:space="preserve"> </w:t>
            </w:r>
            <w:r w:rsidRPr="0013542D">
              <w:t xml:space="preserve">11 </w:t>
            </w:r>
            <w:r>
              <w:t>eller</w:t>
            </w:r>
            <w:r w:rsidRPr="002E2A3B">
              <w:rPr>
                <w:i/>
                <w:iCs/>
              </w:rPr>
              <w:t xml:space="preserve"> 1</w:t>
            </w:r>
            <w:r>
              <w:rPr>
                <w:i/>
                <w:iCs/>
              </w:rPr>
              <w:t>2</w:t>
            </w:r>
            <w:r w:rsidRPr="008A380F">
              <w:t>,</w:t>
            </w:r>
          </w:p>
        </w:tc>
      </w:tr>
    </w:tbl>
    <w:p w14:paraId="62D850DA" w14:textId="77777777" w:rsidR="00757F02" w:rsidRDefault="00757F02" w:rsidP="00604B4D">
      <w:pPr>
        <w:pStyle w:val="Brdtextmedindrag"/>
      </w:pPr>
      <w:r w:rsidRPr="00895A9F">
        <w:t>b) någon av 9</w:t>
      </w:r>
      <w:r>
        <w:t> </w:t>
      </w:r>
      <w:r w:rsidRPr="00895A9F">
        <w:t>kap. 1</w:t>
      </w:r>
      <w:r>
        <w:t> </w:t>
      </w:r>
      <w:r w:rsidRPr="00895A9F">
        <w:t>§, 8</w:t>
      </w:r>
      <w:r>
        <w:t> </w:t>
      </w:r>
      <w:r w:rsidRPr="00895A9F">
        <w:t>§</w:t>
      </w:r>
      <w:r>
        <w:t> </w:t>
      </w:r>
      <w:r w:rsidRPr="00895A9F">
        <w:t>tredje stycket, 9–12, 14–17</w:t>
      </w:r>
      <w:r>
        <w:t> </w:t>
      </w:r>
      <w:r w:rsidRPr="00895A9F">
        <w:t>a, 19</w:t>
      </w:r>
      <w:r>
        <w:t> </w:t>
      </w:r>
      <w:r w:rsidRPr="00895A9F">
        <w:t xml:space="preserve">a–30, </w:t>
      </w:r>
      <w:r>
        <w:br/>
      </w:r>
      <w:r w:rsidRPr="00895A9F">
        <w:t>31–36, 38–41 eller 43</w:t>
      </w:r>
      <w:r>
        <w:t> </w:t>
      </w:r>
      <w:r w:rsidRPr="00895A9F">
        <w:t>§§ eller föreskrifter som meddelats med stöd av någon av bestämmelserna i 9</w:t>
      </w:r>
      <w:r>
        <w:t> </w:t>
      </w:r>
      <w:r w:rsidRPr="00895A9F">
        <w:t>kap. 50</w:t>
      </w:r>
      <w:r>
        <w:t> </w:t>
      </w:r>
      <w:r w:rsidRPr="00895A9F">
        <w:t>§</w:t>
      </w:r>
      <w:r>
        <w:t> </w:t>
      </w:r>
      <w:r w:rsidRPr="00895A9F">
        <w:t>1, 3–9 eller 11,</w:t>
      </w:r>
    </w:p>
    <w:p w14:paraId="1FA2AD63" w14:textId="77777777" w:rsidR="00757F02" w:rsidRDefault="00757F02" w:rsidP="00604B4D">
      <w:pPr>
        <w:pStyle w:val="Brdtextmedindrag"/>
      </w:pPr>
      <w:r w:rsidRPr="008A380F">
        <w:t>c)</w:t>
      </w:r>
      <w:r>
        <w:t> </w:t>
      </w:r>
      <w:r w:rsidRPr="008A380F">
        <w:t>någon av 11</w:t>
      </w:r>
      <w:r>
        <w:t> </w:t>
      </w:r>
      <w:r w:rsidRPr="008A380F">
        <w:t xml:space="preserve">kap. </w:t>
      </w:r>
      <w:r>
        <w:t>1 §, 1 a § andra stycket, 1 b–3, 4 eller 12 §§ eller driver en tillväxtmarknad för små och medelstora företag trots att kraven i 13 § inte är uppfyllda,</w:t>
      </w:r>
    </w:p>
    <w:p w14:paraId="3EE281E9" w14:textId="77777777" w:rsidR="00757F02" w:rsidRDefault="00757F02" w:rsidP="00604B4D">
      <w:pPr>
        <w:pStyle w:val="Brdtextmedindrag"/>
      </w:pPr>
      <w:r w:rsidRPr="008A380F">
        <w:t>d)</w:t>
      </w:r>
      <w:r>
        <w:t> </w:t>
      </w:r>
      <w:r w:rsidRPr="008A380F">
        <w:t>någon av 13</w:t>
      </w:r>
      <w:r>
        <w:t> </w:t>
      </w:r>
      <w:r w:rsidRPr="008A380F">
        <w:t xml:space="preserve">kap. </w:t>
      </w:r>
      <w:r w:rsidRPr="00114B50">
        <w:t>1</w:t>
      </w:r>
      <w:r>
        <w:t> </w:t>
      </w:r>
      <w:r w:rsidRPr="00114B50">
        <w:t>a–1</w:t>
      </w:r>
      <w:r>
        <w:t> </w:t>
      </w:r>
      <w:r w:rsidRPr="00114B50">
        <w:t>l</w:t>
      </w:r>
      <w:r>
        <w:t> </w:t>
      </w:r>
      <w:r w:rsidRPr="00114B50">
        <w:t>§§,</w:t>
      </w:r>
    </w:p>
    <w:p w14:paraId="129EA469" w14:textId="77777777" w:rsidR="00757F02" w:rsidRDefault="00757F02" w:rsidP="00604B4D">
      <w:pPr>
        <w:pStyle w:val="Brdtextmedindrag"/>
      </w:pPr>
      <w:r w:rsidRPr="008A380F">
        <w:t>e)</w:t>
      </w:r>
      <w:r>
        <w:t> </w:t>
      </w:r>
      <w:r w:rsidRPr="008A380F">
        <w:t>22</w:t>
      </w:r>
      <w:r>
        <w:t> </w:t>
      </w:r>
      <w:r w:rsidRPr="008A380F">
        <w:t>kap. 2</w:t>
      </w:r>
      <w:r>
        <w:t> </w:t>
      </w:r>
      <w:r w:rsidRPr="008A380F">
        <w:t>§ andra stycket, 5 eller 6</w:t>
      </w:r>
      <w:r>
        <w:t> </w:t>
      </w:r>
      <w:r w:rsidRPr="008A380F">
        <w:t xml:space="preserve">§ eller inte har följt ett beslut </w:t>
      </w:r>
      <w:r>
        <w:t xml:space="preserve">eller ett föreläggande </w:t>
      </w:r>
      <w:r w:rsidRPr="008A380F">
        <w:t>som meddelats av Finansinspektionen enligt 22</w:t>
      </w:r>
      <w:r>
        <w:t> </w:t>
      </w:r>
      <w:r w:rsidRPr="008A380F">
        <w:t xml:space="preserve">kap. </w:t>
      </w:r>
      <w:r>
        <w:t>1 §, 2 § första stycket eller 3 §, eller</w:t>
      </w:r>
    </w:p>
    <w:p w14:paraId="6B15FEAC" w14:textId="77777777" w:rsidR="00757F02" w:rsidRDefault="00757F02" w:rsidP="00604B4D">
      <w:pPr>
        <w:pStyle w:val="Brdtextmedindrag"/>
      </w:pPr>
      <w:r w:rsidRPr="008A380F">
        <w:t>f)</w:t>
      </w:r>
      <w:r>
        <w:t> </w:t>
      </w:r>
      <w:r w:rsidRPr="008A380F">
        <w:t>23</w:t>
      </w:r>
      <w:r>
        <w:t> </w:t>
      </w:r>
      <w:r w:rsidRPr="008A380F">
        <w:t>kap. 2</w:t>
      </w:r>
      <w:r>
        <w:t> </w:t>
      </w:r>
      <w:r w:rsidRPr="008A380F">
        <w:t>§ första stycket eller föreskrifter som meddelats med stöd av 23</w:t>
      </w:r>
      <w:r>
        <w:t> </w:t>
      </w:r>
      <w:r w:rsidRPr="008A380F">
        <w:t>kap. 15</w:t>
      </w:r>
      <w:r>
        <w:t> </w:t>
      </w:r>
      <w:r w:rsidRPr="008A380F">
        <w:t>§</w:t>
      </w:r>
      <w:r>
        <w:t> </w:t>
      </w:r>
      <w:r w:rsidRPr="008A380F">
        <w:t>1, eller inte har följt en begäran, ett föreläggande eller ett beslut som meddelats av Finansinspektionen enligt 23</w:t>
      </w:r>
      <w:r>
        <w:t> </w:t>
      </w:r>
      <w:r w:rsidRPr="008A380F">
        <w:t>kap. 2</w:t>
      </w:r>
      <w:r>
        <w:t> </w:t>
      </w:r>
      <w:r w:rsidRPr="008A380F">
        <w:t>§ tredje stycket, 3</w:t>
      </w:r>
      <w:r>
        <w:t> </w:t>
      </w:r>
      <w:r w:rsidRPr="008A380F">
        <w:t>§ första stycket, 3</w:t>
      </w:r>
      <w:r>
        <w:t> </w:t>
      </w:r>
      <w:r w:rsidRPr="008A380F">
        <w:t>a eller 3</w:t>
      </w:r>
      <w:r>
        <w:t> </w:t>
      </w:r>
      <w:r w:rsidRPr="008A380F">
        <w:t>b</w:t>
      </w:r>
      <w:r>
        <w:t> </w:t>
      </w:r>
      <w:r w:rsidRPr="008A380F">
        <w:t>§ eller har motsatt sig en under</w:t>
      </w:r>
      <w:r>
        <w:softHyphen/>
      </w:r>
      <w:r w:rsidRPr="008A380F">
        <w:t>sökning enligt 23</w:t>
      </w:r>
      <w:r>
        <w:t> </w:t>
      </w:r>
      <w:r w:rsidRPr="008A380F">
        <w:t>kap. 4</w:t>
      </w:r>
      <w:r>
        <w:t> </w:t>
      </w:r>
      <w:r w:rsidRPr="008A380F">
        <w:t>§.</w:t>
      </w:r>
    </w:p>
    <w:p w14:paraId="45D804F8"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011F50B5" w14:textId="0B437AEF" w:rsidR="00757F02" w:rsidRDefault="00757F02" w:rsidP="00604B4D">
      <w:pPr>
        <w:pStyle w:val="Brdtextmedindrag"/>
      </w:pPr>
      <w:r w:rsidRPr="00F5393C">
        <w:t xml:space="preserve">Denna lag träder i kraft den </w:t>
      </w:r>
      <w:r>
        <w:t>10 juli 2026</w:t>
      </w:r>
      <w:r w:rsidRPr="00F5393C">
        <w:t xml:space="preserve"> i fråga om </w:t>
      </w:r>
      <w:r>
        <w:t xml:space="preserve">17 kap. 5 § </w:t>
      </w:r>
      <w:r w:rsidRPr="00F5393C">
        <w:t>och i övrigt den 10</w:t>
      </w:r>
      <w:r>
        <w:t> </w:t>
      </w:r>
      <w:r w:rsidRPr="00F5393C">
        <w:t>januari 20</w:t>
      </w:r>
      <w:r>
        <w:t>30.</w:t>
      </w:r>
    </w:p>
    <w:p w14:paraId="67CC14A4" w14:textId="77777777" w:rsidR="00757F02" w:rsidRDefault="00757F02" w:rsidP="00604B4D">
      <w:pPr>
        <w:pStyle w:val="Brdtextmedindrag"/>
        <w:sectPr w:rsidR="00757F02" w:rsidSect="00604B4D">
          <w:headerReference w:type="even" r:id="rId188"/>
          <w:headerReference w:type="default" r:id="rId189"/>
          <w:footerReference w:type="even" r:id="rId190"/>
          <w:footerReference w:type="default" r:id="rId191"/>
          <w:footerReference w:type="first" r:id="rId192"/>
          <w:footnotePr>
            <w:numRestart w:val="eachSect"/>
          </w:footnotePr>
          <w:pgSz w:w="9356" w:h="13721" w:code="9"/>
          <w:pgMar w:top="794" w:right="2438" w:bottom="1191" w:left="1021" w:header="0" w:footer="709" w:gutter="0"/>
          <w:cols w:space="708"/>
          <w:docGrid w:linePitch="360"/>
        </w:sectPr>
      </w:pPr>
    </w:p>
    <w:p w14:paraId="705BB124" w14:textId="77777777" w:rsidR="00757F02" w:rsidRPr="00706F74" w:rsidRDefault="00757F02" w:rsidP="00D6298C">
      <w:pPr>
        <w:pStyle w:val="Rubrik2utannumrering"/>
        <w:spacing w:before="0"/>
      </w:pPr>
      <w:r w:rsidRPr="00B96FA4">
        <w:t>Förslag till lag om ändring</w:t>
      </w:r>
      <w:r w:rsidRPr="00F223BB">
        <w:t xml:space="preserve"> i försäkringsrörelselagen (2010:2043)</w:t>
      </w:r>
    </w:p>
    <w:p w14:paraId="08A7A95E" w14:textId="77777777" w:rsidR="00757F02" w:rsidRDefault="00757F02" w:rsidP="00604B4D">
      <w:pPr>
        <w:pStyle w:val="Brdtext"/>
      </w:pPr>
      <w:r>
        <w:t>Härigenom föreskrivs</w:t>
      </w:r>
      <w:r>
        <w:rPr>
          <w:rStyle w:val="Fotnotsreferens"/>
        </w:rPr>
        <w:footnoteReference w:id="117"/>
      </w:r>
      <w:r>
        <w:t xml:space="preserve"> att 1 kap. 12 §, 16 kap. 1, 8 c och 9 §§ och 19 kap. 54 och 104 §§ </w:t>
      </w:r>
      <w:r w:rsidRPr="00864882">
        <w:t>försäkringsrörelselagen (2010:2043)</w:t>
      </w:r>
      <w:r>
        <w:t xml:space="preserve"> ska ha följande lydelse.</w:t>
      </w:r>
    </w:p>
    <w:p w14:paraId="23193538" w14:textId="77777777" w:rsidR="00757F02" w:rsidRDefault="00757F02" w:rsidP="00604B4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3260D90C" w14:textId="77777777">
        <w:tc>
          <w:tcPr>
            <w:tcW w:w="2500" w:type="pct"/>
            <w:shd w:val="clear" w:color="auto" w:fill="auto"/>
            <w:tcMar>
              <w:left w:w="0" w:type="dxa"/>
            </w:tcMar>
          </w:tcPr>
          <w:p w14:paraId="191B766B" w14:textId="77777777" w:rsidR="00757F02" w:rsidRPr="005B0E77" w:rsidRDefault="00757F02" w:rsidP="0074031B">
            <w:pPr>
              <w:pStyle w:val="Brdtext"/>
              <w:rPr>
                <w:i/>
              </w:rPr>
            </w:pPr>
            <w:r w:rsidRPr="005B0E77">
              <w:rPr>
                <w:i/>
              </w:rPr>
              <w:t>Nuvarande lydelse</w:t>
            </w:r>
          </w:p>
        </w:tc>
        <w:tc>
          <w:tcPr>
            <w:tcW w:w="2500" w:type="pct"/>
            <w:shd w:val="clear" w:color="auto" w:fill="auto"/>
            <w:tcMar>
              <w:right w:w="0" w:type="dxa"/>
            </w:tcMar>
          </w:tcPr>
          <w:p w14:paraId="4D9AAEE0" w14:textId="77777777" w:rsidR="00757F02" w:rsidRPr="005B0E77" w:rsidRDefault="00757F02" w:rsidP="0074031B">
            <w:pPr>
              <w:pStyle w:val="Brdtext"/>
              <w:rPr>
                <w:i/>
              </w:rPr>
            </w:pPr>
            <w:r w:rsidRPr="005B0E77">
              <w:rPr>
                <w:i/>
              </w:rPr>
              <w:t>Föreslagen lydelse</w:t>
            </w:r>
          </w:p>
        </w:tc>
      </w:tr>
    </w:tbl>
    <w:p w14:paraId="54EFC7CB" w14:textId="77777777" w:rsidR="00757F02" w:rsidRDefault="00757F02" w:rsidP="00604B4D">
      <w:pPr>
        <w:pStyle w:val="Brdtext"/>
        <w:spacing w:before="230"/>
        <w:jc w:val="center"/>
        <w:rPr>
          <w:b/>
        </w:rPr>
      </w:pPr>
      <w:r>
        <w:rPr>
          <w:b/>
        </w:rPr>
        <w:t>1 kap.</w:t>
      </w:r>
    </w:p>
    <w:p w14:paraId="0DD09EE6" w14:textId="77777777" w:rsidR="00757F02" w:rsidRDefault="00757F02" w:rsidP="00604B4D">
      <w:pPr>
        <w:pStyle w:val="Brdtext"/>
        <w:jc w:val="center"/>
      </w:pPr>
      <w:r>
        <w:t>12 §</w:t>
      </w:r>
      <w:r>
        <w:rPr>
          <w:rStyle w:val="Fotnotsreferens"/>
        </w:rPr>
        <w:footnoteReference w:id="118"/>
      </w:r>
    </w:p>
    <w:p w14:paraId="176CA377" w14:textId="77777777" w:rsidR="00757F02" w:rsidRDefault="00757F02" w:rsidP="00604B4D">
      <w:pPr>
        <w:pStyle w:val="Brdtextmedindrag"/>
      </w:pPr>
      <w:r>
        <w:t>I denna lag betyder</w:t>
      </w:r>
    </w:p>
    <w:p w14:paraId="3DC7D1C4" w14:textId="77777777" w:rsidR="00757F02" w:rsidRDefault="00757F02" w:rsidP="00604B4D">
      <w:pPr>
        <w:pStyle w:val="Brdtextmedindrag"/>
      </w:pPr>
      <w:r w:rsidRPr="004F0384">
        <w:t>1.</w:t>
      </w:r>
      <w:r>
        <w:t> </w:t>
      </w:r>
      <w:r w:rsidRPr="00AD54F3">
        <w:rPr>
          <w:i/>
          <w:iCs/>
        </w:rPr>
        <w:t>behörig myndighet</w:t>
      </w:r>
      <w:r w:rsidRPr="004F0384">
        <w:t>: en utländsk myndighet som har behörighet att utöva tillsyn över en utländsk försäkringsgivare eller över ett försäkrings</w:t>
      </w:r>
      <w:r>
        <w:softHyphen/>
      </w:r>
      <w:r w:rsidRPr="004F0384">
        <w:t>företag,</w:t>
      </w:r>
    </w:p>
    <w:p w14:paraId="35C71542" w14:textId="77777777" w:rsidR="00757F02" w:rsidRPr="00AD1D9C" w:rsidRDefault="00757F02" w:rsidP="00604B4D">
      <w:pPr>
        <w:pStyle w:val="Brdtextmedindrag"/>
      </w:pPr>
      <w:r w:rsidRPr="004F0384">
        <w:t>2.</w:t>
      </w:r>
      <w:r>
        <w:t> </w:t>
      </w:r>
      <w:r w:rsidRPr="00AD54F3">
        <w:rPr>
          <w:i/>
          <w:iCs/>
        </w:rPr>
        <w:t>blandat finansiellt holdingföretag</w:t>
      </w:r>
      <w:r w:rsidRPr="004F0384">
        <w:t>: ett sådant företag som avses i 1</w:t>
      </w:r>
      <w:r>
        <w:t> </w:t>
      </w:r>
      <w:r w:rsidRPr="004F0384">
        <w:t>kap. 3</w:t>
      </w:r>
      <w:r>
        <w:t> </w:t>
      </w:r>
      <w:r w:rsidRPr="004F0384">
        <w:t>§</w:t>
      </w:r>
      <w:r>
        <w:t> </w:t>
      </w:r>
      <w:r w:rsidRPr="004F0384">
        <w:t>4 lagen (2006:531) om särskild tillsyn över finansiella konglomerat,</w:t>
      </w:r>
    </w:p>
    <w:p w14:paraId="318762A3" w14:textId="77777777" w:rsidR="00757F02" w:rsidRDefault="00757F02" w:rsidP="00604B4D">
      <w:pPr>
        <w:pStyle w:val="Brdtextmedindrag"/>
      </w:pPr>
      <w:r w:rsidRPr="004F0384">
        <w:t>3.</w:t>
      </w:r>
      <w:r>
        <w:t> </w:t>
      </w:r>
      <w:r w:rsidRPr="00AD54F3">
        <w:rPr>
          <w:i/>
          <w:iCs/>
        </w:rPr>
        <w:t>EES</w:t>
      </w:r>
      <w:r w:rsidRPr="004F0384">
        <w:t>: Europeiska ekonomiska samarbetsområdet,</w:t>
      </w:r>
    </w:p>
    <w:p w14:paraId="31DFE301" w14:textId="77777777" w:rsidR="00757F02" w:rsidRDefault="00757F02" w:rsidP="00604B4D">
      <w:pPr>
        <w:pStyle w:val="Brdtextmedindrag"/>
      </w:pPr>
      <w:r w:rsidRPr="004F0384">
        <w:t>4.</w:t>
      </w:r>
      <w:r>
        <w:t> </w:t>
      </w:r>
      <w:r w:rsidRPr="00AD54F3">
        <w:rPr>
          <w:i/>
          <w:iCs/>
        </w:rPr>
        <w:t>EES-försäkringsgivare</w:t>
      </w:r>
      <w:r w:rsidRPr="004F0384">
        <w:t>: en utländsk försäkringsgivare vars hemland hör till EES och som omfattas av Solvens II-direktivet,</w:t>
      </w:r>
    </w:p>
    <w:p w14:paraId="75146464" w14:textId="77777777" w:rsidR="00757F02" w:rsidRDefault="00757F02" w:rsidP="00604B4D">
      <w:pPr>
        <w:pStyle w:val="Brdtextmedindrag"/>
      </w:pPr>
      <w:r>
        <w:t>5. </w:t>
      </w:r>
      <w:r w:rsidRPr="00AD54F3">
        <w:rPr>
          <w:i/>
          <w:iCs/>
        </w:rPr>
        <w:t>externt kreditvärderingsinstitut</w:t>
      </w:r>
      <w:r>
        <w:t>: ett kreditvärderingsinstitut som har fått tillstånd eller blivit certifierat enligt Europaparlamentets och rådets förordning (EG) nr 1060/2009 av den 16 september 2009 om kreditvärderingsinstitut eller en centralbank som utfärdar kredit</w:t>
      </w:r>
      <w:r>
        <w:softHyphen/>
        <w:t>värderingar som inte omfattas av den förordningen</w:t>
      </w:r>
    </w:p>
    <w:p w14:paraId="2A5C5806" w14:textId="77777777" w:rsidR="00757F02" w:rsidRDefault="00757F02" w:rsidP="00604B4D">
      <w:pPr>
        <w:pStyle w:val="Brdtextmedindrag"/>
      </w:pPr>
      <w:r w:rsidRPr="004F0384">
        <w:t>6.</w:t>
      </w:r>
      <w:r>
        <w:t> </w:t>
      </w:r>
      <w:r w:rsidRPr="00AD54F3">
        <w:rPr>
          <w:i/>
          <w:iCs/>
        </w:rPr>
        <w:t>försäkringsholdingföretag</w:t>
      </w:r>
      <w:r w:rsidRPr="004F0384">
        <w:t>: ett moderföretag som inte är ett försäkringsföretag, en EES-försäkringsgivare, ett försäkringsföretag från tredjeland eller ett blandat finansiellt holdingföretag och vars huvud</w:t>
      </w:r>
      <w:r>
        <w:softHyphen/>
      </w:r>
      <w:r w:rsidRPr="004F0384">
        <w:t>sakliga verksamhet är att förvärva och förvalta andelar i dotter</w:t>
      </w:r>
      <w:r>
        <w:softHyphen/>
      </w:r>
      <w:r w:rsidRPr="004F0384">
        <w:t>företag som uteslutande eller huvudsakligen är försäkringsföretag, EES-försäkrings</w:t>
      </w:r>
      <w:r>
        <w:softHyphen/>
      </w:r>
      <w:r w:rsidRPr="004F0384">
        <w:t>givare eller försäkringsgivare från tredjeland,</w:t>
      </w:r>
    </w:p>
    <w:p w14:paraId="33A9B639" w14:textId="77777777" w:rsidR="00757F02" w:rsidRDefault="00757F02" w:rsidP="00604B4D">
      <w:pPr>
        <w:pStyle w:val="Brdtextmedindrag"/>
      </w:pPr>
      <w:r w:rsidRPr="004F0384">
        <w:t>7.</w:t>
      </w:r>
      <w:r>
        <w:t> </w:t>
      </w:r>
      <w:r w:rsidRPr="00AD54F3">
        <w:rPr>
          <w:i/>
          <w:iCs/>
        </w:rPr>
        <w:t>försäkringsholdingföretag med blandad verksamhet</w:t>
      </w:r>
      <w:r w:rsidRPr="004F0384">
        <w:t>: ett moderföretag som inte är ett försäkringsföretag, en EES-försäkringsgivare, en försäkringsgivare från tredjeland, ett blandat finansiellt holdingföretag eller ett försäkringsholdingföretag och som har minst ett dotterföretag som är försäkringsföretag,</w:t>
      </w:r>
    </w:p>
    <w:p w14:paraId="10C06C98" w14:textId="77777777" w:rsidR="00757F02" w:rsidRDefault="00757F02" w:rsidP="00604B4D">
      <w:pPr>
        <w:pStyle w:val="Brdtextmedindrag"/>
      </w:pPr>
      <w:r w:rsidRPr="004F0384">
        <w:t>8.</w:t>
      </w:r>
      <w:r>
        <w:t> </w:t>
      </w:r>
      <w:r w:rsidRPr="00AD54F3">
        <w:rPr>
          <w:i/>
          <w:iCs/>
        </w:rPr>
        <w:t>försäkringsgivare från tredjeland</w:t>
      </w:r>
      <w:r w:rsidRPr="004F0384">
        <w:t>: en utländsk försäkringsgivare vars hemland inte hör till EES och som skulle omfattas av Solvens II-direktivet om dess hemland hörde till EES,</w:t>
      </w:r>
    </w:p>
    <w:p w14:paraId="4112CC6D" w14:textId="77777777" w:rsidR="00757F02" w:rsidRDefault="00757F02" w:rsidP="00604B4D">
      <w:pPr>
        <w:pStyle w:val="Brdtextmedindrag"/>
      </w:pPr>
      <w:r w:rsidRPr="004F0384">
        <w:t>9.</w:t>
      </w:r>
      <w:r>
        <w:t> </w:t>
      </w:r>
      <w:r w:rsidRPr="00AD54F3">
        <w:rPr>
          <w:i/>
          <w:iCs/>
        </w:rPr>
        <w:t>grupptillsynsmyndighet</w:t>
      </w:r>
      <w:r w:rsidRPr="004F0384">
        <w:t>: den myndighet som enligt 19</w:t>
      </w:r>
      <w:r>
        <w:t> </w:t>
      </w:r>
      <w:r w:rsidRPr="004F0384">
        <w:t>kap. 6</w:t>
      </w:r>
      <w:r>
        <w:t> </w:t>
      </w:r>
      <w:r w:rsidRPr="004F0384">
        <w:t>§ ansvarar för grupptillsynen</w:t>
      </w:r>
      <w:r>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0FEE26D8" w14:textId="77777777">
        <w:tc>
          <w:tcPr>
            <w:tcW w:w="2500" w:type="pct"/>
            <w:shd w:val="clear" w:color="auto" w:fill="auto"/>
            <w:tcMar>
              <w:left w:w="0" w:type="dxa"/>
            </w:tcMar>
          </w:tcPr>
          <w:p w14:paraId="093936D6" w14:textId="77777777" w:rsidR="00757F02" w:rsidRPr="004F0384" w:rsidRDefault="00757F02" w:rsidP="0074031B">
            <w:pPr>
              <w:pStyle w:val="Brdtextmedindrag"/>
              <w:rPr>
                <w:i/>
                <w:iCs/>
              </w:rPr>
            </w:pPr>
            <w:r w:rsidRPr="004F0384">
              <w:t>10. </w:t>
            </w:r>
            <w:r w:rsidRPr="00AD54F3">
              <w:rPr>
                <w:i/>
                <w:iCs/>
                <w:u w:val="single"/>
              </w:rPr>
              <w:t>Solvens II-direktivet</w:t>
            </w:r>
            <w:r w:rsidRPr="004F0384">
              <w:t>: Europa</w:t>
            </w:r>
            <w:r>
              <w:softHyphen/>
            </w:r>
            <w:r w:rsidRPr="004F0384">
              <w:t>parlamentets och rådets direktiv 2009/138/EG av den 25</w:t>
            </w:r>
            <w:r>
              <w:t> </w:t>
            </w:r>
            <w:r w:rsidRPr="004F0384">
              <w:t>november 2009 om upptagande och</w:t>
            </w:r>
            <w:r w:rsidRPr="004F0384">
              <w:rPr>
                <w:i/>
                <w:iCs/>
              </w:rPr>
              <w:t xml:space="preserve"> </w:t>
            </w:r>
            <w:r w:rsidRPr="004F0384">
              <w:t>utövande av försäkrings- och återförsäkrings</w:t>
            </w:r>
            <w:r>
              <w:softHyphen/>
            </w:r>
            <w:r w:rsidRPr="004F0384">
              <w:t>verksamhet (Solvens II), i lydelsen enligt Europaparlamentets och rådets direktiv (EU)</w:t>
            </w:r>
            <w:r>
              <w:t> </w:t>
            </w:r>
            <w:r w:rsidRPr="00C2255A">
              <w:rPr>
                <w:i/>
                <w:iCs/>
              </w:rPr>
              <w:t>2019/2177</w:t>
            </w:r>
            <w:r w:rsidRPr="004F0384">
              <w:t>,</w:t>
            </w:r>
          </w:p>
        </w:tc>
        <w:tc>
          <w:tcPr>
            <w:tcW w:w="2500" w:type="pct"/>
            <w:shd w:val="clear" w:color="auto" w:fill="auto"/>
            <w:tcMar>
              <w:right w:w="0" w:type="dxa"/>
            </w:tcMar>
          </w:tcPr>
          <w:p w14:paraId="72F95CEC" w14:textId="77777777" w:rsidR="00757F02" w:rsidRPr="004F0384" w:rsidRDefault="00757F02" w:rsidP="0074031B">
            <w:pPr>
              <w:pStyle w:val="Brdtextmedindrag"/>
            </w:pPr>
            <w:r w:rsidRPr="004F0384">
              <w:t>10. </w:t>
            </w:r>
            <w:r w:rsidRPr="00AD54F3">
              <w:rPr>
                <w:i/>
                <w:iCs/>
                <w:u w:val="single"/>
              </w:rPr>
              <w:t>Solvens II-direktivet</w:t>
            </w:r>
            <w:r w:rsidRPr="004F0384">
              <w:t>: Europa</w:t>
            </w:r>
            <w:r>
              <w:softHyphen/>
            </w:r>
            <w:r w:rsidRPr="004F0384">
              <w:t>parlamentets och rådets direktiv 2009/138/EG av den</w:t>
            </w:r>
            <w:r>
              <w:t> </w:t>
            </w:r>
            <w:r w:rsidRPr="004F0384">
              <w:t>25 november 2009 om upptagande och utövande av försäkrings- och återförsäkrings</w:t>
            </w:r>
            <w:r>
              <w:softHyphen/>
            </w:r>
            <w:r w:rsidRPr="004F0384">
              <w:t>verksamhet (Solvens II), i lydelsen enligt Europaparlamentets och rådets direktiv (EU)</w:t>
            </w:r>
            <w:r>
              <w:t> </w:t>
            </w:r>
            <w:r w:rsidRPr="00C2255A">
              <w:rPr>
                <w:i/>
                <w:iCs/>
              </w:rPr>
              <w:t>2023/2864</w:t>
            </w:r>
            <w:r w:rsidRPr="004F0384">
              <w:t>,</w:t>
            </w:r>
          </w:p>
        </w:tc>
      </w:tr>
    </w:tbl>
    <w:p w14:paraId="29910D2E" w14:textId="77777777" w:rsidR="00757F02" w:rsidRDefault="00757F02" w:rsidP="00604B4D">
      <w:pPr>
        <w:pStyle w:val="Brdtextmedindrag"/>
      </w:pPr>
      <w:r w:rsidRPr="004F0384">
        <w:t>11.</w:t>
      </w:r>
      <w:r>
        <w:t> </w:t>
      </w:r>
      <w:r w:rsidRPr="00AD54F3">
        <w:rPr>
          <w:i/>
          <w:iCs/>
        </w:rPr>
        <w:t>specialföretag</w:t>
      </w:r>
      <w:r w:rsidRPr="004F0384">
        <w:t>: ett aktiebolag eller en ekonomisk förening som, utan att vara ett försäkringsföretag eller en utländsk försäkringsgivare, övertar försäkringsrisker från ett försäkringsföretag eller en EES-försäkrings</w:t>
      </w:r>
      <w:r>
        <w:softHyphen/>
      </w:r>
      <w:r w:rsidRPr="004F0384">
        <w:t>givare och som till fullo finansierar sin exponering för riskerna genom inkomster från emissioner av skuldebrev eller någon annan liknande form av finansiering, för vilken rätten till återbetalning är underordnad företagens skyldigheter enligt avtal om riskövertagande,</w:t>
      </w:r>
    </w:p>
    <w:p w14:paraId="3CB35A67" w14:textId="77777777" w:rsidR="00757F02" w:rsidRDefault="00757F02" w:rsidP="00604B4D">
      <w:pPr>
        <w:pStyle w:val="Brdtextmedindrag"/>
      </w:pPr>
      <w:r>
        <w:t>12. </w:t>
      </w:r>
      <w:r w:rsidRPr="00AD54F3">
        <w:rPr>
          <w:i/>
          <w:iCs/>
        </w:rPr>
        <w:t>tillsynskollegium</w:t>
      </w:r>
      <w:r>
        <w:t>: en permanent men flexibel struktur för samarbete, samordning och beslutsfattande mellan Finansinspektionen och en eller flera behöriga myndigheter eller mellan flera behöriga myndigheter vid tillsynen över en grupp enligt 19 kap., och</w:t>
      </w:r>
    </w:p>
    <w:p w14:paraId="47A00034" w14:textId="77777777" w:rsidR="00757F02" w:rsidRDefault="00757F02" w:rsidP="00604B4D">
      <w:pPr>
        <w:pStyle w:val="Brdtextmedindrag"/>
      </w:pPr>
      <w:r>
        <w:t>13. </w:t>
      </w:r>
      <w:r w:rsidRPr="00AD54F3">
        <w:rPr>
          <w:i/>
          <w:iCs/>
        </w:rPr>
        <w:t>tjänstepensionsföretag</w:t>
      </w:r>
      <w:r>
        <w:t>: ett företag som har tillstånd att driva tjänste</w:t>
      </w:r>
      <w:r>
        <w:softHyphen/>
        <w:t>pensionsverksamhet enligt lagen (2019:742) om tjänstepensionsföretag.</w:t>
      </w:r>
    </w:p>
    <w:p w14:paraId="60349C1C" w14:textId="77777777" w:rsidR="00757F02" w:rsidRDefault="00757F02" w:rsidP="00604B4D">
      <w:pPr>
        <w:pStyle w:val="Brdtext"/>
        <w:spacing w:before="230"/>
        <w:jc w:val="center"/>
        <w:rPr>
          <w:b/>
        </w:rPr>
      </w:pPr>
      <w:r>
        <w:rPr>
          <w:b/>
        </w:rPr>
        <w:t>16 kap.</w:t>
      </w:r>
    </w:p>
    <w:p w14:paraId="5D55DA7A" w14:textId="77777777" w:rsidR="00757F02" w:rsidRDefault="00757F02" w:rsidP="00604B4D">
      <w:pPr>
        <w:pStyle w:val="Brdtext"/>
        <w:jc w:val="center"/>
      </w:pPr>
      <w:r>
        <w:t>1 §</w:t>
      </w:r>
      <w:r>
        <w:rPr>
          <w:rStyle w:val="Fotnotsreferens"/>
        </w:rPr>
        <w:footnoteReference w:id="119"/>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BC39A31" w14:textId="77777777">
        <w:tc>
          <w:tcPr>
            <w:tcW w:w="2500" w:type="pct"/>
            <w:shd w:val="clear" w:color="auto" w:fill="auto"/>
            <w:tcMar>
              <w:left w:w="0" w:type="dxa"/>
            </w:tcMar>
          </w:tcPr>
          <w:p w14:paraId="41AB6146" w14:textId="77777777" w:rsidR="00757F02" w:rsidRDefault="00757F02" w:rsidP="0074031B">
            <w:pPr>
              <w:pStyle w:val="Brdtextmedindrag"/>
            </w:pPr>
            <w:r w:rsidRPr="00CF58D4">
              <w:t>Ett</w:t>
            </w:r>
            <w:r w:rsidRPr="00864882">
              <w:t xml:space="preserve"> försäkringsföretag ska offentliggöra en solvens- och verksamhetsrapport en gång per år. Rapporten ska uppdateras i de fall som anges i 4 och 6</w:t>
            </w:r>
            <w:r>
              <w:t> </w:t>
            </w:r>
            <w:r w:rsidRPr="00864882">
              <w:t>§§.</w:t>
            </w:r>
          </w:p>
        </w:tc>
        <w:tc>
          <w:tcPr>
            <w:tcW w:w="2500" w:type="pct"/>
            <w:shd w:val="clear" w:color="auto" w:fill="auto"/>
            <w:tcMar>
              <w:right w:w="0" w:type="dxa"/>
            </w:tcMar>
          </w:tcPr>
          <w:p w14:paraId="66BF83EF" w14:textId="77777777" w:rsidR="00757F02" w:rsidRPr="00F6711B" w:rsidRDefault="00757F02" w:rsidP="0074031B">
            <w:pPr>
              <w:pStyle w:val="Brdtextmedindrag"/>
              <w:rPr>
                <w:i/>
                <w:iCs/>
              </w:rPr>
            </w:pPr>
            <w:r w:rsidRPr="00CF58D4">
              <w:t>Ett</w:t>
            </w:r>
            <w:r w:rsidRPr="00864882">
              <w:t xml:space="preserve"> försäkringsföretag ska offentliggöra en solvens- och verksamhetsrapport en gång per år. Rapporten ska uppdateras i de fall som anges i 4 och 6</w:t>
            </w:r>
            <w:r>
              <w:t> </w:t>
            </w:r>
            <w:r w:rsidRPr="00864882">
              <w:t>§§.</w:t>
            </w:r>
            <w:r>
              <w:t xml:space="preserve"> </w:t>
            </w:r>
            <w:r w:rsidRPr="00864882">
              <w:rPr>
                <w:i/>
                <w:iCs/>
              </w:rPr>
              <w:t>Rapporten</w:t>
            </w:r>
            <w:r w:rsidRPr="00574BB5">
              <w:rPr>
                <w:i/>
                <w:iCs/>
              </w:rPr>
              <w:t xml:space="preserve"> ska samtidigt lämnas till Finans</w:t>
            </w:r>
            <w:r>
              <w:rPr>
                <w:i/>
                <w:iCs/>
              </w:rPr>
              <w:softHyphen/>
            </w:r>
            <w:r w:rsidRPr="00574BB5">
              <w:rPr>
                <w:i/>
                <w:iCs/>
              </w:rPr>
              <w:t>inspektionen.</w:t>
            </w:r>
          </w:p>
        </w:tc>
      </w:tr>
    </w:tbl>
    <w:p w14:paraId="033BBBE4" w14:textId="77777777" w:rsidR="00757F02" w:rsidRDefault="00757F02" w:rsidP="00604B4D">
      <w:pPr>
        <w:pStyle w:val="Brdtext"/>
        <w:jc w:val="center"/>
      </w:pPr>
    </w:p>
    <w:p w14:paraId="25A3BCBF" w14:textId="77777777" w:rsidR="00757F02" w:rsidRDefault="00757F02" w:rsidP="00604B4D">
      <w:pPr>
        <w:pStyle w:val="Brdtext"/>
        <w:jc w:val="center"/>
      </w:pPr>
      <w:r>
        <w:t>8 c §</w:t>
      </w:r>
      <w:r>
        <w:rPr>
          <w:rStyle w:val="Fotnotsreferens"/>
        </w:rPr>
        <w:footnoteReference w:id="120"/>
      </w:r>
    </w:p>
    <w:p w14:paraId="158CB798" w14:textId="77777777" w:rsidR="00757F02" w:rsidRDefault="00757F02" w:rsidP="00604B4D">
      <w:pPr>
        <w:pStyle w:val="Brdtextmedindrag"/>
      </w:pPr>
      <w:r w:rsidRPr="001353EB">
        <w:t>Den information som avses i 8</w:t>
      </w:r>
      <w:r>
        <w:t> </w:t>
      </w:r>
      <w:r w:rsidRPr="001353EB">
        <w:t>a och 8</w:t>
      </w:r>
      <w:r>
        <w:t> </w:t>
      </w:r>
      <w:r w:rsidRPr="001353EB">
        <w:t>b</w:t>
      </w:r>
      <w:r>
        <w:t> </w:t>
      </w:r>
      <w:r w:rsidRPr="001353EB">
        <w:t>§§ ska hållas tillgänglig utan kostnad på livförsäkringsföretagets webbplats. Om försäkringsföretaget inte har en egen webbplats får informationen hållas tillgänglig på en annan webbplats som enkelt kan nås.</w:t>
      </w:r>
    </w:p>
    <w:p w14:paraId="526C0248" w14:textId="77777777" w:rsidR="00757F02" w:rsidRDefault="00757F02" w:rsidP="00604B4D">
      <w:pPr>
        <w:pStyle w:val="Brdtextmedindrag"/>
      </w:pPr>
      <w:r w:rsidRPr="001353EB">
        <w:t>Informationen ska uppdateras varje år. Försäkringsföretaget får dock avstå från att göra en uppdatering om det inte har skett någon väsentlig förändring.</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04E4AFA" w14:textId="77777777">
        <w:tc>
          <w:tcPr>
            <w:tcW w:w="2500" w:type="pct"/>
            <w:shd w:val="clear" w:color="auto" w:fill="auto"/>
            <w:tcMar>
              <w:left w:w="0" w:type="dxa"/>
            </w:tcMar>
          </w:tcPr>
          <w:p w14:paraId="14A0699D" w14:textId="77777777" w:rsidR="00757F02" w:rsidRDefault="00757F02" w:rsidP="0074031B">
            <w:pPr>
              <w:pStyle w:val="Brdtextmedindrag"/>
            </w:pPr>
            <w:r w:rsidRPr="001353EB">
              <w:t>Försäkringsföretaget får lämna informationen i den solvens- och verksamhetsrapport som avses i 2</w:t>
            </w:r>
            <w:r>
              <w:t> </w:t>
            </w:r>
            <w:r w:rsidRPr="001353EB">
              <w:t>§.</w:t>
            </w:r>
          </w:p>
        </w:tc>
        <w:tc>
          <w:tcPr>
            <w:tcW w:w="2500" w:type="pct"/>
            <w:shd w:val="clear" w:color="auto" w:fill="auto"/>
            <w:tcMar>
              <w:right w:w="0" w:type="dxa"/>
            </w:tcMar>
          </w:tcPr>
          <w:p w14:paraId="69005D43" w14:textId="77777777" w:rsidR="00757F02" w:rsidRPr="00FE0356" w:rsidRDefault="00757F02" w:rsidP="0074031B">
            <w:pPr>
              <w:pStyle w:val="Brdtextmedindrag"/>
              <w:rPr>
                <w:i/>
                <w:iCs/>
              </w:rPr>
            </w:pPr>
            <w:r w:rsidRPr="001353EB">
              <w:rPr>
                <w:i/>
                <w:iCs/>
              </w:rPr>
              <w:t xml:space="preserve">Informationen ska </w:t>
            </w:r>
            <w:r>
              <w:rPr>
                <w:i/>
                <w:iCs/>
              </w:rPr>
              <w:t xml:space="preserve">även </w:t>
            </w:r>
            <w:r w:rsidRPr="001353EB">
              <w:rPr>
                <w:i/>
                <w:iCs/>
              </w:rPr>
              <w:t>lämnas till Finansinspektione</w:t>
            </w:r>
            <w:r>
              <w:rPr>
                <w:i/>
                <w:iCs/>
              </w:rPr>
              <w:t>n</w:t>
            </w:r>
            <w:r w:rsidRPr="001353EB">
              <w:rPr>
                <w:i/>
                <w:iCs/>
              </w:rPr>
              <w:t xml:space="preserve">. </w:t>
            </w:r>
            <w:r w:rsidRPr="001353EB">
              <w:t>Försäkrings</w:t>
            </w:r>
            <w:r>
              <w:softHyphen/>
            </w:r>
            <w:r w:rsidRPr="001353EB">
              <w:t>företaget får lämna informationen i den solvens- och verksamhets</w:t>
            </w:r>
            <w:r>
              <w:softHyphen/>
            </w:r>
            <w:r w:rsidRPr="001353EB">
              <w:t>rapport som avses i 2</w:t>
            </w:r>
            <w:r>
              <w:t> </w:t>
            </w:r>
            <w:r w:rsidRPr="001353EB">
              <w:t>§.</w:t>
            </w:r>
          </w:p>
        </w:tc>
      </w:tr>
    </w:tbl>
    <w:p w14:paraId="731FD902" w14:textId="77777777" w:rsidR="00757F02" w:rsidRPr="00EF26A7" w:rsidRDefault="00757F02" w:rsidP="00604B4D">
      <w:pPr>
        <w:pStyle w:val="Brdtextmedindrag"/>
      </w:pPr>
    </w:p>
    <w:p w14:paraId="27D50B14" w14:textId="77777777" w:rsidR="00757F02" w:rsidRDefault="00757F02" w:rsidP="00604B4D">
      <w:pPr>
        <w:pStyle w:val="Brdtext"/>
        <w:jc w:val="center"/>
      </w:pPr>
    </w:p>
    <w:p w14:paraId="3316C0BA" w14:textId="77777777" w:rsidR="00757F02" w:rsidRDefault="00757F02" w:rsidP="00604B4D">
      <w:pPr>
        <w:pStyle w:val="Brdtext"/>
        <w:jc w:val="center"/>
      </w:pPr>
    </w:p>
    <w:p w14:paraId="0AEC7DD5" w14:textId="77777777" w:rsidR="00757F02" w:rsidRDefault="00757F02" w:rsidP="00604B4D">
      <w:pPr>
        <w:pStyle w:val="Brdtext"/>
        <w:jc w:val="center"/>
      </w:pPr>
      <w:r>
        <w:t>9 §</w:t>
      </w:r>
      <w:r>
        <w:rPr>
          <w:rStyle w:val="Fotnotsreferens"/>
        </w:rPr>
        <w:footnoteReference w:id="121"/>
      </w:r>
    </w:p>
    <w:p w14:paraId="2DA41B30" w14:textId="77777777" w:rsidR="00757F02" w:rsidRDefault="00757F02" w:rsidP="00604B4D">
      <w:pPr>
        <w:pStyle w:val="Brdtextmedindrag"/>
      </w:pPr>
      <w:r w:rsidRPr="00D959BE">
        <w:t>Regeringen eller den myndighet som regeringen bestämmer får meddela föreskrifter om</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04C34AEF" w14:textId="77777777">
        <w:tc>
          <w:tcPr>
            <w:tcW w:w="2500" w:type="pct"/>
            <w:shd w:val="clear" w:color="auto" w:fill="auto"/>
            <w:tcMar>
              <w:left w:w="0" w:type="dxa"/>
            </w:tcMar>
          </w:tcPr>
          <w:p w14:paraId="0BB3CCDE" w14:textId="77777777" w:rsidR="00757F02" w:rsidRDefault="00757F02" w:rsidP="0074031B">
            <w:pPr>
              <w:pStyle w:val="Brdtextmedindrag"/>
              <w:ind w:firstLine="0"/>
            </w:pPr>
          </w:p>
        </w:tc>
        <w:tc>
          <w:tcPr>
            <w:tcW w:w="2500" w:type="pct"/>
            <w:shd w:val="clear" w:color="auto" w:fill="auto"/>
            <w:tcMar>
              <w:right w:w="0" w:type="dxa"/>
            </w:tcMar>
          </w:tcPr>
          <w:p w14:paraId="0BC71E9E" w14:textId="77777777" w:rsidR="00757F02" w:rsidRPr="00FE0356" w:rsidRDefault="00757F02" w:rsidP="0074031B">
            <w:pPr>
              <w:pStyle w:val="Brdtextmedindrag"/>
              <w:rPr>
                <w:i/>
                <w:iCs/>
              </w:rPr>
            </w:pPr>
            <w:r w:rsidRPr="00FE0356">
              <w:rPr>
                <w:i/>
                <w:iCs/>
              </w:rPr>
              <w:t>1. </w:t>
            </w:r>
            <w:r w:rsidRPr="00805690">
              <w:rPr>
                <w:i/>
                <w:iCs/>
              </w:rPr>
              <w:t>solvens- och verksamhets</w:t>
            </w:r>
            <w:r>
              <w:rPr>
                <w:i/>
                <w:iCs/>
              </w:rPr>
              <w:softHyphen/>
            </w:r>
            <w:r w:rsidRPr="00805690">
              <w:rPr>
                <w:i/>
                <w:iCs/>
              </w:rPr>
              <w:t xml:space="preserve">rapporten </w:t>
            </w:r>
            <w:r>
              <w:rPr>
                <w:i/>
                <w:iCs/>
              </w:rPr>
              <w:t xml:space="preserve">som </w:t>
            </w:r>
            <w:r w:rsidRPr="00805690">
              <w:rPr>
                <w:i/>
                <w:iCs/>
              </w:rPr>
              <w:t>ska lämnas enligt 1 §,</w:t>
            </w:r>
          </w:p>
        </w:tc>
      </w:tr>
      <w:tr w:rsidR="000549B9" w14:paraId="531E5511" w14:textId="77777777">
        <w:tc>
          <w:tcPr>
            <w:tcW w:w="2500" w:type="pct"/>
            <w:shd w:val="clear" w:color="auto" w:fill="auto"/>
            <w:tcMar>
              <w:left w:w="0" w:type="dxa"/>
            </w:tcMar>
          </w:tcPr>
          <w:p w14:paraId="0160E2B2" w14:textId="77777777" w:rsidR="00757F02" w:rsidRDefault="00757F02" w:rsidP="0074031B">
            <w:pPr>
              <w:pStyle w:val="Brdtextmedindrag"/>
            </w:pPr>
            <w:r w:rsidRPr="00FE0356">
              <w:rPr>
                <w:i/>
                <w:iCs/>
              </w:rPr>
              <w:t>1</w:t>
            </w:r>
            <w:r w:rsidRPr="00FE0356">
              <w:t>.</w:t>
            </w:r>
            <w:r>
              <w:t> </w:t>
            </w:r>
            <w:r w:rsidRPr="00FE0356">
              <w:t>innehållet i solvens- och verksamhetsrapporten enligt 2</w:t>
            </w:r>
            <w:r>
              <w:t> </w:t>
            </w:r>
            <w:r w:rsidRPr="00FE0356">
              <w:t xml:space="preserve">§, </w:t>
            </w:r>
          </w:p>
        </w:tc>
        <w:tc>
          <w:tcPr>
            <w:tcW w:w="2500" w:type="pct"/>
            <w:shd w:val="clear" w:color="auto" w:fill="auto"/>
            <w:tcMar>
              <w:right w:w="0" w:type="dxa"/>
            </w:tcMar>
          </w:tcPr>
          <w:p w14:paraId="7CE57CAF" w14:textId="77777777" w:rsidR="00757F02" w:rsidRPr="00887942" w:rsidRDefault="00757F02" w:rsidP="0074031B">
            <w:pPr>
              <w:pStyle w:val="Brdtextmedindrag"/>
            </w:pPr>
            <w:r w:rsidRPr="00FE0356">
              <w:rPr>
                <w:i/>
                <w:iCs/>
              </w:rPr>
              <w:t>2</w:t>
            </w:r>
            <w:r w:rsidRPr="00944CFE">
              <w:t>.</w:t>
            </w:r>
            <w:r>
              <w:t> </w:t>
            </w:r>
            <w:r w:rsidRPr="00887942">
              <w:t>innehållet i solvens- och verksamhetsrapporten enligt 2</w:t>
            </w:r>
            <w:r>
              <w:t> </w:t>
            </w:r>
            <w:r w:rsidRPr="00887942">
              <w:t>§,</w:t>
            </w:r>
          </w:p>
        </w:tc>
      </w:tr>
      <w:tr w:rsidR="000549B9" w14:paraId="4DB24764" w14:textId="77777777">
        <w:tc>
          <w:tcPr>
            <w:tcW w:w="2500" w:type="pct"/>
            <w:shd w:val="clear" w:color="auto" w:fill="auto"/>
            <w:tcMar>
              <w:left w:w="0" w:type="dxa"/>
            </w:tcMar>
          </w:tcPr>
          <w:p w14:paraId="4B6422F6" w14:textId="77777777" w:rsidR="00757F02" w:rsidRDefault="00757F02" w:rsidP="0074031B">
            <w:pPr>
              <w:pStyle w:val="Brdtextmedindrag"/>
            </w:pPr>
            <w:r w:rsidRPr="00FE0356">
              <w:rPr>
                <w:i/>
                <w:iCs/>
              </w:rPr>
              <w:t>2</w:t>
            </w:r>
            <w:r w:rsidRPr="00122188">
              <w:t>.</w:t>
            </w:r>
            <w:r>
              <w:t> </w:t>
            </w:r>
            <w:r w:rsidRPr="00FE0356">
              <w:t>vilka uppgifter en ansökan om undantag från kravet på offentlig</w:t>
            </w:r>
            <w:r>
              <w:softHyphen/>
            </w:r>
            <w:r w:rsidRPr="00FE0356">
              <w:t>görande enligt 3</w:t>
            </w:r>
            <w:r>
              <w:t> </w:t>
            </w:r>
            <w:r w:rsidRPr="00FE0356">
              <w:t xml:space="preserve">§ ska innehålla, </w:t>
            </w:r>
            <w:r w:rsidRPr="00D03963">
              <w:rPr>
                <w:i/>
                <w:iCs/>
              </w:rPr>
              <w:t>och</w:t>
            </w:r>
            <w:r w:rsidRPr="00122188">
              <w:t xml:space="preserve"> </w:t>
            </w:r>
          </w:p>
        </w:tc>
        <w:tc>
          <w:tcPr>
            <w:tcW w:w="2500" w:type="pct"/>
            <w:shd w:val="clear" w:color="auto" w:fill="auto"/>
            <w:tcMar>
              <w:right w:w="0" w:type="dxa"/>
            </w:tcMar>
          </w:tcPr>
          <w:p w14:paraId="5B9E1148" w14:textId="77777777" w:rsidR="00757F02" w:rsidRDefault="00757F02" w:rsidP="0074031B">
            <w:pPr>
              <w:pStyle w:val="Brdtextmedindrag"/>
            </w:pPr>
            <w:r w:rsidRPr="00FE0356">
              <w:rPr>
                <w:i/>
                <w:iCs/>
              </w:rPr>
              <w:t>3</w:t>
            </w:r>
            <w:r w:rsidRPr="00AA2D45">
              <w:t>.</w:t>
            </w:r>
            <w:r>
              <w:t> </w:t>
            </w:r>
            <w:r w:rsidRPr="00887942">
              <w:t>vilka uppgifter en ansökan om undantag från kravet på offentlig</w:t>
            </w:r>
            <w:r>
              <w:softHyphen/>
            </w:r>
            <w:r w:rsidRPr="00887942">
              <w:t>görande enligt 3</w:t>
            </w:r>
            <w:r>
              <w:t> </w:t>
            </w:r>
            <w:r w:rsidRPr="00887942">
              <w:t>§ ska innehålla,</w:t>
            </w:r>
          </w:p>
        </w:tc>
      </w:tr>
      <w:tr w:rsidR="000549B9" w14:paraId="4B69957A" w14:textId="77777777">
        <w:tc>
          <w:tcPr>
            <w:tcW w:w="2500" w:type="pct"/>
            <w:shd w:val="clear" w:color="auto" w:fill="auto"/>
            <w:tcMar>
              <w:left w:w="0" w:type="dxa"/>
            </w:tcMar>
          </w:tcPr>
          <w:p w14:paraId="45759A61" w14:textId="77777777" w:rsidR="00757F02" w:rsidRDefault="00757F02" w:rsidP="0074031B">
            <w:pPr>
              <w:pStyle w:val="Brdtextmedindrag"/>
            </w:pPr>
            <w:r w:rsidRPr="00FE0356">
              <w:rPr>
                <w:i/>
                <w:iCs/>
              </w:rPr>
              <w:t>3</w:t>
            </w:r>
            <w:r>
              <w:t>. </w:t>
            </w:r>
            <w:r w:rsidRPr="00FE0356">
              <w:t>innehållet i informations- och rapporteringssystem och styr</w:t>
            </w:r>
            <w:r>
              <w:softHyphen/>
            </w:r>
            <w:r w:rsidRPr="00FE0356">
              <w:t>dokument enligt 8</w:t>
            </w:r>
            <w:r>
              <w:t> </w:t>
            </w:r>
            <w:r w:rsidRPr="00FE0356">
              <w:t>§</w:t>
            </w:r>
            <w:r w:rsidRPr="00D03963">
              <w:rPr>
                <w:i/>
                <w:iCs/>
              </w:rPr>
              <w:t>.</w:t>
            </w:r>
          </w:p>
        </w:tc>
        <w:tc>
          <w:tcPr>
            <w:tcW w:w="2500" w:type="pct"/>
            <w:shd w:val="clear" w:color="auto" w:fill="auto"/>
            <w:tcMar>
              <w:right w:w="0" w:type="dxa"/>
            </w:tcMar>
          </w:tcPr>
          <w:p w14:paraId="4BB049D6" w14:textId="77777777" w:rsidR="00757F02" w:rsidRPr="00944CFE" w:rsidRDefault="00757F02" w:rsidP="0074031B">
            <w:pPr>
              <w:pStyle w:val="Brdtextmedindrag"/>
            </w:pPr>
            <w:r w:rsidRPr="00FE0356">
              <w:rPr>
                <w:i/>
                <w:iCs/>
              </w:rPr>
              <w:t>4</w:t>
            </w:r>
            <w:r w:rsidRPr="00944CFE">
              <w:t>.</w:t>
            </w:r>
            <w:r>
              <w:t> </w:t>
            </w:r>
            <w:r w:rsidRPr="00944CFE">
              <w:t>innehållet i informations- och rapporteringssystem och styr</w:t>
            </w:r>
            <w:r>
              <w:softHyphen/>
            </w:r>
            <w:r w:rsidRPr="00944CFE">
              <w:t>dokument enligt 8</w:t>
            </w:r>
            <w:r>
              <w:t> </w:t>
            </w:r>
            <w:r w:rsidRPr="00944CFE">
              <w:t>§</w:t>
            </w:r>
            <w:r w:rsidRPr="00117852">
              <w:rPr>
                <w:i/>
                <w:iCs/>
              </w:rPr>
              <w:t xml:space="preserve">, </w:t>
            </w:r>
            <w:r w:rsidRPr="00D03963">
              <w:rPr>
                <w:i/>
                <w:iCs/>
              </w:rPr>
              <w:t>och</w:t>
            </w:r>
          </w:p>
        </w:tc>
      </w:tr>
      <w:tr w:rsidR="000549B9" w14:paraId="2C985478" w14:textId="77777777">
        <w:tc>
          <w:tcPr>
            <w:tcW w:w="2500" w:type="pct"/>
            <w:shd w:val="clear" w:color="auto" w:fill="auto"/>
            <w:tcMar>
              <w:left w:w="0" w:type="dxa"/>
            </w:tcMar>
          </w:tcPr>
          <w:p w14:paraId="32C111FB" w14:textId="77777777" w:rsidR="00757F02" w:rsidRDefault="00757F02" w:rsidP="0074031B">
            <w:pPr>
              <w:pStyle w:val="Brdtextmedindrag"/>
              <w:ind w:firstLine="0"/>
            </w:pPr>
          </w:p>
        </w:tc>
        <w:tc>
          <w:tcPr>
            <w:tcW w:w="2500" w:type="pct"/>
            <w:shd w:val="clear" w:color="auto" w:fill="auto"/>
            <w:tcMar>
              <w:right w:w="0" w:type="dxa"/>
            </w:tcMar>
          </w:tcPr>
          <w:p w14:paraId="33DB8694" w14:textId="77777777" w:rsidR="00757F02" w:rsidRPr="00944CFE" w:rsidRDefault="00757F02" w:rsidP="0074031B">
            <w:pPr>
              <w:pStyle w:val="Brdtextmedindrag"/>
            </w:pPr>
            <w:r>
              <w:rPr>
                <w:i/>
                <w:iCs/>
              </w:rPr>
              <w:t>5</w:t>
            </w:r>
            <w:r w:rsidRPr="00944CFE">
              <w:t>.</w:t>
            </w:r>
            <w:r>
              <w:t> </w:t>
            </w:r>
            <w:r w:rsidRPr="00D03963">
              <w:rPr>
                <w:i/>
                <w:iCs/>
              </w:rPr>
              <w:t xml:space="preserve">information </w:t>
            </w:r>
            <w:r>
              <w:rPr>
                <w:i/>
                <w:iCs/>
              </w:rPr>
              <w:t xml:space="preserve">som </w:t>
            </w:r>
            <w:r w:rsidRPr="00D03963">
              <w:rPr>
                <w:i/>
                <w:iCs/>
              </w:rPr>
              <w:t>ska lämnas enligt 8 c §.</w:t>
            </w:r>
          </w:p>
        </w:tc>
      </w:tr>
    </w:tbl>
    <w:p w14:paraId="69C2348D" w14:textId="77777777" w:rsidR="00757F02" w:rsidRDefault="00757F02" w:rsidP="00604B4D">
      <w:pPr>
        <w:pStyle w:val="Brdtext"/>
        <w:spacing w:before="230"/>
        <w:jc w:val="center"/>
        <w:rPr>
          <w:b/>
        </w:rPr>
      </w:pPr>
      <w:r>
        <w:rPr>
          <w:b/>
        </w:rPr>
        <w:t>19 kap.</w:t>
      </w:r>
    </w:p>
    <w:p w14:paraId="5A670007" w14:textId="77777777" w:rsidR="00757F02" w:rsidRDefault="00757F02" w:rsidP="00604B4D">
      <w:pPr>
        <w:pStyle w:val="Brdtext"/>
        <w:jc w:val="center"/>
      </w:pPr>
      <w:r>
        <w:t>54 §</w:t>
      </w:r>
      <w:r>
        <w:rPr>
          <w:rStyle w:val="Fotnotsreferens"/>
        </w:rPr>
        <w:footnoteReference w:id="122"/>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D1719CF" w14:textId="77777777">
        <w:tc>
          <w:tcPr>
            <w:tcW w:w="2500" w:type="pct"/>
            <w:shd w:val="clear" w:color="auto" w:fill="auto"/>
            <w:tcMar>
              <w:left w:w="0" w:type="dxa"/>
            </w:tcMar>
          </w:tcPr>
          <w:p w14:paraId="3C790195" w14:textId="77777777" w:rsidR="00757F02" w:rsidRDefault="00757F02" w:rsidP="0074031B">
            <w:pPr>
              <w:pStyle w:val="Brdtextmedindrag"/>
            </w:pPr>
            <w:r w:rsidRPr="003D7DE5">
              <w:t>Ett</w:t>
            </w:r>
            <w:r>
              <w:t xml:space="preserve"> sådant försäkringsföretag som avses i 2 § andra stycket 1 eller 2 eller ett sådant försäkrings</w:t>
            </w:r>
            <w:r>
              <w:softHyphen/>
              <w:t>holdingföretag eller blandat finan</w:t>
            </w:r>
            <w:r>
              <w:softHyphen/>
              <w:t>siellt holdingföretag som avses i 2 § andra stycket 3 ska offentlig</w:t>
            </w:r>
            <w:r>
              <w:softHyphen/>
              <w:t>göra en solvens- och verksamhets</w:t>
            </w:r>
            <w:r>
              <w:softHyphen/>
              <w:t>rapport på gruppnivå. Rapporten ska offentliggöras minst en gång per år.</w:t>
            </w:r>
          </w:p>
        </w:tc>
        <w:tc>
          <w:tcPr>
            <w:tcW w:w="2500" w:type="pct"/>
            <w:shd w:val="clear" w:color="auto" w:fill="auto"/>
            <w:tcMar>
              <w:right w:w="0" w:type="dxa"/>
            </w:tcMar>
          </w:tcPr>
          <w:p w14:paraId="093E8055" w14:textId="77777777" w:rsidR="00757F02" w:rsidRPr="00F6711B" w:rsidRDefault="00757F02" w:rsidP="0074031B">
            <w:pPr>
              <w:pStyle w:val="Brdtextmedindrag"/>
              <w:rPr>
                <w:i/>
                <w:iCs/>
              </w:rPr>
            </w:pPr>
            <w:r w:rsidRPr="003D7DE5">
              <w:t>Ett</w:t>
            </w:r>
            <w:r>
              <w:t xml:space="preserve"> sådant försäkringsföretag som avses i 2 § andra stycket 1 eller 2 eller ett sådant försäkrings</w:t>
            </w:r>
            <w:r>
              <w:softHyphen/>
              <w:t>holdingföretag eller blandat finan</w:t>
            </w:r>
            <w:r>
              <w:softHyphen/>
              <w:t>siellt holdingföretag som avses i 2 § andra stycket 3 ska offentlig</w:t>
            </w:r>
            <w:r>
              <w:softHyphen/>
              <w:t>göra en solvens- och verksamhets</w:t>
            </w:r>
            <w:r>
              <w:softHyphen/>
              <w:t>rapport på gruppnivå. Rapporten ska offentliggöras minst en gång per år</w:t>
            </w:r>
            <w:r w:rsidRPr="00C91FFA">
              <w:rPr>
                <w:i/>
                <w:iCs/>
              </w:rPr>
              <w:t xml:space="preserve"> </w:t>
            </w:r>
            <w:r>
              <w:rPr>
                <w:i/>
                <w:iCs/>
              </w:rPr>
              <w:t>och</w:t>
            </w:r>
            <w:r w:rsidRPr="00C91FFA">
              <w:rPr>
                <w:i/>
                <w:iCs/>
              </w:rPr>
              <w:t xml:space="preserve"> samtidigt lämnas till Finansinspektionen</w:t>
            </w:r>
          </w:p>
        </w:tc>
      </w:tr>
    </w:tbl>
    <w:p w14:paraId="2082051F" w14:textId="77777777" w:rsidR="00757F02" w:rsidRDefault="00757F02" w:rsidP="00604B4D">
      <w:pPr>
        <w:pStyle w:val="Brdtextmedindrag"/>
      </w:pPr>
      <w:r w:rsidRPr="003D7DE5">
        <w:t>Bestämmelserna</w:t>
      </w:r>
      <w:r w:rsidRPr="00C91FFA">
        <w:t xml:space="preserve"> i 16</w:t>
      </w:r>
      <w:r>
        <w:t> </w:t>
      </w:r>
      <w:r w:rsidRPr="00C91FFA">
        <w:t>kap. 2</w:t>
      </w:r>
      <w:r>
        <w:t>–</w:t>
      </w:r>
      <w:r w:rsidRPr="00C91FFA">
        <w:t>8</w:t>
      </w:r>
      <w:r>
        <w:t> </w:t>
      </w:r>
      <w:r w:rsidRPr="00C91FFA">
        <w:t>§§ om offentliggörande ska gälla i tillämpliga delar.</w:t>
      </w:r>
    </w:p>
    <w:p w14:paraId="370B35A7" w14:textId="77777777" w:rsidR="00757F02" w:rsidRDefault="00757F02" w:rsidP="00604B4D">
      <w:pPr>
        <w:pStyle w:val="Brdtextmedindrag"/>
        <w:ind w:firstLine="0"/>
      </w:pPr>
    </w:p>
    <w:p w14:paraId="441614C5" w14:textId="77777777" w:rsidR="00757F02" w:rsidRDefault="00757F02" w:rsidP="00604B4D">
      <w:pPr>
        <w:pStyle w:val="Brdtext"/>
        <w:jc w:val="center"/>
      </w:pPr>
      <w:r>
        <w:t>104 §</w:t>
      </w:r>
      <w:r>
        <w:rPr>
          <w:rStyle w:val="Fotnotsreferens"/>
        </w:rPr>
        <w:footnoteReference w:id="123"/>
      </w:r>
    </w:p>
    <w:p w14:paraId="1E279FE3" w14:textId="77777777" w:rsidR="00757F02" w:rsidRDefault="00757F02" w:rsidP="00604B4D">
      <w:pPr>
        <w:pStyle w:val="Brdtextmedindrag"/>
      </w:pPr>
      <w:r>
        <w:t>Regeringen eller den myndighet som regeringen bestämmer får meddela föreskrifter om</w:t>
      </w:r>
    </w:p>
    <w:p w14:paraId="712D8487" w14:textId="77777777" w:rsidR="00757F02" w:rsidRDefault="00757F02" w:rsidP="00604B4D">
      <w:pPr>
        <w:pStyle w:val="Brdtextmedindrag"/>
      </w:pPr>
      <w:r>
        <w:t>1 </w:t>
      </w:r>
      <w:r w:rsidRPr="005E5C61">
        <w:t>hur</w:t>
      </w:r>
      <w:r>
        <w:t xml:space="preserve"> den gruppbaserade kapitalbasen och det gruppbaserade kapital</w:t>
      </w:r>
      <w:r>
        <w:softHyphen/>
        <w:t>kravet ska beräknas enligt 16–22 §§,</w:t>
      </w:r>
    </w:p>
    <w:p w14:paraId="7A4230AA" w14:textId="77777777" w:rsidR="00757F02" w:rsidRDefault="00757F02" w:rsidP="00604B4D">
      <w:pPr>
        <w:pStyle w:val="Brdtextmedindrag"/>
      </w:pPr>
      <w:r w:rsidRPr="003D7DE5">
        <w:t>2</w:t>
      </w:r>
      <w:r>
        <w:t>. hur den gruppbaserade kapitalbasen och det gruppbaserade kapital</w:t>
      </w:r>
      <w:r>
        <w:softHyphen/>
        <w:t>kravet ska beräknas när kraven är likvärdiga enligt 30 §,</w:t>
      </w:r>
    </w:p>
    <w:p w14:paraId="5851F340" w14:textId="77777777" w:rsidR="00757F02" w:rsidRDefault="00757F02" w:rsidP="00604B4D">
      <w:pPr>
        <w:pStyle w:val="Brdtextmedindrag"/>
      </w:pPr>
      <w:r w:rsidRPr="003D7DE5">
        <w:t>3</w:t>
      </w:r>
      <w:r>
        <w:t>. innehållet i samt omfattningen och fullgörandet av rapporteringen enligt 33 §,</w:t>
      </w:r>
    </w:p>
    <w:p w14:paraId="5AEDC414" w14:textId="77777777" w:rsidR="00757F02" w:rsidRDefault="00757F02" w:rsidP="00604B4D">
      <w:pPr>
        <w:pStyle w:val="Brdtextmedindrag"/>
      </w:pPr>
      <w:r w:rsidRPr="003D7DE5">
        <w:t>4</w:t>
      </w:r>
      <w:r>
        <w:t>. innehållet i en åtgärdsplan och en finansiell saneringsplan enligt 35 § andra stycket,</w:t>
      </w:r>
    </w:p>
    <w:p w14:paraId="6E880755" w14:textId="77777777" w:rsidR="00757F02" w:rsidRDefault="00757F02" w:rsidP="00604B4D">
      <w:pPr>
        <w:pStyle w:val="Brdtextmedindrag"/>
      </w:pPr>
      <w:r w:rsidRPr="003D7DE5">
        <w:t>5</w:t>
      </w:r>
      <w:r>
        <w:t>. vilka upplysningar ett företag ska lämna till Finansinspektionen enligt 37 och 49 §§,</w:t>
      </w:r>
    </w:p>
    <w:p w14:paraId="738E4070" w14:textId="77777777" w:rsidR="00757F02" w:rsidRDefault="00757F02" w:rsidP="00604B4D">
      <w:pPr>
        <w:pStyle w:val="Brdtextmedindrag"/>
      </w:pPr>
      <w:r w:rsidRPr="003D7DE5">
        <w:t>6</w:t>
      </w:r>
      <w:r>
        <w:t>. företagstyrningssystem inom en grupp enligt 42 §,</w:t>
      </w:r>
    </w:p>
    <w:p w14:paraId="334AEC91" w14:textId="77777777" w:rsidR="00757F02" w:rsidRDefault="00757F02" w:rsidP="00604B4D">
      <w:pPr>
        <w:pStyle w:val="Brdtextmedindrag"/>
      </w:pPr>
      <w:r w:rsidRPr="003D7DE5">
        <w:t>7</w:t>
      </w:r>
      <w:r>
        <w:t>. innehållet i en egen risk- och solvensbedömning inom en grupp enligt 43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86AF869" w14:textId="77777777">
        <w:tc>
          <w:tcPr>
            <w:tcW w:w="2500" w:type="pct"/>
            <w:shd w:val="clear" w:color="auto" w:fill="auto"/>
            <w:tcMar>
              <w:left w:w="0" w:type="dxa"/>
            </w:tcMar>
          </w:tcPr>
          <w:p w14:paraId="5C625575" w14:textId="77777777" w:rsidR="00757F02" w:rsidRDefault="00757F02" w:rsidP="0074031B">
            <w:pPr>
              <w:pStyle w:val="Brdtextmedindrag"/>
            </w:pPr>
            <w:r w:rsidRPr="003D7DE5">
              <w:t>8</w:t>
            </w:r>
            <w:r>
              <w:t>. </w:t>
            </w:r>
            <w:r w:rsidRPr="000B10F0">
              <w:t xml:space="preserve">hur uppgifter enligt </w:t>
            </w:r>
            <w:r w:rsidRPr="00F55E66">
              <w:t>45</w:t>
            </w:r>
            <w:r>
              <w:t> </w:t>
            </w:r>
            <w:r w:rsidRPr="00F55E66">
              <w:t>a</w:t>
            </w:r>
            <w:r>
              <w:t> </w:t>
            </w:r>
            <w:r w:rsidRPr="00F55E66">
              <w:t>§ första stycket och</w:t>
            </w:r>
            <w:r>
              <w:t xml:space="preserve"> </w:t>
            </w:r>
            <w:r w:rsidRPr="000B10F0">
              <w:t>46</w:t>
            </w:r>
            <w:r>
              <w:t> </w:t>
            </w:r>
            <w:r w:rsidRPr="000B10F0">
              <w:t xml:space="preserve">§ ska lämnas, </w:t>
            </w:r>
            <w:r w:rsidRPr="000B10F0">
              <w:rPr>
                <w:i/>
                <w:iCs/>
              </w:rPr>
              <w:t>och</w:t>
            </w:r>
          </w:p>
        </w:tc>
        <w:tc>
          <w:tcPr>
            <w:tcW w:w="2500" w:type="pct"/>
            <w:shd w:val="clear" w:color="auto" w:fill="auto"/>
            <w:tcMar>
              <w:right w:w="0" w:type="dxa"/>
            </w:tcMar>
          </w:tcPr>
          <w:p w14:paraId="43756117" w14:textId="77777777" w:rsidR="00757F02" w:rsidRDefault="00757F02" w:rsidP="0074031B">
            <w:pPr>
              <w:pStyle w:val="Brdtextmedindrag"/>
            </w:pPr>
            <w:r w:rsidRPr="003D7DE5">
              <w:t>8</w:t>
            </w:r>
            <w:r w:rsidRPr="00AA2D45">
              <w:t>.</w:t>
            </w:r>
            <w:r>
              <w:t> </w:t>
            </w:r>
            <w:r w:rsidRPr="000B10F0">
              <w:t xml:space="preserve">hur uppgifter enligt </w:t>
            </w:r>
            <w:r w:rsidRPr="00F55E66">
              <w:t>45</w:t>
            </w:r>
            <w:r>
              <w:t> </w:t>
            </w:r>
            <w:r w:rsidRPr="00F55E66">
              <w:t>a</w:t>
            </w:r>
            <w:r>
              <w:t> </w:t>
            </w:r>
            <w:r w:rsidRPr="00F55E66">
              <w:t>§ första stycket och</w:t>
            </w:r>
            <w:r>
              <w:t xml:space="preserve"> </w:t>
            </w:r>
            <w:r w:rsidRPr="000B10F0">
              <w:t>46</w:t>
            </w:r>
            <w:r>
              <w:t> </w:t>
            </w:r>
            <w:r w:rsidRPr="000B10F0">
              <w:t>§ ska lämnas,</w:t>
            </w:r>
          </w:p>
        </w:tc>
      </w:tr>
      <w:tr w:rsidR="000549B9" w14:paraId="5AC89D59" w14:textId="77777777">
        <w:tc>
          <w:tcPr>
            <w:tcW w:w="2500" w:type="pct"/>
            <w:shd w:val="clear" w:color="auto" w:fill="auto"/>
            <w:tcMar>
              <w:left w:w="0" w:type="dxa"/>
            </w:tcMar>
          </w:tcPr>
          <w:p w14:paraId="59789B8F" w14:textId="77777777" w:rsidR="00757F02" w:rsidRDefault="00757F02" w:rsidP="0074031B">
            <w:pPr>
              <w:pStyle w:val="Brdtextmedindrag"/>
            </w:pPr>
          </w:p>
        </w:tc>
        <w:tc>
          <w:tcPr>
            <w:tcW w:w="2500" w:type="pct"/>
            <w:shd w:val="clear" w:color="auto" w:fill="auto"/>
            <w:tcMar>
              <w:right w:w="0" w:type="dxa"/>
            </w:tcMar>
          </w:tcPr>
          <w:p w14:paraId="02F4ACD2" w14:textId="77777777" w:rsidR="00757F02" w:rsidRPr="003D7DE5" w:rsidRDefault="00757F02" w:rsidP="0074031B">
            <w:pPr>
              <w:pStyle w:val="Brdtextmedindrag"/>
              <w:rPr>
                <w:i/>
                <w:iCs/>
              </w:rPr>
            </w:pPr>
            <w:r w:rsidRPr="003D7DE5">
              <w:rPr>
                <w:i/>
                <w:iCs/>
              </w:rPr>
              <w:t>9. </w:t>
            </w:r>
            <w:r w:rsidRPr="00805690">
              <w:rPr>
                <w:i/>
                <w:iCs/>
              </w:rPr>
              <w:t>solvens- och verksamhets</w:t>
            </w:r>
            <w:r>
              <w:rPr>
                <w:i/>
                <w:iCs/>
              </w:rPr>
              <w:softHyphen/>
            </w:r>
            <w:r w:rsidRPr="00805690">
              <w:rPr>
                <w:i/>
                <w:iCs/>
              </w:rPr>
              <w:t xml:space="preserve">rapporten </w:t>
            </w:r>
            <w:r>
              <w:rPr>
                <w:i/>
                <w:iCs/>
              </w:rPr>
              <w:t xml:space="preserve">som </w:t>
            </w:r>
            <w:r w:rsidRPr="00805690">
              <w:rPr>
                <w:i/>
                <w:iCs/>
              </w:rPr>
              <w:t>ska lämnas enligt 54</w:t>
            </w:r>
            <w:r>
              <w:rPr>
                <w:i/>
                <w:iCs/>
              </w:rPr>
              <w:t> </w:t>
            </w:r>
            <w:r w:rsidRPr="00805690">
              <w:rPr>
                <w:i/>
                <w:iCs/>
              </w:rPr>
              <w:t>§,</w:t>
            </w:r>
            <w:r w:rsidRPr="003D7DE5">
              <w:rPr>
                <w:i/>
                <w:iCs/>
              </w:rPr>
              <w:t xml:space="preserve"> och</w:t>
            </w:r>
          </w:p>
        </w:tc>
      </w:tr>
      <w:tr w:rsidR="000549B9" w14:paraId="5D494AED" w14:textId="77777777">
        <w:tc>
          <w:tcPr>
            <w:tcW w:w="2500" w:type="pct"/>
            <w:shd w:val="clear" w:color="auto" w:fill="auto"/>
            <w:tcMar>
              <w:left w:w="0" w:type="dxa"/>
            </w:tcMar>
          </w:tcPr>
          <w:p w14:paraId="52C5AF55" w14:textId="77777777" w:rsidR="00757F02" w:rsidRDefault="00757F02" w:rsidP="0074031B">
            <w:pPr>
              <w:pStyle w:val="Brdtextmedindrag"/>
            </w:pPr>
            <w:r w:rsidRPr="003D7DE5">
              <w:rPr>
                <w:i/>
                <w:iCs/>
              </w:rPr>
              <w:t>9</w:t>
            </w:r>
            <w:r w:rsidRPr="003D7DE5">
              <w:t>.</w:t>
            </w:r>
            <w:r>
              <w:t> </w:t>
            </w:r>
            <w:r w:rsidRPr="003D7DE5">
              <w:t>hur den gruppbaserade kapitalbasen och det gruppbaserade kapitalkravet ska beräknas enligt 71</w:t>
            </w:r>
            <w:r>
              <w:t> </w:t>
            </w:r>
            <w:r w:rsidRPr="003D7DE5">
              <w:t>§ tredje stycket.</w:t>
            </w:r>
          </w:p>
        </w:tc>
        <w:tc>
          <w:tcPr>
            <w:tcW w:w="2500" w:type="pct"/>
            <w:shd w:val="clear" w:color="auto" w:fill="auto"/>
            <w:tcMar>
              <w:right w:w="0" w:type="dxa"/>
            </w:tcMar>
          </w:tcPr>
          <w:p w14:paraId="04E4302A" w14:textId="77777777" w:rsidR="00757F02" w:rsidRDefault="00757F02" w:rsidP="0074031B">
            <w:pPr>
              <w:pStyle w:val="Brdtextmedindrag"/>
            </w:pPr>
            <w:r w:rsidRPr="003D7DE5">
              <w:rPr>
                <w:i/>
                <w:iCs/>
              </w:rPr>
              <w:t>10</w:t>
            </w:r>
            <w:r w:rsidRPr="000B10F0">
              <w:t>.</w:t>
            </w:r>
            <w:r>
              <w:t> </w:t>
            </w:r>
            <w:r w:rsidRPr="000B10F0">
              <w:t>hur den gruppbaserade kapitalbasen och det gruppbaserade kapitalkravet ska beräknas enligt 71</w:t>
            </w:r>
            <w:r>
              <w:t> </w:t>
            </w:r>
            <w:r w:rsidRPr="000B10F0">
              <w:t>§ tredje stycket</w:t>
            </w:r>
            <w:r>
              <w:t>.</w:t>
            </w:r>
            <w:r w:rsidRPr="000B10F0">
              <w:t xml:space="preserve"> </w:t>
            </w:r>
          </w:p>
        </w:tc>
      </w:tr>
    </w:tbl>
    <w:p w14:paraId="63B5B8F0"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0E7C29B3" w14:textId="4D84BDA2" w:rsidR="00757F02" w:rsidRDefault="00757F02" w:rsidP="00604B4D">
      <w:pPr>
        <w:pStyle w:val="Brdtextmedindrag"/>
      </w:pPr>
      <w:r w:rsidRPr="004816D5">
        <w:t xml:space="preserve">Denna lag träder i kraft den </w:t>
      </w:r>
      <w:r>
        <w:t>10 januari 2030.</w:t>
      </w:r>
    </w:p>
    <w:p w14:paraId="64DD9102" w14:textId="77777777" w:rsidR="00757F02" w:rsidRDefault="00757F02" w:rsidP="00604B4D">
      <w:pPr>
        <w:pStyle w:val="Brdtextmedindrag"/>
        <w:sectPr w:rsidR="00757F02" w:rsidSect="00604B4D">
          <w:headerReference w:type="even" r:id="rId193"/>
          <w:headerReference w:type="default" r:id="rId194"/>
          <w:footerReference w:type="even" r:id="rId195"/>
          <w:footerReference w:type="default" r:id="rId196"/>
          <w:footerReference w:type="first" r:id="rId197"/>
          <w:footnotePr>
            <w:numRestart w:val="eachSect"/>
          </w:footnotePr>
          <w:pgSz w:w="9356" w:h="13721" w:code="9"/>
          <w:pgMar w:top="794" w:right="2438" w:bottom="1191" w:left="1021" w:header="0" w:footer="709" w:gutter="0"/>
          <w:cols w:space="708"/>
          <w:docGrid w:linePitch="360"/>
        </w:sectPr>
      </w:pPr>
    </w:p>
    <w:p w14:paraId="5FC8A478" w14:textId="77777777" w:rsidR="00757F02" w:rsidRDefault="00757F02" w:rsidP="00D6298C">
      <w:pPr>
        <w:pStyle w:val="Rubrik2utannumrering"/>
        <w:spacing w:before="0"/>
      </w:pPr>
      <w:r w:rsidRPr="00B96FA4">
        <w:t>Förslag till lag om ändring i</w:t>
      </w:r>
      <w:r w:rsidRPr="001F2A3C">
        <w:t xml:space="preserve"> lagen (2013:561) om förvaltare av alternativa investeringsfonder</w:t>
      </w:r>
    </w:p>
    <w:p w14:paraId="2F5A8023" w14:textId="77777777" w:rsidR="00757F02" w:rsidRDefault="00757F02" w:rsidP="00604B4D">
      <w:pPr>
        <w:pStyle w:val="Brdtext"/>
      </w:pPr>
      <w:r>
        <w:t>Härigenom föreskrivs</w:t>
      </w:r>
      <w:r>
        <w:rPr>
          <w:rStyle w:val="Fotnotsreferens"/>
        </w:rPr>
        <w:footnoteReference w:id="124"/>
      </w:r>
      <w:r>
        <w:t xml:space="preserve"> </w:t>
      </w:r>
      <w:r w:rsidRPr="007C10E2">
        <w:t>att 8</w:t>
      </w:r>
      <w:r>
        <w:t> </w:t>
      </w:r>
      <w:r w:rsidRPr="007C10E2">
        <w:t>kap. 27</w:t>
      </w:r>
      <w:r>
        <w:t> </w:t>
      </w:r>
      <w:r w:rsidRPr="007C10E2">
        <w:t>d</w:t>
      </w:r>
      <w:r>
        <w:t> </w:t>
      </w:r>
      <w:r w:rsidRPr="007C10E2">
        <w:t>§ och 15</w:t>
      </w:r>
      <w:r>
        <w:t> </w:t>
      </w:r>
      <w:r w:rsidRPr="007C10E2">
        <w:t>kap. 2</w:t>
      </w:r>
      <w:r>
        <w:t> </w:t>
      </w:r>
      <w:r w:rsidRPr="007C10E2">
        <w:t xml:space="preserve">§ </w:t>
      </w:r>
      <w:r w:rsidRPr="00787597">
        <w:t>lagen (2013:561) om förvaltare av alternativa investeringsfonder</w:t>
      </w:r>
      <w:r>
        <w:t xml:space="preserve"> ska ha följande lydelse.</w:t>
      </w:r>
    </w:p>
    <w:p w14:paraId="3DF291D0" w14:textId="77777777" w:rsidR="00757F02" w:rsidRDefault="00757F02" w:rsidP="00604B4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27CA7BB2" w14:textId="77777777">
        <w:tc>
          <w:tcPr>
            <w:tcW w:w="2500" w:type="pct"/>
            <w:shd w:val="clear" w:color="auto" w:fill="auto"/>
            <w:tcMar>
              <w:left w:w="0" w:type="dxa"/>
            </w:tcMar>
          </w:tcPr>
          <w:p w14:paraId="1DD09CE6" w14:textId="77777777" w:rsidR="00757F02" w:rsidRPr="005B0E77" w:rsidRDefault="00757F02" w:rsidP="0074031B">
            <w:pPr>
              <w:pStyle w:val="Brdtext"/>
              <w:rPr>
                <w:i/>
              </w:rPr>
            </w:pPr>
            <w:r w:rsidRPr="005B0E77">
              <w:rPr>
                <w:i/>
              </w:rPr>
              <w:t>Nuvarande lydelse</w:t>
            </w:r>
          </w:p>
        </w:tc>
        <w:tc>
          <w:tcPr>
            <w:tcW w:w="2500" w:type="pct"/>
            <w:shd w:val="clear" w:color="auto" w:fill="auto"/>
            <w:tcMar>
              <w:right w:w="0" w:type="dxa"/>
            </w:tcMar>
          </w:tcPr>
          <w:p w14:paraId="671FF034" w14:textId="77777777" w:rsidR="00757F02" w:rsidRPr="005B0E77" w:rsidRDefault="00757F02" w:rsidP="0074031B">
            <w:pPr>
              <w:pStyle w:val="Brdtext"/>
              <w:rPr>
                <w:i/>
              </w:rPr>
            </w:pPr>
            <w:r w:rsidRPr="005B0E77">
              <w:rPr>
                <w:i/>
              </w:rPr>
              <w:t>Föreslagen lydelse</w:t>
            </w:r>
          </w:p>
        </w:tc>
      </w:tr>
    </w:tbl>
    <w:p w14:paraId="22F8456C" w14:textId="77777777" w:rsidR="00757F02" w:rsidRDefault="00757F02" w:rsidP="00604B4D">
      <w:pPr>
        <w:pStyle w:val="Brdtext"/>
        <w:spacing w:before="230"/>
        <w:jc w:val="center"/>
        <w:rPr>
          <w:b/>
        </w:rPr>
      </w:pPr>
      <w:r>
        <w:rPr>
          <w:b/>
        </w:rPr>
        <w:t>8 kap.</w:t>
      </w:r>
    </w:p>
    <w:p w14:paraId="298BF2E3" w14:textId="77777777" w:rsidR="00757F02" w:rsidRDefault="00757F02" w:rsidP="00604B4D">
      <w:pPr>
        <w:pStyle w:val="Brdtext"/>
        <w:jc w:val="center"/>
      </w:pPr>
      <w:r>
        <w:t>27 d §</w:t>
      </w:r>
      <w:r>
        <w:rPr>
          <w:rStyle w:val="Fotnotsreferens"/>
        </w:rPr>
        <w:footnoteReference w:id="125"/>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407401B" w14:textId="77777777">
        <w:tc>
          <w:tcPr>
            <w:tcW w:w="2500" w:type="pct"/>
            <w:shd w:val="clear" w:color="auto" w:fill="auto"/>
            <w:tcMar>
              <w:left w:w="0" w:type="dxa"/>
            </w:tcMar>
          </w:tcPr>
          <w:p w14:paraId="78F1C035" w14:textId="77777777" w:rsidR="00757F02" w:rsidRDefault="00757F02" w:rsidP="0074031B">
            <w:pPr>
              <w:pStyle w:val="Brdtextmedindrag"/>
            </w:pPr>
            <w:r w:rsidRPr="008A1CBB">
              <w:t>Principerna</w:t>
            </w:r>
            <w:r w:rsidRPr="00D10404">
              <w:t xml:space="preserve"> för aktieägar</w:t>
            </w:r>
            <w:r>
              <w:softHyphen/>
            </w:r>
            <w:r w:rsidRPr="00D10404">
              <w:t>engagemang enligt 27</w:t>
            </w:r>
            <w:r>
              <w:t> </w:t>
            </w:r>
            <w:r w:rsidRPr="00D10404">
              <w:t>a</w:t>
            </w:r>
            <w:r>
              <w:t> </w:t>
            </w:r>
            <w:r w:rsidRPr="00D10404">
              <w:t>§, den årliga redogörelsen enligt 27</w:t>
            </w:r>
            <w:r>
              <w:t> </w:t>
            </w:r>
            <w:r w:rsidRPr="00D10404">
              <w:t>b</w:t>
            </w:r>
            <w:r>
              <w:t> </w:t>
            </w:r>
            <w:r w:rsidRPr="00D10404">
              <w:t>§ och uppgifter enligt 27</w:t>
            </w:r>
            <w:r>
              <w:t> </w:t>
            </w:r>
            <w:r w:rsidRPr="00D10404">
              <w:t>c</w:t>
            </w:r>
            <w:r>
              <w:t> </w:t>
            </w:r>
            <w:r w:rsidRPr="00D10404">
              <w:t>§ ska hållas tillgängliga utan kostnad på AIF-förvaltarens webbplats.</w:t>
            </w:r>
            <w:r>
              <w:t xml:space="preserve"> </w:t>
            </w:r>
          </w:p>
        </w:tc>
        <w:tc>
          <w:tcPr>
            <w:tcW w:w="2500" w:type="pct"/>
            <w:shd w:val="clear" w:color="auto" w:fill="auto"/>
            <w:tcMar>
              <w:right w:w="0" w:type="dxa"/>
            </w:tcMar>
          </w:tcPr>
          <w:p w14:paraId="6D67B7F9" w14:textId="77777777" w:rsidR="00757F02" w:rsidRPr="00F6711B" w:rsidRDefault="00757F02" w:rsidP="0074031B">
            <w:pPr>
              <w:pStyle w:val="Brdtextmedindrag"/>
              <w:rPr>
                <w:i/>
                <w:iCs/>
              </w:rPr>
            </w:pPr>
            <w:r w:rsidRPr="008A1CBB">
              <w:t>Principerna</w:t>
            </w:r>
            <w:r w:rsidRPr="00D10404">
              <w:t xml:space="preserve"> för aktieägar</w:t>
            </w:r>
            <w:r>
              <w:softHyphen/>
            </w:r>
            <w:r w:rsidRPr="00D10404">
              <w:t>engagemang enligt 27</w:t>
            </w:r>
            <w:r>
              <w:t> </w:t>
            </w:r>
            <w:r w:rsidRPr="00D10404">
              <w:t>a</w:t>
            </w:r>
            <w:r>
              <w:t> </w:t>
            </w:r>
            <w:r w:rsidRPr="00D10404">
              <w:t>§, den årliga redogörelsen enligt 27</w:t>
            </w:r>
            <w:r>
              <w:t> </w:t>
            </w:r>
            <w:r w:rsidRPr="00D10404">
              <w:t>b</w:t>
            </w:r>
            <w:r>
              <w:t> </w:t>
            </w:r>
            <w:r w:rsidRPr="00D10404">
              <w:t>§ och uppgifter enligt 27</w:t>
            </w:r>
            <w:r>
              <w:t> </w:t>
            </w:r>
            <w:r w:rsidRPr="00D10404">
              <w:t>c</w:t>
            </w:r>
            <w:r>
              <w:t> </w:t>
            </w:r>
            <w:r w:rsidRPr="00D10404">
              <w:t>§ ska hållas tillgängliga utan kostnad på AIF-förvaltarens webbplats.</w:t>
            </w:r>
            <w:r>
              <w:t xml:space="preserve"> </w:t>
            </w:r>
            <w:r w:rsidRPr="00D10404">
              <w:rPr>
                <w:i/>
                <w:iCs/>
              </w:rPr>
              <w:t xml:space="preserve">Informationen ska </w:t>
            </w:r>
            <w:r>
              <w:rPr>
                <w:i/>
                <w:iCs/>
              </w:rPr>
              <w:t xml:space="preserve">även </w:t>
            </w:r>
            <w:r w:rsidRPr="00D10404">
              <w:rPr>
                <w:i/>
                <w:iCs/>
              </w:rPr>
              <w:t>lämnas till Finansinspektionen.</w:t>
            </w:r>
          </w:p>
        </w:tc>
      </w:tr>
    </w:tbl>
    <w:p w14:paraId="7380FF0A" w14:textId="77777777" w:rsidR="00757F02" w:rsidRDefault="00757F02" w:rsidP="00604B4D">
      <w:pPr>
        <w:pStyle w:val="Brdtext"/>
        <w:spacing w:before="230"/>
        <w:jc w:val="center"/>
        <w:rPr>
          <w:b/>
        </w:rPr>
      </w:pPr>
      <w:r>
        <w:rPr>
          <w:b/>
        </w:rPr>
        <w:t>15 kap.</w:t>
      </w:r>
    </w:p>
    <w:p w14:paraId="36C5102E" w14:textId="77777777" w:rsidR="00757F02" w:rsidRDefault="00757F02" w:rsidP="00604B4D">
      <w:pPr>
        <w:pStyle w:val="Brdtext"/>
        <w:jc w:val="center"/>
      </w:pPr>
      <w:r>
        <w:t>2 §</w:t>
      </w:r>
      <w:r>
        <w:rPr>
          <w:rStyle w:val="Fotnotsreferens"/>
        </w:rPr>
        <w:footnoteReference w:id="126"/>
      </w:r>
    </w:p>
    <w:p w14:paraId="410A7DC4" w14:textId="77777777" w:rsidR="00757F02" w:rsidRDefault="00757F02" w:rsidP="00604B4D">
      <w:pPr>
        <w:pStyle w:val="Brdtextmedindrag"/>
      </w:pPr>
      <w:r w:rsidRPr="008A1CBB">
        <w:t>Regeringen</w:t>
      </w:r>
      <w:r>
        <w:t xml:space="preserve"> eller den myndighet som regeringen bestämmer får meddela föreskrifter om</w:t>
      </w:r>
    </w:p>
    <w:p w14:paraId="4A87A5DD" w14:textId="77777777" w:rsidR="00757F02" w:rsidRDefault="00757F02" w:rsidP="00604B4D">
      <w:pPr>
        <w:pStyle w:val="Brdtextmedindrag"/>
      </w:pPr>
      <w:r w:rsidRPr="008A1CBB">
        <w:t>1</w:t>
      </w:r>
      <w:r>
        <w:t>. vilka åtgärder en AIF-förvaltare ska vidta för att uppfylla de krav som följer av 3 kap. 2 § tredje stycket,</w:t>
      </w:r>
    </w:p>
    <w:p w14:paraId="50F2EB12" w14:textId="77777777" w:rsidR="00757F02" w:rsidRDefault="00757F02" w:rsidP="00604B4D">
      <w:pPr>
        <w:pStyle w:val="Brdtextmedindrag"/>
      </w:pPr>
      <w:r w:rsidRPr="008A1CBB">
        <w:t>2</w:t>
      </w:r>
      <w:r>
        <w:t>. vilka åtgärder en AIF-förvaltare ska vidta om förvaltaren tar emot medel med redovisningsskyldighet enligt 3 kap. 2 a §,</w:t>
      </w:r>
    </w:p>
    <w:p w14:paraId="1230FEF0" w14:textId="77777777" w:rsidR="00757F02" w:rsidRDefault="00757F02" w:rsidP="00604B4D">
      <w:pPr>
        <w:pStyle w:val="Brdtextmedindrag"/>
      </w:pPr>
      <w:r w:rsidRPr="008A1CBB">
        <w:t>3</w:t>
      </w:r>
      <w:r>
        <w:t>. vad en AIF-förvaltare ska iaktta för att uppfylla skyldigheterna i 4 kap. 2 § första stycket 4 och 8 § tredje stycket och 5 kap. 5 § tredje stycket,</w:t>
      </w:r>
    </w:p>
    <w:p w14:paraId="7CB0F827" w14:textId="77777777" w:rsidR="00757F02" w:rsidRDefault="00757F02" w:rsidP="00604B4D">
      <w:pPr>
        <w:pStyle w:val="Brdtextmedindrag"/>
      </w:pPr>
      <w:r w:rsidRPr="008A1CBB">
        <w:t>4</w:t>
      </w:r>
      <w:r>
        <w:t>. hur en AIF-förvaltare ska lämna uppgifter enligt 4 kap. 5 c § och 6 kap. 2 c § första stycket och hur den sonderande marknadsföringen ska dokumenteras enligt 4 kap. 5 b § första stycket 3 och 6 kap. 2 b § första stycket,</w:t>
      </w:r>
    </w:p>
    <w:p w14:paraId="2C2CEE80" w14:textId="77777777" w:rsidR="00757F02" w:rsidRDefault="00757F02" w:rsidP="00604B4D">
      <w:pPr>
        <w:pStyle w:val="Brdtextmedindrag"/>
      </w:pPr>
      <w:r w:rsidRPr="008A1CBB">
        <w:t>5</w:t>
      </w:r>
      <w:r>
        <w:t>. tillhandahållande av information om de uppgifter som utförs genom sådana funktioner som avses i 5 kap. 2 § andra stycket 4, 6 § första stycket och 11 § första stycket 1,</w:t>
      </w:r>
    </w:p>
    <w:p w14:paraId="52C66191" w14:textId="77777777" w:rsidR="00757F02" w:rsidRDefault="00757F02" w:rsidP="00604B4D">
      <w:pPr>
        <w:pStyle w:val="Brdtextmedindrag"/>
      </w:pPr>
      <w:r w:rsidRPr="008A1CBB">
        <w:t>6</w:t>
      </w:r>
      <w:r>
        <w:t>. på vilket språk en AIF-förvaltare ska tillhandahålla funktionerna i 5 kap. 2 § andra stycket 4, 6 § första stycket och 11 § första stycket 1,</w:t>
      </w:r>
    </w:p>
    <w:p w14:paraId="1F99D2F1" w14:textId="77777777" w:rsidR="00757F02" w:rsidRDefault="00757F02" w:rsidP="00604B4D">
      <w:pPr>
        <w:pStyle w:val="Brdtextmedindrag"/>
      </w:pPr>
      <w:r w:rsidRPr="008A1CBB">
        <w:t>7</w:t>
      </w:r>
      <w:r>
        <w:t>. hur en AIF-förvaltare ska offentliggöra avsikten att upphöra med marknadsföring enligt 5 kap. 7 a § första stycket 2,</w:t>
      </w:r>
    </w:p>
    <w:p w14:paraId="6B3E242A" w14:textId="77777777" w:rsidR="00757F02" w:rsidRDefault="00757F02" w:rsidP="00604B4D">
      <w:pPr>
        <w:pStyle w:val="Brdtextmedindrag"/>
      </w:pPr>
      <w:r w:rsidRPr="008A1CBB">
        <w:t>8</w:t>
      </w:r>
      <w:r>
        <w:t>. hur medel för distanskommunikation får användas när en AIF-förvaltare som efter en anmälan enligt 5 kap. 7 a § har upphört med marknadsföring i Sverige av andelar eller aktier i en alternativ investeringsfond ska tillhandahålla kvarvarande andels- eller aktieägare i fonden här i landet information enligt 5 kap. 7 c § första stycket,</w:t>
      </w:r>
    </w:p>
    <w:p w14:paraId="49FE5D70" w14:textId="77777777" w:rsidR="00757F02" w:rsidRDefault="00757F02" w:rsidP="00604B4D">
      <w:pPr>
        <w:pStyle w:val="Brdtextmedindrag"/>
      </w:pPr>
      <w:r w:rsidRPr="008A1CBB">
        <w:t>9</w:t>
      </w:r>
      <w:r>
        <w:t>. vilka poster som får räknas in i startkapitalet och kapitalbasen enligt 7 kap. 1–4 §§,</w:t>
      </w:r>
    </w:p>
    <w:p w14:paraId="3E536708" w14:textId="77777777" w:rsidR="00757F02" w:rsidRDefault="00757F02" w:rsidP="00604B4D">
      <w:pPr>
        <w:pStyle w:val="Brdtextmedindrag"/>
      </w:pPr>
      <w:r w:rsidRPr="008A1CBB">
        <w:t>10</w:t>
      </w:r>
      <w:r>
        <w:t>. vilka åtgärder en AIF-förvaltare ska vidta för att uppfylla de krav som följer av 8 kap. 1 a §,</w:t>
      </w:r>
    </w:p>
    <w:p w14:paraId="20A4737A" w14:textId="77777777" w:rsidR="00757F02" w:rsidRDefault="00757F02" w:rsidP="00604B4D">
      <w:pPr>
        <w:pStyle w:val="Brdtextmedindrag"/>
      </w:pPr>
      <w:r w:rsidRPr="008A1CBB">
        <w:t>11</w:t>
      </w:r>
      <w:r>
        <w:t>. vilka uppgifter som ska ingå i en underrättelse enligt 8 kap. 14 § och i en ansökan om godkännande enligt 8 kap. 16 §, samt vilken information och vilka handlingar som samtidigt ska lämnas till Finansinspektionen,</w:t>
      </w:r>
    </w:p>
    <w:p w14:paraId="5FEED36E" w14:textId="77777777" w:rsidR="00757F02" w:rsidRDefault="00757F02" w:rsidP="00604B4D">
      <w:pPr>
        <w:pStyle w:val="Brdtextmedindrag"/>
      </w:pPr>
      <w:r w:rsidRPr="008A1CBB">
        <w:t>12</w:t>
      </w:r>
      <w:r>
        <w:t>. en AIF-förvaltares ersättningssystem och vad förvaltaren ska iaktta för att uppfylla villkoren enligt 8 kap. 22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08828899" w14:textId="77777777">
        <w:tc>
          <w:tcPr>
            <w:tcW w:w="2500" w:type="pct"/>
            <w:shd w:val="clear" w:color="auto" w:fill="auto"/>
            <w:tcMar>
              <w:left w:w="0" w:type="dxa"/>
            </w:tcMar>
          </w:tcPr>
          <w:p w14:paraId="68320112" w14:textId="77777777" w:rsidR="00757F02" w:rsidRDefault="00757F02" w:rsidP="0074031B">
            <w:pPr>
              <w:pStyle w:val="Brdtextmedindrag"/>
            </w:pPr>
            <w:r w:rsidRPr="008A1CBB">
              <w:t>13</w:t>
            </w:r>
            <w:r>
              <w:t>. </w:t>
            </w:r>
            <w:r w:rsidRPr="00F10498">
              <w:rPr>
                <w:i/>
                <w:iCs/>
              </w:rPr>
              <w:t>hur</w:t>
            </w:r>
            <w:r>
              <w:t xml:space="preserve"> uppgifter enligt 8 kap. </w:t>
            </w:r>
            <w:r w:rsidRPr="00773BBE">
              <w:t xml:space="preserve">24 a § första stycket </w:t>
            </w:r>
            <w:r w:rsidRPr="00773BBE">
              <w:rPr>
                <w:i/>
                <w:iCs/>
              </w:rPr>
              <w:t>och</w:t>
            </w:r>
            <w:r w:rsidRPr="00773BBE">
              <w:t xml:space="preserve"> </w:t>
            </w:r>
            <w:r>
              <w:t>25 § första stycket ska lämnas,</w:t>
            </w:r>
          </w:p>
        </w:tc>
        <w:tc>
          <w:tcPr>
            <w:tcW w:w="2500" w:type="pct"/>
            <w:shd w:val="clear" w:color="auto" w:fill="auto"/>
            <w:tcMar>
              <w:right w:w="0" w:type="dxa"/>
            </w:tcMar>
          </w:tcPr>
          <w:p w14:paraId="615FEEC5" w14:textId="77777777" w:rsidR="00757F02" w:rsidRPr="005C267D" w:rsidRDefault="00757F02" w:rsidP="0074031B">
            <w:pPr>
              <w:pStyle w:val="Brdtextmedindrag"/>
            </w:pPr>
            <w:r w:rsidRPr="005C267D">
              <w:t>1</w:t>
            </w:r>
            <w:r>
              <w:t>3</w:t>
            </w:r>
            <w:r w:rsidRPr="008A1CBB">
              <w:rPr>
                <w:i/>
                <w:iCs/>
              </w:rPr>
              <w:t>.</w:t>
            </w:r>
            <w:r>
              <w:rPr>
                <w:i/>
                <w:iCs/>
              </w:rPr>
              <w:t> </w:t>
            </w:r>
            <w:r>
              <w:t xml:space="preserve">uppgifter </w:t>
            </w:r>
            <w:r w:rsidRPr="00F10498">
              <w:rPr>
                <w:i/>
                <w:iCs/>
              </w:rPr>
              <w:t xml:space="preserve">som </w:t>
            </w:r>
            <w:r>
              <w:rPr>
                <w:i/>
                <w:iCs/>
              </w:rPr>
              <w:t xml:space="preserve">ska </w:t>
            </w:r>
            <w:r w:rsidRPr="00F10498">
              <w:rPr>
                <w:i/>
                <w:iCs/>
              </w:rPr>
              <w:t>lämnas</w:t>
            </w:r>
            <w:r>
              <w:t xml:space="preserve"> enligt 8 kap. </w:t>
            </w:r>
            <w:r w:rsidRPr="00773BBE">
              <w:t>24 a § första stycket</w:t>
            </w:r>
            <w:r w:rsidRPr="00773BBE">
              <w:rPr>
                <w:i/>
                <w:iCs/>
              </w:rPr>
              <w:t>,</w:t>
            </w:r>
            <w:r w:rsidRPr="00773BBE">
              <w:t xml:space="preserve"> </w:t>
            </w:r>
            <w:r>
              <w:t xml:space="preserve">25 § första stycket </w:t>
            </w:r>
            <w:r>
              <w:rPr>
                <w:i/>
                <w:iCs/>
              </w:rPr>
              <w:t>och 27 d §</w:t>
            </w:r>
            <w:r>
              <w:t>,</w:t>
            </w:r>
          </w:p>
        </w:tc>
      </w:tr>
    </w:tbl>
    <w:p w14:paraId="219C2F2A" w14:textId="77777777" w:rsidR="00757F02" w:rsidRDefault="00757F02" w:rsidP="00604B4D">
      <w:pPr>
        <w:pStyle w:val="Brdtextmedindrag"/>
      </w:pPr>
      <w:r>
        <w:t xml:space="preserve">14. vilka uppgifter som ska ingå i en informationsbroschyr enligt 10 kap. 1 § och 12 kap. 7 §, </w:t>
      </w:r>
    </w:p>
    <w:p w14:paraId="7FCA2117" w14:textId="77777777" w:rsidR="00757F02" w:rsidRDefault="00757F02" w:rsidP="00604B4D">
      <w:pPr>
        <w:pStyle w:val="Brdtextmedindrag"/>
      </w:pPr>
      <w:r>
        <w:t xml:space="preserve">15. vilka uppgifter som ska ingå i ett faktablad enligt 10 kap. 2 § och 12 kap. 8 §, </w:t>
      </w:r>
    </w:p>
    <w:p w14:paraId="08647076" w14:textId="77777777" w:rsidR="00757F02" w:rsidRDefault="00757F02" w:rsidP="00604B4D">
      <w:pPr>
        <w:pStyle w:val="Brdtextmedindrag"/>
      </w:pPr>
      <w:r>
        <w:t>16. tillhandahållande av informationsbroschyr och faktablad enligt 10 kap. 3 §,</w:t>
      </w:r>
    </w:p>
    <w:p w14:paraId="103B1126" w14:textId="77777777" w:rsidR="00757F02" w:rsidRDefault="00757F02" w:rsidP="00604B4D">
      <w:pPr>
        <w:pStyle w:val="Brdtextmedindrag"/>
      </w:pPr>
      <w:r>
        <w:t xml:space="preserve">17. hur volatiliteten i skillnaden mellan fondens avkastning och jämförelseindexets avkastning enligt 10 kap. 14 § ska beräknas </w:t>
      </w:r>
    </w:p>
    <w:p w14:paraId="450D8DB6" w14:textId="77777777" w:rsidR="00757F02" w:rsidRDefault="00757F02" w:rsidP="00604B4D">
      <w:pPr>
        <w:pStyle w:val="Brdtextmedindrag"/>
      </w:pPr>
      <w:r>
        <w:t>18. hur informationen enligt 10 kap. 16 § ska presenteras,</w:t>
      </w:r>
    </w:p>
    <w:p w14:paraId="34024DB8" w14:textId="77777777" w:rsidR="00757F02" w:rsidRDefault="00757F02" w:rsidP="00604B4D">
      <w:pPr>
        <w:pStyle w:val="Brdtextmedindrag"/>
      </w:pPr>
      <w:r>
        <w:t xml:space="preserve">19. vilka uppgifter som ska ingå i underrättelser enligt 11 kap. 4, 5 och 7 §§ samt vilken information och vilka handlingar som samtidigt ska lämnas till Finansinspektionen </w:t>
      </w:r>
    </w:p>
    <w:p w14:paraId="576C5413" w14:textId="77777777" w:rsidR="00757F02" w:rsidRDefault="00757F02" w:rsidP="00604B4D">
      <w:pPr>
        <w:pStyle w:val="Brdtextmedindrag"/>
      </w:pPr>
      <w:r>
        <w:t xml:space="preserve">20. vad AIF-förvaltaren ska iaktta för att uppfylla bestämmelserna i 12 kap. 3 §, </w:t>
      </w:r>
    </w:p>
    <w:p w14:paraId="71E23AA3" w14:textId="77777777" w:rsidR="00757F02" w:rsidRDefault="00757F02" w:rsidP="00604B4D">
      <w:pPr>
        <w:pStyle w:val="Brdtextmedindrag"/>
      </w:pPr>
      <w:r>
        <w:t xml:space="preserve">21. innehåll i årsberättelser och halvårsredogörelser enligt 12 kap. 10 §, </w:t>
      </w:r>
    </w:p>
    <w:p w14:paraId="0EF061F9" w14:textId="77777777" w:rsidR="00757F02" w:rsidRDefault="00757F02" w:rsidP="00604B4D">
      <w:pPr>
        <w:pStyle w:val="Brdtextmedindrag"/>
      </w:pPr>
      <w:r>
        <w:t>22. kriterier för de finansiella tillgångar som medel i en specialfond får placeras i, vilka tekniker och instrument en AIF-förvaltare får använda samt villkor och gränser för sådan användning, det system för riskhante</w:t>
      </w:r>
      <w:r>
        <w:softHyphen/>
        <w:t>ring som en AIF-förvaltare som förvaltar specialfonder ska ha och beräk</w:t>
      </w:r>
      <w:r>
        <w:softHyphen/>
        <w:t xml:space="preserve">ning av exponeringar enligt 12 kap. 13 §, </w:t>
      </w:r>
    </w:p>
    <w:p w14:paraId="36EB5085" w14:textId="77777777" w:rsidR="00757F02" w:rsidRDefault="00757F02" w:rsidP="00604B4D">
      <w:pPr>
        <w:pStyle w:val="Brdtextmedindrag"/>
      </w:pPr>
      <w:r>
        <w:t>23. på vilket sätt underrättelse ska lämnas, vilka fel och försummelser som ska rapporteras till Finansinspektionen samt förutsättningar för över</w:t>
      </w:r>
      <w:r>
        <w:softHyphen/>
        <w:t xml:space="preserve">föring av finansiella instrument och förvaltning enligt 12 kap. 14 §, </w:t>
      </w:r>
    </w:p>
    <w:p w14:paraId="7C7CC798" w14:textId="77777777" w:rsidR="00757F02" w:rsidRDefault="00757F02" w:rsidP="00604B4D">
      <w:pPr>
        <w:pStyle w:val="Brdtextmedindrag"/>
      </w:pPr>
      <w:r>
        <w:t xml:space="preserve">24. hur beräkning och redovisning av en specialfonds risknivå ska utföras enligt 12 kap. 15 §, </w:t>
      </w:r>
    </w:p>
    <w:p w14:paraId="5A0204C8" w14:textId="77777777" w:rsidR="00757F02" w:rsidRDefault="00757F02" w:rsidP="00604B4D">
      <w:pPr>
        <w:pStyle w:val="Brdtextmedindrag"/>
      </w:pPr>
      <w:r>
        <w:t xml:space="preserve">25. vilken information som ska lämnas till andelsägare, hur den ska utformas, på vilket sätt den ska tillhandahållas och vad som ska bifogas informationen enligt 12 kap. 16 §, </w:t>
      </w:r>
    </w:p>
    <w:p w14:paraId="1A7E6285" w14:textId="77777777" w:rsidR="00757F02" w:rsidRDefault="00757F02" w:rsidP="00604B4D">
      <w:pPr>
        <w:pStyle w:val="Brdtextmedindrag"/>
      </w:pPr>
      <w:r>
        <w:t xml:space="preserve">26. vad som vid förvaltning av specialfonder ska iakttas för att uppfylla skyldigheterna i 12 kap. 19 §, </w:t>
      </w:r>
    </w:p>
    <w:p w14:paraId="7D965770" w14:textId="77777777" w:rsidR="00757F02" w:rsidRDefault="00757F02" w:rsidP="00604B4D">
      <w:pPr>
        <w:pStyle w:val="Brdtextmedindrag"/>
      </w:pPr>
      <w:r>
        <w:t xml:space="preserve">27. vilka upplysningar AIF-förvaltare ska lämna till Finansinspektionen enligt 13 kap. 6 §, </w:t>
      </w:r>
    </w:p>
    <w:p w14:paraId="0BA55CB3" w14:textId="77777777" w:rsidR="00757F02" w:rsidRDefault="00757F02" w:rsidP="00604B4D">
      <w:pPr>
        <w:pStyle w:val="Brdtextmedindrag"/>
      </w:pPr>
      <w:r>
        <w:t>28. avgifter enligt 13 kap. 15 §, samt</w:t>
      </w:r>
    </w:p>
    <w:p w14:paraId="61E1FFFD" w14:textId="77777777" w:rsidR="00757F02" w:rsidRDefault="00757F02" w:rsidP="00604B4D">
      <w:pPr>
        <w:pStyle w:val="Brdtextmedindrag"/>
      </w:pPr>
      <w:r>
        <w:t>29. på vilket språk handlingar som avses i denna lag ska upprättas.</w:t>
      </w:r>
    </w:p>
    <w:p w14:paraId="36267942" w14:textId="77777777" w:rsidR="00757F02" w:rsidRDefault="00757F02" w:rsidP="00604B4D">
      <w:pPr>
        <w:pStyle w:val="Brdtextmedindrag"/>
      </w:pPr>
    </w:p>
    <w:p w14:paraId="7D06A57A" w14:textId="77777777" w:rsidR="00757F02" w:rsidRDefault="00757F02" w:rsidP="00604B4D">
      <w:pPr>
        <w:pStyle w:val="Brdtextmedindrag"/>
      </w:pPr>
    </w:p>
    <w:p w14:paraId="0307249F" w14:textId="77777777" w:rsidR="00757F02" w:rsidRDefault="00757F02" w:rsidP="00604B4D">
      <w:pPr>
        <w:pStyle w:val="Brdtextmedindrag"/>
      </w:pPr>
    </w:p>
    <w:p w14:paraId="44149F6F"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693DECC2" w14:textId="66353D97" w:rsidR="00757F02" w:rsidRDefault="00757F02" w:rsidP="00604B4D">
      <w:pPr>
        <w:pStyle w:val="Brdtextmedindrag"/>
      </w:pPr>
      <w:r w:rsidRPr="004816D5">
        <w:t xml:space="preserve">Denna lag träder i kraft den </w:t>
      </w:r>
      <w:r>
        <w:t>10 januari 2030</w:t>
      </w:r>
      <w:r w:rsidRPr="004816D5">
        <w:t>.</w:t>
      </w:r>
    </w:p>
    <w:p w14:paraId="5A0F2D67" w14:textId="77777777" w:rsidR="00757F02" w:rsidRDefault="00757F02" w:rsidP="00604B4D">
      <w:pPr>
        <w:pStyle w:val="Brdtextmedindrag"/>
        <w:sectPr w:rsidR="00757F02" w:rsidSect="00604B4D">
          <w:headerReference w:type="even" r:id="rId198"/>
          <w:headerReference w:type="default" r:id="rId199"/>
          <w:footerReference w:type="even" r:id="rId200"/>
          <w:footerReference w:type="default" r:id="rId201"/>
          <w:footerReference w:type="first" r:id="rId202"/>
          <w:footnotePr>
            <w:numRestart w:val="eachSect"/>
          </w:footnotePr>
          <w:pgSz w:w="9356" w:h="13721" w:code="9"/>
          <w:pgMar w:top="794" w:right="2438" w:bottom="1191" w:left="1021" w:header="0" w:footer="709" w:gutter="0"/>
          <w:cols w:space="708"/>
          <w:docGrid w:linePitch="360"/>
        </w:sectPr>
      </w:pPr>
    </w:p>
    <w:p w14:paraId="7D4753AF" w14:textId="77777777" w:rsidR="00757F02" w:rsidRPr="00F74D73" w:rsidRDefault="00757F02" w:rsidP="00D6298C">
      <w:pPr>
        <w:pStyle w:val="Rubrik2utannumrering"/>
        <w:spacing w:before="0"/>
      </w:pPr>
      <w:r w:rsidRPr="00B96FA4">
        <w:t>Förslag till lag om ändring</w:t>
      </w:r>
      <w:r w:rsidRPr="00F223BB">
        <w:t xml:space="preserve"> i </w:t>
      </w:r>
      <w:r w:rsidRPr="00F74D73">
        <w:t>lagen (2014:968) om särskild tillsyn över kreditinstitut och värdepappersbolag</w:t>
      </w:r>
    </w:p>
    <w:p w14:paraId="346264C0" w14:textId="77777777" w:rsidR="00757F02" w:rsidRDefault="00757F02" w:rsidP="00604B4D">
      <w:pPr>
        <w:pStyle w:val="Brdtext"/>
      </w:pPr>
      <w:r>
        <w:t>Härigenom föreskrivs</w:t>
      </w:r>
      <w:r>
        <w:rPr>
          <w:rStyle w:val="Fotnotsreferens"/>
        </w:rPr>
        <w:footnoteReference w:id="127"/>
      </w:r>
      <w:r>
        <w:t xml:space="preserve"> att 1 kap. 1 §, 6 kap. 2 §</w:t>
      </w:r>
      <w:r w:rsidRPr="00D56D1C">
        <w:t xml:space="preserve"> </w:t>
      </w:r>
      <w:r>
        <w:t xml:space="preserve">och 10 kap. 2 § </w:t>
      </w:r>
      <w:r w:rsidRPr="00F74D73">
        <w:t>lagen (2014:968) om särskild tillsyn över kreditinstitut och värdepappersbolag</w:t>
      </w:r>
      <w:r>
        <w:t xml:space="preserve"> ska ha följande lydelse.</w:t>
      </w:r>
    </w:p>
    <w:p w14:paraId="3DBFDD1C" w14:textId="77777777" w:rsidR="00757F02" w:rsidRDefault="00757F02" w:rsidP="00604B4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682B9641" w14:textId="77777777">
        <w:tc>
          <w:tcPr>
            <w:tcW w:w="2500" w:type="pct"/>
            <w:shd w:val="clear" w:color="auto" w:fill="auto"/>
            <w:tcMar>
              <w:left w:w="0" w:type="dxa"/>
            </w:tcMar>
          </w:tcPr>
          <w:p w14:paraId="04926054" w14:textId="77777777" w:rsidR="00757F02" w:rsidRPr="005B0E77" w:rsidRDefault="00757F02" w:rsidP="0074031B">
            <w:pPr>
              <w:pStyle w:val="Brdtext"/>
              <w:rPr>
                <w:i/>
              </w:rPr>
            </w:pPr>
            <w:r w:rsidRPr="005B0E77">
              <w:rPr>
                <w:i/>
              </w:rPr>
              <w:t>Nuvarande lydelse</w:t>
            </w:r>
          </w:p>
        </w:tc>
        <w:tc>
          <w:tcPr>
            <w:tcW w:w="2500" w:type="pct"/>
            <w:shd w:val="clear" w:color="auto" w:fill="auto"/>
            <w:tcMar>
              <w:right w:w="0" w:type="dxa"/>
            </w:tcMar>
          </w:tcPr>
          <w:p w14:paraId="7E86323B" w14:textId="77777777" w:rsidR="00757F02" w:rsidRPr="005B0E77" w:rsidRDefault="00757F02" w:rsidP="0074031B">
            <w:pPr>
              <w:pStyle w:val="Brdtext"/>
              <w:rPr>
                <w:i/>
              </w:rPr>
            </w:pPr>
            <w:r w:rsidRPr="005B0E77">
              <w:rPr>
                <w:i/>
              </w:rPr>
              <w:t>Föreslagen lydelse</w:t>
            </w:r>
          </w:p>
        </w:tc>
      </w:tr>
    </w:tbl>
    <w:p w14:paraId="66EF8B46" w14:textId="77777777" w:rsidR="00757F02" w:rsidRPr="00487E1C" w:rsidRDefault="00757F02" w:rsidP="00604B4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1</w:t>
      </w:r>
      <w:r w:rsidRPr="00F74D73">
        <w:rPr>
          <w:rFonts w:ascii="Times New Roman" w:hAnsi="Times New Roman"/>
          <w:b/>
          <w:sz w:val="20"/>
        </w:rPr>
        <w:t> kap.</w:t>
      </w:r>
    </w:p>
    <w:p w14:paraId="0EBEF3F2" w14:textId="77777777" w:rsidR="00757F02" w:rsidRPr="00487E1C"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1 </w:t>
      </w:r>
      <w:r w:rsidRPr="00487E1C">
        <w:rPr>
          <w:rFonts w:ascii="Times New Roman" w:hAnsi="Times New Roman"/>
          <w:sz w:val="20"/>
        </w:rPr>
        <w:t>§</w:t>
      </w:r>
      <w:r w:rsidRPr="00487E1C">
        <w:rPr>
          <w:rFonts w:ascii="Times New Roman" w:hAnsi="Times New Roman"/>
          <w:sz w:val="20"/>
          <w:vertAlign w:val="superscript"/>
        </w:rPr>
        <w:footnoteReference w:id="128"/>
      </w:r>
    </w:p>
    <w:p w14:paraId="4EA13386" w14:textId="77777777" w:rsidR="00757F02" w:rsidRDefault="00757F02" w:rsidP="00604B4D">
      <w:pPr>
        <w:pStyle w:val="Brdtextmedindrag"/>
      </w:pPr>
      <w:r>
        <w:t>I denna lag finns bestämmelser som kompletterar</w:t>
      </w:r>
    </w:p>
    <w:p w14:paraId="194286C1" w14:textId="77777777" w:rsidR="00757F02" w:rsidRDefault="00757F02" w:rsidP="00604B4D">
      <w:pPr>
        <w:pStyle w:val="Brdtextmedindrag"/>
      </w:pPr>
      <w:r>
        <w:t>– Europaparlamentets och rådets förordning (EU) nr 575/2013 av den 26 juni 2013 om tillsynskrav för kreditinstitut och om ändring av förordning (EU) nr 648/2012 (tillsynsförordningen), och</w:t>
      </w:r>
    </w:p>
    <w:p w14:paraId="2838633F" w14:textId="77777777" w:rsidR="00757F02" w:rsidRDefault="00757F02" w:rsidP="00604B4D">
      <w:pPr>
        <w:pStyle w:val="Brdtextmedindrag"/>
      </w:pPr>
      <w:r>
        <w:t>– Europaparlamentets och rådets förordning (EU) 2019/2033 av den 27 november 2019 om tillsynskrav för värdepappersföretag och om ändring av förordningarna (EU) nr 1093/2010, (EU) nr 575/2013, (EU) nr 600/2014 och (EU) nr 806/2014 (värdepappersbolagsförordningen).</w:t>
      </w:r>
    </w:p>
    <w:p w14:paraId="16442628" w14:textId="77777777" w:rsidR="00757F02" w:rsidRDefault="00757F02" w:rsidP="00604B4D">
      <w:pPr>
        <w:pStyle w:val="Brdtextmedindrag"/>
      </w:pPr>
      <w:r w:rsidRPr="00372EE5">
        <w:t>Bestämmelserna i denna lag genomför delvis</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304362D6" w14:textId="77777777">
        <w:tc>
          <w:tcPr>
            <w:tcW w:w="2500" w:type="pct"/>
            <w:shd w:val="clear" w:color="auto" w:fill="auto"/>
            <w:tcMar>
              <w:left w:w="0" w:type="dxa"/>
            </w:tcMar>
          </w:tcPr>
          <w:p w14:paraId="4F787DD5" w14:textId="77777777" w:rsidR="00757F02" w:rsidRDefault="00757F02" w:rsidP="0074031B">
            <w:pPr>
              <w:pStyle w:val="Brdtextmedindrag"/>
            </w:pPr>
            <w:r>
              <w:t xml:space="preserve">– Europaparlamentets och rådets direktiv 2013/36/EU av den 26 juni 2013 om behörighet att utöva verksamhet i kreditinstitut och om tillsyn av kreditinstitut, om ändring av direktiv 2002/87/EG och om upphävande av direktiven 2006/48/EG och 2006/49/EG, i lydelsen enligt Europaparlamentets och rådets direktiv (EU) </w:t>
            </w:r>
            <w:r w:rsidRPr="00D5296C">
              <w:rPr>
                <w:i/>
                <w:iCs/>
              </w:rPr>
              <w:t>2019/2034</w:t>
            </w:r>
            <w:r>
              <w:t xml:space="preserve"> (kapitaltäckningsdirektivet), och</w:t>
            </w:r>
          </w:p>
          <w:p w14:paraId="5C804226" w14:textId="77777777" w:rsidR="00757F02" w:rsidRPr="004647B1" w:rsidRDefault="00757F02" w:rsidP="0074031B">
            <w:pPr>
              <w:pStyle w:val="Brdtextmedindrag"/>
            </w:pPr>
            <w:r>
              <w:t xml:space="preserve">– Europaparlamentets och rådets direktiv (EU) 2019/2034 av den 27 november 2019 om tillsyn av värdepappersföretag och om ändring av direktiven 2002/87/EG, 2009/65/EG, 2011/61/EU, 2013/36/EU, 2014/59/EU och 2014/65/EU, </w:t>
            </w:r>
            <w:r w:rsidRPr="00F10498">
              <w:t xml:space="preserve">i </w:t>
            </w:r>
            <w:r w:rsidRPr="009B1EC0">
              <w:rPr>
                <w:i/>
                <w:iCs/>
              </w:rPr>
              <w:t>den ursprungliga lydelsen</w:t>
            </w:r>
            <w:r>
              <w:t xml:space="preserve"> (värdepappersbolagsdirektivet).</w:t>
            </w:r>
          </w:p>
        </w:tc>
        <w:tc>
          <w:tcPr>
            <w:tcW w:w="2500" w:type="pct"/>
            <w:shd w:val="clear" w:color="auto" w:fill="auto"/>
            <w:tcMar>
              <w:right w:w="0" w:type="dxa"/>
            </w:tcMar>
          </w:tcPr>
          <w:p w14:paraId="3F76899E" w14:textId="77777777" w:rsidR="00757F02" w:rsidRDefault="00757F02" w:rsidP="0074031B">
            <w:pPr>
              <w:pStyle w:val="Brdtextmedindrag"/>
            </w:pPr>
            <w:r>
              <w:t xml:space="preserve">– Europaparlamentets och rådets direktiv 2013/36/EU av den 26 juni 2013 om behörighet att utöva verksamhet i kreditinstitut och om tillsyn av kreditinstitut, om ändring av direktiv 2002/87/EG och om upphävande av direktiven 2006/48/EG och 2006/49/EG, i lydelsen enligt Europaparlamentets och rådets direktiv (EU) </w:t>
            </w:r>
            <w:r w:rsidRPr="00D5296C">
              <w:rPr>
                <w:i/>
                <w:iCs/>
              </w:rPr>
              <w:t>2023/2864</w:t>
            </w:r>
            <w:r w:rsidRPr="00D5296C">
              <w:t xml:space="preserve"> </w:t>
            </w:r>
            <w:r>
              <w:t>(kapitaltäckningsdirektivet), och</w:t>
            </w:r>
          </w:p>
          <w:p w14:paraId="418A35C2" w14:textId="77777777" w:rsidR="00757F02" w:rsidRPr="004647B1" w:rsidRDefault="00757F02" w:rsidP="0074031B">
            <w:pPr>
              <w:pStyle w:val="Brdtextmedindrag"/>
            </w:pPr>
            <w:r>
              <w:t xml:space="preserve">– Europaparlamentets och rådets direktiv (EU) 2019/2034 av den 27 november 2019 om tillsyn av värdepappersföretag och om ändring av direktiven 2002/87/EG, 2009/65/EG, 2011/61/EU, 2013/36/EU, 2014/59/EU och 2014/65/EU, </w:t>
            </w:r>
            <w:r w:rsidRPr="009B1EC0">
              <w:t xml:space="preserve">i </w:t>
            </w:r>
            <w:r w:rsidRPr="009B1EC0">
              <w:rPr>
                <w:i/>
                <w:iCs/>
              </w:rPr>
              <w:t>lydelsen enligt Europaparlamentets och rådets direktiv (EU) 2023/2864</w:t>
            </w:r>
            <w:r>
              <w:t xml:space="preserve"> (värdepappersbolagsdirektivet).</w:t>
            </w:r>
          </w:p>
        </w:tc>
      </w:tr>
    </w:tbl>
    <w:p w14:paraId="3DB25A92" w14:textId="77777777" w:rsidR="00757F02" w:rsidRDefault="00757F02" w:rsidP="00604B4D">
      <w:pPr>
        <w:pStyle w:val="Brdtextmedindrag"/>
      </w:pPr>
      <w:r w:rsidRPr="005C1590">
        <w:t>Bestämmelser som kompletterar tillsynsförordningen och genomför kapitaltäckningsdirektivet finns i 2, 3, 4, 5 och 7</w:t>
      </w:r>
      <w:r>
        <w:t> </w:t>
      </w:r>
      <w:r w:rsidRPr="005C1590">
        <w:t>kap.</w:t>
      </w:r>
    </w:p>
    <w:p w14:paraId="7E496408" w14:textId="77777777" w:rsidR="00757F02" w:rsidRDefault="00757F02" w:rsidP="00604B4D">
      <w:pPr>
        <w:pStyle w:val="Brdtextmedindrag"/>
        <w:rPr>
          <w:bCs/>
        </w:rPr>
      </w:pPr>
      <w:r w:rsidRPr="005C1590">
        <w:rPr>
          <w:bCs/>
        </w:rPr>
        <w:t>Bestämmelser som kompletterar värdepappersbolagsförordningen och genomför värdepappersbolagsdirektivet finns i 2</w:t>
      </w:r>
      <w:r>
        <w:rPr>
          <w:bCs/>
        </w:rPr>
        <w:t> </w:t>
      </w:r>
      <w:r w:rsidRPr="005C1590">
        <w:rPr>
          <w:bCs/>
        </w:rPr>
        <w:t>a, 3</w:t>
      </w:r>
      <w:r>
        <w:rPr>
          <w:bCs/>
        </w:rPr>
        <w:t> </w:t>
      </w:r>
      <w:r w:rsidRPr="005C1590">
        <w:rPr>
          <w:bCs/>
        </w:rPr>
        <w:t>a, 4</w:t>
      </w:r>
      <w:r>
        <w:rPr>
          <w:bCs/>
        </w:rPr>
        <w:t> </w:t>
      </w:r>
      <w:r w:rsidRPr="005C1590">
        <w:rPr>
          <w:bCs/>
        </w:rPr>
        <w:t>a, 5</w:t>
      </w:r>
      <w:r>
        <w:rPr>
          <w:bCs/>
        </w:rPr>
        <w:t> </w:t>
      </w:r>
      <w:r w:rsidRPr="005C1590">
        <w:rPr>
          <w:bCs/>
        </w:rPr>
        <w:t>a och 7</w:t>
      </w:r>
      <w:r>
        <w:rPr>
          <w:bCs/>
        </w:rPr>
        <w:t> </w:t>
      </w:r>
      <w:r w:rsidRPr="005C1590">
        <w:rPr>
          <w:bCs/>
        </w:rPr>
        <w:t>a</w:t>
      </w:r>
      <w:r>
        <w:rPr>
          <w:bCs/>
        </w:rPr>
        <w:t> </w:t>
      </w:r>
      <w:r w:rsidRPr="005C1590">
        <w:rPr>
          <w:bCs/>
        </w:rPr>
        <w:t>kap.</w:t>
      </w:r>
    </w:p>
    <w:p w14:paraId="608F94AB" w14:textId="77777777" w:rsidR="00757F02" w:rsidRPr="005C1590" w:rsidRDefault="00757F02" w:rsidP="00604B4D">
      <w:pPr>
        <w:pStyle w:val="Brdtextmedindrag"/>
        <w:rPr>
          <w:bCs/>
        </w:rPr>
      </w:pPr>
      <w:r w:rsidRPr="005C1590">
        <w:rPr>
          <w:bCs/>
        </w:rPr>
        <w:t>I övriga kapitel finns bestämmelser som kompletterar såväl tillsyns</w:t>
      </w:r>
      <w:r>
        <w:rPr>
          <w:bCs/>
        </w:rPr>
        <w:softHyphen/>
      </w:r>
      <w:r w:rsidRPr="005C1590">
        <w:rPr>
          <w:bCs/>
        </w:rPr>
        <w:t>förordningen som värdepappersbolagsförordningen och som genomför såväl kapitaltäckningsdirektivet som värdepappersbolagsdirektivet.</w:t>
      </w:r>
    </w:p>
    <w:p w14:paraId="7F47576F" w14:textId="77777777" w:rsidR="00757F02" w:rsidRPr="00F74D73" w:rsidRDefault="00757F02" w:rsidP="00604B4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6</w:t>
      </w:r>
      <w:r w:rsidRPr="00F74D73">
        <w:rPr>
          <w:rFonts w:ascii="Times New Roman" w:hAnsi="Times New Roman"/>
          <w:b/>
          <w:sz w:val="20"/>
        </w:rPr>
        <w:t> kap.</w:t>
      </w:r>
    </w:p>
    <w:p w14:paraId="6EF22C11" w14:textId="77777777" w:rsidR="00757F02" w:rsidRPr="00F74D73"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2</w:t>
      </w:r>
      <w:r w:rsidRPr="00F74D73">
        <w:rPr>
          <w:rFonts w:ascii="Times New Roman" w:hAnsi="Times New Roman"/>
          <w:sz w:val="20"/>
        </w:rPr>
        <w:t xml:space="preserve"> §</w:t>
      </w:r>
      <w:r w:rsidRPr="00F74D73">
        <w:rPr>
          <w:rFonts w:ascii="Times New Roman" w:hAnsi="Times New Roman"/>
          <w:sz w:val="20"/>
          <w:vertAlign w:val="superscript"/>
        </w:rPr>
        <w:footnoteReference w:id="129"/>
      </w:r>
    </w:p>
    <w:p w14:paraId="5B9173FF" w14:textId="77777777" w:rsidR="00757F02" w:rsidRDefault="00757F02" w:rsidP="00604B4D">
      <w:pPr>
        <w:pStyle w:val="Brdtextmedindrag"/>
      </w:pPr>
      <w:r w:rsidRPr="00544957">
        <w:t>Moderföretag ska i fråga om den konsoliderade situationen offentliggöra information som rör rättslig struktur, styrning och organisationsstruktur.</w:t>
      </w:r>
    </w:p>
    <w:p w14:paraId="761BE629" w14:textId="77777777" w:rsidR="00757F02" w:rsidRPr="00F74D73" w:rsidRDefault="00757F02" w:rsidP="00604B4D">
      <w:pPr>
        <w:pStyle w:val="Brdtextmedindrag"/>
      </w:pPr>
      <w:r w:rsidRPr="00544957">
        <w:t>Moderföretag som avses i artiklarna</w:t>
      </w:r>
      <w:r>
        <w:t> </w:t>
      </w:r>
      <w:r w:rsidRPr="00544957">
        <w:t>7 och 8 i värdepappers</w:t>
      </w:r>
      <w:r>
        <w:softHyphen/>
      </w:r>
      <w:r w:rsidRPr="00544957">
        <w:t>bolags</w:t>
      </w:r>
      <w:r>
        <w:softHyphen/>
      </w:r>
      <w:r w:rsidRPr="00544957">
        <w:t>förordningen ska offentliggöra sådan information om en värdepappers</w:t>
      </w:r>
      <w:r>
        <w:softHyphen/>
      </w:r>
      <w:r w:rsidRPr="00544957">
        <w:t>företagskoncern.</w:t>
      </w:r>
    </w:p>
    <w:tbl>
      <w:tblPr>
        <w:tblpPr w:leftFromText="141" w:rightFromText="141" w:vertAnchor="text" w:tblpY="1"/>
        <w:tblOverlap w:val="never"/>
        <w:tblW w:w="5000" w:type="pct"/>
        <w:tblCellMar>
          <w:left w:w="125" w:type="dxa"/>
          <w:right w:w="125" w:type="dxa"/>
        </w:tblCellMar>
        <w:tblLook w:val="0000" w:firstRow="0" w:lastRow="0" w:firstColumn="0" w:lastColumn="0" w:noHBand="0" w:noVBand="0"/>
      </w:tblPr>
      <w:tblGrid>
        <w:gridCol w:w="2948"/>
        <w:gridCol w:w="2949"/>
      </w:tblGrid>
      <w:tr w:rsidR="000549B9" w14:paraId="67EEB2EB" w14:textId="77777777">
        <w:tc>
          <w:tcPr>
            <w:tcW w:w="2500" w:type="pct"/>
            <w:shd w:val="clear" w:color="auto" w:fill="auto"/>
            <w:tcMar>
              <w:left w:w="0" w:type="dxa"/>
            </w:tcMar>
          </w:tcPr>
          <w:p w14:paraId="27599BA5" w14:textId="77777777" w:rsidR="00757F02" w:rsidRPr="00F74D73"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33B4E062" w14:textId="77777777" w:rsidR="00757F02" w:rsidRPr="00F5343B" w:rsidRDefault="00757F02" w:rsidP="0074031B">
            <w:pPr>
              <w:pStyle w:val="Brdtextmedindrag"/>
              <w:rPr>
                <w:i/>
                <w:iCs/>
              </w:rPr>
            </w:pPr>
            <w:r w:rsidRPr="00F5343B">
              <w:rPr>
                <w:i/>
                <w:iCs/>
              </w:rPr>
              <w:t>Moderföretag ska</w:t>
            </w:r>
            <w:r>
              <w:rPr>
                <w:i/>
                <w:iCs/>
              </w:rPr>
              <w:t xml:space="preserve"> även</w:t>
            </w:r>
            <w:r w:rsidRPr="00F5343B">
              <w:rPr>
                <w:i/>
                <w:iCs/>
              </w:rPr>
              <w:t xml:space="preserve"> lämna informationen till Finans</w:t>
            </w:r>
            <w:r>
              <w:rPr>
                <w:i/>
                <w:iCs/>
              </w:rPr>
              <w:softHyphen/>
            </w:r>
            <w:r w:rsidRPr="00F5343B">
              <w:rPr>
                <w:i/>
                <w:iCs/>
              </w:rPr>
              <w:t>inspektione</w:t>
            </w:r>
            <w:r>
              <w:rPr>
                <w:i/>
                <w:iCs/>
              </w:rPr>
              <w:t>n.</w:t>
            </w:r>
            <w:r w:rsidRPr="00F5343B">
              <w:rPr>
                <w:i/>
                <w:iCs/>
              </w:rPr>
              <w:t xml:space="preserve"> </w:t>
            </w:r>
          </w:p>
        </w:tc>
      </w:tr>
    </w:tbl>
    <w:p w14:paraId="4CB30767" w14:textId="77777777" w:rsidR="00757F02" w:rsidRPr="00487E1C" w:rsidRDefault="00757F02" w:rsidP="00604B4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10</w:t>
      </w:r>
      <w:r w:rsidRPr="00F74D73">
        <w:rPr>
          <w:rFonts w:ascii="Times New Roman" w:hAnsi="Times New Roman"/>
          <w:b/>
          <w:sz w:val="20"/>
        </w:rPr>
        <w:t> kap.</w:t>
      </w:r>
    </w:p>
    <w:p w14:paraId="0B2FE305" w14:textId="77777777" w:rsidR="00757F02" w:rsidRPr="00487E1C"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487E1C">
        <w:rPr>
          <w:rFonts w:ascii="Times New Roman" w:hAnsi="Times New Roman"/>
          <w:sz w:val="20"/>
        </w:rPr>
        <w:t>2</w:t>
      </w:r>
      <w:r>
        <w:rPr>
          <w:rFonts w:ascii="Times New Roman" w:hAnsi="Times New Roman"/>
          <w:sz w:val="20"/>
        </w:rPr>
        <w:t> </w:t>
      </w:r>
      <w:r w:rsidRPr="00487E1C">
        <w:rPr>
          <w:rFonts w:ascii="Times New Roman" w:hAnsi="Times New Roman"/>
          <w:sz w:val="20"/>
        </w:rPr>
        <w:t>§</w:t>
      </w:r>
      <w:r w:rsidRPr="00487E1C">
        <w:rPr>
          <w:rFonts w:ascii="Times New Roman" w:hAnsi="Times New Roman"/>
          <w:sz w:val="20"/>
          <w:vertAlign w:val="superscript"/>
        </w:rPr>
        <w:footnoteReference w:id="130"/>
      </w:r>
    </w:p>
    <w:p w14:paraId="4725002C" w14:textId="77777777" w:rsidR="00757F02" w:rsidRDefault="00757F02" w:rsidP="00604B4D">
      <w:pPr>
        <w:pStyle w:val="Brdtextmedindrag"/>
      </w:pPr>
      <w:r w:rsidRPr="00487E1C">
        <w:t>Regeringen eller den myndighet som regeringen bestämmer får meddela föreskrifter om</w:t>
      </w:r>
    </w:p>
    <w:p w14:paraId="71846B27" w14:textId="77777777" w:rsidR="00757F02" w:rsidRPr="00487E1C" w:rsidRDefault="00757F02" w:rsidP="00604B4D">
      <w:pPr>
        <w:pStyle w:val="Brdtextmedindrag"/>
      </w:pPr>
      <w:r w:rsidRPr="00487E1C">
        <w:t>1.</w:t>
      </w:r>
      <w:r>
        <w:t> </w:t>
      </w:r>
      <w:r w:rsidRPr="00487E1C">
        <w:t>vilka krav som ska ställas på den som ska ingå i ledningen i</w:t>
      </w:r>
    </w:p>
    <w:p w14:paraId="000FA8D7" w14:textId="77777777" w:rsidR="00757F02" w:rsidRPr="00487E1C" w:rsidRDefault="00757F02" w:rsidP="00604B4D">
      <w:pPr>
        <w:pStyle w:val="Brdtextmedindrag"/>
      </w:pPr>
      <w:r w:rsidRPr="00487E1C">
        <w:t>a)</w:t>
      </w:r>
      <w:r>
        <w:t> </w:t>
      </w:r>
      <w:r w:rsidRPr="00487E1C">
        <w:t>ett finansiellt holdingföretag eller ett blandat finansiellt holding</w:t>
      </w:r>
      <w:r>
        <w:softHyphen/>
      </w:r>
      <w:r w:rsidRPr="00487E1C">
        <w:t>företag enligt 3</w:t>
      </w:r>
      <w:r>
        <w:t> </w:t>
      </w:r>
      <w:r w:rsidRPr="00487E1C">
        <w:t>kap. 5</w:t>
      </w:r>
      <w:r>
        <w:t> </w:t>
      </w:r>
      <w:r w:rsidRPr="00487E1C">
        <w:t>§, eller</w:t>
      </w:r>
    </w:p>
    <w:p w14:paraId="73CCE258" w14:textId="77777777" w:rsidR="00757F02" w:rsidRPr="00487E1C" w:rsidRDefault="00757F02" w:rsidP="00604B4D">
      <w:pPr>
        <w:pStyle w:val="Brdtextmedindrag"/>
      </w:pPr>
      <w:r w:rsidRPr="00487E1C">
        <w:t>b)</w:t>
      </w:r>
      <w:r>
        <w:t> </w:t>
      </w:r>
      <w:r w:rsidRPr="00487E1C">
        <w:t>ett värdepappersinriktat holdingföretag eller ett blandat finansiellt holdingföretag enligt 3</w:t>
      </w:r>
      <w:r>
        <w:t> </w:t>
      </w:r>
      <w:r w:rsidRPr="00487E1C">
        <w:t>a</w:t>
      </w:r>
      <w:r>
        <w:t> </w:t>
      </w:r>
      <w:r w:rsidRPr="00487E1C">
        <w:t>kap. 2</w:t>
      </w:r>
      <w:r>
        <w:t> </w:t>
      </w:r>
      <w:r w:rsidRPr="00487E1C">
        <w:t>§,</w:t>
      </w:r>
    </w:p>
    <w:p w14:paraId="16144A8D" w14:textId="77777777" w:rsidR="00757F02" w:rsidRPr="00487E1C" w:rsidRDefault="00757F02" w:rsidP="00604B4D">
      <w:pPr>
        <w:pStyle w:val="Brdtextmedindrag"/>
      </w:pPr>
      <w:r w:rsidRPr="00487E1C">
        <w:t>2.</w:t>
      </w:r>
      <w:r>
        <w:t> </w:t>
      </w:r>
      <w:r w:rsidRPr="00487E1C">
        <w:t>vid vilken tidpunkt, på vilken plats och med vilka intervall</w:t>
      </w:r>
    </w:p>
    <w:p w14:paraId="237CB8CC" w14:textId="77777777" w:rsidR="00757F02" w:rsidRPr="00487E1C" w:rsidRDefault="00757F02" w:rsidP="00604B4D">
      <w:pPr>
        <w:pStyle w:val="Brdtextmedindrag"/>
      </w:pPr>
      <w:r w:rsidRPr="00487E1C">
        <w:t>a)</w:t>
      </w:r>
      <w:r>
        <w:t> </w:t>
      </w:r>
      <w:r w:rsidRPr="00487E1C">
        <w:t>kreditinstitut ska offentliggöra sådan information som anges i artiklarna</w:t>
      </w:r>
      <w:r>
        <w:t> </w:t>
      </w:r>
      <w:r w:rsidRPr="00487E1C">
        <w:t>431</w:t>
      </w:r>
      <w:r>
        <w:t>–</w:t>
      </w:r>
      <w:r w:rsidRPr="00487E1C">
        <w:t>455 i tillsynsförordningen, och</w:t>
      </w:r>
    </w:p>
    <w:p w14:paraId="02CA3F15" w14:textId="77777777" w:rsidR="00757F02" w:rsidRDefault="00757F02" w:rsidP="00604B4D">
      <w:pPr>
        <w:pStyle w:val="Brdtextmedindrag"/>
      </w:pPr>
      <w:r w:rsidRPr="00487E1C">
        <w:t>b)</w:t>
      </w:r>
      <w:r>
        <w:t> </w:t>
      </w:r>
      <w:r w:rsidRPr="00487E1C">
        <w:t>värdepappersbolag ska offentliggöra sådan information som anges i artikel</w:t>
      </w:r>
      <w:r>
        <w:t> </w:t>
      </w:r>
      <w:r w:rsidRPr="00487E1C">
        <w:t>46 i värdepappersbolagsförordningen,</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444BA598" w14:textId="77777777">
        <w:tc>
          <w:tcPr>
            <w:tcW w:w="2500" w:type="pct"/>
            <w:shd w:val="clear" w:color="auto" w:fill="auto"/>
            <w:tcMar>
              <w:left w:w="0" w:type="dxa"/>
            </w:tcMar>
          </w:tcPr>
          <w:p w14:paraId="23E2BB5B" w14:textId="77777777" w:rsidR="00757F02" w:rsidRPr="004647B1" w:rsidRDefault="00757F02" w:rsidP="0074031B">
            <w:pPr>
              <w:pStyle w:val="Brdtextmedindrag"/>
            </w:pPr>
            <w:r>
              <w:t>3</w:t>
            </w:r>
            <w:r w:rsidRPr="004647B1">
              <w:t>.</w:t>
            </w:r>
            <w:r>
              <w:t> </w:t>
            </w:r>
            <w:r w:rsidRPr="004647B1">
              <w:t>vilken information moder</w:t>
            </w:r>
            <w:r>
              <w:softHyphen/>
            </w:r>
            <w:r w:rsidRPr="004647B1">
              <w:t>företag ska offentliggöra enligt 6</w:t>
            </w:r>
            <w:r>
              <w:t> </w:t>
            </w:r>
            <w:r w:rsidRPr="004647B1">
              <w:t>kap. 2</w:t>
            </w:r>
            <w:r>
              <w:t> </w:t>
            </w:r>
            <w:r w:rsidRPr="004647B1">
              <w:t>§,</w:t>
            </w:r>
          </w:p>
        </w:tc>
        <w:tc>
          <w:tcPr>
            <w:tcW w:w="2500" w:type="pct"/>
            <w:shd w:val="clear" w:color="auto" w:fill="auto"/>
            <w:tcMar>
              <w:right w:w="0" w:type="dxa"/>
            </w:tcMar>
          </w:tcPr>
          <w:p w14:paraId="4C3A6AC7" w14:textId="77777777" w:rsidR="00757F02" w:rsidRPr="004647B1" w:rsidRDefault="00757F02" w:rsidP="0074031B">
            <w:pPr>
              <w:pStyle w:val="Brdtextmedindrag"/>
            </w:pPr>
            <w:r>
              <w:t>3</w:t>
            </w:r>
            <w:r w:rsidRPr="004647B1">
              <w:t>.</w:t>
            </w:r>
            <w:r>
              <w:t> </w:t>
            </w:r>
            <w:r w:rsidRPr="004647B1">
              <w:t xml:space="preserve">information </w:t>
            </w:r>
            <w:r>
              <w:t xml:space="preserve">som </w:t>
            </w:r>
            <w:r w:rsidRPr="004647B1">
              <w:t>moder</w:t>
            </w:r>
            <w:r>
              <w:softHyphen/>
            </w:r>
            <w:r w:rsidRPr="004647B1">
              <w:t xml:space="preserve">företag ska offentliggöra </w:t>
            </w:r>
            <w:r w:rsidRPr="004647B1">
              <w:rPr>
                <w:i/>
                <w:iCs/>
              </w:rPr>
              <w:t>och lämna</w:t>
            </w:r>
            <w:r>
              <w:t xml:space="preserve"> </w:t>
            </w:r>
            <w:r w:rsidRPr="004647B1">
              <w:t>enligt 6</w:t>
            </w:r>
            <w:r>
              <w:t> </w:t>
            </w:r>
            <w:r w:rsidRPr="004647B1">
              <w:t>kap. 2</w:t>
            </w:r>
            <w:r>
              <w:t> </w:t>
            </w:r>
            <w:r w:rsidRPr="004647B1">
              <w:t>§,</w:t>
            </w:r>
          </w:p>
        </w:tc>
      </w:tr>
    </w:tbl>
    <w:p w14:paraId="5D485665" w14:textId="77777777" w:rsidR="00757F02" w:rsidRPr="00487E1C" w:rsidRDefault="00757F02" w:rsidP="00604B4D">
      <w:pPr>
        <w:pStyle w:val="Brdtextmedindrag"/>
      </w:pPr>
      <w:r w:rsidRPr="00487E1C">
        <w:t>4.</w:t>
      </w:r>
      <w:r>
        <w:t> </w:t>
      </w:r>
      <w:r w:rsidRPr="00487E1C">
        <w:t>när kapitalbaskraven i tillsynsförordningen eller Europaparlamentets och rådets förordning (EU) 2017/2402 av den 12</w:t>
      </w:r>
      <w:r>
        <w:t> </w:t>
      </w:r>
      <w:r w:rsidRPr="00487E1C">
        <w:t>december 2017 om ett allmänt ramverk för värdepapperisering och om inrättande av ett särskilt ramverk för enkel, transparent och standardiserad värdepapperisering samt om ändring av direktiven 2009/65/EG, 2009/138/EG och 2011/61/EU och förordningarna (EG) nr 1060/2009 och (EU) nr 648/2012 inte ska anses täcka en risk och hur nivån på ett särskilt kapitalbaskrav enligt 2</w:t>
      </w:r>
      <w:r>
        <w:t> </w:t>
      </w:r>
      <w:r w:rsidRPr="00487E1C">
        <w:t>kap. för att täcka en sådan risk ska fastställas,</w:t>
      </w:r>
    </w:p>
    <w:p w14:paraId="3B27508F" w14:textId="77777777" w:rsidR="00757F02" w:rsidRPr="00487E1C" w:rsidRDefault="00757F02" w:rsidP="00604B4D">
      <w:pPr>
        <w:pStyle w:val="Brdtextmedindrag"/>
      </w:pPr>
      <w:r w:rsidRPr="00487E1C">
        <w:t>5.</w:t>
      </w:r>
      <w:r>
        <w:t> </w:t>
      </w:r>
      <w:r w:rsidRPr="00487E1C">
        <w:t>de omständigheter som ska beaktas, dels vid prövningen enligt 2</w:t>
      </w:r>
      <w:r>
        <w:t> </w:t>
      </w:r>
      <w:r w:rsidRPr="00487E1C">
        <w:t>kap. 2</w:t>
      </w:r>
      <w:r>
        <w:t> </w:t>
      </w:r>
      <w:r w:rsidRPr="00487E1C">
        <w:t>§ av om ett kreditinstitut eller ett värdepappersbolag ska uppfylla ett särskilt likviditetskrav, dels vid fastställandet av en lämplig nivå för ett sådant särskilt likviditetskrav i samband med en översyn och utvärdering av företaget, och</w:t>
      </w:r>
    </w:p>
    <w:p w14:paraId="6E4A5F0E" w14:textId="77777777" w:rsidR="00757F02" w:rsidRDefault="00757F02" w:rsidP="00604B4D">
      <w:pPr>
        <w:pStyle w:val="Brdtextmedindrag"/>
      </w:pPr>
      <w:r w:rsidRPr="00487E1C">
        <w:t>6.</w:t>
      </w:r>
      <w:r>
        <w:t> </w:t>
      </w:r>
      <w:r w:rsidRPr="00487E1C">
        <w:t>hur uppgifter enligt 6</w:t>
      </w:r>
      <w:r>
        <w:t> </w:t>
      </w:r>
      <w:r w:rsidRPr="00487E1C">
        <w:t xml:space="preserve">kap. </w:t>
      </w:r>
      <w:r w:rsidRPr="00183B71">
        <w:t>10</w:t>
      </w:r>
      <w:r>
        <w:t> </w:t>
      </w:r>
      <w:r w:rsidRPr="00183B71">
        <w:t>a</w:t>
      </w:r>
      <w:r>
        <w:t> </w:t>
      </w:r>
      <w:r w:rsidRPr="00183B71">
        <w:t>§ första stycket och</w:t>
      </w:r>
      <w:r>
        <w:t xml:space="preserve"> </w:t>
      </w:r>
      <w:r w:rsidRPr="00487E1C">
        <w:t>11</w:t>
      </w:r>
      <w:r>
        <w:t> </w:t>
      </w:r>
      <w:r w:rsidRPr="00487E1C">
        <w:t>§ ska lämnas.</w:t>
      </w:r>
    </w:p>
    <w:p w14:paraId="362D8583"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57D5E369" w14:textId="0B67BBF3" w:rsidR="00757F02" w:rsidRDefault="00757F02" w:rsidP="00604B4D">
      <w:pPr>
        <w:pStyle w:val="Brdtextmedindrag"/>
      </w:pPr>
      <w:r w:rsidRPr="004816D5">
        <w:t xml:space="preserve">Denna lag träder i kraft den </w:t>
      </w:r>
      <w:r>
        <w:t>10 januari</w:t>
      </w:r>
      <w:r w:rsidRPr="004816D5">
        <w:t xml:space="preserve"> 20</w:t>
      </w:r>
      <w:r>
        <w:t>30</w:t>
      </w:r>
      <w:r w:rsidRPr="004816D5">
        <w:t>.</w:t>
      </w:r>
    </w:p>
    <w:p w14:paraId="236C0F42" w14:textId="77777777" w:rsidR="00757F02" w:rsidRDefault="00757F02" w:rsidP="00604B4D">
      <w:pPr>
        <w:pStyle w:val="Brdtextmedindrag"/>
        <w:sectPr w:rsidR="00757F02" w:rsidSect="00604B4D">
          <w:headerReference w:type="even" r:id="rId203"/>
          <w:headerReference w:type="default" r:id="rId204"/>
          <w:footerReference w:type="even" r:id="rId205"/>
          <w:footerReference w:type="default" r:id="rId206"/>
          <w:footerReference w:type="first" r:id="rId207"/>
          <w:footnotePr>
            <w:numRestart w:val="eachSect"/>
          </w:footnotePr>
          <w:pgSz w:w="9356" w:h="13721" w:code="9"/>
          <w:pgMar w:top="794" w:right="2438" w:bottom="1191" w:left="1021" w:header="0" w:footer="709" w:gutter="0"/>
          <w:cols w:space="708"/>
          <w:docGrid w:linePitch="360"/>
        </w:sectPr>
      </w:pPr>
    </w:p>
    <w:p w14:paraId="60EBD3AD" w14:textId="77777777" w:rsidR="00757F02" w:rsidRDefault="00757F02" w:rsidP="00D6298C">
      <w:pPr>
        <w:pStyle w:val="Rubrik2utannumrering"/>
        <w:spacing w:before="0"/>
      </w:pPr>
      <w:r>
        <w:t>Förslag till lag om</w:t>
      </w:r>
      <w:r w:rsidRPr="00BB2F80">
        <w:t xml:space="preserve"> ändring i </w:t>
      </w:r>
      <w:r>
        <w:t>lagen</w:t>
      </w:r>
      <w:r w:rsidRPr="0082391C">
        <w:t xml:space="preserve"> (2015:812) om rapportering av betalningar till myndigheter </w:t>
      </w:r>
    </w:p>
    <w:p w14:paraId="52248BA8" w14:textId="77777777" w:rsidR="00757F02" w:rsidRPr="00A709BC" w:rsidRDefault="00757F02" w:rsidP="00604B4D">
      <w:pPr>
        <w:pStyle w:val="Brdtext"/>
      </w:pPr>
      <w:r>
        <w:t>Härigenom föreskrivs</w:t>
      </w:r>
      <w:r>
        <w:rPr>
          <w:rStyle w:val="Fotnotsreferens"/>
        </w:rPr>
        <w:footnoteReference w:id="131"/>
      </w:r>
      <w:r>
        <w:t xml:space="preserve"> att 9 §</w:t>
      </w:r>
      <w:r w:rsidRPr="009715D3">
        <w:t xml:space="preserve"> </w:t>
      </w:r>
      <w:r w:rsidRPr="00912D86">
        <w:t>lagen (2015:812) om rapportering av betalningar till myndigheter</w:t>
      </w:r>
      <w:r>
        <w:t xml:space="preserve"> ska ha följande lydelse.</w:t>
      </w:r>
    </w:p>
    <w:p w14:paraId="5F0E96E1" w14:textId="77777777" w:rsidR="00757F02" w:rsidRDefault="00757F02" w:rsidP="00604B4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2770B1D4" w14:textId="77777777">
        <w:tc>
          <w:tcPr>
            <w:tcW w:w="2500" w:type="pct"/>
            <w:shd w:val="clear" w:color="auto" w:fill="auto"/>
            <w:tcMar>
              <w:left w:w="0" w:type="dxa"/>
            </w:tcMar>
          </w:tcPr>
          <w:p w14:paraId="4DBF1053" w14:textId="77777777" w:rsidR="00757F02" w:rsidRPr="005B0E77" w:rsidRDefault="00757F02" w:rsidP="0074031B">
            <w:pPr>
              <w:pStyle w:val="Brdtext"/>
              <w:rPr>
                <w:i/>
              </w:rPr>
            </w:pPr>
            <w:r w:rsidRPr="005B0E77">
              <w:rPr>
                <w:i/>
              </w:rPr>
              <w:t>Nuvarande lydelse</w:t>
            </w:r>
          </w:p>
        </w:tc>
        <w:tc>
          <w:tcPr>
            <w:tcW w:w="2500" w:type="pct"/>
            <w:shd w:val="clear" w:color="auto" w:fill="auto"/>
            <w:tcMar>
              <w:right w:w="0" w:type="dxa"/>
            </w:tcMar>
          </w:tcPr>
          <w:p w14:paraId="35E23125" w14:textId="77777777" w:rsidR="00757F02" w:rsidRPr="005B0E77" w:rsidRDefault="00757F02" w:rsidP="0074031B">
            <w:pPr>
              <w:pStyle w:val="Brdtext"/>
              <w:rPr>
                <w:i/>
              </w:rPr>
            </w:pPr>
            <w:r w:rsidRPr="005B0E77">
              <w:rPr>
                <w:i/>
              </w:rPr>
              <w:t>Föreslagen lydelse</w:t>
            </w:r>
          </w:p>
        </w:tc>
      </w:tr>
    </w:tbl>
    <w:p w14:paraId="070B4B86" w14:textId="77777777" w:rsidR="00757F02" w:rsidRDefault="00757F02" w:rsidP="00604B4D">
      <w:pPr>
        <w:pStyle w:val="Brdtext"/>
        <w:jc w:val="center"/>
      </w:pPr>
    </w:p>
    <w:p w14:paraId="575CFC37" w14:textId="77777777" w:rsidR="00757F02" w:rsidRDefault="00757F02" w:rsidP="00604B4D">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962D78D" w14:textId="77777777">
        <w:tc>
          <w:tcPr>
            <w:tcW w:w="2500" w:type="pct"/>
            <w:shd w:val="clear" w:color="auto" w:fill="auto"/>
            <w:tcMar>
              <w:left w:w="0" w:type="dxa"/>
            </w:tcMar>
          </w:tcPr>
          <w:p w14:paraId="2544AE16" w14:textId="77777777" w:rsidR="00757F02" w:rsidRPr="000D21CC" w:rsidRDefault="00757F02" w:rsidP="0074031B">
            <w:pPr>
              <w:pStyle w:val="Brdtextmedindrag"/>
              <w:rPr>
                <w:i/>
              </w:rPr>
            </w:pPr>
            <w:r w:rsidRPr="000D21CC">
              <w:rPr>
                <w:i/>
              </w:rPr>
              <w:t xml:space="preserve">Rapporten </w:t>
            </w:r>
            <w:r w:rsidRPr="00E76C32">
              <w:rPr>
                <w:i/>
                <w:iCs/>
              </w:rPr>
              <w:t>får</w:t>
            </w:r>
            <w:r w:rsidRPr="000D21CC">
              <w:rPr>
                <w:i/>
              </w:rPr>
              <w:t xml:space="preserve"> överföras elektroniskt till Bolagsverket.</w:t>
            </w:r>
          </w:p>
        </w:tc>
        <w:tc>
          <w:tcPr>
            <w:tcW w:w="2500" w:type="pct"/>
            <w:shd w:val="clear" w:color="auto" w:fill="auto"/>
            <w:tcMar>
              <w:right w:w="0" w:type="dxa"/>
            </w:tcMar>
          </w:tcPr>
          <w:p w14:paraId="56D74F3E" w14:textId="77777777" w:rsidR="00757F02" w:rsidRPr="004647B1" w:rsidRDefault="00757F02" w:rsidP="0074031B">
            <w:pPr>
              <w:pStyle w:val="Brdtextmedindrag"/>
            </w:pPr>
            <w:r w:rsidRPr="000D21CC">
              <w:rPr>
                <w:i/>
                <w:iCs/>
              </w:rPr>
              <w:t>Regeringen eller den myndighet som regeringen bestämmer får meddela föreskrifter om lämnandet av rapporten</w:t>
            </w:r>
            <w:r w:rsidRPr="004E5450">
              <w:t>.</w:t>
            </w:r>
          </w:p>
        </w:tc>
      </w:tr>
      <w:tr w:rsidR="000549B9" w14:paraId="4FF40547" w14:textId="77777777">
        <w:tc>
          <w:tcPr>
            <w:tcW w:w="2500" w:type="pct"/>
            <w:shd w:val="clear" w:color="auto" w:fill="auto"/>
            <w:tcMar>
              <w:left w:w="0" w:type="dxa"/>
            </w:tcMar>
          </w:tcPr>
          <w:p w14:paraId="526D6A7B" w14:textId="77777777" w:rsidR="00757F02" w:rsidRPr="000D21CC" w:rsidRDefault="00757F02" w:rsidP="0074031B">
            <w:pPr>
              <w:pStyle w:val="Brdtextmedindrag"/>
              <w:rPr>
                <w:i/>
              </w:rPr>
            </w:pPr>
            <w:r w:rsidRPr="000D21CC">
              <w:rPr>
                <w:i/>
              </w:rPr>
              <w:t xml:space="preserve">Regeringen eller den myndighet som regeringen bestämmer </w:t>
            </w:r>
            <w:r w:rsidRPr="00903304">
              <w:rPr>
                <w:i/>
                <w:iCs/>
              </w:rPr>
              <w:t>kan med stöd av 8 kap. 7 § regerings</w:t>
            </w:r>
            <w:r w:rsidRPr="00903304">
              <w:rPr>
                <w:i/>
                <w:iCs/>
              </w:rPr>
              <w:softHyphen/>
              <w:t xml:space="preserve">formen </w:t>
            </w:r>
            <w:r w:rsidRPr="000D21CC">
              <w:rPr>
                <w:i/>
              </w:rPr>
              <w:t>meddela</w:t>
            </w:r>
            <w:r w:rsidRPr="00903304">
              <w:rPr>
                <w:i/>
                <w:iCs/>
              </w:rPr>
              <w:t xml:space="preserve"> närmare</w:t>
            </w:r>
            <w:r w:rsidRPr="000D21CC">
              <w:rPr>
                <w:i/>
              </w:rPr>
              <w:t xml:space="preserve"> före</w:t>
            </w:r>
            <w:r w:rsidRPr="000D21CC">
              <w:rPr>
                <w:i/>
              </w:rPr>
              <w:softHyphen/>
              <w:t xml:space="preserve">skrifter om </w:t>
            </w:r>
          </w:p>
        </w:tc>
        <w:tc>
          <w:tcPr>
            <w:tcW w:w="2500" w:type="pct"/>
            <w:shd w:val="clear" w:color="auto" w:fill="auto"/>
            <w:tcMar>
              <w:right w:w="0" w:type="dxa"/>
            </w:tcMar>
          </w:tcPr>
          <w:p w14:paraId="4A9ACCB2" w14:textId="77777777" w:rsidR="00757F02" w:rsidRPr="004647B1" w:rsidRDefault="00757F02" w:rsidP="0074031B">
            <w:pPr>
              <w:pStyle w:val="Brdtextmedindrag"/>
            </w:pPr>
          </w:p>
        </w:tc>
      </w:tr>
      <w:tr w:rsidR="000549B9" w14:paraId="5F7B5274" w14:textId="77777777">
        <w:tc>
          <w:tcPr>
            <w:tcW w:w="2500" w:type="pct"/>
            <w:shd w:val="clear" w:color="auto" w:fill="auto"/>
            <w:tcMar>
              <w:left w:w="0" w:type="dxa"/>
            </w:tcMar>
          </w:tcPr>
          <w:p w14:paraId="66D67CE9" w14:textId="77777777" w:rsidR="00757F02" w:rsidRPr="004647B1" w:rsidRDefault="00757F02" w:rsidP="0074031B">
            <w:pPr>
              <w:pStyle w:val="Brdtextmedindrag"/>
            </w:pPr>
            <w:r w:rsidRPr="00CF35EA">
              <w:rPr>
                <w:i/>
              </w:rPr>
              <w:t>1. </w:t>
            </w:r>
            <w:r w:rsidRPr="002655B6">
              <w:rPr>
                <w:i/>
                <w:iCs/>
              </w:rPr>
              <w:t>elektronisk överföring till Bolagsverket</w:t>
            </w:r>
            <w:r w:rsidRPr="00CF35EA">
              <w:rPr>
                <w:i/>
              </w:rPr>
              <w:t>, och</w:t>
            </w:r>
            <w:r w:rsidRPr="00E76C32">
              <w:t xml:space="preserve"> </w:t>
            </w:r>
          </w:p>
        </w:tc>
        <w:tc>
          <w:tcPr>
            <w:tcW w:w="2500" w:type="pct"/>
            <w:shd w:val="clear" w:color="auto" w:fill="auto"/>
            <w:tcMar>
              <w:right w:w="0" w:type="dxa"/>
            </w:tcMar>
          </w:tcPr>
          <w:p w14:paraId="4D82F619" w14:textId="77777777" w:rsidR="00757F02" w:rsidRPr="004647B1" w:rsidRDefault="00757F02" w:rsidP="0074031B">
            <w:pPr>
              <w:pStyle w:val="Brdtextmedindrag"/>
            </w:pPr>
          </w:p>
        </w:tc>
      </w:tr>
      <w:tr w:rsidR="000549B9" w14:paraId="191707EE" w14:textId="77777777">
        <w:tc>
          <w:tcPr>
            <w:tcW w:w="2500" w:type="pct"/>
            <w:shd w:val="clear" w:color="auto" w:fill="auto"/>
            <w:tcMar>
              <w:left w:w="0" w:type="dxa"/>
            </w:tcMar>
          </w:tcPr>
          <w:p w14:paraId="7C0D6F58" w14:textId="77777777" w:rsidR="00757F02" w:rsidRPr="004647B1" w:rsidRDefault="00757F02" w:rsidP="0074031B">
            <w:pPr>
              <w:pStyle w:val="Brdtextmedindrag"/>
            </w:pPr>
            <w:r w:rsidRPr="002655B6">
              <w:rPr>
                <w:i/>
                <w:iCs/>
              </w:rPr>
              <w:t>2.</w:t>
            </w:r>
            <w:r>
              <w:rPr>
                <w:i/>
                <w:iCs/>
              </w:rPr>
              <w:t> </w:t>
            </w:r>
            <w:r w:rsidRPr="002655B6">
              <w:rPr>
                <w:i/>
                <w:iCs/>
              </w:rPr>
              <w:t>bestyrkande av att en elektronisk kopia överens</w:t>
            </w:r>
            <w:r>
              <w:rPr>
                <w:i/>
                <w:iCs/>
              </w:rPr>
              <w:softHyphen/>
            </w:r>
            <w:r w:rsidRPr="002655B6">
              <w:rPr>
                <w:i/>
                <w:iCs/>
              </w:rPr>
              <w:t>stämmer med originalet.</w:t>
            </w:r>
          </w:p>
        </w:tc>
        <w:tc>
          <w:tcPr>
            <w:tcW w:w="2500" w:type="pct"/>
            <w:shd w:val="clear" w:color="auto" w:fill="auto"/>
            <w:tcMar>
              <w:right w:w="0" w:type="dxa"/>
            </w:tcMar>
          </w:tcPr>
          <w:p w14:paraId="2A7573D0" w14:textId="77777777" w:rsidR="00757F02" w:rsidRPr="004647B1" w:rsidRDefault="00757F02" w:rsidP="0074031B">
            <w:pPr>
              <w:pStyle w:val="Brdtextmedindrag"/>
            </w:pPr>
          </w:p>
        </w:tc>
      </w:tr>
      <w:tr w:rsidR="000549B9" w14:paraId="2397FC7F" w14:textId="77777777">
        <w:tc>
          <w:tcPr>
            <w:tcW w:w="2500" w:type="pct"/>
            <w:shd w:val="clear" w:color="auto" w:fill="auto"/>
            <w:tcMar>
              <w:left w:w="0" w:type="dxa"/>
            </w:tcMar>
          </w:tcPr>
          <w:p w14:paraId="5966FA93" w14:textId="77777777" w:rsidR="00757F02" w:rsidRPr="004647B1" w:rsidRDefault="00757F02" w:rsidP="0074031B">
            <w:pPr>
              <w:pStyle w:val="Brdtextmedindrag"/>
            </w:pPr>
          </w:p>
        </w:tc>
        <w:tc>
          <w:tcPr>
            <w:tcW w:w="2500" w:type="pct"/>
            <w:shd w:val="clear" w:color="auto" w:fill="auto"/>
            <w:tcMar>
              <w:right w:w="0" w:type="dxa"/>
            </w:tcMar>
          </w:tcPr>
          <w:p w14:paraId="5EA7C5D2" w14:textId="77777777" w:rsidR="00757F02" w:rsidRPr="004647B1" w:rsidRDefault="00757F02" w:rsidP="0074031B">
            <w:pPr>
              <w:pStyle w:val="Brdtextmedindrag"/>
            </w:pPr>
          </w:p>
        </w:tc>
      </w:tr>
    </w:tbl>
    <w:p w14:paraId="3C4DA370" w14:textId="77777777" w:rsidR="00757F02" w:rsidRPr="004816D5" w:rsidRDefault="00757F02" w:rsidP="00604B4D">
      <w:pPr>
        <w:pStyle w:val="Slutstreck"/>
      </w:pPr>
      <w:r w:rsidRPr="004816D5">
        <w:t>                      </w:t>
      </w:r>
    </w:p>
    <w:p w14:paraId="72912DA5" w14:textId="0983DE1A" w:rsidR="00757F02" w:rsidRDefault="00757F02" w:rsidP="00604B4D">
      <w:pPr>
        <w:pStyle w:val="Brdtextmedindrag"/>
      </w:pPr>
      <w:r w:rsidRPr="004816D5">
        <w:t xml:space="preserve">Denna lag träder i kraft den </w:t>
      </w:r>
      <w:r>
        <w:t>10 januari 2028.</w:t>
      </w:r>
    </w:p>
    <w:p w14:paraId="4E5899F8" w14:textId="77777777" w:rsidR="00757F02" w:rsidRDefault="00757F02" w:rsidP="00604B4D">
      <w:pPr>
        <w:pStyle w:val="Brdtextmedindrag"/>
        <w:sectPr w:rsidR="00757F02" w:rsidSect="00604B4D">
          <w:headerReference w:type="even" r:id="rId208"/>
          <w:headerReference w:type="default" r:id="rId209"/>
          <w:footerReference w:type="even" r:id="rId210"/>
          <w:footerReference w:type="default" r:id="rId211"/>
          <w:footerReference w:type="first" r:id="rId212"/>
          <w:footnotePr>
            <w:numRestart w:val="eachSect"/>
          </w:footnotePr>
          <w:pgSz w:w="9356" w:h="13721" w:code="9"/>
          <w:pgMar w:top="794" w:right="2438" w:bottom="1191" w:left="1021" w:header="0" w:footer="709" w:gutter="0"/>
          <w:cols w:space="708"/>
          <w:docGrid w:linePitch="360"/>
        </w:sectPr>
      </w:pPr>
    </w:p>
    <w:p w14:paraId="0536DB9D" w14:textId="77777777" w:rsidR="00757F02" w:rsidRPr="004B7164" w:rsidRDefault="00757F02" w:rsidP="00D6298C">
      <w:pPr>
        <w:pStyle w:val="Rubrik2utannumrering"/>
        <w:spacing w:before="0"/>
      </w:pPr>
      <w:r w:rsidRPr="00B96FA4">
        <w:t>Förslag till lag om ändring</w:t>
      </w:r>
      <w:r w:rsidRPr="00F223BB">
        <w:t xml:space="preserve"> i </w:t>
      </w:r>
      <w:r w:rsidRPr="004B7164">
        <w:t>lagen (2015:1016) om resolution</w:t>
      </w:r>
    </w:p>
    <w:p w14:paraId="2493DC78" w14:textId="77777777" w:rsidR="00757F02" w:rsidRPr="00A02866" w:rsidRDefault="00757F02" w:rsidP="00604B4D">
      <w:pPr>
        <w:pStyle w:val="Brdtext"/>
      </w:pPr>
      <w:r>
        <w:t>Härigenom föreskrivs</w:t>
      </w:r>
      <w:r>
        <w:rPr>
          <w:rStyle w:val="Fotnotsreferens"/>
        </w:rPr>
        <w:footnoteReference w:id="132"/>
      </w:r>
      <w:r>
        <w:t xml:space="preserve"> att 4 kap. 28 §</w:t>
      </w:r>
      <w:r w:rsidRPr="00D56D1C">
        <w:t xml:space="preserve"> </w:t>
      </w:r>
      <w:r>
        <w:t>och 29 kap. 1 §</w:t>
      </w:r>
      <w:r w:rsidRPr="00D56D1C">
        <w:t xml:space="preserve"> </w:t>
      </w:r>
      <w:r w:rsidRPr="00333E1C">
        <w:t>lagen (2015:1016) om resolution</w:t>
      </w:r>
      <w:r>
        <w:t xml:space="preserve"> ska ha följande lydelse.</w:t>
      </w:r>
    </w:p>
    <w:p w14:paraId="577DB78B" w14:textId="77777777" w:rsidR="00757F02" w:rsidRDefault="00757F02" w:rsidP="00604B4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00D7C977" w14:textId="77777777">
        <w:tc>
          <w:tcPr>
            <w:tcW w:w="2500" w:type="pct"/>
            <w:shd w:val="clear" w:color="auto" w:fill="auto"/>
            <w:tcMar>
              <w:left w:w="0" w:type="dxa"/>
            </w:tcMar>
          </w:tcPr>
          <w:p w14:paraId="0CF72212" w14:textId="77777777" w:rsidR="00757F02" w:rsidRPr="005B0E77" w:rsidRDefault="00757F02" w:rsidP="0074031B">
            <w:pPr>
              <w:pStyle w:val="Brdtext"/>
              <w:rPr>
                <w:i/>
              </w:rPr>
            </w:pPr>
            <w:r w:rsidRPr="005B0E77">
              <w:rPr>
                <w:i/>
              </w:rPr>
              <w:t>Nuvarande lydelse</w:t>
            </w:r>
          </w:p>
        </w:tc>
        <w:tc>
          <w:tcPr>
            <w:tcW w:w="2500" w:type="pct"/>
            <w:shd w:val="clear" w:color="auto" w:fill="auto"/>
            <w:tcMar>
              <w:right w:w="0" w:type="dxa"/>
            </w:tcMar>
          </w:tcPr>
          <w:p w14:paraId="7FE2C674" w14:textId="77777777" w:rsidR="00757F02" w:rsidRPr="005B0E77" w:rsidRDefault="00757F02" w:rsidP="0074031B">
            <w:pPr>
              <w:pStyle w:val="Brdtext"/>
              <w:rPr>
                <w:i/>
              </w:rPr>
            </w:pPr>
            <w:r w:rsidRPr="005B0E77">
              <w:rPr>
                <w:i/>
              </w:rPr>
              <w:t>Föreslagen lydelse</w:t>
            </w:r>
          </w:p>
        </w:tc>
      </w:tr>
    </w:tbl>
    <w:p w14:paraId="0943D69D" w14:textId="77777777" w:rsidR="00757F02" w:rsidRPr="004B7164" w:rsidRDefault="00757F02" w:rsidP="00604B4D">
      <w:pPr>
        <w:pStyle w:val="Brdtext"/>
        <w:spacing w:before="230"/>
        <w:jc w:val="center"/>
        <w:rPr>
          <w:b/>
        </w:rPr>
      </w:pPr>
      <w:r>
        <w:rPr>
          <w:b/>
        </w:rPr>
        <w:t>4 kap.</w:t>
      </w:r>
    </w:p>
    <w:p w14:paraId="0A8D0D1F" w14:textId="77777777" w:rsidR="00757F02" w:rsidRDefault="00757F02" w:rsidP="00604B4D">
      <w:pPr>
        <w:pStyle w:val="Brdtext"/>
        <w:jc w:val="center"/>
      </w:pPr>
      <w:r>
        <w:t>28 §</w:t>
      </w:r>
      <w:r>
        <w:rPr>
          <w:rStyle w:val="Fotnotsreferens"/>
        </w:rPr>
        <w:footnoteReference w:id="133"/>
      </w:r>
    </w:p>
    <w:tbl>
      <w:tblPr>
        <w:tblW w:w="5000" w:type="pct"/>
        <w:tblCellMar>
          <w:left w:w="125" w:type="dxa"/>
          <w:right w:w="125" w:type="dxa"/>
        </w:tblCellMar>
        <w:tblLook w:val="0000" w:firstRow="0" w:lastRow="0" w:firstColumn="0" w:lastColumn="0" w:noHBand="0" w:noVBand="0"/>
      </w:tblPr>
      <w:tblGrid>
        <w:gridCol w:w="2948"/>
        <w:gridCol w:w="2949"/>
      </w:tblGrid>
      <w:tr w:rsidR="000549B9" w14:paraId="6F497304" w14:textId="77777777">
        <w:tc>
          <w:tcPr>
            <w:tcW w:w="2500" w:type="pct"/>
            <w:shd w:val="clear" w:color="auto" w:fill="auto"/>
            <w:tcMar>
              <w:left w:w="0" w:type="dxa"/>
            </w:tcMar>
          </w:tcPr>
          <w:p w14:paraId="603D07B2" w14:textId="77777777" w:rsidR="00757F02" w:rsidRDefault="00757F02" w:rsidP="0074031B">
            <w:pPr>
              <w:pStyle w:val="Brdtextmedindrag"/>
            </w:pPr>
            <w:r w:rsidRPr="0015358C">
              <w:t>Ett</w:t>
            </w:r>
            <w:r w:rsidRPr="004B7164">
              <w:t xml:space="preserve"> företag ska årligen offentlig</w:t>
            </w:r>
            <w:r>
              <w:softHyphen/>
            </w:r>
            <w:r w:rsidRPr="004B7164">
              <w:t>göra hur kravet på kapitalbas och kvalificerade skulder uppfylls</w:t>
            </w:r>
            <w:r>
              <w:t>.</w:t>
            </w:r>
          </w:p>
        </w:tc>
        <w:tc>
          <w:tcPr>
            <w:tcW w:w="2500" w:type="pct"/>
            <w:shd w:val="clear" w:color="auto" w:fill="auto"/>
            <w:tcMar>
              <w:right w:w="0" w:type="dxa"/>
            </w:tcMar>
          </w:tcPr>
          <w:p w14:paraId="205D22AA" w14:textId="77777777" w:rsidR="00757F02" w:rsidRPr="00F6711B" w:rsidRDefault="00757F02" w:rsidP="0074031B">
            <w:pPr>
              <w:pStyle w:val="Brdtextmedindrag"/>
              <w:rPr>
                <w:i/>
                <w:iCs/>
              </w:rPr>
            </w:pPr>
            <w:r w:rsidRPr="0015358C">
              <w:t>Ett</w:t>
            </w:r>
            <w:r w:rsidRPr="004B7164">
              <w:t xml:space="preserve"> företag ska årligen offentlig</w:t>
            </w:r>
            <w:r>
              <w:softHyphen/>
            </w:r>
            <w:r w:rsidRPr="004B7164">
              <w:t>göra hur kravet på kapitalbas och kvalificerade skulder uppfylls</w:t>
            </w:r>
            <w:r>
              <w:t>.</w:t>
            </w:r>
            <w:r w:rsidRPr="004B7164">
              <w:t xml:space="preserve"> </w:t>
            </w:r>
            <w:r w:rsidRPr="001D2F55">
              <w:rPr>
                <w:i/>
                <w:iCs/>
              </w:rPr>
              <w:t xml:space="preserve">Informationen </w:t>
            </w:r>
            <w:r w:rsidRPr="00C26DC7">
              <w:rPr>
                <w:i/>
                <w:iCs/>
              </w:rPr>
              <w:t xml:space="preserve">ska samtidigt lämnas till </w:t>
            </w:r>
            <w:r w:rsidRPr="00F74588">
              <w:rPr>
                <w:i/>
                <w:iCs/>
              </w:rPr>
              <w:t>Finansinspektionen.</w:t>
            </w:r>
          </w:p>
        </w:tc>
      </w:tr>
    </w:tbl>
    <w:p w14:paraId="2E0F411F" w14:textId="77777777" w:rsidR="00757F02" w:rsidRDefault="00757F02" w:rsidP="00604B4D">
      <w:pPr>
        <w:pStyle w:val="Brdtextmedindrag"/>
      </w:pPr>
      <w:r w:rsidRPr="005E64BF">
        <w:t>Första</w:t>
      </w:r>
      <w:r>
        <w:t xml:space="preserve"> stycket gäller inte</w:t>
      </w:r>
    </w:p>
    <w:p w14:paraId="1A42198E" w14:textId="77777777" w:rsidR="00757F02" w:rsidRDefault="00757F02" w:rsidP="00604B4D">
      <w:pPr>
        <w:pStyle w:val="Brdtextmedindrag"/>
      </w:pPr>
      <w:r w:rsidRPr="005E64BF">
        <w:t>1</w:t>
      </w:r>
      <w:r>
        <w:t>. under en frist enligt 26 §, eller</w:t>
      </w:r>
    </w:p>
    <w:p w14:paraId="74DB2783" w14:textId="77777777" w:rsidR="00757F02" w:rsidRDefault="00757F02" w:rsidP="00604B4D">
      <w:pPr>
        <w:pStyle w:val="Brdtextmedindrag"/>
      </w:pPr>
      <w:r w:rsidRPr="005E64BF">
        <w:t>2</w:t>
      </w:r>
      <w:r>
        <w:t>. för ett företag som enligt resolutionsplanen ska avvecklas genom konkurs eller likvidation.</w:t>
      </w:r>
    </w:p>
    <w:p w14:paraId="1687BF02" w14:textId="77777777" w:rsidR="00757F02" w:rsidRPr="004B7164" w:rsidRDefault="00757F02" w:rsidP="00604B4D">
      <w:pPr>
        <w:pStyle w:val="Brdtext"/>
        <w:spacing w:before="230"/>
        <w:jc w:val="center"/>
        <w:rPr>
          <w:b/>
        </w:rPr>
      </w:pPr>
      <w:r>
        <w:rPr>
          <w:b/>
        </w:rPr>
        <w:t>29 kap.</w:t>
      </w:r>
    </w:p>
    <w:p w14:paraId="70B77149" w14:textId="77777777" w:rsidR="00757F02" w:rsidRDefault="00757F02" w:rsidP="00604B4D">
      <w:pPr>
        <w:pStyle w:val="Brdtext"/>
        <w:jc w:val="center"/>
      </w:pPr>
      <w:r>
        <w:t>1 §</w:t>
      </w:r>
      <w:r>
        <w:rPr>
          <w:rStyle w:val="Fotnotsreferens"/>
        </w:rPr>
        <w:footnoteReference w:id="134"/>
      </w:r>
    </w:p>
    <w:p w14:paraId="4881FB40" w14:textId="77777777" w:rsidR="00757F02" w:rsidRDefault="00757F02" w:rsidP="00604B4D">
      <w:pPr>
        <w:pStyle w:val="Brdtextmedindrag"/>
      </w:pPr>
      <w:r>
        <w:t>Regeringen eller den myndighet som regeringen bestämmer får meddela föreskrifter om</w:t>
      </w:r>
    </w:p>
    <w:p w14:paraId="3D90984C" w14:textId="77777777" w:rsidR="00757F02" w:rsidRDefault="00757F02" w:rsidP="00604B4D">
      <w:pPr>
        <w:pStyle w:val="Brdtextmedindrag"/>
      </w:pPr>
      <w:r>
        <w:t>1. avgifter enligt 1 kap. 3 § andra stycket,</w:t>
      </w:r>
    </w:p>
    <w:p w14:paraId="6F2F717A" w14:textId="77777777" w:rsidR="00757F02" w:rsidRDefault="00757F02" w:rsidP="00604B4D">
      <w:pPr>
        <w:pStyle w:val="Brdtextmedindrag"/>
      </w:pPr>
      <w:r>
        <w:t>2. hur det särskilda förfogandebeloppet enligt 4 kap. 29 § ska beräknas,</w:t>
      </w:r>
    </w:p>
    <w:p w14:paraId="0A21354F" w14:textId="77777777" w:rsidR="00757F02" w:rsidRDefault="00757F02" w:rsidP="00604B4D">
      <w:pPr>
        <w:pStyle w:val="Brdtextmedindrag"/>
      </w:pPr>
      <w:r>
        <w:t>3. hur stor andel av globalt systemviktiga resolutionsenheter, europeiskt systemviktiga resolutionsenheter eller nationellt systemviktiga resolutionsenheter som får omfattas av kravet enligt 4 kap. 15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A7EA8DD" w14:textId="77777777">
        <w:tc>
          <w:tcPr>
            <w:tcW w:w="2500" w:type="pct"/>
            <w:shd w:val="clear" w:color="auto" w:fill="auto"/>
            <w:tcMar>
              <w:left w:w="0" w:type="dxa"/>
            </w:tcMar>
          </w:tcPr>
          <w:p w14:paraId="3706BF0A" w14:textId="77777777" w:rsidR="00757F02" w:rsidRDefault="00757F02" w:rsidP="0074031B">
            <w:pPr>
              <w:pStyle w:val="Brdtextmedindrag"/>
            </w:pPr>
            <w:r>
              <w:t>4. offentliggörande enligt 4 kap. 28 §,</w:t>
            </w:r>
          </w:p>
        </w:tc>
        <w:tc>
          <w:tcPr>
            <w:tcW w:w="2500" w:type="pct"/>
            <w:shd w:val="clear" w:color="auto" w:fill="auto"/>
            <w:tcMar>
              <w:right w:w="0" w:type="dxa"/>
            </w:tcMar>
          </w:tcPr>
          <w:p w14:paraId="18DBA3F9" w14:textId="77777777" w:rsidR="00757F02" w:rsidRPr="00F6711B" w:rsidRDefault="00757F02" w:rsidP="0074031B">
            <w:pPr>
              <w:pStyle w:val="Brdtextmedindrag"/>
              <w:rPr>
                <w:i/>
                <w:iCs/>
              </w:rPr>
            </w:pPr>
            <w:r>
              <w:t xml:space="preserve">4. offentliggörande </w:t>
            </w:r>
            <w:r w:rsidRPr="000C0E5A">
              <w:rPr>
                <w:i/>
                <w:iCs/>
              </w:rPr>
              <w:t>och lämna</w:t>
            </w:r>
            <w:r>
              <w:rPr>
                <w:i/>
                <w:iCs/>
              </w:rPr>
              <w:t>nde</w:t>
            </w:r>
            <w:r>
              <w:t xml:space="preserve"> </w:t>
            </w:r>
            <w:r w:rsidRPr="000D21CC">
              <w:rPr>
                <w:i/>
                <w:iCs/>
              </w:rPr>
              <w:t>av</w:t>
            </w:r>
            <w:r>
              <w:t xml:space="preserve"> </w:t>
            </w:r>
            <w:r w:rsidRPr="000D21CC">
              <w:rPr>
                <w:i/>
                <w:iCs/>
              </w:rPr>
              <w:t>information</w:t>
            </w:r>
            <w:r>
              <w:t xml:space="preserve"> enligt 4 kap. 28 §,</w:t>
            </w:r>
          </w:p>
        </w:tc>
      </w:tr>
    </w:tbl>
    <w:p w14:paraId="33D69AA2" w14:textId="77777777" w:rsidR="00757F02" w:rsidRDefault="00757F02" w:rsidP="00604B4D">
      <w:pPr>
        <w:pStyle w:val="Brdtextmedindrag"/>
      </w:pPr>
      <w:r>
        <w:t>5. vilken information om nedskrivningsbara skulder ett företag ska lämna till Riksgäldskontoret och när den ska lämnas,</w:t>
      </w:r>
    </w:p>
    <w:p w14:paraId="4AF6FFA9" w14:textId="77777777" w:rsidR="00757F02" w:rsidRDefault="00757F02" w:rsidP="00604B4D">
      <w:pPr>
        <w:pStyle w:val="Brdtextmedindrag"/>
      </w:pPr>
      <w:r>
        <w:t>6. undantag från skyldigheten i 5 kap. 2 § om att ta in vissa villkor i avtalen för sina skulder enligt</w:t>
      </w:r>
    </w:p>
    <w:p w14:paraId="00BAC2D3" w14:textId="77777777" w:rsidR="00757F02" w:rsidRDefault="00757F02" w:rsidP="00604B4D">
      <w:pPr>
        <w:pStyle w:val="Brdtextmedindrag"/>
      </w:pPr>
      <w:r>
        <w:t>– 5 kap. 3 §, och</w:t>
      </w:r>
    </w:p>
    <w:p w14:paraId="17D0D69F" w14:textId="77777777" w:rsidR="00757F02" w:rsidRDefault="00757F02" w:rsidP="00604B4D">
      <w:pPr>
        <w:pStyle w:val="Brdtextmedindrag"/>
      </w:pPr>
      <w:r>
        <w:t>– 5 kap. 3 a § när det gäller vilka kategorier av skulder som kan undantas,</w:t>
      </w:r>
    </w:p>
    <w:p w14:paraId="41C64D8E" w14:textId="77777777" w:rsidR="00757F02" w:rsidRDefault="00757F02" w:rsidP="00604B4D">
      <w:pPr>
        <w:pStyle w:val="Brdtextmedindrag"/>
      </w:pPr>
      <w:r>
        <w:t>7. vilka företag som ska upprätta register som avses i 5 kap. 5 §, vad registren ska innehålla och när företagen ska ge in register för olika typer av avtal,</w:t>
      </w:r>
    </w:p>
    <w:p w14:paraId="6F9A23FA" w14:textId="77777777" w:rsidR="00757F02" w:rsidRDefault="00757F02" w:rsidP="00604B4D">
      <w:pPr>
        <w:pStyle w:val="Brdtextmedindrag"/>
      </w:pPr>
      <w:r>
        <w:t>8. hur beloppet enligt 13 kap. 5 § andra stycket ska fastställas och betalas ut,</w:t>
      </w:r>
    </w:p>
    <w:p w14:paraId="076318D2" w14:textId="77777777" w:rsidR="00757F02" w:rsidRDefault="00757F02" w:rsidP="00604B4D">
      <w:pPr>
        <w:pStyle w:val="Brdtextmedindrag"/>
      </w:pPr>
      <w:r>
        <w:t>9. vad en omstruktureringsplan enligt 21 kap. 5 § ska innehålla,</w:t>
      </w:r>
    </w:p>
    <w:p w14:paraId="7FBBF272" w14:textId="77777777" w:rsidR="00757F02" w:rsidRDefault="00757F02" w:rsidP="00604B4D">
      <w:pPr>
        <w:pStyle w:val="Brdtextmedindrag"/>
      </w:pPr>
      <w:r>
        <w:t>10. hur storleken på de skulder som är hänförliga till derivat enligt 21 kap. 17 § ska beräknas,</w:t>
      </w:r>
    </w:p>
    <w:p w14:paraId="68510E86" w14:textId="77777777" w:rsidR="00757F02" w:rsidRDefault="00757F02" w:rsidP="00604B4D">
      <w:pPr>
        <w:pStyle w:val="Brdtextmedindrag"/>
      </w:pPr>
      <w:r>
        <w:t>11. metoden för riskjustering av resolutionsavgift enligt 27 kap. 13 § tredje stycket,</w:t>
      </w:r>
    </w:p>
    <w:p w14:paraId="08A7287D" w14:textId="77777777" w:rsidR="00757F02" w:rsidRDefault="00757F02" w:rsidP="00604B4D">
      <w:pPr>
        <w:pStyle w:val="Brdtextmedindrag"/>
      </w:pPr>
      <w:r>
        <w:t>12. vilka uppgifter en avgiftsskyldig ska lämna till Riksgäldskontoret enligt 27 kap. 20 §,</w:t>
      </w:r>
    </w:p>
    <w:p w14:paraId="0FC8F5EA" w14:textId="77777777" w:rsidR="00757F02" w:rsidRDefault="00757F02" w:rsidP="00604B4D">
      <w:pPr>
        <w:pStyle w:val="Brdtextmedindrag"/>
      </w:pPr>
      <w:r>
        <w:t>13. vilka upplysningar ett institut eller något annat koncernföretag ska lämna till Riksgäldskontoret för dess verksamhet enligt denna lag, och</w:t>
      </w:r>
    </w:p>
    <w:p w14:paraId="2B8ED5D2" w14:textId="77777777" w:rsidR="00757F02" w:rsidRDefault="00757F02" w:rsidP="00604B4D">
      <w:pPr>
        <w:pStyle w:val="Brdtextmedindrag"/>
      </w:pPr>
      <w:r>
        <w:t>14. att vissa uppgifter som enligt 27 kap. 20 § och 28 kap. 1 § ska lämnas till Riksgäldskontoret också eller i stället ska lämnas till Finans</w:t>
      </w:r>
      <w:r>
        <w:softHyphen/>
        <w:t>inspektionen.</w:t>
      </w:r>
    </w:p>
    <w:p w14:paraId="21AD9B87"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05365AED" w14:textId="1C345366" w:rsidR="00757F02" w:rsidRDefault="00757F02" w:rsidP="00604B4D">
      <w:pPr>
        <w:pStyle w:val="Brdtextmedindrag"/>
      </w:pPr>
      <w:r w:rsidRPr="004816D5">
        <w:t xml:space="preserve">Denna lag träder i kraft den </w:t>
      </w:r>
      <w:r>
        <w:t>10 januari 2030</w:t>
      </w:r>
      <w:r w:rsidRPr="004816D5">
        <w:t>.</w:t>
      </w:r>
    </w:p>
    <w:p w14:paraId="45788D96" w14:textId="77777777" w:rsidR="00757F02" w:rsidRDefault="00757F02" w:rsidP="00604B4D">
      <w:pPr>
        <w:pStyle w:val="Brdtextmedindrag"/>
        <w:sectPr w:rsidR="00757F02" w:rsidSect="00604B4D">
          <w:headerReference w:type="even" r:id="rId213"/>
          <w:headerReference w:type="default" r:id="rId214"/>
          <w:footerReference w:type="even" r:id="rId215"/>
          <w:footerReference w:type="default" r:id="rId216"/>
          <w:footerReference w:type="first" r:id="rId217"/>
          <w:footnotePr>
            <w:numRestart w:val="eachSect"/>
          </w:footnotePr>
          <w:pgSz w:w="9356" w:h="13721" w:code="9"/>
          <w:pgMar w:top="794" w:right="2438" w:bottom="1191" w:left="1021" w:header="0" w:footer="709" w:gutter="0"/>
          <w:cols w:space="708"/>
          <w:docGrid w:linePitch="360"/>
        </w:sectPr>
      </w:pPr>
    </w:p>
    <w:p w14:paraId="4BF31A70" w14:textId="77777777" w:rsidR="00757F02" w:rsidRPr="00523F62" w:rsidRDefault="00757F02" w:rsidP="00D6298C">
      <w:pPr>
        <w:pStyle w:val="Rubrik2utannumrering"/>
        <w:spacing w:before="0"/>
      </w:pPr>
      <w:r>
        <w:t>Förslag till lag om</w:t>
      </w:r>
      <w:r w:rsidRPr="00BB2F80">
        <w:t xml:space="preserve"> ändring i </w:t>
      </w:r>
      <w:r w:rsidRPr="00523F62">
        <w:t>lagen (2019:284) om röstningsrådgivare</w:t>
      </w:r>
    </w:p>
    <w:p w14:paraId="484A11FB" w14:textId="77777777" w:rsidR="00757F02" w:rsidRPr="00523F62" w:rsidRDefault="00757F02" w:rsidP="00604B4D">
      <w:pPr>
        <w:pStyle w:val="Brdtext"/>
      </w:pPr>
      <w:r>
        <w:t>Härigenom föreskrivs</w:t>
      </w:r>
      <w:r>
        <w:rPr>
          <w:rStyle w:val="Fotnotsreferens"/>
        </w:rPr>
        <w:footnoteReference w:id="135"/>
      </w:r>
      <w:r>
        <w:t xml:space="preserve"> att 4, 5 och 11 §§ </w:t>
      </w:r>
      <w:r w:rsidRPr="00F35E13">
        <w:t>lagen (</w:t>
      </w:r>
      <w:r w:rsidRPr="009C130C">
        <w:t>2019:284</w:t>
      </w:r>
      <w:r w:rsidRPr="00F35E13">
        <w:t xml:space="preserve">) om </w:t>
      </w:r>
      <w:r w:rsidRPr="009C130C">
        <w:t>röstnings</w:t>
      </w:r>
      <w:r>
        <w:softHyphen/>
      </w:r>
      <w:r w:rsidRPr="009C130C">
        <w:t>rådgivare</w:t>
      </w:r>
      <w:r>
        <w:t xml:space="preserve"> ska ha följande lydelse.</w:t>
      </w:r>
    </w:p>
    <w:p w14:paraId="5CA0951C" w14:textId="77777777" w:rsidR="00757F02" w:rsidRDefault="00757F02" w:rsidP="00604B4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67C78FD4" w14:textId="77777777">
        <w:tc>
          <w:tcPr>
            <w:tcW w:w="2500" w:type="pct"/>
            <w:shd w:val="clear" w:color="auto" w:fill="auto"/>
            <w:tcMar>
              <w:left w:w="0" w:type="dxa"/>
            </w:tcMar>
          </w:tcPr>
          <w:p w14:paraId="17854597" w14:textId="77777777" w:rsidR="00757F02" w:rsidRPr="005B0E77" w:rsidRDefault="00757F02" w:rsidP="0074031B">
            <w:pPr>
              <w:pStyle w:val="Brdtext"/>
              <w:rPr>
                <w:i/>
              </w:rPr>
            </w:pPr>
            <w:r w:rsidRPr="005B0E77">
              <w:rPr>
                <w:i/>
              </w:rPr>
              <w:t>Nuvarande lydelse</w:t>
            </w:r>
          </w:p>
        </w:tc>
        <w:tc>
          <w:tcPr>
            <w:tcW w:w="2500" w:type="pct"/>
            <w:shd w:val="clear" w:color="auto" w:fill="auto"/>
            <w:tcMar>
              <w:right w:w="0" w:type="dxa"/>
            </w:tcMar>
          </w:tcPr>
          <w:p w14:paraId="6ECB7357" w14:textId="77777777" w:rsidR="00757F02" w:rsidRPr="005B0E77" w:rsidRDefault="00757F02" w:rsidP="0074031B">
            <w:pPr>
              <w:pStyle w:val="Brdtext"/>
              <w:rPr>
                <w:i/>
              </w:rPr>
            </w:pPr>
            <w:r w:rsidRPr="005B0E77">
              <w:rPr>
                <w:i/>
              </w:rPr>
              <w:t>Föreslagen lydelse</w:t>
            </w:r>
          </w:p>
        </w:tc>
      </w:tr>
    </w:tbl>
    <w:p w14:paraId="4E31373E"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5121140C" w14:textId="77777777" w:rsidR="00757F02" w:rsidRPr="00F86CA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4 </w:t>
      </w:r>
      <w:r w:rsidRPr="00F86CA2">
        <w:rPr>
          <w:rFonts w:ascii="Times New Roman" w:hAnsi="Times New Roman"/>
          <w:sz w:val="20"/>
        </w:rPr>
        <w:t>§</w:t>
      </w:r>
    </w:p>
    <w:p w14:paraId="7D0AF7FB" w14:textId="77777777" w:rsidR="00757F02" w:rsidRPr="00F86CA2" w:rsidRDefault="00757F02" w:rsidP="00604B4D">
      <w:pPr>
        <w:pStyle w:val="Brdtextmedindrag"/>
      </w:pPr>
      <w:r w:rsidRPr="00B168B0">
        <w:t>En röstningsrådgivare ska ange den uppförandekod som rådgivaren tillämpar och redovisa hur den följs.</w:t>
      </w:r>
    </w:p>
    <w:p w14:paraId="28D86068" w14:textId="77777777" w:rsidR="00757F02" w:rsidRPr="00F86CA2" w:rsidRDefault="00757F02" w:rsidP="00604B4D">
      <w:pPr>
        <w:pStyle w:val="Brdtextmedindrag"/>
      </w:pPr>
      <w:r w:rsidRPr="00B168B0">
        <w:t>Om röstningsrådgivaren inte tillämpar någon uppförandekod, eller inte följer en eller flera delar av en sådan kod, ska röstningsrådgivaren tydligt ange skälen för det. Om en eller flera delar av koden inte har följts och alternativa åtgärder har vidtagits, ska även åtgärderna anges.</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6DE5A230" w14:textId="77777777">
        <w:tc>
          <w:tcPr>
            <w:tcW w:w="2500" w:type="pct"/>
            <w:shd w:val="clear" w:color="auto" w:fill="auto"/>
            <w:tcMar>
              <w:left w:w="0" w:type="dxa"/>
            </w:tcMar>
          </w:tcPr>
          <w:p w14:paraId="0FF731F4" w14:textId="77777777" w:rsidR="00757F02" w:rsidRPr="00F86CA2" w:rsidRDefault="00757F02" w:rsidP="0074031B">
            <w:pPr>
              <w:pStyle w:val="Brdtextmedindrag"/>
            </w:pPr>
            <w:r w:rsidRPr="00B168B0">
              <w:t>Uppförandekoden och de andra uppgifter som avses i första och andra styckena ska hållas tillgäng</w:t>
            </w:r>
            <w:r>
              <w:softHyphen/>
            </w:r>
            <w:r w:rsidRPr="00B168B0">
              <w:t>liga utan kostnad på röstningsråd</w:t>
            </w:r>
            <w:r>
              <w:softHyphen/>
            </w:r>
            <w:r w:rsidRPr="00B168B0">
              <w:t>givarens webbplats. Uppgifterna ska uppdateras varje år.</w:t>
            </w:r>
          </w:p>
        </w:tc>
        <w:tc>
          <w:tcPr>
            <w:tcW w:w="2500" w:type="pct"/>
            <w:shd w:val="clear" w:color="auto" w:fill="auto"/>
            <w:tcMar>
              <w:right w:w="0" w:type="dxa"/>
            </w:tcMar>
          </w:tcPr>
          <w:p w14:paraId="19440BA6" w14:textId="77777777" w:rsidR="00757F02" w:rsidRPr="00F86CA2" w:rsidRDefault="00757F02" w:rsidP="0074031B">
            <w:pPr>
              <w:pStyle w:val="Brdtextmedindrag"/>
            </w:pPr>
            <w:r w:rsidRPr="00B168B0">
              <w:t>Uppförandekoden och de andra uppgifter som avses i första och andra styckena ska hållas tillgäng</w:t>
            </w:r>
            <w:r>
              <w:softHyphen/>
            </w:r>
            <w:r w:rsidRPr="00B168B0">
              <w:t>liga utan kostnad på röstningsråd</w:t>
            </w:r>
            <w:r>
              <w:softHyphen/>
            </w:r>
            <w:r w:rsidRPr="00B168B0">
              <w:t>givarens webbplats. Uppgifterna ska uppdateras varje år.</w:t>
            </w:r>
            <w:r>
              <w:t xml:space="preserve"> </w:t>
            </w:r>
            <w:r w:rsidRPr="00B168B0">
              <w:rPr>
                <w:i/>
                <w:iCs/>
              </w:rPr>
              <w:t>Upp</w:t>
            </w:r>
            <w:r>
              <w:rPr>
                <w:i/>
                <w:iCs/>
              </w:rPr>
              <w:softHyphen/>
            </w:r>
            <w:r w:rsidRPr="00B168B0">
              <w:rPr>
                <w:i/>
                <w:iCs/>
              </w:rPr>
              <w:t>gifterna</w:t>
            </w:r>
            <w:r w:rsidRPr="00F86CA2">
              <w:rPr>
                <w:i/>
                <w:iCs/>
              </w:rPr>
              <w:t xml:space="preserve"> ska </w:t>
            </w:r>
            <w:r>
              <w:rPr>
                <w:i/>
                <w:iCs/>
              </w:rPr>
              <w:t xml:space="preserve">även </w:t>
            </w:r>
            <w:r w:rsidRPr="00F86CA2">
              <w:rPr>
                <w:i/>
                <w:iCs/>
              </w:rPr>
              <w:t>lämnas till Finans</w:t>
            </w:r>
            <w:r>
              <w:rPr>
                <w:i/>
                <w:iCs/>
              </w:rPr>
              <w:softHyphen/>
            </w:r>
            <w:r w:rsidRPr="00F86CA2">
              <w:rPr>
                <w:i/>
                <w:iCs/>
              </w:rPr>
              <w:t>inspektionen.</w:t>
            </w:r>
            <w:r w:rsidRPr="00F86CA2">
              <w:t xml:space="preserve"> </w:t>
            </w:r>
          </w:p>
        </w:tc>
      </w:tr>
    </w:tbl>
    <w:p w14:paraId="5636F169"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14D82263" w14:textId="77777777" w:rsidR="00757F02" w:rsidRPr="00B168B0"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5 </w:t>
      </w:r>
      <w:r w:rsidRPr="00B168B0">
        <w:rPr>
          <w:rFonts w:ascii="Times New Roman" w:hAnsi="Times New Roman"/>
          <w:sz w:val="20"/>
        </w:rPr>
        <w:t>§</w:t>
      </w:r>
    </w:p>
    <w:p w14:paraId="42ABF041" w14:textId="77777777" w:rsidR="00757F02" w:rsidRDefault="00757F02" w:rsidP="00604B4D">
      <w:pPr>
        <w:pStyle w:val="Brdtextmedindrag"/>
      </w:pPr>
      <w:r w:rsidRPr="00B168B0">
        <w:t>En röstningsrådgivare ska varje år i en redogörelse beskriva hur rådgivaren tar fram undersökningar, råd och röstningsrekommendationer.</w:t>
      </w:r>
    </w:p>
    <w:p w14:paraId="592CC19B" w14:textId="77777777" w:rsidR="00757F02" w:rsidRPr="00B168B0" w:rsidRDefault="00757F02" w:rsidP="00604B4D">
      <w:pPr>
        <w:pStyle w:val="Brdtextmedindrag"/>
      </w:pPr>
      <w:r w:rsidRPr="00B168B0">
        <w:t>Redogörelsen ska hållas tillgänglig utan kostnad på röstnings</w:t>
      </w:r>
      <w:r>
        <w:softHyphen/>
      </w:r>
      <w:r w:rsidRPr="00B168B0">
        <w:t>rådgivarens webbplats under minst tre år</w:t>
      </w:r>
      <w:r>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1D8C0B0B" w14:textId="77777777">
        <w:tc>
          <w:tcPr>
            <w:tcW w:w="2500" w:type="pct"/>
            <w:shd w:val="clear" w:color="auto" w:fill="auto"/>
            <w:tcMar>
              <w:left w:w="0" w:type="dxa"/>
            </w:tcMar>
          </w:tcPr>
          <w:p w14:paraId="250C48E7" w14:textId="77777777" w:rsidR="00757F02" w:rsidRPr="00B168B0"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6355877A" w14:textId="77777777" w:rsidR="00757F02" w:rsidRPr="00F63DFC" w:rsidRDefault="00757F02" w:rsidP="0074031B">
            <w:pPr>
              <w:pStyle w:val="Brdtextmedindrag"/>
              <w:rPr>
                <w:i/>
                <w:iCs/>
              </w:rPr>
            </w:pPr>
            <w:r w:rsidRPr="00F63DFC">
              <w:rPr>
                <w:i/>
                <w:iCs/>
              </w:rPr>
              <w:t xml:space="preserve">Redogörelsen ska </w:t>
            </w:r>
            <w:r>
              <w:rPr>
                <w:i/>
                <w:iCs/>
              </w:rPr>
              <w:t xml:space="preserve">även </w:t>
            </w:r>
            <w:r w:rsidRPr="00F63DFC">
              <w:rPr>
                <w:i/>
                <w:iCs/>
              </w:rPr>
              <w:t xml:space="preserve">lämnas till Finansinspektionen. </w:t>
            </w:r>
          </w:p>
        </w:tc>
      </w:tr>
      <w:tr w:rsidR="000549B9" w14:paraId="2090655D" w14:textId="77777777">
        <w:trPr>
          <w:gridAfter w:val="1"/>
          <w:wAfter w:w="2500" w:type="pct"/>
        </w:trPr>
        <w:tc>
          <w:tcPr>
            <w:tcW w:w="2500" w:type="pct"/>
            <w:shd w:val="clear" w:color="auto" w:fill="auto"/>
            <w:tcMar>
              <w:left w:w="0" w:type="dxa"/>
            </w:tcMar>
          </w:tcPr>
          <w:p w14:paraId="75A1319E" w14:textId="77777777" w:rsidR="00757F02" w:rsidRDefault="00757F02" w:rsidP="0074031B">
            <w:pPr>
              <w:pStyle w:val="Brdtextmedindrag"/>
              <w:ind w:firstLine="0"/>
            </w:pPr>
          </w:p>
        </w:tc>
      </w:tr>
    </w:tbl>
    <w:p w14:paraId="52323686" w14:textId="77777777" w:rsidR="00757F02" w:rsidRDefault="00757F02" w:rsidP="00604B4D">
      <w:pPr>
        <w:pStyle w:val="Brdtext"/>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5E8D5562" w14:textId="77777777">
        <w:tc>
          <w:tcPr>
            <w:tcW w:w="2500" w:type="pct"/>
            <w:shd w:val="clear" w:color="auto" w:fill="auto"/>
            <w:tcMar>
              <w:left w:w="0" w:type="dxa"/>
            </w:tcMar>
          </w:tcPr>
          <w:p w14:paraId="6B62A5EB" w14:textId="77777777" w:rsidR="00757F02" w:rsidRPr="00C67535" w:rsidRDefault="00757F02" w:rsidP="0074031B">
            <w:pPr>
              <w:pStyle w:val="Brdtextmedindrag"/>
              <w:rPr>
                <w:i/>
                <w:iCs/>
              </w:rPr>
            </w:pPr>
            <w:r w:rsidRPr="00F63DFC">
              <w:t>Regeringen</w:t>
            </w:r>
            <w:r>
              <w:t xml:space="preserve"> eller den myndighet som regeringen bestämmer får meddela föreskrifter om </w:t>
            </w:r>
            <w:r w:rsidRPr="000D21CC">
              <w:rPr>
                <w:i/>
                <w:iCs/>
              </w:rPr>
              <w:t>den årliga redogörelsen enligt 5 §</w:t>
            </w:r>
            <w:r w:rsidRPr="00C4702A">
              <w:rPr>
                <w:i/>
                <w:iCs/>
              </w:rPr>
              <w:t>.</w:t>
            </w:r>
          </w:p>
        </w:tc>
        <w:tc>
          <w:tcPr>
            <w:tcW w:w="2500" w:type="pct"/>
            <w:shd w:val="clear" w:color="auto" w:fill="auto"/>
            <w:tcMar>
              <w:right w:w="0" w:type="dxa"/>
            </w:tcMar>
          </w:tcPr>
          <w:p w14:paraId="42841026" w14:textId="77777777" w:rsidR="00757F02" w:rsidRPr="00F63DFC" w:rsidRDefault="00757F02" w:rsidP="0074031B">
            <w:pPr>
              <w:pStyle w:val="Brdtextmedindrag"/>
              <w:rPr>
                <w:i/>
                <w:iCs/>
              </w:rPr>
            </w:pPr>
            <w:r w:rsidRPr="00F63DFC">
              <w:t>Regeringen</w:t>
            </w:r>
            <w:r>
              <w:t xml:space="preserve"> eller den myndighet som regeringen bestämmer får meddela föreskrifter om</w:t>
            </w:r>
          </w:p>
        </w:tc>
      </w:tr>
      <w:tr w:rsidR="000549B9" w14:paraId="6F117E12" w14:textId="77777777">
        <w:tc>
          <w:tcPr>
            <w:tcW w:w="2500" w:type="pct"/>
            <w:shd w:val="clear" w:color="auto" w:fill="auto"/>
            <w:tcMar>
              <w:left w:w="0" w:type="dxa"/>
            </w:tcMar>
          </w:tcPr>
          <w:p w14:paraId="5891F6CE" w14:textId="77777777" w:rsidR="00757F02" w:rsidRPr="00F63DFC" w:rsidRDefault="00757F02" w:rsidP="0074031B">
            <w:pPr>
              <w:pStyle w:val="Brdtextmedindrag"/>
            </w:pPr>
          </w:p>
        </w:tc>
        <w:tc>
          <w:tcPr>
            <w:tcW w:w="2500" w:type="pct"/>
            <w:shd w:val="clear" w:color="auto" w:fill="auto"/>
            <w:tcMar>
              <w:right w:w="0" w:type="dxa"/>
            </w:tcMar>
          </w:tcPr>
          <w:p w14:paraId="72B62642" w14:textId="77777777" w:rsidR="00757F02" w:rsidRPr="00C969F6" w:rsidRDefault="00757F02" w:rsidP="0074031B">
            <w:pPr>
              <w:pStyle w:val="Brdtextmedindrag"/>
              <w:rPr>
                <w:i/>
                <w:iCs/>
              </w:rPr>
            </w:pPr>
            <w:r w:rsidRPr="00C969F6">
              <w:rPr>
                <w:i/>
                <w:iCs/>
              </w:rPr>
              <w:t>1.</w:t>
            </w:r>
            <w:r w:rsidRPr="000D21CC">
              <w:t> </w:t>
            </w:r>
            <w:r w:rsidRPr="00C969F6">
              <w:t>den årliga redogörelsen enligt 5 §</w:t>
            </w:r>
            <w:r w:rsidRPr="00C969F6">
              <w:rPr>
                <w:i/>
                <w:iCs/>
              </w:rPr>
              <w:t>, och</w:t>
            </w:r>
          </w:p>
          <w:p w14:paraId="50E6A19E" w14:textId="77777777" w:rsidR="00757F02" w:rsidRPr="00F63DFC" w:rsidRDefault="00757F02" w:rsidP="0074031B">
            <w:pPr>
              <w:pStyle w:val="Brdtextmedindrag"/>
            </w:pPr>
            <w:r w:rsidRPr="00C969F6">
              <w:rPr>
                <w:i/>
                <w:iCs/>
              </w:rPr>
              <w:t xml:space="preserve">2. information </w:t>
            </w:r>
            <w:r>
              <w:rPr>
                <w:i/>
                <w:iCs/>
              </w:rPr>
              <w:t xml:space="preserve">som </w:t>
            </w:r>
            <w:r w:rsidRPr="00C969F6">
              <w:rPr>
                <w:i/>
                <w:iCs/>
              </w:rPr>
              <w:t>ska lämnas enligt 4 och 5 §§.</w:t>
            </w:r>
          </w:p>
        </w:tc>
      </w:tr>
    </w:tbl>
    <w:p w14:paraId="5010BEE5" w14:textId="77777777" w:rsidR="00757F02" w:rsidRDefault="00757F02" w:rsidP="00604B4D">
      <w:pPr>
        <w:pStyle w:val="Brdtextmedindrag"/>
      </w:pPr>
      <w:r w:rsidRPr="00F63DFC">
        <w:t>Regeringen</w:t>
      </w:r>
      <w:r w:rsidRPr="00D959BE">
        <w:t xml:space="preserve"> får </w:t>
      </w:r>
      <w:r>
        <w:t xml:space="preserve">också </w:t>
      </w:r>
      <w:r w:rsidRPr="00D959BE">
        <w:t>meddela föreskrifter om</w:t>
      </w:r>
      <w:r>
        <w:t xml:space="preserve"> avgifter enligt 10 §.</w:t>
      </w:r>
    </w:p>
    <w:p w14:paraId="2D783D78"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4E118E25" w14:textId="78DAFC1B" w:rsidR="00757F02" w:rsidRDefault="00757F02" w:rsidP="00604B4D">
      <w:pPr>
        <w:pStyle w:val="Brdtextmedindrag"/>
      </w:pPr>
      <w:r w:rsidRPr="004816D5">
        <w:t xml:space="preserve">Denna lag träder i kraft den </w:t>
      </w:r>
      <w:r>
        <w:t>10 januari 2030.</w:t>
      </w:r>
    </w:p>
    <w:p w14:paraId="5028C972" w14:textId="77777777" w:rsidR="00757F02" w:rsidRDefault="00757F02" w:rsidP="00604B4D">
      <w:pPr>
        <w:pStyle w:val="Brdtextmedindrag"/>
        <w:sectPr w:rsidR="00757F02" w:rsidSect="00604B4D">
          <w:headerReference w:type="even" r:id="rId218"/>
          <w:headerReference w:type="default" r:id="rId219"/>
          <w:footerReference w:type="even" r:id="rId220"/>
          <w:footerReference w:type="default" r:id="rId221"/>
          <w:footerReference w:type="first" r:id="rId222"/>
          <w:footnotePr>
            <w:numRestart w:val="eachSect"/>
          </w:footnotePr>
          <w:pgSz w:w="9356" w:h="13721" w:code="9"/>
          <w:pgMar w:top="794" w:right="2438" w:bottom="1191" w:left="1021" w:header="0" w:footer="709" w:gutter="0"/>
          <w:cols w:space="708"/>
          <w:docGrid w:linePitch="360"/>
        </w:sectPr>
      </w:pPr>
    </w:p>
    <w:p w14:paraId="330E23CC" w14:textId="77777777" w:rsidR="00757F02" w:rsidRPr="004B7164" w:rsidRDefault="00757F02" w:rsidP="00D6298C">
      <w:pPr>
        <w:pStyle w:val="Rubrik2utannumrering"/>
        <w:spacing w:before="0"/>
      </w:pPr>
      <w:r w:rsidRPr="00B96FA4">
        <w:t>Förslag till lag om ändring</w:t>
      </w:r>
      <w:r w:rsidRPr="00F223BB">
        <w:t xml:space="preserve"> i </w:t>
      </w:r>
      <w:r w:rsidRPr="009A5F3A">
        <w:t>lagen (2019:742) om tjänstepensionsföretag</w:t>
      </w:r>
    </w:p>
    <w:p w14:paraId="408020C7" w14:textId="77777777" w:rsidR="00757F02" w:rsidRDefault="00757F02" w:rsidP="00604B4D">
      <w:pPr>
        <w:pStyle w:val="Brdtext"/>
      </w:pPr>
      <w:r>
        <w:t>Härigenom föreskrivs</w:t>
      </w:r>
      <w:r>
        <w:rPr>
          <w:rStyle w:val="Fotnotsreferens"/>
        </w:rPr>
        <w:footnoteReference w:id="136"/>
      </w:r>
      <w:r>
        <w:t xml:space="preserve"> att 9 kap. 6 och 27 §§</w:t>
      </w:r>
      <w:r w:rsidRPr="00D56D1C">
        <w:t xml:space="preserve"> </w:t>
      </w:r>
      <w:r w:rsidRPr="00333E1C">
        <w:t>lagen (20</w:t>
      </w:r>
      <w:r>
        <w:t>19</w:t>
      </w:r>
      <w:r w:rsidRPr="00333E1C">
        <w:t>:</w:t>
      </w:r>
      <w:r>
        <w:t>742</w:t>
      </w:r>
      <w:r w:rsidRPr="00333E1C">
        <w:t xml:space="preserve">) om </w:t>
      </w:r>
      <w:r>
        <w:t>tjänstepensionsföretag ska ha följande lydelse.</w:t>
      </w:r>
    </w:p>
    <w:p w14:paraId="0E7650B5" w14:textId="77777777" w:rsidR="00757F02" w:rsidRDefault="00757F02" w:rsidP="00604B4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49B9" w14:paraId="3C640A5D" w14:textId="77777777">
        <w:tc>
          <w:tcPr>
            <w:tcW w:w="2500" w:type="pct"/>
            <w:shd w:val="clear" w:color="auto" w:fill="auto"/>
            <w:tcMar>
              <w:left w:w="0" w:type="dxa"/>
            </w:tcMar>
          </w:tcPr>
          <w:p w14:paraId="6C02DE22" w14:textId="77777777" w:rsidR="00757F02" w:rsidRPr="005B0E77" w:rsidRDefault="00757F02" w:rsidP="0074031B">
            <w:pPr>
              <w:pStyle w:val="Brdtext"/>
              <w:rPr>
                <w:i/>
              </w:rPr>
            </w:pPr>
            <w:r w:rsidRPr="005B0E77">
              <w:rPr>
                <w:i/>
              </w:rPr>
              <w:t>Nuvarande lydelse</w:t>
            </w:r>
          </w:p>
        </w:tc>
        <w:tc>
          <w:tcPr>
            <w:tcW w:w="2500" w:type="pct"/>
            <w:shd w:val="clear" w:color="auto" w:fill="auto"/>
            <w:tcMar>
              <w:right w:w="0" w:type="dxa"/>
            </w:tcMar>
          </w:tcPr>
          <w:p w14:paraId="4510A8E6" w14:textId="77777777" w:rsidR="00757F02" w:rsidRPr="005B0E77" w:rsidRDefault="00757F02" w:rsidP="0074031B">
            <w:pPr>
              <w:pStyle w:val="Brdtext"/>
              <w:rPr>
                <w:i/>
              </w:rPr>
            </w:pPr>
            <w:r w:rsidRPr="005B0E77">
              <w:rPr>
                <w:i/>
              </w:rPr>
              <w:t>Föreslagen lydelse</w:t>
            </w:r>
          </w:p>
        </w:tc>
      </w:tr>
    </w:tbl>
    <w:p w14:paraId="612335B4" w14:textId="77777777" w:rsidR="00757F02" w:rsidRPr="009A5F3A" w:rsidRDefault="00757F02" w:rsidP="00604B4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9</w:t>
      </w:r>
      <w:r w:rsidRPr="009A5F3A">
        <w:rPr>
          <w:rFonts w:ascii="Times New Roman" w:hAnsi="Times New Roman"/>
          <w:b/>
          <w:sz w:val="20"/>
        </w:rPr>
        <w:t> kap.</w:t>
      </w:r>
    </w:p>
    <w:p w14:paraId="1ED02D8F" w14:textId="77777777" w:rsidR="00757F02" w:rsidRPr="009A5F3A"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6 </w:t>
      </w:r>
      <w:r w:rsidRPr="009A5F3A">
        <w:rPr>
          <w:rFonts w:ascii="Times New Roman" w:hAnsi="Times New Roman"/>
          <w:sz w:val="20"/>
        </w:rPr>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64EE6567" w14:textId="77777777">
        <w:tc>
          <w:tcPr>
            <w:tcW w:w="2500" w:type="pct"/>
            <w:shd w:val="clear" w:color="auto" w:fill="auto"/>
            <w:tcMar>
              <w:left w:w="0" w:type="dxa"/>
            </w:tcMar>
          </w:tcPr>
          <w:p w14:paraId="33708165" w14:textId="77777777" w:rsidR="00757F02" w:rsidRPr="009A5F3A" w:rsidRDefault="00757F02" w:rsidP="0074031B">
            <w:pPr>
              <w:pStyle w:val="Brdtextmedindrag"/>
            </w:pPr>
            <w:r w:rsidRPr="009A5F3A">
              <w:t>Ett tjänstepensionsföretag ska regelbundet offentliggöra informa</w:t>
            </w:r>
            <w:r>
              <w:softHyphen/>
            </w:r>
            <w:r w:rsidRPr="009A5F3A">
              <w:t>tion om styrdokumentet för ersättningar.</w:t>
            </w:r>
          </w:p>
        </w:tc>
        <w:tc>
          <w:tcPr>
            <w:tcW w:w="2500" w:type="pct"/>
            <w:shd w:val="clear" w:color="auto" w:fill="auto"/>
            <w:tcMar>
              <w:right w:w="0" w:type="dxa"/>
            </w:tcMar>
          </w:tcPr>
          <w:p w14:paraId="7E20CD3D" w14:textId="77777777" w:rsidR="00757F02" w:rsidRPr="009A5F3A" w:rsidRDefault="00757F02" w:rsidP="0074031B">
            <w:pPr>
              <w:pStyle w:val="Brdtextmedindrag"/>
              <w:rPr>
                <w:i/>
                <w:iCs/>
              </w:rPr>
            </w:pPr>
            <w:r w:rsidRPr="009A5F3A">
              <w:t>Ett tjänstepensionsföretag ska regelbundet offentliggöra informa</w:t>
            </w:r>
            <w:r>
              <w:softHyphen/>
            </w:r>
            <w:r w:rsidRPr="009A5F3A">
              <w:t>tion om styrdokumentet för ersättningar.</w:t>
            </w:r>
            <w:r>
              <w:t xml:space="preserve"> </w:t>
            </w:r>
            <w:r w:rsidRPr="003531B5">
              <w:rPr>
                <w:i/>
                <w:iCs/>
              </w:rPr>
              <w:t>Tjänstepensions</w:t>
            </w:r>
            <w:r>
              <w:rPr>
                <w:i/>
                <w:iCs/>
              </w:rPr>
              <w:softHyphen/>
            </w:r>
            <w:r w:rsidRPr="003531B5">
              <w:rPr>
                <w:i/>
                <w:iCs/>
              </w:rPr>
              <w:t>företaget ska samtidigt lämna informationen till Finans</w:t>
            </w:r>
            <w:r>
              <w:rPr>
                <w:i/>
                <w:iCs/>
              </w:rPr>
              <w:softHyphen/>
            </w:r>
            <w:r w:rsidRPr="003531B5">
              <w:rPr>
                <w:i/>
                <w:iCs/>
              </w:rPr>
              <w:t>inspektionen.</w:t>
            </w:r>
          </w:p>
        </w:tc>
      </w:tr>
    </w:tbl>
    <w:p w14:paraId="6D94EABC" w14:textId="77777777" w:rsidR="00757F02"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04FE19BF" w14:textId="77777777" w:rsidR="00757F02" w:rsidRPr="00AD1D9C" w:rsidRDefault="00757F02" w:rsidP="00604B4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27 </w:t>
      </w:r>
      <w:r w:rsidRPr="00AD1D9C">
        <w:rPr>
          <w:rFonts w:ascii="Times New Roman" w:hAnsi="Times New Roman"/>
          <w:sz w:val="20"/>
        </w:rPr>
        <w:t>§</w:t>
      </w:r>
    </w:p>
    <w:p w14:paraId="232E7A26" w14:textId="77777777" w:rsidR="00757F02" w:rsidRPr="00AD1D9C" w:rsidRDefault="00757F02" w:rsidP="00604B4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AD1D9C">
        <w:rPr>
          <w:rFonts w:ascii="Times New Roman" w:hAnsi="Times New Roman"/>
          <w:sz w:val="20"/>
        </w:rPr>
        <w:t>Regeringen eller den myndighet som regeringen bestämmer får meddela föreskrifter om</w:t>
      </w:r>
    </w:p>
    <w:p w14:paraId="4910BB67" w14:textId="77777777" w:rsidR="00757F02" w:rsidRPr="00AD1D9C" w:rsidRDefault="00757F02" w:rsidP="00604B4D">
      <w:pPr>
        <w:pStyle w:val="Brdtextmedindrag"/>
      </w:pPr>
      <w:r w:rsidRPr="00AD1D9C">
        <w:t>1.</w:t>
      </w:r>
      <w:r>
        <w:t> </w:t>
      </w:r>
      <w:r w:rsidRPr="00AD1D9C">
        <w:t>de krav som ska gälla för dem som är verksamma i ett tjänstepensions</w:t>
      </w:r>
      <w:r>
        <w:softHyphen/>
      </w:r>
      <w:r w:rsidRPr="00AD1D9C">
        <w:t>företag enligt 3, 12 och 13</w:t>
      </w:r>
      <w:r>
        <w:t> </w:t>
      </w:r>
      <w:r w:rsidRPr="00AD1D9C">
        <w:t>§§,</w:t>
      </w:r>
    </w:p>
    <w:p w14:paraId="21F22FB8" w14:textId="77777777" w:rsidR="00757F02" w:rsidRPr="00AD1D9C" w:rsidRDefault="00757F02" w:rsidP="00604B4D">
      <w:pPr>
        <w:pStyle w:val="Brdtextmedindrag"/>
      </w:pPr>
      <w:r w:rsidRPr="00AD1D9C">
        <w:t>2.</w:t>
      </w:r>
      <w:r>
        <w:t> </w:t>
      </w:r>
      <w:r w:rsidRPr="00AD1D9C">
        <w:t>innehållet i styrdokumenten enligt 4</w:t>
      </w:r>
      <w:r>
        <w:t> </w:t>
      </w:r>
      <w:r w:rsidRPr="00AD1D9C">
        <w:t>§,</w:t>
      </w:r>
    </w:p>
    <w:p w14:paraId="631D5C64" w14:textId="77777777" w:rsidR="00757F02" w:rsidRDefault="00757F02" w:rsidP="00604B4D">
      <w:pPr>
        <w:pStyle w:val="Brdtextmedindrag"/>
      </w:pPr>
      <w:r w:rsidRPr="00AD1D9C">
        <w:t>3.</w:t>
      </w:r>
      <w:r>
        <w:t> </w:t>
      </w:r>
      <w:r w:rsidRPr="00AD1D9C">
        <w:t>innehållet i det försäkringstekniska beräkningsunderlaget enligt 5</w:t>
      </w:r>
      <w:r>
        <w:t> </w:t>
      </w:r>
      <w:r w:rsidRPr="00AD1D9C">
        <w:t>§,</w:t>
      </w:r>
    </w:p>
    <w:tbl>
      <w:tblPr>
        <w:tblW w:w="5000" w:type="pct"/>
        <w:tblCellMar>
          <w:left w:w="125" w:type="dxa"/>
          <w:right w:w="125" w:type="dxa"/>
        </w:tblCellMar>
        <w:tblLook w:val="0000" w:firstRow="0" w:lastRow="0" w:firstColumn="0" w:lastColumn="0" w:noHBand="0" w:noVBand="0"/>
      </w:tblPr>
      <w:tblGrid>
        <w:gridCol w:w="2948"/>
        <w:gridCol w:w="2949"/>
      </w:tblGrid>
      <w:tr w:rsidR="000549B9" w14:paraId="28B51588" w14:textId="77777777">
        <w:tc>
          <w:tcPr>
            <w:tcW w:w="2500" w:type="pct"/>
            <w:shd w:val="clear" w:color="auto" w:fill="auto"/>
            <w:tcMar>
              <w:left w:w="0" w:type="dxa"/>
            </w:tcMar>
          </w:tcPr>
          <w:p w14:paraId="786E4B28" w14:textId="77777777" w:rsidR="00757F02" w:rsidRPr="00CF5B20" w:rsidRDefault="00757F02" w:rsidP="0074031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3A462DC6" w14:textId="77777777" w:rsidR="00757F02" w:rsidRPr="00294976" w:rsidRDefault="00757F02" w:rsidP="0074031B">
            <w:pPr>
              <w:pStyle w:val="Brdtextmedindrag"/>
              <w:rPr>
                <w:i/>
                <w:iCs/>
              </w:rPr>
            </w:pPr>
            <w:r w:rsidRPr="00294976">
              <w:rPr>
                <w:i/>
                <w:iCs/>
              </w:rPr>
              <w:t>4.</w:t>
            </w:r>
            <w:r>
              <w:rPr>
                <w:i/>
                <w:iCs/>
              </w:rPr>
              <w:t> </w:t>
            </w:r>
            <w:r w:rsidRPr="00294976">
              <w:rPr>
                <w:i/>
                <w:iCs/>
              </w:rPr>
              <w:t xml:space="preserve">uppgifter </w:t>
            </w:r>
            <w:r>
              <w:rPr>
                <w:i/>
                <w:iCs/>
              </w:rPr>
              <w:t xml:space="preserve">som ska lämnas </w:t>
            </w:r>
            <w:r w:rsidRPr="00294976">
              <w:rPr>
                <w:i/>
                <w:iCs/>
              </w:rPr>
              <w:t>enligt 6</w:t>
            </w:r>
            <w:r>
              <w:rPr>
                <w:i/>
                <w:iCs/>
              </w:rPr>
              <w:t> </w:t>
            </w:r>
            <w:r w:rsidRPr="00294976">
              <w:rPr>
                <w:i/>
                <w:iCs/>
              </w:rPr>
              <w:t>§,</w:t>
            </w:r>
          </w:p>
        </w:tc>
      </w:tr>
      <w:tr w:rsidR="000549B9" w14:paraId="4607D893" w14:textId="77777777">
        <w:tc>
          <w:tcPr>
            <w:tcW w:w="2500" w:type="pct"/>
            <w:shd w:val="clear" w:color="auto" w:fill="auto"/>
            <w:tcMar>
              <w:left w:w="0" w:type="dxa"/>
            </w:tcMar>
          </w:tcPr>
          <w:p w14:paraId="6D427683" w14:textId="77777777" w:rsidR="00757F02" w:rsidRPr="00CF5B20" w:rsidRDefault="00757F02" w:rsidP="0074031B">
            <w:pPr>
              <w:pStyle w:val="Brdtextmedindrag"/>
            </w:pPr>
            <w:r w:rsidRPr="00C465CD">
              <w:rPr>
                <w:i/>
                <w:iCs/>
              </w:rPr>
              <w:t>4</w:t>
            </w:r>
            <w:r w:rsidRPr="00CF5B20">
              <w:t>.</w:t>
            </w:r>
            <w:r>
              <w:t> </w:t>
            </w:r>
            <w:r w:rsidRPr="00FA26A1">
              <w:rPr>
                <w:i/>
                <w:iCs/>
              </w:rPr>
              <w:t>vad</w:t>
            </w:r>
            <w:r w:rsidRPr="00A3251F">
              <w:t xml:space="preserve"> redogörelsen enligt 7</w:t>
            </w:r>
            <w:r>
              <w:t> </w:t>
            </w:r>
            <w:r w:rsidRPr="00A3251F">
              <w:t xml:space="preserve">§ </w:t>
            </w:r>
            <w:r w:rsidRPr="003B0896">
              <w:rPr>
                <w:i/>
                <w:iCs/>
              </w:rPr>
              <w:t>ska innehålla</w:t>
            </w:r>
            <w:r>
              <w:t>,</w:t>
            </w:r>
            <w:r w:rsidRPr="00A3251F">
              <w:t xml:space="preserve"> </w:t>
            </w:r>
          </w:p>
        </w:tc>
        <w:tc>
          <w:tcPr>
            <w:tcW w:w="2500" w:type="pct"/>
            <w:shd w:val="clear" w:color="auto" w:fill="auto"/>
            <w:tcMar>
              <w:right w:w="0" w:type="dxa"/>
            </w:tcMar>
          </w:tcPr>
          <w:p w14:paraId="29C968DE" w14:textId="77777777" w:rsidR="00757F02" w:rsidRPr="00CF5B20" w:rsidRDefault="00757F02" w:rsidP="0074031B">
            <w:pPr>
              <w:pStyle w:val="Brdtextmedindrag"/>
            </w:pPr>
            <w:r w:rsidRPr="00C465CD">
              <w:rPr>
                <w:i/>
                <w:iCs/>
              </w:rPr>
              <w:t>5</w:t>
            </w:r>
            <w:r w:rsidRPr="00CF5B20">
              <w:t>.</w:t>
            </w:r>
            <w:r>
              <w:t xml:space="preserve">  </w:t>
            </w:r>
            <w:r w:rsidRPr="00A3251F">
              <w:t>redogörelsen enligt 7</w:t>
            </w:r>
            <w:r>
              <w:t> </w:t>
            </w:r>
            <w:r w:rsidRPr="00A3251F">
              <w:t>§</w:t>
            </w:r>
            <w:r w:rsidRPr="00CF5B20">
              <w:t>,</w:t>
            </w:r>
          </w:p>
        </w:tc>
      </w:tr>
      <w:tr w:rsidR="000549B9" w14:paraId="360C54E5" w14:textId="77777777">
        <w:tc>
          <w:tcPr>
            <w:tcW w:w="2500" w:type="pct"/>
            <w:shd w:val="clear" w:color="auto" w:fill="auto"/>
            <w:tcMar>
              <w:left w:w="0" w:type="dxa"/>
            </w:tcMar>
          </w:tcPr>
          <w:p w14:paraId="67B00F96" w14:textId="77777777" w:rsidR="00757F02" w:rsidRPr="00CF5B20" w:rsidRDefault="00757F02" w:rsidP="0074031B">
            <w:pPr>
              <w:pStyle w:val="Brdtextmedindrag"/>
            </w:pPr>
            <w:r w:rsidRPr="00C465CD">
              <w:rPr>
                <w:i/>
                <w:iCs/>
              </w:rPr>
              <w:t>5</w:t>
            </w:r>
            <w:r w:rsidRPr="00CF5B20">
              <w:t>.</w:t>
            </w:r>
            <w:r>
              <w:t> </w:t>
            </w:r>
            <w:r w:rsidRPr="00A3251F">
              <w:t>uppgifterna för funktionen för riskhantering enligt 10</w:t>
            </w:r>
            <w:r>
              <w:t> </w:t>
            </w:r>
            <w:r w:rsidRPr="00A3251F">
              <w:t>§,</w:t>
            </w:r>
            <w:r>
              <w:rPr>
                <w:i/>
                <w:iCs/>
              </w:rPr>
              <w:t xml:space="preserve"> </w:t>
            </w:r>
          </w:p>
        </w:tc>
        <w:tc>
          <w:tcPr>
            <w:tcW w:w="2500" w:type="pct"/>
            <w:shd w:val="clear" w:color="auto" w:fill="auto"/>
            <w:tcMar>
              <w:right w:w="0" w:type="dxa"/>
            </w:tcMar>
          </w:tcPr>
          <w:p w14:paraId="6852DE68" w14:textId="77777777" w:rsidR="00757F02" w:rsidRPr="00CF5B20" w:rsidRDefault="00757F02" w:rsidP="0074031B">
            <w:pPr>
              <w:pStyle w:val="Brdtextmedindrag"/>
            </w:pPr>
            <w:r w:rsidRPr="00C465CD">
              <w:rPr>
                <w:i/>
                <w:iCs/>
              </w:rPr>
              <w:t>6.</w:t>
            </w:r>
            <w:r>
              <w:rPr>
                <w:i/>
                <w:iCs/>
              </w:rPr>
              <w:t> </w:t>
            </w:r>
            <w:r w:rsidRPr="00A3251F">
              <w:t>uppgifterna för funktionen för riskhantering enligt 10</w:t>
            </w:r>
            <w:r>
              <w:t> </w:t>
            </w:r>
            <w:r w:rsidRPr="00A3251F">
              <w:t>§,</w:t>
            </w:r>
          </w:p>
        </w:tc>
      </w:tr>
      <w:tr w:rsidR="000549B9" w14:paraId="1221B8B3" w14:textId="77777777">
        <w:tc>
          <w:tcPr>
            <w:tcW w:w="2500" w:type="pct"/>
            <w:shd w:val="clear" w:color="auto" w:fill="auto"/>
            <w:tcMar>
              <w:left w:w="0" w:type="dxa"/>
            </w:tcMar>
          </w:tcPr>
          <w:p w14:paraId="6A1F35EF" w14:textId="77777777" w:rsidR="00757F02" w:rsidRPr="00CF5B20" w:rsidRDefault="00757F02" w:rsidP="0074031B">
            <w:pPr>
              <w:pStyle w:val="Brdtextmedindrag"/>
            </w:pPr>
            <w:r w:rsidRPr="00C465CD">
              <w:rPr>
                <w:i/>
                <w:iCs/>
              </w:rPr>
              <w:t>6</w:t>
            </w:r>
            <w:r w:rsidRPr="00CF5B20">
              <w:t>.</w:t>
            </w:r>
            <w:r>
              <w:t> </w:t>
            </w:r>
            <w:r w:rsidRPr="00A3251F">
              <w:t>uppgifterna för funktionen för regelefterlevnad enligt 11</w:t>
            </w:r>
            <w:r>
              <w:t> </w:t>
            </w:r>
            <w:r w:rsidRPr="00A3251F">
              <w:t>§,</w:t>
            </w:r>
            <w:r>
              <w:t xml:space="preserve"> </w:t>
            </w:r>
          </w:p>
        </w:tc>
        <w:tc>
          <w:tcPr>
            <w:tcW w:w="2500" w:type="pct"/>
            <w:shd w:val="clear" w:color="auto" w:fill="auto"/>
            <w:tcMar>
              <w:right w:w="0" w:type="dxa"/>
            </w:tcMar>
          </w:tcPr>
          <w:p w14:paraId="4A6506B6" w14:textId="77777777" w:rsidR="00757F02" w:rsidRPr="00CF5B20" w:rsidRDefault="00757F02" w:rsidP="0074031B">
            <w:pPr>
              <w:pStyle w:val="Brdtextmedindrag"/>
            </w:pPr>
            <w:r w:rsidRPr="00C465CD">
              <w:rPr>
                <w:i/>
                <w:iCs/>
              </w:rPr>
              <w:t>7</w:t>
            </w:r>
            <w:r w:rsidRPr="00CF5B20">
              <w:t>.</w:t>
            </w:r>
            <w:r>
              <w:t> </w:t>
            </w:r>
            <w:r w:rsidRPr="00A3251F">
              <w:t>uppgifterna för funktionen för regelefterlevnad enligt 11</w:t>
            </w:r>
            <w:r>
              <w:t> </w:t>
            </w:r>
            <w:r w:rsidRPr="00A3251F">
              <w:t>§,</w:t>
            </w:r>
          </w:p>
        </w:tc>
      </w:tr>
      <w:tr w:rsidR="000549B9" w14:paraId="32B766E5" w14:textId="77777777">
        <w:tc>
          <w:tcPr>
            <w:tcW w:w="2500" w:type="pct"/>
            <w:shd w:val="clear" w:color="auto" w:fill="auto"/>
            <w:tcMar>
              <w:left w:w="0" w:type="dxa"/>
            </w:tcMar>
          </w:tcPr>
          <w:p w14:paraId="682F69E1" w14:textId="77777777" w:rsidR="00757F02" w:rsidRPr="00CF5B20" w:rsidRDefault="00757F02" w:rsidP="0074031B">
            <w:pPr>
              <w:pStyle w:val="Brdtextmedindrag"/>
            </w:pPr>
            <w:r w:rsidRPr="00C465CD">
              <w:rPr>
                <w:i/>
                <w:iCs/>
              </w:rPr>
              <w:t>7</w:t>
            </w:r>
            <w:r w:rsidRPr="00CF5B20">
              <w:t>.</w:t>
            </w:r>
            <w:r>
              <w:t> </w:t>
            </w:r>
            <w:r w:rsidRPr="00A3251F">
              <w:t>uppgifterna för funktionen för internrevision enligt 12</w:t>
            </w:r>
            <w:r>
              <w:t> </w:t>
            </w:r>
            <w:r w:rsidRPr="00A3251F">
              <w:t>§,</w:t>
            </w:r>
            <w:r>
              <w:t xml:space="preserve"> </w:t>
            </w:r>
          </w:p>
        </w:tc>
        <w:tc>
          <w:tcPr>
            <w:tcW w:w="2500" w:type="pct"/>
            <w:shd w:val="clear" w:color="auto" w:fill="auto"/>
            <w:tcMar>
              <w:right w:w="0" w:type="dxa"/>
            </w:tcMar>
          </w:tcPr>
          <w:p w14:paraId="7DFDBF1E" w14:textId="77777777" w:rsidR="00757F02" w:rsidRPr="00CF5B20" w:rsidRDefault="00757F02" w:rsidP="0074031B">
            <w:pPr>
              <w:pStyle w:val="Brdtextmedindrag"/>
            </w:pPr>
            <w:r w:rsidRPr="00C465CD">
              <w:rPr>
                <w:i/>
                <w:iCs/>
              </w:rPr>
              <w:t>8</w:t>
            </w:r>
            <w:r>
              <w:t>. </w:t>
            </w:r>
            <w:r w:rsidRPr="00A3251F">
              <w:t>uppgifterna för funktionen för internrevision enligt 12</w:t>
            </w:r>
            <w:r>
              <w:t> </w:t>
            </w:r>
            <w:r w:rsidRPr="00A3251F">
              <w:t>§,</w:t>
            </w:r>
          </w:p>
        </w:tc>
      </w:tr>
      <w:tr w:rsidR="000549B9" w14:paraId="40F33E0D" w14:textId="77777777">
        <w:tc>
          <w:tcPr>
            <w:tcW w:w="2500" w:type="pct"/>
            <w:shd w:val="clear" w:color="auto" w:fill="auto"/>
            <w:tcMar>
              <w:left w:w="0" w:type="dxa"/>
            </w:tcMar>
          </w:tcPr>
          <w:p w14:paraId="499B529D" w14:textId="77777777" w:rsidR="00757F02" w:rsidRPr="00CF5B20" w:rsidRDefault="00757F02" w:rsidP="0074031B">
            <w:pPr>
              <w:pStyle w:val="Brdtextmedindrag"/>
            </w:pPr>
            <w:r w:rsidRPr="00C465CD">
              <w:rPr>
                <w:i/>
                <w:iCs/>
              </w:rPr>
              <w:t>8</w:t>
            </w:r>
            <w:r w:rsidRPr="00CF5B20">
              <w:t>.</w:t>
            </w:r>
            <w:r>
              <w:t> </w:t>
            </w:r>
            <w:r w:rsidRPr="00A3251F">
              <w:t>uppgifterna för aktuarie</w:t>
            </w:r>
            <w:r>
              <w:softHyphen/>
            </w:r>
            <w:r w:rsidRPr="00A3251F">
              <w:t>funktionen enligt 13</w:t>
            </w:r>
            <w:r>
              <w:t> </w:t>
            </w:r>
            <w:r w:rsidRPr="00A3251F">
              <w:t>§,</w:t>
            </w:r>
            <w:r>
              <w:t xml:space="preserve"> </w:t>
            </w:r>
          </w:p>
        </w:tc>
        <w:tc>
          <w:tcPr>
            <w:tcW w:w="2500" w:type="pct"/>
            <w:shd w:val="clear" w:color="auto" w:fill="auto"/>
            <w:tcMar>
              <w:right w:w="0" w:type="dxa"/>
            </w:tcMar>
          </w:tcPr>
          <w:p w14:paraId="66BD239B" w14:textId="77777777" w:rsidR="00757F02" w:rsidRPr="00CF5B20" w:rsidRDefault="00757F02" w:rsidP="0074031B">
            <w:pPr>
              <w:pStyle w:val="Brdtextmedindrag"/>
            </w:pPr>
            <w:r w:rsidRPr="00C465CD">
              <w:rPr>
                <w:i/>
                <w:iCs/>
              </w:rPr>
              <w:t>9</w:t>
            </w:r>
            <w:r w:rsidRPr="00CF5B20">
              <w:t>.</w:t>
            </w:r>
            <w:r>
              <w:t> </w:t>
            </w:r>
            <w:r w:rsidRPr="00A3251F">
              <w:t>uppgifterna för aktuarie</w:t>
            </w:r>
            <w:r>
              <w:softHyphen/>
            </w:r>
            <w:r w:rsidRPr="00A3251F">
              <w:t>funktionen enligt 13</w:t>
            </w:r>
            <w:r>
              <w:t> </w:t>
            </w:r>
            <w:r w:rsidRPr="00A3251F">
              <w:t>§,</w:t>
            </w:r>
          </w:p>
        </w:tc>
      </w:tr>
      <w:tr w:rsidR="000549B9" w14:paraId="4EA050EA" w14:textId="77777777">
        <w:tc>
          <w:tcPr>
            <w:tcW w:w="2500" w:type="pct"/>
            <w:shd w:val="clear" w:color="auto" w:fill="auto"/>
            <w:tcMar>
              <w:left w:w="0" w:type="dxa"/>
            </w:tcMar>
          </w:tcPr>
          <w:p w14:paraId="3D74775B" w14:textId="77777777" w:rsidR="00757F02" w:rsidRPr="00CF5B20" w:rsidRDefault="00757F02" w:rsidP="0074031B">
            <w:pPr>
              <w:pStyle w:val="Brdtextmedindrag"/>
            </w:pPr>
            <w:r w:rsidRPr="00C465CD">
              <w:rPr>
                <w:i/>
                <w:iCs/>
              </w:rPr>
              <w:t>9</w:t>
            </w:r>
            <w:r w:rsidRPr="00CF5B20">
              <w:t>.</w:t>
            </w:r>
            <w:r>
              <w:t> </w:t>
            </w:r>
            <w:r w:rsidRPr="00A3251F">
              <w:t>innehållet i systemet för risk</w:t>
            </w:r>
            <w:r>
              <w:softHyphen/>
            </w:r>
            <w:r w:rsidRPr="00A3251F">
              <w:t>hantering enligt 15</w:t>
            </w:r>
            <w:r>
              <w:t> </w:t>
            </w:r>
            <w:r w:rsidRPr="00A3251F">
              <w:t>§ samt omfatt</w:t>
            </w:r>
            <w:r>
              <w:softHyphen/>
            </w:r>
            <w:r w:rsidRPr="00A3251F">
              <w:t>ningen av riskerna i detta system,</w:t>
            </w:r>
            <w:r>
              <w:t xml:space="preserve"> </w:t>
            </w:r>
          </w:p>
        </w:tc>
        <w:tc>
          <w:tcPr>
            <w:tcW w:w="2500" w:type="pct"/>
            <w:shd w:val="clear" w:color="auto" w:fill="auto"/>
            <w:tcMar>
              <w:right w:w="0" w:type="dxa"/>
            </w:tcMar>
          </w:tcPr>
          <w:p w14:paraId="3813AE4F" w14:textId="77777777" w:rsidR="00757F02" w:rsidRPr="00CF5B20" w:rsidRDefault="00757F02" w:rsidP="0074031B">
            <w:pPr>
              <w:pStyle w:val="Brdtextmedindrag"/>
            </w:pPr>
            <w:r w:rsidRPr="00C465CD">
              <w:rPr>
                <w:i/>
                <w:iCs/>
              </w:rPr>
              <w:t>10</w:t>
            </w:r>
            <w:r>
              <w:t>. </w:t>
            </w:r>
            <w:r w:rsidRPr="00A3251F">
              <w:t>innehållet i systemet för risk</w:t>
            </w:r>
            <w:r>
              <w:softHyphen/>
            </w:r>
            <w:r w:rsidRPr="00A3251F">
              <w:t>hantering enligt 15</w:t>
            </w:r>
            <w:r>
              <w:t> </w:t>
            </w:r>
            <w:r w:rsidRPr="00A3251F">
              <w:t>§ samt omfatt</w:t>
            </w:r>
            <w:r>
              <w:softHyphen/>
            </w:r>
            <w:r w:rsidRPr="00A3251F">
              <w:t>ningen av riskerna i detta system,</w:t>
            </w:r>
          </w:p>
        </w:tc>
      </w:tr>
      <w:tr w:rsidR="000549B9" w14:paraId="774CF2D4" w14:textId="77777777">
        <w:tc>
          <w:tcPr>
            <w:tcW w:w="2500" w:type="pct"/>
            <w:shd w:val="clear" w:color="auto" w:fill="auto"/>
            <w:tcMar>
              <w:left w:w="0" w:type="dxa"/>
            </w:tcMar>
          </w:tcPr>
          <w:p w14:paraId="7D3198AA" w14:textId="77777777" w:rsidR="00757F02" w:rsidRPr="00CF5B20" w:rsidRDefault="00757F02" w:rsidP="0074031B">
            <w:pPr>
              <w:pStyle w:val="Brdtextmedindrag"/>
            </w:pPr>
            <w:r w:rsidRPr="00C465CD">
              <w:rPr>
                <w:i/>
                <w:iCs/>
              </w:rPr>
              <w:t>10</w:t>
            </w:r>
            <w:r w:rsidRPr="00CF5B20">
              <w:t>.</w:t>
            </w:r>
            <w:r>
              <w:t> </w:t>
            </w:r>
            <w:r w:rsidRPr="00A3251F">
              <w:t>kraven på de regelbundna utvärderingar som ska göras enligt 16</w:t>
            </w:r>
            <w:r>
              <w:t> </w:t>
            </w:r>
            <w:r w:rsidRPr="00A3251F">
              <w:t>§,</w:t>
            </w:r>
          </w:p>
        </w:tc>
        <w:tc>
          <w:tcPr>
            <w:tcW w:w="2500" w:type="pct"/>
            <w:shd w:val="clear" w:color="auto" w:fill="auto"/>
            <w:tcMar>
              <w:right w:w="0" w:type="dxa"/>
            </w:tcMar>
          </w:tcPr>
          <w:p w14:paraId="72BAB268" w14:textId="77777777" w:rsidR="00757F02" w:rsidRPr="00CF5B20" w:rsidRDefault="00757F02" w:rsidP="0074031B">
            <w:pPr>
              <w:pStyle w:val="Brdtextmedindrag"/>
            </w:pPr>
            <w:r w:rsidRPr="00C465CD">
              <w:rPr>
                <w:i/>
                <w:iCs/>
              </w:rPr>
              <w:t>11</w:t>
            </w:r>
            <w:r w:rsidRPr="00CF5B20">
              <w:t>.</w:t>
            </w:r>
            <w:r>
              <w:t> </w:t>
            </w:r>
            <w:r w:rsidRPr="00A3251F">
              <w:t>kraven på de regelbundna utvärderingar som ska göras enligt 16</w:t>
            </w:r>
            <w:r>
              <w:t> </w:t>
            </w:r>
            <w:r w:rsidRPr="00A3251F">
              <w:t>§,</w:t>
            </w:r>
          </w:p>
        </w:tc>
      </w:tr>
      <w:tr w:rsidR="000549B9" w14:paraId="5E0C9657" w14:textId="77777777">
        <w:tc>
          <w:tcPr>
            <w:tcW w:w="2500" w:type="pct"/>
            <w:shd w:val="clear" w:color="auto" w:fill="auto"/>
            <w:tcMar>
              <w:left w:w="0" w:type="dxa"/>
            </w:tcMar>
          </w:tcPr>
          <w:p w14:paraId="6A00404F" w14:textId="77777777" w:rsidR="00757F02" w:rsidRPr="00CF5B20" w:rsidRDefault="00757F02" w:rsidP="0074031B">
            <w:pPr>
              <w:pStyle w:val="Brdtextmedindrag"/>
            </w:pPr>
            <w:r w:rsidRPr="00C465CD">
              <w:rPr>
                <w:i/>
                <w:iCs/>
              </w:rPr>
              <w:t>11</w:t>
            </w:r>
            <w:r w:rsidRPr="00CF5B20">
              <w:t>.</w:t>
            </w:r>
            <w:r>
              <w:t> </w:t>
            </w:r>
            <w:r w:rsidRPr="00A3251F">
              <w:t>hur en bedömning av externa värderingar enligt 17</w:t>
            </w:r>
            <w:r>
              <w:t> </w:t>
            </w:r>
            <w:r w:rsidRPr="00A3251F">
              <w:t>§ ska genom</w:t>
            </w:r>
            <w:r>
              <w:softHyphen/>
            </w:r>
            <w:r w:rsidRPr="00A3251F">
              <w:t xml:space="preserve">föras </w:t>
            </w:r>
          </w:p>
        </w:tc>
        <w:tc>
          <w:tcPr>
            <w:tcW w:w="2500" w:type="pct"/>
            <w:shd w:val="clear" w:color="auto" w:fill="auto"/>
            <w:tcMar>
              <w:right w:w="0" w:type="dxa"/>
            </w:tcMar>
          </w:tcPr>
          <w:p w14:paraId="26B01076" w14:textId="77777777" w:rsidR="00757F02" w:rsidRPr="00CF5B20" w:rsidRDefault="00757F02" w:rsidP="0074031B">
            <w:pPr>
              <w:pStyle w:val="Brdtextmedindrag"/>
            </w:pPr>
            <w:r w:rsidRPr="00C465CD">
              <w:rPr>
                <w:i/>
                <w:iCs/>
              </w:rPr>
              <w:t>12</w:t>
            </w:r>
            <w:r w:rsidRPr="00CF5B20">
              <w:t>.</w:t>
            </w:r>
            <w:r>
              <w:t> </w:t>
            </w:r>
            <w:r w:rsidRPr="00A3251F">
              <w:t>hur en bedömning av externa värderingar enligt 17</w:t>
            </w:r>
            <w:r>
              <w:t> </w:t>
            </w:r>
            <w:r w:rsidRPr="00A3251F">
              <w:t>§ ska genom</w:t>
            </w:r>
            <w:r>
              <w:softHyphen/>
            </w:r>
            <w:r w:rsidRPr="00A3251F">
              <w:t>föras</w:t>
            </w:r>
            <w:r w:rsidRPr="007D7860">
              <w:t>,</w:t>
            </w:r>
          </w:p>
        </w:tc>
      </w:tr>
      <w:tr w:rsidR="000549B9" w14:paraId="23F07407" w14:textId="77777777">
        <w:tc>
          <w:tcPr>
            <w:tcW w:w="2500" w:type="pct"/>
            <w:shd w:val="clear" w:color="auto" w:fill="auto"/>
            <w:tcMar>
              <w:left w:w="0" w:type="dxa"/>
            </w:tcMar>
          </w:tcPr>
          <w:p w14:paraId="44B080A6" w14:textId="77777777" w:rsidR="00757F02" w:rsidRPr="00CF5B20" w:rsidRDefault="00757F02" w:rsidP="0074031B">
            <w:pPr>
              <w:pStyle w:val="Brdtextmedindrag"/>
            </w:pPr>
            <w:r w:rsidRPr="00C465CD">
              <w:rPr>
                <w:i/>
                <w:iCs/>
              </w:rPr>
              <w:t>12</w:t>
            </w:r>
            <w:r>
              <w:t>. </w:t>
            </w:r>
            <w:r w:rsidRPr="00A3251F">
              <w:t>vad som ska ingå i risk- och solvensbedömningen enligt 20</w:t>
            </w:r>
            <w:r>
              <w:t> </w:t>
            </w:r>
            <w:r w:rsidRPr="00A3251F">
              <w:t>§ och rapporteringen av resultatet av denna enligt 22</w:t>
            </w:r>
            <w:r>
              <w:t> </w:t>
            </w:r>
            <w:r w:rsidRPr="00A3251F">
              <w:t xml:space="preserve">§, och </w:t>
            </w:r>
          </w:p>
        </w:tc>
        <w:tc>
          <w:tcPr>
            <w:tcW w:w="2500" w:type="pct"/>
            <w:shd w:val="clear" w:color="auto" w:fill="auto"/>
            <w:tcMar>
              <w:right w:w="0" w:type="dxa"/>
            </w:tcMar>
          </w:tcPr>
          <w:p w14:paraId="424434AD" w14:textId="77777777" w:rsidR="00757F02" w:rsidRPr="00CF5B20" w:rsidRDefault="00757F02" w:rsidP="0074031B">
            <w:pPr>
              <w:pStyle w:val="Brdtextmedindrag"/>
            </w:pPr>
            <w:r w:rsidRPr="00C465CD">
              <w:rPr>
                <w:i/>
                <w:iCs/>
              </w:rPr>
              <w:t>13</w:t>
            </w:r>
            <w:r>
              <w:t>. </w:t>
            </w:r>
            <w:r w:rsidRPr="00A3251F">
              <w:t>vad som ska ingå i risk- och solvensbedömningen enligt 20</w:t>
            </w:r>
            <w:r>
              <w:t> </w:t>
            </w:r>
            <w:r w:rsidRPr="00A3251F">
              <w:t>§ och rapporteringen av resultatet av denna enligt 22</w:t>
            </w:r>
            <w:r>
              <w:t> </w:t>
            </w:r>
            <w:r w:rsidRPr="00A3251F">
              <w:t>§, och</w:t>
            </w:r>
          </w:p>
        </w:tc>
      </w:tr>
      <w:tr w:rsidR="000549B9" w14:paraId="5AA00403" w14:textId="77777777">
        <w:tc>
          <w:tcPr>
            <w:tcW w:w="2500" w:type="pct"/>
            <w:shd w:val="clear" w:color="auto" w:fill="auto"/>
            <w:tcMar>
              <w:left w:w="0" w:type="dxa"/>
            </w:tcMar>
          </w:tcPr>
          <w:p w14:paraId="64DA52E7" w14:textId="77777777" w:rsidR="00757F02" w:rsidRPr="00CF5B20" w:rsidRDefault="00757F02" w:rsidP="0074031B">
            <w:pPr>
              <w:pStyle w:val="Brdtextmedindrag"/>
            </w:pPr>
            <w:r w:rsidRPr="00C465CD">
              <w:rPr>
                <w:i/>
                <w:iCs/>
              </w:rPr>
              <w:t>13</w:t>
            </w:r>
            <w:r>
              <w:t>. </w:t>
            </w:r>
            <w:r w:rsidRPr="00A3251F">
              <w:t>vad ett tjänstepensionsföretag ska beakta när ett uppdragsavtal ingås enligt 23</w:t>
            </w:r>
            <w:r>
              <w:t> </w:t>
            </w:r>
            <w:r w:rsidRPr="00A3251F">
              <w:t>§ och innehållet i ett sådant avtal.</w:t>
            </w:r>
          </w:p>
        </w:tc>
        <w:tc>
          <w:tcPr>
            <w:tcW w:w="2500" w:type="pct"/>
            <w:shd w:val="clear" w:color="auto" w:fill="auto"/>
            <w:tcMar>
              <w:right w:w="0" w:type="dxa"/>
            </w:tcMar>
          </w:tcPr>
          <w:p w14:paraId="26AB6786" w14:textId="77777777" w:rsidR="00757F02" w:rsidRPr="00CF5B20" w:rsidRDefault="00757F02" w:rsidP="0074031B">
            <w:pPr>
              <w:pStyle w:val="Brdtextmedindrag"/>
            </w:pPr>
            <w:r w:rsidRPr="00C465CD">
              <w:rPr>
                <w:i/>
                <w:iCs/>
              </w:rPr>
              <w:t>14</w:t>
            </w:r>
            <w:r w:rsidRPr="00CF5B20">
              <w:t>.</w:t>
            </w:r>
            <w:r>
              <w:t> </w:t>
            </w:r>
            <w:r w:rsidRPr="00A3251F">
              <w:t>vad ett tjänstepensionsföretag ska beakta när ett uppdragsavtal ingås enligt 23</w:t>
            </w:r>
            <w:r>
              <w:t> </w:t>
            </w:r>
            <w:r w:rsidRPr="00A3251F">
              <w:t>§ och innehållet i ett sådant avtal</w:t>
            </w:r>
            <w:r>
              <w:t>.</w:t>
            </w:r>
          </w:p>
        </w:tc>
      </w:tr>
    </w:tbl>
    <w:p w14:paraId="1635E117" w14:textId="77777777" w:rsidR="00757F02" w:rsidRDefault="00757F02" w:rsidP="00604B4D">
      <w:pPr>
        <w:pStyle w:val="Brdtextmedindrag"/>
      </w:pPr>
      <w:r w:rsidRPr="008E41E0">
        <w:t>Regeringen eller den myndighet som regeringen bestämmer kan med stöd av 8</w:t>
      </w:r>
      <w:r>
        <w:t> </w:t>
      </w:r>
      <w:r w:rsidRPr="008E41E0">
        <w:t>kap. 7</w:t>
      </w:r>
      <w:r>
        <w:t> </w:t>
      </w:r>
      <w:r w:rsidRPr="008E41E0">
        <w:t>§ regeringsformen meddela föreskrifter om hur informa</w:t>
      </w:r>
      <w:r>
        <w:softHyphen/>
      </w:r>
      <w:r w:rsidRPr="008E41E0">
        <w:t>tion om styrdokumentet för ersättningar ska offentliggöras enligt 6</w:t>
      </w:r>
      <w:r>
        <w:t> </w:t>
      </w:r>
      <w:r w:rsidRPr="008E41E0">
        <w:t>§.</w:t>
      </w:r>
    </w:p>
    <w:p w14:paraId="2C08FA96" w14:textId="77777777" w:rsidR="00757F02" w:rsidRPr="004816D5" w:rsidRDefault="00757F02" w:rsidP="00604B4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5D088FEB" w14:textId="6F820E0D" w:rsidR="00757F02" w:rsidRDefault="00757F02" w:rsidP="00604B4D">
      <w:pPr>
        <w:pStyle w:val="Brdtextmedindrag"/>
      </w:pPr>
      <w:r w:rsidRPr="004816D5">
        <w:t xml:space="preserve">Denna lag träder i kraft den </w:t>
      </w:r>
      <w:r>
        <w:t>10 januari 2030</w:t>
      </w:r>
      <w:r w:rsidRPr="004816D5">
        <w:t>.</w:t>
      </w:r>
    </w:p>
    <w:p w14:paraId="0414F835" w14:textId="77777777" w:rsidR="00757F02" w:rsidRPr="00604B4D" w:rsidRDefault="00757F02" w:rsidP="00604B4D">
      <w:pPr>
        <w:pStyle w:val="Brdtextmedindrag"/>
        <w:sectPr w:rsidR="00757F02" w:rsidRPr="00604B4D" w:rsidSect="00604B4D">
          <w:headerReference w:type="even" r:id="rId223"/>
          <w:headerReference w:type="default" r:id="rId224"/>
          <w:footerReference w:type="even" r:id="rId225"/>
          <w:footerReference w:type="default" r:id="rId226"/>
          <w:footerReference w:type="first" r:id="rId227"/>
          <w:footnotePr>
            <w:numRestart w:val="eachSect"/>
          </w:footnotePr>
          <w:pgSz w:w="9356" w:h="13721" w:code="9"/>
          <w:pgMar w:top="794" w:right="2438" w:bottom="1191" w:left="1021" w:header="0" w:footer="709" w:gutter="0"/>
          <w:cols w:space="708"/>
          <w:docGrid w:linePitch="360"/>
        </w:sectPr>
      </w:pPr>
    </w:p>
    <w:p w14:paraId="029FE0D4" w14:textId="77777777" w:rsidR="00DB62B9" w:rsidRDefault="00757F02" w:rsidP="00D6298C">
      <w:pPr>
        <w:pStyle w:val="Bilagarubrik"/>
      </w:pPr>
      <w:bookmarkStart w:id="229" w:name="_Toc221173591"/>
      <w:r>
        <w:t>Förteckning över remissinstanserna</w:t>
      </w:r>
      <w:bookmarkEnd w:id="229"/>
      <w:r>
        <w:t xml:space="preserve"> </w:t>
      </w:r>
    </w:p>
    <w:p w14:paraId="52CDD9F4" w14:textId="77777777" w:rsidR="00757F02" w:rsidRDefault="00757F02" w:rsidP="009758F9">
      <w:pPr>
        <w:pStyle w:val="Brdtext"/>
      </w:pPr>
      <w:r>
        <w:t xml:space="preserve">Efter remiss har yttranden kommit in från </w:t>
      </w:r>
      <w:r w:rsidRPr="00A33CB0">
        <w:t xml:space="preserve">Bolagsverket, Finansbolagens Förening, Finansinspektionen, Fondbolagens förening, Förvaltningsrätten i Stockholm, Kommerskollegium, Myndigheten för digital förvaltning, Näringslivets Regelnämnd, Regelrådet, Revisorsinspektionen, Riksgäldskontoret, Svensk Försäkring, </w:t>
      </w:r>
      <w:r>
        <w:t xml:space="preserve">Svenskt Näringsliv, </w:t>
      </w:r>
      <w:r w:rsidRPr="00A33CB0">
        <w:t>Sveriges riksbank</w:t>
      </w:r>
      <w:r>
        <w:t xml:space="preserve"> och </w:t>
      </w:r>
      <w:r w:rsidRPr="00A33CB0">
        <w:t>Swedish FinTech Association</w:t>
      </w:r>
      <w:r>
        <w:t>.</w:t>
      </w:r>
    </w:p>
    <w:p w14:paraId="009255BD" w14:textId="77777777" w:rsidR="00757F02" w:rsidRPr="006D4F7C" w:rsidRDefault="00757F02" w:rsidP="009758F9">
      <w:pPr>
        <w:pStyle w:val="Brdtextmedindrag"/>
        <w:sectPr w:rsidR="00757F02" w:rsidRPr="006D4F7C" w:rsidSect="00155500">
          <w:headerReference w:type="even" r:id="rId228"/>
          <w:headerReference w:type="default" r:id="rId229"/>
          <w:footerReference w:type="even" r:id="rId230"/>
          <w:footerReference w:type="default" r:id="rId231"/>
          <w:headerReference w:type="first" r:id="rId232"/>
          <w:footerReference w:type="first" r:id="rId233"/>
          <w:pgSz w:w="9356" w:h="13721" w:code="9"/>
          <w:pgMar w:top="794" w:right="2438" w:bottom="1191" w:left="1021" w:header="0" w:footer="709" w:gutter="0"/>
          <w:cols w:space="708"/>
          <w:docGrid w:linePitch="360"/>
        </w:sectPr>
      </w:pPr>
      <w:r w:rsidRPr="000D1E38">
        <w:t>Följande remissinstans</w:t>
      </w:r>
      <w:r>
        <w:t>er</w:t>
      </w:r>
      <w:r w:rsidRPr="000D1E38">
        <w:t xml:space="preserve"> har inte svarat: </w:t>
      </w:r>
      <w:r w:rsidRPr="00364CA5">
        <w:t>Sparbankernas Riksförbund</w:t>
      </w:r>
      <w:r>
        <w:t>,</w:t>
      </w:r>
      <w:r w:rsidRPr="00DC3353">
        <w:t xml:space="preserve"> </w:t>
      </w:r>
      <w:r w:rsidRPr="005705B3">
        <w:t>Stockholms universitet, juridiska fakulteten</w:t>
      </w:r>
      <w:r>
        <w:t>,</w:t>
      </w:r>
      <w:r w:rsidRPr="005705B3">
        <w:t xml:space="preserve"> </w:t>
      </w:r>
      <w:r w:rsidRPr="00DC3353">
        <w:t>Svensk Värdepappers</w:t>
      </w:r>
      <w:r>
        <w:softHyphen/>
      </w:r>
      <w:r w:rsidRPr="00DC3353">
        <w:t>marknad</w:t>
      </w:r>
      <w:r>
        <w:t>,</w:t>
      </w:r>
      <w:r w:rsidRPr="00DC3353">
        <w:t xml:space="preserve"> Svenska Bankföreningen</w:t>
      </w:r>
      <w:r>
        <w:t xml:space="preserve"> och </w:t>
      </w:r>
      <w:r w:rsidRPr="00DC3353">
        <w:t>Swedish Private Equity &amp; Venture Capital Association (SVCA).</w:t>
      </w:r>
    </w:p>
    <w:p w14:paraId="4B28A9A0" w14:textId="4381BDFF" w:rsidR="00DB62B9" w:rsidRDefault="00757F02" w:rsidP="00D6298C">
      <w:pPr>
        <w:pStyle w:val="Bilagarubrik"/>
      </w:pPr>
      <w:bookmarkStart w:id="230" w:name="_Toc221173592"/>
      <w:r>
        <w:t>Lagrådsremissens lagförslag</w:t>
      </w:r>
      <w:bookmarkEnd w:id="230"/>
    </w:p>
    <w:p w14:paraId="37A18890" w14:textId="77777777" w:rsidR="00272C1B" w:rsidRPr="00300C7A" w:rsidRDefault="00272C1B" w:rsidP="00D6298C">
      <w:pPr>
        <w:pStyle w:val="Rubrik2utannumrering"/>
        <w:spacing w:before="0"/>
      </w:pPr>
      <w:r w:rsidRPr="00300C7A">
        <w:t>Förslag till lag om ändring i lagen (1967:531) om tryggande av pensionsutfästelse m.m.</w:t>
      </w:r>
    </w:p>
    <w:p w14:paraId="4B00C298" w14:textId="77777777" w:rsidR="00272C1B" w:rsidRPr="00D07B3C" w:rsidRDefault="00272C1B" w:rsidP="00272C1B">
      <w:pPr>
        <w:pStyle w:val="Brdtext"/>
      </w:pPr>
      <w:r>
        <w:t>Härigenom föreskrivs</w:t>
      </w:r>
      <w:r>
        <w:rPr>
          <w:rStyle w:val="Fotnotsreferens"/>
        </w:rPr>
        <w:footnoteReference w:id="137"/>
      </w:r>
      <w:r>
        <w:t xml:space="preserve"> att 10 h och 10 k §§</w:t>
      </w:r>
      <w:r w:rsidRPr="00F35E13">
        <w:t xml:space="preserve"> lagen (1967:531) om tryggande av pensionsutfästelse m.m.</w:t>
      </w:r>
      <w:r>
        <w:t xml:space="preserve"> ska ha följande lydelse.</w:t>
      </w:r>
    </w:p>
    <w:p w14:paraId="77362997" w14:textId="77777777" w:rsidR="00272C1B" w:rsidRDefault="00272C1B" w:rsidP="00272C1B">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272C1B" w14:paraId="7091424D" w14:textId="77777777" w:rsidTr="00AF44B5">
        <w:tc>
          <w:tcPr>
            <w:tcW w:w="2500" w:type="pct"/>
            <w:shd w:val="clear" w:color="auto" w:fill="auto"/>
            <w:tcMar>
              <w:left w:w="0" w:type="dxa"/>
            </w:tcMar>
          </w:tcPr>
          <w:p w14:paraId="73E68707" w14:textId="77777777" w:rsidR="00272C1B" w:rsidRPr="005B0E77" w:rsidRDefault="00272C1B" w:rsidP="00AF44B5">
            <w:pPr>
              <w:pStyle w:val="Brdtext"/>
              <w:rPr>
                <w:i/>
              </w:rPr>
            </w:pPr>
            <w:r w:rsidRPr="005B0E77">
              <w:rPr>
                <w:i/>
              </w:rPr>
              <w:t>Nuvarande lydelse</w:t>
            </w:r>
          </w:p>
        </w:tc>
        <w:tc>
          <w:tcPr>
            <w:tcW w:w="2500" w:type="pct"/>
            <w:shd w:val="clear" w:color="auto" w:fill="auto"/>
            <w:tcMar>
              <w:right w:w="0" w:type="dxa"/>
            </w:tcMar>
          </w:tcPr>
          <w:p w14:paraId="6DD71D70" w14:textId="77777777" w:rsidR="00272C1B" w:rsidRPr="005B0E77" w:rsidRDefault="00272C1B" w:rsidP="00AF44B5">
            <w:pPr>
              <w:pStyle w:val="Brdtext"/>
              <w:rPr>
                <w:i/>
              </w:rPr>
            </w:pPr>
            <w:r w:rsidRPr="005B0E77">
              <w:rPr>
                <w:i/>
              </w:rPr>
              <w:t>Föreslagen lydelse</w:t>
            </w:r>
          </w:p>
        </w:tc>
      </w:tr>
    </w:tbl>
    <w:p w14:paraId="0FA9847A" w14:textId="77777777" w:rsidR="00272C1B" w:rsidRDefault="00272C1B" w:rsidP="00272C1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754C0393" w14:textId="77777777" w:rsidR="00272C1B" w:rsidRPr="00973DA8" w:rsidRDefault="00272C1B" w:rsidP="00272C1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10 h </w:t>
      </w:r>
      <w:r w:rsidRPr="00973DA8">
        <w:rPr>
          <w:rFonts w:ascii="Times New Roman" w:hAnsi="Times New Roman"/>
          <w:sz w:val="20"/>
        </w:rPr>
        <w:t>§</w:t>
      </w:r>
      <w:r w:rsidRPr="00973DA8">
        <w:rPr>
          <w:rFonts w:ascii="Times New Roman" w:hAnsi="Times New Roman"/>
          <w:sz w:val="20"/>
          <w:vertAlign w:val="superscript"/>
        </w:rPr>
        <w:footnoteReference w:id="138"/>
      </w:r>
    </w:p>
    <w:p w14:paraId="003214A5" w14:textId="77777777" w:rsidR="00272C1B" w:rsidRDefault="00272C1B" w:rsidP="00272C1B">
      <w:pPr>
        <w:pStyle w:val="Brdtextmedindrag"/>
      </w:pPr>
      <w:r w:rsidRPr="00973DA8">
        <w:t>Principerna för aktieägarengagemang enligt 10</w:t>
      </w:r>
      <w:r>
        <w:t> </w:t>
      </w:r>
      <w:r w:rsidRPr="00973DA8">
        <w:t>e</w:t>
      </w:r>
      <w:r>
        <w:t> </w:t>
      </w:r>
      <w:r w:rsidRPr="00973DA8">
        <w:t>§, den årliga redogörelsen enligt 10</w:t>
      </w:r>
      <w:r>
        <w:t> </w:t>
      </w:r>
      <w:r w:rsidRPr="00973DA8">
        <w:t>f</w:t>
      </w:r>
      <w:r>
        <w:t> </w:t>
      </w:r>
      <w:r w:rsidRPr="00973DA8">
        <w:t>§ och uppgifter enligt 10</w:t>
      </w:r>
      <w:r>
        <w:t> </w:t>
      </w:r>
      <w:r w:rsidRPr="00973DA8">
        <w:t>g</w:t>
      </w:r>
      <w:r>
        <w:t> </w:t>
      </w:r>
      <w:r w:rsidRPr="00973DA8">
        <w:t>§ ska hållas tillgängliga på pensionsstiftelsens webbplats. Om stiftelsen inte har en egen webbplats får informationen hållas tillgänglig på en annan webbplats som enkelt kan nås.</w:t>
      </w:r>
    </w:p>
    <w:tbl>
      <w:tblPr>
        <w:tblW w:w="5000" w:type="pct"/>
        <w:tblCellMar>
          <w:left w:w="125" w:type="dxa"/>
          <w:right w:w="125" w:type="dxa"/>
        </w:tblCellMar>
        <w:tblLook w:val="0000" w:firstRow="0" w:lastRow="0" w:firstColumn="0" w:lastColumn="0" w:noHBand="0" w:noVBand="0"/>
      </w:tblPr>
      <w:tblGrid>
        <w:gridCol w:w="2948"/>
        <w:gridCol w:w="2949"/>
      </w:tblGrid>
      <w:tr w:rsidR="00272C1B" w14:paraId="22B923D4" w14:textId="77777777" w:rsidTr="00AF44B5">
        <w:tc>
          <w:tcPr>
            <w:tcW w:w="2500" w:type="pct"/>
            <w:shd w:val="clear" w:color="auto" w:fill="auto"/>
            <w:tcMar>
              <w:left w:w="0" w:type="dxa"/>
            </w:tcMar>
          </w:tcPr>
          <w:p w14:paraId="1C4EA355" w14:textId="77777777" w:rsidR="00272C1B" w:rsidRPr="00973DA8" w:rsidRDefault="00272C1B" w:rsidP="00AF44B5">
            <w:pPr>
              <w:pStyle w:val="Brdtextmedindrag"/>
            </w:pPr>
            <w:r w:rsidRPr="00BA2152">
              <w:t>Om pensionsstiftelsen inte redovisar omröstningar i den årliga redogörelsen på grund av att stiftelsen har gett en sådan kapitalförvaltare som avses i artikel</w:t>
            </w:r>
            <w:r>
              <w:t> </w:t>
            </w:r>
            <w:r w:rsidRPr="00BA2152">
              <w:t>2 i Europaparlamentets och rådets direktiv 2007/36/EG av den 11</w:t>
            </w:r>
            <w:r>
              <w:t> </w:t>
            </w:r>
            <w:r w:rsidRPr="00BA2152">
              <w:t xml:space="preserve">juli 2007 om utnyttjande av vissa av aktieägares rättigheter i börsnoterade företag, i lydelsen enligt Europaparlamentets och rådets direktiv (EU) </w:t>
            </w:r>
            <w:r w:rsidRPr="00DE5D45">
              <w:rPr>
                <w:i/>
                <w:iCs/>
              </w:rPr>
              <w:t>2017/828</w:t>
            </w:r>
            <w:r w:rsidRPr="00BA2152">
              <w:t>, i uppdrag att ansvara för placeringarna, ska stiftelsen på webbplatsen uppge var kapital</w:t>
            </w:r>
            <w:r>
              <w:softHyphen/>
            </w:r>
            <w:r w:rsidRPr="00BA2152">
              <w:t>förvaltaren har offentliggjort informationen om omröstningarna.</w:t>
            </w:r>
          </w:p>
        </w:tc>
        <w:tc>
          <w:tcPr>
            <w:tcW w:w="2500" w:type="pct"/>
            <w:shd w:val="clear" w:color="auto" w:fill="auto"/>
            <w:tcMar>
              <w:right w:w="0" w:type="dxa"/>
            </w:tcMar>
          </w:tcPr>
          <w:p w14:paraId="0FDCBFDC" w14:textId="77777777" w:rsidR="00272C1B" w:rsidRPr="00973DA8" w:rsidRDefault="00272C1B" w:rsidP="00AF44B5">
            <w:pPr>
              <w:pStyle w:val="Brdtextmedindrag"/>
            </w:pPr>
            <w:r w:rsidRPr="00BA2152">
              <w:t>Om pensionsstiftelsen inte redovisar omröstningar i den årliga redogörelsen på grund av att stiftelsen har gett en sådan kapitalförvaltare som avses i artikel</w:t>
            </w:r>
            <w:r>
              <w:t> </w:t>
            </w:r>
            <w:r w:rsidRPr="00BA2152">
              <w:t>2 i Europaparlamentets och rådets direktiv 2007/36/EG av den 11</w:t>
            </w:r>
            <w:r>
              <w:t> </w:t>
            </w:r>
            <w:r w:rsidRPr="00BA2152">
              <w:t xml:space="preserve">juli 2007 om utnyttjande av vissa av aktieägares rättigheter i börsnoterade företag, i lydelsen enligt Europaparlamentets och rådets direktiv (EU) </w:t>
            </w:r>
            <w:r w:rsidRPr="00891390">
              <w:rPr>
                <w:i/>
                <w:iCs/>
              </w:rPr>
              <w:t>2023/2864</w:t>
            </w:r>
            <w:r w:rsidRPr="00BA2152">
              <w:t>, i uppdrag att ansvara för placeringarna, ska stiftelsen på webbplatsen uppge var kapital</w:t>
            </w:r>
            <w:r>
              <w:softHyphen/>
            </w:r>
            <w:r w:rsidRPr="00BA2152">
              <w:t>förvaltaren har offentliggjort informationen om omröstningarna.</w:t>
            </w:r>
            <w:r w:rsidRPr="00973DA8">
              <w:t xml:space="preserve"> </w:t>
            </w:r>
          </w:p>
        </w:tc>
      </w:tr>
      <w:tr w:rsidR="00272C1B" w14:paraId="6C5DCD95" w14:textId="77777777" w:rsidTr="00AF44B5">
        <w:tc>
          <w:tcPr>
            <w:tcW w:w="2500" w:type="pct"/>
            <w:shd w:val="clear" w:color="auto" w:fill="auto"/>
            <w:tcMar>
              <w:left w:w="0" w:type="dxa"/>
            </w:tcMar>
          </w:tcPr>
          <w:p w14:paraId="33A04BBE" w14:textId="77777777" w:rsidR="00272C1B" w:rsidRPr="00973DA8" w:rsidRDefault="00272C1B" w:rsidP="00AF44B5">
            <w:pPr>
              <w:pStyle w:val="Brdtextmedindrag"/>
            </w:pPr>
            <w:r w:rsidRPr="00973DA8">
              <w:t>Informationen ska tillhandahållas utan kostnad.</w:t>
            </w:r>
          </w:p>
        </w:tc>
        <w:tc>
          <w:tcPr>
            <w:tcW w:w="2500" w:type="pct"/>
            <w:shd w:val="clear" w:color="auto" w:fill="auto"/>
            <w:tcMar>
              <w:right w:w="0" w:type="dxa"/>
            </w:tcMar>
          </w:tcPr>
          <w:p w14:paraId="278675B1" w14:textId="77777777" w:rsidR="00272C1B" w:rsidRPr="00973DA8" w:rsidRDefault="00272C1B" w:rsidP="00AF44B5">
            <w:pPr>
              <w:pStyle w:val="Brdtextmedindrag"/>
            </w:pPr>
            <w:r w:rsidRPr="00973DA8">
              <w:t xml:space="preserve">Informationen ska tillhandahållas utan kostnad. </w:t>
            </w:r>
            <w:r w:rsidRPr="00AD5D46">
              <w:rPr>
                <w:i/>
                <w:iCs/>
              </w:rPr>
              <w:t xml:space="preserve">Informationen ska </w:t>
            </w:r>
            <w:r>
              <w:rPr>
                <w:i/>
                <w:iCs/>
              </w:rPr>
              <w:t xml:space="preserve">även </w:t>
            </w:r>
            <w:r w:rsidRPr="00AD5D46">
              <w:rPr>
                <w:i/>
                <w:iCs/>
              </w:rPr>
              <w:t>lämnas till Finans</w:t>
            </w:r>
            <w:r>
              <w:rPr>
                <w:i/>
                <w:iCs/>
              </w:rPr>
              <w:softHyphen/>
            </w:r>
            <w:r w:rsidRPr="00AD5D46">
              <w:rPr>
                <w:i/>
                <w:iCs/>
              </w:rPr>
              <w:t xml:space="preserve">inspektionen. </w:t>
            </w:r>
          </w:p>
        </w:tc>
      </w:tr>
      <w:tr w:rsidR="00272C1B" w14:paraId="2FC7DC41" w14:textId="77777777" w:rsidTr="00AF44B5">
        <w:tc>
          <w:tcPr>
            <w:tcW w:w="2500" w:type="pct"/>
            <w:shd w:val="clear" w:color="auto" w:fill="auto"/>
            <w:tcMar>
              <w:left w:w="0" w:type="dxa"/>
            </w:tcMar>
          </w:tcPr>
          <w:p w14:paraId="65A4B581" w14:textId="77777777" w:rsidR="00272C1B" w:rsidRPr="00973DA8" w:rsidRDefault="00272C1B"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7AD3F0BF" w14:textId="77777777" w:rsidR="00272C1B" w:rsidRPr="00973DA8" w:rsidRDefault="00272C1B" w:rsidP="00AF44B5">
            <w:pPr>
              <w:pStyle w:val="Brdtextmedindrag"/>
              <w:rPr>
                <w:i/>
                <w:iCs/>
              </w:rPr>
            </w:pPr>
            <w:r w:rsidRPr="00AD5D46">
              <w:rPr>
                <w:i/>
                <w:iCs/>
              </w:rPr>
              <w:t xml:space="preserve">Regeringen eller den myndighet som regeringen bestämmer får </w:t>
            </w:r>
            <w:r>
              <w:rPr>
                <w:i/>
                <w:iCs/>
              </w:rPr>
              <w:t>meddela</w:t>
            </w:r>
            <w:r w:rsidRPr="00AD5D46">
              <w:rPr>
                <w:i/>
                <w:iCs/>
              </w:rPr>
              <w:t xml:space="preserve"> föreskrifter om </w:t>
            </w:r>
            <w:r>
              <w:rPr>
                <w:i/>
                <w:iCs/>
              </w:rPr>
              <w:t>information som ska lämnas till Finansinspektionen enligt tredje stycket</w:t>
            </w:r>
            <w:r w:rsidRPr="0013542D">
              <w:rPr>
                <w:i/>
              </w:rPr>
              <w:t>.</w:t>
            </w:r>
          </w:p>
        </w:tc>
      </w:tr>
    </w:tbl>
    <w:p w14:paraId="21596FAC" w14:textId="77777777" w:rsidR="00272C1B" w:rsidRDefault="00272C1B" w:rsidP="00272C1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7F1DECF3" w14:textId="77777777" w:rsidR="00272C1B" w:rsidRPr="00973DA8" w:rsidRDefault="00272C1B" w:rsidP="00272C1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10 k </w:t>
      </w:r>
      <w:r w:rsidRPr="00973DA8">
        <w:rPr>
          <w:rFonts w:ascii="Times New Roman" w:hAnsi="Times New Roman"/>
          <w:sz w:val="20"/>
        </w:rPr>
        <w:t>§</w:t>
      </w:r>
      <w:r w:rsidRPr="00973DA8">
        <w:rPr>
          <w:rFonts w:ascii="Times New Roman" w:hAnsi="Times New Roman"/>
          <w:sz w:val="20"/>
          <w:vertAlign w:val="superscript"/>
        </w:rPr>
        <w:footnoteReference w:id="139"/>
      </w:r>
    </w:p>
    <w:tbl>
      <w:tblPr>
        <w:tblW w:w="5000" w:type="pct"/>
        <w:tblCellMar>
          <w:left w:w="125" w:type="dxa"/>
          <w:right w:w="125" w:type="dxa"/>
        </w:tblCellMar>
        <w:tblLook w:val="0000" w:firstRow="0" w:lastRow="0" w:firstColumn="0" w:lastColumn="0" w:noHBand="0" w:noVBand="0"/>
      </w:tblPr>
      <w:tblGrid>
        <w:gridCol w:w="2948"/>
        <w:gridCol w:w="2949"/>
      </w:tblGrid>
      <w:tr w:rsidR="00272C1B" w14:paraId="10F112DC" w14:textId="77777777" w:rsidTr="00AF44B5">
        <w:tc>
          <w:tcPr>
            <w:tcW w:w="2500" w:type="pct"/>
            <w:shd w:val="clear" w:color="auto" w:fill="auto"/>
            <w:tcMar>
              <w:left w:w="0" w:type="dxa"/>
            </w:tcMar>
          </w:tcPr>
          <w:p w14:paraId="3A1833D1" w14:textId="77777777" w:rsidR="00272C1B" w:rsidRPr="00973DA8" w:rsidRDefault="00272C1B" w:rsidP="00AF44B5">
            <w:pPr>
              <w:pStyle w:val="Brdtextmedindrag"/>
            </w:pPr>
            <w:r w:rsidRPr="00020EB8">
              <w:t>Den information som avses i 10</w:t>
            </w:r>
            <w:r>
              <w:t> </w:t>
            </w:r>
            <w:r w:rsidRPr="00020EB8">
              <w:t>i och 10</w:t>
            </w:r>
            <w:r>
              <w:t> </w:t>
            </w:r>
            <w:r w:rsidRPr="00020EB8">
              <w:t>j</w:t>
            </w:r>
            <w:r>
              <w:t> </w:t>
            </w:r>
            <w:r w:rsidRPr="00020EB8">
              <w:t>§§ ska hållas tillgänglig utan kostnad på pensionsstiftelsens webbplats. Om pensionsstiftelsen inte har en egen webbplats får informationen hållas tillgänglig på en annan webbplats som enkelt kan nås.</w:t>
            </w:r>
          </w:p>
        </w:tc>
        <w:tc>
          <w:tcPr>
            <w:tcW w:w="2500" w:type="pct"/>
            <w:shd w:val="clear" w:color="auto" w:fill="auto"/>
            <w:tcMar>
              <w:right w:w="0" w:type="dxa"/>
            </w:tcMar>
          </w:tcPr>
          <w:p w14:paraId="4D88B769" w14:textId="77777777" w:rsidR="00272C1B" w:rsidRPr="00973DA8" w:rsidRDefault="00272C1B" w:rsidP="00AF44B5">
            <w:pPr>
              <w:pStyle w:val="Brdtextmedindrag"/>
            </w:pPr>
            <w:r w:rsidRPr="00020EB8">
              <w:t>Den information som avses i 10</w:t>
            </w:r>
            <w:r>
              <w:t> </w:t>
            </w:r>
            <w:r w:rsidRPr="00020EB8">
              <w:t>i och 10</w:t>
            </w:r>
            <w:r>
              <w:t> </w:t>
            </w:r>
            <w:r w:rsidRPr="00020EB8">
              <w:t>j</w:t>
            </w:r>
            <w:r>
              <w:t> </w:t>
            </w:r>
            <w:r w:rsidRPr="00020EB8">
              <w:t>§§ ska hållas tillgänglig utan kostnad på pensionsstiftelsens webbplats. Om pensionsstiftelsen inte har en egen webbplats får informationen hållas tillgänglig på en annan webbplats som enkelt kan nås.</w:t>
            </w:r>
            <w:r w:rsidRPr="00AD5D46">
              <w:rPr>
                <w:i/>
                <w:iCs/>
              </w:rPr>
              <w:t xml:space="preserve"> Informationen ska </w:t>
            </w:r>
            <w:r>
              <w:rPr>
                <w:i/>
                <w:iCs/>
              </w:rPr>
              <w:t xml:space="preserve">även </w:t>
            </w:r>
            <w:r w:rsidRPr="00AD5D46">
              <w:rPr>
                <w:i/>
                <w:iCs/>
              </w:rPr>
              <w:t>lämnas till Finansinspektionen</w:t>
            </w:r>
            <w:r>
              <w:rPr>
                <w:i/>
                <w:iCs/>
              </w:rPr>
              <w:t>.</w:t>
            </w:r>
            <w:r w:rsidRPr="00AD5D46">
              <w:rPr>
                <w:i/>
                <w:iCs/>
              </w:rPr>
              <w:t xml:space="preserve"> </w:t>
            </w:r>
          </w:p>
        </w:tc>
      </w:tr>
    </w:tbl>
    <w:p w14:paraId="0B6D41FD" w14:textId="77777777" w:rsidR="00272C1B" w:rsidRDefault="00272C1B" w:rsidP="00272C1B">
      <w:pPr>
        <w:pStyle w:val="Brdtextmedindrag"/>
      </w:pPr>
      <w:r w:rsidRPr="00020EB8">
        <w:t>Informationen ska uppdateras varje år. Pensionsstiftelsen får dock avstå från att göra en uppdatering om det inte har skett någon väsentlig förändring.</w:t>
      </w:r>
    </w:p>
    <w:tbl>
      <w:tblPr>
        <w:tblW w:w="5000" w:type="pct"/>
        <w:tblCellMar>
          <w:left w:w="125" w:type="dxa"/>
          <w:right w:w="125" w:type="dxa"/>
        </w:tblCellMar>
        <w:tblLook w:val="0000" w:firstRow="0" w:lastRow="0" w:firstColumn="0" w:lastColumn="0" w:noHBand="0" w:noVBand="0"/>
      </w:tblPr>
      <w:tblGrid>
        <w:gridCol w:w="2948"/>
        <w:gridCol w:w="2949"/>
      </w:tblGrid>
      <w:tr w:rsidR="00272C1B" w14:paraId="562D98BB" w14:textId="77777777" w:rsidTr="00AF44B5">
        <w:tc>
          <w:tcPr>
            <w:tcW w:w="2500" w:type="pct"/>
            <w:shd w:val="clear" w:color="auto" w:fill="auto"/>
            <w:tcMar>
              <w:left w:w="0" w:type="dxa"/>
            </w:tcMar>
          </w:tcPr>
          <w:p w14:paraId="798945FF" w14:textId="77777777" w:rsidR="00272C1B" w:rsidRPr="00973DA8" w:rsidRDefault="00272C1B"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224F4598" w14:textId="77777777" w:rsidR="00272C1B" w:rsidRPr="00B12ED7" w:rsidRDefault="00272C1B" w:rsidP="00AF44B5">
            <w:pPr>
              <w:pStyle w:val="Brdtextmedindrag"/>
            </w:pPr>
            <w:r w:rsidRPr="00AD5D46">
              <w:rPr>
                <w:i/>
                <w:iCs/>
              </w:rPr>
              <w:t xml:space="preserve">Regeringen eller den myndighet som regeringen bestämmer får </w:t>
            </w:r>
            <w:r>
              <w:rPr>
                <w:i/>
                <w:iCs/>
              </w:rPr>
              <w:t>meddela</w:t>
            </w:r>
            <w:r w:rsidRPr="00AD5D46">
              <w:rPr>
                <w:i/>
                <w:iCs/>
              </w:rPr>
              <w:t xml:space="preserve"> föreskrifter om information</w:t>
            </w:r>
            <w:r>
              <w:rPr>
                <w:i/>
                <w:iCs/>
              </w:rPr>
              <w:t xml:space="preserve"> som ska lämnas till Finansinspektionen enligt första stycket</w:t>
            </w:r>
            <w:r w:rsidRPr="0013542D">
              <w:rPr>
                <w:i/>
              </w:rPr>
              <w:t>.</w:t>
            </w:r>
          </w:p>
        </w:tc>
      </w:tr>
    </w:tbl>
    <w:p w14:paraId="2E4926D6" w14:textId="77777777" w:rsidR="00272C1B" w:rsidRPr="004816D5" w:rsidRDefault="00272C1B" w:rsidP="00272C1B">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1D580464" w14:textId="47639E9B" w:rsidR="00272C1B" w:rsidRDefault="00272C1B" w:rsidP="008C0568">
      <w:pPr>
        <w:pStyle w:val="Brdtextmedindrag"/>
      </w:pPr>
      <w:r w:rsidRPr="00776615">
        <w:t xml:space="preserve">Denna </w:t>
      </w:r>
      <w:r>
        <w:t>lag</w:t>
      </w:r>
      <w:r w:rsidRPr="00776615">
        <w:t xml:space="preserve"> träder i kraft den </w:t>
      </w:r>
      <w:r>
        <w:t>10 januari 2030.</w:t>
      </w:r>
    </w:p>
    <w:p w14:paraId="0A0090B7" w14:textId="77777777" w:rsidR="00272C1B" w:rsidRDefault="00272C1B" w:rsidP="008C0568">
      <w:pPr>
        <w:pStyle w:val="Brdtextmedindrag"/>
        <w:sectPr w:rsidR="00272C1B" w:rsidSect="00D0159F">
          <w:headerReference w:type="even" r:id="rId234"/>
          <w:headerReference w:type="default" r:id="rId235"/>
          <w:footerReference w:type="even" r:id="rId236"/>
          <w:footerReference w:type="default" r:id="rId237"/>
          <w:footerReference w:type="first" r:id="rId238"/>
          <w:footnotePr>
            <w:numRestart w:val="eachSect"/>
          </w:footnotePr>
          <w:pgSz w:w="9356" w:h="13721" w:code="9"/>
          <w:pgMar w:top="794" w:right="2438" w:bottom="1191" w:left="1021" w:header="0" w:footer="709" w:gutter="0"/>
          <w:cols w:space="708"/>
          <w:docGrid w:linePitch="360"/>
        </w:sectPr>
      </w:pPr>
    </w:p>
    <w:p w14:paraId="35B003CD" w14:textId="77777777" w:rsidR="00272C1B" w:rsidRDefault="00272C1B" w:rsidP="00B865C1">
      <w:pPr>
        <w:pStyle w:val="Rubrik2utannumrering"/>
        <w:spacing w:before="0"/>
      </w:pPr>
      <w:r w:rsidRPr="00B96FA4">
        <w:t xml:space="preserve">Förslag till lag om ändring i </w:t>
      </w:r>
      <w:r w:rsidRPr="0036212D">
        <w:t>lagen (1991:980) om handel med finansiella instrument</w:t>
      </w:r>
    </w:p>
    <w:p w14:paraId="3C8EAE1C" w14:textId="77777777" w:rsidR="00272C1B" w:rsidRDefault="00272C1B" w:rsidP="00272C1B">
      <w:pPr>
        <w:pStyle w:val="Brdtext"/>
      </w:pPr>
      <w:r>
        <w:t>Härigenom föreskrivs</w:t>
      </w:r>
      <w:r>
        <w:rPr>
          <w:rStyle w:val="Fotnotsreferens"/>
        </w:rPr>
        <w:footnoteReference w:id="140"/>
      </w:r>
      <w:r>
        <w:t xml:space="preserve"> att 7 kap. 1 §</w:t>
      </w:r>
      <w:r w:rsidRPr="00B96FA4">
        <w:t xml:space="preserve"> </w:t>
      </w:r>
      <w:r w:rsidRPr="0036212D">
        <w:t>lagen (1991:980) om handel med finansiella instrument</w:t>
      </w:r>
      <w:r>
        <w:rPr>
          <w:rStyle w:val="Fotnotsreferens"/>
        </w:rPr>
        <w:footnoteReference w:id="141"/>
      </w:r>
      <w:r>
        <w:t xml:space="preserve"> ska ha följande lydelse.</w:t>
      </w:r>
    </w:p>
    <w:p w14:paraId="48BA2B75" w14:textId="77777777" w:rsidR="00272C1B" w:rsidRPr="008D3BF2" w:rsidRDefault="00272C1B" w:rsidP="00272C1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72C1B" w14:paraId="712190A0" w14:textId="77777777" w:rsidTr="00AF44B5">
        <w:tc>
          <w:tcPr>
            <w:tcW w:w="2500" w:type="pct"/>
            <w:shd w:val="clear" w:color="auto" w:fill="auto"/>
            <w:tcMar>
              <w:left w:w="0" w:type="dxa"/>
            </w:tcMar>
          </w:tcPr>
          <w:p w14:paraId="292205B1" w14:textId="77777777" w:rsidR="00272C1B" w:rsidRPr="005B0E77" w:rsidRDefault="00272C1B" w:rsidP="00AF44B5">
            <w:pPr>
              <w:pStyle w:val="Brdtext"/>
              <w:rPr>
                <w:i/>
              </w:rPr>
            </w:pPr>
            <w:r w:rsidRPr="005B0E77">
              <w:rPr>
                <w:i/>
              </w:rPr>
              <w:t>Nuvarande lydelse</w:t>
            </w:r>
          </w:p>
        </w:tc>
        <w:tc>
          <w:tcPr>
            <w:tcW w:w="2500" w:type="pct"/>
            <w:shd w:val="clear" w:color="auto" w:fill="auto"/>
            <w:tcMar>
              <w:right w:w="0" w:type="dxa"/>
            </w:tcMar>
          </w:tcPr>
          <w:p w14:paraId="19411724" w14:textId="77777777" w:rsidR="00272C1B" w:rsidRPr="005B0E77" w:rsidRDefault="00272C1B" w:rsidP="00AF44B5">
            <w:pPr>
              <w:pStyle w:val="Brdtext"/>
              <w:rPr>
                <w:i/>
              </w:rPr>
            </w:pPr>
            <w:r w:rsidRPr="005B0E77">
              <w:rPr>
                <w:i/>
              </w:rPr>
              <w:t>Föreslagen lydelse</w:t>
            </w:r>
          </w:p>
        </w:tc>
      </w:tr>
    </w:tbl>
    <w:p w14:paraId="2FB62E15" w14:textId="77777777" w:rsidR="00272C1B" w:rsidRDefault="00272C1B" w:rsidP="00272C1B">
      <w:pPr>
        <w:pStyle w:val="Brdtext"/>
        <w:spacing w:before="230"/>
        <w:jc w:val="center"/>
        <w:rPr>
          <w:b/>
        </w:rPr>
      </w:pPr>
      <w:r>
        <w:rPr>
          <w:b/>
        </w:rPr>
        <w:t>7 kap.</w:t>
      </w:r>
    </w:p>
    <w:p w14:paraId="7B129B17" w14:textId="77777777" w:rsidR="00272C1B" w:rsidRDefault="00272C1B" w:rsidP="00272C1B">
      <w:pPr>
        <w:pStyle w:val="Brdtext"/>
        <w:jc w:val="center"/>
      </w:pPr>
      <w:r>
        <w:t>1 §</w:t>
      </w:r>
      <w:r>
        <w:rPr>
          <w:rStyle w:val="Fotnotsreferens"/>
        </w:rPr>
        <w:footnoteReference w:id="142"/>
      </w:r>
    </w:p>
    <w:p w14:paraId="13D4BBCB" w14:textId="77777777" w:rsidR="00272C1B" w:rsidRDefault="00272C1B" w:rsidP="00272C1B">
      <w:pPr>
        <w:pStyle w:val="Brdtextmedindrag"/>
      </w:pPr>
      <w:r w:rsidRPr="00207639">
        <w:t>Regeringen</w:t>
      </w:r>
      <w:r>
        <w:t xml:space="preserve"> eller den myndighet som regeringen bestämmer får meddela föreskrifter om</w:t>
      </w:r>
    </w:p>
    <w:p w14:paraId="633506BA" w14:textId="77777777" w:rsidR="00272C1B" w:rsidRDefault="00272C1B" w:rsidP="00272C1B">
      <w:pPr>
        <w:pStyle w:val="Brdtextmedindrag"/>
      </w:pPr>
      <w:r>
        <w:t>1. villkor för sådana avtal som avses i 3 kap. 1 och 3 §§,</w:t>
      </w:r>
    </w:p>
    <w:p w14:paraId="044FFF51" w14:textId="77777777" w:rsidR="00272C1B" w:rsidRDefault="00272C1B" w:rsidP="00272C1B">
      <w:pPr>
        <w:pStyle w:val="Brdtextmedindrag"/>
      </w:pPr>
      <w:r w:rsidRPr="00E10859">
        <w:t>2.</w:t>
      </w:r>
      <w:r>
        <w:t> </w:t>
      </w:r>
      <w:r w:rsidRPr="00E10859">
        <w:t>på vilket språk sådan information som avses i 4 kap. 1 § tredje stycket eller 20 § ska offentliggöras,</w:t>
      </w:r>
    </w:p>
    <w:p w14:paraId="0C026F91" w14:textId="77777777" w:rsidR="00272C1B" w:rsidRDefault="00272C1B" w:rsidP="00272C1B">
      <w:pPr>
        <w:pStyle w:val="Brdtextmedindrag"/>
      </w:pPr>
      <w:r>
        <w:t xml:space="preserve">3. vilka upplysningar marknadsgaranter som inte är värdepappersinstitut och som har utnyttjat undantaget i 4 kap. 14 § första stycket ska lämna till Finansinspektionen, </w:t>
      </w:r>
    </w:p>
    <w:p w14:paraId="547EB670" w14:textId="77777777" w:rsidR="00272C1B" w:rsidRDefault="00272C1B" w:rsidP="00272C1B">
      <w:pPr>
        <w:pStyle w:val="Brdtextmedindrag"/>
      </w:pPr>
      <w:r>
        <w:t xml:space="preserve">4. vad som krävs för att undantag från sammanläggning av moder- och dotterföretags innehav ska få göras enligt 4 kap. 16 och 17 §§, </w:t>
      </w:r>
    </w:p>
    <w:p w14:paraId="1C29B956" w14:textId="77777777" w:rsidR="00272C1B" w:rsidRDefault="00272C1B" w:rsidP="00272C1B">
      <w:pPr>
        <w:pStyle w:val="Brdtextmedindrag"/>
      </w:pPr>
      <w:r>
        <w:t>5. att sådana anmälningar som enligt 4 kap. 19 § ska göras till Finans-inspektionen i stället ska göras till den börs som driver den reglerade marknad där aktierna är upptagna till handel och i vilken omfattning och på vilket sätt uppgifter om förvärv eller överlåtelse av egna aktier ska offentliggöras,</w:t>
      </w:r>
    </w:p>
    <w:p w14:paraId="07B7D922" w14:textId="77777777" w:rsidR="00272C1B" w:rsidRDefault="00272C1B" w:rsidP="00272C1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72C1B" w14:paraId="6AF00A7D" w14:textId="77777777" w:rsidTr="00AF44B5">
        <w:tc>
          <w:tcPr>
            <w:tcW w:w="2500" w:type="pct"/>
            <w:shd w:val="clear" w:color="auto" w:fill="auto"/>
            <w:tcMar>
              <w:left w:w="0" w:type="dxa"/>
            </w:tcMar>
          </w:tcPr>
          <w:p w14:paraId="3311AC5E" w14:textId="77777777" w:rsidR="00272C1B" w:rsidRDefault="00272C1B" w:rsidP="00AF44B5">
            <w:pPr>
              <w:pStyle w:val="Brdtextmedindrag"/>
            </w:pPr>
            <w:r>
              <w:t>6. </w:t>
            </w:r>
            <w:r w:rsidRPr="00BF67A0">
              <w:t>hur information ska offentlig</w:t>
            </w:r>
            <w:r>
              <w:softHyphen/>
            </w:r>
            <w:r w:rsidRPr="00BF67A0">
              <w:t xml:space="preserve">göras enligt 4 kap. 20 §, </w:t>
            </w:r>
            <w:r w:rsidRPr="00BF67A0">
              <w:rPr>
                <w:i/>
                <w:iCs/>
              </w:rPr>
              <w:t>och</w:t>
            </w:r>
          </w:p>
        </w:tc>
        <w:tc>
          <w:tcPr>
            <w:tcW w:w="2500" w:type="pct"/>
            <w:shd w:val="clear" w:color="auto" w:fill="auto"/>
            <w:tcMar>
              <w:right w:w="0" w:type="dxa"/>
            </w:tcMar>
          </w:tcPr>
          <w:p w14:paraId="480E62C5" w14:textId="77777777" w:rsidR="00272C1B" w:rsidRDefault="00272C1B" w:rsidP="00AF44B5">
            <w:pPr>
              <w:pStyle w:val="Brdtextmedindrag"/>
            </w:pPr>
            <w:r w:rsidRPr="006E0396">
              <w:t>6</w:t>
            </w:r>
            <w:r w:rsidRPr="00AA2D45">
              <w:t>.</w:t>
            </w:r>
            <w:r>
              <w:t> </w:t>
            </w:r>
            <w:r w:rsidRPr="00BF67A0">
              <w:t>hur information ska offentlig</w:t>
            </w:r>
            <w:r>
              <w:softHyphen/>
            </w:r>
            <w:r w:rsidRPr="00BF67A0">
              <w:t>göras enligt 4 kap. 20 §,</w:t>
            </w:r>
            <w:r w:rsidRPr="009A127F">
              <w:t xml:space="preserve"> </w:t>
            </w:r>
          </w:p>
        </w:tc>
      </w:tr>
      <w:tr w:rsidR="00272C1B" w14:paraId="486B889A" w14:textId="77777777" w:rsidTr="00AF44B5">
        <w:tc>
          <w:tcPr>
            <w:tcW w:w="2500" w:type="pct"/>
            <w:shd w:val="clear" w:color="auto" w:fill="auto"/>
            <w:tcMar>
              <w:left w:w="0" w:type="dxa"/>
            </w:tcMar>
          </w:tcPr>
          <w:p w14:paraId="15CF3EF8" w14:textId="77777777" w:rsidR="00272C1B" w:rsidRDefault="00272C1B" w:rsidP="00AF44B5">
            <w:pPr>
              <w:pStyle w:val="Brdtextmedindrag"/>
            </w:pPr>
          </w:p>
        </w:tc>
        <w:tc>
          <w:tcPr>
            <w:tcW w:w="2500" w:type="pct"/>
            <w:shd w:val="clear" w:color="auto" w:fill="auto"/>
            <w:tcMar>
              <w:right w:w="0" w:type="dxa"/>
            </w:tcMar>
          </w:tcPr>
          <w:p w14:paraId="4AAF76C0" w14:textId="77777777" w:rsidR="00272C1B" w:rsidRDefault="00272C1B" w:rsidP="00AF44B5">
            <w:pPr>
              <w:pStyle w:val="Brdtextmedindrag"/>
            </w:pPr>
            <w:r>
              <w:rPr>
                <w:i/>
                <w:iCs/>
              </w:rPr>
              <w:t>7</w:t>
            </w:r>
            <w:r w:rsidRPr="00AA2D45">
              <w:t>.</w:t>
            </w:r>
            <w:r>
              <w:t> </w:t>
            </w:r>
            <w:r w:rsidRPr="00C220EE">
              <w:rPr>
                <w:i/>
                <w:iCs/>
              </w:rPr>
              <w:t xml:space="preserve">information </w:t>
            </w:r>
            <w:r>
              <w:rPr>
                <w:i/>
                <w:iCs/>
              </w:rPr>
              <w:t xml:space="preserve">som ska </w:t>
            </w:r>
            <w:r w:rsidRPr="00C220EE">
              <w:rPr>
                <w:i/>
                <w:iCs/>
              </w:rPr>
              <w:t>lämnas enligt 4 kap. 21</w:t>
            </w:r>
            <w:r>
              <w:t> §</w:t>
            </w:r>
            <w:r w:rsidRPr="000504F0">
              <w:rPr>
                <w:i/>
                <w:iCs/>
              </w:rPr>
              <w:t>,</w:t>
            </w:r>
            <w:r w:rsidRPr="009A127F">
              <w:t xml:space="preserve"> </w:t>
            </w:r>
            <w:r w:rsidRPr="000B4583">
              <w:rPr>
                <w:i/>
                <w:iCs/>
              </w:rPr>
              <w:t>och</w:t>
            </w:r>
          </w:p>
        </w:tc>
      </w:tr>
      <w:tr w:rsidR="00272C1B" w14:paraId="36ABB55B" w14:textId="77777777" w:rsidTr="00AF44B5">
        <w:tc>
          <w:tcPr>
            <w:tcW w:w="2500" w:type="pct"/>
            <w:shd w:val="clear" w:color="auto" w:fill="auto"/>
            <w:tcMar>
              <w:left w:w="0" w:type="dxa"/>
            </w:tcMar>
          </w:tcPr>
          <w:p w14:paraId="60646884" w14:textId="77777777" w:rsidR="00272C1B" w:rsidRDefault="00272C1B" w:rsidP="00AF44B5">
            <w:pPr>
              <w:pStyle w:val="Brdtextmedindrag"/>
            </w:pPr>
            <w:r w:rsidRPr="00C30B32">
              <w:rPr>
                <w:i/>
                <w:iCs/>
              </w:rPr>
              <w:t>7</w:t>
            </w:r>
            <w:r w:rsidRPr="009A127F">
              <w:t>.</w:t>
            </w:r>
            <w:r w:rsidRPr="00C30B32">
              <w:t> hur uppgiftsskyldigheten i 6 kap. 1 a § första stycket ska full</w:t>
            </w:r>
            <w:r>
              <w:softHyphen/>
            </w:r>
            <w:r w:rsidRPr="00C30B32">
              <w:t>göras.</w:t>
            </w:r>
          </w:p>
        </w:tc>
        <w:tc>
          <w:tcPr>
            <w:tcW w:w="2500" w:type="pct"/>
            <w:shd w:val="clear" w:color="auto" w:fill="auto"/>
            <w:tcMar>
              <w:right w:w="0" w:type="dxa"/>
            </w:tcMar>
          </w:tcPr>
          <w:p w14:paraId="070A715D" w14:textId="77777777" w:rsidR="00272C1B" w:rsidRDefault="00272C1B" w:rsidP="00AF44B5">
            <w:pPr>
              <w:pStyle w:val="Brdtextmedindrag"/>
            </w:pPr>
            <w:r>
              <w:rPr>
                <w:i/>
                <w:iCs/>
              </w:rPr>
              <w:t>8</w:t>
            </w:r>
            <w:r w:rsidRPr="00A21D13">
              <w:t>.</w:t>
            </w:r>
            <w:r>
              <w:t> </w:t>
            </w:r>
            <w:r w:rsidRPr="007E5A3D">
              <w:t>hur uppgiftsskyldigheten i 6</w:t>
            </w:r>
            <w:r>
              <w:t> </w:t>
            </w:r>
            <w:r w:rsidRPr="007E5A3D">
              <w:t>kap. 1</w:t>
            </w:r>
            <w:r>
              <w:t> </w:t>
            </w:r>
            <w:r w:rsidRPr="007E5A3D">
              <w:t>a</w:t>
            </w:r>
            <w:r>
              <w:t> </w:t>
            </w:r>
            <w:r w:rsidRPr="007E5A3D">
              <w:t>§ första stycket ska full</w:t>
            </w:r>
            <w:r>
              <w:softHyphen/>
            </w:r>
            <w:r w:rsidRPr="007E5A3D">
              <w:t>göras.</w:t>
            </w:r>
          </w:p>
        </w:tc>
      </w:tr>
    </w:tbl>
    <w:p w14:paraId="74594337" w14:textId="77777777" w:rsidR="00272C1B" w:rsidRPr="004816D5" w:rsidRDefault="00272C1B" w:rsidP="00272C1B">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0A226B8D" w14:textId="1F74890C" w:rsidR="00272C1B" w:rsidRDefault="00272C1B" w:rsidP="00272C1B">
      <w:pPr>
        <w:pStyle w:val="Brdtextmedindrag"/>
      </w:pPr>
      <w:r w:rsidRPr="00776615">
        <w:t xml:space="preserve">Denna </w:t>
      </w:r>
      <w:r>
        <w:t>lag</w:t>
      </w:r>
      <w:r w:rsidRPr="00776615">
        <w:t xml:space="preserve"> träder i kraft den </w:t>
      </w:r>
      <w:r>
        <w:t>10 juli 2026.</w:t>
      </w:r>
    </w:p>
    <w:p w14:paraId="0DF8209B" w14:textId="77777777" w:rsidR="00272C1B" w:rsidRDefault="00272C1B" w:rsidP="00272C1B">
      <w:pPr>
        <w:pStyle w:val="Brdtextmedindrag"/>
        <w:sectPr w:rsidR="00272C1B" w:rsidSect="00D0159F">
          <w:footnotePr>
            <w:numRestart w:val="eachSect"/>
          </w:footnotePr>
          <w:pgSz w:w="9356" w:h="13721" w:code="9"/>
          <w:pgMar w:top="794" w:right="2438" w:bottom="1191" w:left="1021" w:header="0" w:footer="709" w:gutter="0"/>
          <w:cols w:space="708"/>
          <w:docGrid w:linePitch="360"/>
        </w:sectPr>
      </w:pPr>
    </w:p>
    <w:p w14:paraId="48E479A2" w14:textId="77777777" w:rsidR="008B4402" w:rsidRDefault="008B4402" w:rsidP="00D6298C">
      <w:pPr>
        <w:pStyle w:val="Rubrik2utannumrering"/>
        <w:spacing w:before="0"/>
      </w:pPr>
      <w:bookmarkStart w:id="231" w:name="_Toc219364634"/>
      <w:r w:rsidRPr="00B96FA4">
        <w:t xml:space="preserve">Förslag till lag om ändring i </w:t>
      </w:r>
      <w:r w:rsidRPr="0036212D">
        <w:t xml:space="preserve">lagen </w:t>
      </w:r>
      <w:r>
        <w:t xml:space="preserve">(2026:000) om ändring i lagen </w:t>
      </w:r>
      <w:r w:rsidRPr="0036212D">
        <w:t>(1991:980) om handel med finansiella instrument</w:t>
      </w:r>
      <w:bookmarkEnd w:id="231"/>
    </w:p>
    <w:p w14:paraId="001B05E3" w14:textId="77777777" w:rsidR="008B4402" w:rsidRDefault="008B4402" w:rsidP="008B4402">
      <w:pPr>
        <w:pStyle w:val="Brdtext"/>
      </w:pPr>
      <w:r>
        <w:t>Härigenom föreskrivs</w:t>
      </w:r>
      <w:r>
        <w:rPr>
          <w:rStyle w:val="Fotnotsreferens"/>
        </w:rPr>
        <w:footnoteReference w:id="143"/>
      </w:r>
      <w:r>
        <w:t xml:space="preserve"> </w:t>
      </w:r>
      <w:r w:rsidRPr="00C20EA9">
        <w:t>att 7</w:t>
      </w:r>
      <w:r>
        <w:t> </w:t>
      </w:r>
      <w:r w:rsidRPr="00C20EA9">
        <w:t>kap. 1</w:t>
      </w:r>
      <w:r>
        <w:t> </w:t>
      </w:r>
      <w:r w:rsidRPr="00C20EA9">
        <w:t xml:space="preserve">§ </w:t>
      </w:r>
      <w:r w:rsidRPr="0036212D">
        <w:t>lagen (1991:980) om handel med finansiella instrument</w:t>
      </w:r>
      <w:r>
        <w:rPr>
          <w:rStyle w:val="Fotnotsreferens"/>
        </w:rPr>
        <w:footnoteReference w:id="144"/>
      </w:r>
      <w:r>
        <w:t xml:space="preserve"> </w:t>
      </w:r>
      <w:r w:rsidRPr="00C20EA9">
        <w:t>i stället för lydelsen enligt lagen (2026:000) om ändring i den lagen ska ha följande lydelse</w:t>
      </w:r>
      <w:r>
        <w:t>.</w:t>
      </w:r>
    </w:p>
    <w:p w14:paraId="27BD7443" w14:textId="77777777" w:rsidR="008B4402" w:rsidRPr="008D3BF2" w:rsidRDefault="008B4402" w:rsidP="008B440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B4402" w14:paraId="4E619F83" w14:textId="77777777" w:rsidTr="00AF44B5">
        <w:tc>
          <w:tcPr>
            <w:tcW w:w="2500" w:type="pct"/>
            <w:shd w:val="clear" w:color="auto" w:fill="auto"/>
            <w:tcMar>
              <w:left w:w="0" w:type="dxa"/>
            </w:tcMar>
          </w:tcPr>
          <w:p w14:paraId="2A21FAEB" w14:textId="77777777" w:rsidR="008B4402" w:rsidRPr="005B0E77" w:rsidRDefault="008B4402" w:rsidP="00AF44B5">
            <w:pPr>
              <w:pStyle w:val="Brdtext"/>
              <w:jc w:val="left"/>
              <w:rPr>
                <w:i/>
              </w:rPr>
            </w:pPr>
            <w:r>
              <w:rPr>
                <w:i/>
              </w:rPr>
              <w:t>L</w:t>
            </w:r>
            <w:r w:rsidRPr="005B0E77">
              <w:rPr>
                <w:i/>
              </w:rPr>
              <w:t>ydelse</w:t>
            </w:r>
            <w:r>
              <w:rPr>
                <w:i/>
              </w:rPr>
              <w:t xml:space="preserve"> enligt lagrådsremissen </w:t>
            </w:r>
            <w:r w:rsidRPr="00B55139">
              <w:rPr>
                <w:i/>
              </w:rPr>
              <w:t>Nya regler om aktier på MTF-plattformar</w:t>
            </w:r>
          </w:p>
        </w:tc>
        <w:tc>
          <w:tcPr>
            <w:tcW w:w="2500" w:type="pct"/>
            <w:shd w:val="clear" w:color="auto" w:fill="auto"/>
            <w:tcMar>
              <w:right w:w="0" w:type="dxa"/>
            </w:tcMar>
          </w:tcPr>
          <w:p w14:paraId="74A3E3A8" w14:textId="77777777" w:rsidR="008B4402" w:rsidRPr="005B0E77" w:rsidRDefault="008B4402" w:rsidP="00AF44B5">
            <w:pPr>
              <w:pStyle w:val="Brdtext"/>
              <w:rPr>
                <w:i/>
              </w:rPr>
            </w:pPr>
            <w:r w:rsidRPr="005B0E77">
              <w:rPr>
                <w:i/>
              </w:rPr>
              <w:t>Föreslagen lydelse</w:t>
            </w:r>
          </w:p>
        </w:tc>
      </w:tr>
    </w:tbl>
    <w:p w14:paraId="12314B9F" w14:textId="77777777" w:rsidR="008B4402" w:rsidRDefault="008B4402" w:rsidP="008B4402">
      <w:pPr>
        <w:pStyle w:val="Brdtext"/>
        <w:spacing w:before="230"/>
        <w:jc w:val="center"/>
        <w:rPr>
          <w:b/>
        </w:rPr>
      </w:pPr>
      <w:r>
        <w:rPr>
          <w:b/>
        </w:rPr>
        <w:t>7 kap.</w:t>
      </w:r>
    </w:p>
    <w:p w14:paraId="082EBCE0" w14:textId="77777777" w:rsidR="008B4402" w:rsidRDefault="008B4402" w:rsidP="008B4402">
      <w:pPr>
        <w:pStyle w:val="Brdtext"/>
        <w:jc w:val="center"/>
      </w:pPr>
      <w:r>
        <w:t>1 §</w:t>
      </w:r>
    </w:p>
    <w:p w14:paraId="04109400" w14:textId="77777777" w:rsidR="008B4402" w:rsidRDefault="008B4402" w:rsidP="008B4402">
      <w:pPr>
        <w:pStyle w:val="Brdtextmedindrag"/>
      </w:pPr>
      <w:r w:rsidRPr="00207639">
        <w:t>Regeringen</w:t>
      </w:r>
      <w:r>
        <w:t xml:space="preserve"> eller den myndighet som regeringen bestämmer får meddela föreskrifter om</w:t>
      </w:r>
    </w:p>
    <w:p w14:paraId="0B0A8770" w14:textId="77777777" w:rsidR="008B4402" w:rsidRDefault="008B4402" w:rsidP="008B4402">
      <w:pPr>
        <w:pStyle w:val="Brdtextmedindrag"/>
      </w:pPr>
      <w:r>
        <w:t>1. villkor för sådana avtal som avses i 3 kap. 1 och 3 §§,</w:t>
      </w:r>
    </w:p>
    <w:p w14:paraId="2DFA9972" w14:textId="77777777" w:rsidR="008B4402" w:rsidRDefault="008B4402" w:rsidP="008B4402">
      <w:pPr>
        <w:pStyle w:val="Brdtextmedindrag"/>
      </w:pPr>
      <w:r w:rsidRPr="00E10859">
        <w:t>2.</w:t>
      </w:r>
      <w:r>
        <w:t> </w:t>
      </w:r>
      <w:r w:rsidRPr="00E10859">
        <w:t>på vilket språk sådan information som avses i 4 kap. 1 § tredje stycket eller 20 § ska offentliggöras,</w:t>
      </w:r>
    </w:p>
    <w:p w14:paraId="01DD8861" w14:textId="77777777" w:rsidR="008B4402" w:rsidRDefault="008B4402" w:rsidP="008B4402">
      <w:pPr>
        <w:pStyle w:val="Brdtextmedindrag"/>
      </w:pPr>
      <w:r>
        <w:t xml:space="preserve">3. vilka upplysningar marknadsgaranter som inte är värdepappersinstitut och som har utnyttjat undantaget i 4 kap. 14 § första stycket ska lämna till Finansinspektionen, </w:t>
      </w:r>
    </w:p>
    <w:p w14:paraId="2AC59C2C" w14:textId="77777777" w:rsidR="008B4402" w:rsidRDefault="008B4402" w:rsidP="008B4402">
      <w:pPr>
        <w:pStyle w:val="Brdtextmedindrag"/>
      </w:pPr>
      <w:r>
        <w:t xml:space="preserve">4. vad som krävs för att undantag från sammanläggning av moder- och dotterföretags innehav ska få göras enligt 4 kap. 16 och 17 §§, </w:t>
      </w:r>
    </w:p>
    <w:p w14:paraId="7A0520E5" w14:textId="77777777" w:rsidR="008B4402" w:rsidRDefault="008B4402" w:rsidP="008B4402">
      <w:pPr>
        <w:pStyle w:val="Brdtextmedindrag"/>
      </w:pPr>
      <w:r>
        <w:t>5. </w:t>
      </w:r>
      <w:r w:rsidRPr="00B55139">
        <w:t>att sådana anmälningar som enligt 4</w:t>
      </w:r>
      <w:r>
        <w:t> </w:t>
      </w:r>
      <w:r w:rsidRPr="00B55139">
        <w:t>kap. 19</w:t>
      </w:r>
      <w:r>
        <w:t> </w:t>
      </w:r>
      <w:r w:rsidRPr="00B55139">
        <w:t xml:space="preserve">§ ska göras till </w:t>
      </w:r>
      <w:r>
        <w:t>en behörig myndighet</w:t>
      </w:r>
      <w:r w:rsidRPr="00B55139">
        <w:t xml:space="preserve"> i stället ska göras till en börs </w:t>
      </w:r>
      <w:r>
        <w:t xml:space="preserve">eller ett värdepappersinstitut </w:t>
      </w:r>
      <w:r w:rsidRPr="00B55139">
        <w:t xml:space="preserve">som driver en reglerad marknad </w:t>
      </w:r>
      <w:r>
        <w:t xml:space="preserve">eller MTF-plattform </w:t>
      </w:r>
      <w:r w:rsidRPr="00B55139">
        <w:t>och i vilken omfattning och på vilket sätt uppgifter om förvärv eller överlåtelse av egna aktier ska offentliggöras,</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762C3D35" w14:textId="77777777" w:rsidTr="00AF44B5">
        <w:tc>
          <w:tcPr>
            <w:tcW w:w="2500" w:type="pct"/>
            <w:shd w:val="clear" w:color="auto" w:fill="auto"/>
            <w:tcMar>
              <w:left w:w="0" w:type="dxa"/>
            </w:tcMar>
          </w:tcPr>
          <w:p w14:paraId="31CBEB07" w14:textId="77777777" w:rsidR="008B4402" w:rsidRDefault="008B4402" w:rsidP="00AF44B5">
            <w:pPr>
              <w:pStyle w:val="Brdtextmedindrag"/>
            </w:pPr>
            <w:bookmarkStart w:id="232" w:name="_Hlk216952174"/>
            <w:r>
              <w:t>6. </w:t>
            </w:r>
            <w:r w:rsidRPr="00BF67A0">
              <w:t>hur information ska offentlig</w:t>
            </w:r>
            <w:r>
              <w:softHyphen/>
            </w:r>
            <w:r w:rsidRPr="00BF67A0">
              <w:t xml:space="preserve">göras enligt 4 kap. 20 §, </w:t>
            </w:r>
            <w:r w:rsidRPr="00BF67A0">
              <w:rPr>
                <w:i/>
                <w:iCs/>
              </w:rPr>
              <w:t>och</w:t>
            </w:r>
          </w:p>
        </w:tc>
        <w:tc>
          <w:tcPr>
            <w:tcW w:w="2500" w:type="pct"/>
            <w:shd w:val="clear" w:color="auto" w:fill="auto"/>
            <w:tcMar>
              <w:right w:w="0" w:type="dxa"/>
            </w:tcMar>
          </w:tcPr>
          <w:p w14:paraId="77042C81" w14:textId="77777777" w:rsidR="008B4402" w:rsidRDefault="008B4402" w:rsidP="00AF44B5">
            <w:pPr>
              <w:pStyle w:val="Brdtextmedindrag"/>
            </w:pPr>
            <w:r w:rsidRPr="009B3FEB">
              <w:t>6</w:t>
            </w:r>
            <w:r w:rsidRPr="00AA2D45">
              <w:t>.</w:t>
            </w:r>
            <w:r>
              <w:t> </w:t>
            </w:r>
            <w:r w:rsidRPr="00BF67A0">
              <w:t>hur information ska offentlig</w:t>
            </w:r>
            <w:r>
              <w:softHyphen/>
            </w:r>
            <w:r w:rsidRPr="00BF67A0">
              <w:t>göras enligt 4 kap. 20 §,</w:t>
            </w:r>
            <w:r w:rsidRPr="009A127F">
              <w:t xml:space="preserve"> </w:t>
            </w:r>
          </w:p>
        </w:tc>
      </w:tr>
      <w:bookmarkEnd w:id="232"/>
      <w:tr w:rsidR="008B4402" w14:paraId="53F3C6DA" w14:textId="77777777" w:rsidTr="00AF44B5">
        <w:tc>
          <w:tcPr>
            <w:tcW w:w="2500" w:type="pct"/>
            <w:shd w:val="clear" w:color="auto" w:fill="auto"/>
            <w:tcMar>
              <w:left w:w="0" w:type="dxa"/>
            </w:tcMar>
          </w:tcPr>
          <w:p w14:paraId="1A350D45" w14:textId="77777777" w:rsidR="008B4402" w:rsidRDefault="008B4402" w:rsidP="00AF44B5">
            <w:pPr>
              <w:pStyle w:val="Brdtextmedindrag"/>
            </w:pPr>
          </w:p>
        </w:tc>
        <w:tc>
          <w:tcPr>
            <w:tcW w:w="2500" w:type="pct"/>
            <w:shd w:val="clear" w:color="auto" w:fill="auto"/>
            <w:tcMar>
              <w:right w:w="0" w:type="dxa"/>
            </w:tcMar>
          </w:tcPr>
          <w:p w14:paraId="004AE304" w14:textId="77777777" w:rsidR="008B4402" w:rsidRDefault="008B4402" w:rsidP="00AF44B5">
            <w:pPr>
              <w:pStyle w:val="Brdtextmedindrag"/>
            </w:pPr>
            <w:r>
              <w:rPr>
                <w:i/>
                <w:iCs/>
              </w:rPr>
              <w:t>7</w:t>
            </w:r>
            <w:r w:rsidRPr="00AA2D45">
              <w:t>.</w:t>
            </w:r>
            <w:r>
              <w:t> </w:t>
            </w:r>
            <w:r w:rsidRPr="00C220EE">
              <w:rPr>
                <w:i/>
                <w:iCs/>
              </w:rPr>
              <w:t xml:space="preserve">information </w:t>
            </w:r>
            <w:r>
              <w:rPr>
                <w:i/>
                <w:iCs/>
              </w:rPr>
              <w:t xml:space="preserve">som ska </w:t>
            </w:r>
            <w:r w:rsidRPr="00C220EE">
              <w:rPr>
                <w:i/>
                <w:iCs/>
              </w:rPr>
              <w:t>lämnas enligt 4 kap. 21</w:t>
            </w:r>
            <w:r>
              <w:t> §</w:t>
            </w:r>
            <w:r w:rsidRPr="00C81773">
              <w:rPr>
                <w:i/>
              </w:rPr>
              <w:t>,</w:t>
            </w:r>
            <w:r w:rsidRPr="009A127F">
              <w:t xml:space="preserve"> </w:t>
            </w:r>
            <w:r w:rsidRPr="000B4583">
              <w:rPr>
                <w:i/>
                <w:iCs/>
              </w:rPr>
              <w:t>och</w:t>
            </w:r>
          </w:p>
        </w:tc>
      </w:tr>
      <w:tr w:rsidR="008B4402" w14:paraId="12F41E54" w14:textId="77777777" w:rsidTr="00AF44B5">
        <w:tc>
          <w:tcPr>
            <w:tcW w:w="2500" w:type="pct"/>
            <w:shd w:val="clear" w:color="auto" w:fill="auto"/>
            <w:tcMar>
              <w:left w:w="0" w:type="dxa"/>
            </w:tcMar>
          </w:tcPr>
          <w:p w14:paraId="4A206E17" w14:textId="77777777" w:rsidR="008B4402" w:rsidRDefault="008B4402" w:rsidP="00AF44B5">
            <w:pPr>
              <w:pStyle w:val="Brdtextmedindrag"/>
            </w:pPr>
            <w:r w:rsidRPr="00C30B32">
              <w:rPr>
                <w:i/>
                <w:iCs/>
              </w:rPr>
              <w:t>7</w:t>
            </w:r>
            <w:r w:rsidRPr="009A127F">
              <w:t>.</w:t>
            </w:r>
            <w:r w:rsidRPr="00C30B32">
              <w:t> hur uppgiftsskyldigheten i 6 kap. 1 a § första stycket ska full</w:t>
            </w:r>
            <w:r>
              <w:softHyphen/>
            </w:r>
            <w:r w:rsidRPr="00C30B32">
              <w:t>göras.</w:t>
            </w:r>
          </w:p>
        </w:tc>
        <w:tc>
          <w:tcPr>
            <w:tcW w:w="2500" w:type="pct"/>
            <w:shd w:val="clear" w:color="auto" w:fill="auto"/>
            <w:tcMar>
              <w:right w:w="0" w:type="dxa"/>
            </w:tcMar>
          </w:tcPr>
          <w:p w14:paraId="592C48DD" w14:textId="77777777" w:rsidR="008B4402" w:rsidRDefault="008B4402" w:rsidP="00AF44B5">
            <w:pPr>
              <w:pStyle w:val="Brdtextmedindrag"/>
            </w:pPr>
            <w:r>
              <w:rPr>
                <w:i/>
                <w:iCs/>
              </w:rPr>
              <w:t>8</w:t>
            </w:r>
            <w:r w:rsidRPr="00A21D13">
              <w:t>.</w:t>
            </w:r>
            <w:r>
              <w:t> </w:t>
            </w:r>
            <w:r w:rsidRPr="007E5A3D">
              <w:t>hur uppgiftsskyldigheten i 6</w:t>
            </w:r>
            <w:r>
              <w:t> </w:t>
            </w:r>
            <w:r w:rsidRPr="007E5A3D">
              <w:t>kap. 1</w:t>
            </w:r>
            <w:r>
              <w:t> </w:t>
            </w:r>
            <w:r w:rsidRPr="007E5A3D">
              <w:t>a</w:t>
            </w:r>
            <w:r>
              <w:t> </w:t>
            </w:r>
            <w:r w:rsidRPr="007E5A3D">
              <w:t>§ första stycket ska full</w:t>
            </w:r>
            <w:r>
              <w:softHyphen/>
            </w:r>
            <w:r w:rsidRPr="007E5A3D">
              <w:t>göras.</w:t>
            </w:r>
          </w:p>
        </w:tc>
      </w:tr>
    </w:tbl>
    <w:p w14:paraId="42D28705" w14:textId="77777777" w:rsidR="00272C1B" w:rsidRDefault="00272C1B" w:rsidP="00272C1B">
      <w:pPr>
        <w:pStyle w:val="Brdtextmedindrag"/>
      </w:pPr>
    </w:p>
    <w:p w14:paraId="4DC773ED" w14:textId="77777777" w:rsidR="008B4402" w:rsidRDefault="008B4402" w:rsidP="00272C1B">
      <w:pPr>
        <w:pStyle w:val="Brdtextmedindrag"/>
        <w:sectPr w:rsidR="008B4402" w:rsidSect="00D0159F">
          <w:footnotePr>
            <w:numRestart w:val="eachSect"/>
          </w:footnotePr>
          <w:pgSz w:w="9356" w:h="13721" w:code="9"/>
          <w:pgMar w:top="794" w:right="2438" w:bottom="1191" w:left="1021" w:header="0" w:footer="709" w:gutter="0"/>
          <w:cols w:space="708"/>
          <w:docGrid w:linePitch="360"/>
        </w:sectPr>
      </w:pPr>
    </w:p>
    <w:p w14:paraId="721D6158" w14:textId="77777777" w:rsidR="008B4402" w:rsidRDefault="008B4402" w:rsidP="00D6298C">
      <w:pPr>
        <w:pStyle w:val="Rubrik2utannumrering"/>
        <w:spacing w:before="0"/>
      </w:pPr>
      <w:r>
        <w:t>Förslag till lag om ändring i årsredovisningslagen (1995:1554)</w:t>
      </w:r>
    </w:p>
    <w:p w14:paraId="6C2C6A8C" w14:textId="77777777" w:rsidR="008B4402" w:rsidRDefault="008B4402" w:rsidP="008B4402">
      <w:pPr>
        <w:pStyle w:val="Brdtext"/>
      </w:pPr>
      <w:r>
        <w:t>Härigenom föreskrivs</w:t>
      </w:r>
      <w:r>
        <w:rPr>
          <w:rStyle w:val="Fotnotsreferens"/>
        </w:rPr>
        <w:footnoteReference w:id="145"/>
      </w:r>
      <w:r>
        <w:t xml:space="preserve"> att 8 kap. 15 c § årsredovisningslagen (1995:1554) ska ha följande lydelse.</w:t>
      </w:r>
    </w:p>
    <w:p w14:paraId="7F0072B8" w14:textId="77777777" w:rsidR="008B4402" w:rsidRPr="008D3BF2" w:rsidRDefault="008B4402" w:rsidP="008B440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B4402" w14:paraId="2E3A3AB2" w14:textId="77777777" w:rsidTr="00AF44B5">
        <w:tc>
          <w:tcPr>
            <w:tcW w:w="2500" w:type="pct"/>
            <w:shd w:val="clear" w:color="auto" w:fill="auto"/>
            <w:tcMar>
              <w:left w:w="0" w:type="dxa"/>
            </w:tcMar>
          </w:tcPr>
          <w:p w14:paraId="4F3DF268" w14:textId="77777777" w:rsidR="008B4402" w:rsidRPr="005B0E77" w:rsidRDefault="008B4402" w:rsidP="00AF44B5">
            <w:pPr>
              <w:pStyle w:val="Brdtext"/>
              <w:rPr>
                <w:i/>
              </w:rPr>
            </w:pPr>
            <w:r>
              <w:rPr>
                <w:i/>
              </w:rPr>
              <w:t>Nuvarande lydelse</w:t>
            </w:r>
          </w:p>
        </w:tc>
        <w:tc>
          <w:tcPr>
            <w:tcW w:w="2500" w:type="pct"/>
            <w:shd w:val="clear" w:color="auto" w:fill="auto"/>
            <w:tcMar>
              <w:right w:w="0" w:type="dxa"/>
            </w:tcMar>
          </w:tcPr>
          <w:p w14:paraId="16895979" w14:textId="77777777" w:rsidR="008B4402" w:rsidRPr="005B0E77" w:rsidRDefault="008B4402" w:rsidP="00AF44B5">
            <w:pPr>
              <w:pStyle w:val="Brdtext"/>
              <w:rPr>
                <w:i/>
              </w:rPr>
            </w:pPr>
            <w:r w:rsidRPr="005B0E77">
              <w:rPr>
                <w:i/>
              </w:rPr>
              <w:t>Föreslagen lydelse</w:t>
            </w:r>
          </w:p>
        </w:tc>
      </w:tr>
    </w:tbl>
    <w:p w14:paraId="0AEA79F0" w14:textId="77777777" w:rsidR="008B4402" w:rsidRDefault="008B4402" w:rsidP="008B4402">
      <w:pPr>
        <w:pStyle w:val="Brdtext"/>
        <w:spacing w:before="230"/>
        <w:jc w:val="center"/>
        <w:rPr>
          <w:b/>
        </w:rPr>
      </w:pPr>
      <w:r>
        <w:rPr>
          <w:b/>
        </w:rPr>
        <w:t>8 kap.</w:t>
      </w:r>
    </w:p>
    <w:p w14:paraId="6054934C" w14:textId="77777777" w:rsidR="008B4402" w:rsidRDefault="008B4402" w:rsidP="008B4402">
      <w:pPr>
        <w:pStyle w:val="Brdtext"/>
        <w:jc w:val="center"/>
      </w:pPr>
      <w:r>
        <w:t>15 c §</w:t>
      </w:r>
      <w:r>
        <w:rPr>
          <w:rStyle w:val="Fotnotsreferens"/>
        </w:rPr>
        <w:footnoteReference w:id="146"/>
      </w:r>
    </w:p>
    <w:p w14:paraId="27A3C3C5" w14:textId="77777777" w:rsidR="008B4402" w:rsidRDefault="008B4402" w:rsidP="008B4402">
      <w:pPr>
        <w:pStyle w:val="Brdtextmedindrag"/>
      </w:pPr>
      <w:r>
        <w:t>Ett dotterföretag som avses i 7 kap. 31 f § ska offentliggöra hållbarhets</w:t>
      </w:r>
      <w:r>
        <w:softHyphen/>
        <w:t>rapporten och den granskningsberättelse som har lämnats av någon som i Sverige eller tredjelandet är behörig att lämna en sådan. Offentliggörandet ska ske i enlighet med 3 §.</w:t>
      </w:r>
    </w:p>
    <w:p w14:paraId="509A2B64" w14:textId="77777777" w:rsidR="008B4402" w:rsidRDefault="008B4402" w:rsidP="008B4402">
      <w:pPr>
        <w:pStyle w:val="Brdtextmedindrag"/>
      </w:pPr>
      <w:r>
        <w:t>En filial som avses i 6 kap. 16 § eller 7 kap. 31 g § ska offentliggöra hållbarhetsrapporten och granskningsberättelsen. Offentliggörandet ska ske i enlighet med 13 § lagen (1992:160) om utländska filialer m.m.</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36977DD3" w14:textId="77777777" w:rsidTr="00AF44B5">
        <w:tc>
          <w:tcPr>
            <w:tcW w:w="2500" w:type="pct"/>
            <w:shd w:val="clear" w:color="auto" w:fill="auto"/>
            <w:tcMar>
              <w:left w:w="0" w:type="dxa"/>
            </w:tcMar>
          </w:tcPr>
          <w:p w14:paraId="457F7877" w14:textId="77777777" w:rsidR="008B4402" w:rsidRDefault="008B4402" w:rsidP="00AF44B5">
            <w:pPr>
              <w:pStyle w:val="Brdtextmedindrag"/>
            </w:pPr>
            <w:r w:rsidRPr="00D45EC2">
              <w:t>Om tredjelandsföretaget inte har tillhandahållit gransknings</w:t>
            </w:r>
            <w:r>
              <w:softHyphen/>
            </w:r>
            <w:r w:rsidRPr="00D45EC2">
              <w:t>berättelsen eller den information som avses i 7</w:t>
            </w:r>
            <w:r>
              <w:t> </w:t>
            </w:r>
            <w:r w:rsidRPr="00D45EC2">
              <w:t>kap. 31</w:t>
            </w:r>
            <w:r>
              <w:t> </w:t>
            </w:r>
            <w:r w:rsidRPr="00D45EC2">
              <w:t>f</w:t>
            </w:r>
            <w:r>
              <w:t> </w:t>
            </w:r>
            <w:r w:rsidRPr="00D45EC2">
              <w:t>§ femte stycket, ska dotterföretaget eller filialen offentliggöra ett uttalande om detta.</w:t>
            </w:r>
          </w:p>
        </w:tc>
        <w:tc>
          <w:tcPr>
            <w:tcW w:w="2500" w:type="pct"/>
            <w:shd w:val="clear" w:color="auto" w:fill="auto"/>
            <w:tcMar>
              <w:right w:w="0" w:type="dxa"/>
            </w:tcMar>
          </w:tcPr>
          <w:p w14:paraId="463D3E9A" w14:textId="77777777" w:rsidR="008B4402" w:rsidRDefault="008B4402" w:rsidP="00AF44B5">
            <w:pPr>
              <w:pStyle w:val="Brdtextmedindrag"/>
            </w:pPr>
            <w:r w:rsidRPr="00D45EC2">
              <w:t>Om tredjelandsföretaget inte har tillhandahållit gransknings</w:t>
            </w:r>
            <w:r>
              <w:softHyphen/>
            </w:r>
            <w:r w:rsidRPr="00D45EC2">
              <w:t>berättelsen eller den information som avses i 7</w:t>
            </w:r>
            <w:r>
              <w:t> </w:t>
            </w:r>
            <w:r w:rsidRPr="00D45EC2">
              <w:t>kap. 31</w:t>
            </w:r>
            <w:r>
              <w:t> </w:t>
            </w:r>
            <w:r w:rsidRPr="00D45EC2">
              <w:t>f</w:t>
            </w:r>
            <w:r>
              <w:t> </w:t>
            </w:r>
            <w:r w:rsidRPr="00D45EC2">
              <w:t>§ femte stycket, ska dotterföretaget eller filialen offentliggöra ett uttalande om detta.</w:t>
            </w:r>
            <w:r>
              <w:t xml:space="preserve"> </w:t>
            </w:r>
            <w:r w:rsidRPr="002322BE">
              <w:rPr>
                <w:i/>
                <w:iCs/>
              </w:rPr>
              <w:t>Uttalandet ska även lämnas till registrerings</w:t>
            </w:r>
            <w:r>
              <w:rPr>
                <w:i/>
                <w:iCs/>
              </w:rPr>
              <w:softHyphen/>
            </w:r>
            <w:r w:rsidRPr="002322BE">
              <w:rPr>
                <w:i/>
                <w:iCs/>
              </w:rPr>
              <w:t>myndigheten</w:t>
            </w:r>
            <w:r>
              <w:rPr>
                <w:i/>
                <w:iCs/>
              </w:rPr>
              <w:t>.</w:t>
            </w:r>
          </w:p>
        </w:tc>
      </w:tr>
      <w:tr w:rsidR="008B4402" w14:paraId="30053171" w14:textId="77777777" w:rsidTr="00AF44B5">
        <w:tc>
          <w:tcPr>
            <w:tcW w:w="2500" w:type="pct"/>
            <w:shd w:val="clear" w:color="auto" w:fill="auto"/>
            <w:tcMar>
              <w:left w:w="0" w:type="dxa"/>
            </w:tcMar>
          </w:tcPr>
          <w:p w14:paraId="6CC2E65C" w14:textId="77777777" w:rsidR="008B4402" w:rsidRPr="00D45EC2" w:rsidRDefault="008B4402" w:rsidP="00AF44B5">
            <w:pPr>
              <w:pStyle w:val="Brdtextmedindrag"/>
            </w:pPr>
          </w:p>
        </w:tc>
        <w:tc>
          <w:tcPr>
            <w:tcW w:w="2500" w:type="pct"/>
            <w:shd w:val="clear" w:color="auto" w:fill="auto"/>
            <w:tcMar>
              <w:right w:w="0" w:type="dxa"/>
            </w:tcMar>
          </w:tcPr>
          <w:p w14:paraId="0C0C480B" w14:textId="77777777" w:rsidR="008B4402" w:rsidRDefault="008B4402" w:rsidP="00AF44B5">
            <w:pPr>
              <w:pStyle w:val="Brdtextmedindrag"/>
              <w:rPr>
                <w:i/>
                <w:iCs/>
              </w:rPr>
            </w:pPr>
            <w:r w:rsidRPr="00D45EC2">
              <w:rPr>
                <w:i/>
                <w:iCs/>
              </w:rPr>
              <w:t>Regeringen eller den myndighet som regeringen bestämmer får meddela föreskrifter om</w:t>
            </w:r>
            <w:bookmarkStart w:id="233" w:name="_Hlk211353540"/>
          </w:p>
          <w:p w14:paraId="4E3481C5" w14:textId="77777777" w:rsidR="008B4402" w:rsidRDefault="008B4402" w:rsidP="00AF44B5">
            <w:pPr>
              <w:pStyle w:val="Brdtextmedindrag"/>
              <w:rPr>
                <w:i/>
                <w:iCs/>
              </w:rPr>
            </w:pPr>
            <w:r>
              <w:rPr>
                <w:i/>
                <w:iCs/>
              </w:rPr>
              <w:t xml:space="preserve">1. den </w:t>
            </w:r>
            <w:r w:rsidRPr="006A1AA7">
              <w:rPr>
                <w:i/>
                <w:iCs/>
              </w:rPr>
              <w:t xml:space="preserve">hållbarhetsrapport och </w:t>
            </w:r>
            <w:r>
              <w:rPr>
                <w:i/>
                <w:iCs/>
              </w:rPr>
              <w:t>d</w:t>
            </w:r>
            <w:r w:rsidRPr="006A1AA7">
              <w:rPr>
                <w:i/>
                <w:iCs/>
              </w:rPr>
              <w:t xml:space="preserve">en granskningsberättelse </w:t>
            </w:r>
            <w:r>
              <w:rPr>
                <w:i/>
                <w:iCs/>
              </w:rPr>
              <w:t>som ska offentliggöras enligt första och andra styckena, och</w:t>
            </w:r>
            <w:bookmarkEnd w:id="233"/>
          </w:p>
          <w:p w14:paraId="4F63501C" w14:textId="77777777" w:rsidR="008B4402" w:rsidRPr="00D45EC2" w:rsidRDefault="008B4402" w:rsidP="00AF44B5">
            <w:pPr>
              <w:pStyle w:val="Brdtextmedindrag"/>
              <w:rPr>
                <w:i/>
                <w:iCs/>
              </w:rPr>
            </w:pPr>
            <w:r>
              <w:rPr>
                <w:i/>
                <w:iCs/>
              </w:rPr>
              <w:t>2. </w:t>
            </w:r>
            <w:r w:rsidRPr="00D45EC2">
              <w:rPr>
                <w:i/>
                <w:iCs/>
              </w:rPr>
              <w:t>uttalande</w:t>
            </w:r>
            <w:r>
              <w:rPr>
                <w:i/>
                <w:iCs/>
              </w:rPr>
              <w:t>t</w:t>
            </w:r>
            <w:r w:rsidRPr="00D45EC2">
              <w:rPr>
                <w:i/>
                <w:iCs/>
              </w:rPr>
              <w:t xml:space="preserve"> som ska lämnas enligt tredje stycket.</w:t>
            </w:r>
          </w:p>
        </w:tc>
      </w:tr>
    </w:tbl>
    <w:p w14:paraId="52468BC6" w14:textId="77777777" w:rsidR="008B4402" w:rsidRPr="004816D5" w:rsidRDefault="008B4402" w:rsidP="008B4402">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2ED20A16" w14:textId="776D0EF5" w:rsidR="008B4402" w:rsidRDefault="008B4402" w:rsidP="008B4402">
      <w:pPr>
        <w:pStyle w:val="Brdtextmedindrag"/>
      </w:pPr>
      <w:r w:rsidRPr="00776615">
        <w:t xml:space="preserve">Denna </w:t>
      </w:r>
      <w:r>
        <w:t>lag</w:t>
      </w:r>
      <w:r w:rsidRPr="00776615">
        <w:t xml:space="preserve"> träder i kraft den </w:t>
      </w:r>
      <w:r>
        <w:t>10 januari 2028.</w:t>
      </w:r>
    </w:p>
    <w:p w14:paraId="320EF142" w14:textId="77777777" w:rsidR="008B4402" w:rsidRDefault="008B4402" w:rsidP="008B4402">
      <w:pPr>
        <w:pStyle w:val="Brdtextmedindrag"/>
        <w:sectPr w:rsidR="008B4402" w:rsidSect="00D0159F">
          <w:footnotePr>
            <w:numRestart w:val="eachSect"/>
          </w:footnotePr>
          <w:pgSz w:w="9356" w:h="13721" w:code="9"/>
          <w:pgMar w:top="794" w:right="2438" w:bottom="1191" w:left="1021" w:header="0" w:footer="709" w:gutter="0"/>
          <w:cols w:space="708"/>
          <w:docGrid w:linePitch="360"/>
        </w:sectPr>
      </w:pPr>
    </w:p>
    <w:p w14:paraId="14C5E76D" w14:textId="77777777" w:rsidR="008B4402" w:rsidRPr="008A7A6D" w:rsidRDefault="008B4402" w:rsidP="00D6298C">
      <w:pPr>
        <w:pStyle w:val="Rubrik2utannumrering"/>
        <w:spacing w:before="0"/>
      </w:pPr>
      <w:r w:rsidRPr="00B96FA4">
        <w:t>Förslag till lag om ändring</w:t>
      </w:r>
      <w:r w:rsidRPr="00F223BB">
        <w:t xml:space="preserve"> i </w:t>
      </w:r>
      <w:r w:rsidRPr="008A7A6D">
        <w:t>lagen (2003:1223) om utgivning av säkerställda obligationer</w:t>
      </w:r>
    </w:p>
    <w:p w14:paraId="074BEB50" w14:textId="77777777" w:rsidR="008B4402" w:rsidRDefault="008B4402" w:rsidP="008B4402">
      <w:pPr>
        <w:pStyle w:val="Brdtextmedindrag"/>
        <w:ind w:firstLine="0"/>
      </w:pPr>
      <w:r w:rsidRPr="008A7A6D">
        <w:t xml:space="preserve">Härigenom </w:t>
      </w:r>
      <w:r>
        <w:t>föreskrivs</w:t>
      </w:r>
      <w:r>
        <w:rPr>
          <w:rStyle w:val="Fotnotsreferens"/>
        </w:rPr>
        <w:footnoteReference w:id="147"/>
      </w:r>
      <w:r>
        <w:t xml:space="preserve"> </w:t>
      </w:r>
      <w:r w:rsidRPr="008A7A6D">
        <w:t xml:space="preserve">att </w:t>
      </w:r>
      <w:r w:rsidRPr="000E46E5">
        <w:t>3</w:t>
      </w:r>
      <w:r>
        <w:t> </w:t>
      </w:r>
      <w:r w:rsidRPr="000E46E5">
        <w:t>kap</w:t>
      </w:r>
      <w:r w:rsidRPr="008A7A6D">
        <w:t xml:space="preserve">. </w:t>
      </w:r>
      <w:r>
        <w:t>16 </w:t>
      </w:r>
      <w:r w:rsidRPr="008A7A6D">
        <w:t xml:space="preserve">§ och </w:t>
      </w:r>
      <w:r>
        <w:t>6 </w:t>
      </w:r>
      <w:r w:rsidRPr="008A7A6D">
        <w:t xml:space="preserve">kap. </w:t>
      </w:r>
      <w:r>
        <w:t>3 </w:t>
      </w:r>
      <w:r w:rsidRPr="008A7A6D">
        <w:t>§ lagen (2003:1223) om utgivning av säkerställda obligationer ska ha följande lydelse</w:t>
      </w:r>
      <w:r>
        <w:t>.</w:t>
      </w:r>
    </w:p>
    <w:p w14:paraId="068EFDB6" w14:textId="77777777" w:rsidR="008B4402" w:rsidRDefault="008B4402" w:rsidP="008B440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B4402" w14:paraId="70E7C909" w14:textId="77777777" w:rsidTr="00AF44B5">
        <w:tc>
          <w:tcPr>
            <w:tcW w:w="2500" w:type="pct"/>
            <w:shd w:val="clear" w:color="auto" w:fill="auto"/>
            <w:tcMar>
              <w:left w:w="0" w:type="dxa"/>
            </w:tcMar>
          </w:tcPr>
          <w:p w14:paraId="36A7D196" w14:textId="77777777" w:rsidR="008B4402" w:rsidRPr="005B0E77" w:rsidRDefault="008B4402" w:rsidP="00AF44B5">
            <w:pPr>
              <w:pStyle w:val="Brdtext"/>
              <w:rPr>
                <w:i/>
              </w:rPr>
            </w:pPr>
            <w:r w:rsidRPr="005B0E77">
              <w:rPr>
                <w:i/>
              </w:rPr>
              <w:t>Nuvarande lydelse</w:t>
            </w:r>
          </w:p>
        </w:tc>
        <w:tc>
          <w:tcPr>
            <w:tcW w:w="2500" w:type="pct"/>
            <w:shd w:val="clear" w:color="auto" w:fill="auto"/>
            <w:tcMar>
              <w:right w:w="0" w:type="dxa"/>
            </w:tcMar>
          </w:tcPr>
          <w:p w14:paraId="5F20303F" w14:textId="77777777" w:rsidR="008B4402" w:rsidRPr="005B0E77" w:rsidRDefault="008B4402" w:rsidP="00AF44B5">
            <w:pPr>
              <w:pStyle w:val="Brdtext"/>
              <w:rPr>
                <w:i/>
              </w:rPr>
            </w:pPr>
            <w:r w:rsidRPr="005B0E77">
              <w:rPr>
                <w:i/>
              </w:rPr>
              <w:t>Föreslagen lydelse</w:t>
            </w:r>
          </w:p>
        </w:tc>
      </w:tr>
    </w:tbl>
    <w:p w14:paraId="07184A8B" w14:textId="77777777" w:rsidR="008B4402" w:rsidRPr="008A7A6D" w:rsidRDefault="008B4402" w:rsidP="008B4402">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3</w:t>
      </w:r>
      <w:r w:rsidRPr="008A7A6D">
        <w:rPr>
          <w:rFonts w:ascii="Times New Roman" w:hAnsi="Times New Roman"/>
          <w:b/>
          <w:sz w:val="20"/>
        </w:rPr>
        <w:t> kap.</w:t>
      </w:r>
    </w:p>
    <w:p w14:paraId="49F07C1B" w14:textId="77777777" w:rsidR="008B4402" w:rsidRPr="008A7A6D" w:rsidRDefault="008B4402" w:rsidP="008B4402">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16</w:t>
      </w:r>
      <w:r w:rsidRPr="008A7A6D">
        <w:rPr>
          <w:rFonts w:ascii="Times New Roman" w:hAnsi="Times New Roman"/>
          <w:sz w:val="20"/>
        </w:rPr>
        <w:t xml:space="preserve"> §</w:t>
      </w:r>
      <w:r w:rsidRPr="008A7A6D">
        <w:rPr>
          <w:rFonts w:ascii="Times New Roman" w:hAnsi="Times New Roman"/>
          <w:sz w:val="20"/>
          <w:vertAlign w:val="superscript"/>
        </w:rPr>
        <w:footnoteReference w:id="148"/>
      </w:r>
    </w:p>
    <w:p w14:paraId="29D5E7D5" w14:textId="77777777" w:rsidR="008B4402" w:rsidRPr="008A7A6D" w:rsidRDefault="008B4402" w:rsidP="008B4402">
      <w:pPr>
        <w:pStyle w:val="Brdtextmedindrag"/>
      </w:pPr>
      <w:r w:rsidRPr="008A7A6D">
        <w:t>Ett emittentinstitut ska lämna sådana uppgifter om en säkerställd obligation som behövs för att en köpare ska kunna bedöma obligationen och den risk som är förenad med att investera i den.</w:t>
      </w:r>
    </w:p>
    <w:p w14:paraId="0E2BAFEC" w14:textId="77777777" w:rsidR="008B4402" w:rsidRPr="008A7A6D" w:rsidRDefault="008B4402" w:rsidP="008B4402">
      <w:pPr>
        <w:pStyle w:val="Brdtextmedindrag"/>
      </w:pPr>
      <w:r w:rsidRPr="008A7A6D">
        <w:t>Om den säkerställda obligationen innehåller avtalsvillkor som avses i 15</w:t>
      </w:r>
      <w:r>
        <w:t> </w:t>
      </w:r>
      <w:r w:rsidRPr="008A7A6D">
        <w:t>§ andra stycket</w:t>
      </w:r>
      <w:r>
        <w:t> </w:t>
      </w:r>
      <w:r w:rsidRPr="008A7A6D">
        <w:t>2, ska informationen särskilt innehålla uppgifter om</w:t>
      </w:r>
    </w:p>
    <w:p w14:paraId="3D08A689" w14:textId="77777777" w:rsidR="008B4402" w:rsidRPr="008A7A6D" w:rsidRDefault="008B4402" w:rsidP="008B4402">
      <w:pPr>
        <w:pStyle w:val="Brdtextmedindrag"/>
      </w:pPr>
      <w:r w:rsidRPr="008A7A6D">
        <w:t>1.</w:t>
      </w:r>
      <w:r>
        <w:t> </w:t>
      </w:r>
      <w:r w:rsidRPr="008A7A6D">
        <w:t>vilka omständigheter som kan utlösa en förlängning,</w:t>
      </w:r>
    </w:p>
    <w:p w14:paraId="0FE99948" w14:textId="77777777" w:rsidR="008B4402" w:rsidRPr="008A7A6D" w:rsidRDefault="008B4402" w:rsidP="008B4402">
      <w:pPr>
        <w:pStyle w:val="Brdtextmedindrag"/>
      </w:pPr>
      <w:r w:rsidRPr="008A7A6D">
        <w:t>2.</w:t>
      </w:r>
      <w:r>
        <w:t> </w:t>
      </w:r>
      <w:r w:rsidRPr="008A7A6D">
        <w:t>huruvida en förlängning påverkas av att emittentinstitutet försätts i konkurs eller resolution, och</w:t>
      </w:r>
    </w:p>
    <w:p w14:paraId="0FAA2BE3" w14:textId="77777777" w:rsidR="008B4402" w:rsidRPr="008A7A6D" w:rsidRDefault="008B4402" w:rsidP="008B4402">
      <w:pPr>
        <w:pStyle w:val="Brdtextmedindrag"/>
      </w:pPr>
      <w:r w:rsidRPr="008A7A6D">
        <w:t>3.</w:t>
      </w:r>
      <w:r>
        <w:t> </w:t>
      </w:r>
      <w:r w:rsidRPr="008A7A6D">
        <w:t>kravet på Finansinspektionens godkännand</w:t>
      </w:r>
      <w:r>
        <w:t>e.</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4E09BD19" w14:textId="77777777" w:rsidTr="00AF44B5">
        <w:tc>
          <w:tcPr>
            <w:tcW w:w="2500" w:type="pct"/>
            <w:shd w:val="clear" w:color="auto" w:fill="auto"/>
            <w:tcMar>
              <w:left w:w="0" w:type="dxa"/>
            </w:tcMar>
          </w:tcPr>
          <w:p w14:paraId="0E6256F2" w14:textId="77777777" w:rsidR="008B4402" w:rsidRPr="008A7A6D" w:rsidRDefault="008B4402"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6DAE2D38" w14:textId="77777777" w:rsidR="008B4402" w:rsidRPr="008A7A6D" w:rsidRDefault="008B4402" w:rsidP="00AF44B5">
            <w:pPr>
              <w:pStyle w:val="Brdtextmedindrag"/>
              <w:rPr>
                <w:i/>
                <w:iCs/>
              </w:rPr>
            </w:pPr>
            <w:r w:rsidRPr="000E46E5">
              <w:rPr>
                <w:i/>
                <w:iCs/>
              </w:rPr>
              <w:t xml:space="preserve">Emittentinstitutet ska </w:t>
            </w:r>
            <w:r>
              <w:rPr>
                <w:i/>
                <w:iCs/>
              </w:rPr>
              <w:t xml:space="preserve">även </w:t>
            </w:r>
            <w:r w:rsidRPr="000E46E5">
              <w:rPr>
                <w:i/>
                <w:iCs/>
              </w:rPr>
              <w:t>lämna informationen till Finans</w:t>
            </w:r>
            <w:r>
              <w:rPr>
                <w:i/>
                <w:iCs/>
              </w:rPr>
              <w:softHyphen/>
            </w:r>
            <w:r w:rsidRPr="000E46E5">
              <w:rPr>
                <w:i/>
                <w:iCs/>
              </w:rPr>
              <w:t>inspektionen.</w:t>
            </w:r>
          </w:p>
        </w:tc>
      </w:tr>
    </w:tbl>
    <w:p w14:paraId="66A83661" w14:textId="77777777" w:rsidR="008B4402" w:rsidRDefault="008B4402" w:rsidP="008B4402">
      <w:pPr>
        <w:tabs>
          <w:tab w:val="left" w:pos="2268"/>
        </w:tabs>
        <w:overflowPunct w:val="0"/>
        <w:autoSpaceDE w:val="0"/>
        <w:autoSpaceDN w:val="0"/>
        <w:adjustRightInd w:val="0"/>
        <w:spacing w:after="0" w:line="240" w:lineRule="auto"/>
        <w:jc w:val="center"/>
        <w:textAlignment w:val="baseline"/>
        <w:rPr>
          <w:rFonts w:ascii="Times New Roman" w:hAnsi="Times New Roman"/>
          <w:b/>
          <w:bCs/>
          <w:sz w:val="20"/>
        </w:rPr>
      </w:pPr>
    </w:p>
    <w:p w14:paraId="5E3B2052" w14:textId="77777777" w:rsidR="008B4402" w:rsidRPr="005B38C3" w:rsidRDefault="008B4402" w:rsidP="008B4402">
      <w:pPr>
        <w:tabs>
          <w:tab w:val="left" w:pos="2268"/>
        </w:tabs>
        <w:overflowPunct w:val="0"/>
        <w:autoSpaceDE w:val="0"/>
        <w:autoSpaceDN w:val="0"/>
        <w:adjustRightInd w:val="0"/>
        <w:spacing w:after="0" w:line="240" w:lineRule="auto"/>
        <w:jc w:val="center"/>
        <w:textAlignment w:val="baseline"/>
        <w:rPr>
          <w:rFonts w:ascii="Times New Roman" w:hAnsi="Times New Roman"/>
          <w:b/>
          <w:bCs/>
          <w:sz w:val="20"/>
        </w:rPr>
      </w:pPr>
      <w:r w:rsidRPr="005B38C3">
        <w:rPr>
          <w:rFonts w:ascii="Times New Roman" w:hAnsi="Times New Roman"/>
          <w:b/>
          <w:bCs/>
          <w:sz w:val="20"/>
        </w:rPr>
        <w:t>6</w:t>
      </w:r>
      <w:r>
        <w:rPr>
          <w:rFonts w:ascii="Times New Roman" w:hAnsi="Times New Roman"/>
          <w:b/>
          <w:bCs/>
          <w:sz w:val="20"/>
        </w:rPr>
        <w:t> </w:t>
      </w:r>
      <w:r w:rsidRPr="005B38C3">
        <w:rPr>
          <w:rFonts w:ascii="Times New Roman" w:hAnsi="Times New Roman"/>
          <w:b/>
          <w:bCs/>
          <w:sz w:val="20"/>
        </w:rPr>
        <w:t>kap.</w:t>
      </w:r>
    </w:p>
    <w:p w14:paraId="1D53D803" w14:textId="77777777" w:rsidR="008B4402" w:rsidRPr="005B38C3" w:rsidRDefault="008B4402" w:rsidP="008B4402">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3 </w:t>
      </w:r>
      <w:r w:rsidRPr="005B38C3">
        <w:rPr>
          <w:rFonts w:ascii="Times New Roman" w:hAnsi="Times New Roman"/>
          <w:sz w:val="20"/>
        </w:rPr>
        <w:t>§</w:t>
      </w:r>
      <w:r w:rsidRPr="005B38C3">
        <w:rPr>
          <w:rFonts w:ascii="Times New Roman" w:hAnsi="Times New Roman"/>
          <w:sz w:val="20"/>
          <w:vertAlign w:val="superscript"/>
        </w:rPr>
        <w:footnoteReference w:id="149"/>
      </w:r>
    </w:p>
    <w:p w14:paraId="3492A5FC" w14:textId="77777777" w:rsidR="008B4402" w:rsidRPr="005B38C3" w:rsidRDefault="008B4402" w:rsidP="008B4402">
      <w:pPr>
        <w:pStyle w:val="Brdtextmedindrag"/>
      </w:pPr>
      <w:r w:rsidRPr="005B38C3">
        <w:t>Regeringen eller den myndighet som regeringen bestämmer får meddela föreskrifter om</w:t>
      </w:r>
    </w:p>
    <w:p w14:paraId="78F6858B" w14:textId="77777777" w:rsidR="008B4402" w:rsidRPr="005B38C3" w:rsidRDefault="008B4402" w:rsidP="008B4402">
      <w:pPr>
        <w:pStyle w:val="Brdtextmedindrag"/>
      </w:pPr>
      <w:r w:rsidRPr="005B38C3">
        <w:t>1.</w:t>
      </w:r>
      <w:r>
        <w:t> </w:t>
      </w:r>
      <w:r w:rsidRPr="005B38C3">
        <w:t>innehållet i de planer som krävs enligt 2</w:t>
      </w:r>
      <w:r>
        <w:t> </w:t>
      </w:r>
      <w:r w:rsidRPr="005B38C3">
        <w:t>kap. 1</w:t>
      </w:r>
      <w:r>
        <w:t> </w:t>
      </w:r>
      <w:r w:rsidRPr="005B38C3">
        <w:t>§ första stycket</w:t>
      </w:r>
      <w:r>
        <w:t> </w:t>
      </w:r>
      <w:r w:rsidRPr="005B38C3">
        <w:t>3 och</w:t>
      </w:r>
      <w:r>
        <w:t> </w:t>
      </w:r>
      <w:r w:rsidRPr="005B38C3">
        <w:t>4,</w:t>
      </w:r>
    </w:p>
    <w:p w14:paraId="246E0CE6" w14:textId="77777777" w:rsidR="008B4402" w:rsidRPr="005B38C3" w:rsidRDefault="008B4402" w:rsidP="008B4402">
      <w:pPr>
        <w:pStyle w:val="Brdtextmedindrag"/>
      </w:pPr>
      <w:r w:rsidRPr="005B38C3">
        <w:t>2.</w:t>
      </w:r>
      <w:r>
        <w:t> </w:t>
      </w:r>
      <w:r w:rsidRPr="005B38C3">
        <w:t>fast egendom, tomträtt och bostadsrätt som avses i 3</w:t>
      </w:r>
      <w:r>
        <w:t> </w:t>
      </w:r>
      <w:r w:rsidRPr="005B38C3">
        <w:t>kap. 1</w:t>
      </w:r>
      <w:r>
        <w:t> </w:t>
      </w:r>
      <w:r w:rsidRPr="005B38C3">
        <w:t>§ tredje stycket,</w:t>
      </w:r>
    </w:p>
    <w:p w14:paraId="2CF1A082" w14:textId="77777777" w:rsidR="008B4402" w:rsidRPr="005B38C3" w:rsidRDefault="008B4402" w:rsidP="008B4402">
      <w:pPr>
        <w:pStyle w:val="Brdtextmedindrag"/>
      </w:pPr>
      <w:r w:rsidRPr="005B38C3">
        <w:t>3.</w:t>
      </w:r>
      <w:r>
        <w:t> </w:t>
      </w:r>
      <w:r w:rsidRPr="005B38C3">
        <w:t>hur värdering av säkerheterna enligt 3</w:t>
      </w:r>
      <w:r>
        <w:t> </w:t>
      </w:r>
      <w:r w:rsidRPr="005B38C3">
        <w:t>kap. 5</w:t>
      </w:r>
      <w:r>
        <w:t> </w:t>
      </w:r>
      <w:r w:rsidRPr="005B38C3">
        <w:t>§ ska utföras,</w:t>
      </w:r>
    </w:p>
    <w:p w14:paraId="4CA7639B" w14:textId="77777777" w:rsidR="008B4402" w:rsidRPr="005B38C3" w:rsidRDefault="008B4402" w:rsidP="008B4402">
      <w:pPr>
        <w:pStyle w:val="Brdtextmedindrag"/>
      </w:pPr>
      <w:r w:rsidRPr="005B38C3">
        <w:t>4.</w:t>
      </w:r>
      <w:r>
        <w:t> </w:t>
      </w:r>
      <w:r w:rsidRPr="005B38C3">
        <w:t>hur kontrollen av marknadsvärdet enligt 3</w:t>
      </w:r>
      <w:r>
        <w:t> </w:t>
      </w:r>
      <w:r w:rsidRPr="005B38C3">
        <w:t>kap. 7</w:t>
      </w:r>
      <w:r>
        <w:t> </w:t>
      </w:r>
      <w:r w:rsidRPr="005B38C3">
        <w:t>§ ska utföras,</w:t>
      </w:r>
    </w:p>
    <w:p w14:paraId="4CA51CFB" w14:textId="77777777" w:rsidR="008B4402" w:rsidRPr="005B38C3" w:rsidRDefault="008B4402" w:rsidP="008B4402">
      <w:pPr>
        <w:pStyle w:val="Brdtextmedindrag"/>
      </w:pPr>
      <w:r w:rsidRPr="005B38C3">
        <w:t>5.</w:t>
      </w:r>
      <w:r>
        <w:t> </w:t>
      </w:r>
      <w:r w:rsidRPr="005B38C3">
        <w:t>hur schablonbeloppet för kostnader för förvaltning och avveckling av säkerställda obligationer enligt 3</w:t>
      </w:r>
      <w:r>
        <w:t> </w:t>
      </w:r>
      <w:r w:rsidRPr="005B38C3">
        <w:t>kap. 8</w:t>
      </w:r>
      <w:r>
        <w:t> </w:t>
      </w:r>
      <w:r w:rsidRPr="005B38C3">
        <w:t>§ andra stycket ska bestämmas,</w:t>
      </w:r>
    </w:p>
    <w:p w14:paraId="7555A3B2" w14:textId="77777777" w:rsidR="008B4402" w:rsidRPr="005B38C3" w:rsidRDefault="008B4402" w:rsidP="008B4402">
      <w:pPr>
        <w:pStyle w:val="Brdtextmedindrag"/>
      </w:pPr>
      <w:r w:rsidRPr="005B38C3">
        <w:t>6.</w:t>
      </w:r>
      <w:r>
        <w:t> </w:t>
      </w:r>
      <w:r w:rsidRPr="005B38C3">
        <w:t>villkor för derivatavtal samt beräkning av och villkor för risk</w:t>
      </w:r>
      <w:r>
        <w:softHyphen/>
      </w:r>
      <w:r w:rsidRPr="005B38C3">
        <w:t>exponering och räntebetalningar enligt 3</w:t>
      </w:r>
      <w:r>
        <w:t> </w:t>
      </w:r>
      <w:r w:rsidRPr="005B38C3">
        <w:t>kap. 9</w:t>
      </w:r>
      <w:r>
        <w:t> </w:t>
      </w:r>
      <w:r w:rsidRPr="005B38C3">
        <w:t>§,</w:t>
      </w:r>
    </w:p>
    <w:p w14:paraId="7175CDAF" w14:textId="77777777" w:rsidR="008B4402" w:rsidRPr="005B38C3" w:rsidRDefault="008B4402" w:rsidP="008B4402">
      <w:pPr>
        <w:pStyle w:val="Brdtextmedindrag"/>
      </w:pPr>
      <w:r w:rsidRPr="005B38C3">
        <w:t>7.</w:t>
      </w:r>
      <w:r>
        <w:t> </w:t>
      </w:r>
      <w:r w:rsidRPr="005B38C3">
        <w:t>hur registret ska föras enligt 3</w:t>
      </w:r>
      <w:r>
        <w:t> </w:t>
      </w:r>
      <w:r w:rsidRPr="005B38C3">
        <w:t>kap. 10</w:t>
      </w:r>
      <w:r>
        <w:t> </w:t>
      </w:r>
      <w:r w:rsidRPr="005B38C3">
        <w:t>§,</w:t>
      </w:r>
    </w:p>
    <w:p w14:paraId="4F60B3AD" w14:textId="77777777" w:rsidR="008B4402" w:rsidRDefault="008B4402" w:rsidP="008B4402">
      <w:pPr>
        <w:pStyle w:val="Brdtextmedindrag"/>
      </w:pPr>
      <w:r w:rsidRPr="005B38C3">
        <w:t>8.</w:t>
      </w:r>
      <w:r>
        <w:t> </w:t>
      </w:r>
      <w:r w:rsidRPr="005B38C3">
        <w:t>den oberoende granskarens kompetens, uppgifter och rapporterings</w:t>
      </w:r>
      <w:r>
        <w:softHyphen/>
      </w:r>
      <w:r w:rsidRPr="005B38C3">
        <w:t>skyldighet enligt 3</w:t>
      </w:r>
      <w:r>
        <w:t> </w:t>
      </w:r>
      <w:r w:rsidRPr="005B38C3">
        <w:t>kap. 12 och 13</w:t>
      </w:r>
      <w:r>
        <w:t> </w:t>
      </w:r>
      <w:r w:rsidRPr="005B38C3">
        <w:t>§§,</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329B5DD0" w14:textId="77777777" w:rsidTr="00AF44B5">
        <w:tc>
          <w:tcPr>
            <w:tcW w:w="2500" w:type="pct"/>
            <w:shd w:val="clear" w:color="auto" w:fill="auto"/>
            <w:tcMar>
              <w:left w:w="0" w:type="dxa"/>
            </w:tcMar>
          </w:tcPr>
          <w:p w14:paraId="4BD9CC7D" w14:textId="77777777" w:rsidR="008B4402" w:rsidRPr="005B38C3" w:rsidRDefault="008B4402" w:rsidP="00AF44B5">
            <w:pPr>
              <w:pStyle w:val="Brdtextmedindrag"/>
            </w:pPr>
            <w:r>
              <w:t>9</w:t>
            </w:r>
            <w:r w:rsidRPr="005B38C3">
              <w:t>.</w:t>
            </w:r>
            <w:r>
              <w:t> </w:t>
            </w:r>
            <w:r w:rsidRPr="005B38C3">
              <w:t>vilken information ett emittentinstitut ska tillhandahålla enligt 3</w:t>
            </w:r>
            <w:r>
              <w:t> </w:t>
            </w:r>
            <w:r w:rsidRPr="005B38C3">
              <w:t>kap. 16</w:t>
            </w:r>
            <w:r>
              <w:t> </w:t>
            </w:r>
            <w:r w:rsidRPr="005B38C3">
              <w:t>§ första stycket</w:t>
            </w:r>
            <w:r w:rsidRPr="0013542D">
              <w:t>,</w:t>
            </w:r>
            <w:r w:rsidRPr="000E46E5">
              <w:rPr>
                <w:i/>
                <w:iCs/>
              </w:rPr>
              <w:t xml:space="preserve"> </w:t>
            </w:r>
            <w:r w:rsidRPr="005B38C3">
              <w:t>och</w:t>
            </w:r>
          </w:p>
        </w:tc>
        <w:tc>
          <w:tcPr>
            <w:tcW w:w="2500" w:type="pct"/>
            <w:shd w:val="clear" w:color="auto" w:fill="auto"/>
            <w:tcMar>
              <w:right w:w="0" w:type="dxa"/>
            </w:tcMar>
          </w:tcPr>
          <w:p w14:paraId="7D86ACAD" w14:textId="77777777" w:rsidR="008B4402" w:rsidRPr="005B38C3" w:rsidRDefault="008B4402" w:rsidP="00AF44B5">
            <w:pPr>
              <w:pStyle w:val="Brdtextmedindrag"/>
            </w:pPr>
            <w:r>
              <w:t>9</w:t>
            </w:r>
            <w:r w:rsidRPr="005B38C3">
              <w:t>.</w:t>
            </w:r>
            <w:r>
              <w:t> </w:t>
            </w:r>
            <w:r w:rsidRPr="005B38C3">
              <w:t>vilken information ett emittentinstitut ska tillhandahålla enligt 3</w:t>
            </w:r>
            <w:r>
              <w:t> </w:t>
            </w:r>
            <w:r w:rsidRPr="005B38C3">
              <w:t>kap. 16</w:t>
            </w:r>
            <w:r>
              <w:t> </w:t>
            </w:r>
            <w:r w:rsidRPr="005B38C3">
              <w:t>§ första stycket</w:t>
            </w:r>
            <w:r>
              <w:t xml:space="preserve"> </w:t>
            </w:r>
            <w:r w:rsidRPr="005B38C3">
              <w:rPr>
                <w:i/>
                <w:iCs/>
              </w:rPr>
              <w:t xml:space="preserve">och </w:t>
            </w:r>
            <w:r>
              <w:rPr>
                <w:i/>
                <w:iCs/>
              </w:rPr>
              <w:t xml:space="preserve">om </w:t>
            </w:r>
            <w:r w:rsidRPr="005B38C3">
              <w:rPr>
                <w:i/>
                <w:iCs/>
              </w:rPr>
              <w:t xml:space="preserve">information </w:t>
            </w:r>
            <w:r>
              <w:rPr>
                <w:i/>
                <w:iCs/>
              </w:rPr>
              <w:t xml:space="preserve">som </w:t>
            </w:r>
            <w:r w:rsidRPr="005B38C3">
              <w:rPr>
                <w:i/>
                <w:iCs/>
              </w:rPr>
              <w:t>ska lämnas</w:t>
            </w:r>
            <w:r>
              <w:rPr>
                <w:i/>
                <w:iCs/>
              </w:rPr>
              <w:t xml:space="preserve"> enligt 3 kap. 16 § tredje stycket</w:t>
            </w:r>
            <w:r>
              <w:t xml:space="preserve">, </w:t>
            </w:r>
            <w:r w:rsidRPr="005B38C3">
              <w:t>och</w:t>
            </w:r>
          </w:p>
        </w:tc>
      </w:tr>
    </w:tbl>
    <w:p w14:paraId="0D6ABCDF" w14:textId="77777777" w:rsidR="008B4402" w:rsidRDefault="008B4402" w:rsidP="008B4402">
      <w:pPr>
        <w:pStyle w:val="Brdtextmedindrag"/>
      </w:pPr>
      <w:r w:rsidRPr="005B38C3">
        <w:t>10. sådana avgifter som avses i 5</w:t>
      </w:r>
      <w:r>
        <w:t> </w:t>
      </w:r>
      <w:r w:rsidRPr="005B38C3">
        <w:t>kap. 7</w:t>
      </w:r>
      <w:r>
        <w:t> </w:t>
      </w:r>
      <w:r w:rsidRPr="005B38C3">
        <w:t>§.</w:t>
      </w:r>
    </w:p>
    <w:p w14:paraId="52DC755A" w14:textId="77777777" w:rsidR="008B4402" w:rsidRPr="004816D5" w:rsidRDefault="008B4402" w:rsidP="008B4402">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54619643" w14:textId="6E8EDC54" w:rsidR="008B4402" w:rsidRDefault="008B4402" w:rsidP="008B4402">
      <w:pPr>
        <w:pStyle w:val="Brdtextmedindrag"/>
      </w:pPr>
      <w:r w:rsidRPr="004816D5">
        <w:t xml:space="preserve">Denna lag träder i kraft den </w:t>
      </w:r>
      <w:r>
        <w:t>10 januari</w:t>
      </w:r>
      <w:r w:rsidRPr="004816D5">
        <w:t xml:space="preserve"> 20</w:t>
      </w:r>
      <w:r>
        <w:t>30</w:t>
      </w:r>
      <w:r w:rsidRPr="004816D5">
        <w:t>.</w:t>
      </w:r>
    </w:p>
    <w:p w14:paraId="1F294832" w14:textId="77777777" w:rsidR="008B4402" w:rsidRDefault="008B4402" w:rsidP="008B4402">
      <w:pPr>
        <w:pStyle w:val="Brdtextmedindrag"/>
        <w:sectPr w:rsidR="008B4402" w:rsidSect="00D0159F">
          <w:footnotePr>
            <w:numRestart w:val="eachSect"/>
          </w:footnotePr>
          <w:pgSz w:w="9356" w:h="13721" w:code="9"/>
          <w:pgMar w:top="794" w:right="2438" w:bottom="1191" w:left="1021" w:header="0" w:footer="709" w:gutter="0"/>
          <w:cols w:space="708"/>
          <w:docGrid w:linePitch="360"/>
        </w:sectPr>
      </w:pPr>
    </w:p>
    <w:p w14:paraId="63F5DF82" w14:textId="77777777" w:rsidR="008B4402" w:rsidRPr="00706F74" w:rsidRDefault="008B4402" w:rsidP="00D6298C">
      <w:pPr>
        <w:pStyle w:val="Rubrik2utannumrering"/>
        <w:spacing w:before="0"/>
      </w:pPr>
      <w:r w:rsidRPr="00B96FA4">
        <w:t>Förslag till lag om ändring i</w:t>
      </w:r>
      <w:r w:rsidRPr="001F2A3C">
        <w:t xml:space="preserve"> </w:t>
      </w:r>
      <w:r w:rsidRPr="00706F74">
        <w:t>lagen (2004:46) om värdepappersfonder</w:t>
      </w:r>
    </w:p>
    <w:p w14:paraId="6A8C5777" w14:textId="77777777" w:rsidR="008B4402" w:rsidRDefault="008B4402" w:rsidP="008B4402">
      <w:pPr>
        <w:pStyle w:val="Brdtext"/>
      </w:pPr>
      <w:r>
        <w:t>Härigenom föreskrivs</w:t>
      </w:r>
      <w:r>
        <w:rPr>
          <w:rStyle w:val="Fotnotsreferens"/>
        </w:rPr>
        <w:footnoteReference w:id="150"/>
      </w:r>
      <w:r>
        <w:t xml:space="preserve"> att 12 kap. 1 a och 10 §§ och 13 kap. 1 § </w:t>
      </w:r>
      <w:r w:rsidRPr="00706F74">
        <w:t>lagen (2004:46) om värdepappersfonde</w:t>
      </w:r>
      <w:r>
        <w:t>r</w:t>
      </w:r>
      <w:r>
        <w:rPr>
          <w:rStyle w:val="Fotnotsreferens"/>
        </w:rPr>
        <w:footnoteReference w:id="151"/>
      </w:r>
      <w:r>
        <w:t xml:space="preserve"> ska ha följande lydelse.</w:t>
      </w:r>
    </w:p>
    <w:p w14:paraId="250456E2" w14:textId="77777777" w:rsidR="008B4402" w:rsidRPr="008D3BF2" w:rsidRDefault="008B4402" w:rsidP="008B440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B4402" w14:paraId="01F050A1" w14:textId="77777777" w:rsidTr="00AF44B5">
        <w:tc>
          <w:tcPr>
            <w:tcW w:w="2500" w:type="pct"/>
            <w:shd w:val="clear" w:color="auto" w:fill="auto"/>
            <w:tcMar>
              <w:left w:w="0" w:type="dxa"/>
            </w:tcMar>
          </w:tcPr>
          <w:p w14:paraId="3285F019" w14:textId="77777777" w:rsidR="008B4402" w:rsidRPr="005B0E77" w:rsidRDefault="008B4402" w:rsidP="00AF44B5">
            <w:pPr>
              <w:pStyle w:val="Brdtext"/>
              <w:rPr>
                <w:i/>
              </w:rPr>
            </w:pPr>
            <w:r>
              <w:rPr>
                <w:i/>
              </w:rPr>
              <w:t>Nuvarande lydelse</w:t>
            </w:r>
          </w:p>
        </w:tc>
        <w:tc>
          <w:tcPr>
            <w:tcW w:w="2500" w:type="pct"/>
            <w:shd w:val="clear" w:color="auto" w:fill="auto"/>
            <w:tcMar>
              <w:right w:w="0" w:type="dxa"/>
            </w:tcMar>
          </w:tcPr>
          <w:p w14:paraId="5758BA4F" w14:textId="77777777" w:rsidR="008B4402" w:rsidRPr="005B0E77" w:rsidRDefault="008B4402" w:rsidP="00AF44B5">
            <w:pPr>
              <w:pStyle w:val="Brdtext"/>
              <w:rPr>
                <w:i/>
              </w:rPr>
            </w:pPr>
            <w:r w:rsidRPr="005B0E77">
              <w:rPr>
                <w:i/>
              </w:rPr>
              <w:t>Föreslagen lydelse</w:t>
            </w:r>
          </w:p>
        </w:tc>
      </w:tr>
    </w:tbl>
    <w:p w14:paraId="7B51E17D" w14:textId="77777777" w:rsidR="008B4402" w:rsidRDefault="008B4402" w:rsidP="008B4402">
      <w:pPr>
        <w:pStyle w:val="Brdtext"/>
        <w:spacing w:before="230"/>
        <w:jc w:val="center"/>
        <w:rPr>
          <w:b/>
        </w:rPr>
      </w:pPr>
      <w:r>
        <w:rPr>
          <w:b/>
        </w:rPr>
        <w:t>12 kap.</w:t>
      </w:r>
    </w:p>
    <w:p w14:paraId="0F4470AD" w14:textId="77777777" w:rsidR="008B4402" w:rsidRDefault="008B4402" w:rsidP="008B4402">
      <w:pPr>
        <w:pStyle w:val="Brdtext"/>
        <w:jc w:val="center"/>
      </w:pPr>
      <w:r>
        <w:t>1 a §</w:t>
      </w:r>
      <w:r>
        <w:rPr>
          <w:rStyle w:val="Fotnotsreferens"/>
        </w:rPr>
        <w:footnoteReference w:id="152"/>
      </w:r>
    </w:p>
    <w:p w14:paraId="4FA3556B" w14:textId="77777777" w:rsidR="008B4402" w:rsidRDefault="008B4402" w:rsidP="008B4402">
      <w:pPr>
        <w:pStyle w:val="Brdtextmedindrag"/>
      </w:pPr>
      <w:r w:rsidRPr="005210B8">
        <w:t>Finansinspektionen ska ingripa mot någon som ingår i ett fondbolags styrelse eller är dess verkställande direktör, eller ersättare för någon av dem, om fondbolaget</w:t>
      </w:r>
    </w:p>
    <w:p w14:paraId="4810C908" w14:textId="77777777" w:rsidR="008B4402" w:rsidRDefault="008B4402" w:rsidP="008B4402">
      <w:pPr>
        <w:pStyle w:val="Brdtextmedindrag"/>
      </w:pPr>
      <w:r w:rsidRPr="005210B8">
        <w:t>1.</w:t>
      </w:r>
      <w:r>
        <w:t> </w:t>
      </w:r>
      <w:r w:rsidRPr="005210B8">
        <w:t>har fått tillstånd att driva fondverksamhet genom att lämna falska uppgifter eller på annat otillbörligt sätt,</w:t>
      </w:r>
    </w:p>
    <w:p w14:paraId="46FD059B" w14:textId="77777777" w:rsidR="008B4402" w:rsidRDefault="008B4402" w:rsidP="008B4402">
      <w:pPr>
        <w:pStyle w:val="Brdtextmedindrag"/>
      </w:pPr>
      <w:r w:rsidRPr="005210B8">
        <w:t>2.</w:t>
      </w:r>
      <w:r>
        <w:t> </w:t>
      </w:r>
      <w:r w:rsidRPr="005210B8">
        <w:t>tillhandahåller diskretionär portföljförvaltning i strid med 1</w:t>
      </w:r>
      <w:r>
        <w:t> </w:t>
      </w:r>
      <w:r w:rsidRPr="005210B8">
        <w:t>kap. 4</w:t>
      </w:r>
      <w:r>
        <w:t> </w:t>
      </w:r>
      <w:r w:rsidRPr="005210B8">
        <w:t>§,</w:t>
      </w:r>
    </w:p>
    <w:p w14:paraId="73CCF302" w14:textId="77777777" w:rsidR="008B4402" w:rsidRDefault="008B4402" w:rsidP="008B4402">
      <w:pPr>
        <w:pStyle w:val="Brdtextmedindrag"/>
      </w:pPr>
      <w:r w:rsidRPr="005210B8">
        <w:t>3.</w:t>
      </w:r>
      <w:r>
        <w:t> </w:t>
      </w:r>
      <w:r w:rsidRPr="005210B8">
        <w:t>påbörjar marknadsföring av en av bolaget förvaltad värdepappersfond i ett annat land inom EES innan en underrättelse om detta gjorts hos Finansinspektionen i enlighet med 2</w:t>
      </w:r>
      <w:r>
        <w:t> </w:t>
      </w:r>
      <w:r w:rsidRPr="005210B8">
        <w:t>kap. 15</w:t>
      </w:r>
      <w:r>
        <w:t> </w:t>
      </w:r>
      <w:r w:rsidRPr="005210B8">
        <w:t>c</w:t>
      </w:r>
      <w:r>
        <w:t> </w:t>
      </w:r>
      <w:r w:rsidRPr="005210B8">
        <w:t>§,</w:t>
      </w:r>
    </w:p>
    <w:p w14:paraId="18937C8E" w14:textId="77777777" w:rsidR="008B4402" w:rsidRDefault="008B4402" w:rsidP="008B4402">
      <w:pPr>
        <w:pStyle w:val="Brdtextmedindrag"/>
      </w:pPr>
      <w:r w:rsidRPr="005210B8">
        <w:t>4.</w:t>
      </w:r>
      <w:r>
        <w:t> inte uppfyller grundläggande krav på organisation och drift av verksamheten enligt 2 kap. 17 § första stycket 1 eller 2 eller tredje stycket eller 17 f § eller föreskrifter som har meddelats med stöd av 13 kap. 1 § 11 avseende dessa bestämmelser,</w:t>
      </w:r>
    </w:p>
    <w:p w14:paraId="6D1E0B8E" w14:textId="77777777" w:rsidR="008B4402" w:rsidRDefault="008B4402" w:rsidP="008B4402">
      <w:pPr>
        <w:pStyle w:val="Brdtextmedindrag"/>
      </w:pPr>
      <w:r w:rsidRPr="005210B8">
        <w:t>5.</w:t>
      </w:r>
      <w:r>
        <w:t> </w:t>
      </w:r>
      <w:r w:rsidRPr="005210B8">
        <w:t>åsidosätter sina skyldigheter eller på annat sätt överträder det som anges om uppdragsavtal i någon av 4</w:t>
      </w:r>
      <w:r>
        <w:t> </w:t>
      </w:r>
      <w:r w:rsidRPr="005210B8">
        <w:t>kap. 4</w:t>
      </w:r>
      <w:r>
        <w:t>–</w:t>
      </w:r>
      <w:r w:rsidRPr="005210B8">
        <w:t>6</w:t>
      </w:r>
      <w:r>
        <w:t> </w:t>
      </w:r>
      <w:r w:rsidRPr="005210B8">
        <w:t>§§ eller 7</w:t>
      </w:r>
      <w:r>
        <w:t> </w:t>
      </w:r>
      <w:r w:rsidRPr="005210B8">
        <w:t>§ första stycket,</w:t>
      </w:r>
    </w:p>
    <w:p w14:paraId="34AE3ABA" w14:textId="77777777" w:rsidR="008B4402" w:rsidRDefault="008B4402" w:rsidP="008B4402">
      <w:pPr>
        <w:pStyle w:val="Brdtextmedindrag"/>
      </w:pPr>
      <w:r w:rsidRPr="005210B8">
        <w:t>6.</w:t>
      </w:r>
      <w:r>
        <w:t> </w:t>
      </w:r>
      <w:r w:rsidRPr="005210B8">
        <w:t>påbörjar förvaltning och marknadsföring av en värdepappersfond utan att fondbestämmelserna godkänts enligt 4</w:t>
      </w:r>
      <w:r>
        <w:t> </w:t>
      </w:r>
      <w:r w:rsidRPr="005210B8">
        <w:t>kap. 9</w:t>
      </w:r>
      <w:r>
        <w:t> </w:t>
      </w:r>
      <w:r w:rsidRPr="005210B8">
        <w:t>§,</w:t>
      </w:r>
    </w:p>
    <w:p w14:paraId="1B0FBA07" w14:textId="77777777" w:rsidR="008B4402" w:rsidRDefault="008B4402" w:rsidP="008B4402">
      <w:pPr>
        <w:pStyle w:val="Brdtextmedindrag"/>
      </w:pPr>
      <w:r w:rsidRPr="005210B8">
        <w:t>7.</w:t>
      </w:r>
      <w:r>
        <w:t> </w:t>
      </w:r>
      <w:r w:rsidRPr="005210B8">
        <w:t>vid upprepade tillfällen låter bli att upprätta eller tillhandahålla informationsbroschyr, faktablad, årsberättelse och halvårsberättelse i enlighet med 4</w:t>
      </w:r>
      <w:r>
        <w:t> </w:t>
      </w:r>
      <w:r w:rsidRPr="005210B8">
        <w:t>kap. 15</w:t>
      </w:r>
      <w:r>
        <w:t>–</w:t>
      </w:r>
      <w:r w:rsidRPr="005210B8">
        <w:t>21</w:t>
      </w:r>
      <w:r>
        <w:t> </w:t>
      </w:r>
      <w:r w:rsidRPr="005210B8">
        <w:t>§§,</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4AC88D9C" w14:textId="77777777" w:rsidTr="00AF44B5">
        <w:tc>
          <w:tcPr>
            <w:tcW w:w="2500" w:type="pct"/>
            <w:shd w:val="clear" w:color="auto" w:fill="auto"/>
            <w:tcMar>
              <w:left w:w="0" w:type="dxa"/>
            </w:tcMar>
          </w:tcPr>
          <w:p w14:paraId="45606AD2" w14:textId="77777777" w:rsidR="008B4402" w:rsidRPr="000807BA" w:rsidRDefault="008B4402" w:rsidP="00AF44B5">
            <w:pPr>
              <w:pStyle w:val="Brdtextmedindrag"/>
            </w:pPr>
            <w:r w:rsidRPr="000807BA">
              <w:t>8. vid upprepade tillfällen place</w:t>
            </w:r>
            <w:r>
              <w:softHyphen/>
            </w:r>
            <w:r w:rsidRPr="000807BA">
              <w:t>rar medel i en värdepappersfond i strid med det som anges i någon av 5</w:t>
            </w:r>
            <w:r>
              <w:t> </w:t>
            </w:r>
            <w:r w:rsidRPr="000807BA">
              <w:t>kap. 1, 3–22, 24 eller 25</w:t>
            </w:r>
            <w:r>
              <w:t> </w:t>
            </w:r>
            <w:r w:rsidRPr="000807BA">
              <w:t>§§ eller i föreskrifter som har meddelats med stöd av 13</w:t>
            </w:r>
            <w:r>
              <w:t> </w:t>
            </w:r>
            <w:r w:rsidRPr="000807BA">
              <w:t>kap. 1</w:t>
            </w:r>
            <w:r>
              <w:t> </w:t>
            </w:r>
            <w:r w:rsidRPr="000807BA">
              <w:t xml:space="preserve">§ </w:t>
            </w:r>
            <w:r w:rsidRPr="000807BA">
              <w:rPr>
                <w:i/>
                <w:iCs/>
              </w:rPr>
              <w:t>21</w:t>
            </w:r>
            <w:r w:rsidRPr="000807BA">
              <w:t xml:space="preserve">, </w:t>
            </w:r>
            <w:r w:rsidRPr="00B234A1">
              <w:t>22</w:t>
            </w:r>
            <w:r w:rsidRPr="000807BA">
              <w:t xml:space="preserve">, </w:t>
            </w:r>
            <w:r w:rsidRPr="000807BA">
              <w:rPr>
                <w:i/>
                <w:iCs/>
              </w:rPr>
              <w:t>24</w:t>
            </w:r>
            <w:r w:rsidRPr="000807BA">
              <w:t xml:space="preserve"> och </w:t>
            </w:r>
            <w:r w:rsidRPr="00B234A1">
              <w:t>25</w:t>
            </w:r>
            <w:r w:rsidRPr="000807BA">
              <w:t xml:space="preserve"> avseende dessa bestämmelser,</w:t>
            </w:r>
          </w:p>
        </w:tc>
        <w:tc>
          <w:tcPr>
            <w:tcW w:w="2500" w:type="pct"/>
            <w:shd w:val="clear" w:color="auto" w:fill="auto"/>
            <w:tcMar>
              <w:right w:w="0" w:type="dxa"/>
            </w:tcMar>
          </w:tcPr>
          <w:p w14:paraId="1EEED0AF" w14:textId="77777777" w:rsidR="008B4402" w:rsidRPr="000807BA" w:rsidRDefault="008B4402" w:rsidP="00AF44B5">
            <w:pPr>
              <w:pStyle w:val="Brdtextmedindrag"/>
            </w:pPr>
            <w:r w:rsidRPr="000807BA">
              <w:t>8. vid upprepade tillfällen place</w:t>
            </w:r>
            <w:r>
              <w:softHyphen/>
            </w:r>
            <w:r w:rsidRPr="000807BA">
              <w:t>rar medel i en värdepappersfond i strid med det som anges i någon av 5</w:t>
            </w:r>
            <w:r>
              <w:t> </w:t>
            </w:r>
            <w:r w:rsidRPr="000807BA">
              <w:t>kap. 1, 3–22, 24 eller 25</w:t>
            </w:r>
            <w:r>
              <w:t> </w:t>
            </w:r>
            <w:r w:rsidRPr="000807BA">
              <w:t>§§ eller i föreskrifter som har meddelats med stöd av 13</w:t>
            </w:r>
            <w:r>
              <w:t> </w:t>
            </w:r>
            <w:r w:rsidRPr="000807BA">
              <w:t>kap. 1</w:t>
            </w:r>
            <w:r>
              <w:t> </w:t>
            </w:r>
            <w:r w:rsidRPr="000807BA">
              <w:t xml:space="preserve">§ </w:t>
            </w:r>
            <w:r w:rsidRPr="00B234A1">
              <w:t>22</w:t>
            </w:r>
            <w:r w:rsidRPr="000807BA">
              <w:t xml:space="preserve">, </w:t>
            </w:r>
            <w:r w:rsidRPr="000807BA">
              <w:rPr>
                <w:i/>
                <w:iCs/>
              </w:rPr>
              <w:t>2</w:t>
            </w:r>
            <w:r>
              <w:rPr>
                <w:i/>
                <w:iCs/>
              </w:rPr>
              <w:t>3</w:t>
            </w:r>
            <w:r w:rsidRPr="000807BA">
              <w:t xml:space="preserve">, </w:t>
            </w:r>
            <w:r w:rsidRPr="00B234A1">
              <w:t>25</w:t>
            </w:r>
            <w:r w:rsidRPr="000807BA">
              <w:t xml:space="preserve"> och </w:t>
            </w:r>
            <w:r w:rsidRPr="00BB3714">
              <w:rPr>
                <w:i/>
                <w:iCs/>
              </w:rPr>
              <w:t>26</w:t>
            </w:r>
            <w:r w:rsidRPr="000807BA">
              <w:t xml:space="preserve"> avseende dessa bestämmelser,</w:t>
            </w:r>
          </w:p>
        </w:tc>
      </w:tr>
      <w:tr w:rsidR="008B4402" w14:paraId="746211AA" w14:textId="77777777" w:rsidTr="00AF44B5">
        <w:tc>
          <w:tcPr>
            <w:tcW w:w="2500" w:type="pct"/>
            <w:shd w:val="clear" w:color="auto" w:fill="auto"/>
            <w:tcMar>
              <w:left w:w="0" w:type="dxa"/>
            </w:tcMar>
          </w:tcPr>
          <w:p w14:paraId="0AED70D1" w14:textId="77777777" w:rsidR="008B4402" w:rsidRPr="000807BA" w:rsidRDefault="008B4402" w:rsidP="00AF44B5">
            <w:pPr>
              <w:pStyle w:val="Brdtextmedindrag"/>
            </w:pPr>
            <w:r w:rsidRPr="000807BA">
              <w:t>9. inte uppfyller kraven på hantering av risker i 5</w:t>
            </w:r>
            <w:r>
              <w:t> </w:t>
            </w:r>
            <w:r w:rsidRPr="000807BA">
              <w:t>kap. 2</w:t>
            </w:r>
            <w:r>
              <w:t> </w:t>
            </w:r>
            <w:r w:rsidRPr="000807BA">
              <w:t>§ första eller andra stycket eller i föreskrifter som har meddelats med stöd av 13</w:t>
            </w:r>
            <w:r>
              <w:t> </w:t>
            </w:r>
            <w:r w:rsidRPr="000807BA">
              <w:t>kap. 1</w:t>
            </w:r>
            <w:r>
              <w:t> </w:t>
            </w:r>
            <w:r w:rsidRPr="000807BA">
              <w:t>§</w:t>
            </w:r>
            <w:r>
              <w:t> </w:t>
            </w:r>
            <w:r w:rsidRPr="000807BA">
              <w:rPr>
                <w:i/>
                <w:iCs/>
              </w:rPr>
              <w:t>23</w:t>
            </w:r>
            <w:r w:rsidRPr="000807BA">
              <w:t xml:space="preserve"> avseende dessa bestämmelser,</w:t>
            </w:r>
          </w:p>
        </w:tc>
        <w:tc>
          <w:tcPr>
            <w:tcW w:w="2500" w:type="pct"/>
            <w:shd w:val="clear" w:color="auto" w:fill="auto"/>
            <w:tcMar>
              <w:right w:w="0" w:type="dxa"/>
            </w:tcMar>
          </w:tcPr>
          <w:p w14:paraId="520DBEEB" w14:textId="77777777" w:rsidR="008B4402" w:rsidRPr="000807BA" w:rsidRDefault="008B4402" w:rsidP="00AF44B5">
            <w:pPr>
              <w:pStyle w:val="Brdtextmedindrag"/>
            </w:pPr>
            <w:r w:rsidRPr="000807BA">
              <w:t>9. inte uppfyller kraven på hantering av risker i 5</w:t>
            </w:r>
            <w:r>
              <w:t> </w:t>
            </w:r>
            <w:r w:rsidRPr="000807BA">
              <w:t>kap. 2</w:t>
            </w:r>
            <w:r>
              <w:t> </w:t>
            </w:r>
            <w:r w:rsidRPr="000807BA">
              <w:t>§ första eller andra stycket eller i föreskrifter som har meddelats med stöd av 13</w:t>
            </w:r>
            <w:r>
              <w:t> </w:t>
            </w:r>
            <w:r w:rsidRPr="000807BA">
              <w:t>kap. 1</w:t>
            </w:r>
            <w:r>
              <w:t> </w:t>
            </w:r>
            <w:r w:rsidRPr="000807BA">
              <w:t>§</w:t>
            </w:r>
            <w:r>
              <w:t> </w:t>
            </w:r>
            <w:r w:rsidRPr="000807BA">
              <w:rPr>
                <w:i/>
                <w:iCs/>
              </w:rPr>
              <w:t>2</w:t>
            </w:r>
            <w:r>
              <w:rPr>
                <w:i/>
                <w:iCs/>
              </w:rPr>
              <w:t>4</w:t>
            </w:r>
            <w:r w:rsidRPr="000807BA">
              <w:t xml:space="preserve"> avseende dessa bestämmelser,</w:t>
            </w:r>
          </w:p>
        </w:tc>
      </w:tr>
    </w:tbl>
    <w:p w14:paraId="714C8DDB" w14:textId="77777777" w:rsidR="008B4402" w:rsidRDefault="008B4402" w:rsidP="008B4402">
      <w:pPr>
        <w:pStyle w:val="Brdtextmedindrag"/>
      </w:pPr>
      <w:r w:rsidRPr="005210B8">
        <w:t>10.</w:t>
      </w:r>
      <w:r>
        <w:t> </w:t>
      </w:r>
      <w:r w:rsidRPr="005210B8">
        <w:t>i strid med 11</w:t>
      </w:r>
      <w:r>
        <w:t> </w:t>
      </w:r>
      <w:r w:rsidRPr="005210B8">
        <w:t>kap. 5</w:t>
      </w:r>
      <w:r>
        <w:t> </w:t>
      </w:r>
      <w:r w:rsidRPr="005210B8">
        <w:t>§ första stycket låter bli att till Finans</w:t>
      </w:r>
      <w:r>
        <w:softHyphen/>
      </w:r>
      <w:r w:rsidRPr="005210B8">
        <w:t>inspektionen anmäla sådana förvärv och avyttringar som avses där,</w:t>
      </w:r>
    </w:p>
    <w:p w14:paraId="20EB085E" w14:textId="77777777" w:rsidR="008B4402" w:rsidRDefault="008B4402" w:rsidP="008B4402">
      <w:pPr>
        <w:pStyle w:val="Brdtextmedindrag"/>
      </w:pPr>
      <w:r w:rsidRPr="005210B8">
        <w:t>11.</w:t>
      </w:r>
      <w:r>
        <w:t> </w:t>
      </w:r>
      <w:r w:rsidRPr="005210B8">
        <w:t>i strid med 11</w:t>
      </w:r>
      <w:r>
        <w:t> </w:t>
      </w:r>
      <w:r w:rsidRPr="005210B8">
        <w:t>kap. 5</w:t>
      </w:r>
      <w:r>
        <w:t> </w:t>
      </w:r>
      <w:r w:rsidRPr="005210B8">
        <w:t>§ tredje stycket låter bli att till Finans</w:t>
      </w:r>
      <w:r>
        <w:softHyphen/>
      </w:r>
      <w:r w:rsidRPr="005210B8">
        <w:t>inspektionen anmäla namnen på de ägare som har ett kvalificerat innehav av aktier i bolaget samt storleken på innehavet,</w:t>
      </w:r>
    </w:p>
    <w:p w14:paraId="73ACB0B9" w14:textId="77777777" w:rsidR="008B4402" w:rsidRDefault="008B4402" w:rsidP="008B4402">
      <w:pPr>
        <w:pStyle w:val="Brdtextmedindrag"/>
      </w:pPr>
      <w:r w:rsidRPr="005210B8">
        <w:t>12.</w:t>
      </w:r>
      <w:r>
        <w:t> </w:t>
      </w:r>
      <w:r w:rsidRPr="005210B8">
        <w:t>har befunnits ansvarigt för en allvarlig, upprepad eller systematisk överträdelse av lagen (2017:630) om åtgärder mot penningtvätt och finansiering av terrorism eller föreskrifter som har meddelats med stöd av den lagen</w:t>
      </w:r>
      <w:r>
        <w:t>, eller</w:t>
      </w:r>
    </w:p>
    <w:p w14:paraId="43049A59" w14:textId="77777777" w:rsidR="008B4402" w:rsidRPr="005210B8" w:rsidRDefault="008B4402" w:rsidP="008B4402">
      <w:pPr>
        <w:pStyle w:val="Brdtextmedindrag"/>
      </w:pPr>
      <w:r>
        <w:t xml:space="preserve">13. har åsidosatt sina skyldigheter enligt någon av artiklarna 5–10, </w:t>
      </w:r>
      <w:r>
        <w:br/>
        <w:t>11.1–11.10, 12–14, 16.1, 16.2, 17, 18.1, 18.2, 19.1, 19.3, 19.4, 23–25, 26.1–26.8, 27, 28.1–28.8, 29, 30.1–30.4, 31.12 eller 45 i Europa</w:t>
      </w:r>
      <w:r>
        <w:softHyphen/>
        <w:t>parlamentets och rådets förordning (EU) 2022/2554.</w:t>
      </w:r>
    </w:p>
    <w:p w14:paraId="22A22CF6" w14:textId="77777777" w:rsidR="008B4402" w:rsidRPr="005210B8" w:rsidRDefault="008B4402" w:rsidP="008B4402">
      <w:pPr>
        <w:pStyle w:val="Brdtextmedindrag"/>
      </w:pPr>
      <w:r w:rsidRPr="005210B8">
        <w:t>Om en sådan person som anges i första stycket omfattas av tillstånds- eller underrättelseskyldighet enligt 11</w:t>
      </w:r>
      <w:r>
        <w:t> </w:t>
      </w:r>
      <w:r w:rsidRPr="005210B8">
        <w:t>kap. 1 eller 4</w:t>
      </w:r>
      <w:r>
        <w:t> </w:t>
      </w:r>
      <w:r w:rsidRPr="005210B8">
        <w:t>§ för förvärv eller avyttring av aktier i bolaget, ska första stycket 10 och 11 inte gälla för den personen i fråga om dessa aktier.</w:t>
      </w:r>
    </w:p>
    <w:p w14:paraId="42A3B109" w14:textId="77777777" w:rsidR="008B4402" w:rsidRDefault="008B4402" w:rsidP="008B4402">
      <w:pPr>
        <w:pStyle w:val="Brdtextmedindrag"/>
      </w:pPr>
      <w:r>
        <w:t>Ett ingripande enligt första stycket får ske bara om bolagets överträdelse är allvarlig och den fysiska personen i fråga uppsåtligen eller av grov oaktsamhet har orsakat överträdelsen.</w:t>
      </w:r>
    </w:p>
    <w:p w14:paraId="1CCB6DAE" w14:textId="77777777" w:rsidR="008B4402" w:rsidRPr="00F729B0" w:rsidRDefault="008B4402" w:rsidP="008B4402">
      <w:pPr>
        <w:pStyle w:val="Brdtextmedindrag"/>
      </w:pPr>
      <w:r w:rsidRPr="00F729B0">
        <w:t>Ingripande får ske genom en eller båda av följande sanktioner:</w:t>
      </w:r>
    </w:p>
    <w:p w14:paraId="433B63A8" w14:textId="77777777" w:rsidR="008B4402" w:rsidRDefault="008B4402" w:rsidP="008B4402">
      <w:pPr>
        <w:pStyle w:val="Brdtextmedindrag"/>
      </w:pPr>
      <w:r w:rsidRPr="005210B8">
        <w:t>1.</w:t>
      </w:r>
      <w:r>
        <w:t> </w:t>
      </w:r>
      <w:r w:rsidRPr="005210B8">
        <w:t>beslut att personen i fråga under en viss tid, lägst tre och högst tio år, eller, för upprepade allvarliga överträdelser, permanent inte får vara styrelseledamot eller verkställande direktör i ett fondbolag, eller ersättare för någon av dem, eller</w:t>
      </w:r>
    </w:p>
    <w:p w14:paraId="586B0DC1" w14:textId="77777777" w:rsidR="008B4402" w:rsidRDefault="008B4402" w:rsidP="008B4402">
      <w:pPr>
        <w:pStyle w:val="Brdtextmedindrag"/>
      </w:pPr>
      <w:r w:rsidRPr="005210B8">
        <w:t>2.</w:t>
      </w:r>
      <w:r>
        <w:t> </w:t>
      </w:r>
      <w:r w:rsidRPr="005210B8">
        <w:t>beslut om sanktionsavgift.</w:t>
      </w:r>
    </w:p>
    <w:p w14:paraId="1DFB8A45" w14:textId="77777777" w:rsidR="008B4402" w:rsidRDefault="008B4402" w:rsidP="008B4402">
      <w:pPr>
        <w:pStyle w:val="Brdtextmedindrag"/>
      </w:pPr>
    </w:p>
    <w:p w14:paraId="55F434C9" w14:textId="77777777" w:rsidR="008B4402" w:rsidRDefault="008B4402" w:rsidP="008B4402">
      <w:pPr>
        <w:pStyle w:val="Brdtext"/>
        <w:jc w:val="center"/>
      </w:pPr>
      <w:r>
        <w:t>10 §</w:t>
      </w:r>
      <w:r>
        <w:rPr>
          <w:rStyle w:val="Fotnotsreferens"/>
        </w:rPr>
        <w:footnoteReference w:id="153"/>
      </w:r>
    </w:p>
    <w:tbl>
      <w:tblPr>
        <w:tblW w:w="5000" w:type="pct"/>
        <w:tblCellMar>
          <w:left w:w="125" w:type="dxa"/>
          <w:right w:w="125" w:type="dxa"/>
        </w:tblCellMar>
        <w:tblLook w:val="0000" w:firstRow="0" w:lastRow="0" w:firstColumn="0" w:lastColumn="0" w:noHBand="0" w:noVBand="0"/>
      </w:tblPr>
      <w:tblGrid>
        <w:gridCol w:w="2948"/>
        <w:gridCol w:w="2949"/>
      </w:tblGrid>
      <w:tr w:rsidR="008B4402" w14:paraId="6C1A289E" w14:textId="77777777" w:rsidTr="00AF44B5">
        <w:tc>
          <w:tcPr>
            <w:tcW w:w="2500" w:type="pct"/>
            <w:shd w:val="clear" w:color="auto" w:fill="auto"/>
            <w:tcMar>
              <w:left w:w="0" w:type="dxa"/>
            </w:tcMar>
          </w:tcPr>
          <w:p w14:paraId="1499D3F2" w14:textId="77777777" w:rsidR="008B4402" w:rsidRPr="000807BA" w:rsidRDefault="008B4402" w:rsidP="00AF44B5">
            <w:pPr>
              <w:pStyle w:val="Brdtextmedindrag"/>
            </w:pPr>
            <w:r w:rsidRPr="00955846">
              <w:t>Om ett fondbolag inte i tid lämnar de upplysningar som det är skyldigt att göra enligt föreskrifter som har meddelats med stöd av 13</w:t>
            </w:r>
            <w:r>
              <w:t> </w:t>
            </w:r>
            <w:r w:rsidRPr="00955846">
              <w:t>kap. 1</w:t>
            </w:r>
            <w:r>
              <w:t> </w:t>
            </w:r>
            <w:r w:rsidRPr="00955846">
              <w:t>§</w:t>
            </w:r>
            <w:r>
              <w:t> </w:t>
            </w:r>
            <w:r w:rsidRPr="00955846">
              <w:rPr>
                <w:i/>
                <w:iCs/>
              </w:rPr>
              <w:t>32</w:t>
            </w:r>
            <w:r w:rsidRPr="00955846">
              <w:t>, får Finans</w:t>
            </w:r>
            <w:r>
              <w:softHyphen/>
            </w:r>
            <w:r w:rsidRPr="00955846">
              <w:t>inspektionen besluta att bolaget ska betala en förseningsavgift på högst 100</w:t>
            </w:r>
            <w:r>
              <w:t> </w:t>
            </w:r>
            <w:r w:rsidRPr="00955846">
              <w:t>000</w:t>
            </w:r>
            <w:r>
              <w:t> </w:t>
            </w:r>
            <w:r w:rsidRPr="00955846">
              <w:t>kronor.</w:t>
            </w:r>
          </w:p>
        </w:tc>
        <w:tc>
          <w:tcPr>
            <w:tcW w:w="2500" w:type="pct"/>
            <w:shd w:val="clear" w:color="auto" w:fill="auto"/>
            <w:tcMar>
              <w:right w:w="0" w:type="dxa"/>
            </w:tcMar>
          </w:tcPr>
          <w:p w14:paraId="6C64A4FB" w14:textId="77777777" w:rsidR="008B4402" w:rsidRPr="000807BA" w:rsidRDefault="008B4402" w:rsidP="00AF44B5">
            <w:pPr>
              <w:pStyle w:val="Brdtextmedindrag"/>
            </w:pPr>
            <w:r w:rsidRPr="00955846">
              <w:t>Om ett fondbolag inte i tid lämnar de upplysningar som det är skyldigt att göra enligt föreskrifter som har meddelats med stöd av 13 kap. 1 § </w:t>
            </w:r>
            <w:r w:rsidRPr="00955846">
              <w:rPr>
                <w:i/>
                <w:iCs/>
              </w:rPr>
              <w:t>33</w:t>
            </w:r>
            <w:r w:rsidRPr="00955846">
              <w:t>, får Finans</w:t>
            </w:r>
            <w:r w:rsidRPr="00955846">
              <w:softHyphen/>
              <w:t>inspektionen besluta att bolaget ska betala en förseningsavgift på högst 100</w:t>
            </w:r>
            <w:r>
              <w:t> </w:t>
            </w:r>
            <w:r w:rsidRPr="00955846">
              <w:t>000</w:t>
            </w:r>
            <w:r>
              <w:t> </w:t>
            </w:r>
            <w:r w:rsidRPr="00955846">
              <w:t>kronor.</w:t>
            </w:r>
          </w:p>
        </w:tc>
      </w:tr>
    </w:tbl>
    <w:p w14:paraId="429523EB" w14:textId="77777777" w:rsidR="008B4402" w:rsidRDefault="008B4402" w:rsidP="008B4402">
      <w:pPr>
        <w:pStyle w:val="Brdtextmedindrag"/>
      </w:pPr>
      <w:r>
        <w:t>Avgiften tillfaller staten.</w:t>
      </w:r>
    </w:p>
    <w:p w14:paraId="6E8FC536" w14:textId="77777777" w:rsidR="008B4402" w:rsidRDefault="008B4402" w:rsidP="008B4402">
      <w:pPr>
        <w:pStyle w:val="Brdtext"/>
        <w:spacing w:before="230"/>
        <w:jc w:val="center"/>
        <w:rPr>
          <w:b/>
        </w:rPr>
      </w:pPr>
      <w:r>
        <w:rPr>
          <w:b/>
        </w:rPr>
        <w:t>13 kap.</w:t>
      </w:r>
    </w:p>
    <w:p w14:paraId="1C8D9677" w14:textId="77777777" w:rsidR="008B4402" w:rsidRDefault="008B4402" w:rsidP="008B4402">
      <w:pPr>
        <w:pStyle w:val="Brdtext"/>
        <w:jc w:val="center"/>
      </w:pPr>
      <w:r>
        <w:t>1 §</w:t>
      </w:r>
      <w:r>
        <w:rPr>
          <w:rStyle w:val="Fotnotsreferens"/>
        </w:rPr>
        <w:footnoteReference w:id="154"/>
      </w:r>
    </w:p>
    <w:p w14:paraId="7ED211CB" w14:textId="77777777" w:rsidR="008B4402" w:rsidRDefault="008B4402" w:rsidP="008B4402">
      <w:pPr>
        <w:pStyle w:val="Brdtextmedindrag"/>
      </w:pPr>
      <w:r>
        <w:t>Regeringen eller den myndighet som regeringen bestämmer får meddela föreskrifter om</w:t>
      </w:r>
    </w:p>
    <w:p w14:paraId="5C018C49" w14:textId="77777777" w:rsidR="008B4402" w:rsidRDefault="008B4402" w:rsidP="008B4402">
      <w:pPr>
        <w:pStyle w:val="Brdtextmedindrag"/>
      </w:pPr>
      <w:r w:rsidRPr="00BF49C4">
        <w:t>1</w:t>
      </w:r>
      <w:r>
        <w:t>. vilka åtgärder ett fondbolag ska vidta om det tar emot medel med redovisningsskyldighet enligt 1 kap. 4 § eller 7 kap. 1 §,</w:t>
      </w:r>
    </w:p>
    <w:p w14:paraId="426FA9F5" w14:textId="77777777" w:rsidR="008B4402" w:rsidRDefault="008B4402" w:rsidP="008B4402">
      <w:pPr>
        <w:pStyle w:val="Brdtextmedindrag"/>
      </w:pPr>
      <w:r w:rsidRPr="00BF49C4">
        <w:t>2</w:t>
      </w:r>
      <w:r>
        <w:t>. hur ett förvaltningsbolag eller fondföretag ska tillhandahålla informa</w:t>
      </w:r>
      <w:r>
        <w:softHyphen/>
        <w:t>tion om de uppgifter som avses i 1 kap. 6 c § första stycket och 8 § första stycket,</w:t>
      </w:r>
    </w:p>
    <w:p w14:paraId="50D7E2E3" w14:textId="77777777" w:rsidR="008B4402" w:rsidRDefault="008B4402" w:rsidP="008B4402">
      <w:pPr>
        <w:pStyle w:val="Brdtextmedindrag"/>
      </w:pPr>
      <w:r w:rsidRPr="00BF49C4">
        <w:t>3</w:t>
      </w:r>
      <w:r>
        <w:t>. på vilket språk ett förvaltningsbolag eller fondföretag ska tillhanda</w:t>
      </w:r>
      <w:r>
        <w:softHyphen/>
        <w:t>hålla funktionerna i 1 kap. 6 c § första stycket och 8 § första stycket,</w:t>
      </w:r>
    </w:p>
    <w:p w14:paraId="0527F1DD" w14:textId="77777777" w:rsidR="008B4402" w:rsidRDefault="008B4402" w:rsidP="008B4402">
      <w:pPr>
        <w:pStyle w:val="Brdtextmedindrag"/>
      </w:pPr>
      <w:r w:rsidRPr="00BF49C4">
        <w:t>4</w:t>
      </w:r>
      <w:r>
        <w:t>. på vilket språk ett fondföretag ska tillhandahålla information enligt 1 kap. 9 § första stycket 1 och 2 och 9 a § första stycket,</w:t>
      </w:r>
    </w:p>
    <w:p w14:paraId="68766521" w14:textId="77777777" w:rsidR="008B4402" w:rsidRDefault="008B4402" w:rsidP="008B4402">
      <w:pPr>
        <w:pStyle w:val="Brdtextmedindrag"/>
      </w:pPr>
      <w:r w:rsidRPr="00BF49C4">
        <w:t>5</w:t>
      </w:r>
      <w:r>
        <w:t>. hur ett fondföretag ska offentliggöra avsikten att upphöra med marknadsföringen av andelar i företaget enligt 1 kap. 9 § första stycket 2,</w:t>
      </w:r>
    </w:p>
    <w:p w14:paraId="21128585" w14:textId="77777777" w:rsidR="008B4402" w:rsidRDefault="008B4402" w:rsidP="008B4402">
      <w:pPr>
        <w:pStyle w:val="Brdtextmedindrag"/>
      </w:pPr>
      <w:r w:rsidRPr="00BF49C4">
        <w:t>6</w:t>
      </w:r>
      <w:r>
        <w:t>. hur medel för distanskommunikation får användas när ett fondföretag som har upphört med marknadsföring i Sverige av andelar i företaget ska tillhandahålla kvarvarande andelsägare här i landet information enligt 1 kap. 9 a § första stycket,</w:t>
      </w:r>
    </w:p>
    <w:p w14:paraId="5E9913AF" w14:textId="77777777" w:rsidR="008B4402" w:rsidRDefault="008B4402" w:rsidP="008B4402">
      <w:pPr>
        <w:pStyle w:val="Brdtextmedindrag"/>
      </w:pPr>
      <w:r w:rsidRPr="00BF49C4">
        <w:t>7</w:t>
      </w:r>
      <w:r>
        <w:t>. vilka poster som får räknas in i startkapitalet enligt 2 kap. 4 §,</w:t>
      </w:r>
    </w:p>
    <w:p w14:paraId="31950EA5" w14:textId="77777777" w:rsidR="008B4402" w:rsidRDefault="008B4402" w:rsidP="008B4402">
      <w:pPr>
        <w:pStyle w:val="Brdtextmedindrag"/>
      </w:pPr>
      <w:r w:rsidRPr="00BF49C4">
        <w:t>8</w:t>
      </w:r>
      <w:r>
        <w:t>. vilka poster som får räknas in i egna medel enligt 2 kap. 8–10 §§,</w:t>
      </w:r>
    </w:p>
    <w:p w14:paraId="3E5FA343" w14:textId="77777777" w:rsidR="008B4402" w:rsidRDefault="008B4402" w:rsidP="008B4402">
      <w:pPr>
        <w:pStyle w:val="Brdtextmedindrag"/>
      </w:pPr>
      <w:r w:rsidRPr="00BF49C4">
        <w:t>9</w:t>
      </w:r>
      <w:r>
        <w:t>. på vilket språk underrättelsen enligt 2 kap. 15 c § första stycket ska skrivas,</w:t>
      </w:r>
    </w:p>
    <w:p w14:paraId="76071A94" w14:textId="77777777" w:rsidR="008B4402" w:rsidRDefault="008B4402" w:rsidP="008B4402">
      <w:pPr>
        <w:pStyle w:val="Brdtextmedindrag"/>
      </w:pPr>
      <w:r w:rsidRPr="00BF49C4">
        <w:t>10</w:t>
      </w:r>
      <w:r>
        <w:t>. hur fondbolaget ska offentliggöra handlingarna enligt 2 kap. 15 c § fjärde stycket,</w:t>
      </w:r>
    </w:p>
    <w:p w14:paraId="0993866C" w14:textId="77777777" w:rsidR="008B4402" w:rsidRDefault="008B4402" w:rsidP="008B4402">
      <w:pPr>
        <w:pStyle w:val="Brdtextmedindrag"/>
      </w:pPr>
      <w:r w:rsidRPr="00BF49C4">
        <w:t>11</w:t>
      </w:r>
      <w:r>
        <w:t>. vad ett fondbolag ska iaktta för att uppfylla skyldigheterna i 2 kap. 17 § första stycket 1 och 2 och tredje stycket, 17 c och 17 f §§,</w:t>
      </w:r>
    </w:p>
    <w:p w14:paraId="7B988B03" w14:textId="77777777" w:rsidR="008B4402" w:rsidRDefault="008B4402" w:rsidP="008B4402">
      <w:pPr>
        <w:pStyle w:val="Brdtextmedindrag"/>
      </w:pPr>
      <w:r w:rsidRPr="00BF49C4">
        <w:t>12</w:t>
      </w:r>
      <w:r>
        <w:t>. vilka åtgärder ett fondbolag ska vidta för att uppfylla de krav som följer av 2 kap. 17 g §,</w:t>
      </w:r>
    </w:p>
    <w:p w14:paraId="2619F19F" w14:textId="77777777" w:rsidR="008B4402" w:rsidRDefault="008B4402" w:rsidP="008B4402">
      <w:pPr>
        <w:pStyle w:val="Brdtextmedindrag"/>
      </w:pPr>
      <w:r w:rsidRPr="00043AAA">
        <w:t>13</w:t>
      </w:r>
      <w:r>
        <w:t>. </w:t>
      </w:r>
      <w:r w:rsidRPr="006339A9">
        <w:t>hur uppgifter enligt 2</w:t>
      </w:r>
      <w:r>
        <w:t> </w:t>
      </w:r>
      <w:r w:rsidRPr="006339A9">
        <w:t xml:space="preserve">kap. </w:t>
      </w:r>
      <w:r w:rsidRPr="003D20EF">
        <w:t>19</w:t>
      </w:r>
      <w:r>
        <w:t> </w:t>
      </w:r>
      <w:r w:rsidRPr="003D20EF">
        <w:t>a</w:t>
      </w:r>
      <w:r>
        <w:t> </w:t>
      </w:r>
      <w:r w:rsidRPr="003D20EF">
        <w:t xml:space="preserve">§ första stycket och </w:t>
      </w:r>
      <w:r w:rsidRPr="006339A9">
        <w:t>20</w:t>
      </w:r>
      <w:r>
        <w:t> </w:t>
      </w:r>
      <w:r w:rsidRPr="006339A9">
        <w:t>§ första stycket ska lämnas</w:t>
      </w:r>
      <w:r>
        <w:t>,</w:t>
      </w:r>
    </w:p>
    <w:p w14:paraId="4C571A3B" w14:textId="77777777" w:rsidR="008B4402" w:rsidRDefault="008B4402" w:rsidP="008B4402">
      <w:pPr>
        <w:pStyle w:val="Brdtextmedindrag"/>
      </w:pPr>
      <w:r>
        <w:t>14. vilken information som ska lämnas i underrättelsen till andelsägare enligt 4 kap. 9 a § och på vilket sätt underrättelsen ska lämnas,</w:t>
      </w:r>
    </w:p>
    <w:p w14:paraId="44962F7C" w14:textId="77777777" w:rsidR="008B4402" w:rsidRDefault="008B4402" w:rsidP="008B4402">
      <w:pPr>
        <w:pStyle w:val="Brdtextmedindrag"/>
      </w:pPr>
      <w:r>
        <w:t xml:space="preserve">15. villkor som en andelsklass får vara förenad med enligt 4 kap. 10 § andra stycket 2 och under vilka förutsättningar en andelsklass får vara förenad med ett visst villkor, </w:t>
      </w:r>
    </w:p>
    <w:p w14:paraId="50A89105" w14:textId="77777777" w:rsidR="008B4402" w:rsidRDefault="008B4402" w:rsidP="008B4402">
      <w:pPr>
        <w:pStyle w:val="Brdtextmedindrag"/>
      </w:pPr>
      <w:r>
        <w:t>16. utformningen och tillämpningen av metoder för justerat fond</w:t>
      </w:r>
      <w:r>
        <w:softHyphen/>
        <w:t>andelsvärde enligt 4 kap. 10 b § och vilka krav som ska uppfyllas när ett justerat fondandelsvärde beräknas och används,</w:t>
      </w:r>
    </w:p>
    <w:p w14:paraId="6DD05903" w14:textId="77777777" w:rsidR="008B4402" w:rsidRDefault="008B4402" w:rsidP="008B4402">
      <w:pPr>
        <w:pStyle w:val="Brdtextmedindrag"/>
      </w:pPr>
      <w:r>
        <w:t xml:space="preserve">17. tillhandahållande av informationsbroschyr och faktablad enligt 4 kap. 20 §, </w:t>
      </w:r>
    </w:p>
    <w:p w14:paraId="6CF3AD04" w14:textId="77777777" w:rsidR="008B4402" w:rsidRDefault="008B4402" w:rsidP="008B4402">
      <w:pPr>
        <w:pStyle w:val="Brdtextmedindrag"/>
      </w:pPr>
      <w:r>
        <w:t>18. på vilket språk informationen enligt 4 kap. 20 § ska tillhandahållas,</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4302FD05" w14:textId="77777777" w:rsidTr="00AF44B5">
        <w:tc>
          <w:tcPr>
            <w:tcW w:w="2500" w:type="pct"/>
            <w:shd w:val="clear" w:color="auto" w:fill="auto"/>
            <w:tcMar>
              <w:left w:w="0" w:type="dxa"/>
            </w:tcMar>
          </w:tcPr>
          <w:p w14:paraId="5B416611" w14:textId="77777777" w:rsidR="008B4402" w:rsidRDefault="008B4402" w:rsidP="00AF44B5">
            <w:pPr>
              <w:pStyle w:val="Brdtextmedindrag"/>
            </w:pPr>
          </w:p>
        </w:tc>
        <w:tc>
          <w:tcPr>
            <w:tcW w:w="2500" w:type="pct"/>
            <w:shd w:val="clear" w:color="auto" w:fill="auto"/>
            <w:tcMar>
              <w:right w:w="0" w:type="dxa"/>
            </w:tcMar>
          </w:tcPr>
          <w:p w14:paraId="76F57E80" w14:textId="77777777" w:rsidR="008B4402" w:rsidRPr="00F6711B" w:rsidRDefault="008B4402" w:rsidP="00AF44B5">
            <w:pPr>
              <w:pStyle w:val="Brdtextmedindrag"/>
              <w:rPr>
                <w:i/>
                <w:iCs/>
              </w:rPr>
            </w:pPr>
            <w:r w:rsidRPr="00CA164C">
              <w:rPr>
                <w:i/>
              </w:rPr>
              <w:t>19</w:t>
            </w:r>
            <w:r w:rsidRPr="00CA164C">
              <w:t>.</w:t>
            </w:r>
            <w:r>
              <w:rPr>
                <w:i/>
                <w:iCs/>
              </w:rPr>
              <w:t> </w:t>
            </w:r>
            <w:r w:rsidRPr="00E83A51">
              <w:rPr>
                <w:i/>
                <w:iCs/>
              </w:rPr>
              <w:t xml:space="preserve">information </w:t>
            </w:r>
            <w:r>
              <w:rPr>
                <w:i/>
                <w:iCs/>
              </w:rPr>
              <w:t xml:space="preserve">som </w:t>
            </w:r>
            <w:r w:rsidRPr="00E83A51">
              <w:rPr>
                <w:i/>
                <w:iCs/>
              </w:rPr>
              <w:t>ska lämnas enligt 4 kap. 21 §,</w:t>
            </w:r>
            <w:r w:rsidRPr="00BF49C4">
              <w:rPr>
                <w:i/>
                <w:iCs/>
              </w:rPr>
              <w:t xml:space="preserve"> </w:t>
            </w:r>
          </w:p>
        </w:tc>
      </w:tr>
      <w:tr w:rsidR="008B4402" w14:paraId="5F683D67" w14:textId="77777777" w:rsidTr="00AF44B5">
        <w:tc>
          <w:tcPr>
            <w:tcW w:w="2500" w:type="pct"/>
            <w:shd w:val="clear" w:color="auto" w:fill="auto"/>
            <w:tcMar>
              <w:left w:w="0" w:type="dxa"/>
            </w:tcMar>
          </w:tcPr>
          <w:p w14:paraId="64B180DB" w14:textId="77777777" w:rsidR="008B4402" w:rsidRDefault="008B4402" w:rsidP="00AF44B5">
            <w:pPr>
              <w:pStyle w:val="Brdtextmedindrag"/>
            </w:pPr>
            <w:r w:rsidRPr="009B016E">
              <w:rPr>
                <w:i/>
                <w:iCs/>
              </w:rPr>
              <w:t>19</w:t>
            </w:r>
            <w:r w:rsidRPr="00122188">
              <w:t>.</w:t>
            </w:r>
            <w:r>
              <w:t> </w:t>
            </w:r>
            <w:r w:rsidRPr="009B016E">
              <w:t>hur volatiliteten i skillnaden mellan fondens avkastning och jämförelseindexets avkastning enligt 4</w:t>
            </w:r>
            <w:r>
              <w:t> </w:t>
            </w:r>
            <w:r w:rsidRPr="009B016E">
              <w:t>kap. 26</w:t>
            </w:r>
            <w:r>
              <w:t> </w:t>
            </w:r>
            <w:r w:rsidRPr="009B016E">
              <w:t>§ ska beräknas,</w:t>
            </w:r>
          </w:p>
        </w:tc>
        <w:tc>
          <w:tcPr>
            <w:tcW w:w="2500" w:type="pct"/>
            <w:shd w:val="clear" w:color="auto" w:fill="auto"/>
            <w:tcMar>
              <w:right w:w="0" w:type="dxa"/>
            </w:tcMar>
          </w:tcPr>
          <w:p w14:paraId="08A93BD0" w14:textId="77777777" w:rsidR="008B4402" w:rsidRPr="00F944D4" w:rsidRDefault="008B4402" w:rsidP="00AF44B5">
            <w:pPr>
              <w:pStyle w:val="Brdtextmedindrag"/>
            </w:pPr>
            <w:r w:rsidRPr="009B016E">
              <w:rPr>
                <w:i/>
                <w:iCs/>
              </w:rPr>
              <w:t>20</w:t>
            </w:r>
            <w:r w:rsidRPr="00AA2D45">
              <w:t>.</w:t>
            </w:r>
            <w:r>
              <w:t> </w:t>
            </w:r>
            <w:r w:rsidRPr="009B016E">
              <w:t>hur volatiliteten i skillnaden mellan fondens avkastning och jämförelseindexets avkastning enligt 4</w:t>
            </w:r>
            <w:r>
              <w:t> </w:t>
            </w:r>
            <w:r w:rsidRPr="009B016E">
              <w:t>kap. 26</w:t>
            </w:r>
            <w:r>
              <w:t> </w:t>
            </w:r>
            <w:r w:rsidRPr="009B016E">
              <w:t>§ ska beräknas</w:t>
            </w:r>
            <w:r>
              <w:t>,</w:t>
            </w:r>
          </w:p>
        </w:tc>
      </w:tr>
      <w:tr w:rsidR="008B4402" w14:paraId="1E3F04C9" w14:textId="77777777" w:rsidTr="00AF44B5">
        <w:tc>
          <w:tcPr>
            <w:tcW w:w="2500" w:type="pct"/>
            <w:shd w:val="clear" w:color="auto" w:fill="auto"/>
            <w:tcMar>
              <w:left w:w="0" w:type="dxa"/>
            </w:tcMar>
          </w:tcPr>
          <w:p w14:paraId="3D088404" w14:textId="77777777" w:rsidR="008B4402" w:rsidRDefault="008B4402" w:rsidP="00AF44B5">
            <w:pPr>
              <w:pStyle w:val="Brdtextmedindrag"/>
            </w:pPr>
            <w:r w:rsidRPr="00703A82">
              <w:rPr>
                <w:i/>
                <w:iCs/>
              </w:rPr>
              <w:t>20</w:t>
            </w:r>
            <w:r w:rsidRPr="00703A82">
              <w:t>.</w:t>
            </w:r>
            <w:r>
              <w:t> </w:t>
            </w:r>
            <w:r w:rsidRPr="00703A82">
              <w:t>hur informationen enligt 4</w:t>
            </w:r>
            <w:r>
              <w:t> </w:t>
            </w:r>
            <w:r w:rsidRPr="00703A82">
              <w:t>kap. 28</w:t>
            </w:r>
            <w:r>
              <w:t> </w:t>
            </w:r>
            <w:r w:rsidRPr="00703A82">
              <w:t>§ ska presenteras</w:t>
            </w:r>
            <w:r>
              <w:t>,</w:t>
            </w:r>
            <w:r w:rsidRPr="00940A67">
              <w:t xml:space="preserve"> </w:t>
            </w:r>
          </w:p>
        </w:tc>
        <w:tc>
          <w:tcPr>
            <w:tcW w:w="2500" w:type="pct"/>
            <w:shd w:val="clear" w:color="auto" w:fill="auto"/>
            <w:tcMar>
              <w:right w:w="0" w:type="dxa"/>
            </w:tcMar>
          </w:tcPr>
          <w:p w14:paraId="0ABD6100" w14:textId="77777777" w:rsidR="008B4402" w:rsidRPr="00F944D4" w:rsidRDefault="008B4402" w:rsidP="00AF44B5">
            <w:pPr>
              <w:pStyle w:val="Brdtextmedindrag"/>
            </w:pPr>
            <w:r w:rsidRPr="00703A82">
              <w:rPr>
                <w:i/>
                <w:iCs/>
              </w:rPr>
              <w:t>2</w:t>
            </w:r>
            <w:r>
              <w:rPr>
                <w:i/>
                <w:iCs/>
              </w:rPr>
              <w:t>1</w:t>
            </w:r>
            <w:r w:rsidRPr="00703A82">
              <w:t>.</w:t>
            </w:r>
            <w:r>
              <w:t> </w:t>
            </w:r>
            <w:r w:rsidRPr="00703A82">
              <w:t>hur informationen enligt 4</w:t>
            </w:r>
            <w:r>
              <w:t> </w:t>
            </w:r>
            <w:r w:rsidRPr="00703A82">
              <w:t>kap. 28</w:t>
            </w:r>
            <w:r>
              <w:t> </w:t>
            </w:r>
            <w:r w:rsidRPr="00703A82">
              <w:t>§ ska presenteras</w:t>
            </w:r>
            <w:r>
              <w:t>,</w:t>
            </w:r>
            <w:r w:rsidRPr="00940A67">
              <w:t xml:space="preserve"> </w:t>
            </w:r>
          </w:p>
        </w:tc>
      </w:tr>
      <w:tr w:rsidR="008B4402" w14:paraId="039E24F0" w14:textId="77777777" w:rsidTr="00AF44B5">
        <w:tc>
          <w:tcPr>
            <w:tcW w:w="2500" w:type="pct"/>
            <w:shd w:val="clear" w:color="auto" w:fill="auto"/>
            <w:tcMar>
              <w:left w:w="0" w:type="dxa"/>
            </w:tcMar>
          </w:tcPr>
          <w:p w14:paraId="72A746F1" w14:textId="77777777" w:rsidR="008B4402" w:rsidRDefault="008B4402" w:rsidP="00AF44B5">
            <w:pPr>
              <w:pStyle w:val="Brdtextmedindrag"/>
            </w:pPr>
            <w:r w:rsidRPr="00703A82">
              <w:rPr>
                <w:i/>
                <w:iCs/>
              </w:rPr>
              <w:t>21</w:t>
            </w:r>
            <w:r w:rsidRPr="00703A82">
              <w:t>.</w:t>
            </w:r>
            <w:r>
              <w:t> </w:t>
            </w:r>
            <w:r w:rsidRPr="00703A82">
              <w:t>kriterier för de finansiella tillgångar som medel i en värde</w:t>
            </w:r>
            <w:r>
              <w:softHyphen/>
            </w:r>
            <w:r w:rsidRPr="00703A82">
              <w:t>pappersfond får placeras i enligt 5</w:t>
            </w:r>
            <w:r>
              <w:t> </w:t>
            </w:r>
            <w:r w:rsidRPr="00703A82">
              <w:t>kap. 1</w:t>
            </w:r>
            <w:r>
              <w:t> </w:t>
            </w:r>
            <w:r w:rsidRPr="00703A82">
              <w:t>§ andra stycket första meningen</w:t>
            </w:r>
            <w:r>
              <w:t>,</w:t>
            </w:r>
            <w:r w:rsidRPr="00703A82">
              <w:t xml:space="preserve"> </w:t>
            </w:r>
          </w:p>
        </w:tc>
        <w:tc>
          <w:tcPr>
            <w:tcW w:w="2500" w:type="pct"/>
            <w:shd w:val="clear" w:color="auto" w:fill="auto"/>
            <w:tcMar>
              <w:right w:w="0" w:type="dxa"/>
            </w:tcMar>
          </w:tcPr>
          <w:p w14:paraId="16598709" w14:textId="77777777" w:rsidR="008B4402" w:rsidRPr="00F944D4" w:rsidRDefault="008B4402" w:rsidP="00AF44B5">
            <w:pPr>
              <w:pStyle w:val="Brdtextmedindrag"/>
            </w:pPr>
            <w:r w:rsidRPr="00BF49C4">
              <w:rPr>
                <w:i/>
                <w:iCs/>
              </w:rPr>
              <w:t>2</w:t>
            </w:r>
            <w:r>
              <w:rPr>
                <w:i/>
                <w:iCs/>
              </w:rPr>
              <w:t>2</w:t>
            </w:r>
            <w:r w:rsidRPr="00AA2D45">
              <w:t>.</w:t>
            </w:r>
            <w:r>
              <w:t> </w:t>
            </w:r>
            <w:r w:rsidRPr="00703A82">
              <w:t>kriterier för de finansiella tillgångar som medel i en värde</w:t>
            </w:r>
            <w:r>
              <w:softHyphen/>
            </w:r>
            <w:r w:rsidRPr="00703A82">
              <w:t>pappersfond får placeras i enligt 5</w:t>
            </w:r>
            <w:r>
              <w:t> </w:t>
            </w:r>
            <w:r w:rsidRPr="00703A82">
              <w:t>kap. 1</w:t>
            </w:r>
            <w:r>
              <w:t> </w:t>
            </w:r>
            <w:r w:rsidRPr="00703A82">
              <w:t>§ andra stycket första meningen</w:t>
            </w:r>
            <w:r>
              <w:t>,</w:t>
            </w:r>
          </w:p>
        </w:tc>
      </w:tr>
      <w:tr w:rsidR="008B4402" w14:paraId="35B50E05" w14:textId="77777777" w:rsidTr="00AF44B5">
        <w:tc>
          <w:tcPr>
            <w:tcW w:w="2500" w:type="pct"/>
            <w:shd w:val="clear" w:color="auto" w:fill="auto"/>
            <w:tcMar>
              <w:left w:w="0" w:type="dxa"/>
            </w:tcMar>
          </w:tcPr>
          <w:p w14:paraId="64FBB54C" w14:textId="77777777" w:rsidR="008B4402" w:rsidRDefault="008B4402" w:rsidP="00AF44B5">
            <w:pPr>
              <w:pStyle w:val="Brdtextmedindrag"/>
            </w:pPr>
            <w:r w:rsidRPr="00BF49C4">
              <w:rPr>
                <w:i/>
                <w:iCs/>
              </w:rPr>
              <w:t>22</w:t>
            </w:r>
            <w:r w:rsidRPr="00703A82">
              <w:t>.</w:t>
            </w:r>
            <w:r>
              <w:t> </w:t>
            </w:r>
            <w:r w:rsidRPr="00703A82">
              <w:t>vilka tekniker och instrument ett fondbolag får använda enligt 5</w:t>
            </w:r>
            <w:r>
              <w:t> </w:t>
            </w:r>
            <w:r w:rsidRPr="00703A82">
              <w:t>kap. 1</w:t>
            </w:r>
            <w:r>
              <w:t> </w:t>
            </w:r>
            <w:r w:rsidRPr="00703A82">
              <w:t>§ tredje stycket samt villkor och gränser för sådan användning,</w:t>
            </w:r>
          </w:p>
        </w:tc>
        <w:tc>
          <w:tcPr>
            <w:tcW w:w="2500" w:type="pct"/>
            <w:shd w:val="clear" w:color="auto" w:fill="auto"/>
            <w:tcMar>
              <w:right w:w="0" w:type="dxa"/>
            </w:tcMar>
          </w:tcPr>
          <w:p w14:paraId="27670199" w14:textId="77777777" w:rsidR="008B4402" w:rsidRPr="00F944D4" w:rsidRDefault="008B4402" w:rsidP="00AF44B5">
            <w:pPr>
              <w:pStyle w:val="Brdtextmedindrag"/>
            </w:pPr>
            <w:r w:rsidRPr="00BF49C4">
              <w:rPr>
                <w:i/>
                <w:iCs/>
              </w:rPr>
              <w:t>2</w:t>
            </w:r>
            <w:r>
              <w:rPr>
                <w:i/>
                <w:iCs/>
              </w:rPr>
              <w:t>3</w:t>
            </w:r>
            <w:r w:rsidRPr="00AA2D45">
              <w:t>.</w:t>
            </w:r>
            <w:r>
              <w:t> </w:t>
            </w:r>
            <w:r w:rsidRPr="00703A82">
              <w:t>vilka tekniker och instrument ett fondbolag får använda enligt 5</w:t>
            </w:r>
            <w:r>
              <w:t> </w:t>
            </w:r>
            <w:r w:rsidRPr="00703A82">
              <w:t>kap. 1</w:t>
            </w:r>
            <w:r>
              <w:t> </w:t>
            </w:r>
            <w:r w:rsidRPr="00703A82">
              <w:t>§ tredje stycket samt villkor och gränser för sådan användning</w:t>
            </w:r>
            <w:r w:rsidRPr="00FA6EF0">
              <w:t>,</w:t>
            </w:r>
            <w:r w:rsidRPr="00940A67">
              <w:t xml:space="preserve"> </w:t>
            </w:r>
          </w:p>
        </w:tc>
      </w:tr>
      <w:tr w:rsidR="008B4402" w14:paraId="220DA53C" w14:textId="77777777" w:rsidTr="00AF44B5">
        <w:tc>
          <w:tcPr>
            <w:tcW w:w="2500" w:type="pct"/>
            <w:shd w:val="clear" w:color="auto" w:fill="auto"/>
            <w:tcMar>
              <w:left w:w="0" w:type="dxa"/>
            </w:tcMar>
          </w:tcPr>
          <w:p w14:paraId="7DE79B92" w14:textId="77777777" w:rsidR="008B4402" w:rsidRDefault="008B4402" w:rsidP="00AF44B5">
            <w:pPr>
              <w:pStyle w:val="Brdtextmedindrag"/>
            </w:pPr>
            <w:r w:rsidRPr="00BF49C4">
              <w:rPr>
                <w:i/>
                <w:iCs/>
              </w:rPr>
              <w:t>23</w:t>
            </w:r>
            <w:r w:rsidRPr="00122188">
              <w:t>.</w:t>
            </w:r>
            <w:r>
              <w:t> </w:t>
            </w:r>
            <w:r w:rsidRPr="00FA6EF0">
              <w:t>det system för riskhantering ett fondbolag ska ha enligt 5</w:t>
            </w:r>
            <w:r>
              <w:t> </w:t>
            </w:r>
            <w:r w:rsidRPr="00FA6EF0">
              <w:t>kap. 2</w:t>
            </w:r>
            <w:r>
              <w:t> </w:t>
            </w:r>
            <w:r w:rsidRPr="00FA6EF0">
              <w:t>§ första och andra styckena,</w:t>
            </w:r>
            <w:r>
              <w:rPr>
                <w:i/>
                <w:iCs/>
              </w:rPr>
              <w:t xml:space="preserve"> </w:t>
            </w:r>
          </w:p>
        </w:tc>
        <w:tc>
          <w:tcPr>
            <w:tcW w:w="2500" w:type="pct"/>
            <w:shd w:val="clear" w:color="auto" w:fill="auto"/>
            <w:tcMar>
              <w:right w:w="0" w:type="dxa"/>
            </w:tcMar>
          </w:tcPr>
          <w:p w14:paraId="3948345D" w14:textId="77777777" w:rsidR="008B4402" w:rsidRPr="00F944D4" w:rsidRDefault="008B4402" w:rsidP="00AF44B5">
            <w:pPr>
              <w:pStyle w:val="Brdtextmedindrag"/>
            </w:pPr>
            <w:r w:rsidRPr="00BF49C4">
              <w:rPr>
                <w:i/>
                <w:iCs/>
              </w:rPr>
              <w:t>2</w:t>
            </w:r>
            <w:r>
              <w:rPr>
                <w:i/>
                <w:iCs/>
              </w:rPr>
              <w:t>4</w:t>
            </w:r>
            <w:r w:rsidRPr="00AA2D45">
              <w:t>.</w:t>
            </w:r>
            <w:r>
              <w:t> </w:t>
            </w:r>
            <w:r w:rsidRPr="00FA6EF0">
              <w:t>det system för riskhantering ett fondbolag ska ha enligt 5 kap. 2</w:t>
            </w:r>
            <w:r>
              <w:t> </w:t>
            </w:r>
            <w:r w:rsidRPr="00FA6EF0">
              <w:t>§ första och andra styckena,</w:t>
            </w:r>
            <w:r>
              <w:rPr>
                <w:i/>
                <w:iCs/>
              </w:rPr>
              <w:t xml:space="preserve"> </w:t>
            </w:r>
          </w:p>
        </w:tc>
      </w:tr>
      <w:tr w:rsidR="008B4402" w14:paraId="59938904" w14:textId="77777777" w:rsidTr="00AF44B5">
        <w:tc>
          <w:tcPr>
            <w:tcW w:w="2500" w:type="pct"/>
            <w:shd w:val="clear" w:color="auto" w:fill="auto"/>
            <w:tcMar>
              <w:left w:w="0" w:type="dxa"/>
            </w:tcMar>
          </w:tcPr>
          <w:p w14:paraId="0088B349" w14:textId="77777777" w:rsidR="008B4402" w:rsidRDefault="008B4402" w:rsidP="00AF44B5">
            <w:pPr>
              <w:pStyle w:val="Brdtextmedindrag"/>
            </w:pPr>
            <w:r w:rsidRPr="00BF49C4">
              <w:rPr>
                <w:i/>
                <w:iCs/>
              </w:rPr>
              <w:t>24</w:t>
            </w:r>
            <w:r>
              <w:t>. </w:t>
            </w:r>
            <w:r w:rsidRPr="00FA6EF0">
              <w:t>kriterier för indexfonder enligt 5</w:t>
            </w:r>
            <w:r>
              <w:t> </w:t>
            </w:r>
            <w:r w:rsidRPr="00FA6EF0">
              <w:t>kap. 7</w:t>
            </w:r>
            <w:r>
              <w:t> </w:t>
            </w:r>
            <w:r w:rsidRPr="00FA6EF0">
              <w:t>§,</w:t>
            </w:r>
            <w:r>
              <w:t xml:space="preserve"> </w:t>
            </w:r>
          </w:p>
        </w:tc>
        <w:tc>
          <w:tcPr>
            <w:tcW w:w="2500" w:type="pct"/>
            <w:shd w:val="clear" w:color="auto" w:fill="auto"/>
            <w:tcMar>
              <w:right w:w="0" w:type="dxa"/>
            </w:tcMar>
          </w:tcPr>
          <w:p w14:paraId="1752ABBF" w14:textId="77777777" w:rsidR="008B4402" w:rsidRPr="00F944D4" w:rsidRDefault="008B4402" w:rsidP="00AF44B5">
            <w:pPr>
              <w:pStyle w:val="Brdtextmedindrag"/>
            </w:pPr>
            <w:r w:rsidRPr="00BF49C4">
              <w:rPr>
                <w:i/>
                <w:iCs/>
              </w:rPr>
              <w:t>2</w:t>
            </w:r>
            <w:r>
              <w:rPr>
                <w:i/>
                <w:iCs/>
              </w:rPr>
              <w:t>5</w:t>
            </w:r>
            <w:r w:rsidRPr="00AA2D45">
              <w:t>.</w:t>
            </w:r>
            <w:r>
              <w:t> </w:t>
            </w:r>
            <w:r w:rsidRPr="00FA6EF0">
              <w:t>kriterier för indexfonder enligt 5 kap. 7 §,</w:t>
            </w:r>
          </w:p>
        </w:tc>
      </w:tr>
      <w:tr w:rsidR="008B4402" w14:paraId="1680D9BA" w14:textId="77777777" w:rsidTr="00AF44B5">
        <w:tc>
          <w:tcPr>
            <w:tcW w:w="2500" w:type="pct"/>
            <w:shd w:val="clear" w:color="auto" w:fill="auto"/>
            <w:tcMar>
              <w:left w:w="0" w:type="dxa"/>
            </w:tcMar>
          </w:tcPr>
          <w:p w14:paraId="0BFC4080" w14:textId="77777777" w:rsidR="008B4402" w:rsidRDefault="008B4402" w:rsidP="00AF44B5">
            <w:pPr>
              <w:pStyle w:val="Brdtextmedindrag"/>
            </w:pPr>
            <w:r w:rsidRPr="00BF49C4">
              <w:rPr>
                <w:i/>
                <w:iCs/>
              </w:rPr>
              <w:t>25</w:t>
            </w:r>
            <w:r w:rsidRPr="00122188">
              <w:t>.</w:t>
            </w:r>
            <w:r>
              <w:t> </w:t>
            </w:r>
            <w:r w:rsidRPr="00FA6EF0">
              <w:t>beräkning av exponeringar enligt 5</w:t>
            </w:r>
            <w:r>
              <w:t> </w:t>
            </w:r>
            <w:r w:rsidRPr="00FA6EF0">
              <w:t>kap. 13 och 14</w:t>
            </w:r>
            <w:r>
              <w:t> </w:t>
            </w:r>
            <w:r w:rsidRPr="00FA6EF0">
              <w:t>§§,</w:t>
            </w:r>
            <w:r>
              <w:rPr>
                <w:i/>
                <w:iCs/>
              </w:rPr>
              <w:t xml:space="preserve"> </w:t>
            </w:r>
          </w:p>
        </w:tc>
        <w:tc>
          <w:tcPr>
            <w:tcW w:w="2500" w:type="pct"/>
            <w:shd w:val="clear" w:color="auto" w:fill="auto"/>
            <w:tcMar>
              <w:right w:w="0" w:type="dxa"/>
            </w:tcMar>
          </w:tcPr>
          <w:p w14:paraId="674328CB" w14:textId="77777777" w:rsidR="008B4402" w:rsidRPr="00F944D4" w:rsidRDefault="008B4402" w:rsidP="00AF44B5">
            <w:pPr>
              <w:pStyle w:val="Brdtextmedindrag"/>
            </w:pPr>
            <w:r w:rsidRPr="00BF49C4">
              <w:rPr>
                <w:i/>
                <w:iCs/>
              </w:rPr>
              <w:t>2</w:t>
            </w:r>
            <w:r>
              <w:rPr>
                <w:i/>
                <w:iCs/>
              </w:rPr>
              <w:t>6</w:t>
            </w:r>
            <w:r w:rsidRPr="00AA2D45">
              <w:t>.</w:t>
            </w:r>
            <w:r>
              <w:t> </w:t>
            </w:r>
            <w:r w:rsidRPr="00FA6EF0">
              <w:t>beräkning av exponeringar enligt 5</w:t>
            </w:r>
            <w:r>
              <w:t> </w:t>
            </w:r>
            <w:r w:rsidRPr="00FA6EF0">
              <w:t>kap. 13 och 14</w:t>
            </w:r>
            <w:r>
              <w:t> </w:t>
            </w:r>
            <w:r w:rsidRPr="00FA6EF0">
              <w:t>§§,</w:t>
            </w:r>
          </w:p>
        </w:tc>
      </w:tr>
      <w:tr w:rsidR="008B4402" w14:paraId="783B3060" w14:textId="77777777" w:rsidTr="00AF44B5">
        <w:tc>
          <w:tcPr>
            <w:tcW w:w="2500" w:type="pct"/>
            <w:shd w:val="clear" w:color="auto" w:fill="auto"/>
            <w:tcMar>
              <w:left w:w="0" w:type="dxa"/>
            </w:tcMar>
          </w:tcPr>
          <w:p w14:paraId="682D7036" w14:textId="77777777" w:rsidR="008B4402" w:rsidRPr="008938C3" w:rsidRDefault="008B4402" w:rsidP="00AF44B5">
            <w:pPr>
              <w:pStyle w:val="Brdtextmedindrag"/>
              <w:rPr>
                <w:i/>
                <w:iCs/>
              </w:rPr>
            </w:pPr>
            <w:r w:rsidRPr="000B6C31">
              <w:rPr>
                <w:i/>
                <w:iCs/>
              </w:rPr>
              <w:t>26</w:t>
            </w:r>
            <w:r>
              <w:t>. </w:t>
            </w:r>
            <w:r w:rsidRPr="00FA6EF0">
              <w:t>på vilket sätt underrättelsen till andelsägarna enligt 5</w:t>
            </w:r>
            <w:r>
              <w:t> </w:t>
            </w:r>
            <w:r w:rsidRPr="00FA6EF0">
              <w:t>a kap. 7</w:t>
            </w:r>
            <w:r>
              <w:t> </w:t>
            </w:r>
            <w:r w:rsidRPr="00FA6EF0">
              <w:t>§ ska lämnas,</w:t>
            </w:r>
            <w:r>
              <w:rPr>
                <w:i/>
                <w:iCs/>
              </w:rPr>
              <w:t xml:space="preserve"> </w:t>
            </w:r>
          </w:p>
        </w:tc>
        <w:tc>
          <w:tcPr>
            <w:tcW w:w="2500" w:type="pct"/>
            <w:shd w:val="clear" w:color="auto" w:fill="auto"/>
            <w:tcMar>
              <w:right w:w="0" w:type="dxa"/>
            </w:tcMar>
          </w:tcPr>
          <w:p w14:paraId="3236B7F0" w14:textId="77777777" w:rsidR="008B4402" w:rsidRPr="008938C3" w:rsidRDefault="008B4402" w:rsidP="00AF44B5">
            <w:pPr>
              <w:pStyle w:val="Brdtextmedindrag"/>
              <w:rPr>
                <w:i/>
                <w:iCs/>
              </w:rPr>
            </w:pPr>
            <w:r w:rsidRPr="000B6C31">
              <w:rPr>
                <w:i/>
                <w:iCs/>
              </w:rPr>
              <w:t>2</w:t>
            </w:r>
            <w:r>
              <w:rPr>
                <w:i/>
                <w:iCs/>
              </w:rPr>
              <w:t>7</w:t>
            </w:r>
            <w:r w:rsidRPr="00AA2D45">
              <w:t>.</w:t>
            </w:r>
            <w:r>
              <w:t> </w:t>
            </w:r>
            <w:r w:rsidRPr="00FA6EF0">
              <w:t>på vilket sätt underrättelsen till andelsägarna enligt 5</w:t>
            </w:r>
            <w:r>
              <w:t> </w:t>
            </w:r>
            <w:r w:rsidRPr="00FA6EF0">
              <w:t>a</w:t>
            </w:r>
            <w:r>
              <w:t> </w:t>
            </w:r>
            <w:r w:rsidRPr="00FA6EF0">
              <w:t>kap. 7</w:t>
            </w:r>
            <w:r>
              <w:t> </w:t>
            </w:r>
            <w:r w:rsidRPr="00FA6EF0">
              <w:t>§ ska lämnas,</w:t>
            </w:r>
          </w:p>
        </w:tc>
      </w:tr>
      <w:tr w:rsidR="008B4402" w14:paraId="3F8374C9" w14:textId="77777777" w:rsidTr="00AF44B5">
        <w:tc>
          <w:tcPr>
            <w:tcW w:w="2500" w:type="pct"/>
            <w:shd w:val="clear" w:color="auto" w:fill="auto"/>
            <w:tcMar>
              <w:left w:w="0" w:type="dxa"/>
            </w:tcMar>
          </w:tcPr>
          <w:p w14:paraId="11BBC9F0" w14:textId="77777777" w:rsidR="008B4402" w:rsidRPr="008938C3" w:rsidRDefault="008B4402" w:rsidP="00AF44B5">
            <w:pPr>
              <w:pStyle w:val="Brdtextmedindrag"/>
              <w:rPr>
                <w:i/>
                <w:iCs/>
              </w:rPr>
            </w:pPr>
            <w:r w:rsidRPr="000B6C31">
              <w:rPr>
                <w:i/>
                <w:iCs/>
              </w:rPr>
              <w:t>27</w:t>
            </w:r>
            <w:r w:rsidRPr="00122188">
              <w:t>.</w:t>
            </w:r>
            <w:r>
              <w:t> </w:t>
            </w:r>
            <w:r w:rsidRPr="00FA6EF0">
              <w:t>vilka fel och försummelser som ska rapporteras enligt 5</w:t>
            </w:r>
            <w:r>
              <w:t> </w:t>
            </w:r>
            <w:r w:rsidRPr="00FA6EF0">
              <w:t>a</w:t>
            </w:r>
            <w:r>
              <w:t> </w:t>
            </w:r>
            <w:r w:rsidRPr="00FA6EF0">
              <w:t>kap. 18</w:t>
            </w:r>
            <w:r>
              <w:t> </w:t>
            </w:r>
            <w:r w:rsidRPr="00FA6EF0">
              <w:t>§,</w:t>
            </w:r>
            <w:r>
              <w:rPr>
                <w:i/>
                <w:iCs/>
              </w:rPr>
              <w:t xml:space="preserve"> </w:t>
            </w:r>
          </w:p>
        </w:tc>
        <w:tc>
          <w:tcPr>
            <w:tcW w:w="2500" w:type="pct"/>
            <w:shd w:val="clear" w:color="auto" w:fill="auto"/>
            <w:tcMar>
              <w:right w:w="0" w:type="dxa"/>
            </w:tcMar>
          </w:tcPr>
          <w:p w14:paraId="6C3EC7CA" w14:textId="77777777" w:rsidR="008B4402" w:rsidRPr="008938C3" w:rsidRDefault="008B4402" w:rsidP="00AF44B5">
            <w:pPr>
              <w:pStyle w:val="Brdtextmedindrag"/>
              <w:rPr>
                <w:i/>
                <w:iCs/>
              </w:rPr>
            </w:pPr>
            <w:r w:rsidRPr="000B6C31">
              <w:rPr>
                <w:i/>
                <w:iCs/>
              </w:rPr>
              <w:t>2</w:t>
            </w:r>
            <w:r>
              <w:rPr>
                <w:i/>
                <w:iCs/>
              </w:rPr>
              <w:t>8</w:t>
            </w:r>
            <w:r w:rsidRPr="00AA2D45">
              <w:t>.</w:t>
            </w:r>
            <w:r>
              <w:t> </w:t>
            </w:r>
            <w:r w:rsidRPr="00FA6EF0">
              <w:t>vilka fel och försummelser som ska rapporteras enligt 5</w:t>
            </w:r>
            <w:r>
              <w:t> </w:t>
            </w:r>
            <w:r w:rsidRPr="00FA6EF0">
              <w:t>a</w:t>
            </w:r>
            <w:r>
              <w:t> </w:t>
            </w:r>
            <w:r w:rsidRPr="00FA6EF0">
              <w:t>kap. 18</w:t>
            </w:r>
            <w:r>
              <w:t> </w:t>
            </w:r>
            <w:r w:rsidRPr="00FA6EF0">
              <w:t>§</w:t>
            </w:r>
            <w:r>
              <w:t>,</w:t>
            </w:r>
          </w:p>
        </w:tc>
      </w:tr>
      <w:tr w:rsidR="008B4402" w14:paraId="48BE034E" w14:textId="77777777" w:rsidTr="00AF44B5">
        <w:tc>
          <w:tcPr>
            <w:tcW w:w="2500" w:type="pct"/>
            <w:shd w:val="clear" w:color="auto" w:fill="auto"/>
            <w:tcMar>
              <w:left w:w="0" w:type="dxa"/>
            </w:tcMar>
          </w:tcPr>
          <w:p w14:paraId="31242C25" w14:textId="77777777" w:rsidR="008B4402" w:rsidRPr="008938C3" w:rsidRDefault="008B4402" w:rsidP="00AF44B5">
            <w:pPr>
              <w:pStyle w:val="Brdtextmedindrag"/>
              <w:rPr>
                <w:i/>
                <w:iCs/>
              </w:rPr>
            </w:pPr>
            <w:r w:rsidRPr="000B6C31">
              <w:rPr>
                <w:i/>
                <w:iCs/>
              </w:rPr>
              <w:t>28</w:t>
            </w:r>
            <w:r w:rsidRPr="00122188">
              <w:t>.</w:t>
            </w:r>
            <w:r>
              <w:t> </w:t>
            </w:r>
            <w:r w:rsidRPr="00FA6EF0">
              <w:t>förutsättningar för över</w:t>
            </w:r>
            <w:r>
              <w:softHyphen/>
            </w:r>
            <w:r w:rsidRPr="00FA6EF0">
              <w:t>föring av finansiella instrument och förvaltning enligt 5</w:t>
            </w:r>
            <w:r>
              <w:t> </w:t>
            </w:r>
            <w:r w:rsidRPr="00FA6EF0">
              <w:t>a</w:t>
            </w:r>
            <w:r>
              <w:t> </w:t>
            </w:r>
            <w:r w:rsidRPr="00FA6EF0">
              <w:t>kap. 37 och 46</w:t>
            </w:r>
            <w:r>
              <w:t> </w:t>
            </w:r>
            <w:r w:rsidRPr="00FA6EF0">
              <w:t>§§,</w:t>
            </w:r>
            <w:r>
              <w:rPr>
                <w:i/>
                <w:iCs/>
              </w:rPr>
              <w:t xml:space="preserve"> </w:t>
            </w:r>
          </w:p>
        </w:tc>
        <w:tc>
          <w:tcPr>
            <w:tcW w:w="2500" w:type="pct"/>
            <w:shd w:val="clear" w:color="auto" w:fill="auto"/>
            <w:tcMar>
              <w:right w:w="0" w:type="dxa"/>
            </w:tcMar>
          </w:tcPr>
          <w:p w14:paraId="53BE5B36" w14:textId="77777777" w:rsidR="008B4402" w:rsidRPr="008938C3" w:rsidRDefault="008B4402" w:rsidP="00AF44B5">
            <w:pPr>
              <w:pStyle w:val="Brdtextmedindrag"/>
              <w:rPr>
                <w:i/>
                <w:iCs/>
              </w:rPr>
            </w:pPr>
            <w:r>
              <w:rPr>
                <w:i/>
                <w:iCs/>
              </w:rPr>
              <w:t>29</w:t>
            </w:r>
            <w:r w:rsidRPr="00AA2D45">
              <w:t>.</w:t>
            </w:r>
            <w:r>
              <w:t> </w:t>
            </w:r>
            <w:r w:rsidRPr="00FA6EF0">
              <w:t>förutsättningar för över</w:t>
            </w:r>
            <w:r>
              <w:softHyphen/>
            </w:r>
            <w:r w:rsidRPr="00FA6EF0">
              <w:t>föring av finansiella instrument och förvaltning enligt 5</w:t>
            </w:r>
            <w:r>
              <w:t> </w:t>
            </w:r>
            <w:r w:rsidRPr="00FA6EF0">
              <w:t>a</w:t>
            </w:r>
            <w:r>
              <w:t> </w:t>
            </w:r>
            <w:r w:rsidRPr="00FA6EF0">
              <w:t>kap.</w:t>
            </w:r>
            <w:r>
              <w:t> </w:t>
            </w:r>
            <w:r w:rsidRPr="00FA6EF0">
              <w:t>37 och 46</w:t>
            </w:r>
            <w:r>
              <w:t> </w:t>
            </w:r>
            <w:r w:rsidRPr="00FA6EF0">
              <w:t>§§</w:t>
            </w:r>
            <w:r w:rsidRPr="00B900BE">
              <w:rPr>
                <w:i/>
                <w:iCs/>
              </w:rPr>
              <w:t>,</w:t>
            </w:r>
            <w:r w:rsidRPr="00AA2D45">
              <w:t xml:space="preserve"> </w:t>
            </w:r>
          </w:p>
        </w:tc>
      </w:tr>
      <w:tr w:rsidR="008B4402" w14:paraId="0C018D98" w14:textId="77777777" w:rsidTr="00AF44B5">
        <w:tc>
          <w:tcPr>
            <w:tcW w:w="2500" w:type="pct"/>
            <w:shd w:val="clear" w:color="auto" w:fill="auto"/>
            <w:tcMar>
              <w:left w:w="0" w:type="dxa"/>
            </w:tcMar>
          </w:tcPr>
          <w:p w14:paraId="3C919543" w14:textId="77777777" w:rsidR="008B4402" w:rsidRPr="008938C3" w:rsidRDefault="008B4402" w:rsidP="00AF44B5">
            <w:pPr>
              <w:pStyle w:val="Brdtextmedindrag"/>
              <w:rPr>
                <w:i/>
                <w:iCs/>
              </w:rPr>
            </w:pPr>
            <w:r w:rsidRPr="000B6C31">
              <w:rPr>
                <w:i/>
                <w:iCs/>
              </w:rPr>
              <w:t>29</w:t>
            </w:r>
            <w:r w:rsidRPr="00122188">
              <w:t>.</w:t>
            </w:r>
            <w:r>
              <w:t> </w:t>
            </w:r>
            <w:r w:rsidRPr="00FA6EF0">
              <w:t>vilka åtgärder ett fondbolag ska vidta för att uppfylla de krav som följer av bestämmelserna i 7</w:t>
            </w:r>
            <w:r>
              <w:t> </w:t>
            </w:r>
            <w:r w:rsidRPr="00FA6EF0">
              <w:t>kap. 3</w:t>
            </w:r>
            <w:r>
              <w:t> </w:t>
            </w:r>
            <w:r w:rsidRPr="00FA6EF0">
              <w:t>§,</w:t>
            </w:r>
            <w:r>
              <w:rPr>
                <w:i/>
                <w:iCs/>
              </w:rPr>
              <w:t xml:space="preserve"> </w:t>
            </w:r>
          </w:p>
        </w:tc>
        <w:tc>
          <w:tcPr>
            <w:tcW w:w="2500" w:type="pct"/>
            <w:shd w:val="clear" w:color="auto" w:fill="auto"/>
            <w:tcMar>
              <w:right w:w="0" w:type="dxa"/>
            </w:tcMar>
          </w:tcPr>
          <w:p w14:paraId="38180195" w14:textId="77777777" w:rsidR="008B4402" w:rsidRPr="008938C3" w:rsidRDefault="008B4402" w:rsidP="00AF44B5">
            <w:pPr>
              <w:pStyle w:val="Brdtextmedindrag"/>
              <w:rPr>
                <w:i/>
                <w:iCs/>
              </w:rPr>
            </w:pPr>
            <w:r w:rsidRPr="000B6C31">
              <w:rPr>
                <w:i/>
                <w:iCs/>
              </w:rPr>
              <w:t>3</w:t>
            </w:r>
            <w:r>
              <w:rPr>
                <w:i/>
                <w:iCs/>
              </w:rPr>
              <w:t>0</w:t>
            </w:r>
            <w:r w:rsidRPr="00AA2D45">
              <w:t>.</w:t>
            </w:r>
            <w:r>
              <w:t> </w:t>
            </w:r>
            <w:r w:rsidRPr="00FA6EF0">
              <w:t>vilka åtgärder ett fondbolag ska vidta för att uppfylla de krav som följer av bestämmelserna i 7</w:t>
            </w:r>
            <w:r>
              <w:t> </w:t>
            </w:r>
            <w:r w:rsidRPr="00FA6EF0">
              <w:t>kap. 3</w:t>
            </w:r>
            <w:r>
              <w:t> </w:t>
            </w:r>
            <w:r w:rsidRPr="00FA6EF0">
              <w:t>§,</w:t>
            </w:r>
          </w:p>
        </w:tc>
      </w:tr>
      <w:tr w:rsidR="008B4402" w14:paraId="649DA98A" w14:textId="77777777" w:rsidTr="00AF44B5">
        <w:tc>
          <w:tcPr>
            <w:tcW w:w="2500" w:type="pct"/>
            <w:shd w:val="clear" w:color="auto" w:fill="auto"/>
            <w:tcMar>
              <w:left w:w="0" w:type="dxa"/>
            </w:tcMar>
          </w:tcPr>
          <w:p w14:paraId="32A1B93E" w14:textId="77777777" w:rsidR="008B4402" w:rsidRPr="008938C3" w:rsidRDefault="008B4402" w:rsidP="00AF44B5">
            <w:pPr>
              <w:pStyle w:val="Brdtextmedindrag"/>
              <w:rPr>
                <w:i/>
                <w:iCs/>
              </w:rPr>
            </w:pPr>
            <w:r w:rsidRPr="000B6C31">
              <w:rPr>
                <w:i/>
                <w:iCs/>
              </w:rPr>
              <w:t>30</w:t>
            </w:r>
            <w:r w:rsidRPr="00122188">
              <w:t>.</w:t>
            </w:r>
            <w:r>
              <w:t> </w:t>
            </w:r>
            <w:r w:rsidRPr="00FA6EF0">
              <w:t>vad informationen enligt 8</w:t>
            </w:r>
            <w:r>
              <w:t> </w:t>
            </w:r>
            <w:r w:rsidRPr="00FA6EF0">
              <w:t>kap. 8</w:t>
            </w:r>
            <w:r>
              <w:t> </w:t>
            </w:r>
            <w:r w:rsidRPr="00FA6EF0">
              <w:t>§ ska innehålla, hur den ska utformas, på vilket sätt den ska tillhandahållas och vad som ska bifogas informationen,</w:t>
            </w:r>
            <w:r>
              <w:t xml:space="preserve"> </w:t>
            </w:r>
          </w:p>
        </w:tc>
        <w:tc>
          <w:tcPr>
            <w:tcW w:w="2500" w:type="pct"/>
            <w:shd w:val="clear" w:color="auto" w:fill="auto"/>
            <w:tcMar>
              <w:right w:w="0" w:type="dxa"/>
            </w:tcMar>
          </w:tcPr>
          <w:p w14:paraId="014C3BC5" w14:textId="77777777" w:rsidR="008B4402" w:rsidRPr="008938C3" w:rsidRDefault="008B4402" w:rsidP="00AF44B5">
            <w:pPr>
              <w:pStyle w:val="Brdtextmedindrag"/>
              <w:rPr>
                <w:i/>
                <w:iCs/>
              </w:rPr>
            </w:pPr>
            <w:r w:rsidRPr="000B6C31">
              <w:rPr>
                <w:i/>
                <w:iCs/>
              </w:rPr>
              <w:t>3</w:t>
            </w:r>
            <w:r>
              <w:rPr>
                <w:i/>
                <w:iCs/>
              </w:rPr>
              <w:t>1</w:t>
            </w:r>
            <w:r w:rsidRPr="00AA2D45">
              <w:t>.</w:t>
            </w:r>
            <w:r>
              <w:t> </w:t>
            </w:r>
            <w:r w:rsidRPr="00FA6EF0">
              <w:t>vad informationen enligt 8</w:t>
            </w:r>
            <w:r>
              <w:t> </w:t>
            </w:r>
            <w:r w:rsidRPr="00FA6EF0">
              <w:t>kap. 8</w:t>
            </w:r>
            <w:r>
              <w:t> </w:t>
            </w:r>
            <w:r w:rsidRPr="00FA6EF0">
              <w:t>§ ska innehålla, hur den ska utformas, på vilket sätt den ska tillhandahållas och vad som ska bifogas informationen,</w:t>
            </w:r>
          </w:p>
        </w:tc>
      </w:tr>
      <w:tr w:rsidR="008B4402" w14:paraId="41492C15" w14:textId="77777777" w:rsidTr="00AF44B5">
        <w:tc>
          <w:tcPr>
            <w:tcW w:w="2500" w:type="pct"/>
            <w:shd w:val="clear" w:color="auto" w:fill="auto"/>
            <w:tcMar>
              <w:left w:w="0" w:type="dxa"/>
            </w:tcMar>
          </w:tcPr>
          <w:p w14:paraId="0F7DFD16" w14:textId="77777777" w:rsidR="008B4402" w:rsidRPr="008938C3" w:rsidRDefault="008B4402" w:rsidP="00AF44B5">
            <w:pPr>
              <w:pStyle w:val="Brdtextmedindrag"/>
              <w:rPr>
                <w:i/>
                <w:iCs/>
              </w:rPr>
            </w:pPr>
            <w:r w:rsidRPr="000B6C31">
              <w:rPr>
                <w:i/>
                <w:iCs/>
              </w:rPr>
              <w:t>31</w:t>
            </w:r>
            <w:r>
              <w:t>. </w:t>
            </w:r>
            <w:r w:rsidRPr="00E16687">
              <w:t>på vilket språk de handlingar som ska lämnas tillsammans med ansökan enligt 8</w:t>
            </w:r>
            <w:r>
              <w:t> </w:t>
            </w:r>
            <w:r w:rsidRPr="00E16687">
              <w:t>kap. 19</w:t>
            </w:r>
            <w:r>
              <w:t> </w:t>
            </w:r>
            <w:r w:rsidRPr="00E16687">
              <w:t>§ ska upprättas,</w:t>
            </w:r>
            <w:r>
              <w:rPr>
                <w:i/>
                <w:iCs/>
              </w:rPr>
              <w:t xml:space="preserve"> </w:t>
            </w:r>
          </w:p>
        </w:tc>
        <w:tc>
          <w:tcPr>
            <w:tcW w:w="2500" w:type="pct"/>
            <w:shd w:val="clear" w:color="auto" w:fill="auto"/>
            <w:tcMar>
              <w:right w:w="0" w:type="dxa"/>
            </w:tcMar>
          </w:tcPr>
          <w:p w14:paraId="6F62EDC9" w14:textId="77777777" w:rsidR="008B4402" w:rsidRPr="008938C3" w:rsidRDefault="008B4402" w:rsidP="00AF44B5">
            <w:pPr>
              <w:pStyle w:val="Brdtextmedindrag"/>
              <w:rPr>
                <w:i/>
                <w:iCs/>
              </w:rPr>
            </w:pPr>
            <w:r w:rsidRPr="000B6C31">
              <w:rPr>
                <w:i/>
                <w:iCs/>
              </w:rPr>
              <w:t>3</w:t>
            </w:r>
            <w:r>
              <w:rPr>
                <w:i/>
                <w:iCs/>
              </w:rPr>
              <w:t>2</w:t>
            </w:r>
            <w:r w:rsidRPr="00AA2D45">
              <w:t>.</w:t>
            </w:r>
            <w:r>
              <w:t> </w:t>
            </w:r>
            <w:r w:rsidRPr="00E16687">
              <w:t>på vilket språk de handlingar som ska lämnas tillsammans med ansökan enligt 8</w:t>
            </w:r>
            <w:r>
              <w:t> </w:t>
            </w:r>
            <w:r w:rsidRPr="00E16687">
              <w:t>kap. 19</w:t>
            </w:r>
            <w:r>
              <w:t> </w:t>
            </w:r>
            <w:r w:rsidRPr="00E16687">
              <w:t>§ ska upprättas,</w:t>
            </w:r>
          </w:p>
        </w:tc>
      </w:tr>
      <w:tr w:rsidR="008B4402" w14:paraId="2B7E85C2" w14:textId="77777777" w:rsidTr="00AF44B5">
        <w:tc>
          <w:tcPr>
            <w:tcW w:w="2500" w:type="pct"/>
            <w:shd w:val="clear" w:color="auto" w:fill="auto"/>
            <w:tcMar>
              <w:left w:w="0" w:type="dxa"/>
            </w:tcMar>
          </w:tcPr>
          <w:p w14:paraId="2F2D0968" w14:textId="77777777" w:rsidR="008B4402" w:rsidRPr="008938C3" w:rsidRDefault="008B4402" w:rsidP="00AF44B5">
            <w:pPr>
              <w:pStyle w:val="Brdtextmedindrag"/>
              <w:rPr>
                <w:i/>
                <w:iCs/>
              </w:rPr>
            </w:pPr>
            <w:r w:rsidRPr="000B6C31">
              <w:rPr>
                <w:i/>
                <w:iCs/>
              </w:rPr>
              <w:t>32</w:t>
            </w:r>
            <w:r w:rsidRPr="00122188">
              <w:t>.</w:t>
            </w:r>
            <w:r>
              <w:t> </w:t>
            </w:r>
            <w:r w:rsidRPr="00E16687">
              <w:t>vilka upplysningar fond</w:t>
            </w:r>
            <w:r>
              <w:softHyphen/>
            </w:r>
            <w:r w:rsidRPr="00E16687">
              <w:t>bolag, förvaltningsbolag, fond</w:t>
            </w:r>
            <w:r>
              <w:softHyphen/>
            </w:r>
            <w:r w:rsidRPr="00E16687">
              <w:t>företag samt förvaringsinstitut ska lämna till Finansinspektionen enligt 10</w:t>
            </w:r>
            <w:r>
              <w:t> </w:t>
            </w:r>
            <w:r w:rsidRPr="00E16687">
              <w:t>kap. 2</w:t>
            </w:r>
            <w:r>
              <w:t> </w:t>
            </w:r>
            <w:r w:rsidRPr="00E16687">
              <w:t xml:space="preserve">§ första stycket och när upplysningarna ska lämnas, </w:t>
            </w:r>
            <w:r>
              <w:t>och</w:t>
            </w:r>
            <w:r w:rsidRPr="000B6C31">
              <w:rPr>
                <w:i/>
                <w:iCs/>
              </w:rPr>
              <w:t xml:space="preserve"> </w:t>
            </w:r>
          </w:p>
        </w:tc>
        <w:tc>
          <w:tcPr>
            <w:tcW w:w="2500" w:type="pct"/>
            <w:shd w:val="clear" w:color="auto" w:fill="auto"/>
            <w:tcMar>
              <w:right w:w="0" w:type="dxa"/>
            </w:tcMar>
          </w:tcPr>
          <w:p w14:paraId="6DCEA435" w14:textId="77777777" w:rsidR="008B4402" w:rsidRPr="008938C3" w:rsidRDefault="008B4402" w:rsidP="00AF44B5">
            <w:pPr>
              <w:pStyle w:val="Brdtextmedindrag"/>
              <w:rPr>
                <w:i/>
                <w:iCs/>
              </w:rPr>
            </w:pPr>
            <w:r w:rsidRPr="000B6C31">
              <w:rPr>
                <w:i/>
                <w:iCs/>
              </w:rPr>
              <w:t>3</w:t>
            </w:r>
            <w:r>
              <w:rPr>
                <w:i/>
                <w:iCs/>
              </w:rPr>
              <w:t>3</w:t>
            </w:r>
            <w:r w:rsidRPr="00AA2D45">
              <w:t>.</w:t>
            </w:r>
            <w:r>
              <w:t> </w:t>
            </w:r>
            <w:r w:rsidRPr="00E16687">
              <w:t>vilka upplysningar fond</w:t>
            </w:r>
            <w:r>
              <w:softHyphen/>
            </w:r>
            <w:r w:rsidRPr="00E16687">
              <w:t>bolag, förvaltningsbolag, fond</w:t>
            </w:r>
            <w:r>
              <w:softHyphen/>
            </w:r>
            <w:r w:rsidRPr="00E16687">
              <w:t>företag samt förvaringsinstitut ska lämna till Finansinspektionen enligt 10</w:t>
            </w:r>
            <w:r>
              <w:t> </w:t>
            </w:r>
            <w:r w:rsidRPr="00E16687">
              <w:t>kap. 2</w:t>
            </w:r>
            <w:r>
              <w:t> </w:t>
            </w:r>
            <w:r w:rsidRPr="00E16687">
              <w:t>§ första stycket och när upplysningarna ska lämnas,</w:t>
            </w:r>
            <w:r>
              <w:t xml:space="preserve"> och</w:t>
            </w:r>
            <w:r>
              <w:rPr>
                <w:i/>
                <w:iCs/>
              </w:rPr>
              <w:t xml:space="preserve"> </w:t>
            </w:r>
          </w:p>
        </w:tc>
      </w:tr>
      <w:tr w:rsidR="008B4402" w14:paraId="7ECFE995" w14:textId="77777777" w:rsidTr="00AF44B5">
        <w:tc>
          <w:tcPr>
            <w:tcW w:w="2500" w:type="pct"/>
            <w:shd w:val="clear" w:color="auto" w:fill="auto"/>
            <w:tcMar>
              <w:left w:w="0" w:type="dxa"/>
            </w:tcMar>
          </w:tcPr>
          <w:p w14:paraId="2FDE2ABC" w14:textId="77777777" w:rsidR="008B4402" w:rsidRPr="008938C3" w:rsidRDefault="008B4402" w:rsidP="00AF44B5">
            <w:pPr>
              <w:pStyle w:val="Brdtextmedindrag"/>
              <w:rPr>
                <w:i/>
                <w:iCs/>
              </w:rPr>
            </w:pPr>
            <w:r w:rsidRPr="000B6C31">
              <w:rPr>
                <w:i/>
                <w:iCs/>
              </w:rPr>
              <w:t>3</w:t>
            </w:r>
            <w:r>
              <w:rPr>
                <w:i/>
                <w:iCs/>
              </w:rPr>
              <w:t>3</w:t>
            </w:r>
            <w:r>
              <w:t>. </w:t>
            </w:r>
            <w:r w:rsidRPr="00385802">
              <w:t>sådana avgifter som avses i 10</w:t>
            </w:r>
            <w:r>
              <w:t> </w:t>
            </w:r>
            <w:r w:rsidRPr="00385802">
              <w:t>kap. 11</w:t>
            </w:r>
            <w:r>
              <w:t> </w:t>
            </w:r>
            <w:r w:rsidRPr="00385802">
              <w:t>§.</w:t>
            </w:r>
          </w:p>
        </w:tc>
        <w:tc>
          <w:tcPr>
            <w:tcW w:w="2500" w:type="pct"/>
            <w:shd w:val="clear" w:color="auto" w:fill="auto"/>
            <w:tcMar>
              <w:right w:w="0" w:type="dxa"/>
            </w:tcMar>
          </w:tcPr>
          <w:p w14:paraId="791A3E2B" w14:textId="77777777" w:rsidR="008B4402" w:rsidRPr="008938C3" w:rsidRDefault="008B4402" w:rsidP="00AF44B5">
            <w:pPr>
              <w:pStyle w:val="Brdtextmedindrag"/>
              <w:rPr>
                <w:i/>
                <w:iCs/>
              </w:rPr>
            </w:pPr>
            <w:r w:rsidRPr="000B6C31">
              <w:rPr>
                <w:i/>
                <w:iCs/>
              </w:rPr>
              <w:t>3</w:t>
            </w:r>
            <w:r>
              <w:rPr>
                <w:i/>
                <w:iCs/>
              </w:rPr>
              <w:t>4</w:t>
            </w:r>
            <w:r w:rsidRPr="00AA2D45">
              <w:t>.</w:t>
            </w:r>
            <w:r>
              <w:t> </w:t>
            </w:r>
            <w:r w:rsidRPr="00385802">
              <w:t>sådana avgifter som avses i 10</w:t>
            </w:r>
            <w:r>
              <w:t> </w:t>
            </w:r>
            <w:r w:rsidRPr="00385802">
              <w:t>kap. 11</w:t>
            </w:r>
            <w:r>
              <w:t> </w:t>
            </w:r>
            <w:r w:rsidRPr="00385802">
              <w:t>§.</w:t>
            </w:r>
          </w:p>
        </w:tc>
      </w:tr>
    </w:tbl>
    <w:p w14:paraId="094103FA" w14:textId="77777777" w:rsidR="008B4402" w:rsidRPr="004816D5" w:rsidRDefault="008B4402" w:rsidP="008B4402">
      <w:pPr>
        <w:pStyle w:val="Slutstreck"/>
      </w:pPr>
      <w:r w:rsidRPr="004816D5">
        <w:t>                      </w:t>
      </w:r>
    </w:p>
    <w:p w14:paraId="746F7E4B" w14:textId="1E423144" w:rsidR="008B4402" w:rsidRDefault="008B4402" w:rsidP="008B4402">
      <w:pPr>
        <w:pStyle w:val="Brdtextmedindrag"/>
      </w:pPr>
      <w:r w:rsidRPr="006E151F">
        <w:t>Denna lag träder i kraft den 10</w:t>
      </w:r>
      <w:r>
        <w:t> </w:t>
      </w:r>
      <w:r w:rsidRPr="006E151F">
        <w:t xml:space="preserve">januari </w:t>
      </w:r>
      <w:r>
        <w:t>2028</w:t>
      </w:r>
      <w:r w:rsidRPr="006E151F">
        <w:t>.</w:t>
      </w:r>
    </w:p>
    <w:p w14:paraId="73F40E4D" w14:textId="77777777" w:rsidR="008B4402" w:rsidRDefault="008B4402" w:rsidP="008B4402">
      <w:pPr>
        <w:pStyle w:val="Brdtextmedindrag"/>
        <w:sectPr w:rsidR="008B4402" w:rsidSect="00D0159F">
          <w:footnotePr>
            <w:numRestart w:val="eachSect"/>
          </w:footnotePr>
          <w:pgSz w:w="9356" w:h="13721" w:code="9"/>
          <w:pgMar w:top="794" w:right="2438" w:bottom="1191" w:left="1021" w:header="0" w:footer="709" w:gutter="0"/>
          <w:cols w:space="708"/>
          <w:docGrid w:linePitch="360"/>
        </w:sectPr>
      </w:pPr>
    </w:p>
    <w:p w14:paraId="476BE79D" w14:textId="77777777" w:rsidR="008B4402" w:rsidRPr="00706F74" w:rsidRDefault="008B4402" w:rsidP="00D6298C">
      <w:pPr>
        <w:pStyle w:val="Rubrik2utannumrering"/>
        <w:spacing w:before="0"/>
      </w:pPr>
      <w:r w:rsidRPr="00B96FA4">
        <w:t>Förslag till lag om ändring i</w:t>
      </w:r>
      <w:r w:rsidRPr="001F2A3C">
        <w:t xml:space="preserve"> </w:t>
      </w:r>
      <w:r w:rsidRPr="00706F74">
        <w:t>lagen (2004:46) om värdepappersfonder</w:t>
      </w:r>
    </w:p>
    <w:p w14:paraId="11A14090" w14:textId="77777777" w:rsidR="008B4402" w:rsidRDefault="008B4402" w:rsidP="008B4402">
      <w:pPr>
        <w:pStyle w:val="Brdtext"/>
      </w:pPr>
      <w:r>
        <w:t>Härigenom föreskrivs</w:t>
      </w:r>
      <w:r>
        <w:rPr>
          <w:rStyle w:val="Fotnotsreferens"/>
        </w:rPr>
        <w:footnoteReference w:id="155"/>
      </w:r>
      <w:r>
        <w:t xml:space="preserve"> att 2 kap. 17 k §, 4 kap. 10 §, 12 kap. 1 a och 10 §§ och 13 kap. 1 § </w:t>
      </w:r>
      <w:r w:rsidRPr="00706F74">
        <w:t>lagen (2004:46) om värdepappersfonde</w:t>
      </w:r>
      <w:r>
        <w:t>r</w:t>
      </w:r>
      <w:r>
        <w:rPr>
          <w:rStyle w:val="Fotnotsreferens"/>
        </w:rPr>
        <w:footnoteReference w:id="156"/>
      </w:r>
      <w:r>
        <w:t xml:space="preserve"> ska ha följande lydelse.</w:t>
      </w:r>
    </w:p>
    <w:p w14:paraId="72369593" w14:textId="77777777" w:rsidR="008B4402" w:rsidRPr="008D3BF2" w:rsidRDefault="008B4402" w:rsidP="008B440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B4402" w14:paraId="6DB11798" w14:textId="77777777" w:rsidTr="00AF44B5">
        <w:tc>
          <w:tcPr>
            <w:tcW w:w="2500" w:type="pct"/>
            <w:shd w:val="clear" w:color="auto" w:fill="auto"/>
            <w:tcMar>
              <w:left w:w="0" w:type="dxa"/>
            </w:tcMar>
          </w:tcPr>
          <w:p w14:paraId="33150A43" w14:textId="77777777" w:rsidR="008B4402" w:rsidRPr="005B0E77" w:rsidRDefault="008B4402" w:rsidP="00AF44B5">
            <w:pPr>
              <w:pStyle w:val="Brdtext"/>
              <w:rPr>
                <w:i/>
              </w:rPr>
            </w:pPr>
            <w:r w:rsidRPr="002B260D">
              <w:rPr>
                <w:i/>
              </w:rPr>
              <w:t>Nuvarande lydelse</w:t>
            </w:r>
          </w:p>
        </w:tc>
        <w:tc>
          <w:tcPr>
            <w:tcW w:w="2500" w:type="pct"/>
            <w:shd w:val="clear" w:color="auto" w:fill="auto"/>
            <w:tcMar>
              <w:right w:w="0" w:type="dxa"/>
            </w:tcMar>
          </w:tcPr>
          <w:p w14:paraId="49376882" w14:textId="77777777" w:rsidR="008B4402" w:rsidRPr="005B0E77" w:rsidRDefault="008B4402" w:rsidP="00AF44B5">
            <w:pPr>
              <w:pStyle w:val="Brdtext"/>
              <w:rPr>
                <w:i/>
              </w:rPr>
            </w:pPr>
            <w:r w:rsidRPr="005B0E77">
              <w:rPr>
                <w:i/>
              </w:rPr>
              <w:t>Föreslagen lydelse</w:t>
            </w:r>
          </w:p>
        </w:tc>
      </w:tr>
    </w:tbl>
    <w:p w14:paraId="3DE3104A" w14:textId="77777777" w:rsidR="008B4402" w:rsidRDefault="008B4402" w:rsidP="008B4402">
      <w:pPr>
        <w:pStyle w:val="Brdtext"/>
        <w:spacing w:before="230"/>
        <w:jc w:val="center"/>
        <w:rPr>
          <w:b/>
        </w:rPr>
      </w:pPr>
      <w:r>
        <w:rPr>
          <w:b/>
        </w:rPr>
        <w:t>2 kap.</w:t>
      </w:r>
    </w:p>
    <w:p w14:paraId="4AF4BA47" w14:textId="77777777" w:rsidR="008B4402" w:rsidRDefault="008B4402" w:rsidP="008B4402">
      <w:pPr>
        <w:pStyle w:val="Brdtext"/>
        <w:jc w:val="center"/>
      </w:pPr>
      <w:r>
        <w:t>17 k §</w:t>
      </w:r>
      <w:r>
        <w:rPr>
          <w:rStyle w:val="Fotnotsreferens"/>
        </w:rPr>
        <w:footnoteReference w:id="157"/>
      </w:r>
    </w:p>
    <w:tbl>
      <w:tblPr>
        <w:tblW w:w="5000" w:type="pct"/>
        <w:tblCellMar>
          <w:left w:w="125" w:type="dxa"/>
          <w:right w:w="125" w:type="dxa"/>
        </w:tblCellMar>
        <w:tblLook w:val="0000" w:firstRow="0" w:lastRow="0" w:firstColumn="0" w:lastColumn="0" w:noHBand="0" w:noVBand="0"/>
      </w:tblPr>
      <w:tblGrid>
        <w:gridCol w:w="2948"/>
        <w:gridCol w:w="2949"/>
      </w:tblGrid>
      <w:tr w:rsidR="008B4402" w14:paraId="6C5D95C6" w14:textId="77777777" w:rsidTr="00AF44B5">
        <w:tc>
          <w:tcPr>
            <w:tcW w:w="2500" w:type="pct"/>
            <w:shd w:val="clear" w:color="auto" w:fill="auto"/>
            <w:tcMar>
              <w:left w:w="0" w:type="dxa"/>
            </w:tcMar>
          </w:tcPr>
          <w:p w14:paraId="299B1601" w14:textId="77777777" w:rsidR="008B4402" w:rsidRDefault="008B4402" w:rsidP="00AF44B5">
            <w:pPr>
              <w:pStyle w:val="Brdtextmedindrag"/>
            </w:pPr>
            <w:r w:rsidRPr="000E46E5">
              <w:t>Principerna</w:t>
            </w:r>
            <w:r w:rsidRPr="001E6575">
              <w:t xml:space="preserve"> för aktieägar</w:t>
            </w:r>
            <w:r>
              <w:softHyphen/>
            </w:r>
            <w:r w:rsidRPr="001E6575">
              <w:t>engagemang enligt 17</w:t>
            </w:r>
            <w:r>
              <w:t> </w:t>
            </w:r>
            <w:r w:rsidRPr="001E6575">
              <w:t>h</w:t>
            </w:r>
            <w:r>
              <w:t> </w:t>
            </w:r>
            <w:r w:rsidRPr="001E6575">
              <w:t>§, den årliga redogörelsen enligt 17</w:t>
            </w:r>
            <w:r>
              <w:t> </w:t>
            </w:r>
            <w:r w:rsidRPr="001E6575">
              <w:t>i</w:t>
            </w:r>
            <w:r>
              <w:t> </w:t>
            </w:r>
            <w:r w:rsidRPr="001E6575">
              <w:t>§ och uppgifter enligt 17</w:t>
            </w:r>
            <w:r>
              <w:t> </w:t>
            </w:r>
            <w:r w:rsidRPr="001E6575">
              <w:t>j</w:t>
            </w:r>
            <w:r>
              <w:t> </w:t>
            </w:r>
            <w:r w:rsidRPr="001E6575">
              <w:t>§ ska hållas tillgängliga utan kostnad på fondbolagets webbplats.</w:t>
            </w:r>
          </w:p>
        </w:tc>
        <w:tc>
          <w:tcPr>
            <w:tcW w:w="2500" w:type="pct"/>
            <w:shd w:val="clear" w:color="auto" w:fill="auto"/>
            <w:tcMar>
              <w:right w:w="0" w:type="dxa"/>
            </w:tcMar>
          </w:tcPr>
          <w:p w14:paraId="3DA7E088" w14:textId="77777777" w:rsidR="008B4402" w:rsidRPr="00F6711B" w:rsidRDefault="008B4402" w:rsidP="00AF44B5">
            <w:pPr>
              <w:pStyle w:val="Brdtextmedindrag"/>
              <w:rPr>
                <w:i/>
                <w:iCs/>
              </w:rPr>
            </w:pPr>
            <w:r w:rsidRPr="000E46E5">
              <w:t>Principerna</w:t>
            </w:r>
            <w:r w:rsidRPr="001E6575">
              <w:t xml:space="preserve"> för aktieägar</w:t>
            </w:r>
            <w:r>
              <w:softHyphen/>
            </w:r>
            <w:r w:rsidRPr="001E6575">
              <w:t>engagemang enligt 17</w:t>
            </w:r>
            <w:r>
              <w:t> </w:t>
            </w:r>
            <w:r w:rsidRPr="001E6575">
              <w:t>h</w:t>
            </w:r>
            <w:r>
              <w:t> </w:t>
            </w:r>
            <w:r w:rsidRPr="001E6575">
              <w:t>§, den årliga redogörelsen enligt 17</w:t>
            </w:r>
            <w:r>
              <w:t> </w:t>
            </w:r>
            <w:r w:rsidRPr="001E6575">
              <w:t>i</w:t>
            </w:r>
            <w:r>
              <w:t> </w:t>
            </w:r>
            <w:r w:rsidRPr="001E6575">
              <w:t>§ och uppgifter enligt 17</w:t>
            </w:r>
            <w:r>
              <w:t> </w:t>
            </w:r>
            <w:r w:rsidRPr="001E6575">
              <w:t>j</w:t>
            </w:r>
            <w:r>
              <w:t> </w:t>
            </w:r>
            <w:r w:rsidRPr="001E6575">
              <w:t>§ ska hållas tillgängliga utan kostnad på fondbolagets webbplats.</w:t>
            </w:r>
            <w:r>
              <w:t xml:space="preserve"> </w:t>
            </w:r>
            <w:r w:rsidRPr="00574BB5">
              <w:rPr>
                <w:i/>
                <w:iCs/>
              </w:rPr>
              <w:t>Informa</w:t>
            </w:r>
            <w:r>
              <w:rPr>
                <w:i/>
                <w:iCs/>
              </w:rPr>
              <w:softHyphen/>
            </w:r>
            <w:r w:rsidRPr="00574BB5">
              <w:rPr>
                <w:i/>
                <w:iCs/>
              </w:rPr>
              <w:t xml:space="preserve">tionen ska </w:t>
            </w:r>
            <w:r>
              <w:rPr>
                <w:i/>
                <w:iCs/>
              </w:rPr>
              <w:t xml:space="preserve">även </w:t>
            </w:r>
            <w:r w:rsidRPr="00574BB5">
              <w:rPr>
                <w:i/>
                <w:iCs/>
              </w:rPr>
              <w:t>lämnas till Finans</w:t>
            </w:r>
            <w:r>
              <w:rPr>
                <w:i/>
                <w:iCs/>
              </w:rPr>
              <w:softHyphen/>
            </w:r>
            <w:r w:rsidRPr="00574BB5">
              <w:rPr>
                <w:i/>
                <w:iCs/>
              </w:rPr>
              <w:t>inspektionen.</w:t>
            </w:r>
          </w:p>
        </w:tc>
      </w:tr>
    </w:tbl>
    <w:p w14:paraId="5D47BAFF" w14:textId="77777777" w:rsidR="008B4402" w:rsidRDefault="008B4402" w:rsidP="008B4402">
      <w:pPr>
        <w:pStyle w:val="Brdtext"/>
        <w:spacing w:before="230"/>
        <w:jc w:val="center"/>
        <w:rPr>
          <w:b/>
        </w:rPr>
      </w:pPr>
      <w:r>
        <w:rPr>
          <w:b/>
        </w:rPr>
        <w:t>4 kap.</w:t>
      </w:r>
    </w:p>
    <w:p w14:paraId="23DDC266" w14:textId="77777777" w:rsidR="008B4402" w:rsidRDefault="008B4402" w:rsidP="008B4402">
      <w:pPr>
        <w:pStyle w:val="Brdtext"/>
        <w:jc w:val="center"/>
      </w:pPr>
      <w:r>
        <w:t>10 §</w:t>
      </w:r>
      <w:r>
        <w:rPr>
          <w:rStyle w:val="Fotnotsreferens"/>
        </w:rPr>
        <w:footnoteReference w:id="158"/>
      </w:r>
    </w:p>
    <w:p w14:paraId="0D777CE7" w14:textId="77777777" w:rsidR="008B4402" w:rsidRDefault="008B4402" w:rsidP="008B4402">
      <w:pPr>
        <w:pStyle w:val="Brdtextmedindrag"/>
      </w:pPr>
      <w:r>
        <w:t>Andelarna i en värdepappersfond ska vara lika stora och medföra lika rätt till den egendom som ingår i fonden, om inte annat följer av andra stycket.</w:t>
      </w:r>
    </w:p>
    <w:p w14:paraId="3BFF6616" w14:textId="77777777" w:rsidR="008B4402" w:rsidRDefault="008B4402" w:rsidP="008B4402">
      <w:pPr>
        <w:pStyle w:val="Brdtextmedindrag"/>
      </w:pPr>
      <w:r>
        <w:t>I en värdepappersfond får det finnas andelar av olika slag (andels</w:t>
      </w:r>
      <w:r>
        <w:softHyphen/>
        <w:t>klasser). Andelarna i en andelsklass ska vara lika stora och medföra lika rätt till den egendom som ingår i fonden. Andelsklasser i en och samma fond får vara förenade med</w:t>
      </w:r>
    </w:p>
    <w:p w14:paraId="4FFC2E5C" w14:textId="77777777" w:rsidR="008B4402" w:rsidRDefault="008B4402" w:rsidP="008B4402">
      <w:pPr>
        <w:pStyle w:val="Brdtextmedindrag"/>
      </w:pPr>
      <w:r>
        <w:t>1. villkor för</w:t>
      </w:r>
    </w:p>
    <w:p w14:paraId="188B6D7F" w14:textId="77777777" w:rsidR="008B4402" w:rsidRDefault="008B4402" w:rsidP="008B4402">
      <w:pPr>
        <w:pStyle w:val="Brdtextmedindrag"/>
      </w:pPr>
      <w:r>
        <w:t>a) utdelning,</w:t>
      </w:r>
    </w:p>
    <w:p w14:paraId="37F44E18" w14:textId="77777777" w:rsidR="008B4402" w:rsidRDefault="008B4402" w:rsidP="008B4402">
      <w:pPr>
        <w:pStyle w:val="Brdtextmedindrag"/>
      </w:pPr>
      <w:r>
        <w:t>b) avgifter,</w:t>
      </w:r>
    </w:p>
    <w:p w14:paraId="3264C7F6" w14:textId="77777777" w:rsidR="008B4402" w:rsidRDefault="008B4402" w:rsidP="008B4402">
      <w:pPr>
        <w:pStyle w:val="Brdtextmedindrag"/>
      </w:pPr>
      <w:r>
        <w:t>c) lägsta teckningsbelopp,</w:t>
      </w:r>
    </w:p>
    <w:p w14:paraId="5F57E8A7" w14:textId="77777777" w:rsidR="008B4402" w:rsidRDefault="008B4402" w:rsidP="008B4402">
      <w:pPr>
        <w:pStyle w:val="Brdtextmedindrag"/>
      </w:pPr>
      <w:r>
        <w:t>d) distribution av andelar,</w:t>
      </w:r>
    </w:p>
    <w:p w14:paraId="4A854907" w14:textId="77777777" w:rsidR="008B4402" w:rsidRDefault="008B4402" w:rsidP="008B4402">
      <w:pPr>
        <w:pStyle w:val="Brdtextmedindrag"/>
      </w:pPr>
      <w:r>
        <w:t>e) valutasäkring, och</w:t>
      </w:r>
    </w:p>
    <w:p w14:paraId="764F5CC5" w14:textId="77777777" w:rsidR="008B4402" w:rsidRDefault="008B4402" w:rsidP="008B4402">
      <w:pPr>
        <w:pStyle w:val="Brdtextmedindrag"/>
      </w:pPr>
      <w:r>
        <w:t>f) i vilken valuta andelarna tecknas och inlöses, och</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4846ACD8" w14:textId="77777777" w:rsidTr="00AF44B5">
        <w:tc>
          <w:tcPr>
            <w:tcW w:w="2500" w:type="pct"/>
            <w:shd w:val="clear" w:color="auto" w:fill="auto"/>
            <w:tcMar>
              <w:left w:w="0" w:type="dxa"/>
            </w:tcMar>
          </w:tcPr>
          <w:p w14:paraId="5DA6D97E" w14:textId="77777777" w:rsidR="008B4402" w:rsidRDefault="008B4402" w:rsidP="00AF44B5">
            <w:pPr>
              <w:pStyle w:val="Brdtextmedindrag"/>
            </w:pPr>
            <w:r w:rsidRPr="001B2AB9">
              <w:t>2.</w:t>
            </w:r>
            <w:r>
              <w:t> </w:t>
            </w:r>
            <w:r w:rsidRPr="001B2AB9">
              <w:t>villkor som framgår av före</w:t>
            </w:r>
            <w:r>
              <w:softHyphen/>
            </w:r>
            <w:r w:rsidRPr="001B2AB9">
              <w:t>skrifter som har meddelats med stöd av 13</w:t>
            </w:r>
            <w:r>
              <w:t> </w:t>
            </w:r>
            <w:r w:rsidRPr="001B2AB9">
              <w:t>kap. 1</w:t>
            </w:r>
            <w:r>
              <w:t> </w:t>
            </w:r>
            <w:r w:rsidRPr="001B2AB9">
              <w:t>§</w:t>
            </w:r>
            <w:r>
              <w:t> </w:t>
            </w:r>
            <w:r w:rsidRPr="001B2AB9">
              <w:rPr>
                <w:i/>
                <w:iCs/>
              </w:rPr>
              <w:t>15</w:t>
            </w:r>
            <w:r w:rsidRPr="001B2AB9">
              <w:t>.</w:t>
            </w:r>
          </w:p>
        </w:tc>
        <w:tc>
          <w:tcPr>
            <w:tcW w:w="2500" w:type="pct"/>
            <w:shd w:val="clear" w:color="auto" w:fill="auto"/>
            <w:tcMar>
              <w:right w:w="0" w:type="dxa"/>
            </w:tcMar>
          </w:tcPr>
          <w:p w14:paraId="64F28E36" w14:textId="77777777" w:rsidR="008B4402" w:rsidRPr="00F6711B" w:rsidRDefault="008B4402" w:rsidP="00AF44B5">
            <w:pPr>
              <w:pStyle w:val="Brdtextmedindrag"/>
              <w:rPr>
                <w:i/>
                <w:iCs/>
              </w:rPr>
            </w:pPr>
            <w:r w:rsidRPr="001B2AB9">
              <w:t>2.</w:t>
            </w:r>
            <w:r>
              <w:t> </w:t>
            </w:r>
            <w:r w:rsidRPr="001B2AB9">
              <w:t>villkor som framgår av före</w:t>
            </w:r>
            <w:r>
              <w:softHyphen/>
            </w:r>
            <w:r w:rsidRPr="001B2AB9">
              <w:t>skrifter som har meddelats med stöd av 13</w:t>
            </w:r>
            <w:r>
              <w:t> </w:t>
            </w:r>
            <w:r w:rsidRPr="001B2AB9">
              <w:t>kap. 1</w:t>
            </w:r>
            <w:r>
              <w:t> </w:t>
            </w:r>
            <w:r w:rsidRPr="001B2AB9">
              <w:t>§</w:t>
            </w:r>
            <w:r>
              <w:t> </w:t>
            </w:r>
            <w:r w:rsidRPr="001B2AB9">
              <w:rPr>
                <w:i/>
                <w:iCs/>
              </w:rPr>
              <w:t>1</w:t>
            </w:r>
            <w:r>
              <w:rPr>
                <w:i/>
                <w:iCs/>
              </w:rPr>
              <w:t>6</w:t>
            </w:r>
            <w:r w:rsidRPr="001B2AB9">
              <w:rPr>
                <w:i/>
                <w:iCs/>
              </w:rPr>
              <w:t>.</w:t>
            </w:r>
          </w:p>
        </w:tc>
      </w:tr>
    </w:tbl>
    <w:p w14:paraId="5A61C4A4" w14:textId="77777777" w:rsidR="008B4402" w:rsidRDefault="008B4402" w:rsidP="008B4402">
      <w:pPr>
        <w:pStyle w:val="Brdtextmedindrag"/>
      </w:pPr>
      <w:r>
        <w:t>Värdet av en fondandel är fondens värde delat med antalet fondandelar. Om det finns andelsklasser ska värdet av en fondandel dock bestämmas med beaktande av de villkor som är förenade med andelsklassen. Om fondbolaget har tillstånd som avses i 10 b § får värdet av en fondandel justeras enligt den paragrafen.</w:t>
      </w:r>
    </w:p>
    <w:p w14:paraId="73C1B02D" w14:textId="77777777" w:rsidR="008B4402" w:rsidRDefault="008B4402" w:rsidP="008B4402">
      <w:pPr>
        <w:pStyle w:val="Brdtextmedindrag"/>
      </w:pPr>
      <w:r>
        <w:t>Fondens värde beräknas enligt de grunder som anges i fondbestämmel</w:t>
      </w:r>
      <w:r>
        <w:softHyphen/>
        <w:t>serna. Den egendom som ingår i fonden ska värderas med ledning av gällande marknadsvärde.</w:t>
      </w:r>
    </w:p>
    <w:p w14:paraId="68909E10" w14:textId="77777777" w:rsidR="008B4402" w:rsidRDefault="008B4402" w:rsidP="008B4402">
      <w:pPr>
        <w:pStyle w:val="Brdtextmedindrag"/>
      </w:pPr>
      <w:r>
        <w:t>Fondbolaget ska fortlöpande och minst en gång varje vecka beräkna och på lämpligt sätt offentliggöra fondandelsvärdet.</w:t>
      </w:r>
    </w:p>
    <w:p w14:paraId="0F0CC56D" w14:textId="77777777" w:rsidR="008B4402" w:rsidRDefault="008B4402" w:rsidP="008B440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B4402" w14:paraId="55E0C5E9" w14:textId="77777777" w:rsidTr="00AF44B5">
        <w:tc>
          <w:tcPr>
            <w:tcW w:w="2500" w:type="pct"/>
            <w:shd w:val="clear" w:color="auto" w:fill="auto"/>
            <w:tcMar>
              <w:left w:w="0" w:type="dxa"/>
            </w:tcMar>
          </w:tcPr>
          <w:p w14:paraId="77FE9281" w14:textId="77777777" w:rsidR="008B4402" w:rsidRPr="005B0E77" w:rsidRDefault="008B4402" w:rsidP="00AF44B5">
            <w:pPr>
              <w:pStyle w:val="Brdtext"/>
              <w:rPr>
                <w:i/>
              </w:rPr>
            </w:pPr>
            <w:r w:rsidRPr="002B260D">
              <w:rPr>
                <w:i/>
              </w:rPr>
              <w:t>Lydelse enligt förslaget i avsnitt</w:t>
            </w:r>
            <w:r>
              <w:rPr>
                <w:i/>
              </w:rPr>
              <w:t> 2</w:t>
            </w:r>
            <w:r w:rsidRPr="002B260D">
              <w:rPr>
                <w:i/>
              </w:rPr>
              <w:t>.</w:t>
            </w:r>
            <w:r>
              <w:rPr>
                <w:i/>
              </w:rPr>
              <w:t>6</w:t>
            </w:r>
          </w:p>
        </w:tc>
        <w:tc>
          <w:tcPr>
            <w:tcW w:w="2500" w:type="pct"/>
            <w:shd w:val="clear" w:color="auto" w:fill="auto"/>
            <w:tcMar>
              <w:right w:w="0" w:type="dxa"/>
            </w:tcMar>
          </w:tcPr>
          <w:p w14:paraId="7C4749A2" w14:textId="77777777" w:rsidR="008B4402" w:rsidRPr="005B0E77" w:rsidRDefault="008B4402" w:rsidP="00AF44B5">
            <w:pPr>
              <w:pStyle w:val="Brdtext"/>
              <w:rPr>
                <w:i/>
              </w:rPr>
            </w:pPr>
            <w:r w:rsidRPr="005B0E77">
              <w:rPr>
                <w:i/>
              </w:rPr>
              <w:t>Föreslagen lydelse</w:t>
            </w:r>
          </w:p>
        </w:tc>
      </w:tr>
    </w:tbl>
    <w:p w14:paraId="2B155170" w14:textId="77777777" w:rsidR="008B4402" w:rsidRDefault="008B4402" w:rsidP="008B4402">
      <w:pPr>
        <w:pStyle w:val="Brdtext"/>
        <w:spacing w:before="230"/>
        <w:jc w:val="center"/>
        <w:rPr>
          <w:b/>
        </w:rPr>
      </w:pPr>
      <w:r>
        <w:rPr>
          <w:b/>
        </w:rPr>
        <w:t>12 kap.</w:t>
      </w:r>
    </w:p>
    <w:p w14:paraId="6BE20EB3" w14:textId="77777777" w:rsidR="008B4402" w:rsidRDefault="008B4402" w:rsidP="008B4402">
      <w:pPr>
        <w:pStyle w:val="Brdtext"/>
        <w:jc w:val="center"/>
      </w:pPr>
      <w:r>
        <w:t>1 a §</w:t>
      </w:r>
      <w:r>
        <w:rPr>
          <w:rStyle w:val="Fotnotsreferens"/>
        </w:rPr>
        <w:footnoteReference w:id="159"/>
      </w:r>
    </w:p>
    <w:p w14:paraId="5A5AE123" w14:textId="77777777" w:rsidR="008B4402" w:rsidRDefault="008B4402" w:rsidP="008B4402">
      <w:pPr>
        <w:pStyle w:val="Brdtextmedindrag"/>
      </w:pPr>
      <w:r w:rsidRPr="005210B8">
        <w:t>Finansinspektionen ska ingripa mot någon som ingår i ett fondbolags styrelse eller är dess verkställande direktör, eller ersättare för någon av dem, om fondbolaget</w:t>
      </w:r>
    </w:p>
    <w:p w14:paraId="6B7BDC25" w14:textId="77777777" w:rsidR="008B4402" w:rsidRDefault="008B4402" w:rsidP="008B4402">
      <w:pPr>
        <w:pStyle w:val="Brdtextmedindrag"/>
      </w:pPr>
      <w:r w:rsidRPr="005210B8">
        <w:t>1.</w:t>
      </w:r>
      <w:r>
        <w:t> </w:t>
      </w:r>
      <w:r w:rsidRPr="005210B8">
        <w:t>har fått tillstånd att driva fondverksamhet genom att lämna falska uppgifter eller på annat otillbörligt sätt,</w:t>
      </w:r>
    </w:p>
    <w:p w14:paraId="09B96EE1" w14:textId="77777777" w:rsidR="008B4402" w:rsidRDefault="008B4402" w:rsidP="008B4402">
      <w:pPr>
        <w:pStyle w:val="Brdtextmedindrag"/>
      </w:pPr>
      <w:r w:rsidRPr="005210B8">
        <w:t>2.</w:t>
      </w:r>
      <w:r>
        <w:t> </w:t>
      </w:r>
      <w:r w:rsidRPr="005210B8">
        <w:t>tillhandahåller diskretionär portföljförvaltning i strid med 1</w:t>
      </w:r>
      <w:r>
        <w:t> </w:t>
      </w:r>
      <w:r w:rsidRPr="005210B8">
        <w:t>kap. 4</w:t>
      </w:r>
      <w:r>
        <w:t> </w:t>
      </w:r>
      <w:r w:rsidRPr="005210B8">
        <w:t>§,</w:t>
      </w:r>
    </w:p>
    <w:p w14:paraId="29DF75E5" w14:textId="77777777" w:rsidR="008B4402" w:rsidRDefault="008B4402" w:rsidP="008B4402">
      <w:pPr>
        <w:pStyle w:val="Brdtextmedindrag"/>
      </w:pPr>
      <w:r w:rsidRPr="005210B8">
        <w:t>3.</w:t>
      </w:r>
      <w:r>
        <w:t> </w:t>
      </w:r>
      <w:r w:rsidRPr="005210B8">
        <w:t>påbörjar marknadsföring av en av bolaget förvaltad värdepappersfond i ett annat land inom EES innan en underrättelse om detta gjorts hos Finansinspektionen i enlighet med 2</w:t>
      </w:r>
      <w:r>
        <w:t> </w:t>
      </w:r>
      <w:r w:rsidRPr="005210B8">
        <w:t>kap. 15</w:t>
      </w:r>
      <w:r>
        <w:t> </w:t>
      </w:r>
      <w:r w:rsidRPr="005210B8">
        <w:t>c</w:t>
      </w:r>
      <w:r>
        <w:t> </w:t>
      </w:r>
      <w:r w:rsidRPr="005210B8">
        <w:t>§,</w:t>
      </w:r>
    </w:p>
    <w:p w14:paraId="7CBAA8F4" w14:textId="77777777" w:rsidR="008B4402" w:rsidRDefault="008B4402" w:rsidP="008B4402">
      <w:pPr>
        <w:pStyle w:val="Brdtextmedindrag"/>
      </w:pPr>
      <w:r w:rsidRPr="005210B8">
        <w:t>4.</w:t>
      </w:r>
      <w:r>
        <w:t> inte uppfyller grundläggande krav på organisation och drift av verksamheten enligt 2 kap. 17 § första stycket 1 eller 2 eller tredje stycket eller 17 f § eller föreskrifter som har meddelats med stöd av 13 kap. 1 § 11 avseende dessa bestämmelser,</w:t>
      </w:r>
    </w:p>
    <w:p w14:paraId="1FF0A5E2" w14:textId="77777777" w:rsidR="008B4402" w:rsidRDefault="008B4402" w:rsidP="008B4402">
      <w:pPr>
        <w:pStyle w:val="Brdtextmedindrag"/>
      </w:pPr>
      <w:r w:rsidRPr="005210B8">
        <w:t>5.</w:t>
      </w:r>
      <w:r>
        <w:t> </w:t>
      </w:r>
      <w:r w:rsidRPr="005210B8">
        <w:t>åsidosätter sina skyldigheter eller på annat sätt överträder det som anges om uppdragsavtal i någon av 4</w:t>
      </w:r>
      <w:r>
        <w:t> </w:t>
      </w:r>
      <w:r w:rsidRPr="005210B8">
        <w:t>kap. 4</w:t>
      </w:r>
      <w:r>
        <w:t>–</w:t>
      </w:r>
      <w:r w:rsidRPr="005210B8">
        <w:t>6</w:t>
      </w:r>
      <w:r>
        <w:t> </w:t>
      </w:r>
      <w:r w:rsidRPr="005210B8">
        <w:t>§§ eller 7</w:t>
      </w:r>
      <w:r>
        <w:t> </w:t>
      </w:r>
      <w:r w:rsidRPr="005210B8">
        <w:t>§ första stycket,</w:t>
      </w:r>
    </w:p>
    <w:p w14:paraId="6E1891B6" w14:textId="77777777" w:rsidR="008B4402" w:rsidRDefault="008B4402" w:rsidP="008B4402">
      <w:pPr>
        <w:pStyle w:val="Brdtextmedindrag"/>
      </w:pPr>
      <w:r w:rsidRPr="005210B8">
        <w:t>6.</w:t>
      </w:r>
      <w:r>
        <w:t> </w:t>
      </w:r>
      <w:r w:rsidRPr="005210B8">
        <w:t>påbörjar förvaltning och marknadsföring av en värdepappersfond utan att fondbestämmelserna godkänts enligt 4</w:t>
      </w:r>
      <w:r>
        <w:t> </w:t>
      </w:r>
      <w:r w:rsidRPr="005210B8">
        <w:t>kap. 9</w:t>
      </w:r>
      <w:r>
        <w:t> </w:t>
      </w:r>
      <w:r w:rsidRPr="005210B8">
        <w:t>§,</w:t>
      </w:r>
    </w:p>
    <w:p w14:paraId="3F9ADF50" w14:textId="77777777" w:rsidR="008B4402" w:rsidRDefault="008B4402" w:rsidP="008B4402">
      <w:pPr>
        <w:pStyle w:val="Brdtextmedindrag"/>
      </w:pPr>
      <w:r w:rsidRPr="005210B8">
        <w:t>7.</w:t>
      </w:r>
      <w:r>
        <w:t> </w:t>
      </w:r>
      <w:r w:rsidRPr="005210B8">
        <w:t>vid upprepade tillfällen låter bli att upprätta eller tillhandahålla informationsbroschyr, faktablad, årsberättelse och halvårsberättelse i enlighet med 4</w:t>
      </w:r>
      <w:r>
        <w:t> </w:t>
      </w:r>
      <w:r w:rsidRPr="005210B8">
        <w:t>kap. 15</w:t>
      </w:r>
      <w:r>
        <w:t>–</w:t>
      </w:r>
      <w:r w:rsidRPr="005210B8">
        <w:t>21</w:t>
      </w:r>
      <w:r>
        <w:t> </w:t>
      </w:r>
      <w:r w:rsidRPr="005210B8">
        <w:t>§§,</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164A6611" w14:textId="77777777" w:rsidTr="00AF44B5">
        <w:tc>
          <w:tcPr>
            <w:tcW w:w="2500" w:type="pct"/>
            <w:shd w:val="clear" w:color="auto" w:fill="auto"/>
            <w:tcMar>
              <w:left w:w="0" w:type="dxa"/>
            </w:tcMar>
          </w:tcPr>
          <w:p w14:paraId="3375E4FE" w14:textId="77777777" w:rsidR="008B4402" w:rsidRPr="000807BA" w:rsidRDefault="008B4402" w:rsidP="00AF44B5">
            <w:pPr>
              <w:pStyle w:val="Brdtextmedindrag"/>
            </w:pPr>
            <w:r w:rsidRPr="000807BA">
              <w:t>8. vid upprepade tillfällen place</w:t>
            </w:r>
            <w:r>
              <w:softHyphen/>
            </w:r>
            <w:r w:rsidRPr="000807BA">
              <w:t>rar medel i en värdepappersfond i strid med det som anges i någon av 5</w:t>
            </w:r>
            <w:r>
              <w:t> </w:t>
            </w:r>
            <w:r w:rsidRPr="000807BA">
              <w:t>kap. 1, 3–22, 24 eller 25</w:t>
            </w:r>
            <w:r>
              <w:t> </w:t>
            </w:r>
            <w:r w:rsidRPr="000807BA">
              <w:t>§§ eller i föreskrifter som har meddelats med stöd av 13</w:t>
            </w:r>
            <w:r>
              <w:t> </w:t>
            </w:r>
            <w:r w:rsidRPr="000807BA">
              <w:t>kap. 1</w:t>
            </w:r>
            <w:r>
              <w:t> </w:t>
            </w:r>
            <w:r w:rsidRPr="000807BA">
              <w:t>§</w:t>
            </w:r>
            <w:r>
              <w:t> </w:t>
            </w:r>
            <w:r w:rsidRPr="000807BA">
              <w:rPr>
                <w:i/>
                <w:iCs/>
              </w:rPr>
              <w:t>2</w:t>
            </w:r>
            <w:r>
              <w:rPr>
                <w:i/>
                <w:iCs/>
              </w:rPr>
              <w:t>2</w:t>
            </w:r>
            <w:r w:rsidRPr="000807BA">
              <w:t xml:space="preserve">, </w:t>
            </w:r>
            <w:r w:rsidRPr="00B234A1">
              <w:t>23</w:t>
            </w:r>
            <w:r w:rsidRPr="000807BA">
              <w:t xml:space="preserve">, </w:t>
            </w:r>
            <w:r w:rsidRPr="000807BA">
              <w:rPr>
                <w:i/>
                <w:iCs/>
              </w:rPr>
              <w:t>2</w:t>
            </w:r>
            <w:r>
              <w:rPr>
                <w:i/>
                <w:iCs/>
              </w:rPr>
              <w:t>5</w:t>
            </w:r>
            <w:r w:rsidRPr="000807BA">
              <w:t xml:space="preserve"> och </w:t>
            </w:r>
            <w:r w:rsidRPr="00BB3714">
              <w:rPr>
                <w:i/>
                <w:iCs/>
              </w:rPr>
              <w:t>2</w:t>
            </w:r>
            <w:r>
              <w:rPr>
                <w:i/>
                <w:iCs/>
              </w:rPr>
              <w:t>6</w:t>
            </w:r>
            <w:r w:rsidRPr="000807BA">
              <w:t xml:space="preserve"> avseende dessa bestämmelser,</w:t>
            </w:r>
          </w:p>
        </w:tc>
        <w:tc>
          <w:tcPr>
            <w:tcW w:w="2500" w:type="pct"/>
            <w:shd w:val="clear" w:color="auto" w:fill="auto"/>
            <w:tcMar>
              <w:right w:w="0" w:type="dxa"/>
            </w:tcMar>
          </w:tcPr>
          <w:p w14:paraId="4CDEB173" w14:textId="77777777" w:rsidR="008B4402" w:rsidRPr="000807BA" w:rsidRDefault="008B4402" w:rsidP="00AF44B5">
            <w:pPr>
              <w:pStyle w:val="Brdtextmedindrag"/>
            </w:pPr>
            <w:r w:rsidRPr="000807BA">
              <w:t>8. vid upprepade tillfällen place</w:t>
            </w:r>
            <w:r>
              <w:softHyphen/>
            </w:r>
            <w:r w:rsidRPr="000807BA">
              <w:t>rar medel i en värdepappersfond i strid med det som anges i någon av 5</w:t>
            </w:r>
            <w:r>
              <w:t> </w:t>
            </w:r>
            <w:r w:rsidRPr="000807BA">
              <w:t>kap. 1, 3–22, 24 eller 25</w:t>
            </w:r>
            <w:r>
              <w:t> </w:t>
            </w:r>
            <w:r w:rsidRPr="000807BA">
              <w:t>§§ eller i föreskrifter som har meddelats med stöd av 13</w:t>
            </w:r>
            <w:r>
              <w:t> </w:t>
            </w:r>
            <w:r w:rsidRPr="000807BA">
              <w:t>kap. 1</w:t>
            </w:r>
            <w:r>
              <w:t> </w:t>
            </w:r>
            <w:r w:rsidRPr="000807BA">
              <w:t>§</w:t>
            </w:r>
            <w:r>
              <w:t> </w:t>
            </w:r>
            <w:r w:rsidRPr="00B234A1">
              <w:t>23</w:t>
            </w:r>
            <w:r w:rsidRPr="000807BA">
              <w:t xml:space="preserve">, </w:t>
            </w:r>
            <w:r w:rsidRPr="000807BA">
              <w:rPr>
                <w:i/>
                <w:iCs/>
              </w:rPr>
              <w:t>2</w:t>
            </w:r>
            <w:r>
              <w:rPr>
                <w:i/>
                <w:iCs/>
              </w:rPr>
              <w:t>4</w:t>
            </w:r>
            <w:r w:rsidRPr="000807BA">
              <w:t xml:space="preserve">, </w:t>
            </w:r>
            <w:r w:rsidRPr="000807BA">
              <w:rPr>
                <w:i/>
                <w:iCs/>
              </w:rPr>
              <w:t>2</w:t>
            </w:r>
            <w:r>
              <w:rPr>
                <w:i/>
                <w:iCs/>
              </w:rPr>
              <w:t>6</w:t>
            </w:r>
            <w:r w:rsidRPr="000807BA">
              <w:t xml:space="preserve"> och </w:t>
            </w:r>
            <w:r>
              <w:rPr>
                <w:i/>
                <w:iCs/>
              </w:rPr>
              <w:t>27</w:t>
            </w:r>
            <w:r w:rsidRPr="000807BA">
              <w:t xml:space="preserve"> avseende dessa bestämmelser,</w:t>
            </w:r>
          </w:p>
        </w:tc>
      </w:tr>
      <w:tr w:rsidR="008B4402" w14:paraId="2A9D0204" w14:textId="77777777" w:rsidTr="00AF44B5">
        <w:tc>
          <w:tcPr>
            <w:tcW w:w="2500" w:type="pct"/>
            <w:shd w:val="clear" w:color="auto" w:fill="auto"/>
            <w:tcMar>
              <w:left w:w="0" w:type="dxa"/>
            </w:tcMar>
          </w:tcPr>
          <w:p w14:paraId="3F3A531F" w14:textId="77777777" w:rsidR="008B4402" w:rsidRPr="000807BA" w:rsidRDefault="008B4402" w:rsidP="00AF44B5">
            <w:pPr>
              <w:pStyle w:val="Brdtextmedindrag"/>
            </w:pPr>
            <w:r w:rsidRPr="000807BA">
              <w:t>9. inte uppfyller kraven på hantering av risker i 5</w:t>
            </w:r>
            <w:r>
              <w:t> </w:t>
            </w:r>
            <w:r w:rsidRPr="000807BA">
              <w:t>kap. 2</w:t>
            </w:r>
            <w:r>
              <w:t> </w:t>
            </w:r>
            <w:r w:rsidRPr="000807BA">
              <w:t>§ första eller andra stycket eller i föreskrifter som har meddelats med stöd av 13</w:t>
            </w:r>
            <w:r>
              <w:t> </w:t>
            </w:r>
            <w:r w:rsidRPr="000807BA">
              <w:t>kap. 1</w:t>
            </w:r>
            <w:r>
              <w:t> </w:t>
            </w:r>
            <w:r w:rsidRPr="000807BA">
              <w:t>§</w:t>
            </w:r>
            <w:r>
              <w:t> </w:t>
            </w:r>
            <w:r w:rsidRPr="000807BA">
              <w:rPr>
                <w:i/>
                <w:iCs/>
              </w:rPr>
              <w:t>2</w:t>
            </w:r>
            <w:r>
              <w:rPr>
                <w:i/>
                <w:iCs/>
              </w:rPr>
              <w:t>4</w:t>
            </w:r>
            <w:r w:rsidRPr="000807BA">
              <w:t xml:space="preserve"> avseende dessa bestämmelser,</w:t>
            </w:r>
          </w:p>
        </w:tc>
        <w:tc>
          <w:tcPr>
            <w:tcW w:w="2500" w:type="pct"/>
            <w:shd w:val="clear" w:color="auto" w:fill="auto"/>
            <w:tcMar>
              <w:right w:w="0" w:type="dxa"/>
            </w:tcMar>
          </w:tcPr>
          <w:p w14:paraId="3B93A7E6" w14:textId="77777777" w:rsidR="008B4402" w:rsidRPr="000807BA" w:rsidRDefault="008B4402" w:rsidP="00AF44B5">
            <w:pPr>
              <w:pStyle w:val="Brdtextmedindrag"/>
            </w:pPr>
            <w:r w:rsidRPr="000807BA">
              <w:t>9. inte uppfyller kraven på hantering av risker i 5</w:t>
            </w:r>
            <w:r>
              <w:t> </w:t>
            </w:r>
            <w:r w:rsidRPr="000807BA">
              <w:t>kap. 2</w:t>
            </w:r>
            <w:r>
              <w:t> </w:t>
            </w:r>
            <w:r w:rsidRPr="000807BA">
              <w:t>§ första eller andra stycket eller i föreskrifter som har meddelats med stöd av 13</w:t>
            </w:r>
            <w:r>
              <w:t> </w:t>
            </w:r>
            <w:r w:rsidRPr="000807BA">
              <w:t>kap. 1</w:t>
            </w:r>
            <w:r>
              <w:t> </w:t>
            </w:r>
            <w:r w:rsidRPr="000807BA">
              <w:t>§</w:t>
            </w:r>
            <w:r>
              <w:t> </w:t>
            </w:r>
            <w:r w:rsidRPr="000807BA">
              <w:rPr>
                <w:i/>
                <w:iCs/>
              </w:rPr>
              <w:t>2</w:t>
            </w:r>
            <w:r>
              <w:rPr>
                <w:i/>
                <w:iCs/>
              </w:rPr>
              <w:t>5</w:t>
            </w:r>
            <w:r w:rsidRPr="000807BA">
              <w:t xml:space="preserve"> avseende dessa bestämmelser,</w:t>
            </w:r>
          </w:p>
        </w:tc>
      </w:tr>
    </w:tbl>
    <w:p w14:paraId="646316A9" w14:textId="77777777" w:rsidR="008B4402" w:rsidRDefault="008B4402" w:rsidP="008B4402">
      <w:pPr>
        <w:pStyle w:val="Brdtextmedindrag"/>
      </w:pPr>
      <w:r w:rsidRPr="005210B8">
        <w:t>10.</w:t>
      </w:r>
      <w:r>
        <w:t> </w:t>
      </w:r>
      <w:r w:rsidRPr="005210B8">
        <w:t>i strid med 11</w:t>
      </w:r>
      <w:r>
        <w:t> </w:t>
      </w:r>
      <w:r w:rsidRPr="005210B8">
        <w:t>kap. 5</w:t>
      </w:r>
      <w:r>
        <w:t> </w:t>
      </w:r>
      <w:r w:rsidRPr="005210B8">
        <w:t>§ första stycket låter bli att till Finans</w:t>
      </w:r>
      <w:r>
        <w:softHyphen/>
      </w:r>
      <w:r w:rsidRPr="005210B8">
        <w:t>inspektionen anmäla sådana förvärv och avyttringar som avses där,</w:t>
      </w:r>
    </w:p>
    <w:p w14:paraId="48694EF9" w14:textId="77777777" w:rsidR="008B4402" w:rsidRDefault="008B4402" w:rsidP="008B4402">
      <w:pPr>
        <w:pStyle w:val="Brdtextmedindrag"/>
      </w:pPr>
      <w:r w:rsidRPr="005210B8">
        <w:t>11.</w:t>
      </w:r>
      <w:r>
        <w:t> </w:t>
      </w:r>
      <w:r w:rsidRPr="005210B8">
        <w:t>i strid med 11</w:t>
      </w:r>
      <w:r>
        <w:t> </w:t>
      </w:r>
      <w:r w:rsidRPr="005210B8">
        <w:t>kap. 5</w:t>
      </w:r>
      <w:r>
        <w:t> </w:t>
      </w:r>
      <w:r w:rsidRPr="005210B8">
        <w:t>§ tredje stycket låter bli att till Finans</w:t>
      </w:r>
      <w:r>
        <w:softHyphen/>
      </w:r>
      <w:r w:rsidRPr="005210B8">
        <w:t>inspektionen anmäla namnen på de ägare som har ett kvalificerat innehav av aktier i bolaget samt storleken på innehavet,</w:t>
      </w:r>
    </w:p>
    <w:p w14:paraId="0B0790C9" w14:textId="77777777" w:rsidR="008B4402" w:rsidRDefault="008B4402" w:rsidP="008B4402">
      <w:pPr>
        <w:pStyle w:val="Brdtextmedindrag"/>
      </w:pPr>
      <w:r w:rsidRPr="005210B8">
        <w:t>12.</w:t>
      </w:r>
      <w:r>
        <w:t> </w:t>
      </w:r>
      <w:r w:rsidRPr="005210B8">
        <w:t>har befunnits ansvarigt för en allvarlig, upprepad eller systematisk överträdelse av lagen (2017:630) om åtgärder mot penningtvätt och finansiering av terrorism eller föreskrifter som har meddelats med stöd av den lagen</w:t>
      </w:r>
      <w:r>
        <w:t>, eller</w:t>
      </w:r>
    </w:p>
    <w:p w14:paraId="3C4A18D4" w14:textId="77777777" w:rsidR="008B4402" w:rsidRPr="005210B8" w:rsidRDefault="008B4402" w:rsidP="008B4402">
      <w:pPr>
        <w:pStyle w:val="Brdtextmedindrag"/>
      </w:pPr>
      <w:r>
        <w:t xml:space="preserve">13. har åsidosatt sina skyldigheter enligt någon av artiklarna 5–10, </w:t>
      </w:r>
      <w:r>
        <w:br/>
        <w:t>11.1–11.10, 12–14, 16.1, 16.2, 17, 18.1, 18.2, 19.1, 19.3, 19.4, 23–25, 26.1–26.8, 27, 28.1–28.8, 29, 30.1–30.4, 31.12 eller 45 i Europa</w:t>
      </w:r>
      <w:r>
        <w:softHyphen/>
        <w:t>parlamentets och rådets förordning (EU) 2022/2554.</w:t>
      </w:r>
    </w:p>
    <w:p w14:paraId="01A7647F" w14:textId="77777777" w:rsidR="008B4402" w:rsidRPr="005210B8" w:rsidRDefault="008B4402" w:rsidP="008B4402">
      <w:pPr>
        <w:pStyle w:val="Brdtextmedindrag"/>
      </w:pPr>
      <w:r w:rsidRPr="005210B8">
        <w:t>Om en sådan person som anges i första stycket omfattas av tillstånds- eller underrättelseskyldighet enligt 11</w:t>
      </w:r>
      <w:r>
        <w:t> </w:t>
      </w:r>
      <w:r w:rsidRPr="005210B8">
        <w:t>kap. 1 eller 4</w:t>
      </w:r>
      <w:r>
        <w:t> </w:t>
      </w:r>
      <w:r w:rsidRPr="005210B8">
        <w:t>§ för förvärv eller avyttring av aktier i bolaget, ska första stycket</w:t>
      </w:r>
      <w:r>
        <w:t> </w:t>
      </w:r>
      <w:r w:rsidRPr="005210B8">
        <w:t>10 och 11 inte gälla för den personen i fråga om dessa aktier.</w:t>
      </w:r>
    </w:p>
    <w:p w14:paraId="0DC709B2" w14:textId="77777777" w:rsidR="008B4402" w:rsidRDefault="008B4402" w:rsidP="008B4402">
      <w:pPr>
        <w:pStyle w:val="Brdtextmedindrag"/>
      </w:pPr>
      <w:r>
        <w:t>Ett ingripande enligt första stycket får ske bara om bolagets överträdelse är allvarlig och den fysiska personen i fråga uppsåtligen eller av grov oaktsamhet har orsakat överträdelsen.</w:t>
      </w:r>
    </w:p>
    <w:p w14:paraId="27CBB5ED" w14:textId="77777777" w:rsidR="008B4402" w:rsidRPr="00F729B0" w:rsidRDefault="008B4402" w:rsidP="008B4402">
      <w:pPr>
        <w:pStyle w:val="Brdtextmedindrag"/>
      </w:pPr>
      <w:r w:rsidRPr="00F729B0">
        <w:t>Ingripande får ske genom en eller båda av följande sanktioner:</w:t>
      </w:r>
    </w:p>
    <w:p w14:paraId="4D0F1648" w14:textId="77777777" w:rsidR="008B4402" w:rsidRDefault="008B4402" w:rsidP="008B4402">
      <w:pPr>
        <w:pStyle w:val="Brdtextmedindrag"/>
      </w:pPr>
      <w:r w:rsidRPr="005210B8">
        <w:t>1.</w:t>
      </w:r>
      <w:r>
        <w:t> </w:t>
      </w:r>
      <w:r w:rsidRPr="005210B8">
        <w:t>beslut att personen i fråga under en viss tid, lägst tre och högst tio år, eller, för upprepade allvarliga överträdelser, permanent inte får vara styrelseledamot eller verkställande direktör i ett fondbolag, eller ersättare för någon av dem, eller</w:t>
      </w:r>
    </w:p>
    <w:p w14:paraId="56D6ADCC" w14:textId="77777777" w:rsidR="008B4402" w:rsidRDefault="008B4402" w:rsidP="008B4402">
      <w:pPr>
        <w:pStyle w:val="Brdtextmedindrag"/>
      </w:pPr>
      <w:r w:rsidRPr="005210B8">
        <w:t>2. beslut om sanktionsavgift.</w:t>
      </w:r>
    </w:p>
    <w:p w14:paraId="04D640FB" w14:textId="77777777" w:rsidR="008B4402" w:rsidRDefault="008B4402" w:rsidP="008B4402">
      <w:pPr>
        <w:pStyle w:val="Brdtextmedindrag"/>
      </w:pPr>
    </w:p>
    <w:p w14:paraId="2A8796CE" w14:textId="77777777" w:rsidR="008B4402" w:rsidRDefault="008B4402" w:rsidP="008B4402">
      <w:pPr>
        <w:pStyle w:val="Brdtext"/>
        <w:jc w:val="center"/>
      </w:pPr>
      <w:r>
        <w:t>10 §</w:t>
      </w:r>
      <w:r>
        <w:rPr>
          <w:rStyle w:val="Fotnotsreferens"/>
        </w:rPr>
        <w:footnoteReference w:id="160"/>
      </w:r>
    </w:p>
    <w:tbl>
      <w:tblPr>
        <w:tblW w:w="5000" w:type="pct"/>
        <w:tblCellMar>
          <w:left w:w="125" w:type="dxa"/>
          <w:right w:w="125" w:type="dxa"/>
        </w:tblCellMar>
        <w:tblLook w:val="0000" w:firstRow="0" w:lastRow="0" w:firstColumn="0" w:lastColumn="0" w:noHBand="0" w:noVBand="0"/>
      </w:tblPr>
      <w:tblGrid>
        <w:gridCol w:w="2948"/>
        <w:gridCol w:w="2949"/>
      </w:tblGrid>
      <w:tr w:rsidR="008B4402" w14:paraId="4993C787" w14:textId="77777777" w:rsidTr="00AF44B5">
        <w:tc>
          <w:tcPr>
            <w:tcW w:w="2500" w:type="pct"/>
            <w:shd w:val="clear" w:color="auto" w:fill="auto"/>
            <w:tcMar>
              <w:left w:w="0" w:type="dxa"/>
            </w:tcMar>
          </w:tcPr>
          <w:p w14:paraId="2EB12A77" w14:textId="77777777" w:rsidR="008B4402" w:rsidRPr="000807BA" w:rsidRDefault="008B4402" w:rsidP="00AF44B5">
            <w:pPr>
              <w:pStyle w:val="Brdtextmedindrag"/>
            </w:pPr>
            <w:r w:rsidRPr="00955846">
              <w:t>Om ett fondbolag inte i tid lämnar de upplysningar som det är skyldigt att göra enligt föreskrifter som har meddelats med stöd av 13</w:t>
            </w:r>
            <w:r>
              <w:t> </w:t>
            </w:r>
            <w:r w:rsidRPr="00955846">
              <w:t>kap. 1</w:t>
            </w:r>
            <w:r>
              <w:t> </w:t>
            </w:r>
            <w:r w:rsidRPr="00955846">
              <w:t>§</w:t>
            </w:r>
            <w:r>
              <w:t> </w:t>
            </w:r>
            <w:r w:rsidRPr="00955846">
              <w:rPr>
                <w:i/>
                <w:iCs/>
              </w:rPr>
              <w:t>3</w:t>
            </w:r>
            <w:r>
              <w:rPr>
                <w:i/>
                <w:iCs/>
              </w:rPr>
              <w:t>3</w:t>
            </w:r>
            <w:r w:rsidRPr="00955846">
              <w:t>, får Finans</w:t>
            </w:r>
            <w:r>
              <w:softHyphen/>
            </w:r>
            <w:r w:rsidRPr="00955846">
              <w:t>inspektionen besluta att bolaget ska betala en förseningsavgift på högst 100</w:t>
            </w:r>
            <w:r>
              <w:t> </w:t>
            </w:r>
            <w:r w:rsidRPr="00955846">
              <w:t>000 kronor.</w:t>
            </w:r>
          </w:p>
        </w:tc>
        <w:tc>
          <w:tcPr>
            <w:tcW w:w="2500" w:type="pct"/>
            <w:shd w:val="clear" w:color="auto" w:fill="auto"/>
            <w:tcMar>
              <w:right w:w="0" w:type="dxa"/>
            </w:tcMar>
          </w:tcPr>
          <w:p w14:paraId="5DB6D199" w14:textId="77777777" w:rsidR="008B4402" w:rsidRPr="000807BA" w:rsidRDefault="008B4402" w:rsidP="00AF44B5">
            <w:pPr>
              <w:pStyle w:val="Brdtextmedindrag"/>
            </w:pPr>
            <w:r w:rsidRPr="00955846">
              <w:t>Om ett fondbolag inte i tid lämnar de upplysningar som det är skyldigt att göra enligt föreskrifter som har meddelats med stöd av 13 kap. 1 § </w:t>
            </w:r>
            <w:r w:rsidRPr="00955846">
              <w:rPr>
                <w:i/>
                <w:iCs/>
              </w:rPr>
              <w:t>3</w:t>
            </w:r>
            <w:r>
              <w:rPr>
                <w:i/>
                <w:iCs/>
              </w:rPr>
              <w:t>4</w:t>
            </w:r>
            <w:r w:rsidRPr="00955846">
              <w:t>, får Finans</w:t>
            </w:r>
            <w:r w:rsidRPr="00955846">
              <w:softHyphen/>
              <w:t>inspektionen besluta att bolaget ska betala en förseningsavgift på högst 100 000 kronor.</w:t>
            </w:r>
          </w:p>
        </w:tc>
      </w:tr>
    </w:tbl>
    <w:p w14:paraId="455A63EE" w14:textId="77777777" w:rsidR="008B4402" w:rsidRDefault="008B4402" w:rsidP="008B4402">
      <w:pPr>
        <w:pStyle w:val="Brdtextmedindrag"/>
      </w:pPr>
      <w:r w:rsidRPr="00C857C1">
        <w:t>Avgiften tillfaller staten.</w:t>
      </w:r>
    </w:p>
    <w:p w14:paraId="37B86BCA" w14:textId="77777777" w:rsidR="008B4402" w:rsidRDefault="008B4402" w:rsidP="008B4402">
      <w:pPr>
        <w:pStyle w:val="Brdtext"/>
        <w:spacing w:before="230"/>
        <w:jc w:val="center"/>
        <w:rPr>
          <w:b/>
        </w:rPr>
      </w:pPr>
      <w:r>
        <w:rPr>
          <w:b/>
        </w:rPr>
        <w:t>13 kap.</w:t>
      </w:r>
    </w:p>
    <w:p w14:paraId="390C056A" w14:textId="77777777" w:rsidR="008B4402" w:rsidRDefault="008B4402" w:rsidP="008B4402">
      <w:pPr>
        <w:pStyle w:val="Brdtext"/>
        <w:jc w:val="center"/>
      </w:pPr>
      <w:r>
        <w:t>1 §</w:t>
      </w:r>
      <w:r>
        <w:rPr>
          <w:rStyle w:val="Fotnotsreferens"/>
        </w:rPr>
        <w:footnoteReference w:id="161"/>
      </w:r>
    </w:p>
    <w:p w14:paraId="1D3895F7" w14:textId="77777777" w:rsidR="008B4402" w:rsidRDefault="008B4402" w:rsidP="008B4402">
      <w:pPr>
        <w:pStyle w:val="Brdtextmedindrag"/>
      </w:pPr>
      <w:r>
        <w:t>Regeringen eller den myndighet som regeringen bestämmer får meddela föreskrifter om</w:t>
      </w:r>
    </w:p>
    <w:p w14:paraId="1EDDF222" w14:textId="77777777" w:rsidR="008B4402" w:rsidRDefault="008B4402" w:rsidP="008B4402">
      <w:pPr>
        <w:pStyle w:val="Brdtextmedindrag"/>
      </w:pPr>
      <w:r w:rsidRPr="00BF49C4">
        <w:t>1</w:t>
      </w:r>
      <w:r>
        <w:t>. vilka åtgärder ett fondbolag ska vidta om det tar emot medel med redovisningsskyldighet enligt 1 kap. 4 § eller 7 kap. 1 §,</w:t>
      </w:r>
    </w:p>
    <w:p w14:paraId="439ECE2E" w14:textId="77777777" w:rsidR="008B4402" w:rsidRDefault="008B4402" w:rsidP="008B4402">
      <w:pPr>
        <w:pStyle w:val="Brdtextmedindrag"/>
      </w:pPr>
      <w:r w:rsidRPr="00BF49C4">
        <w:t>2</w:t>
      </w:r>
      <w:r>
        <w:t>. hur ett förvaltningsbolag eller fondföretag ska tillhandahålla informa</w:t>
      </w:r>
      <w:r>
        <w:softHyphen/>
        <w:t>tion om de uppgifter som avses i 1 kap. 6 c § första stycket och 8 § första stycket,</w:t>
      </w:r>
    </w:p>
    <w:p w14:paraId="3E588DA8" w14:textId="77777777" w:rsidR="008B4402" w:rsidRDefault="008B4402" w:rsidP="008B4402">
      <w:pPr>
        <w:pStyle w:val="Brdtextmedindrag"/>
      </w:pPr>
      <w:r w:rsidRPr="00BF49C4">
        <w:t>3</w:t>
      </w:r>
      <w:r>
        <w:t>. på vilket språk ett förvaltningsbolag eller fondföretag ska tillhanda</w:t>
      </w:r>
      <w:r>
        <w:softHyphen/>
        <w:t>hålla funktionerna i 1 kap. 6 c § första stycket och 8 § första stycket,</w:t>
      </w:r>
    </w:p>
    <w:p w14:paraId="663F42CA" w14:textId="77777777" w:rsidR="008B4402" w:rsidRDefault="008B4402" w:rsidP="008B4402">
      <w:pPr>
        <w:pStyle w:val="Brdtextmedindrag"/>
      </w:pPr>
      <w:r w:rsidRPr="00BF49C4">
        <w:t>4</w:t>
      </w:r>
      <w:r>
        <w:t>. på vilket språk ett fondföretag ska tillhandahålla information enligt 1 kap. 9 § första stycket 1 och 2 och 9 a § första stycket,</w:t>
      </w:r>
    </w:p>
    <w:p w14:paraId="23F23AA4" w14:textId="77777777" w:rsidR="008B4402" w:rsidRDefault="008B4402" w:rsidP="008B4402">
      <w:pPr>
        <w:pStyle w:val="Brdtextmedindrag"/>
      </w:pPr>
      <w:r w:rsidRPr="00BF49C4">
        <w:t>5</w:t>
      </w:r>
      <w:r>
        <w:t>. hur ett fondföretag ska offentliggöra avsikten att upphöra med marknadsföringen av andelar i företaget enligt 1 kap. 9 § första stycket 2,</w:t>
      </w:r>
    </w:p>
    <w:p w14:paraId="1EC077B4" w14:textId="77777777" w:rsidR="008B4402" w:rsidRDefault="008B4402" w:rsidP="008B4402">
      <w:pPr>
        <w:pStyle w:val="Brdtextmedindrag"/>
      </w:pPr>
      <w:r w:rsidRPr="00BF49C4">
        <w:t>6</w:t>
      </w:r>
      <w:r>
        <w:t>. hur medel för distanskommunikation får användas när ett fondföretag som har upphört med marknadsföring i Sverige av andelar i företaget ska tillhandahålla kvarvarande andelsägare här i landet information enligt 1 kap. 9 a § första stycket,</w:t>
      </w:r>
    </w:p>
    <w:p w14:paraId="58BCEADD" w14:textId="77777777" w:rsidR="008B4402" w:rsidRDefault="008B4402" w:rsidP="008B4402">
      <w:pPr>
        <w:pStyle w:val="Brdtextmedindrag"/>
      </w:pPr>
      <w:r w:rsidRPr="00BF49C4">
        <w:t>7</w:t>
      </w:r>
      <w:r>
        <w:t>. vilka poster som får räknas in i startkapitalet enligt 2 kap. 4 §,</w:t>
      </w:r>
    </w:p>
    <w:p w14:paraId="628AFC25" w14:textId="77777777" w:rsidR="008B4402" w:rsidRDefault="008B4402" w:rsidP="008B4402">
      <w:pPr>
        <w:pStyle w:val="Brdtextmedindrag"/>
      </w:pPr>
      <w:r w:rsidRPr="00BF49C4">
        <w:t>8</w:t>
      </w:r>
      <w:r>
        <w:t>. vilka poster som får räknas in i egna medel enligt 2 kap. 8–10 §§,</w:t>
      </w:r>
    </w:p>
    <w:p w14:paraId="08F80BCF" w14:textId="77777777" w:rsidR="008B4402" w:rsidRDefault="008B4402" w:rsidP="008B4402">
      <w:pPr>
        <w:pStyle w:val="Brdtextmedindrag"/>
      </w:pPr>
      <w:r w:rsidRPr="00BF49C4">
        <w:t>9</w:t>
      </w:r>
      <w:r>
        <w:t>. på vilket språk underrättelsen enligt 2 kap. 15 c § första stycket ska skrivas,</w:t>
      </w:r>
    </w:p>
    <w:p w14:paraId="2EE9BB0C" w14:textId="77777777" w:rsidR="008B4402" w:rsidRDefault="008B4402" w:rsidP="008B4402">
      <w:pPr>
        <w:pStyle w:val="Brdtextmedindrag"/>
      </w:pPr>
      <w:r w:rsidRPr="00BF49C4">
        <w:t>10</w:t>
      </w:r>
      <w:r>
        <w:t>. hur fondbolaget ska offentliggöra handlingarna enligt 2 kap. 15 c § fjärde stycket,</w:t>
      </w:r>
    </w:p>
    <w:p w14:paraId="57B993B3" w14:textId="77777777" w:rsidR="008B4402" w:rsidRDefault="008B4402" w:rsidP="008B4402">
      <w:pPr>
        <w:pStyle w:val="Brdtextmedindrag"/>
      </w:pPr>
      <w:r w:rsidRPr="00BF49C4">
        <w:t>11</w:t>
      </w:r>
      <w:r>
        <w:t>. vad ett fondbolag ska iaktta för att uppfylla skyldigheterna i 2 kap. 17 </w:t>
      </w:r>
      <w:r w:rsidRPr="00AA1065">
        <w:t>§ första stycket 1 och 2 och tredje stycket</w:t>
      </w:r>
      <w:r>
        <w:t>, 17 c och 17 f §§,</w:t>
      </w:r>
    </w:p>
    <w:p w14:paraId="056419CA" w14:textId="77777777" w:rsidR="008B4402" w:rsidRDefault="008B4402" w:rsidP="008B4402">
      <w:pPr>
        <w:pStyle w:val="Brdtextmedindrag"/>
      </w:pPr>
      <w:r w:rsidRPr="00BF49C4">
        <w:t>12</w:t>
      </w:r>
      <w:r>
        <w:t>. vilka åtgärder ett fondbolag ska vidta för att uppfylla de krav som följer av 2 kap. 17 g §,</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6D2DCEF4" w14:textId="77777777" w:rsidTr="00AF44B5">
        <w:tc>
          <w:tcPr>
            <w:tcW w:w="2500" w:type="pct"/>
            <w:shd w:val="clear" w:color="auto" w:fill="auto"/>
            <w:tcMar>
              <w:left w:w="0" w:type="dxa"/>
            </w:tcMar>
          </w:tcPr>
          <w:p w14:paraId="6C3E131A" w14:textId="77777777" w:rsidR="008B4402" w:rsidRDefault="008B4402" w:rsidP="00AF44B5">
            <w:pPr>
              <w:pStyle w:val="Brdtextmedindrag"/>
            </w:pPr>
          </w:p>
        </w:tc>
        <w:tc>
          <w:tcPr>
            <w:tcW w:w="2500" w:type="pct"/>
            <w:shd w:val="clear" w:color="auto" w:fill="auto"/>
            <w:tcMar>
              <w:right w:w="0" w:type="dxa"/>
            </w:tcMar>
          </w:tcPr>
          <w:p w14:paraId="246FB98B" w14:textId="77777777" w:rsidR="008B4402" w:rsidRPr="00F6711B" w:rsidRDefault="008B4402" w:rsidP="00AF44B5">
            <w:pPr>
              <w:pStyle w:val="Brdtextmedindrag"/>
              <w:rPr>
                <w:i/>
                <w:iCs/>
              </w:rPr>
            </w:pPr>
            <w:r w:rsidRPr="00CA164C">
              <w:rPr>
                <w:i/>
              </w:rPr>
              <w:t>1</w:t>
            </w:r>
            <w:r>
              <w:rPr>
                <w:i/>
              </w:rPr>
              <w:t>3</w:t>
            </w:r>
            <w:r w:rsidRPr="00CA164C">
              <w:t>.</w:t>
            </w:r>
            <w:r>
              <w:rPr>
                <w:i/>
                <w:iCs/>
              </w:rPr>
              <w:t> </w:t>
            </w:r>
            <w:r w:rsidRPr="00880943">
              <w:rPr>
                <w:i/>
                <w:iCs/>
              </w:rPr>
              <w:t xml:space="preserve">information som </w:t>
            </w:r>
            <w:r>
              <w:rPr>
                <w:i/>
                <w:iCs/>
              </w:rPr>
              <w:t xml:space="preserve">ska </w:t>
            </w:r>
            <w:r w:rsidRPr="00880943">
              <w:rPr>
                <w:i/>
                <w:iCs/>
              </w:rPr>
              <w:t>lämnas enligt 2</w:t>
            </w:r>
            <w:r>
              <w:rPr>
                <w:i/>
                <w:iCs/>
              </w:rPr>
              <w:t> </w:t>
            </w:r>
            <w:r w:rsidRPr="00880943">
              <w:rPr>
                <w:i/>
                <w:iCs/>
              </w:rPr>
              <w:t>kap. 17</w:t>
            </w:r>
            <w:r>
              <w:rPr>
                <w:i/>
                <w:iCs/>
              </w:rPr>
              <w:t> </w:t>
            </w:r>
            <w:r w:rsidRPr="00880943">
              <w:rPr>
                <w:i/>
                <w:iCs/>
              </w:rPr>
              <w:t>k</w:t>
            </w:r>
            <w:r>
              <w:rPr>
                <w:i/>
                <w:iCs/>
              </w:rPr>
              <w:t> </w:t>
            </w:r>
            <w:r w:rsidRPr="00880943">
              <w:rPr>
                <w:i/>
                <w:iCs/>
              </w:rPr>
              <w:t>§</w:t>
            </w:r>
            <w:r w:rsidRPr="00E83A51">
              <w:rPr>
                <w:i/>
                <w:iCs/>
              </w:rPr>
              <w:t>,</w:t>
            </w:r>
            <w:r w:rsidRPr="00BF49C4">
              <w:rPr>
                <w:i/>
                <w:iCs/>
              </w:rPr>
              <w:t xml:space="preserve"> </w:t>
            </w:r>
          </w:p>
        </w:tc>
      </w:tr>
      <w:tr w:rsidR="008B4402" w14:paraId="388064DF" w14:textId="77777777" w:rsidTr="00AF44B5">
        <w:tc>
          <w:tcPr>
            <w:tcW w:w="2500" w:type="pct"/>
            <w:shd w:val="clear" w:color="auto" w:fill="auto"/>
            <w:tcMar>
              <w:left w:w="0" w:type="dxa"/>
            </w:tcMar>
          </w:tcPr>
          <w:p w14:paraId="11694F18" w14:textId="77777777" w:rsidR="008B4402" w:rsidRDefault="008B4402" w:rsidP="00AF44B5">
            <w:pPr>
              <w:pStyle w:val="Brdtextmedindrag"/>
            </w:pPr>
            <w:r w:rsidRPr="00880943">
              <w:rPr>
                <w:i/>
                <w:iCs/>
              </w:rPr>
              <w:t>1</w:t>
            </w:r>
            <w:r>
              <w:rPr>
                <w:i/>
                <w:iCs/>
              </w:rPr>
              <w:t>3</w:t>
            </w:r>
            <w:r w:rsidRPr="00880943">
              <w:rPr>
                <w:i/>
                <w:iCs/>
              </w:rPr>
              <w:t>.</w:t>
            </w:r>
            <w:r>
              <w:rPr>
                <w:i/>
                <w:iCs/>
              </w:rPr>
              <w:t> </w:t>
            </w:r>
            <w:r w:rsidRPr="00880943">
              <w:t>hur uppgifter enligt 2</w:t>
            </w:r>
            <w:r>
              <w:t> </w:t>
            </w:r>
            <w:r w:rsidRPr="00880943">
              <w:t>kap. 19</w:t>
            </w:r>
            <w:r>
              <w:t> </w:t>
            </w:r>
            <w:r w:rsidRPr="00880943">
              <w:t>a § första stycket och 20 § första stycket ska lämnas,</w:t>
            </w:r>
          </w:p>
        </w:tc>
        <w:tc>
          <w:tcPr>
            <w:tcW w:w="2500" w:type="pct"/>
            <w:shd w:val="clear" w:color="auto" w:fill="auto"/>
            <w:tcMar>
              <w:right w:w="0" w:type="dxa"/>
            </w:tcMar>
          </w:tcPr>
          <w:p w14:paraId="100C074A" w14:textId="77777777" w:rsidR="008B4402" w:rsidRPr="00F944D4" w:rsidRDefault="008B4402" w:rsidP="00AF44B5">
            <w:pPr>
              <w:pStyle w:val="Brdtextmedindrag"/>
            </w:pPr>
            <w:r>
              <w:rPr>
                <w:i/>
                <w:iCs/>
              </w:rPr>
              <w:t>14. </w:t>
            </w:r>
            <w:r w:rsidRPr="00880943">
              <w:t>hur uppgifter enligt 2</w:t>
            </w:r>
            <w:r>
              <w:t> </w:t>
            </w:r>
            <w:r w:rsidRPr="00880943">
              <w:t>kap. 19</w:t>
            </w:r>
            <w:r>
              <w:t> </w:t>
            </w:r>
            <w:r w:rsidRPr="00880943">
              <w:t>a § första stycket och 20</w:t>
            </w:r>
            <w:r>
              <w:t> </w:t>
            </w:r>
            <w:r w:rsidRPr="00880943">
              <w:t>§ första stycket ska lämnas,</w:t>
            </w:r>
          </w:p>
        </w:tc>
      </w:tr>
      <w:tr w:rsidR="008B4402" w14:paraId="08E7A060" w14:textId="77777777" w:rsidTr="00AF44B5">
        <w:tc>
          <w:tcPr>
            <w:tcW w:w="2500" w:type="pct"/>
            <w:shd w:val="clear" w:color="auto" w:fill="auto"/>
            <w:tcMar>
              <w:left w:w="0" w:type="dxa"/>
            </w:tcMar>
          </w:tcPr>
          <w:p w14:paraId="30AA8153" w14:textId="77777777" w:rsidR="008B4402" w:rsidRDefault="008B4402" w:rsidP="00AF44B5">
            <w:pPr>
              <w:pStyle w:val="Brdtextmedindrag"/>
            </w:pPr>
            <w:r>
              <w:rPr>
                <w:i/>
                <w:iCs/>
              </w:rPr>
              <w:t>14</w:t>
            </w:r>
            <w:r w:rsidRPr="00880943">
              <w:t>.</w:t>
            </w:r>
            <w:r>
              <w:t> </w:t>
            </w:r>
            <w:r w:rsidRPr="00880943">
              <w:t>vilken information som ska lämnas i underrättelsen till andels</w:t>
            </w:r>
            <w:r>
              <w:softHyphen/>
            </w:r>
            <w:r w:rsidRPr="00880943">
              <w:t>ägare enligt 4</w:t>
            </w:r>
            <w:r>
              <w:t> </w:t>
            </w:r>
            <w:r w:rsidRPr="00880943">
              <w:t>kap. 9</w:t>
            </w:r>
            <w:r>
              <w:t> </w:t>
            </w:r>
            <w:r w:rsidRPr="00880943">
              <w:t>a</w:t>
            </w:r>
            <w:r>
              <w:t> </w:t>
            </w:r>
            <w:r w:rsidRPr="00880943">
              <w:t>§ och på vilket sätt underrättelsen ska lämnas,</w:t>
            </w:r>
          </w:p>
        </w:tc>
        <w:tc>
          <w:tcPr>
            <w:tcW w:w="2500" w:type="pct"/>
            <w:shd w:val="clear" w:color="auto" w:fill="auto"/>
            <w:tcMar>
              <w:right w:w="0" w:type="dxa"/>
            </w:tcMar>
          </w:tcPr>
          <w:p w14:paraId="18301D7A" w14:textId="77777777" w:rsidR="008B4402" w:rsidRPr="00F944D4" w:rsidRDefault="008B4402" w:rsidP="00AF44B5">
            <w:pPr>
              <w:pStyle w:val="Brdtextmedindrag"/>
            </w:pPr>
            <w:r>
              <w:rPr>
                <w:i/>
                <w:iCs/>
              </w:rPr>
              <w:t>15</w:t>
            </w:r>
            <w:r w:rsidRPr="00703A82">
              <w:t>.</w:t>
            </w:r>
            <w:r>
              <w:t> </w:t>
            </w:r>
            <w:r w:rsidRPr="00880943">
              <w:t>vilken information som ska lämnas i underrättelsen till andels</w:t>
            </w:r>
            <w:r>
              <w:softHyphen/>
            </w:r>
            <w:r w:rsidRPr="00880943">
              <w:t>ägare enligt 4</w:t>
            </w:r>
            <w:r>
              <w:t> </w:t>
            </w:r>
            <w:r w:rsidRPr="00880943">
              <w:t>kap. 9</w:t>
            </w:r>
            <w:r>
              <w:t> </w:t>
            </w:r>
            <w:r w:rsidRPr="00880943">
              <w:t>a</w:t>
            </w:r>
            <w:r>
              <w:t> </w:t>
            </w:r>
            <w:r w:rsidRPr="00880943">
              <w:t>§ och på vilket sätt underrättelsen ska lämnas,</w:t>
            </w:r>
            <w:r w:rsidRPr="00940A67">
              <w:t xml:space="preserve"> </w:t>
            </w:r>
          </w:p>
        </w:tc>
      </w:tr>
      <w:tr w:rsidR="008B4402" w14:paraId="24497E34" w14:textId="77777777" w:rsidTr="00AF44B5">
        <w:tc>
          <w:tcPr>
            <w:tcW w:w="2500" w:type="pct"/>
            <w:shd w:val="clear" w:color="auto" w:fill="auto"/>
            <w:tcMar>
              <w:left w:w="0" w:type="dxa"/>
            </w:tcMar>
          </w:tcPr>
          <w:p w14:paraId="39002831" w14:textId="77777777" w:rsidR="008B4402" w:rsidRDefault="008B4402" w:rsidP="00AF44B5">
            <w:pPr>
              <w:pStyle w:val="Brdtextmedindrag"/>
            </w:pPr>
            <w:r>
              <w:rPr>
                <w:i/>
                <w:iCs/>
              </w:rPr>
              <w:t>15</w:t>
            </w:r>
            <w:r w:rsidRPr="00703A82">
              <w:t>.</w:t>
            </w:r>
            <w:r>
              <w:t> </w:t>
            </w:r>
            <w:r w:rsidRPr="00880943">
              <w:t>villkor som en andelsklass får vara förenad med enligt 4</w:t>
            </w:r>
            <w:r>
              <w:t> </w:t>
            </w:r>
            <w:r w:rsidRPr="00880943">
              <w:t>kap. 10</w:t>
            </w:r>
            <w:r>
              <w:t> </w:t>
            </w:r>
            <w:r w:rsidRPr="00880943">
              <w:t>§ andra stycket</w:t>
            </w:r>
            <w:r>
              <w:t> </w:t>
            </w:r>
            <w:r w:rsidRPr="00880943">
              <w:t>2 och under vilka förutsättningar en andelsklass får vara förenad med ett visst villkor,</w:t>
            </w:r>
            <w:r w:rsidRPr="00703A82">
              <w:t xml:space="preserve"> </w:t>
            </w:r>
          </w:p>
        </w:tc>
        <w:tc>
          <w:tcPr>
            <w:tcW w:w="2500" w:type="pct"/>
            <w:shd w:val="clear" w:color="auto" w:fill="auto"/>
            <w:tcMar>
              <w:right w:w="0" w:type="dxa"/>
            </w:tcMar>
          </w:tcPr>
          <w:p w14:paraId="5612A4CF" w14:textId="77777777" w:rsidR="008B4402" w:rsidRPr="00F944D4" w:rsidRDefault="008B4402" w:rsidP="00AF44B5">
            <w:pPr>
              <w:pStyle w:val="Brdtextmedindrag"/>
            </w:pPr>
            <w:r>
              <w:rPr>
                <w:i/>
                <w:iCs/>
              </w:rPr>
              <w:t>16</w:t>
            </w:r>
            <w:r w:rsidRPr="00AA2D45">
              <w:t>.</w:t>
            </w:r>
            <w:r>
              <w:t> </w:t>
            </w:r>
            <w:r w:rsidRPr="00880943">
              <w:t>villkor som en andelsklass får vara förenad med enligt 4</w:t>
            </w:r>
            <w:r>
              <w:t> </w:t>
            </w:r>
            <w:r w:rsidRPr="00880943">
              <w:t>kap. 10</w:t>
            </w:r>
            <w:r>
              <w:t> </w:t>
            </w:r>
            <w:r w:rsidRPr="00880943">
              <w:t>§ andra stycket</w:t>
            </w:r>
            <w:r>
              <w:t> </w:t>
            </w:r>
            <w:r w:rsidRPr="00880943">
              <w:t>2 och under vilka förutsättningar en andelsklass får vara förenad med ett visst villkor,</w:t>
            </w:r>
          </w:p>
        </w:tc>
      </w:tr>
      <w:tr w:rsidR="008B4402" w14:paraId="2224F903" w14:textId="77777777" w:rsidTr="00AF44B5">
        <w:tc>
          <w:tcPr>
            <w:tcW w:w="2500" w:type="pct"/>
            <w:shd w:val="clear" w:color="auto" w:fill="auto"/>
            <w:tcMar>
              <w:left w:w="0" w:type="dxa"/>
            </w:tcMar>
          </w:tcPr>
          <w:p w14:paraId="327B6509" w14:textId="77777777" w:rsidR="008B4402" w:rsidRDefault="008B4402" w:rsidP="00AF44B5">
            <w:pPr>
              <w:pStyle w:val="Brdtextmedindrag"/>
            </w:pPr>
            <w:r>
              <w:rPr>
                <w:i/>
                <w:iCs/>
              </w:rPr>
              <w:t>16</w:t>
            </w:r>
            <w:r w:rsidRPr="00703A82">
              <w:t>.</w:t>
            </w:r>
            <w:r>
              <w:t> </w:t>
            </w:r>
            <w:r w:rsidRPr="00880943">
              <w:t>utformningen och tillämp</w:t>
            </w:r>
            <w:r>
              <w:softHyphen/>
            </w:r>
            <w:r w:rsidRPr="00880943">
              <w:t>ningen av metoder för justerat fondandelsvärde enligt 4</w:t>
            </w:r>
            <w:r>
              <w:t> </w:t>
            </w:r>
            <w:r w:rsidRPr="00880943">
              <w:t>kap. 10</w:t>
            </w:r>
            <w:r>
              <w:t> </w:t>
            </w:r>
            <w:r w:rsidRPr="00880943">
              <w:t>b</w:t>
            </w:r>
            <w:r>
              <w:t> </w:t>
            </w:r>
            <w:r w:rsidRPr="00880943">
              <w:t>§ och vilka krav som ska upp</w:t>
            </w:r>
            <w:r>
              <w:softHyphen/>
            </w:r>
            <w:r w:rsidRPr="00880943">
              <w:t>fyllas när ett justerat fondandels</w:t>
            </w:r>
            <w:r>
              <w:softHyphen/>
            </w:r>
            <w:r w:rsidRPr="00880943">
              <w:t>värde beräknas och används,</w:t>
            </w:r>
          </w:p>
        </w:tc>
        <w:tc>
          <w:tcPr>
            <w:tcW w:w="2500" w:type="pct"/>
            <w:shd w:val="clear" w:color="auto" w:fill="auto"/>
            <w:tcMar>
              <w:right w:w="0" w:type="dxa"/>
            </w:tcMar>
          </w:tcPr>
          <w:p w14:paraId="42DFE36F" w14:textId="77777777" w:rsidR="008B4402" w:rsidRPr="00F944D4" w:rsidRDefault="008B4402" w:rsidP="00AF44B5">
            <w:pPr>
              <w:pStyle w:val="Brdtextmedindrag"/>
            </w:pPr>
            <w:r>
              <w:rPr>
                <w:i/>
                <w:iCs/>
              </w:rPr>
              <w:t>17</w:t>
            </w:r>
            <w:r w:rsidRPr="00AA2D45">
              <w:t>.</w:t>
            </w:r>
            <w:r>
              <w:t> </w:t>
            </w:r>
            <w:r w:rsidRPr="00880943">
              <w:t>utformningen och tillämp</w:t>
            </w:r>
            <w:r>
              <w:softHyphen/>
            </w:r>
            <w:r w:rsidRPr="00880943">
              <w:t>ningen av metoder för justerat fondandelsvärde enligt 4</w:t>
            </w:r>
            <w:r>
              <w:t> </w:t>
            </w:r>
            <w:r w:rsidRPr="00880943">
              <w:t>kap. 10</w:t>
            </w:r>
            <w:r>
              <w:t> </w:t>
            </w:r>
            <w:r w:rsidRPr="00880943">
              <w:t>b</w:t>
            </w:r>
            <w:r>
              <w:t> </w:t>
            </w:r>
            <w:r w:rsidRPr="00880943">
              <w:t>§ och vilka krav som ska upp</w:t>
            </w:r>
            <w:r>
              <w:softHyphen/>
            </w:r>
            <w:r w:rsidRPr="00880943">
              <w:t>fyllas när ett justerat fondandels</w:t>
            </w:r>
            <w:r>
              <w:softHyphen/>
            </w:r>
            <w:r w:rsidRPr="00880943">
              <w:t>värde beräknas och används,</w:t>
            </w:r>
          </w:p>
        </w:tc>
      </w:tr>
      <w:tr w:rsidR="008B4402" w14:paraId="43BD3B50" w14:textId="77777777" w:rsidTr="00AF44B5">
        <w:tc>
          <w:tcPr>
            <w:tcW w:w="2500" w:type="pct"/>
            <w:shd w:val="clear" w:color="auto" w:fill="auto"/>
            <w:tcMar>
              <w:left w:w="0" w:type="dxa"/>
            </w:tcMar>
          </w:tcPr>
          <w:p w14:paraId="7F7199D7" w14:textId="77777777" w:rsidR="008B4402" w:rsidRDefault="008B4402" w:rsidP="00AF44B5">
            <w:pPr>
              <w:pStyle w:val="Brdtextmedindrag"/>
            </w:pPr>
            <w:r>
              <w:rPr>
                <w:i/>
                <w:iCs/>
              </w:rPr>
              <w:t>17</w:t>
            </w:r>
            <w:r w:rsidRPr="00122188">
              <w:t>.</w:t>
            </w:r>
            <w:r>
              <w:t> </w:t>
            </w:r>
            <w:r w:rsidRPr="00880943">
              <w:t>tillhandahållande av informationsbroschyr och fakta</w:t>
            </w:r>
            <w:r>
              <w:softHyphen/>
            </w:r>
            <w:r w:rsidRPr="00880943">
              <w:t>blad enligt 4</w:t>
            </w:r>
            <w:r>
              <w:t> </w:t>
            </w:r>
            <w:r w:rsidRPr="00880943">
              <w:t>kap. 20</w:t>
            </w:r>
            <w:r>
              <w:t> </w:t>
            </w:r>
            <w:r w:rsidRPr="00880943">
              <w:t>§,</w:t>
            </w:r>
            <w:r>
              <w:rPr>
                <w:i/>
                <w:iCs/>
              </w:rPr>
              <w:t xml:space="preserve"> </w:t>
            </w:r>
          </w:p>
        </w:tc>
        <w:tc>
          <w:tcPr>
            <w:tcW w:w="2500" w:type="pct"/>
            <w:shd w:val="clear" w:color="auto" w:fill="auto"/>
            <w:tcMar>
              <w:right w:w="0" w:type="dxa"/>
            </w:tcMar>
          </w:tcPr>
          <w:p w14:paraId="4427BE52" w14:textId="77777777" w:rsidR="008B4402" w:rsidRPr="00F944D4" w:rsidRDefault="008B4402" w:rsidP="00AF44B5">
            <w:pPr>
              <w:pStyle w:val="Brdtextmedindrag"/>
            </w:pPr>
            <w:r>
              <w:rPr>
                <w:i/>
                <w:iCs/>
              </w:rPr>
              <w:t>18</w:t>
            </w:r>
            <w:r w:rsidRPr="00AA2D45">
              <w:t>.</w:t>
            </w:r>
            <w:r>
              <w:t> </w:t>
            </w:r>
            <w:r w:rsidRPr="00880943">
              <w:t>tillhandahållande av informationsbroschyr och fakta</w:t>
            </w:r>
            <w:r>
              <w:softHyphen/>
            </w:r>
            <w:r w:rsidRPr="00880943">
              <w:t>blad enligt 4</w:t>
            </w:r>
            <w:r>
              <w:t> </w:t>
            </w:r>
            <w:r w:rsidRPr="00880943">
              <w:t>kap. 20</w:t>
            </w:r>
            <w:r>
              <w:t> </w:t>
            </w:r>
            <w:r w:rsidRPr="00880943">
              <w:t>§,</w:t>
            </w:r>
            <w:r>
              <w:rPr>
                <w:i/>
                <w:iCs/>
              </w:rPr>
              <w:t xml:space="preserve"> </w:t>
            </w:r>
          </w:p>
        </w:tc>
      </w:tr>
      <w:tr w:rsidR="008B4402" w14:paraId="5771C399" w14:textId="77777777" w:rsidTr="00AF44B5">
        <w:tc>
          <w:tcPr>
            <w:tcW w:w="2500" w:type="pct"/>
            <w:shd w:val="clear" w:color="auto" w:fill="auto"/>
            <w:tcMar>
              <w:left w:w="0" w:type="dxa"/>
            </w:tcMar>
          </w:tcPr>
          <w:p w14:paraId="4D9938A4" w14:textId="77777777" w:rsidR="008B4402" w:rsidRDefault="008B4402" w:rsidP="00AF44B5">
            <w:pPr>
              <w:pStyle w:val="Brdtextmedindrag"/>
            </w:pPr>
            <w:r>
              <w:rPr>
                <w:i/>
                <w:iCs/>
              </w:rPr>
              <w:t>18</w:t>
            </w:r>
            <w:r>
              <w:t>. </w:t>
            </w:r>
            <w:r w:rsidRPr="00F8726F">
              <w:t>på vilket språk informationen enligt 4</w:t>
            </w:r>
            <w:r>
              <w:t> </w:t>
            </w:r>
            <w:r w:rsidRPr="00F8726F">
              <w:t>kap. 20</w:t>
            </w:r>
            <w:r>
              <w:t> </w:t>
            </w:r>
            <w:r w:rsidRPr="00F8726F">
              <w:t>§ ska tillhanda</w:t>
            </w:r>
            <w:r>
              <w:softHyphen/>
            </w:r>
            <w:r w:rsidRPr="00F8726F">
              <w:t>hållas,</w:t>
            </w:r>
            <w:r>
              <w:t xml:space="preserve"> </w:t>
            </w:r>
          </w:p>
        </w:tc>
        <w:tc>
          <w:tcPr>
            <w:tcW w:w="2500" w:type="pct"/>
            <w:shd w:val="clear" w:color="auto" w:fill="auto"/>
            <w:tcMar>
              <w:right w:w="0" w:type="dxa"/>
            </w:tcMar>
          </w:tcPr>
          <w:p w14:paraId="0A1EB77C" w14:textId="77777777" w:rsidR="008B4402" w:rsidRPr="00F944D4" w:rsidRDefault="008B4402" w:rsidP="00AF44B5">
            <w:pPr>
              <w:pStyle w:val="Brdtextmedindrag"/>
            </w:pPr>
            <w:r>
              <w:rPr>
                <w:i/>
                <w:iCs/>
              </w:rPr>
              <w:t>19</w:t>
            </w:r>
            <w:r w:rsidRPr="00AA2D45">
              <w:t>.</w:t>
            </w:r>
            <w:r>
              <w:t> </w:t>
            </w:r>
            <w:r w:rsidRPr="00F8726F">
              <w:t>på vilket språk informationen enligt 4</w:t>
            </w:r>
            <w:r>
              <w:t> </w:t>
            </w:r>
            <w:r w:rsidRPr="00F8726F">
              <w:t>kap. 20</w:t>
            </w:r>
            <w:r>
              <w:t> </w:t>
            </w:r>
            <w:r w:rsidRPr="00F8726F">
              <w:t>§ ska tillhanda</w:t>
            </w:r>
            <w:r>
              <w:softHyphen/>
            </w:r>
            <w:r w:rsidRPr="00F8726F">
              <w:t>hållas,</w:t>
            </w:r>
          </w:p>
        </w:tc>
      </w:tr>
      <w:tr w:rsidR="008B4402" w14:paraId="5EE50D6B" w14:textId="77777777" w:rsidTr="00AF44B5">
        <w:tc>
          <w:tcPr>
            <w:tcW w:w="2500" w:type="pct"/>
            <w:shd w:val="clear" w:color="auto" w:fill="auto"/>
            <w:tcMar>
              <w:left w:w="0" w:type="dxa"/>
            </w:tcMar>
          </w:tcPr>
          <w:p w14:paraId="42699D39" w14:textId="77777777" w:rsidR="008B4402" w:rsidRDefault="008B4402" w:rsidP="00AF44B5">
            <w:pPr>
              <w:pStyle w:val="Brdtextmedindrag"/>
            </w:pPr>
            <w:r>
              <w:rPr>
                <w:i/>
                <w:iCs/>
              </w:rPr>
              <w:t>19</w:t>
            </w:r>
            <w:r w:rsidRPr="00122188">
              <w:t>.</w:t>
            </w:r>
            <w:r>
              <w:t> </w:t>
            </w:r>
            <w:r w:rsidRPr="00F8726F">
              <w:t>hur information ska lämnas enligt 4</w:t>
            </w:r>
            <w:r>
              <w:t> </w:t>
            </w:r>
            <w:r w:rsidRPr="00F8726F">
              <w:t>kap. 21</w:t>
            </w:r>
            <w:r>
              <w:t> </w:t>
            </w:r>
            <w:r w:rsidRPr="00F8726F">
              <w:t>§,</w:t>
            </w:r>
            <w:r>
              <w:rPr>
                <w:i/>
                <w:iCs/>
              </w:rPr>
              <w:t xml:space="preserve"> </w:t>
            </w:r>
          </w:p>
        </w:tc>
        <w:tc>
          <w:tcPr>
            <w:tcW w:w="2500" w:type="pct"/>
            <w:shd w:val="clear" w:color="auto" w:fill="auto"/>
            <w:tcMar>
              <w:right w:w="0" w:type="dxa"/>
            </w:tcMar>
          </w:tcPr>
          <w:p w14:paraId="68C168F9" w14:textId="77777777" w:rsidR="008B4402" w:rsidRPr="00F944D4" w:rsidRDefault="008B4402" w:rsidP="00AF44B5">
            <w:pPr>
              <w:pStyle w:val="Brdtextmedindrag"/>
            </w:pPr>
            <w:r>
              <w:rPr>
                <w:i/>
                <w:iCs/>
              </w:rPr>
              <w:t>20</w:t>
            </w:r>
            <w:r w:rsidRPr="00AA2D45">
              <w:t>.</w:t>
            </w:r>
            <w:r>
              <w:t> </w:t>
            </w:r>
            <w:r w:rsidRPr="00F8726F">
              <w:t>hur information ska lämnas enligt 4</w:t>
            </w:r>
            <w:r>
              <w:t> </w:t>
            </w:r>
            <w:r w:rsidRPr="00F8726F">
              <w:t>kap. 21</w:t>
            </w:r>
            <w:r>
              <w:t> </w:t>
            </w:r>
            <w:r w:rsidRPr="00F8726F">
              <w:t>§,</w:t>
            </w:r>
          </w:p>
        </w:tc>
      </w:tr>
      <w:tr w:rsidR="008B4402" w14:paraId="7C7EC07C" w14:textId="77777777" w:rsidTr="00AF44B5">
        <w:tc>
          <w:tcPr>
            <w:tcW w:w="2500" w:type="pct"/>
            <w:shd w:val="clear" w:color="auto" w:fill="auto"/>
            <w:tcMar>
              <w:left w:w="0" w:type="dxa"/>
            </w:tcMar>
          </w:tcPr>
          <w:p w14:paraId="1440B078" w14:textId="77777777" w:rsidR="008B4402" w:rsidRPr="008938C3" w:rsidRDefault="008B4402" w:rsidP="00AF44B5">
            <w:pPr>
              <w:pStyle w:val="Brdtextmedindrag"/>
              <w:rPr>
                <w:i/>
                <w:iCs/>
              </w:rPr>
            </w:pPr>
            <w:r w:rsidRPr="000B6C31">
              <w:rPr>
                <w:i/>
                <w:iCs/>
              </w:rPr>
              <w:t>2</w:t>
            </w:r>
            <w:r>
              <w:rPr>
                <w:i/>
                <w:iCs/>
              </w:rPr>
              <w:t>0</w:t>
            </w:r>
            <w:r>
              <w:t>. </w:t>
            </w:r>
            <w:r w:rsidRPr="00F8726F">
              <w:t>hur volatiliteten i skillnaden mellan fondens avkastning och jämförelseindexets avkastning enligt 4</w:t>
            </w:r>
            <w:r>
              <w:t> </w:t>
            </w:r>
            <w:r w:rsidRPr="00F8726F">
              <w:t>kap. 26</w:t>
            </w:r>
            <w:r>
              <w:t> </w:t>
            </w:r>
            <w:r w:rsidRPr="00F8726F">
              <w:t>§ ska beräknas,</w:t>
            </w:r>
            <w:r>
              <w:rPr>
                <w:i/>
                <w:iCs/>
              </w:rPr>
              <w:t xml:space="preserve"> </w:t>
            </w:r>
          </w:p>
        </w:tc>
        <w:tc>
          <w:tcPr>
            <w:tcW w:w="2500" w:type="pct"/>
            <w:shd w:val="clear" w:color="auto" w:fill="auto"/>
            <w:tcMar>
              <w:right w:w="0" w:type="dxa"/>
            </w:tcMar>
          </w:tcPr>
          <w:p w14:paraId="10BEA2F8" w14:textId="77777777" w:rsidR="008B4402" w:rsidRPr="008938C3" w:rsidRDefault="008B4402" w:rsidP="00AF44B5">
            <w:pPr>
              <w:pStyle w:val="Brdtextmedindrag"/>
              <w:rPr>
                <w:i/>
                <w:iCs/>
              </w:rPr>
            </w:pPr>
            <w:r w:rsidRPr="000B6C31">
              <w:rPr>
                <w:i/>
                <w:iCs/>
              </w:rPr>
              <w:t>2</w:t>
            </w:r>
            <w:r>
              <w:rPr>
                <w:i/>
                <w:iCs/>
              </w:rPr>
              <w:t>1</w:t>
            </w:r>
            <w:r w:rsidRPr="00AA2D45">
              <w:t>.</w:t>
            </w:r>
            <w:r>
              <w:t> </w:t>
            </w:r>
            <w:r w:rsidRPr="00BC551C">
              <w:t>hur volatiliteten i skillnaden mellan fondens avkastning och jämförelseindexets avkastning enligt 4</w:t>
            </w:r>
            <w:r>
              <w:t> </w:t>
            </w:r>
            <w:r w:rsidRPr="00BC551C">
              <w:t>kap. 26</w:t>
            </w:r>
            <w:r>
              <w:t> </w:t>
            </w:r>
            <w:r w:rsidRPr="00BC551C">
              <w:t>§ ska beräknas,</w:t>
            </w:r>
          </w:p>
        </w:tc>
      </w:tr>
      <w:tr w:rsidR="008B4402" w14:paraId="71E30973" w14:textId="77777777" w:rsidTr="00AF44B5">
        <w:tc>
          <w:tcPr>
            <w:tcW w:w="2500" w:type="pct"/>
            <w:shd w:val="clear" w:color="auto" w:fill="auto"/>
            <w:tcMar>
              <w:left w:w="0" w:type="dxa"/>
            </w:tcMar>
          </w:tcPr>
          <w:p w14:paraId="25AB3E53" w14:textId="77777777" w:rsidR="008B4402" w:rsidRPr="008938C3" w:rsidRDefault="008B4402" w:rsidP="00AF44B5">
            <w:pPr>
              <w:pStyle w:val="Brdtextmedindrag"/>
              <w:rPr>
                <w:i/>
                <w:iCs/>
              </w:rPr>
            </w:pPr>
            <w:r w:rsidRPr="000B6C31">
              <w:rPr>
                <w:i/>
                <w:iCs/>
              </w:rPr>
              <w:t>2</w:t>
            </w:r>
            <w:r>
              <w:rPr>
                <w:i/>
                <w:iCs/>
              </w:rPr>
              <w:t>1</w:t>
            </w:r>
            <w:r w:rsidRPr="00122188">
              <w:t>.</w:t>
            </w:r>
            <w:r>
              <w:t> </w:t>
            </w:r>
            <w:r w:rsidRPr="00BC551C">
              <w:t>hur informationen enligt 4</w:t>
            </w:r>
            <w:r>
              <w:t> </w:t>
            </w:r>
            <w:r w:rsidRPr="00BC551C">
              <w:t>kap. 28</w:t>
            </w:r>
            <w:r>
              <w:t> </w:t>
            </w:r>
            <w:r w:rsidRPr="00BC551C">
              <w:t>§ ska presenteras,</w:t>
            </w:r>
            <w:r>
              <w:rPr>
                <w:i/>
                <w:iCs/>
              </w:rPr>
              <w:t xml:space="preserve"> </w:t>
            </w:r>
          </w:p>
        </w:tc>
        <w:tc>
          <w:tcPr>
            <w:tcW w:w="2500" w:type="pct"/>
            <w:shd w:val="clear" w:color="auto" w:fill="auto"/>
            <w:tcMar>
              <w:right w:w="0" w:type="dxa"/>
            </w:tcMar>
          </w:tcPr>
          <w:p w14:paraId="3582B192" w14:textId="77777777" w:rsidR="008B4402" w:rsidRPr="008938C3" w:rsidRDefault="008B4402" w:rsidP="00AF44B5">
            <w:pPr>
              <w:pStyle w:val="Brdtextmedindrag"/>
              <w:rPr>
                <w:i/>
                <w:iCs/>
              </w:rPr>
            </w:pPr>
            <w:r w:rsidRPr="000B6C31">
              <w:rPr>
                <w:i/>
                <w:iCs/>
              </w:rPr>
              <w:t>2</w:t>
            </w:r>
            <w:r>
              <w:rPr>
                <w:i/>
                <w:iCs/>
              </w:rPr>
              <w:t>2</w:t>
            </w:r>
            <w:r w:rsidRPr="00AA2D45">
              <w:t>.</w:t>
            </w:r>
            <w:r>
              <w:t> </w:t>
            </w:r>
            <w:r w:rsidRPr="00BC551C">
              <w:t>hur informationen enligt 4</w:t>
            </w:r>
            <w:r>
              <w:t> </w:t>
            </w:r>
            <w:r w:rsidRPr="00BC551C">
              <w:t>kap. 28</w:t>
            </w:r>
            <w:r>
              <w:t> </w:t>
            </w:r>
            <w:r w:rsidRPr="00BC551C">
              <w:t>§ ska presenteras,</w:t>
            </w:r>
          </w:p>
        </w:tc>
      </w:tr>
      <w:tr w:rsidR="008B4402" w14:paraId="3D7C9F20" w14:textId="77777777" w:rsidTr="00AF44B5">
        <w:tc>
          <w:tcPr>
            <w:tcW w:w="2500" w:type="pct"/>
            <w:shd w:val="clear" w:color="auto" w:fill="auto"/>
            <w:tcMar>
              <w:left w:w="0" w:type="dxa"/>
            </w:tcMar>
          </w:tcPr>
          <w:p w14:paraId="2DEE71B2" w14:textId="77777777" w:rsidR="008B4402" w:rsidRPr="008938C3" w:rsidRDefault="008B4402" w:rsidP="00AF44B5">
            <w:pPr>
              <w:pStyle w:val="Brdtextmedindrag"/>
              <w:rPr>
                <w:i/>
                <w:iCs/>
              </w:rPr>
            </w:pPr>
            <w:r w:rsidRPr="000B6C31">
              <w:rPr>
                <w:i/>
                <w:iCs/>
              </w:rPr>
              <w:t>2</w:t>
            </w:r>
            <w:r>
              <w:rPr>
                <w:i/>
                <w:iCs/>
              </w:rPr>
              <w:t>2</w:t>
            </w:r>
            <w:r w:rsidRPr="00122188">
              <w:t>.</w:t>
            </w:r>
            <w:r>
              <w:t> </w:t>
            </w:r>
            <w:r w:rsidRPr="00BF0822">
              <w:t>kriterier för de finansiella tillgångar som medel i en värde</w:t>
            </w:r>
            <w:r>
              <w:softHyphen/>
            </w:r>
            <w:r w:rsidRPr="00BF0822">
              <w:t>pappersfond får placeras i enligt 5</w:t>
            </w:r>
            <w:r>
              <w:t> </w:t>
            </w:r>
            <w:r w:rsidRPr="00BF0822">
              <w:t>kap. 1</w:t>
            </w:r>
            <w:r>
              <w:t> </w:t>
            </w:r>
            <w:r w:rsidRPr="00BF0822">
              <w:t>§ andra stycket första meningen,</w:t>
            </w:r>
            <w:r>
              <w:rPr>
                <w:i/>
                <w:iCs/>
              </w:rPr>
              <w:t xml:space="preserve"> </w:t>
            </w:r>
          </w:p>
        </w:tc>
        <w:tc>
          <w:tcPr>
            <w:tcW w:w="2500" w:type="pct"/>
            <w:shd w:val="clear" w:color="auto" w:fill="auto"/>
            <w:tcMar>
              <w:right w:w="0" w:type="dxa"/>
            </w:tcMar>
          </w:tcPr>
          <w:p w14:paraId="2F8C8950" w14:textId="77777777" w:rsidR="008B4402" w:rsidRPr="008938C3" w:rsidRDefault="008B4402" w:rsidP="00AF44B5">
            <w:pPr>
              <w:pStyle w:val="Brdtextmedindrag"/>
              <w:rPr>
                <w:i/>
                <w:iCs/>
              </w:rPr>
            </w:pPr>
            <w:r>
              <w:rPr>
                <w:i/>
                <w:iCs/>
              </w:rPr>
              <w:t>23</w:t>
            </w:r>
            <w:r w:rsidRPr="00AA2D45">
              <w:t>.</w:t>
            </w:r>
            <w:r>
              <w:t> </w:t>
            </w:r>
            <w:r w:rsidRPr="00BF0822">
              <w:t>kriterier för de finansiella tillgångar som medel i en värde</w:t>
            </w:r>
            <w:r>
              <w:softHyphen/>
            </w:r>
            <w:r w:rsidRPr="00BF0822">
              <w:t>pappersfond får placeras i enligt 5</w:t>
            </w:r>
            <w:r>
              <w:t> </w:t>
            </w:r>
            <w:r w:rsidRPr="00BF0822">
              <w:t>kap. 1</w:t>
            </w:r>
            <w:r>
              <w:t> </w:t>
            </w:r>
            <w:r w:rsidRPr="00BF0822">
              <w:t>§ andra stycket första meningen,</w:t>
            </w:r>
            <w:r w:rsidRPr="00AA2D45">
              <w:t xml:space="preserve"> </w:t>
            </w:r>
          </w:p>
        </w:tc>
      </w:tr>
      <w:tr w:rsidR="008B4402" w14:paraId="449F37D5" w14:textId="77777777" w:rsidTr="00AF44B5">
        <w:tc>
          <w:tcPr>
            <w:tcW w:w="2500" w:type="pct"/>
            <w:shd w:val="clear" w:color="auto" w:fill="auto"/>
            <w:tcMar>
              <w:left w:w="0" w:type="dxa"/>
            </w:tcMar>
          </w:tcPr>
          <w:p w14:paraId="70F15907" w14:textId="77777777" w:rsidR="008B4402" w:rsidRPr="008938C3" w:rsidRDefault="008B4402" w:rsidP="00AF44B5">
            <w:pPr>
              <w:pStyle w:val="Brdtextmedindrag"/>
              <w:rPr>
                <w:i/>
                <w:iCs/>
              </w:rPr>
            </w:pPr>
            <w:r w:rsidRPr="000B6C31">
              <w:rPr>
                <w:i/>
                <w:iCs/>
              </w:rPr>
              <w:t>2</w:t>
            </w:r>
            <w:r>
              <w:rPr>
                <w:i/>
                <w:iCs/>
              </w:rPr>
              <w:t>3</w:t>
            </w:r>
            <w:r w:rsidRPr="00122188">
              <w:t>.</w:t>
            </w:r>
            <w:r>
              <w:t> </w:t>
            </w:r>
            <w:r w:rsidRPr="00D20C0F">
              <w:t>vilka tekniker och instrument ett fondbolag får använda enligt 5</w:t>
            </w:r>
            <w:r>
              <w:t> </w:t>
            </w:r>
            <w:r w:rsidRPr="00D20C0F">
              <w:t xml:space="preserve">kap. 1 § tredje stycket samt villkor och gränser för sådan användning, </w:t>
            </w:r>
          </w:p>
        </w:tc>
        <w:tc>
          <w:tcPr>
            <w:tcW w:w="2500" w:type="pct"/>
            <w:shd w:val="clear" w:color="auto" w:fill="auto"/>
            <w:tcMar>
              <w:right w:w="0" w:type="dxa"/>
            </w:tcMar>
          </w:tcPr>
          <w:p w14:paraId="75F1498A" w14:textId="77777777" w:rsidR="008B4402" w:rsidRPr="008938C3" w:rsidRDefault="008B4402" w:rsidP="00AF44B5">
            <w:pPr>
              <w:pStyle w:val="Brdtextmedindrag"/>
              <w:rPr>
                <w:i/>
                <w:iCs/>
              </w:rPr>
            </w:pPr>
            <w:r>
              <w:rPr>
                <w:i/>
                <w:iCs/>
              </w:rPr>
              <w:t>24</w:t>
            </w:r>
            <w:r w:rsidRPr="00AA2D45">
              <w:t>.</w:t>
            </w:r>
            <w:r>
              <w:t> </w:t>
            </w:r>
            <w:r w:rsidRPr="00D20C0F">
              <w:t>vilka tekniker och instrument ett fondbolag får använda enligt 5</w:t>
            </w:r>
            <w:r>
              <w:t> </w:t>
            </w:r>
            <w:r w:rsidRPr="00D20C0F">
              <w:t xml:space="preserve">kap. 1 § tredje stycket samt villkor och gränser för sådan användning, </w:t>
            </w:r>
          </w:p>
        </w:tc>
      </w:tr>
      <w:tr w:rsidR="008B4402" w14:paraId="196FA257" w14:textId="77777777" w:rsidTr="00AF44B5">
        <w:tc>
          <w:tcPr>
            <w:tcW w:w="2500" w:type="pct"/>
            <w:shd w:val="clear" w:color="auto" w:fill="auto"/>
            <w:tcMar>
              <w:left w:w="0" w:type="dxa"/>
            </w:tcMar>
          </w:tcPr>
          <w:p w14:paraId="2B2DB43B" w14:textId="77777777" w:rsidR="008B4402" w:rsidRPr="008938C3" w:rsidRDefault="008B4402" w:rsidP="00AF44B5">
            <w:pPr>
              <w:pStyle w:val="Brdtextmedindrag"/>
              <w:rPr>
                <w:i/>
                <w:iCs/>
              </w:rPr>
            </w:pPr>
            <w:r>
              <w:rPr>
                <w:i/>
                <w:iCs/>
              </w:rPr>
              <w:t>24</w:t>
            </w:r>
            <w:r w:rsidRPr="00122188">
              <w:t>.</w:t>
            </w:r>
            <w:r>
              <w:t> </w:t>
            </w:r>
            <w:r w:rsidRPr="00D20C0F">
              <w:t>det system för riskhantering ett fondbolag ska ha enligt 5</w:t>
            </w:r>
            <w:r>
              <w:t> </w:t>
            </w:r>
            <w:r w:rsidRPr="00D20C0F">
              <w:t>kap. 2</w:t>
            </w:r>
            <w:r>
              <w:t> </w:t>
            </w:r>
            <w:r w:rsidRPr="00D20C0F">
              <w:t>§ första och andra styckena,</w:t>
            </w:r>
          </w:p>
        </w:tc>
        <w:tc>
          <w:tcPr>
            <w:tcW w:w="2500" w:type="pct"/>
            <w:shd w:val="clear" w:color="auto" w:fill="auto"/>
            <w:tcMar>
              <w:right w:w="0" w:type="dxa"/>
            </w:tcMar>
          </w:tcPr>
          <w:p w14:paraId="13680AB6" w14:textId="77777777" w:rsidR="008B4402" w:rsidRPr="008938C3" w:rsidRDefault="008B4402" w:rsidP="00AF44B5">
            <w:pPr>
              <w:pStyle w:val="Brdtextmedindrag"/>
              <w:rPr>
                <w:i/>
                <w:iCs/>
              </w:rPr>
            </w:pPr>
            <w:r>
              <w:rPr>
                <w:i/>
                <w:iCs/>
              </w:rPr>
              <w:t>25</w:t>
            </w:r>
            <w:r w:rsidRPr="00AA2D45">
              <w:t>.</w:t>
            </w:r>
            <w:r>
              <w:t> </w:t>
            </w:r>
            <w:r w:rsidRPr="00D20C0F">
              <w:t>det system för riskhantering ett fondbolag ska ha enligt 5</w:t>
            </w:r>
            <w:r>
              <w:t> </w:t>
            </w:r>
            <w:r w:rsidRPr="00D20C0F">
              <w:t>kap. 2</w:t>
            </w:r>
            <w:r>
              <w:t> </w:t>
            </w:r>
            <w:r w:rsidRPr="00D20C0F">
              <w:t>§ första och andra styckena,</w:t>
            </w:r>
          </w:p>
        </w:tc>
      </w:tr>
      <w:tr w:rsidR="008B4402" w14:paraId="0E0637D2" w14:textId="77777777" w:rsidTr="00AF44B5">
        <w:tc>
          <w:tcPr>
            <w:tcW w:w="2500" w:type="pct"/>
            <w:shd w:val="clear" w:color="auto" w:fill="auto"/>
            <w:tcMar>
              <w:left w:w="0" w:type="dxa"/>
            </w:tcMar>
          </w:tcPr>
          <w:p w14:paraId="6AB39C40" w14:textId="77777777" w:rsidR="008B4402" w:rsidRPr="008938C3" w:rsidRDefault="008B4402" w:rsidP="00AF44B5">
            <w:pPr>
              <w:pStyle w:val="Brdtextmedindrag"/>
              <w:rPr>
                <w:i/>
                <w:iCs/>
              </w:rPr>
            </w:pPr>
            <w:r>
              <w:rPr>
                <w:i/>
                <w:iCs/>
              </w:rPr>
              <w:t>25</w:t>
            </w:r>
            <w:r>
              <w:t>. </w:t>
            </w:r>
            <w:r w:rsidRPr="00E77943">
              <w:t>kriterier för indexfonder enligt 5</w:t>
            </w:r>
            <w:r>
              <w:t> </w:t>
            </w:r>
            <w:r w:rsidRPr="00E77943">
              <w:t>kap. 7</w:t>
            </w:r>
            <w:r>
              <w:t> </w:t>
            </w:r>
            <w:r w:rsidRPr="00E77943">
              <w:t>§,</w:t>
            </w:r>
            <w:r>
              <w:rPr>
                <w:i/>
                <w:iCs/>
              </w:rPr>
              <w:t xml:space="preserve"> </w:t>
            </w:r>
          </w:p>
        </w:tc>
        <w:tc>
          <w:tcPr>
            <w:tcW w:w="2500" w:type="pct"/>
            <w:shd w:val="clear" w:color="auto" w:fill="auto"/>
            <w:tcMar>
              <w:right w:w="0" w:type="dxa"/>
            </w:tcMar>
          </w:tcPr>
          <w:p w14:paraId="077E2962" w14:textId="77777777" w:rsidR="008B4402" w:rsidRPr="008938C3" w:rsidRDefault="008B4402" w:rsidP="00AF44B5">
            <w:pPr>
              <w:pStyle w:val="Brdtextmedindrag"/>
              <w:rPr>
                <w:i/>
                <w:iCs/>
              </w:rPr>
            </w:pPr>
            <w:r>
              <w:rPr>
                <w:i/>
                <w:iCs/>
              </w:rPr>
              <w:t>26</w:t>
            </w:r>
            <w:r w:rsidRPr="00AA2D45">
              <w:t>.</w:t>
            </w:r>
            <w:r>
              <w:t> </w:t>
            </w:r>
            <w:r w:rsidRPr="00E77943">
              <w:t>kriterier för indexfonder enligt 5</w:t>
            </w:r>
            <w:r>
              <w:t> </w:t>
            </w:r>
            <w:r w:rsidRPr="00E77943">
              <w:t>kap. 7</w:t>
            </w:r>
            <w:r>
              <w:t> </w:t>
            </w:r>
            <w:r w:rsidRPr="00E77943">
              <w:t>§,</w:t>
            </w:r>
          </w:p>
        </w:tc>
      </w:tr>
      <w:tr w:rsidR="008B4402" w14:paraId="116847FE" w14:textId="77777777" w:rsidTr="00AF44B5">
        <w:tc>
          <w:tcPr>
            <w:tcW w:w="2500" w:type="pct"/>
            <w:shd w:val="clear" w:color="auto" w:fill="auto"/>
            <w:tcMar>
              <w:left w:w="0" w:type="dxa"/>
            </w:tcMar>
          </w:tcPr>
          <w:p w14:paraId="1F983501" w14:textId="77777777" w:rsidR="008B4402" w:rsidRPr="008938C3" w:rsidRDefault="008B4402" w:rsidP="00AF44B5">
            <w:pPr>
              <w:pStyle w:val="Brdtextmedindrag"/>
              <w:rPr>
                <w:i/>
                <w:iCs/>
              </w:rPr>
            </w:pPr>
            <w:r>
              <w:rPr>
                <w:i/>
                <w:iCs/>
              </w:rPr>
              <w:t>26</w:t>
            </w:r>
            <w:r w:rsidRPr="00122188">
              <w:t>.</w:t>
            </w:r>
            <w:r>
              <w:t> </w:t>
            </w:r>
            <w:r w:rsidRPr="00434AA0">
              <w:t>beräkning av exponeringar enligt 5</w:t>
            </w:r>
            <w:r>
              <w:t> </w:t>
            </w:r>
            <w:r w:rsidRPr="00434AA0">
              <w:t>kap. 13 och 14</w:t>
            </w:r>
            <w:r>
              <w:t> </w:t>
            </w:r>
            <w:r w:rsidRPr="00434AA0">
              <w:t>§§,</w:t>
            </w:r>
            <w:r w:rsidRPr="000B6C31">
              <w:rPr>
                <w:i/>
                <w:iCs/>
              </w:rPr>
              <w:t xml:space="preserve"> </w:t>
            </w:r>
          </w:p>
        </w:tc>
        <w:tc>
          <w:tcPr>
            <w:tcW w:w="2500" w:type="pct"/>
            <w:shd w:val="clear" w:color="auto" w:fill="auto"/>
            <w:tcMar>
              <w:right w:w="0" w:type="dxa"/>
            </w:tcMar>
          </w:tcPr>
          <w:p w14:paraId="2D36264E" w14:textId="77777777" w:rsidR="008B4402" w:rsidRPr="008938C3" w:rsidRDefault="008B4402" w:rsidP="00AF44B5">
            <w:pPr>
              <w:pStyle w:val="Brdtextmedindrag"/>
              <w:rPr>
                <w:i/>
                <w:iCs/>
              </w:rPr>
            </w:pPr>
            <w:r>
              <w:rPr>
                <w:i/>
                <w:iCs/>
              </w:rPr>
              <w:t>27</w:t>
            </w:r>
            <w:r w:rsidRPr="00AA2D45">
              <w:t>.</w:t>
            </w:r>
            <w:r>
              <w:t> </w:t>
            </w:r>
            <w:r w:rsidRPr="00434AA0">
              <w:t>beräkning av exponeringar enligt 5</w:t>
            </w:r>
            <w:r>
              <w:t> </w:t>
            </w:r>
            <w:r w:rsidRPr="00434AA0">
              <w:t>kap. 13 och 14</w:t>
            </w:r>
            <w:r>
              <w:t> </w:t>
            </w:r>
            <w:r w:rsidRPr="00434AA0">
              <w:t>§§,</w:t>
            </w:r>
          </w:p>
        </w:tc>
      </w:tr>
      <w:tr w:rsidR="008B4402" w14:paraId="32CD70AF" w14:textId="77777777" w:rsidTr="00AF44B5">
        <w:tc>
          <w:tcPr>
            <w:tcW w:w="2500" w:type="pct"/>
            <w:shd w:val="clear" w:color="auto" w:fill="auto"/>
            <w:tcMar>
              <w:left w:w="0" w:type="dxa"/>
            </w:tcMar>
          </w:tcPr>
          <w:p w14:paraId="689EA3F4" w14:textId="77777777" w:rsidR="008B4402" w:rsidRPr="008938C3" w:rsidRDefault="008B4402" w:rsidP="00AF44B5">
            <w:pPr>
              <w:pStyle w:val="Brdtextmedindrag"/>
              <w:rPr>
                <w:i/>
                <w:iCs/>
              </w:rPr>
            </w:pPr>
            <w:r>
              <w:rPr>
                <w:i/>
                <w:iCs/>
              </w:rPr>
              <w:t>27</w:t>
            </w:r>
            <w:r>
              <w:t>. </w:t>
            </w:r>
            <w:r w:rsidRPr="00434AA0">
              <w:t>på vilket sätt underrättelsen till andelsägarna enligt 5</w:t>
            </w:r>
            <w:r>
              <w:t> </w:t>
            </w:r>
            <w:r w:rsidRPr="00434AA0">
              <w:t>a</w:t>
            </w:r>
            <w:r>
              <w:t> </w:t>
            </w:r>
            <w:r w:rsidRPr="00434AA0">
              <w:t>kap. 7</w:t>
            </w:r>
            <w:r>
              <w:t> </w:t>
            </w:r>
            <w:r w:rsidRPr="00434AA0">
              <w:t>§ ska lämnas,</w:t>
            </w:r>
          </w:p>
        </w:tc>
        <w:tc>
          <w:tcPr>
            <w:tcW w:w="2500" w:type="pct"/>
            <w:shd w:val="clear" w:color="auto" w:fill="auto"/>
            <w:tcMar>
              <w:right w:w="0" w:type="dxa"/>
            </w:tcMar>
          </w:tcPr>
          <w:p w14:paraId="2904A8D3" w14:textId="77777777" w:rsidR="008B4402" w:rsidRPr="008938C3" w:rsidRDefault="008B4402" w:rsidP="00AF44B5">
            <w:pPr>
              <w:pStyle w:val="Brdtextmedindrag"/>
              <w:rPr>
                <w:i/>
                <w:iCs/>
              </w:rPr>
            </w:pPr>
            <w:r>
              <w:rPr>
                <w:i/>
                <w:iCs/>
              </w:rPr>
              <w:t>28</w:t>
            </w:r>
            <w:r w:rsidRPr="00AA2D45">
              <w:t>.</w:t>
            </w:r>
            <w:r>
              <w:t> </w:t>
            </w:r>
            <w:r w:rsidRPr="00434AA0">
              <w:t>på vilket sätt underrättelsen till andelsägarna enligt 5</w:t>
            </w:r>
            <w:r>
              <w:t> </w:t>
            </w:r>
            <w:r w:rsidRPr="00434AA0">
              <w:t>a</w:t>
            </w:r>
            <w:r>
              <w:t> </w:t>
            </w:r>
            <w:r w:rsidRPr="00434AA0">
              <w:t>kap. 7</w:t>
            </w:r>
            <w:r>
              <w:t> </w:t>
            </w:r>
            <w:r w:rsidRPr="00434AA0">
              <w:t>§ ska lämnas,</w:t>
            </w:r>
          </w:p>
        </w:tc>
      </w:tr>
      <w:tr w:rsidR="008B4402" w14:paraId="78871346" w14:textId="77777777" w:rsidTr="00AF44B5">
        <w:tc>
          <w:tcPr>
            <w:tcW w:w="2500" w:type="pct"/>
            <w:shd w:val="clear" w:color="auto" w:fill="auto"/>
            <w:tcMar>
              <w:left w:w="0" w:type="dxa"/>
            </w:tcMar>
          </w:tcPr>
          <w:p w14:paraId="0E68AEBD" w14:textId="77777777" w:rsidR="008B4402" w:rsidRDefault="008B4402" w:rsidP="00AF44B5">
            <w:pPr>
              <w:pStyle w:val="Brdtextmedindrag"/>
            </w:pPr>
            <w:r>
              <w:rPr>
                <w:i/>
                <w:iCs/>
              </w:rPr>
              <w:t>28</w:t>
            </w:r>
            <w:r>
              <w:t>. </w:t>
            </w:r>
            <w:r w:rsidRPr="00434AA0">
              <w:t>vilka fel och försummelser som ska rapporteras enligt 5</w:t>
            </w:r>
            <w:r>
              <w:t> </w:t>
            </w:r>
            <w:r w:rsidRPr="00434AA0">
              <w:t>a</w:t>
            </w:r>
            <w:r>
              <w:t> </w:t>
            </w:r>
            <w:r w:rsidRPr="00434AA0">
              <w:t>kap. 18</w:t>
            </w:r>
            <w:r>
              <w:t> </w:t>
            </w:r>
            <w:r w:rsidRPr="00434AA0">
              <w:t>§,</w:t>
            </w:r>
          </w:p>
        </w:tc>
        <w:tc>
          <w:tcPr>
            <w:tcW w:w="2500" w:type="pct"/>
            <w:shd w:val="clear" w:color="auto" w:fill="auto"/>
            <w:tcMar>
              <w:right w:w="0" w:type="dxa"/>
            </w:tcMar>
          </w:tcPr>
          <w:p w14:paraId="61042EDF" w14:textId="77777777" w:rsidR="008B4402" w:rsidRPr="00F944D4" w:rsidRDefault="008B4402" w:rsidP="00AF44B5">
            <w:pPr>
              <w:pStyle w:val="Brdtextmedindrag"/>
            </w:pPr>
            <w:r>
              <w:rPr>
                <w:i/>
                <w:iCs/>
              </w:rPr>
              <w:t>29</w:t>
            </w:r>
            <w:r w:rsidRPr="00AA2D45">
              <w:t>.</w:t>
            </w:r>
            <w:r>
              <w:t> </w:t>
            </w:r>
            <w:r w:rsidRPr="00434AA0">
              <w:t>vilka fel och försummelser som ska rapporteras enligt 5</w:t>
            </w:r>
            <w:r>
              <w:t> </w:t>
            </w:r>
            <w:r w:rsidRPr="00434AA0">
              <w:t>a</w:t>
            </w:r>
            <w:r>
              <w:t> </w:t>
            </w:r>
            <w:r w:rsidRPr="00434AA0">
              <w:t>kap. 18</w:t>
            </w:r>
            <w:r>
              <w:t> </w:t>
            </w:r>
            <w:r w:rsidRPr="00434AA0">
              <w:t>§,</w:t>
            </w:r>
          </w:p>
        </w:tc>
      </w:tr>
      <w:tr w:rsidR="008B4402" w14:paraId="51A69409" w14:textId="77777777" w:rsidTr="00AF44B5">
        <w:tc>
          <w:tcPr>
            <w:tcW w:w="2500" w:type="pct"/>
            <w:shd w:val="clear" w:color="auto" w:fill="auto"/>
            <w:tcMar>
              <w:left w:w="0" w:type="dxa"/>
            </w:tcMar>
          </w:tcPr>
          <w:p w14:paraId="70FB64B4" w14:textId="77777777" w:rsidR="008B4402" w:rsidRDefault="008B4402" w:rsidP="00AF44B5">
            <w:pPr>
              <w:pStyle w:val="Brdtextmedindrag"/>
            </w:pPr>
            <w:r>
              <w:rPr>
                <w:i/>
                <w:iCs/>
              </w:rPr>
              <w:t>29</w:t>
            </w:r>
            <w:r w:rsidRPr="00122188">
              <w:t>.</w:t>
            </w:r>
            <w:r>
              <w:t> </w:t>
            </w:r>
            <w:r w:rsidRPr="00434AA0">
              <w:t>förutsättningar för överföring av finansiella instrument och förvaltning enligt 5</w:t>
            </w:r>
            <w:r>
              <w:t> </w:t>
            </w:r>
            <w:r w:rsidRPr="00434AA0">
              <w:t>a</w:t>
            </w:r>
            <w:r>
              <w:t> </w:t>
            </w:r>
            <w:r w:rsidRPr="00434AA0">
              <w:t>kap.</w:t>
            </w:r>
            <w:r>
              <w:t> </w:t>
            </w:r>
            <w:r w:rsidRPr="00434AA0">
              <w:t>37 och 46</w:t>
            </w:r>
            <w:r>
              <w:t> </w:t>
            </w:r>
            <w:r w:rsidRPr="00434AA0">
              <w:t>§§,</w:t>
            </w:r>
          </w:p>
        </w:tc>
        <w:tc>
          <w:tcPr>
            <w:tcW w:w="2500" w:type="pct"/>
            <w:shd w:val="clear" w:color="auto" w:fill="auto"/>
            <w:tcMar>
              <w:right w:w="0" w:type="dxa"/>
            </w:tcMar>
          </w:tcPr>
          <w:p w14:paraId="77534C64" w14:textId="77777777" w:rsidR="008B4402" w:rsidRPr="00F944D4" w:rsidRDefault="008B4402" w:rsidP="00AF44B5">
            <w:pPr>
              <w:pStyle w:val="Brdtextmedindrag"/>
            </w:pPr>
            <w:r>
              <w:rPr>
                <w:i/>
                <w:iCs/>
              </w:rPr>
              <w:t>30</w:t>
            </w:r>
            <w:r w:rsidRPr="00AA2D45">
              <w:t>.</w:t>
            </w:r>
            <w:r>
              <w:t> </w:t>
            </w:r>
            <w:r w:rsidRPr="00434AA0">
              <w:t>förutsättningar för överföring av finansiella instrument och förvaltning enligt 5</w:t>
            </w:r>
            <w:r>
              <w:t> </w:t>
            </w:r>
            <w:r w:rsidRPr="00434AA0">
              <w:t>a</w:t>
            </w:r>
            <w:r>
              <w:t> </w:t>
            </w:r>
            <w:r w:rsidRPr="00434AA0">
              <w:t>kap.</w:t>
            </w:r>
            <w:r>
              <w:t> </w:t>
            </w:r>
            <w:r w:rsidRPr="00434AA0">
              <w:t>37 och 46</w:t>
            </w:r>
            <w:r>
              <w:t> </w:t>
            </w:r>
            <w:r w:rsidRPr="00434AA0">
              <w:t xml:space="preserve">§§, </w:t>
            </w:r>
          </w:p>
        </w:tc>
      </w:tr>
      <w:tr w:rsidR="008B4402" w14:paraId="56141421" w14:textId="77777777" w:rsidTr="00AF44B5">
        <w:tc>
          <w:tcPr>
            <w:tcW w:w="2500" w:type="pct"/>
            <w:shd w:val="clear" w:color="auto" w:fill="auto"/>
            <w:tcMar>
              <w:left w:w="0" w:type="dxa"/>
            </w:tcMar>
          </w:tcPr>
          <w:p w14:paraId="7E89F2E9" w14:textId="77777777" w:rsidR="008B4402" w:rsidRPr="008938C3" w:rsidRDefault="008B4402" w:rsidP="00AF44B5">
            <w:pPr>
              <w:pStyle w:val="Brdtextmedindrag"/>
              <w:rPr>
                <w:i/>
                <w:iCs/>
              </w:rPr>
            </w:pPr>
            <w:r>
              <w:rPr>
                <w:i/>
                <w:iCs/>
              </w:rPr>
              <w:t>30</w:t>
            </w:r>
            <w:r>
              <w:t>. </w:t>
            </w:r>
            <w:r w:rsidRPr="00434AA0">
              <w:t>vilka åtgärder ett fondbolag ska vidta för att uppfylla de krav som följer av bestämmelserna i 7</w:t>
            </w:r>
            <w:r>
              <w:t> </w:t>
            </w:r>
            <w:r w:rsidRPr="00434AA0">
              <w:t>kap. 3</w:t>
            </w:r>
            <w:r>
              <w:t> </w:t>
            </w:r>
            <w:r w:rsidRPr="00434AA0">
              <w:t>§,</w:t>
            </w:r>
          </w:p>
        </w:tc>
        <w:tc>
          <w:tcPr>
            <w:tcW w:w="2500" w:type="pct"/>
            <w:shd w:val="clear" w:color="auto" w:fill="auto"/>
            <w:tcMar>
              <w:right w:w="0" w:type="dxa"/>
            </w:tcMar>
          </w:tcPr>
          <w:p w14:paraId="0D38C617" w14:textId="77777777" w:rsidR="008B4402" w:rsidRPr="008938C3" w:rsidRDefault="008B4402" w:rsidP="00AF44B5">
            <w:pPr>
              <w:pStyle w:val="Brdtextmedindrag"/>
              <w:rPr>
                <w:i/>
                <w:iCs/>
              </w:rPr>
            </w:pPr>
            <w:r>
              <w:rPr>
                <w:i/>
                <w:iCs/>
              </w:rPr>
              <w:t>31</w:t>
            </w:r>
            <w:r w:rsidRPr="00AA2D45">
              <w:t>.</w:t>
            </w:r>
            <w:r>
              <w:t> </w:t>
            </w:r>
            <w:r w:rsidRPr="00434AA0">
              <w:t>vilka åtgärder ett fondbolag ska vidta för att uppfylla de krav som följer av bestämmelserna i 7</w:t>
            </w:r>
            <w:r>
              <w:t> </w:t>
            </w:r>
            <w:r w:rsidRPr="00434AA0">
              <w:t>kap. 3</w:t>
            </w:r>
            <w:r>
              <w:t> </w:t>
            </w:r>
            <w:r w:rsidRPr="00434AA0">
              <w:t>§,</w:t>
            </w:r>
          </w:p>
        </w:tc>
      </w:tr>
      <w:tr w:rsidR="008B4402" w14:paraId="15D04793" w14:textId="77777777" w:rsidTr="00AF44B5">
        <w:tc>
          <w:tcPr>
            <w:tcW w:w="2500" w:type="pct"/>
            <w:shd w:val="clear" w:color="auto" w:fill="auto"/>
            <w:tcMar>
              <w:left w:w="0" w:type="dxa"/>
            </w:tcMar>
          </w:tcPr>
          <w:p w14:paraId="5B552388" w14:textId="77777777" w:rsidR="008B4402" w:rsidRPr="008938C3" w:rsidRDefault="008B4402" w:rsidP="00AF44B5">
            <w:pPr>
              <w:pStyle w:val="Brdtextmedindrag"/>
              <w:rPr>
                <w:i/>
                <w:iCs/>
              </w:rPr>
            </w:pPr>
            <w:r>
              <w:rPr>
                <w:i/>
                <w:iCs/>
              </w:rPr>
              <w:t>31</w:t>
            </w:r>
            <w:r w:rsidRPr="00122188">
              <w:t>.</w:t>
            </w:r>
            <w:r>
              <w:t> </w:t>
            </w:r>
            <w:r w:rsidRPr="00434AA0">
              <w:t>vad informationen enligt 8</w:t>
            </w:r>
            <w:r>
              <w:t> </w:t>
            </w:r>
            <w:r w:rsidRPr="00434AA0">
              <w:t>kap. 8</w:t>
            </w:r>
            <w:r>
              <w:t> </w:t>
            </w:r>
            <w:r w:rsidRPr="00434AA0">
              <w:t>§ ska innehålla, hur den ska utformas, på vilket sätt den ska tillhandahållas och vad som ska bifogas informationen,</w:t>
            </w:r>
          </w:p>
        </w:tc>
        <w:tc>
          <w:tcPr>
            <w:tcW w:w="2500" w:type="pct"/>
            <w:shd w:val="clear" w:color="auto" w:fill="auto"/>
            <w:tcMar>
              <w:right w:w="0" w:type="dxa"/>
            </w:tcMar>
          </w:tcPr>
          <w:p w14:paraId="6C4107AC" w14:textId="77777777" w:rsidR="008B4402" w:rsidRPr="008938C3" w:rsidRDefault="008B4402" w:rsidP="00AF44B5">
            <w:pPr>
              <w:pStyle w:val="Brdtextmedindrag"/>
              <w:rPr>
                <w:i/>
                <w:iCs/>
              </w:rPr>
            </w:pPr>
            <w:r>
              <w:rPr>
                <w:i/>
                <w:iCs/>
              </w:rPr>
              <w:t>32</w:t>
            </w:r>
            <w:r w:rsidRPr="00AA2D45">
              <w:t>.</w:t>
            </w:r>
            <w:r>
              <w:t> </w:t>
            </w:r>
            <w:r w:rsidRPr="00434AA0">
              <w:t>vad informationen enligt 8</w:t>
            </w:r>
            <w:r>
              <w:t> </w:t>
            </w:r>
            <w:r w:rsidRPr="00434AA0">
              <w:t>kap. 8</w:t>
            </w:r>
            <w:r>
              <w:t> </w:t>
            </w:r>
            <w:r w:rsidRPr="00434AA0">
              <w:t>§ ska innehålla, hur den ska utformas, på vilket sätt den ska tillhandahållas och vad som ska bifogas informationen,</w:t>
            </w:r>
          </w:p>
        </w:tc>
      </w:tr>
      <w:tr w:rsidR="008B4402" w14:paraId="59E208D0" w14:textId="77777777" w:rsidTr="00AF44B5">
        <w:tc>
          <w:tcPr>
            <w:tcW w:w="2500" w:type="pct"/>
            <w:shd w:val="clear" w:color="auto" w:fill="auto"/>
            <w:tcMar>
              <w:left w:w="0" w:type="dxa"/>
            </w:tcMar>
          </w:tcPr>
          <w:p w14:paraId="72569011" w14:textId="77777777" w:rsidR="008B4402" w:rsidRPr="008938C3" w:rsidRDefault="008B4402" w:rsidP="00AF44B5">
            <w:pPr>
              <w:pStyle w:val="Brdtextmedindrag"/>
              <w:rPr>
                <w:i/>
                <w:iCs/>
              </w:rPr>
            </w:pPr>
            <w:r>
              <w:rPr>
                <w:i/>
                <w:iCs/>
              </w:rPr>
              <w:t>3</w:t>
            </w:r>
            <w:r w:rsidRPr="000B6C31">
              <w:rPr>
                <w:i/>
                <w:iCs/>
              </w:rPr>
              <w:t>2</w:t>
            </w:r>
            <w:r w:rsidRPr="00122188">
              <w:t>.</w:t>
            </w:r>
            <w:r>
              <w:t> </w:t>
            </w:r>
            <w:r w:rsidRPr="00C3251A">
              <w:t>på vilket språk de handlingar som ska lämnas tillsammans med ansökan enligt 8</w:t>
            </w:r>
            <w:r>
              <w:t> </w:t>
            </w:r>
            <w:r w:rsidRPr="00C3251A">
              <w:t>kap. 19</w:t>
            </w:r>
            <w:r>
              <w:t> </w:t>
            </w:r>
            <w:r w:rsidRPr="00C3251A">
              <w:t>§ ska upprättas,</w:t>
            </w:r>
          </w:p>
        </w:tc>
        <w:tc>
          <w:tcPr>
            <w:tcW w:w="2500" w:type="pct"/>
            <w:shd w:val="clear" w:color="auto" w:fill="auto"/>
            <w:tcMar>
              <w:right w:w="0" w:type="dxa"/>
            </w:tcMar>
          </w:tcPr>
          <w:p w14:paraId="7DE1C8D2" w14:textId="77777777" w:rsidR="008B4402" w:rsidRPr="008938C3" w:rsidRDefault="008B4402" w:rsidP="00AF44B5">
            <w:pPr>
              <w:pStyle w:val="Brdtextmedindrag"/>
              <w:rPr>
                <w:i/>
                <w:iCs/>
              </w:rPr>
            </w:pPr>
            <w:r>
              <w:rPr>
                <w:i/>
                <w:iCs/>
              </w:rPr>
              <w:t>33</w:t>
            </w:r>
            <w:r w:rsidRPr="00AA2D45">
              <w:t>.</w:t>
            </w:r>
            <w:r>
              <w:t> </w:t>
            </w:r>
            <w:r w:rsidRPr="00C3251A">
              <w:t>på vilket språk de handlingar som ska lämnas tillsammans med ansökan enligt 8</w:t>
            </w:r>
            <w:r>
              <w:t> </w:t>
            </w:r>
            <w:r w:rsidRPr="00C3251A">
              <w:t>kap. 19</w:t>
            </w:r>
            <w:r>
              <w:t> </w:t>
            </w:r>
            <w:r w:rsidRPr="00C3251A">
              <w:t>§ ska upprättas,</w:t>
            </w:r>
          </w:p>
        </w:tc>
      </w:tr>
      <w:tr w:rsidR="008B4402" w14:paraId="4CE7B7E1" w14:textId="77777777" w:rsidTr="00AF44B5">
        <w:tc>
          <w:tcPr>
            <w:tcW w:w="2500" w:type="pct"/>
            <w:shd w:val="clear" w:color="auto" w:fill="auto"/>
            <w:tcMar>
              <w:left w:w="0" w:type="dxa"/>
            </w:tcMar>
          </w:tcPr>
          <w:p w14:paraId="4F78FC63" w14:textId="77777777" w:rsidR="008B4402" w:rsidRPr="008938C3" w:rsidRDefault="008B4402" w:rsidP="00AF44B5">
            <w:pPr>
              <w:pStyle w:val="Brdtextmedindrag"/>
              <w:rPr>
                <w:i/>
                <w:iCs/>
              </w:rPr>
            </w:pPr>
            <w:r>
              <w:rPr>
                <w:i/>
                <w:iCs/>
              </w:rPr>
              <w:t>33</w:t>
            </w:r>
            <w:r w:rsidRPr="00122188">
              <w:t>.</w:t>
            </w:r>
            <w:r>
              <w:t> </w:t>
            </w:r>
            <w:r w:rsidRPr="00C3251A">
              <w:t>vilka upplysningar fond</w:t>
            </w:r>
            <w:r>
              <w:softHyphen/>
            </w:r>
            <w:r w:rsidRPr="00C3251A">
              <w:t>bolag, förvaltningsbolag, fond</w:t>
            </w:r>
            <w:r>
              <w:softHyphen/>
            </w:r>
            <w:r w:rsidRPr="00C3251A">
              <w:t>företag samt förvaringsinstitut ska lämna till Finansinspektionen enligt 10</w:t>
            </w:r>
            <w:r>
              <w:t> </w:t>
            </w:r>
            <w:r w:rsidRPr="00C3251A">
              <w:t>kap. 2</w:t>
            </w:r>
            <w:r>
              <w:t> </w:t>
            </w:r>
            <w:r w:rsidRPr="00C3251A">
              <w:t xml:space="preserve">§ första stycket och när upplysningarna ska lämnas, </w:t>
            </w:r>
            <w:r w:rsidRPr="00EF30C7">
              <w:t>och</w:t>
            </w:r>
            <w:r w:rsidRPr="00D20C0F">
              <w:t xml:space="preserve"> </w:t>
            </w:r>
          </w:p>
        </w:tc>
        <w:tc>
          <w:tcPr>
            <w:tcW w:w="2500" w:type="pct"/>
            <w:shd w:val="clear" w:color="auto" w:fill="auto"/>
            <w:tcMar>
              <w:right w:w="0" w:type="dxa"/>
            </w:tcMar>
          </w:tcPr>
          <w:p w14:paraId="6F774039" w14:textId="77777777" w:rsidR="008B4402" w:rsidRPr="008938C3" w:rsidRDefault="008B4402" w:rsidP="00AF44B5">
            <w:pPr>
              <w:pStyle w:val="Brdtextmedindrag"/>
              <w:rPr>
                <w:i/>
                <w:iCs/>
              </w:rPr>
            </w:pPr>
            <w:r>
              <w:rPr>
                <w:i/>
                <w:iCs/>
              </w:rPr>
              <w:t>34</w:t>
            </w:r>
            <w:r w:rsidRPr="00AA2D45">
              <w:t>.</w:t>
            </w:r>
            <w:r>
              <w:t> </w:t>
            </w:r>
            <w:r w:rsidRPr="00EF30C7">
              <w:t>vilka upplysningar fond</w:t>
            </w:r>
            <w:r>
              <w:softHyphen/>
            </w:r>
            <w:r w:rsidRPr="00EF30C7">
              <w:t>bolag, förvaltningsbolag, fond</w:t>
            </w:r>
            <w:r>
              <w:softHyphen/>
            </w:r>
            <w:r w:rsidRPr="00EF30C7">
              <w:t>företag samt förvaringsinstitut ska lämna till Finansinspektionen enligt 10</w:t>
            </w:r>
            <w:r>
              <w:t> </w:t>
            </w:r>
            <w:r w:rsidRPr="00EF30C7">
              <w:t>kap. 2</w:t>
            </w:r>
            <w:r>
              <w:t> </w:t>
            </w:r>
            <w:r w:rsidRPr="00EF30C7">
              <w:t>§ första stycket och när upplysningarna ska lämnas,</w:t>
            </w:r>
            <w:r>
              <w:t xml:space="preserve"> och</w:t>
            </w:r>
          </w:p>
        </w:tc>
      </w:tr>
      <w:tr w:rsidR="008B4402" w14:paraId="3FD4108A" w14:textId="77777777" w:rsidTr="00AF44B5">
        <w:tc>
          <w:tcPr>
            <w:tcW w:w="2500" w:type="pct"/>
            <w:shd w:val="clear" w:color="auto" w:fill="auto"/>
            <w:tcMar>
              <w:left w:w="0" w:type="dxa"/>
            </w:tcMar>
          </w:tcPr>
          <w:p w14:paraId="7085FF3D" w14:textId="77777777" w:rsidR="008B4402" w:rsidRPr="008938C3" w:rsidRDefault="008B4402" w:rsidP="00AF44B5">
            <w:pPr>
              <w:pStyle w:val="Brdtextmedindrag"/>
              <w:rPr>
                <w:i/>
                <w:iCs/>
              </w:rPr>
            </w:pPr>
            <w:r>
              <w:rPr>
                <w:i/>
                <w:iCs/>
              </w:rPr>
              <w:t>34</w:t>
            </w:r>
            <w:r w:rsidRPr="00122188">
              <w:t>.</w:t>
            </w:r>
            <w:r>
              <w:t> </w:t>
            </w:r>
            <w:r w:rsidRPr="00EF30C7">
              <w:t>sådana avgifter som avses i 10</w:t>
            </w:r>
            <w:r>
              <w:t> </w:t>
            </w:r>
            <w:r w:rsidRPr="00EF30C7">
              <w:t>kap. 11</w:t>
            </w:r>
            <w:r>
              <w:t> </w:t>
            </w:r>
            <w:r w:rsidRPr="00EF30C7">
              <w:t>§.</w:t>
            </w:r>
          </w:p>
        </w:tc>
        <w:tc>
          <w:tcPr>
            <w:tcW w:w="2500" w:type="pct"/>
            <w:shd w:val="clear" w:color="auto" w:fill="auto"/>
            <w:tcMar>
              <w:right w:w="0" w:type="dxa"/>
            </w:tcMar>
          </w:tcPr>
          <w:p w14:paraId="5F9DB275" w14:textId="77777777" w:rsidR="008B4402" w:rsidRPr="008938C3" w:rsidRDefault="008B4402" w:rsidP="00AF44B5">
            <w:pPr>
              <w:pStyle w:val="Brdtextmedindrag"/>
              <w:rPr>
                <w:i/>
                <w:iCs/>
              </w:rPr>
            </w:pPr>
            <w:r>
              <w:rPr>
                <w:i/>
                <w:iCs/>
              </w:rPr>
              <w:t>35</w:t>
            </w:r>
            <w:r w:rsidRPr="00AA2D45">
              <w:t>.</w:t>
            </w:r>
            <w:r>
              <w:t> </w:t>
            </w:r>
            <w:r w:rsidRPr="00EF30C7">
              <w:t>sådana avgifter som avses i 10</w:t>
            </w:r>
            <w:r>
              <w:t> </w:t>
            </w:r>
            <w:r w:rsidRPr="00EF30C7">
              <w:t>kap. 11</w:t>
            </w:r>
            <w:r>
              <w:t> </w:t>
            </w:r>
            <w:r w:rsidRPr="00EF30C7">
              <w:t>§.</w:t>
            </w:r>
          </w:p>
        </w:tc>
      </w:tr>
    </w:tbl>
    <w:p w14:paraId="458B5666" w14:textId="77777777" w:rsidR="008B4402" w:rsidRDefault="008B4402" w:rsidP="008B4402">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p>
    <w:p w14:paraId="0D7E5FD9" w14:textId="77777777" w:rsidR="008B4402" w:rsidRPr="004816D5" w:rsidRDefault="008B4402" w:rsidP="008B4402">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1887CE54" w14:textId="442FC4AD" w:rsidR="008B4402" w:rsidRDefault="008B4402" w:rsidP="008B4402">
      <w:pPr>
        <w:pStyle w:val="Brdtextmedindrag"/>
      </w:pPr>
      <w:r w:rsidRPr="00CB7FDC">
        <w:t>Denna lag träder i kraft den 10 januari 2030.</w:t>
      </w:r>
    </w:p>
    <w:p w14:paraId="624D7FCD" w14:textId="77777777" w:rsidR="008B4402" w:rsidRDefault="008B4402" w:rsidP="008B4402">
      <w:pPr>
        <w:pStyle w:val="Brdtextmedindrag"/>
        <w:sectPr w:rsidR="008B4402" w:rsidSect="00D0159F">
          <w:footnotePr>
            <w:numRestart w:val="eachSect"/>
          </w:footnotePr>
          <w:pgSz w:w="9356" w:h="13721" w:code="9"/>
          <w:pgMar w:top="794" w:right="2438" w:bottom="1191" w:left="1021" w:header="0" w:footer="709" w:gutter="0"/>
          <w:cols w:space="708"/>
          <w:docGrid w:linePitch="360"/>
        </w:sectPr>
      </w:pPr>
    </w:p>
    <w:p w14:paraId="522CCBF0" w14:textId="77777777" w:rsidR="008B4402" w:rsidRPr="00706F74" w:rsidRDefault="008B4402" w:rsidP="00D6298C">
      <w:pPr>
        <w:pStyle w:val="Rubrik2utannumrering"/>
        <w:spacing w:before="0"/>
      </w:pPr>
      <w:r w:rsidRPr="00B96FA4">
        <w:t>Förslag till lag om ändring</w:t>
      </w:r>
      <w:r w:rsidRPr="00F223BB">
        <w:t xml:space="preserve"> i </w:t>
      </w:r>
      <w:r w:rsidRPr="00D56D1C">
        <w:t>lagen (2004:297) om bank- och finansieringsrörelse</w:t>
      </w:r>
    </w:p>
    <w:p w14:paraId="1B98A8AE" w14:textId="77777777" w:rsidR="008B4402" w:rsidRDefault="008B4402" w:rsidP="008B4402">
      <w:pPr>
        <w:pStyle w:val="Brdtext"/>
      </w:pPr>
      <w:r>
        <w:t>Härigenom föreskrivs</w:t>
      </w:r>
      <w:r>
        <w:rPr>
          <w:rStyle w:val="Fotnotsreferens"/>
        </w:rPr>
        <w:footnoteReference w:id="162"/>
      </w:r>
      <w:r>
        <w:t xml:space="preserve"> att 6 b kap. 16 § och 16 kap. 1 §</w:t>
      </w:r>
      <w:r w:rsidRPr="00D56D1C">
        <w:t xml:space="preserve"> lagen (2004:297) om bank- och finansieringsrörelse</w:t>
      </w:r>
      <w:r>
        <w:t xml:space="preserve"> ska ha följande lydelse.</w:t>
      </w:r>
    </w:p>
    <w:p w14:paraId="4A8BE3AB" w14:textId="77777777" w:rsidR="008B4402" w:rsidRPr="008D3BF2" w:rsidRDefault="008B4402" w:rsidP="008B440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B4402" w14:paraId="3AE97DE3" w14:textId="77777777" w:rsidTr="00AF44B5">
        <w:tc>
          <w:tcPr>
            <w:tcW w:w="2500" w:type="pct"/>
            <w:shd w:val="clear" w:color="auto" w:fill="auto"/>
            <w:tcMar>
              <w:left w:w="0" w:type="dxa"/>
            </w:tcMar>
          </w:tcPr>
          <w:p w14:paraId="73A9E365" w14:textId="77777777" w:rsidR="008B4402" w:rsidRPr="005B0E77" w:rsidRDefault="008B4402" w:rsidP="00AF44B5">
            <w:pPr>
              <w:pStyle w:val="Brdtext"/>
              <w:rPr>
                <w:i/>
              </w:rPr>
            </w:pPr>
            <w:r w:rsidRPr="005B0E77">
              <w:rPr>
                <w:i/>
              </w:rPr>
              <w:t>Nuvarande lydelse</w:t>
            </w:r>
          </w:p>
        </w:tc>
        <w:tc>
          <w:tcPr>
            <w:tcW w:w="2500" w:type="pct"/>
            <w:shd w:val="clear" w:color="auto" w:fill="auto"/>
            <w:tcMar>
              <w:right w:w="0" w:type="dxa"/>
            </w:tcMar>
          </w:tcPr>
          <w:p w14:paraId="57859672" w14:textId="77777777" w:rsidR="008B4402" w:rsidRPr="005B0E77" w:rsidRDefault="008B4402" w:rsidP="00AF44B5">
            <w:pPr>
              <w:pStyle w:val="Brdtext"/>
              <w:rPr>
                <w:i/>
              </w:rPr>
            </w:pPr>
            <w:r w:rsidRPr="005B0E77">
              <w:rPr>
                <w:i/>
              </w:rPr>
              <w:t>Föreslagen lydelse</w:t>
            </w:r>
          </w:p>
        </w:tc>
      </w:tr>
    </w:tbl>
    <w:p w14:paraId="2A8F4B94" w14:textId="77777777" w:rsidR="008B4402" w:rsidRDefault="008B4402" w:rsidP="008B4402">
      <w:pPr>
        <w:pStyle w:val="Brdtext"/>
        <w:spacing w:before="230"/>
        <w:jc w:val="center"/>
        <w:rPr>
          <w:b/>
        </w:rPr>
      </w:pPr>
      <w:r>
        <w:rPr>
          <w:b/>
        </w:rPr>
        <w:t>6 b kap.</w:t>
      </w:r>
    </w:p>
    <w:p w14:paraId="565325A3" w14:textId="77777777" w:rsidR="008B4402" w:rsidRDefault="008B4402" w:rsidP="008B4402">
      <w:pPr>
        <w:pStyle w:val="Brdtext"/>
        <w:jc w:val="center"/>
      </w:pPr>
      <w:r>
        <w:t>16 §</w:t>
      </w:r>
      <w:r>
        <w:rPr>
          <w:rStyle w:val="Fotnotsreferens"/>
        </w:rPr>
        <w:footnoteReference w:id="163"/>
      </w:r>
    </w:p>
    <w:tbl>
      <w:tblPr>
        <w:tblW w:w="5000" w:type="pct"/>
        <w:tblCellMar>
          <w:left w:w="125" w:type="dxa"/>
          <w:right w:w="125" w:type="dxa"/>
        </w:tblCellMar>
        <w:tblLook w:val="0000" w:firstRow="0" w:lastRow="0" w:firstColumn="0" w:lastColumn="0" w:noHBand="0" w:noVBand="0"/>
      </w:tblPr>
      <w:tblGrid>
        <w:gridCol w:w="2948"/>
        <w:gridCol w:w="2949"/>
      </w:tblGrid>
      <w:tr w:rsidR="008B4402" w14:paraId="5F8DDB69" w14:textId="77777777" w:rsidTr="00AF44B5">
        <w:tc>
          <w:tcPr>
            <w:tcW w:w="2500" w:type="pct"/>
            <w:shd w:val="clear" w:color="auto" w:fill="auto"/>
            <w:tcMar>
              <w:left w:w="0" w:type="dxa"/>
            </w:tcMar>
          </w:tcPr>
          <w:p w14:paraId="4ED7B2E2" w14:textId="77777777" w:rsidR="008B4402" w:rsidRDefault="008B4402" w:rsidP="00AF44B5">
            <w:pPr>
              <w:pStyle w:val="Brdtextmedindrag"/>
            </w:pPr>
            <w:r w:rsidRPr="004833A0">
              <w:t>Styrelsen</w:t>
            </w:r>
            <w:r w:rsidRPr="00D56D1C">
              <w:t xml:space="preserve"> i varje företag som ingått ett avtal om koncerninternt finansiellt stöd ska offentliggöra att företaget ingått ett sådant avtal och vilka som är parter i avtalet. Styrelsen ska även offentliggöra en översiktlig beskrivning av avtals</w:t>
            </w:r>
            <w:r>
              <w:softHyphen/>
            </w:r>
            <w:r w:rsidRPr="00D56D1C">
              <w:t>innehållet.</w:t>
            </w:r>
          </w:p>
        </w:tc>
        <w:tc>
          <w:tcPr>
            <w:tcW w:w="2500" w:type="pct"/>
            <w:shd w:val="clear" w:color="auto" w:fill="auto"/>
            <w:tcMar>
              <w:right w:w="0" w:type="dxa"/>
            </w:tcMar>
          </w:tcPr>
          <w:p w14:paraId="43F66BAE" w14:textId="77777777" w:rsidR="008B4402" w:rsidRPr="00F6711B" w:rsidRDefault="008B4402" w:rsidP="00AF44B5">
            <w:pPr>
              <w:pStyle w:val="Brdtextmedindrag"/>
              <w:rPr>
                <w:i/>
                <w:iCs/>
              </w:rPr>
            </w:pPr>
            <w:r w:rsidRPr="004833A0">
              <w:t>Styrelsen</w:t>
            </w:r>
            <w:r w:rsidRPr="00D56D1C">
              <w:t xml:space="preserve"> i varje företag som ingått ett avtal om koncerninternt finansiellt stöd ska offentliggöra att företaget ingått ett sådant avtal och vilka som är parter i avtalet. Styrelsen ska även offentliggöra en översiktlig beskrivning av avtals</w:t>
            </w:r>
            <w:r>
              <w:softHyphen/>
            </w:r>
            <w:r w:rsidRPr="00D56D1C">
              <w:t>innehållet</w:t>
            </w:r>
            <w:r>
              <w:t xml:space="preserve">. </w:t>
            </w:r>
            <w:r w:rsidRPr="00C26DC7">
              <w:rPr>
                <w:i/>
                <w:iCs/>
              </w:rPr>
              <w:t>Den information som offentliggörs ska samtidigt lämnas till Finansinspektionen.</w:t>
            </w:r>
          </w:p>
        </w:tc>
      </w:tr>
    </w:tbl>
    <w:p w14:paraId="602725E2" w14:textId="77777777" w:rsidR="008B4402" w:rsidRDefault="008B4402" w:rsidP="008B4402">
      <w:pPr>
        <w:pStyle w:val="Brdtextmedindrag"/>
      </w:pPr>
      <w:r w:rsidRPr="004833A0">
        <w:t>Styrelsen</w:t>
      </w:r>
      <w:r w:rsidRPr="00C26DC7">
        <w:t xml:space="preserve"> ska minst en gång om året uppdatera den information som offentliggörs.</w:t>
      </w:r>
    </w:p>
    <w:p w14:paraId="58E527AA" w14:textId="77777777" w:rsidR="008B4402" w:rsidRPr="000766BA" w:rsidRDefault="008B4402" w:rsidP="008B4402">
      <w:pPr>
        <w:pStyle w:val="Brdtext"/>
        <w:spacing w:before="230"/>
        <w:jc w:val="center"/>
        <w:rPr>
          <w:b/>
        </w:rPr>
      </w:pPr>
      <w:r>
        <w:rPr>
          <w:b/>
        </w:rPr>
        <w:t>16 kap.</w:t>
      </w:r>
    </w:p>
    <w:p w14:paraId="6A2F996B" w14:textId="77777777" w:rsidR="008B4402" w:rsidRDefault="008B4402" w:rsidP="008B4402">
      <w:pPr>
        <w:pStyle w:val="Brdtext"/>
        <w:jc w:val="center"/>
      </w:pPr>
      <w:r>
        <w:t>1 §</w:t>
      </w:r>
      <w:r>
        <w:rPr>
          <w:rStyle w:val="Fotnotsreferens"/>
        </w:rPr>
        <w:footnoteReference w:id="164"/>
      </w:r>
    </w:p>
    <w:p w14:paraId="3F1D96F5" w14:textId="77777777" w:rsidR="008B4402" w:rsidRDefault="008B4402" w:rsidP="008B4402">
      <w:pPr>
        <w:pStyle w:val="Brdtextmedindrag"/>
      </w:pPr>
      <w:r>
        <w:t>Regeringen eller den myndighet som regeringen bestämmer får meddela föreskrifter om</w:t>
      </w:r>
    </w:p>
    <w:p w14:paraId="6D34FCDC" w14:textId="77777777" w:rsidR="008B4402" w:rsidRDefault="008B4402" w:rsidP="008B4402">
      <w:pPr>
        <w:pStyle w:val="Brdtextmedindrag"/>
      </w:pPr>
      <w:r w:rsidRPr="003E4F01">
        <w:t>1</w:t>
      </w:r>
      <w:r>
        <w:t>. vilken information ett kreditinstitut ska lämna till sina kunder eller till dem som institutet erbjuder sina tjänster,</w:t>
      </w:r>
    </w:p>
    <w:p w14:paraId="24D5652E" w14:textId="77777777" w:rsidR="008B4402" w:rsidRDefault="008B4402" w:rsidP="008B4402">
      <w:pPr>
        <w:pStyle w:val="Brdtextmedindrag"/>
      </w:pPr>
      <w:r w:rsidRPr="003E4F01">
        <w:t>2</w:t>
      </w:r>
      <w:r>
        <w:t xml:space="preserve">. hur uppgifter enligt 1 kap. </w:t>
      </w:r>
      <w:r w:rsidRPr="00505646">
        <w:t>10</w:t>
      </w:r>
      <w:r>
        <w:t> </w:t>
      </w:r>
      <w:r w:rsidRPr="00505646">
        <w:t>b</w:t>
      </w:r>
      <w:r>
        <w:t> </w:t>
      </w:r>
      <w:r w:rsidRPr="00505646">
        <w:t xml:space="preserve">§ första stycket och </w:t>
      </w:r>
      <w:r>
        <w:t>11 § ska lämnas,</w:t>
      </w:r>
    </w:p>
    <w:p w14:paraId="299766DC" w14:textId="77777777" w:rsidR="008B4402" w:rsidRDefault="008B4402" w:rsidP="008B4402">
      <w:pPr>
        <w:pStyle w:val="Brdtextmedindrag"/>
      </w:pPr>
      <w:r w:rsidRPr="003E4F01">
        <w:t>3</w:t>
      </w:r>
      <w:r>
        <w:t>. de krav som ska gälla för deltagande i ledningen av ett kreditinstitut enligt 3 kap. 2 § första stycket 4 och 5 och 14 kap. 2 § andra stycket 1,</w:t>
      </w:r>
    </w:p>
    <w:p w14:paraId="3051D4E6" w14:textId="77777777" w:rsidR="008B4402" w:rsidRDefault="008B4402" w:rsidP="008B4402">
      <w:pPr>
        <w:pStyle w:val="Brdtextmedindrag"/>
      </w:pPr>
      <w:r w:rsidRPr="003E4F01">
        <w:t>4</w:t>
      </w:r>
      <w:r>
        <w:t>. vilka poster som får räknas in i startkapitalet enligt 3 kap. 5–7 §§,</w:t>
      </w:r>
    </w:p>
    <w:p w14:paraId="4E614043" w14:textId="77777777" w:rsidR="008B4402" w:rsidRDefault="008B4402" w:rsidP="008B4402">
      <w:pPr>
        <w:pStyle w:val="Brdtextmedindrag"/>
      </w:pPr>
      <w:r w:rsidRPr="003E4F01">
        <w:t>5</w:t>
      </w:r>
      <w:r>
        <w:t>. vilka åtgärder ett kreditinstitut ska vidta för att uppfylla de krav på soliditet och likviditet, riskhantering, genomlysning, system för hantering av uppgifter om insättare och deras insättningar, amortering, sundhet, att inte bidra till finansiella obalanser på kreditmarknaden samt riktlinjer och instruktioner som avses i 6 kap. 1, 2 och 2 b–5 §§,</w:t>
      </w:r>
    </w:p>
    <w:p w14:paraId="03EB39D6" w14:textId="77777777" w:rsidR="008B4402" w:rsidRDefault="008B4402" w:rsidP="008B4402">
      <w:pPr>
        <w:pStyle w:val="Brdtextmedindrag"/>
      </w:pPr>
      <w:r w:rsidRPr="003E4F01">
        <w:t>6</w:t>
      </w:r>
      <w:r>
        <w:t>. erkännande av utländska krav enligt 6 kap. 3 d §,</w:t>
      </w:r>
    </w:p>
    <w:p w14:paraId="72168501" w14:textId="77777777" w:rsidR="008B4402" w:rsidRDefault="008B4402" w:rsidP="008B4402">
      <w:pPr>
        <w:pStyle w:val="Brdtextmedindrag"/>
      </w:pPr>
      <w:r w:rsidRPr="003E4F01">
        <w:t>7</w:t>
      </w:r>
      <w:r>
        <w:t>. innehållet i en återhämtningsplan enligt 6 a kap. 1 § och en koncern</w:t>
      </w:r>
      <w:r>
        <w:softHyphen/>
        <w:t>återhämtningsplan enligt 6 a kap. 2 §, när planerna ska upprättas och hur ofta de ska uppdateras,</w:t>
      </w:r>
    </w:p>
    <w:p w14:paraId="64F97564" w14:textId="77777777" w:rsidR="008B4402" w:rsidRDefault="008B4402" w:rsidP="008B4402">
      <w:pPr>
        <w:pStyle w:val="Brdtextmedindrag"/>
      </w:pPr>
      <w:r w:rsidRPr="003E4F01">
        <w:t>8</w:t>
      </w:r>
      <w:r>
        <w:t>. innehållet i en ansökan om godkännande av avtal gällande koncern</w:t>
      </w:r>
      <w:r>
        <w:softHyphen/>
        <w:t>internt finansiellt stöd enligt 6 b kap. 3 § första stycket,</w:t>
      </w:r>
    </w:p>
    <w:p w14:paraId="51196B3F" w14:textId="77777777" w:rsidR="008B4402" w:rsidRDefault="008B4402" w:rsidP="008B4402">
      <w:pPr>
        <w:pStyle w:val="Brdtextmedindrag"/>
      </w:pPr>
      <w:r w:rsidRPr="003E4F01">
        <w:t>9</w:t>
      </w:r>
      <w:r>
        <w:t>. vad det beslut som styrelsen i det stödgivande företaget fattar enligt 6 b kap. 8 § ska innehålla,</w:t>
      </w:r>
    </w:p>
    <w:p w14:paraId="57343BA2" w14:textId="77777777" w:rsidR="008B4402" w:rsidRDefault="008B4402" w:rsidP="008B4402">
      <w:pPr>
        <w:pStyle w:val="Brdtextmedindrag"/>
      </w:pPr>
      <w:r w:rsidRPr="003E4F01">
        <w:t>10</w:t>
      </w:r>
      <w:r>
        <w:t>. innehållet i en anmälan om givande av koncerninternt finansiellt stöd enligt 6 b kap. 11 §,</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7B583CB1" w14:textId="77777777" w:rsidTr="00AF44B5">
        <w:tc>
          <w:tcPr>
            <w:tcW w:w="2500" w:type="pct"/>
            <w:shd w:val="clear" w:color="auto" w:fill="auto"/>
            <w:tcMar>
              <w:left w:w="0" w:type="dxa"/>
            </w:tcMar>
          </w:tcPr>
          <w:p w14:paraId="09E09756" w14:textId="77777777" w:rsidR="008B4402" w:rsidRDefault="008B4402" w:rsidP="00AF44B5">
            <w:pPr>
              <w:pStyle w:val="Brdtextmedindrag"/>
            </w:pPr>
            <w:r w:rsidRPr="003E4F01">
              <w:t>11</w:t>
            </w:r>
            <w:r w:rsidRPr="00122188">
              <w:t>.</w:t>
            </w:r>
            <w:r>
              <w:t> </w:t>
            </w:r>
            <w:r w:rsidRPr="003E6EFF">
              <w:t>offentliggörandet av</w:t>
            </w:r>
            <w:r w:rsidRPr="00D510EA">
              <w:t xml:space="preserve"> informa</w:t>
            </w:r>
            <w:r>
              <w:softHyphen/>
            </w:r>
            <w:r w:rsidRPr="00D510EA">
              <w:t>tion enligt 6</w:t>
            </w:r>
            <w:r>
              <w:t> </w:t>
            </w:r>
            <w:r w:rsidRPr="00D510EA">
              <w:t>b kap. 16</w:t>
            </w:r>
            <w:r>
              <w:t> </w:t>
            </w:r>
            <w:r w:rsidRPr="00D510EA">
              <w:t xml:space="preserve">§, </w:t>
            </w:r>
          </w:p>
        </w:tc>
        <w:tc>
          <w:tcPr>
            <w:tcW w:w="2500" w:type="pct"/>
            <w:shd w:val="clear" w:color="auto" w:fill="auto"/>
            <w:tcMar>
              <w:right w:w="0" w:type="dxa"/>
            </w:tcMar>
          </w:tcPr>
          <w:p w14:paraId="081A7DC9" w14:textId="77777777" w:rsidR="008B4402" w:rsidRPr="006C4C1A" w:rsidRDefault="008B4402" w:rsidP="00AF44B5">
            <w:pPr>
              <w:pStyle w:val="Brdtextmedindrag"/>
            </w:pPr>
            <w:r w:rsidRPr="003E4F01">
              <w:t>11</w:t>
            </w:r>
            <w:r w:rsidRPr="00AA2D45">
              <w:t>.</w:t>
            </w:r>
            <w:r>
              <w:t xml:space="preserve"> offentliggörandet </w:t>
            </w:r>
            <w:r w:rsidRPr="003E6EFF">
              <w:rPr>
                <w:i/>
                <w:iCs/>
              </w:rPr>
              <w:t>och lämnandet</w:t>
            </w:r>
            <w:r>
              <w:t xml:space="preserve"> av </w:t>
            </w:r>
            <w:r w:rsidRPr="009F0ABC">
              <w:t>information enligt 6 b kap. 16 §</w:t>
            </w:r>
            <w:r w:rsidRPr="00EA6502">
              <w:t>,</w:t>
            </w:r>
          </w:p>
        </w:tc>
      </w:tr>
    </w:tbl>
    <w:p w14:paraId="031D46BE" w14:textId="77777777" w:rsidR="008B4402" w:rsidRDefault="008B4402" w:rsidP="008B4402">
      <w:pPr>
        <w:pStyle w:val="Brdtextmedindrag"/>
      </w:pPr>
      <w:r w:rsidRPr="003E4F01">
        <w:t>12</w:t>
      </w:r>
      <w:r>
        <w:t xml:space="preserve">. vilka åtgärder ett kreditinstitut ska vidta för att uppfylla de krav på kreditprövning, dokumentation och beslutsunderlag som avses i 8 kap. </w:t>
      </w:r>
      <w:r>
        <w:br/>
        <w:t>1–4 §§ i fråga om</w:t>
      </w:r>
    </w:p>
    <w:p w14:paraId="152FA4FE" w14:textId="77777777" w:rsidR="008B4402" w:rsidRDefault="008B4402" w:rsidP="008B4402">
      <w:pPr>
        <w:pStyle w:val="Brdtextmedindrag"/>
      </w:pPr>
      <w:r>
        <w:t>– krediter till andra än konsumenter, och</w:t>
      </w:r>
    </w:p>
    <w:p w14:paraId="5FD96011" w14:textId="77777777" w:rsidR="008B4402" w:rsidRDefault="008B4402" w:rsidP="008B4402">
      <w:pPr>
        <w:pStyle w:val="Brdtextmedindrag"/>
      </w:pPr>
      <w:r>
        <w:t>– sådana krediter till konsumenter som är bostadskrediter,</w:t>
      </w:r>
    </w:p>
    <w:p w14:paraId="31475B12" w14:textId="77777777" w:rsidR="008B4402" w:rsidRDefault="008B4402" w:rsidP="008B4402">
      <w:pPr>
        <w:pStyle w:val="Brdtextmedindrag"/>
      </w:pPr>
      <w:r w:rsidRPr="003E4F01">
        <w:t>13</w:t>
      </w:r>
      <w:r>
        <w:t>. tillhandahållande av tjänster till en jävskrets som avses i 8 kap. 5 och 6 §§,</w:t>
      </w:r>
    </w:p>
    <w:p w14:paraId="197D94C9" w14:textId="77777777" w:rsidR="008B4402" w:rsidRDefault="008B4402" w:rsidP="008B4402">
      <w:pPr>
        <w:pStyle w:val="Brdtextmedindrag"/>
      </w:pPr>
      <w:r w:rsidRPr="003E4F01">
        <w:t>14</w:t>
      </w:r>
      <w:r>
        <w:t>. kreditinstituts mångfaldspolicy vid tillsättandet av styrelse samt resurser för introduktion och utbildning av styrelseledamöter,</w:t>
      </w:r>
    </w:p>
    <w:p w14:paraId="01C1B54B" w14:textId="77777777" w:rsidR="008B4402" w:rsidRDefault="008B4402" w:rsidP="008B4402">
      <w:pPr>
        <w:pStyle w:val="Brdtextmedindrag"/>
      </w:pPr>
      <w:r w:rsidRPr="003E4F01">
        <w:t>15</w:t>
      </w:r>
      <w:r>
        <w:t>. vilka begränsningar som gäller när ett bankaktiebolag eller ett kredit</w:t>
      </w:r>
      <w:r>
        <w:softHyphen/>
        <w:t>marknadsbolag tar emot egna aktier eller aktier i sitt moderbolag som pant enligt 10 kap. 12 §,</w:t>
      </w:r>
    </w:p>
    <w:p w14:paraId="7F54C2A7" w14:textId="77777777" w:rsidR="008B4402" w:rsidRDefault="008B4402" w:rsidP="008B4402">
      <w:pPr>
        <w:pStyle w:val="Brdtextmedindrag"/>
      </w:pPr>
      <w:r w:rsidRPr="003E4F01">
        <w:t>16</w:t>
      </w:r>
      <w:r>
        <w:t>. vilka upplysningar ett kreditinstitut och sådana utländska kredit</w:t>
      </w:r>
      <w:r>
        <w:softHyphen/>
        <w:t>institut som inrättat filial i Sverige ska lämna till Finansinspektionen för dess tillsynsverksamhet,</w:t>
      </w:r>
    </w:p>
    <w:p w14:paraId="71BC7AA7" w14:textId="77777777" w:rsidR="008B4402" w:rsidRDefault="008B4402" w:rsidP="008B4402">
      <w:pPr>
        <w:pStyle w:val="Brdtextmedindrag"/>
      </w:pPr>
      <w:r w:rsidRPr="003E4F01">
        <w:t>17</w:t>
      </w:r>
      <w:r>
        <w:t>. vilka kreditinstitut som ska upprätta register som avses i 13 kap. 8 a §, vad registren ska innehålla och inom vilken tid kreditinstitutet ska ge in registren för olika typer av avtal, och</w:t>
      </w:r>
    </w:p>
    <w:p w14:paraId="66BA3E7E" w14:textId="77777777" w:rsidR="008B4402" w:rsidRDefault="008B4402" w:rsidP="008B4402">
      <w:pPr>
        <w:pStyle w:val="Brdtextmedindrag"/>
      </w:pPr>
      <w:r w:rsidRPr="003E4F01">
        <w:t>18</w:t>
      </w:r>
      <w:r>
        <w:t>. sådana avgifter för tillsyn, ansökningar, anmälningar och under</w:t>
      </w:r>
      <w:r>
        <w:softHyphen/>
        <w:t>rättelser som avses i 13 kap. 16 §.</w:t>
      </w:r>
    </w:p>
    <w:p w14:paraId="11FC6249" w14:textId="77777777" w:rsidR="008B4402" w:rsidRPr="004816D5" w:rsidRDefault="008B4402" w:rsidP="008B4402">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4AF80396" w14:textId="1A533D53" w:rsidR="008B4402" w:rsidRDefault="008B4402" w:rsidP="008B4402">
      <w:pPr>
        <w:pStyle w:val="Brdtextmedindrag"/>
      </w:pPr>
      <w:r w:rsidRPr="004816D5">
        <w:t xml:space="preserve">Denna lag träder i kraft den </w:t>
      </w:r>
      <w:r>
        <w:t>10 januari 2030.</w:t>
      </w:r>
    </w:p>
    <w:p w14:paraId="26B6470B" w14:textId="77777777" w:rsidR="008B4402" w:rsidRDefault="008B4402" w:rsidP="008B4402">
      <w:pPr>
        <w:pStyle w:val="Brdtextmedindrag"/>
        <w:sectPr w:rsidR="008B4402" w:rsidSect="00D0159F">
          <w:footnotePr>
            <w:numRestart w:val="eachSect"/>
          </w:footnotePr>
          <w:pgSz w:w="9356" w:h="13721" w:code="9"/>
          <w:pgMar w:top="794" w:right="2438" w:bottom="1191" w:left="1021" w:header="0" w:footer="709" w:gutter="0"/>
          <w:cols w:space="708"/>
          <w:docGrid w:linePitch="360"/>
        </w:sectPr>
      </w:pPr>
    </w:p>
    <w:p w14:paraId="4F3E0D38" w14:textId="77777777" w:rsidR="008B4402" w:rsidRPr="00523F62" w:rsidRDefault="008B4402" w:rsidP="00D6298C">
      <w:pPr>
        <w:pStyle w:val="Rubrik2utannumrering"/>
        <w:spacing w:before="0"/>
      </w:pPr>
      <w:r>
        <w:t>Förslag till lag om</w:t>
      </w:r>
      <w:r w:rsidRPr="00BB2F80">
        <w:t xml:space="preserve"> ändring i</w:t>
      </w:r>
      <w:r w:rsidRPr="00FD7BB1">
        <w:t xml:space="preserve"> aktiebolagslagen (2005:551)</w:t>
      </w:r>
    </w:p>
    <w:p w14:paraId="1A8E0BCA" w14:textId="77777777" w:rsidR="008B4402" w:rsidRDefault="008B4402" w:rsidP="008B4402">
      <w:pPr>
        <w:pStyle w:val="Brdtext"/>
      </w:pPr>
      <w:r>
        <w:t>Härigenom föreskrivs</w:t>
      </w:r>
      <w:r>
        <w:rPr>
          <w:rStyle w:val="Fotnotsreferens"/>
        </w:rPr>
        <w:footnoteReference w:id="165"/>
      </w:r>
      <w:r>
        <w:t xml:space="preserve"> i fråga om aktiebolagslagen (2005:551)</w:t>
      </w:r>
    </w:p>
    <w:p w14:paraId="5667142E" w14:textId="77777777" w:rsidR="008B4402" w:rsidRDefault="008B4402" w:rsidP="008B4402">
      <w:pPr>
        <w:pStyle w:val="Brdtextmedindrag"/>
      </w:pPr>
      <w:r w:rsidRPr="00357691">
        <w:rPr>
          <w:i/>
          <w:iCs/>
        </w:rPr>
        <w:t>dels</w:t>
      </w:r>
      <w:r>
        <w:t xml:space="preserve"> att 7 kap. 61, 62 och 68 §§ och 16 a kap. 7 och 9 §§ ska ha följande lydelse,</w:t>
      </w:r>
    </w:p>
    <w:p w14:paraId="4B7E13B5" w14:textId="77777777" w:rsidR="008B4402" w:rsidRDefault="008B4402" w:rsidP="008B4402">
      <w:pPr>
        <w:pStyle w:val="Brdtextmedindrag"/>
      </w:pPr>
      <w:r w:rsidRPr="00357691">
        <w:rPr>
          <w:i/>
          <w:iCs/>
        </w:rPr>
        <w:t>dels</w:t>
      </w:r>
      <w:r>
        <w:t xml:space="preserve"> att det ska införas tre nya paragrafer, 7 kap. 62 a och 68 a §§ och 16 a kap. 10 §, och närmast före 7 kap. 62 a och 68 a §§ och 16 a kap. 10 § nya rubriker av följande lydelse.</w:t>
      </w:r>
    </w:p>
    <w:p w14:paraId="3EC6EF47" w14:textId="77777777" w:rsidR="008B4402" w:rsidRDefault="008B4402" w:rsidP="008B440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B4402" w14:paraId="333BC663" w14:textId="77777777" w:rsidTr="00AF44B5">
        <w:tc>
          <w:tcPr>
            <w:tcW w:w="2500" w:type="pct"/>
            <w:shd w:val="clear" w:color="auto" w:fill="auto"/>
            <w:tcMar>
              <w:left w:w="0" w:type="dxa"/>
            </w:tcMar>
          </w:tcPr>
          <w:p w14:paraId="70D65F8A" w14:textId="77777777" w:rsidR="008B4402" w:rsidRPr="005B0E77" w:rsidRDefault="008B4402" w:rsidP="00AF44B5">
            <w:pPr>
              <w:pStyle w:val="Brdtext"/>
              <w:rPr>
                <w:i/>
              </w:rPr>
            </w:pPr>
            <w:r w:rsidRPr="005B0E77">
              <w:rPr>
                <w:i/>
              </w:rPr>
              <w:t>Nuvarande lydelse</w:t>
            </w:r>
          </w:p>
        </w:tc>
        <w:tc>
          <w:tcPr>
            <w:tcW w:w="2500" w:type="pct"/>
            <w:shd w:val="clear" w:color="auto" w:fill="auto"/>
            <w:tcMar>
              <w:right w:w="0" w:type="dxa"/>
            </w:tcMar>
          </w:tcPr>
          <w:p w14:paraId="6B1C2EC9" w14:textId="77777777" w:rsidR="008B4402" w:rsidRPr="005B0E77" w:rsidRDefault="008B4402" w:rsidP="00AF44B5">
            <w:pPr>
              <w:pStyle w:val="Brdtext"/>
              <w:rPr>
                <w:i/>
              </w:rPr>
            </w:pPr>
            <w:r w:rsidRPr="005B0E77">
              <w:rPr>
                <w:i/>
              </w:rPr>
              <w:t>Föreslagen lydelse</w:t>
            </w:r>
          </w:p>
        </w:tc>
      </w:tr>
    </w:tbl>
    <w:p w14:paraId="17369710" w14:textId="77777777" w:rsidR="008B4402" w:rsidRPr="00357691" w:rsidRDefault="008B4402" w:rsidP="008B4402">
      <w:pPr>
        <w:pStyle w:val="Brdtext"/>
        <w:spacing w:before="230"/>
        <w:jc w:val="center"/>
        <w:rPr>
          <w:b/>
        </w:rPr>
      </w:pPr>
      <w:r>
        <w:rPr>
          <w:b/>
        </w:rPr>
        <w:t>7 kap.</w:t>
      </w:r>
    </w:p>
    <w:p w14:paraId="244E0526" w14:textId="77777777" w:rsidR="008B4402" w:rsidRPr="00F86CA2" w:rsidRDefault="008B4402" w:rsidP="008B4402">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61 </w:t>
      </w:r>
      <w:r w:rsidRPr="00F86CA2">
        <w:rPr>
          <w:rFonts w:ascii="Times New Roman" w:hAnsi="Times New Roman"/>
          <w:sz w:val="20"/>
        </w:rPr>
        <w:t>§</w:t>
      </w:r>
      <w:r w:rsidRPr="00F86CA2">
        <w:rPr>
          <w:rFonts w:ascii="Times New Roman" w:hAnsi="Times New Roman"/>
          <w:sz w:val="20"/>
          <w:vertAlign w:val="superscript"/>
        </w:rPr>
        <w:footnoteReference w:id="166"/>
      </w:r>
    </w:p>
    <w:p w14:paraId="60284F74" w14:textId="77777777" w:rsidR="008B4402" w:rsidRDefault="008B4402" w:rsidP="008B4402">
      <w:pPr>
        <w:pStyle w:val="Brdtextmedindrag"/>
      </w:pPr>
      <w:r w:rsidRPr="005054EF">
        <w:t>I ett publikt aktiebolag vars aktier är upptagna till handel på en reglerad marknad eller en motsvarande marknad utanför Europeiska ekonomiska samarbetsområdet, ska det vid årsstämman fattas beslut om riktlinjer för ersättning till ledande befattningshavare, om det har lämnats ett förslag till sådana.</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12DFCF24" w14:textId="77777777" w:rsidTr="00AF44B5">
        <w:tc>
          <w:tcPr>
            <w:tcW w:w="2500" w:type="pct"/>
            <w:shd w:val="clear" w:color="auto" w:fill="auto"/>
            <w:tcMar>
              <w:left w:w="0" w:type="dxa"/>
            </w:tcMar>
          </w:tcPr>
          <w:p w14:paraId="057D0E61" w14:textId="77777777" w:rsidR="008B4402" w:rsidRPr="005054EF" w:rsidRDefault="008B4402" w:rsidP="00AF44B5">
            <w:pPr>
              <w:pStyle w:val="Brdtextmedindrag"/>
            </w:pPr>
            <w:r w:rsidRPr="005054EF">
              <w:t>Riktlinjerna ska hållas tillgäng</w:t>
            </w:r>
            <w:r>
              <w:softHyphen/>
            </w:r>
            <w:r w:rsidRPr="005054EF">
              <w:t>liga utan kostnad på bolagets webbplats senast två veckor efter årsstämman och så länge riktlinjerna gäller. Detsamma gäller stämmoprotokollet utom röst</w:t>
            </w:r>
            <w:r>
              <w:softHyphen/>
            </w:r>
            <w:r w:rsidRPr="005054EF">
              <w:t>längden.</w:t>
            </w:r>
          </w:p>
        </w:tc>
        <w:tc>
          <w:tcPr>
            <w:tcW w:w="2500" w:type="pct"/>
            <w:shd w:val="clear" w:color="auto" w:fill="auto"/>
            <w:tcMar>
              <w:right w:w="0" w:type="dxa"/>
            </w:tcMar>
          </w:tcPr>
          <w:p w14:paraId="299D4EAB" w14:textId="77777777" w:rsidR="008B4402" w:rsidRPr="005054EF" w:rsidRDefault="008B4402" w:rsidP="00AF44B5">
            <w:pPr>
              <w:pStyle w:val="Brdtextmedindrag"/>
            </w:pPr>
            <w:r w:rsidRPr="005054EF">
              <w:t>Riktlinjerna ska hållas tillgäng</w:t>
            </w:r>
            <w:r>
              <w:softHyphen/>
            </w:r>
            <w:r w:rsidRPr="005054EF">
              <w:t>liga utan kostnad på bolagets webbplats senast två veckor efter årsstämman och så länge riktlinjerna gäller. Detsamma gäller stämmoprotokollet utom röst</w:t>
            </w:r>
            <w:r>
              <w:softHyphen/>
            </w:r>
            <w:r w:rsidRPr="005054EF">
              <w:t>längden.</w:t>
            </w:r>
            <w:r>
              <w:t xml:space="preserve"> </w:t>
            </w:r>
            <w:r w:rsidRPr="005054EF">
              <w:rPr>
                <w:i/>
                <w:iCs/>
              </w:rPr>
              <w:t xml:space="preserve">Riktlinjerna ska </w:t>
            </w:r>
            <w:r>
              <w:rPr>
                <w:i/>
                <w:iCs/>
              </w:rPr>
              <w:t xml:space="preserve">även </w:t>
            </w:r>
            <w:r w:rsidRPr="005054EF">
              <w:rPr>
                <w:i/>
                <w:iCs/>
              </w:rPr>
              <w:t>lämnas till Finansinspektionen.</w:t>
            </w:r>
          </w:p>
        </w:tc>
      </w:tr>
    </w:tbl>
    <w:p w14:paraId="2F1A4377" w14:textId="77777777" w:rsidR="008B4402" w:rsidRPr="005054EF" w:rsidRDefault="008B4402" w:rsidP="008B4402">
      <w:pPr>
        <w:pStyle w:val="Brdtextmedindrag"/>
      </w:pPr>
      <w:r w:rsidRPr="005054EF">
        <w:t>I 8</w:t>
      </w:r>
      <w:r>
        <w:t> </w:t>
      </w:r>
      <w:r w:rsidRPr="005054EF">
        <w:t>kap. 51 och 52</w:t>
      </w:r>
      <w:r>
        <w:t> </w:t>
      </w:r>
      <w:r w:rsidRPr="005054EF">
        <w:t>§§ finns bestämmelser om styrelsens skyldighet att upprätta förslag till riktlinjer, vad riktlinjerna ska innehålla och vad som gäller om stämman inte godtar förslaget.</w:t>
      </w:r>
    </w:p>
    <w:p w14:paraId="1D9AE63A" w14:textId="77777777" w:rsidR="008B4402" w:rsidRDefault="008B4402" w:rsidP="008B4402">
      <w:pPr>
        <w:pStyle w:val="Brdtext"/>
      </w:pPr>
    </w:p>
    <w:p w14:paraId="5A7F092C" w14:textId="77777777" w:rsidR="008B4402" w:rsidRPr="00F86CA2" w:rsidRDefault="008B4402" w:rsidP="008B4402">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5054EF">
        <w:rPr>
          <w:rFonts w:ascii="Times New Roman" w:hAnsi="Times New Roman"/>
          <w:sz w:val="20"/>
        </w:rPr>
        <w:t>6</w:t>
      </w:r>
      <w:r>
        <w:rPr>
          <w:rFonts w:ascii="Times New Roman" w:hAnsi="Times New Roman"/>
          <w:sz w:val="20"/>
        </w:rPr>
        <w:t>2 </w:t>
      </w:r>
      <w:r w:rsidRPr="00F86CA2">
        <w:rPr>
          <w:rFonts w:ascii="Times New Roman" w:hAnsi="Times New Roman"/>
          <w:sz w:val="20"/>
        </w:rPr>
        <w:t>§</w:t>
      </w:r>
      <w:r w:rsidRPr="00F86CA2">
        <w:rPr>
          <w:rFonts w:ascii="Times New Roman" w:hAnsi="Times New Roman"/>
          <w:sz w:val="20"/>
          <w:vertAlign w:val="superscript"/>
        </w:rPr>
        <w:footnoteReference w:id="167"/>
      </w:r>
    </w:p>
    <w:p w14:paraId="568FCF79" w14:textId="77777777" w:rsidR="008B4402" w:rsidRDefault="008B4402" w:rsidP="008B4402">
      <w:pPr>
        <w:pStyle w:val="Brdtextmedindrag"/>
      </w:pPr>
      <w:r w:rsidRPr="005054EF">
        <w:t>I ett publikt aktiebolag vars aktier är upptagna till handel på en reglerad marknad eller en motsvarande marknad utanför Europeiska ekonomiska samarbetsområdet, ska den rapport om ersättningar som avses i 8</w:t>
      </w:r>
      <w:r>
        <w:t> </w:t>
      </w:r>
      <w:r w:rsidRPr="005054EF">
        <w:t>kap. 53</w:t>
      </w:r>
      <w:r>
        <w:t> </w:t>
      </w:r>
      <w:r w:rsidRPr="005054EF">
        <w:t>a</w:t>
      </w:r>
      <w:r>
        <w:t> </w:t>
      </w:r>
      <w:r w:rsidRPr="005054EF">
        <w:t xml:space="preserve">§ läggas fram på årsstämman för godkännande. </w:t>
      </w:r>
    </w:p>
    <w:p w14:paraId="661743C6" w14:textId="77777777" w:rsidR="008B4402" w:rsidRPr="005054EF" w:rsidRDefault="008B4402" w:rsidP="008B4402">
      <w:pPr>
        <w:pStyle w:val="Brdtextmedindrag"/>
      </w:pPr>
      <w:r w:rsidRPr="005054EF">
        <w:t>Rapporten ska hållas tillgänglig utan kostnad på bolagets webbplats under tio år från årsstämman. Om rapporten hålls tillgänglig där längre tid än tio år, ska personuppgifter avlägsnas från den.</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2ECC3E5C" w14:textId="77777777" w:rsidTr="00AF44B5">
        <w:tc>
          <w:tcPr>
            <w:tcW w:w="2500" w:type="pct"/>
            <w:shd w:val="clear" w:color="auto" w:fill="auto"/>
            <w:tcMar>
              <w:left w:w="0" w:type="dxa"/>
            </w:tcMar>
          </w:tcPr>
          <w:p w14:paraId="258FF592" w14:textId="77777777" w:rsidR="008B4402" w:rsidRPr="005054EF" w:rsidRDefault="008B4402" w:rsidP="00AF44B5">
            <w:pPr>
              <w:pStyle w:val="Brdtextmedindrag"/>
            </w:pPr>
            <w:r w:rsidRPr="005054EF">
              <w:t>Rapporten ska hållas tillgänglig utan kostnad på bolagets webbplats under tio år från årsstämman. Om rapporten hålls tillgänglig där längre tid än tio</w:t>
            </w:r>
            <w:r>
              <w:t> </w:t>
            </w:r>
            <w:r w:rsidRPr="005054EF">
              <w:t>år, ska person</w:t>
            </w:r>
            <w:r>
              <w:softHyphen/>
            </w:r>
            <w:r w:rsidRPr="005054EF">
              <w:t>uppgifter avlägsnas från den.</w:t>
            </w:r>
          </w:p>
        </w:tc>
        <w:tc>
          <w:tcPr>
            <w:tcW w:w="2500" w:type="pct"/>
            <w:shd w:val="clear" w:color="auto" w:fill="auto"/>
            <w:tcMar>
              <w:right w:w="0" w:type="dxa"/>
            </w:tcMar>
          </w:tcPr>
          <w:p w14:paraId="1ECCB86F" w14:textId="77777777" w:rsidR="008B4402" w:rsidRPr="005054EF" w:rsidRDefault="008B4402" w:rsidP="00AF44B5">
            <w:pPr>
              <w:pStyle w:val="Brdtextmedindrag"/>
            </w:pPr>
            <w:r w:rsidRPr="005054EF">
              <w:t>Rapporten ska hållas tillgänglig utan kostnad på bolagets webbplats under tio år från årsstämman. Om rapporten hålls tillgänglig där längre tid än tio</w:t>
            </w:r>
            <w:r>
              <w:t> </w:t>
            </w:r>
            <w:r w:rsidRPr="005054EF">
              <w:t>år, ska person</w:t>
            </w:r>
            <w:r>
              <w:softHyphen/>
            </w:r>
            <w:r w:rsidRPr="005054EF">
              <w:t xml:space="preserve">uppgifter avlägsnas från den. </w:t>
            </w:r>
            <w:r>
              <w:t xml:space="preserve"> </w:t>
            </w:r>
            <w:r w:rsidRPr="003D2FDA">
              <w:rPr>
                <w:i/>
                <w:iCs/>
              </w:rPr>
              <w:t xml:space="preserve">Rapporten ska </w:t>
            </w:r>
            <w:r>
              <w:rPr>
                <w:i/>
                <w:iCs/>
              </w:rPr>
              <w:t xml:space="preserve">även </w:t>
            </w:r>
            <w:r w:rsidRPr="003D2FDA">
              <w:rPr>
                <w:i/>
                <w:iCs/>
              </w:rPr>
              <w:t>lämnas till Finansinspektionen</w:t>
            </w:r>
            <w:r>
              <w:rPr>
                <w:i/>
                <w:iCs/>
              </w:rPr>
              <w:t>.</w:t>
            </w:r>
            <w:r>
              <w:t xml:space="preserve"> </w:t>
            </w:r>
          </w:p>
        </w:tc>
      </w:tr>
      <w:tr w:rsidR="008B4402" w14:paraId="31BC1DE3" w14:textId="77777777" w:rsidTr="00AF44B5">
        <w:tc>
          <w:tcPr>
            <w:tcW w:w="2500" w:type="pct"/>
            <w:shd w:val="clear" w:color="auto" w:fill="auto"/>
            <w:tcMar>
              <w:left w:w="0" w:type="dxa"/>
            </w:tcMar>
          </w:tcPr>
          <w:p w14:paraId="6C812690" w14:textId="77777777" w:rsidR="008B4402" w:rsidRDefault="008B4402"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31B145AB" w14:textId="77777777" w:rsidR="008B4402" w:rsidRDefault="008B4402" w:rsidP="00AF44B5">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p>
          <w:p w14:paraId="78CA8590" w14:textId="77777777" w:rsidR="008B4402" w:rsidRDefault="008B4402" w:rsidP="00AF44B5">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r w:rsidRPr="003644E3">
              <w:rPr>
                <w:rFonts w:ascii="Times New Roman" w:hAnsi="Times New Roman"/>
                <w:b/>
                <w:bCs/>
                <w:i/>
                <w:iCs/>
                <w:sz w:val="20"/>
              </w:rPr>
              <w:t>Bemyndigande</w:t>
            </w:r>
          </w:p>
          <w:p w14:paraId="0C72DA5B" w14:textId="77777777" w:rsidR="008B4402" w:rsidRPr="003644E3" w:rsidRDefault="008B4402" w:rsidP="00AF44B5">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p>
          <w:p w14:paraId="2D2F7E0C" w14:textId="77777777" w:rsidR="008B4402" w:rsidRPr="003644E3" w:rsidRDefault="008B4402" w:rsidP="00AF44B5">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3644E3">
              <w:rPr>
                <w:rFonts w:ascii="Times New Roman" w:hAnsi="Times New Roman"/>
                <w:i/>
                <w:iCs/>
                <w:sz w:val="20"/>
              </w:rPr>
              <w:t>62</w:t>
            </w:r>
            <w:r>
              <w:rPr>
                <w:rFonts w:ascii="Times New Roman" w:hAnsi="Times New Roman"/>
                <w:i/>
                <w:iCs/>
                <w:sz w:val="20"/>
              </w:rPr>
              <w:t> a </w:t>
            </w:r>
            <w:r w:rsidRPr="003644E3">
              <w:rPr>
                <w:rFonts w:ascii="Times New Roman" w:hAnsi="Times New Roman"/>
                <w:i/>
                <w:iCs/>
                <w:sz w:val="20"/>
              </w:rPr>
              <w:t>§</w:t>
            </w:r>
          </w:p>
          <w:p w14:paraId="1203538D" w14:textId="77777777" w:rsidR="008B4402" w:rsidRDefault="008B4402" w:rsidP="00AF44B5">
            <w:pPr>
              <w:pStyle w:val="Brdtextmedindrag"/>
              <w:rPr>
                <w:i/>
                <w:iCs/>
              </w:rPr>
            </w:pPr>
            <w:r w:rsidRPr="00A76658">
              <w:rPr>
                <w:i/>
                <w:iCs/>
              </w:rPr>
              <w:t>Regeringen eller den myndighet som regeringen bestämmer får meddela föreskrifter om</w:t>
            </w:r>
          </w:p>
          <w:p w14:paraId="24A8FCC0" w14:textId="77777777" w:rsidR="008B4402" w:rsidRDefault="008B4402" w:rsidP="00AF44B5">
            <w:pPr>
              <w:pStyle w:val="Brdtextmedindrag"/>
              <w:rPr>
                <w:i/>
                <w:iCs/>
              </w:rPr>
            </w:pPr>
            <w:r>
              <w:rPr>
                <w:i/>
                <w:iCs/>
              </w:rPr>
              <w:t>1. riktlinjerna</w:t>
            </w:r>
            <w:r w:rsidRPr="00A76658">
              <w:rPr>
                <w:i/>
                <w:iCs/>
              </w:rPr>
              <w:t xml:space="preserve"> </w:t>
            </w:r>
            <w:r>
              <w:rPr>
                <w:i/>
                <w:iCs/>
              </w:rPr>
              <w:t xml:space="preserve">som ska lämnas till Finansinspektionen </w:t>
            </w:r>
            <w:r w:rsidRPr="00A76658">
              <w:rPr>
                <w:i/>
                <w:iCs/>
              </w:rPr>
              <w:t>enligt 61</w:t>
            </w:r>
            <w:r>
              <w:rPr>
                <w:i/>
                <w:iCs/>
              </w:rPr>
              <w:t> § andra stycket,</w:t>
            </w:r>
            <w:r w:rsidRPr="00A76658">
              <w:rPr>
                <w:i/>
                <w:iCs/>
              </w:rPr>
              <w:t xml:space="preserve"> och</w:t>
            </w:r>
          </w:p>
          <w:p w14:paraId="01F511E5" w14:textId="77777777" w:rsidR="008B4402" w:rsidRPr="00A76658" w:rsidRDefault="008B4402" w:rsidP="00AF44B5">
            <w:pPr>
              <w:pStyle w:val="Brdtextmedindrag"/>
              <w:rPr>
                <w:i/>
                <w:iCs/>
              </w:rPr>
            </w:pPr>
            <w:r>
              <w:rPr>
                <w:i/>
                <w:iCs/>
              </w:rPr>
              <w:t>2. rapporten om ersättningar som ska lämnas till Finans</w:t>
            </w:r>
            <w:r>
              <w:rPr>
                <w:i/>
                <w:iCs/>
              </w:rPr>
              <w:softHyphen/>
              <w:t xml:space="preserve">inspektionen enligt </w:t>
            </w:r>
            <w:r w:rsidRPr="00A76658">
              <w:rPr>
                <w:i/>
                <w:iCs/>
              </w:rPr>
              <w:t>62</w:t>
            </w:r>
            <w:r>
              <w:rPr>
                <w:i/>
                <w:iCs/>
              </w:rPr>
              <w:t> </w:t>
            </w:r>
            <w:r w:rsidRPr="00A76658">
              <w:rPr>
                <w:i/>
                <w:iCs/>
              </w:rPr>
              <w:t>§</w:t>
            </w:r>
            <w:r>
              <w:rPr>
                <w:i/>
                <w:iCs/>
              </w:rPr>
              <w:t xml:space="preserve"> tredje stycket</w:t>
            </w:r>
            <w:r w:rsidRPr="00A76658">
              <w:rPr>
                <w:i/>
                <w:iCs/>
              </w:rPr>
              <w:t>.</w:t>
            </w:r>
          </w:p>
        </w:tc>
      </w:tr>
    </w:tbl>
    <w:p w14:paraId="18D360F1" w14:textId="77777777" w:rsidR="008B4402" w:rsidRDefault="008B4402" w:rsidP="008B4402">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003AAF02" w14:textId="77777777" w:rsidR="008B4402" w:rsidRPr="00C420D7" w:rsidRDefault="008B4402" w:rsidP="008B4402">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20D7">
        <w:rPr>
          <w:rFonts w:ascii="Times New Roman" w:hAnsi="Times New Roman"/>
          <w:sz w:val="20"/>
        </w:rPr>
        <w:t>6</w:t>
      </w:r>
      <w:r>
        <w:rPr>
          <w:rFonts w:ascii="Times New Roman" w:hAnsi="Times New Roman"/>
          <w:sz w:val="20"/>
        </w:rPr>
        <w:t>8 </w:t>
      </w:r>
      <w:r w:rsidRPr="00C420D7">
        <w:rPr>
          <w:rFonts w:ascii="Times New Roman" w:hAnsi="Times New Roman"/>
          <w:sz w:val="20"/>
        </w:rPr>
        <w:t>§</w:t>
      </w:r>
      <w:r w:rsidRPr="00C420D7">
        <w:rPr>
          <w:rFonts w:ascii="Times New Roman" w:hAnsi="Times New Roman"/>
          <w:sz w:val="20"/>
          <w:vertAlign w:val="superscript"/>
        </w:rPr>
        <w:footnoteReference w:id="168"/>
      </w:r>
    </w:p>
    <w:p w14:paraId="66588EB4" w14:textId="77777777" w:rsidR="008B4402" w:rsidRDefault="008B4402" w:rsidP="008B4402">
      <w:pPr>
        <w:pStyle w:val="Brdtextmedindrag"/>
      </w:pPr>
      <w:r w:rsidRPr="00C420D7">
        <w:t>Utöver det som anges i 48 och 49</w:t>
      </w:r>
      <w:r>
        <w:t> </w:t>
      </w:r>
      <w:r w:rsidRPr="00C420D7">
        <w:t>§§, gäller i fråga om ett publikt aktie</w:t>
      </w:r>
      <w:r>
        <w:softHyphen/>
      </w:r>
      <w:r w:rsidRPr="00C420D7">
        <w:t>bolag, vars aktier är upptagna till handel på en reglerad marknad eller en motsvarande marknad utanför Europeiska ekonomiska samarbetsområdet, följande.</w:t>
      </w:r>
    </w:p>
    <w:p w14:paraId="6E678B52" w14:textId="77777777" w:rsidR="008B4402" w:rsidRDefault="008B4402" w:rsidP="008B4402">
      <w:pPr>
        <w:pStyle w:val="Brdtextmedindrag"/>
      </w:pPr>
      <w:r>
        <w:t>Om en aktieägare begär det inför en omröstning, ska aktiebolaget i stämmoprotokollet eller i en bilaga till protokollet redovisa</w:t>
      </w:r>
    </w:p>
    <w:p w14:paraId="1558C1A7" w14:textId="77777777" w:rsidR="008B4402" w:rsidRDefault="008B4402" w:rsidP="008B4402">
      <w:pPr>
        <w:pStyle w:val="Brdtextmedindrag"/>
      </w:pPr>
      <w:r>
        <w:t>1. antalet röster för och mot förslaget till beslut,</w:t>
      </w:r>
    </w:p>
    <w:p w14:paraId="0909D6B3" w14:textId="77777777" w:rsidR="008B4402" w:rsidRPr="00C420D7" w:rsidRDefault="008B4402" w:rsidP="008B4402">
      <w:pPr>
        <w:pStyle w:val="Brdtextmedindrag"/>
      </w:pPr>
      <w:r>
        <w:t>2. antalet röster som närvarande aktieägare har avstått från att avge,</w:t>
      </w:r>
    </w:p>
    <w:tbl>
      <w:tblPr>
        <w:tblW w:w="5000" w:type="pct"/>
        <w:tblCellMar>
          <w:left w:w="125" w:type="dxa"/>
          <w:right w:w="125" w:type="dxa"/>
        </w:tblCellMar>
        <w:tblLook w:val="0000" w:firstRow="0" w:lastRow="0" w:firstColumn="0" w:lastColumn="0" w:noHBand="0" w:noVBand="0"/>
      </w:tblPr>
      <w:tblGrid>
        <w:gridCol w:w="2948"/>
        <w:gridCol w:w="2949"/>
      </w:tblGrid>
      <w:tr w:rsidR="008B4402" w:rsidRPr="00C420D7" w14:paraId="2F28761C" w14:textId="77777777" w:rsidTr="00AF44B5">
        <w:tc>
          <w:tcPr>
            <w:tcW w:w="2500" w:type="pct"/>
            <w:shd w:val="clear" w:color="auto" w:fill="auto"/>
            <w:tcMar>
              <w:left w:w="0" w:type="dxa"/>
            </w:tcMar>
          </w:tcPr>
          <w:p w14:paraId="597E38E3" w14:textId="77777777" w:rsidR="008B4402" w:rsidRPr="00C420D7" w:rsidRDefault="008B4402" w:rsidP="00AF44B5">
            <w:pPr>
              <w:pStyle w:val="Brdtextmedindrag"/>
            </w:pPr>
            <w:r>
              <w:t>3. det antal aktier för vilka röster har avgetts och</w:t>
            </w:r>
          </w:p>
        </w:tc>
        <w:tc>
          <w:tcPr>
            <w:tcW w:w="2500" w:type="pct"/>
            <w:shd w:val="clear" w:color="auto" w:fill="auto"/>
            <w:tcMar>
              <w:right w:w="0" w:type="dxa"/>
            </w:tcMar>
          </w:tcPr>
          <w:p w14:paraId="5A594E94" w14:textId="77777777" w:rsidR="008B4402" w:rsidRPr="00C420D7" w:rsidRDefault="008B4402" w:rsidP="00AF44B5">
            <w:pPr>
              <w:pStyle w:val="Brdtextmedindrag"/>
            </w:pPr>
            <w:r>
              <w:t>3. det antal aktier för vilka röster har avgetts</w:t>
            </w:r>
            <w:r w:rsidRPr="00B234A1">
              <w:rPr>
                <w:i/>
                <w:iCs/>
              </w:rPr>
              <w:t>,</w:t>
            </w:r>
            <w:r>
              <w:t xml:space="preserve"> och</w:t>
            </w:r>
          </w:p>
        </w:tc>
      </w:tr>
    </w:tbl>
    <w:p w14:paraId="3E47CAB1" w14:textId="77777777" w:rsidR="008B4402" w:rsidRPr="00C420D7" w:rsidRDefault="008B4402" w:rsidP="008B4402">
      <w:pPr>
        <w:pStyle w:val="Brdtextmedindrag"/>
      </w:pPr>
      <w:r w:rsidRPr="00C420D7">
        <w:t>4.</w:t>
      </w:r>
      <w:r>
        <w:t> </w:t>
      </w:r>
      <w:r w:rsidRPr="00C420D7">
        <w:t>den andel av aktiekapitalet som dessa röster representerar.</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5E4530E7" w14:textId="77777777" w:rsidTr="00AF44B5">
        <w:tc>
          <w:tcPr>
            <w:tcW w:w="2500" w:type="pct"/>
            <w:shd w:val="clear" w:color="auto" w:fill="auto"/>
            <w:tcMar>
              <w:left w:w="0" w:type="dxa"/>
            </w:tcMar>
          </w:tcPr>
          <w:p w14:paraId="6337BCD1" w14:textId="77777777" w:rsidR="008B4402" w:rsidRPr="00C420D7" w:rsidRDefault="008B4402" w:rsidP="00AF44B5">
            <w:pPr>
              <w:pStyle w:val="Brdtextmedindrag"/>
            </w:pPr>
            <w:r w:rsidRPr="00C420D7">
              <w:t>Protokollet, utom röstlängden, ska hållas tillgängligt på bolagets webbplats senast två veckor efter bolagsstämman och under minst tre</w:t>
            </w:r>
            <w:r>
              <w:t> </w:t>
            </w:r>
            <w:r w:rsidRPr="00C420D7">
              <w:t>år.</w:t>
            </w:r>
          </w:p>
        </w:tc>
        <w:tc>
          <w:tcPr>
            <w:tcW w:w="2500" w:type="pct"/>
            <w:shd w:val="clear" w:color="auto" w:fill="auto"/>
            <w:tcMar>
              <w:right w:w="0" w:type="dxa"/>
            </w:tcMar>
          </w:tcPr>
          <w:p w14:paraId="6C5399EE" w14:textId="77777777" w:rsidR="008B4402" w:rsidRPr="00C420D7" w:rsidRDefault="008B4402" w:rsidP="00AF44B5">
            <w:pPr>
              <w:pStyle w:val="Brdtextmedindrag"/>
            </w:pPr>
            <w:r w:rsidRPr="00C420D7">
              <w:t>Protokollet, utom röstlängden, ska hållas tillgängligt på bolagets webbplats senast två veckor efter bolagsstämman och under minst tre</w:t>
            </w:r>
            <w:r>
              <w:t> </w:t>
            </w:r>
            <w:r w:rsidRPr="00C420D7">
              <w:t>år.</w:t>
            </w:r>
            <w:r>
              <w:t xml:space="preserve"> </w:t>
            </w:r>
            <w:r>
              <w:rPr>
                <w:i/>
                <w:iCs/>
              </w:rPr>
              <w:t>Protokollet</w:t>
            </w:r>
            <w:r w:rsidRPr="00D554DD">
              <w:rPr>
                <w:i/>
                <w:iCs/>
              </w:rPr>
              <w:t xml:space="preserve"> ska </w:t>
            </w:r>
            <w:r>
              <w:rPr>
                <w:i/>
                <w:iCs/>
              </w:rPr>
              <w:t>samtidigt som det görs tillgängligt</w:t>
            </w:r>
            <w:r w:rsidRPr="00D554DD">
              <w:rPr>
                <w:i/>
                <w:iCs/>
              </w:rPr>
              <w:t xml:space="preserve"> lämnas till Finansinspektionen.</w:t>
            </w:r>
          </w:p>
        </w:tc>
      </w:tr>
      <w:tr w:rsidR="008B4402" w14:paraId="39A99B03" w14:textId="77777777" w:rsidTr="00AF44B5">
        <w:tc>
          <w:tcPr>
            <w:tcW w:w="2500" w:type="pct"/>
            <w:shd w:val="clear" w:color="auto" w:fill="auto"/>
            <w:tcMar>
              <w:left w:w="0" w:type="dxa"/>
            </w:tcMar>
          </w:tcPr>
          <w:p w14:paraId="1F71E80F" w14:textId="77777777" w:rsidR="008B4402" w:rsidRDefault="008B4402"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6FE04EA1" w14:textId="77777777" w:rsidR="008B4402" w:rsidRPr="0040546D" w:rsidRDefault="008B4402"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0B3565C3" w14:textId="77777777" w:rsidR="008B4402" w:rsidRPr="0040546D" w:rsidRDefault="008B4402" w:rsidP="00AF44B5">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r w:rsidRPr="0040546D">
              <w:rPr>
                <w:rFonts w:ascii="Times New Roman" w:hAnsi="Times New Roman"/>
                <w:b/>
                <w:bCs/>
                <w:i/>
                <w:iCs/>
                <w:sz w:val="20"/>
              </w:rPr>
              <w:t>Bemyndigande</w:t>
            </w:r>
          </w:p>
          <w:p w14:paraId="1A8D9347" w14:textId="77777777" w:rsidR="008B4402" w:rsidRPr="0040546D" w:rsidRDefault="008B4402"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4457CF6D" w14:textId="77777777" w:rsidR="008B4402" w:rsidRPr="0040546D" w:rsidRDefault="008B4402" w:rsidP="00AF44B5">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40546D">
              <w:rPr>
                <w:rFonts w:ascii="Times New Roman" w:hAnsi="Times New Roman"/>
                <w:i/>
                <w:iCs/>
                <w:sz w:val="20"/>
              </w:rPr>
              <w:t>68</w:t>
            </w:r>
            <w:r>
              <w:rPr>
                <w:rFonts w:ascii="Times New Roman" w:hAnsi="Times New Roman"/>
                <w:i/>
                <w:iCs/>
                <w:sz w:val="20"/>
              </w:rPr>
              <w:t> a </w:t>
            </w:r>
            <w:r w:rsidRPr="0040546D">
              <w:rPr>
                <w:rFonts w:ascii="Times New Roman" w:hAnsi="Times New Roman"/>
                <w:i/>
                <w:iCs/>
                <w:sz w:val="20"/>
              </w:rPr>
              <w:t>§</w:t>
            </w:r>
          </w:p>
          <w:p w14:paraId="77BD711F" w14:textId="77777777" w:rsidR="008B4402" w:rsidRPr="00F2118A" w:rsidRDefault="008B4402" w:rsidP="00AF44B5">
            <w:pPr>
              <w:pStyle w:val="Brdtextmedindrag"/>
              <w:rPr>
                <w:i/>
                <w:iCs/>
              </w:rPr>
            </w:pPr>
            <w:r w:rsidRPr="00F2118A">
              <w:rPr>
                <w:i/>
                <w:iCs/>
              </w:rPr>
              <w:t xml:space="preserve">Regeringen eller den myndighet som regeringen bestämmer får meddela föreskrifter om </w:t>
            </w:r>
            <w:r>
              <w:rPr>
                <w:i/>
                <w:iCs/>
              </w:rPr>
              <w:t>protokollet</w:t>
            </w:r>
            <w:r w:rsidRPr="00F2118A">
              <w:rPr>
                <w:i/>
                <w:iCs/>
              </w:rPr>
              <w:t xml:space="preserve"> </w:t>
            </w:r>
            <w:r>
              <w:rPr>
                <w:i/>
                <w:iCs/>
              </w:rPr>
              <w:t xml:space="preserve">som ska lämnas </w:t>
            </w:r>
            <w:r w:rsidRPr="00F2118A">
              <w:rPr>
                <w:i/>
                <w:iCs/>
              </w:rPr>
              <w:t xml:space="preserve">enligt 68 § </w:t>
            </w:r>
            <w:r>
              <w:rPr>
                <w:i/>
                <w:iCs/>
              </w:rPr>
              <w:t xml:space="preserve">tredje </w:t>
            </w:r>
            <w:r w:rsidRPr="00F2118A">
              <w:rPr>
                <w:i/>
                <w:iCs/>
              </w:rPr>
              <w:t>stycket.</w:t>
            </w:r>
          </w:p>
        </w:tc>
      </w:tr>
    </w:tbl>
    <w:p w14:paraId="3AAC9988" w14:textId="77777777" w:rsidR="008B4402" w:rsidRDefault="008B4402" w:rsidP="008B4402">
      <w:pPr>
        <w:pStyle w:val="Brdtext"/>
        <w:spacing w:before="230"/>
        <w:jc w:val="center"/>
        <w:rPr>
          <w:b/>
        </w:rPr>
      </w:pPr>
    </w:p>
    <w:p w14:paraId="0A8ACF46" w14:textId="77777777" w:rsidR="008B4402" w:rsidRDefault="008B4402" w:rsidP="008B4402">
      <w:pPr>
        <w:pStyle w:val="Brdtext"/>
        <w:spacing w:before="230"/>
        <w:jc w:val="center"/>
        <w:rPr>
          <w:b/>
        </w:rPr>
      </w:pPr>
      <w:r>
        <w:rPr>
          <w:b/>
        </w:rPr>
        <w:t>16 a kap.</w:t>
      </w:r>
    </w:p>
    <w:p w14:paraId="0A3E743E" w14:textId="77777777" w:rsidR="008B4402" w:rsidRPr="00362CD9" w:rsidRDefault="008B4402" w:rsidP="008B4402">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7 </w:t>
      </w:r>
      <w:r w:rsidRPr="00C420D7">
        <w:rPr>
          <w:rFonts w:ascii="Times New Roman" w:hAnsi="Times New Roman"/>
          <w:sz w:val="20"/>
        </w:rPr>
        <w:t>§</w:t>
      </w:r>
      <w:r w:rsidRPr="00C420D7">
        <w:rPr>
          <w:rFonts w:ascii="Times New Roman" w:hAnsi="Times New Roman"/>
          <w:sz w:val="20"/>
          <w:vertAlign w:val="superscript"/>
        </w:rPr>
        <w:footnoteReference w:id="169"/>
      </w:r>
    </w:p>
    <w:p w14:paraId="18FE30C3" w14:textId="77777777" w:rsidR="008B4402" w:rsidRPr="00362CD9" w:rsidRDefault="008B4402" w:rsidP="008B4402">
      <w:pPr>
        <w:pStyle w:val="Brdtextmedindrag"/>
      </w:pPr>
      <w:r w:rsidRPr="00362CD9">
        <w:t>Styrelsen ska underställa bolagsstämman en väsentlig transaktion med en närstående till bolaget för godkännande.</w:t>
      </w:r>
    </w:p>
    <w:p w14:paraId="6AA17231" w14:textId="77777777" w:rsidR="008B4402" w:rsidRPr="00362CD9" w:rsidRDefault="008B4402" w:rsidP="008B4402">
      <w:pPr>
        <w:pStyle w:val="Brdtextmedindrag"/>
      </w:pPr>
      <w:r w:rsidRPr="00362CD9">
        <w:t>Till underlag för stämmans beslut ska styrelsen upprätta en redogörelse för transaktionen. Av redogörelsen ska villkoren för transaktionen framgå, i den utsträckning som krävs för att stämman ska kunna ta ställning till förslaget. Redogörelsen ska alltid innehålla information om</w:t>
      </w:r>
    </w:p>
    <w:p w14:paraId="4EA6BB55" w14:textId="77777777" w:rsidR="008B4402" w:rsidRPr="00362CD9" w:rsidRDefault="008B4402" w:rsidP="008B4402">
      <w:pPr>
        <w:pStyle w:val="Brdtextmedindrag"/>
      </w:pPr>
      <w:r w:rsidRPr="00362CD9">
        <w:t>1.</w:t>
      </w:r>
      <w:r>
        <w:t> </w:t>
      </w:r>
      <w:r w:rsidRPr="00362CD9">
        <w:t>vilken relation bolaget har till den närstående,</w:t>
      </w:r>
    </w:p>
    <w:p w14:paraId="6D6D9D8B" w14:textId="77777777" w:rsidR="008B4402" w:rsidRPr="00362CD9" w:rsidRDefault="008B4402" w:rsidP="008B4402">
      <w:pPr>
        <w:pStyle w:val="Brdtextmedindrag"/>
      </w:pPr>
      <w:r w:rsidRPr="00362CD9">
        <w:t>2.</w:t>
      </w:r>
      <w:r>
        <w:t> </w:t>
      </w:r>
      <w:r w:rsidRPr="00362CD9">
        <w:t>namnet på den närstående,</w:t>
      </w:r>
    </w:p>
    <w:p w14:paraId="2141CC64" w14:textId="77777777" w:rsidR="008B4402" w:rsidRPr="00362CD9" w:rsidRDefault="008B4402" w:rsidP="008B4402">
      <w:pPr>
        <w:pStyle w:val="Brdtextmedindrag"/>
      </w:pPr>
      <w:r w:rsidRPr="00362CD9">
        <w:t>3.</w:t>
      </w:r>
      <w:r>
        <w:t> </w:t>
      </w:r>
      <w:r w:rsidRPr="00362CD9">
        <w:t>datumet för transaktionen, och</w:t>
      </w:r>
    </w:p>
    <w:p w14:paraId="744AEB92" w14:textId="77777777" w:rsidR="008B4402" w:rsidRPr="00362CD9" w:rsidRDefault="008B4402" w:rsidP="008B4402">
      <w:pPr>
        <w:pStyle w:val="Brdtextmedindrag"/>
      </w:pPr>
      <w:r w:rsidRPr="00362CD9">
        <w:t>4.</w:t>
      </w:r>
      <w:r>
        <w:t> </w:t>
      </w:r>
      <w:r w:rsidRPr="00362CD9">
        <w:t>det värde transaktionen avser.</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2410BC6A" w14:textId="77777777" w:rsidTr="00AF44B5">
        <w:tc>
          <w:tcPr>
            <w:tcW w:w="2500" w:type="pct"/>
            <w:shd w:val="clear" w:color="auto" w:fill="auto"/>
            <w:tcMar>
              <w:left w:w="0" w:type="dxa"/>
            </w:tcMar>
          </w:tcPr>
          <w:p w14:paraId="793C38AC" w14:textId="77777777" w:rsidR="008B4402" w:rsidRPr="00362CD9" w:rsidRDefault="008B4402" w:rsidP="00AF44B5">
            <w:pPr>
              <w:pStyle w:val="Brdtextmedindrag"/>
            </w:pPr>
            <w:r w:rsidRPr="00362CD9">
              <w:t>Redogörelsen ska hållas tillgänglig på bolagets webbplats under minst tre veckor fram till och med dagen för stämman. Redogörelsen ska vidare läggas fram på stämman.</w:t>
            </w:r>
          </w:p>
        </w:tc>
        <w:tc>
          <w:tcPr>
            <w:tcW w:w="2500" w:type="pct"/>
            <w:shd w:val="clear" w:color="auto" w:fill="auto"/>
            <w:tcMar>
              <w:right w:w="0" w:type="dxa"/>
            </w:tcMar>
          </w:tcPr>
          <w:p w14:paraId="16570969" w14:textId="77777777" w:rsidR="008B4402" w:rsidRPr="00362CD9" w:rsidRDefault="008B4402" w:rsidP="00AF44B5">
            <w:pPr>
              <w:pStyle w:val="Brdtextmedindrag"/>
            </w:pPr>
            <w:r w:rsidRPr="00362CD9">
              <w:t xml:space="preserve">Redogörelsen ska hållas tillgänglig på bolagets webbplats under minst tre veckor fram till och med dagen för stämman. </w:t>
            </w:r>
            <w:r w:rsidRPr="00606ADE">
              <w:rPr>
                <w:i/>
                <w:iCs/>
              </w:rPr>
              <w:t>Redogörelsen ska även lämnas till Finansinspektionen.</w:t>
            </w:r>
            <w:r>
              <w:t xml:space="preserve"> </w:t>
            </w:r>
            <w:r w:rsidRPr="00362CD9">
              <w:t xml:space="preserve">Redogörelsen ska vidare läggas fram på stämman. </w:t>
            </w:r>
          </w:p>
        </w:tc>
      </w:tr>
    </w:tbl>
    <w:p w14:paraId="3118FBFC" w14:textId="77777777" w:rsidR="008B4402" w:rsidRDefault="008B4402" w:rsidP="008B4402">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2687C558" w14:textId="77777777" w:rsidR="008B4402" w:rsidRPr="00606ADE" w:rsidRDefault="008B4402" w:rsidP="008B4402">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bookmarkStart w:id="234" w:name="_Hlk211870560"/>
      <w:r>
        <w:rPr>
          <w:rFonts w:ascii="Times New Roman" w:hAnsi="Times New Roman"/>
          <w:sz w:val="20"/>
        </w:rPr>
        <w:t>9 </w:t>
      </w:r>
      <w:r w:rsidRPr="00606ADE">
        <w:rPr>
          <w:rFonts w:ascii="Times New Roman" w:hAnsi="Times New Roman"/>
          <w:sz w:val="20"/>
        </w:rPr>
        <w:t>§</w:t>
      </w:r>
      <w:r w:rsidRPr="00606ADE">
        <w:rPr>
          <w:rFonts w:ascii="Times New Roman" w:hAnsi="Times New Roman"/>
          <w:sz w:val="20"/>
          <w:vertAlign w:val="superscript"/>
        </w:rPr>
        <w:footnoteReference w:id="170"/>
      </w:r>
    </w:p>
    <w:p w14:paraId="41AA8FCB" w14:textId="77777777" w:rsidR="008B4402" w:rsidRDefault="008B4402" w:rsidP="008B4402">
      <w:pPr>
        <w:pStyle w:val="Brdtextmedindrag"/>
      </w:pPr>
      <w:r w:rsidRPr="0042385A">
        <w:t>När ett helägt svenskt dotterbolag till ett aktiebolag vars aktier är upptagna till handel på en reglerad marknad eller en motsvarande marknad utanför Europeiska ekonomiska samarbetsområdet ska besluta om en väsentlig transaktion med en närstående till moderbolaget ska styrelsen underställa bolagsstämman transaktionen för godkännande. Bestämmel</w:t>
      </w:r>
      <w:r>
        <w:softHyphen/>
      </w:r>
      <w:r w:rsidRPr="0042385A">
        <w:t>serna i 7 och 8</w:t>
      </w:r>
      <w:r>
        <w:t> </w:t>
      </w:r>
      <w:r w:rsidRPr="0042385A">
        <w:t>§§ gäller inte. Transaktionen anses vara väsentlig om den ensam, eller sammantagen med andra transaktioner som dotterbolaget och moderbolaget har genomfört med samma närstående under det senaste året, avser ett värde som är minst en miljon kronor och motsvarar minst en procent av koncernens värde.</w:t>
      </w:r>
    </w:p>
    <w:p w14:paraId="475B3BE2" w14:textId="77777777" w:rsidR="008B4402" w:rsidRPr="00606ADE" w:rsidRDefault="008B4402" w:rsidP="008B4402">
      <w:pPr>
        <w:pStyle w:val="Brdtextmedindrag"/>
      </w:pPr>
      <w:r w:rsidRPr="0042385A">
        <w:t>En väsentlig transaktion enligt första stycket ska även underställas bolagsstämman i moderbolaget för godkännande. Vid prövningen i moder</w:t>
      </w:r>
      <w:r>
        <w:softHyphen/>
      </w:r>
      <w:r w:rsidRPr="0042385A">
        <w:t>bolaget ska beslutsordningen i 7 och 8</w:t>
      </w:r>
      <w:r>
        <w:t> </w:t>
      </w:r>
      <w:r w:rsidRPr="0042385A">
        <w:t>§§ gälla.</w:t>
      </w:r>
    </w:p>
    <w:tbl>
      <w:tblPr>
        <w:tblW w:w="5000" w:type="pct"/>
        <w:tblCellMar>
          <w:left w:w="125" w:type="dxa"/>
          <w:right w:w="125" w:type="dxa"/>
        </w:tblCellMar>
        <w:tblLook w:val="0000" w:firstRow="0" w:lastRow="0" w:firstColumn="0" w:lastColumn="0" w:noHBand="0" w:noVBand="0"/>
      </w:tblPr>
      <w:tblGrid>
        <w:gridCol w:w="2948"/>
        <w:gridCol w:w="2949"/>
      </w:tblGrid>
      <w:tr w:rsidR="008B4402" w14:paraId="3BEA4F74" w14:textId="77777777" w:rsidTr="00AF44B5">
        <w:tc>
          <w:tcPr>
            <w:tcW w:w="2500" w:type="pct"/>
            <w:shd w:val="clear" w:color="auto" w:fill="auto"/>
            <w:tcMar>
              <w:left w:w="0" w:type="dxa"/>
            </w:tcMar>
          </w:tcPr>
          <w:p w14:paraId="12151E7A" w14:textId="77777777" w:rsidR="008B4402" w:rsidRPr="00606ADE" w:rsidRDefault="008B4402"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4F3EEBD6" w14:textId="77777777" w:rsidR="008B4402" w:rsidRPr="000F0A9D" w:rsidRDefault="008B4402" w:rsidP="00AF44B5">
            <w:pPr>
              <w:pStyle w:val="Brdtextmedindrag"/>
              <w:rPr>
                <w:i/>
                <w:iCs/>
              </w:rPr>
            </w:pPr>
            <w:r w:rsidRPr="000F0A9D">
              <w:rPr>
                <w:i/>
                <w:iCs/>
              </w:rPr>
              <w:t xml:space="preserve">Information om en godkänd väsentlig transaktion ska lämnas till Finansinspektionen. </w:t>
            </w:r>
          </w:p>
        </w:tc>
      </w:tr>
      <w:bookmarkEnd w:id="234"/>
      <w:tr w:rsidR="008B4402" w14:paraId="77C32254" w14:textId="77777777" w:rsidTr="00AF44B5">
        <w:tc>
          <w:tcPr>
            <w:tcW w:w="2500" w:type="pct"/>
            <w:shd w:val="clear" w:color="auto" w:fill="auto"/>
            <w:tcMar>
              <w:left w:w="0" w:type="dxa"/>
            </w:tcMar>
          </w:tcPr>
          <w:p w14:paraId="26F6DF65" w14:textId="77777777" w:rsidR="008B4402" w:rsidRDefault="008B4402" w:rsidP="00AF44B5">
            <w:pPr>
              <w:pStyle w:val="Brdtextmedindrag"/>
              <w:ind w:firstLine="0"/>
            </w:pPr>
          </w:p>
        </w:tc>
        <w:tc>
          <w:tcPr>
            <w:tcW w:w="2500" w:type="pct"/>
            <w:shd w:val="clear" w:color="auto" w:fill="auto"/>
            <w:tcMar>
              <w:right w:w="0" w:type="dxa"/>
            </w:tcMar>
          </w:tcPr>
          <w:p w14:paraId="67E4FFC1" w14:textId="77777777" w:rsidR="008B4402" w:rsidRPr="00061902" w:rsidRDefault="008B4402" w:rsidP="00AF44B5">
            <w:pPr>
              <w:pStyle w:val="Brdtextmedindrag"/>
              <w:rPr>
                <w:i/>
                <w:iCs/>
              </w:rPr>
            </w:pPr>
          </w:p>
          <w:p w14:paraId="573475B0" w14:textId="77777777" w:rsidR="008B4402" w:rsidRPr="00061902" w:rsidRDefault="008B4402" w:rsidP="00AF44B5">
            <w:pPr>
              <w:pStyle w:val="Brdtextmedindrag"/>
              <w:ind w:firstLine="0"/>
              <w:rPr>
                <w:b/>
                <w:bCs/>
                <w:i/>
                <w:iCs/>
              </w:rPr>
            </w:pPr>
            <w:r w:rsidRPr="00061902">
              <w:rPr>
                <w:b/>
                <w:bCs/>
                <w:i/>
                <w:iCs/>
              </w:rPr>
              <w:t>Bemyndigande</w:t>
            </w:r>
          </w:p>
          <w:p w14:paraId="1293D455" w14:textId="77777777" w:rsidR="008B4402" w:rsidRPr="00061902" w:rsidRDefault="008B4402" w:rsidP="00AF44B5">
            <w:pPr>
              <w:pStyle w:val="Brdtextmedindrag"/>
              <w:rPr>
                <w:i/>
                <w:iCs/>
              </w:rPr>
            </w:pPr>
          </w:p>
          <w:p w14:paraId="4C4569DD" w14:textId="77777777" w:rsidR="008B4402" w:rsidRPr="0040546D" w:rsidRDefault="008B4402" w:rsidP="00AF44B5">
            <w:pPr>
              <w:pStyle w:val="Brdtextmedindrag"/>
              <w:ind w:firstLine="0"/>
              <w:rPr>
                <w:i/>
                <w:iCs/>
              </w:rPr>
            </w:pPr>
            <w:r>
              <w:rPr>
                <w:i/>
                <w:iCs/>
              </w:rPr>
              <w:t>10 </w:t>
            </w:r>
            <w:r w:rsidRPr="0040546D">
              <w:rPr>
                <w:i/>
                <w:iCs/>
              </w:rPr>
              <w:t>§</w:t>
            </w:r>
          </w:p>
          <w:p w14:paraId="1DFB2AD7" w14:textId="77777777" w:rsidR="008B4402" w:rsidRDefault="008B4402" w:rsidP="00AF44B5">
            <w:pPr>
              <w:pStyle w:val="Brdtextmedindrag"/>
              <w:rPr>
                <w:i/>
                <w:iCs/>
              </w:rPr>
            </w:pPr>
            <w:r w:rsidRPr="000F0A9D">
              <w:rPr>
                <w:i/>
                <w:iCs/>
              </w:rPr>
              <w:t>Regeringen eller den myndighet som regeringen bestämmer får meddela föreskrifter om</w:t>
            </w:r>
          </w:p>
          <w:p w14:paraId="47A72EA1" w14:textId="77777777" w:rsidR="008B4402" w:rsidRDefault="008B4402" w:rsidP="00AF44B5">
            <w:pPr>
              <w:pStyle w:val="Brdtextmedindrag"/>
              <w:rPr>
                <w:i/>
                <w:iCs/>
              </w:rPr>
            </w:pPr>
            <w:r>
              <w:rPr>
                <w:i/>
                <w:iCs/>
              </w:rPr>
              <w:t>1. redogörelsen</w:t>
            </w:r>
            <w:r w:rsidRPr="000F0A9D">
              <w:rPr>
                <w:i/>
                <w:iCs/>
              </w:rPr>
              <w:t xml:space="preserve"> </w:t>
            </w:r>
            <w:r>
              <w:rPr>
                <w:i/>
                <w:iCs/>
              </w:rPr>
              <w:t xml:space="preserve">som ska lämnas till Finansinspektionen </w:t>
            </w:r>
            <w:r w:rsidRPr="000F0A9D">
              <w:rPr>
                <w:i/>
                <w:iCs/>
              </w:rPr>
              <w:t>enligt 7 § tredje stycket</w:t>
            </w:r>
            <w:r>
              <w:rPr>
                <w:i/>
                <w:iCs/>
              </w:rPr>
              <w:t>,</w:t>
            </w:r>
            <w:r w:rsidRPr="000F0A9D">
              <w:rPr>
                <w:i/>
                <w:iCs/>
              </w:rPr>
              <w:t xml:space="preserve"> </w:t>
            </w:r>
            <w:r>
              <w:rPr>
                <w:i/>
                <w:iCs/>
              </w:rPr>
              <w:t>och</w:t>
            </w:r>
          </w:p>
          <w:p w14:paraId="73B4BCFD" w14:textId="77777777" w:rsidR="008B4402" w:rsidRPr="00061902" w:rsidRDefault="008B4402" w:rsidP="00AF44B5">
            <w:pPr>
              <w:pStyle w:val="Brdtextmedindrag"/>
            </w:pPr>
            <w:r>
              <w:rPr>
                <w:i/>
                <w:iCs/>
              </w:rPr>
              <w:t xml:space="preserve">2. information </w:t>
            </w:r>
            <w:r w:rsidRPr="001D1E79">
              <w:rPr>
                <w:i/>
                <w:iCs/>
              </w:rPr>
              <w:t>om en godkänd väsentlig transaktion</w:t>
            </w:r>
            <w:r>
              <w:rPr>
                <w:i/>
                <w:iCs/>
              </w:rPr>
              <w:t xml:space="preserve"> som ska lämnas till Finansinspektionen enligt</w:t>
            </w:r>
            <w:r w:rsidRPr="000F0A9D">
              <w:rPr>
                <w:i/>
                <w:iCs/>
              </w:rPr>
              <w:t xml:space="preserve"> 9 § tredje stycket</w:t>
            </w:r>
            <w:r>
              <w:rPr>
                <w:i/>
                <w:iCs/>
              </w:rPr>
              <w:t>.</w:t>
            </w:r>
          </w:p>
        </w:tc>
      </w:tr>
    </w:tbl>
    <w:p w14:paraId="1408EA6D" w14:textId="77777777" w:rsidR="008B4402" w:rsidRPr="004816D5" w:rsidRDefault="008B4402" w:rsidP="008B4402">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61F4FB40" w14:textId="35161F74" w:rsidR="008B4402" w:rsidRDefault="008B4402" w:rsidP="008B4402">
      <w:pPr>
        <w:pStyle w:val="Brdtextmedindrag"/>
      </w:pPr>
      <w:r w:rsidRPr="004816D5">
        <w:t xml:space="preserve">Denna lag träder i kraft den </w:t>
      </w:r>
      <w:r>
        <w:t>10 januari 2030.</w:t>
      </w:r>
    </w:p>
    <w:p w14:paraId="4D93ECF8" w14:textId="77777777" w:rsidR="00544B9D" w:rsidRDefault="00544B9D" w:rsidP="008B4402">
      <w:pPr>
        <w:pStyle w:val="Brdtextmedindrag"/>
        <w:sectPr w:rsidR="00544B9D" w:rsidSect="00D0159F">
          <w:footnotePr>
            <w:numRestart w:val="eachSect"/>
          </w:footnotePr>
          <w:pgSz w:w="9356" w:h="13721" w:code="9"/>
          <w:pgMar w:top="794" w:right="2438" w:bottom="1191" w:left="1021" w:header="0" w:footer="709" w:gutter="0"/>
          <w:cols w:space="708"/>
          <w:docGrid w:linePitch="360"/>
        </w:sectPr>
      </w:pPr>
    </w:p>
    <w:p w14:paraId="0975DC1F" w14:textId="77777777" w:rsidR="00544B9D" w:rsidRDefault="00544B9D" w:rsidP="00D6298C">
      <w:pPr>
        <w:pStyle w:val="Rubrik2utannumrering"/>
        <w:spacing w:before="0"/>
      </w:pPr>
      <w:r w:rsidRPr="00B96FA4">
        <w:t>Förslag till lag om ändring i lagen (2006:451) om offentliga uppköpserbjudanden på aktiemarknaden</w:t>
      </w:r>
    </w:p>
    <w:p w14:paraId="098A3B73" w14:textId="77777777" w:rsidR="00544B9D" w:rsidRDefault="00544B9D" w:rsidP="00544B9D">
      <w:pPr>
        <w:pStyle w:val="Brdtext"/>
      </w:pPr>
      <w:r>
        <w:t>Härigenom föreskrivs</w:t>
      </w:r>
      <w:r>
        <w:rPr>
          <w:rStyle w:val="Fotnotsreferens"/>
        </w:rPr>
        <w:footnoteReference w:id="171"/>
      </w:r>
      <w:r>
        <w:t xml:space="preserve"> att </w:t>
      </w:r>
      <w:r w:rsidRPr="00D86439">
        <w:t>2</w:t>
      </w:r>
      <w:r>
        <w:t> </w:t>
      </w:r>
      <w:r w:rsidRPr="00D86439">
        <w:t>kap. 2</w:t>
      </w:r>
      <w:r>
        <w:t xml:space="preserve"> och 3 </w:t>
      </w:r>
      <w:r w:rsidRPr="00D86439">
        <w:t>§</w:t>
      </w:r>
      <w:r>
        <w:t>§</w:t>
      </w:r>
      <w:r w:rsidRPr="00D86439">
        <w:t>, 4</w:t>
      </w:r>
      <w:r>
        <w:t> </w:t>
      </w:r>
      <w:r w:rsidRPr="00D86439">
        <w:t>kap. 2</w:t>
      </w:r>
      <w:r>
        <w:t> </w:t>
      </w:r>
      <w:r w:rsidRPr="00D86439">
        <w:t>§ och 7</w:t>
      </w:r>
      <w:r>
        <w:t> </w:t>
      </w:r>
      <w:r w:rsidRPr="00D86439">
        <w:t>kap. 12</w:t>
      </w:r>
      <w:r>
        <w:t> </w:t>
      </w:r>
      <w:r w:rsidRPr="00D86439">
        <w:t>§ lagen (2006:451) om offentliga uppköpserbjudanden på aktiemarknaden</w:t>
      </w:r>
      <w:r>
        <w:t xml:space="preserve"> ska ha följande lydelse.</w:t>
      </w:r>
    </w:p>
    <w:p w14:paraId="1717685F" w14:textId="77777777" w:rsidR="00544B9D" w:rsidRPr="00F6711B" w:rsidRDefault="00544B9D" w:rsidP="00544B9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4B9D" w14:paraId="0416263F" w14:textId="77777777" w:rsidTr="00AF44B5">
        <w:tc>
          <w:tcPr>
            <w:tcW w:w="2500" w:type="pct"/>
            <w:shd w:val="clear" w:color="auto" w:fill="auto"/>
            <w:tcMar>
              <w:left w:w="0" w:type="dxa"/>
            </w:tcMar>
          </w:tcPr>
          <w:p w14:paraId="780BC3D3" w14:textId="77777777" w:rsidR="00544B9D" w:rsidRPr="005B0E77" w:rsidRDefault="00544B9D" w:rsidP="00AF44B5">
            <w:pPr>
              <w:pStyle w:val="Brdtext"/>
              <w:rPr>
                <w:i/>
              </w:rPr>
            </w:pPr>
            <w:r w:rsidRPr="005B0E77">
              <w:rPr>
                <w:i/>
              </w:rPr>
              <w:t>Nuvarande lydelse</w:t>
            </w:r>
          </w:p>
        </w:tc>
        <w:tc>
          <w:tcPr>
            <w:tcW w:w="2500" w:type="pct"/>
            <w:shd w:val="clear" w:color="auto" w:fill="auto"/>
            <w:tcMar>
              <w:right w:w="0" w:type="dxa"/>
            </w:tcMar>
          </w:tcPr>
          <w:p w14:paraId="76646225" w14:textId="77777777" w:rsidR="00544B9D" w:rsidRPr="005B0E77" w:rsidRDefault="00544B9D" w:rsidP="00AF44B5">
            <w:pPr>
              <w:pStyle w:val="Brdtext"/>
              <w:rPr>
                <w:i/>
              </w:rPr>
            </w:pPr>
            <w:r w:rsidRPr="005B0E77">
              <w:rPr>
                <w:i/>
              </w:rPr>
              <w:t>Föreslagen lydelse</w:t>
            </w:r>
          </w:p>
        </w:tc>
      </w:tr>
    </w:tbl>
    <w:p w14:paraId="60C5FBA7" w14:textId="77777777" w:rsidR="00544B9D" w:rsidRDefault="00544B9D" w:rsidP="00544B9D">
      <w:pPr>
        <w:pStyle w:val="Brdtext"/>
        <w:spacing w:before="230"/>
        <w:jc w:val="center"/>
        <w:rPr>
          <w:b/>
        </w:rPr>
      </w:pPr>
      <w:r>
        <w:rPr>
          <w:b/>
        </w:rPr>
        <w:t>2 kap.</w:t>
      </w:r>
    </w:p>
    <w:p w14:paraId="26541B6C" w14:textId="77777777" w:rsidR="00544B9D" w:rsidRDefault="00544B9D" w:rsidP="00544B9D">
      <w:pPr>
        <w:pStyle w:val="Brdtext"/>
        <w:jc w:val="center"/>
      </w:pPr>
      <w:r>
        <w:t>2 §</w:t>
      </w:r>
      <w:r>
        <w:rPr>
          <w:rStyle w:val="Fotnotsreferens"/>
        </w:rPr>
        <w:footnoteReference w:id="172"/>
      </w:r>
    </w:p>
    <w:tbl>
      <w:tblPr>
        <w:tblW w:w="5000" w:type="pct"/>
        <w:tblCellMar>
          <w:left w:w="125" w:type="dxa"/>
          <w:right w:w="125" w:type="dxa"/>
        </w:tblCellMar>
        <w:tblLook w:val="0000" w:firstRow="0" w:lastRow="0" w:firstColumn="0" w:lastColumn="0" w:noHBand="0" w:noVBand="0"/>
      </w:tblPr>
      <w:tblGrid>
        <w:gridCol w:w="2948"/>
        <w:gridCol w:w="2949"/>
      </w:tblGrid>
      <w:tr w:rsidR="00544B9D" w14:paraId="2E7AE961" w14:textId="77777777" w:rsidTr="00AF44B5">
        <w:tc>
          <w:tcPr>
            <w:tcW w:w="2500" w:type="pct"/>
            <w:shd w:val="clear" w:color="auto" w:fill="auto"/>
            <w:tcMar>
              <w:left w:w="0" w:type="dxa"/>
            </w:tcMar>
          </w:tcPr>
          <w:p w14:paraId="03ACCB57" w14:textId="77777777" w:rsidR="00544B9D" w:rsidRPr="001206C3" w:rsidRDefault="00544B9D" w:rsidP="00AF44B5">
            <w:pPr>
              <w:pStyle w:val="Brdtextmedindrag"/>
            </w:pPr>
            <w:r w:rsidRPr="0054178C">
              <w:t xml:space="preserve">Budgivaren </w:t>
            </w:r>
            <w:r w:rsidRPr="0054178C">
              <w:rPr>
                <w:i/>
                <w:iCs/>
              </w:rPr>
              <w:t>skall</w:t>
            </w:r>
            <w:r w:rsidRPr="0054178C">
              <w:t xml:space="preserve"> i samband med att ett erbjudande enligt 1</w:t>
            </w:r>
            <w:r>
              <w:t> </w:t>
            </w:r>
            <w:r w:rsidRPr="0054178C">
              <w:t>§ lämnas informera Finansinspektionen om erbjudandet och åtagandet gent</w:t>
            </w:r>
            <w:r>
              <w:softHyphen/>
            </w:r>
            <w:r w:rsidRPr="0054178C">
              <w:t>emot börsen.</w:t>
            </w:r>
            <w:r w:rsidRPr="001206C3">
              <w:t xml:space="preserve"> </w:t>
            </w:r>
          </w:p>
        </w:tc>
        <w:tc>
          <w:tcPr>
            <w:tcW w:w="2500" w:type="pct"/>
            <w:shd w:val="clear" w:color="auto" w:fill="auto"/>
            <w:tcMar>
              <w:right w:w="0" w:type="dxa"/>
            </w:tcMar>
          </w:tcPr>
          <w:p w14:paraId="17017890" w14:textId="77777777" w:rsidR="00544B9D" w:rsidRPr="001206C3" w:rsidRDefault="00544B9D" w:rsidP="00AF44B5">
            <w:pPr>
              <w:pStyle w:val="Brdtextmedindrag"/>
              <w:rPr>
                <w:i/>
                <w:iCs/>
              </w:rPr>
            </w:pPr>
            <w:r w:rsidRPr="0054178C">
              <w:t xml:space="preserve">Budgivaren </w:t>
            </w:r>
            <w:r w:rsidRPr="0054178C">
              <w:rPr>
                <w:i/>
                <w:iCs/>
              </w:rPr>
              <w:t>ska</w:t>
            </w:r>
            <w:r w:rsidRPr="0054178C">
              <w:t xml:space="preserve"> i samband med att ett erbjudande enligt 1</w:t>
            </w:r>
            <w:r>
              <w:t> </w:t>
            </w:r>
            <w:r w:rsidRPr="0054178C">
              <w:t>§ lämnas informera Finansinspektionen om erbjudandet och åtagandet gent</w:t>
            </w:r>
            <w:r>
              <w:softHyphen/>
            </w:r>
            <w:r w:rsidRPr="0054178C">
              <w:t xml:space="preserve">emot börsen. </w:t>
            </w:r>
          </w:p>
        </w:tc>
      </w:tr>
      <w:tr w:rsidR="00544B9D" w14:paraId="4F0F8480" w14:textId="77777777" w:rsidTr="00AF44B5">
        <w:tc>
          <w:tcPr>
            <w:tcW w:w="2500" w:type="pct"/>
            <w:shd w:val="clear" w:color="auto" w:fill="auto"/>
            <w:tcMar>
              <w:left w:w="0" w:type="dxa"/>
            </w:tcMar>
          </w:tcPr>
          <w:p w14:paraId="3C580980" w14:textId="77777777" w:rsidR="00544B9D" w:rsidRPr="001206C3" w:rsidRDefault="00544B9D" w:rsidP="00AF44B5">
            <w:pPr>
              <w:pStyle w:val="Brdtextmedindrag"/>
            </w:pPr>
            <w:r w:rsidRPr="00140AAA">
              <w:t xml:space="preserve">Om budgivaren offentliggör information om ett planerat erbjudande, </w:t>
            </w:r>
            <w:r w:rsidRPr="00140AAA">
              <w:rPr>
                <w:i/>
                <w:iCs/>
              </w:rPr>
              <w:t>skall</w:t>
            </w:r>
            <w:r w:rsidRPr="00140AAA">
              <w:t xml:space="preserve"> den informa</w:t>
            </w:r>
            <w:r>
              <w:softHyphen/>
            </w:r>
            <w:r w:rsidRPr="00140AAA">
              <w:t>tionen samtidigt lämnas till Finans</w:t>
            </w:r>
            <w:r>
              <w:softHyphen/>
            </w:r>
            <w:r w:rsidRPr="00140AAA">
              <w:t>inspektionen.</w:t>
            </w:r>
            <w:r w:rsidRPr="001206C3">
              <w:t xml:space="preserve"> </w:t>
            </w:r>
          </w:p>
        </w:tc>
        <w:tc>
          <w:tcPr>
            <w:tcW w:w="2500" w:type="pct"/>
            <w:shd w:val="clear" w:color="auto" w:fill="auto"/>
            <w:tcMar>
              <w:right w:w="0" w:type="dxa"/>
            </w:tcMar>
          </w:tcPr>
          <w:p w14:paraId="1871567C" w14:textId="77777777" w:rsidR="00544B9D" w:rsidRPr="001206C3" w:rsidRDefault="00544B9D" w:rsidP="00AF44B5">
            <w:pPr>
              <w:pStyle w:val="Brdtextmedindrag"/>
              <w:rPr>
                <w:i/>
                <w:iCs/>
              </w:rPr>
            </w:pPr>
            <w:r w:rsidRPr="00140AAA">
              <w:t xml:space="preserve">Om budgivaren offentliggör information om ett planerat erbjudande, </w:t>
            </w:r>
            <w:r w:rsidRPr="00140AAA">
              <w:rPr>
                <w:i/>
                <w:iCs/>
              </w:rPr>
              <w:t>ska</w:t>
            </w:r>
            <w:r w:rsidRPr="00140AAA">
              <w:t xml:space="preserve"> den informationen samtidigt lämnas till Finans</w:t>
            </w:r>
            <w:r>
              <w:softHyphen/>
            </w:r>
            <w:r w:rsidRPr="00140AAA">
              <w:t>inspektionen.</w:t>
            </w:r>
            <w:r w:rsidRPr="0054178C">
              <w:t xml:space="preserve"> </w:t>
            </w:r>
          </w:p>
        </w:tc>
      </w:tr>
      <w:tr w:rsidR="00544B9D" w14:paraId="51F916BE" w14:textId="77777777" w:rsidTr="00AF44B5">
        <w:tc>
          <w:tcPr>
            <w:tcW w:w="2500" w:type="pct"/>
            <w:shd w:val="clear" w:color="auto" w:fill="auto"/>
            <w:tcMar>
              <w:left w:w="0" w:type="dxa"/>
            </w:tcMar>
          </w:tcPr>
          <w:p w14:paraId="215AF7D8" w14:textId="77777777" w:rsidR="00544B9D" w:rsidRDefault="00544B9D" w:rsidP="00AF44B5">
            <w:pPr>
              <w:pStyle w:val="Brdtextmedindrag"/>
              <w:ind w:firstLine="0"/>
            </w:pPr>
          </w:p>
        </w:tc>
        <w:tc>
          <w:tcPr>
            <w:tcW w:w="2500" w:type="pct"/>
            <w:shd w:val="clear" w:color="auto" w:fill="auto"/>
            <w:tcMar>
              <w:right w:w="0" w:type="dxa"/>
            </w:tcMar>
          </w:tcPr>
          <w:p w14:paraId="39E2EF0A" w14:textId="77777777" w:rsidR="00544B9D" w:rsidRPr="008551E1" w:rsidRDefault="00544B9D" w:rsidP="00AF44B5">
            <w:pPr>
              <w:pStyle w:val="Brdtextmedindrag"/>
              <w:rPr>
                <w:i/>
                <w:iCs/>
              </w:rPr>
            </w:pPr>
            <w:r w:rsidRPr="008551E1">
              <w:rPr>
                <w:i/>
                <w:iCs/>
              </w:rPr>
              <w:t>Regeringen eller den myndighet som regeringen bestämmer får meddela föreskrifter om information</w:t>
            </w:r>
            <w:r>
              <w:rPr>
                <w:i/>
                <w:iCs/>
              </w:rPr>
              <w:t>en</w:t>
            </w:r>
            <w:r w:rsidRPr="008551E1">
              <w:rPr>
                <w:i/>
                <w:iCs/>
              </w:rPr>
              <w:t xml:space="preserve"> </w:t>
            </w:r>
            <w:r>
              <w:rPr>
                <w:i/>
                <w:iCs/>
              </w:rPr>
              <w:t xml:space="preserve">som ska lämnas </w:t>
            </w:r>
            <w:r w:rsidRPr="008551E1">
              <w:rPr>
                <w:i/>
                <w:iCs/>
              </w:rPr>
              <w:t>enligt andra stycket.</w:t>
            </w:r>
          </w:p>
        </w:tc>
      </w:tr>
    </w:tbl>
    <w:p w14:paraId="5BEA5522" w14:textId="77777777" w:rsidR="00544B9D" w:rsidRDefault="00544B9D" w:rsidP="00544B9D">
      <w:pPr>
        <w:pStyle w:val="Brdtext"/>
        <w:jc w:val="center"/>
        <w:rPr>
          <w:b/>
        </w:rPr>
      </w:pPr>
    </w:p>
    <w:p w14:paraId="47D0D896" w14:textId="77777777" w:rsidR="00544B9D" w:rsidRPr="00606ADE" w:rsidRDefault="00544B9D" w:rsidP="00544B9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3 </w:t>
      </w:r>
      <w:r w:rsidRPr="00606ADE">
        <w:rPr>
          <w:rFonts w:ascii="Times New Roman" w:hAnsi="Times New Roman"/>
          <w:sz w:val="20"/>
        </w:rPr>
        <w:t>§</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2D193228" w14:textId="77777777" w:rsidTr="00AF44B5">
        <w:tc>
          <w:tcPr>
            <w:tcW w:w="2500" w:type="pct"/>
            <w:shd w:val="clear" w:color="auto" w:fill="auto"/>
            <w:tcMar>
              <w:left w:w="0" w:type="dxa"/>
            </w:tcMar>
          </w:tcPr>
          <w:p w14:paraId="3211C72A" w14:textId="77777777" w:rsidR="00544B9D" w:rsidRPr="001206C3" w:rsidRDefault="00544B9D" w:rsidP="00AF44B5">
            <w:pPr>
              <w:pStyle w:val="Brdtextmedindrag"/>
            </w:pPr>
            <w:r>
              <w:t xml:space="preserve">Budgivaren </w:t>
            </w:r>
            <w:r w:rsidRPr="00C857C1">
              <w:rPr>
                <w:i/>
                <w:iCs/>
              </w:rPr>
              <w:t>skall</w:t>
            </w:r>
            <w:r>
              <w:t xml:space="preserve"> inom fyra veckor från ett erbjudande enligt 1 § upprätta en erbjudandehandling och hos Finansinspektionen ansöka om godkännande av den. I 2 a kap. lagen (1991:980) om handel med finansiella instrument finns ytter</w:t>
            </w:r>
            <w:r>
              <w:softHyphen/>
              <w:t>ligare bestämmelser om en sådan handling.</w:t>
            </w:r>
          </w:p>
        </w:tc>
        <w:tc>
          <w:tcPr>
            <w:tcW w:w="2500" w:type="pct"/>
            <w:shd w:val="clear" w:color="auto" w:fill="auto"/>
            <w:tcMar>
              <w:right w:w="0" w:type="dxa"/>
            </w:tcMar>
          </w:tcPr>
          <w:p w14:paraId="6F125379" w14:textId="77777777" w:rsidR="00544B9D" w:rsidRPr="00C857C1" w:rsidRDefault="00544B9D" w:rsidP="00AF44B5">
            <w:pPr>
              <w:pStyle w:val="Brdtextmedindrag"/>
            </w:pPr>
            <w:r>
              <w:t xml:space="preserve">Budgivaren </w:t>
            </w:r>
            <w:r w:rsidRPr="00C857C1">
              <w:rPr>
                <w:i/>
                <w:iCs/>
              </w:rPr>
              <w:t>ska</w:t>
            </w:r>
            <w:r>
              <w:t xml:space="preserve"> inom fyra veckor från ett erbjudande enligt 1 § upprätta en erbjudandehandling och hos Finansinspektionen ansöka om godkännande av den. I 2 a kap. lagen (1991:980) om handel med finansiella instrument finns ytter</w:t>
            </w:r>
            <w:r>
              <w:softHyphen/>
              <w:t>ligare bestämmelser om en sådan handling.</w:t>
            </w:r>
          </w:p>
        </w:tc>
      </w:tr>
    </w:tbl>
    <w:p w14:paraId="3AA60345" w14:textId="77777777" w:rsidR="00544B9D" w:rsidRPr="00606ADE" w:rsidRDefault="00544B9D" w:rsidP="00544B9D">
      <w:pPr>
        <w:pStyle w:val="Brdtextmedindrag"/>
      </w:pPr>
      <w:r w:rsidRPr="0063395A">
        <w:t>Om det finns särskilda skäl, får Finansinspektionen förlänga tidsfristen i första stycket.</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3D2641E4" w14:textId="77777777" w:rsidTr="00AF44B5">
        <w:tc>
          <w:tcPr>
            <w:tcW w:w="2500" w:type="pct"/>
            <w:shd w:val="clear" w:color="auto" w:fill="auto"/>
            <w:tcMar>
              <w:left w:w="0" w:type="dxa"/>
            </w:tcMar>
          </w:tcPr>
          <w:p w14:paraId="0DD846A3" w14:textId="77777777" w:rsidR="00544B9D" w:rsidRPr="00606ADE" w:rsidRDefault="00544B9D"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3D1A8327" w14:textId="77777777" w:rsidR="00544B9D" w:rsidRPr="000F0A9D" w:rsidRDefault="00544B9D" w:rsidP="00AF44B5">
            <w:pPr>
              <w:pStyle w:val="Brdtextmedindrag"/>
              <w:rPr>
                <w:i/>
                <w:iCs/>
              </w:rPr>
            </w:pPr>
            <w:r w:rsidRPr="0063395A">
              <w:rPr>
                <w:i/>
                <w:iCs/>
              </w:rPr>
              <w:t xml:space="preserve">Regeringen eller den myndighet som regeringen bestämmer får meddela föreskrifter om </w:t>
            </w:r>
            <w:r>
              <w:rPr>
                <w:i/>
                <w:iCs/>
              </w:rPr>
              <w:t>d</w:t>
            </w:r>
            <w:r w:rsidRPr="0063395A">
              <w:rPr>
                <w:i/>
                <w:iCs/>
              </w:rPr>
              <w:t xml:space="preserve">en erbjudandehandling </w:t>
            </w:r>
            <w:r>
              <w:rPr>
                <w:i/>
                <w:iCs/>
              </w:rPr>
              <w:t>som lämnas till Finansinspektionen för godkännande enligt första stycket.</w:t>
            </w:r>
          </w:p>
        </w:tc>
      </w:tr>
    </w:tbl>
    <w:p w14:paraId="7FBA8FAE" w14:textId="77777777" w:rsidR="00544B9D" w:rsidRDefault="00544B9D" w:rsidP="00544B9D">
      <w:pPr>
        <w:pStyle w:val="Brdtext"/>
        <w:spacing w:before="230"/>
        <w:jc w:val="center"/>
        <w:rPr>
          <w:b/>
        </w:rPr>
      </w:pPr>
      <w:r>
        <w:rPr>
          <w:b/>
        </w:rPr>
        <w:t>4 kap.</w:t>
      </w:r>
    </w:p>
    <w:p w14:paraId="33270DD5" w14:textId="77777777" w:rsidR="00544B9D" w:rsidRDefault="00544B9D" w:rsidP="00544B9D">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1FD6DAEB" w14:textId="77777777" w:rsidTr="00AF44B5">
        <w:tc>
          <w:tcPr>
            <w:tcW w:w="2500" w:type="pct"/>
            <w:shd w:val="clear" w:color="auto" w:fill="auto"/>
            <w:tcMar>
              <w:left w:w="0" w:type="dxa"/>
            </w:tcMar>
          </w:tcPr>
          <w:p w14:paraId="7C4A7586" w14:textId="77777777" w:rsidR="00544B9D" w:rsidRDefault="00544B9D" w:rsidP="00AF44B5">
            <w:pPr>
              <w:pStyle w:val="Brdtextmedindrag"/>
            </w:pPr>
            <w:r w:rsidRPr="008551E1">
              <w:t>Styrelsen</w:t>
            </w:r>
            <w:r w:rsidRPr="00D652B2">
              <w:t xml:space="preserve"> i ett sådant bolag som avses i 3</w:t>
            </w:r>
            <w:r>
              <w:t> </w:t>
            </w:r>
            <w:r w:rsidRPr="00D652B2">
              <w:t>kap. 1</w:t>
            </w:r>
            <w:r>
              <w:t> </w:t>
            </w:r>
            <w:r w:rsidRPr="00D652B2">
              <w:t xml:space="preserve">§ andra stycket, och till vars aktieägare ett offentligt uppköpserbjudande lämnas, </w:t>
            </w:r>
            <w:r w:rsidRPr="00D652B2">
              <w:rPr>
                <w:i/>
                <w:iCs/>
              </w:rPr>
              <w:t>skall</w:t>
            </w:r>
            <w:r w:rsidRPr="00D652B2">
              <w:t xml:space="preserve"> informera sina anställda om uppköpserbjudandet, om erbjud</w:t>
            </w:r>
            <w:r>
              <w:softHyphen/>
            </w:r>
            <w:r w:rsidRPr="00D652B2">
              <w:t>andehandlingen och om sin rekommendation till aktieägarna med anledning av uppköps</w:t>
            </w:r>
            <w:r>
              <w:softHyphen/>
            </w:r>
            <w:r w:rsidRPr="00D652B2">
              <w:t xml:space="preserve">erbjudandet. Informationen </w:t>
            </w:r>
            <w:r w:rsidRPr="00D652B2">
              <w:rPr>
                <w:i/>
                <w:iCs/>
              </w:rPr>
              <w:t>skall</w:t>
            </w:r>
            <w:r w:rsidRPr="00D652B2">
              <w:t xml:space="preserve"> lämnas så snart som uppköps</w:t>
            </w:r>
            <w:r>
              <w:softHyphen/>
            </w:r>
            <w:r w:rsidRPr="00D652B2">
              <w:t>erbjudandet, erbjudandehandlingen respektive rekommendationen har offentliggjorts.</w:t>
            </w:r>
            <w:r>
              <w:t xml:space="preserve"> </w:t>
            </w:r>
          </w:p>
        </w:tc>
        <w:tc>
          <w:tcPr>
            <w:tcW w:w="2500" w:type="pct"/>
            <w:shd w:val="clear" w:color="auto" w:fill="auto"/>
            <w:tcMar>
              <w:right w:w="0" w:type="dxa"/>
            </w:tcMar>
          </w:tcPr>
          <w:p w14:paraId="4F8B8B04" w14:textId="77777777" w:rsidR="00544B9D" w:rsidRDefault="00544B9D" w:rsidP="00AF44B5">
            <w:pPr>
              <w:pStyle w:val="Brdtextmedindrag"/>
              <w:rPr>
                <w:i/>
                <w:iCs/>
              </w:rPr>
            </w:pPr>
            <w:r w:rsidRPr="008551E1">
              <w:t>Styrelsen</w:t>
            </w:r>
            <w:r w:rsidRPr="00D652B2">
              <w:t xml:space="preserve"> i ett sådant bolag som avses i 3</w:t>
            </w:r>
            <w:r>
              <w:t> </w:t>
            </w:r>
            <w:r w:rsidRPr="00D652B2">
              <w:t>kap. 1</w:t>
            </w:r>
            <w:r>
              <w:t> </w:t>
            </w:r>
            <w:r w:rsidRPr="00D652B2">
              <w:t xml:space="preserve">§ andra stycket, och till vars aktieägare ett offentligt uppköpserbjudande lämnas, </w:t>
            </w:r>
            <w:r w:rsidRPr="00D652B2">
              <w:rPr>
                <w:i/>
                <w:iCs/>
              </w:rPr>
              <w:t>ska</w:t>
            </w:r>
            <w:r w:rsidRPr="00D652B2">
              <w:t xml:space="preserve"> informera sina anställda om uppköpserbjudandet, om erbjud</w:t>
            </w:r>
            <w:r>
              <w:softHyphen/>
            </w:r>
            <w:r w:rsidRPr="00D652B2">
              <w:t>andehandlingen och om sin rekommendation till aktieägarna med anledning av uppköps</w:t>
            </w:r>
            <w:r>
              <w:softHyphen/>
            </w:r>
            <w:r w:rsidRPr="00D652B2">
              <w:t xml:space="preserve">erbjudandet. Informationen </w:t>
            </w:r>
            <w:r w:rsidRPr="00D652B2">
              <w:rPr>
                <w:i/>
                <w:iCs/>
              </w:rPr>
              <w:t>ska</w:t>
            </w:r>
            <w:r w:rsidRPr="00D652B2">
              <w:t xml:space="preserve"> lämnas så snart som uppköps</w:t>
            </w:r>
            <w:r>
              <w:softHyphen/>
            </w:r>
            <w:r w:rsidRPr="00D652B2">
              <w:t>erbjudandet, erbjudandehandlingen respektive rekommendationen har offentliggjorts.</w:t>
            </w:r>
            <w:r>
              <w:t xml:space="preserve"> </w:t>
            </w:r>
            <w:r w:rsidRPr="00D652B2">
              <w:rPr>
                <w:i/>
                <w:iCs/>
              </w:rPr>
              <w:t>Informationen ska samtidigt lämnas till Finans</w:t>
            </w:r>
            <w:r>
              <w:rPr>
                <w:i/>
                <w:iCs/>
              </w:rPr>
              <w:softHyphen/>
            </w:r>
            <w:r w:rsidRPr="00D652B2">
              <w:rPr>
                <w:i/>
                <w:iCs/>
              </w:rPr>
              <w:t>inspektionen.</w:t>
            </w:r>
          </w:p>
          <w:p w14:paraId="376103AD" w14:textId="77777777" w:rsidR="00544B9D" w:rsidRPr="00F6711B" w:rsidRDefault="00544B9D" w:rsidP="00AF44B5">
            <w:pPr>
              <w:pStyle w:val="Brdtextmedindrag"/>
              <w:rPr>
                <w:i/>
                <w:iCs/>
              </w:rPr>
            </w:pPr>
            <w:r w:rsidRPr="008551E1">
              <w:rPr>
                <w:i/>
                <w:iCs/>
              </w:rPr>
              <w:t>Regeringen eller den myndighet som regeringen bestämmer får meddela föreskrifter om informationen</w:t>
            </w:r>
            <w:r>
              <w:rPr>
                <w:i/>
                <w:iCs/>
              </w:rPr>
              <w:t xml:space="preserve"> som ska lämnas till Finansinspektionen enligt första stycket</w:t>
            </w:r>
            <w:r w:rsidRPr="008551E1">
              <w:rPr>
                <w:i/>
                <w:iCs/>
              </w:rPr>
              <w:t>.</w:t>
            </w:r>
          </w:p>
        </w:tc>
      </w:tr>
    </w:tbl>
    <w:p w14:paraId="10991F66" w14:textId="77777777" w:rsidR="00544B9D" w:rsidRDefault="00544B9D" w:rsidP="00544B9D">
      <w:pPr>
        <w:pStyle w:val="Brdtext"/>
        <w:spacing w:before="230"/>
        <w:jc w:val="center"/>
        <w:rPr>
          <w:b/>
        </w:rPr>
      </w:pPr>
      <w:r>
        <w:rPr>
          <w:b/>
        </w:rPr>
        <w:t>7 kap.</w:t>
      </w:r>
    </w:p>
    <w:p w14:paraId="5D563E1B" w14:textId="77777777" w:rsidR="00544B9D" w:rsidRDefault="00544B9D" w:rsidP="00544B9D">
      <w:pPr>
        <w:pStyle w:val="Brdtext"/>
        <w:jc w:val="center"/>
      </w:pPr>
      <w:r>
        <w:t>12 §</w:t>
      </w:r>
      <w:r>
        <w:rPr>
          <w:rStyle w:val="Fotnotsreferens"/>
        </w:rPr>
        <w:footnoteReference w:id="173"/>
      </w:r>
    </w:p>
    <w:tbl>
      <w:tblPr>
        <w:tblW w:w="5000" w:type="pct"/>
        <w:tblCellMar>
          <w:left w:w="125" w:type="dxa"/>
          <w:right w:w="125" w:type="dxa"/>
        </w:tblCellMar>
        <w:tblLook w:val="0000" w:firstRow="0" w:lastRow="0" w:firstColumn="0" w:lastColumn="0" w:noHBand="0" w:noVBand="0"/>
      </w:tblPr>
      <w:tblGrid>
        <w:gridCol w:w="2948"/>
        <w:gridCol w:w="2949"/>
      </w:tblGrid>
      <w:tr w:rsidR="00544B9D" w14:paraId="7E5DE8B7" w14:textId="77777777" w:rsidTr="00AF44B5">
        <w:tc>
          <w:tcPr>
            <w:tcW w:w="2500" w:type="pct"/>
            <w:shd w:val="clear" w:color="auto" w:fill="auto"/>
            <w:tcMar>
              <w:left w:w="0" w:type="dxa"/>
            </w:tcMar>
          </w:tcPr>
          <w:p w14:paraId="50997889" w14:textId="77777777" w:rsidR="00544B9D" w:rsidRDefault="00544B9D" w:rsidP="00AF44B5">
            <w:pPr>
              <w:pStyle w:val="Brdtextmedindrag"/>
            </w:pPr>
            <w:r w:rsidRPr="008551E1">
              <w:t>Om</w:t>
            </w:r>
            <w:r w:rsidRPr="00EF2D2C">
              <w:t xml:space="preserve"> aktierna i ett svenskt aktie</w:t>
            </w:r>
            <w:r>
              <w:softHyphen/>
            </w:r>
            <w:r w:rsidRPr="00EF2D2C">
              <w:t>bolag, vars aktier inte tidigare är upptagna till handel på en reglerad marknad i Sverige och inte heller är upptagna till handel i någon annan stat, tas upp till handel samtidigt vid två eller flera reglerade marknader i andra stater inom Europeiska ekonomiska samarbets</w:t>
            </w:r>
            <w:r>
              <w:softHyphen/>
            </w:r>
            <w:r w:rsidRPr="00EF2D2C">
              <w:t xml:space="preserve">området än Sverige gäller följande. Bolaget </w:t>
            </w:r>
            <w:r w:rsidRPr="00FE715D">
              <w:rPr>
                <w:i/>
                <w:iCs/>
              </w:rPr>
              <w:t>skall</w:t>
            </w:r>
            <w:r w:rsidRPr="00EF2D2C">
              <w:t xml:space="preserve"> på den första handels</w:t>
            </w:r>
            <w:r>
              <w:softHyphen/>
            </w:r>
            <w:r w:rsidRPr="00EF2D2C">
              <w:t>dagen bestämma vilken tillsyns</w:t>
            </w:r>
            <w:r>
              <w:softHyphen/>
            </w:r>
            <w:r w:rsidRPr="00EF2D2C">
              <w:t xml:space="preserve">myndighet i de staterna som </w:t>
            </w:r>
            <w:r w:rsidRPr="00FE715D">
              <w:rPr>
                <w:i/>
                <w:iCs/>
              </w:rPr>
              <w:t>skall</w:t>
            </w:r>
            <w:r w:rsidRPr="00EF2D2C">
              <w:t xml:space="preserve"> vara behörig att utöva tillsyn över offentliga uppköpserbjudanden avseende aktierna i bolaget genom att anmäla detta till de reglerade marknaderna och tillsyns</w:t>
            </w:r>
            <w:r>
              <w:softHyphen/>
            </w:r>
            <w:r w:rsidRPr="00EF2D2C">
              <w:t>myndigheterna.</w:t>
            </w:r>
            <w:r>
              <w:t xml:space="preserve"> </w:t>
            </w:r>
          </w:p>
        </w:tc>
        <w:tc>
          <w:tcPr>
            <w:tcW w:w="2500" w:type="pct"/>
            <w:shd w:val="clear" w:color="auto" w:fill="auto"/>
            <w:tcMar>
              <w:right w:w="0" w:type="dxa"/>
            </w:tcMar>
          </w:tcPr>
          <w:p w14:paraId="2AB1FABC" w14:textId="77777777" w:rsidR="00544B9D" w:rsidRDefault="00544B9D" w:rsidP="00AF44B5">
            <w:pPr>
              <w:pStyle w:val="Brdtextmedindrag"/>
            </w:pPr>
            <w:r w:rsidRPr="008551E1">
              <w:t>Om</w:t>
            </w:r>
            <w:r w:rsidRPr="00EF2D2C">
              <w:t xml:space="preserve"> aktierna i ett svenskt aktie</w:t>
            </w:r>
            <w:r>
              <w:softHyphen/>
            </w:r>
            <w:r w:rsidRPr="00EF2D2C">
              <w:t>bolag, vars aktier inte tidigare är upptagna till handel på en reglerad marknad i Sverige och inte heller är upptagna till handel i någon annan stat, tas upp till handel samtidigt vid två eller flera reglerade marknader i andra stater inom Europeiska ekonomiska samarbets</w:t>
            </w:r>
            <w:r>
              <w:softHyphen/>
            </w:r>
            <w:r w:rsidRPr="00EF2D2C">
              <w:t xml:space="preserve">området än Sverige gäller följande. Bolaget </w:t>
            </w:r>
            <w:r w:rsidRPr="00FE715D">
              <w:rPr>
                <w:i/>
                <w:iCs/>
              </w:rPr>
              <w:t>ska</w:t>
            </w:r>
            <w:r w:rsidRPr="00EF2D2C">
              <w:t xml:space="preserve"> på den första handels</w:t>
            </w:r>
            <w:r>
              <w:softHyphen/>
            </w:r>
            <w:r w:rsidRPr="00EF2D2C">
              <w:t>dagen bestämma vilken tillsyns</w:t>
            </w:r>
            <w:r>
              <w:softHyphen/>
            </w:r>
            <w:r w:rsidRPr="00EF2D2C">
              <w:t xml:space="preserve">myndighet i de staterna som </w:t>
            </w:r>
            <w:r w:rsidRPr="00FE715D">
              <w:rPr>
                <w:i/>
                <w:iCs/>
              </w:rPr>
              <w:t>ska</w:t>
            </w:r>
            <w:r w:rsidRPr="00EF2D2C">
              <w:t xml:space="preserve"> vara behörig att utöva tillsyn över offentliga uppköpserbjudanden avseende aktierna i bolaget genom att anmäla detta till de reglerade marknaderna och tillsyns</w:t>
            </w:r>
            <w:r>
              <w:softHyphen/>
            </w:r>
            <w:r w:rsidRPr="00EF2D2C">
              <w:t>myndigheterna.</w:t>
            </w:r>
          </w:p>
          <w:p w14:paraId="08ECC568" w14:textId="77777777" w:rsidR="00544B9D" w:rsidRPr="008551E1" w:rsidRDefault="00544B9D" w:rsidP="00AF44B5">
            <w:pPr>
              <w:pStyle w:val="Brdtextmedindrag"/>
              <w:rPr>
                <w:i/>
                <w:iCs/>
              </w:rPr>
            </w:pPr>
            <w:r w:rsidRPr="008551E1">
              <w:rPr>
                <w:i/>
                <w:iCs/>
              </w:rPr>
              <w:t>Regeringen eller den myndighet som regeringen bestämmer får meddela föreskrifter om</w:t>
            </w:r>
            <w:r>
              <w:rPr>
                <w:i/>
                <w:iCs/>
              </w:rPr>
              <w:t xml:space="preserve"> </w:t>
            </w:r>
            <w:r w:rsidRPr="008551E1">
              <w:rPr>
                <w:i/>
                <w:iCs/>
              </w:rPr>
              <w:t xml:space="preserve">en anmälan </w:t>
            </w:r>
            <w:r>
              <w:rPr>
                <w:i/>
                <w:iCs/>
              </w:rPr>
              <w:t>enligt första stycket</w:t>
            </w:r>
            <w:r w:rsidRPr="008551E1">
              <w:rPr>
                <w:i/>
                <w:iCs/>
              </w:rPr>
              <w:t>.</w:t>
            </w:r>
          </w:p>
        </w:tc>
      </w:tr>
    </w:tbl>
    <w:p w14:paraId="73B5AEB0" w14:textId="77777777" w:rsidR="00544B9D" w:rsidRPr="004816D5" w:rsidRDefault="00544B9D" w:rsidP="00544B9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23D83056" w14:textId="1BFB79AB" w:rsidR="00544B9D" w:rsidRDefault="00544B9D" w:rsidP="00544B9D">
      <w:pPr>
        <w:pStyle w:val="Brdtextmedindrag"/>
      </w:pPr>
      <w:r w:rsidRPr="004816D5">
        <w:t xml:space="preserve">Denna lag träder i kraft den </w:t>
      </w:r>
      <w:r>
        <w:t>10 januari 2030</w:t>
      </w:r>
      <w:r w:rsidRPr="004816D5">
        <w:t>.</w:t>
      </w:r>
    </w:p>
    <w:p w14:paraId="5BE74267" w14:textId="77777777" w:rsidR="00544B9D" w:rsidRDefault="00544B9D" w:rsidP="00544B9D">
      <w:pPr>
        <w:pStyle w:val="Brdtextmedindrag"/>
        <w:sectPr w:rsidR="00544B9D" w:rsidSect="00D0159F">
          <w:footnotePr>
            <w:numRestart w:val="eachSect"/>
          </w:footnotePr>
          <w:pgSz w:w="9356" w:h="13721" w:code="9"/>
          <w:pgMar w:top="794" w:right="2438" w:bottom="1191" w:left="1021" w:header="0" w:footer="709" w:gutter="0"/>
          <w:cols w:space="708"/>
          <w:docGrid w:linePitch="360"/>
        </w:sectPr>
      </w:pPr>
    </w:p>
    <w:p w14:paraId="3B805874" w14:textId="77777777" w:rsidR="00544B9D" w:rsidRDefault="00544B9D" w:rsidP="00D6298C">
      <w:pPr>
        <w:pStyle w:val="Rubrik2utannumrering"/>
        <w:spacing w:before="0"/>
      </w:pPr>
      <w:r>
        <w:t>Förslag till lag om</w:t>
      </w:r>
      <w:r w:rsidRPr="00BB2F80">
        <w:t xml:space="preserve"> ändring i lagen (2006:531) om särskild tillsyn över finansiella konglomerat</w:t>
      </w:r>
    </w:p>
    <w:p w14:paraId="45CE2F69" w14:textId="77777777" w:rsidR="00544B9D" w:rsidRDefault="00544B9D" w:rsidP="00544B9D">
      <w:pPr>
        <w:pStyle w:val="Brdtext"/>
      </w:pPr>
      <w:r>
        <w:t>Härigenom föreskrivs</w:t>
      </w:r>
      <w:r>
        <w:rPr>
          <w:rStyle w:val="Fotnotsreferens"/>
        </w:rPr>
        <w:footnoteReference w:id="174"/>
      </w:r>
      <w:r>
        <w:t xml:space="preserve"> i fråga om </w:t>
      </w:r>
      <w:r w:rsidRPr="00714059">
        <w:t>lagen (2006:531) om särskild tillsyn över finansiella konglomerat</w:t>
      </w:r>
    </w:p>
    <w:p w14:paraId="11FD9DBF" w14:textId="77777777" w:rsidR="00544B9D" w:rsidRDefault="00544B9D" w:rsidP="00544B9D">
      <w:pPr>
        <w:pStyle w:val="Brdtextmedindrag"/>
      </w:pPr>
      <w:r w:rsidRPr="00D07B3C">
        <w:rPr>
          <w:i/>
          <w:iCs/>
        </w:rPr>
        <w:t>dels</w:t>
      </w:r>
      <w:r>
        <w:t xml:space="preserve"> att 1 kap. 3 §, 5 kap. 12 §, 7 kap. 4 § och 9 kap. 1 § ska ha följande lydelse,</w:t>
      </w:r>
    </w:p>
    <w:p w14:paraId="4999709E" w14:textId="77777777" w:rsidR="00544B9D" w:rsidRPr="00D07B3C" w:rsidRDefault="00544B9D" w:rsidP="00544B9D">
      <w:pPr>
        <w:pStyle w:val="Brdtextmedindrag"/>
      </w:pPr>
      <w:r w:rsidRPr="00DF03F2">
        <w:rPr>
          <w:i/>
          <w:iCs/>
        </w:rPr>
        <w:t>dels</w:t>
      </w:r>
      <w:r>
        <w:t xml:space="preserve"> att det ska införas en ny paragraf, 5 kap. 10 a §, av följande lydelse.</w:t>
      </w:r>
    </w:p>
    <w:p w14:paraId="1E823B23" w14:textId="77777777" w:rsidR="00544B9D" w:rsidRDefault="00544B9D" w:rsidP="00544B9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544B9D" w14:paraId="38A74256" w14:textId="77777777" w:rsidTr="00AF44B5">
        <w:tc>
          <w:tcPr>
            <w:tcW w:w="2500" w:type="pct"/>
            <w:shd w:val="clear" w:color="auto" w:fill="auto"/>
            <w:tcMar>
              <w:left w:w="0" w:type="dxa"/>
            </w:tcMar>
          </w:tcPr>
          <w:p w14:paraId="05236A1C" w14:textId="77777777" w:rsidR="00544B9D" w:rsidRPr="005B0E77" w:rsidRDefault="00544B9D" w:rsidP="00AF44B5">
            <w:pPr>
              <w:pStyle w:val="Brdtext"/>
              <w:rPr>
                <w:i/>
              </w:rPr>
            </w:pPr>
            <w:r w:rsidRPr="005B0E77">
              <w:rPr>
                <w:i/>
              </w:rPr>
              <w:t>Nuvarande lydelse</w:t>
            </w:r>
          </w:p>
        </w:tc>
        <w:tc>
          <w:tcPr>
            <w:tcW w:w="2500" w:type="pct"/>
            <w:shd w:val="clear" w:color="auto" w:fill="auto"/>
            <w:tcMar>
              <w:right w:w="0" w:type="dxa"/>
            </w:tcMar>
          </w:tcPr>
          <w:p w14:paraId="3AAA7715" w14:textId="77777777" w:rsidR="00544B9D" w:rsidRPr="005B0E77" w:rsidRDefault="00544B9D" w:rsidP="00AF44B5">
            <w:pPr>
              <w:pStyle w:val="Brdtext"/>
              <w:rPr>
                <w:i/>
              </w:rPr>
            </w:pPr>
            <w:r w:rsidRPr="005B0E77">
              <w:rPr>
                <w:i/>
              </w:rPr>
              <w:t>Föreslagen lydelse</w:t>
            </w:r>
          </w:p>
        </w:tc>
      </w:tr>
    </w:tbl>
    <w:p w14:paraId="03A8B1B1" w14:textId="77777777" w:rsidR="00544B9D" w:rsidRDefault="00544B9D" w:rsidP="00544B9D">
      <w:pPr>
        <w:pStyle w:val="Brdtext"/>
        <w:spacing w:before="230"/>
        <w:jc w:val="center"/>
        <w:rPr>
          <w:b/>
        </w:rPr>
      </w:pPr>
      <w:r>
        <w:rPr>
          <w:b/>
        </w:rPr>
        <w:t>1 kap.</w:t>
      </w:r>
    </w:p>
    <w:p w14:paraId="79B57B9C" w14:textId="77777777" w:rsidR="00544B9D" w:rsidRDefault="00544B9D" w:rsidP="00544B9D">
      <w:pPr>
        <w:pStyle w:val="Brdtext"/>
        <w:jc w:val="center"/>
      </w:pPr>
      <w:r>
        <w:t>3 §</w:t>
      </w:r>
      <w:r>
        <w:rPr>
          <w:rStyle w:val="Fotnotsreferens"/>
        </w:rPr>
        <w:footnoteReference w:id="175"/>
      </w:r>
    </w:p>
    <w:p w14:paraId="4254053C" w14:textId="77777777" w:rsidR="00544B9D" w:rsidRDefault="00544B9D" w:rsidP="00544B9D">
      <w:pPr>
        <w:pStyle w:val="Brdtextmedindrag"/>
      </w:pPr>
      <w:r>
        <w:t>I denna lag betyder</w:t>
      </w:r>
    </w:p>
    <w:p w14:paraId="2C59A87D" w14:textId="77777777" w:rsidR="00544B9D" w:rsidRDefault="00544B9D" w:rsidP="00544B9D">
      <w:pPr>
        <w:pStyle w:val="Brdtextmedindrag"/>
      </w:pPr>
      <w:r>
        <w:t>1. </w:t>
      </w:r>
      <w:r w:rsidRPr="00AD54F3">
        <w:rPr>
          <w:i/>
          <w:iCs/>
        </w:rPr>
        <w:t>AIF-förvaltare</w:t>
      </w:r>
      <w:r>
        <w:t>: en svensk förvaltare av alternativa investeringsfonder enligt 1 kap. 3 § lagen (2013:561) om förvaltare av alternativa investeringsfonder,</w:t>
      </w:r>
    </w:p>
    <w:p w14:paraId="06A18726" w14:textId="77777777" w:rsidR="00544B9D" w:rsidRDefault="00544B9D" w:rsidP="00544B9D">
      <w:pPr>
        <w:pStyle w:val="Brdtextmedindrag"/>
      </w:pPr>
      <w:r>
        <w:t>2. </w:t>
      </w:r>
      <w:r w:rsidRPr="00AD54F3">
        <w:rPr>
          <w:i/>
          <w:iCs/>
        </w:rPr>
        <w:t>anknutet företag</w:t>
      </w:r>
      <w:r>
        <w:t>: ett svenskt eller utländskt företag vars huvudsakliga verksamhet är att äga eller förvalta fast egendom, tillhandahålla datatjänster eller driva annan liknande verksamhet som har samband med den huvudsakliga verksamheten i ett eller flera kreditinstitut, värde</w:t>
      </w:r>
      <w:r>
        <w:softHyphen/>
        <w:t>pappersbolag eller motsvarande utländska företag,</w:t>
      </w:r>
    </w:p>
    <w:p w14:paraId="7DCA7812" w14:textId="77777777" w:rsidR="00544B9D" w:rsidRDefault="00544B9D" w:rsidP="00544B9D">
      <w:pPr>
        <w:pStyle w:val="Brdtextmedindrag"/>
      </w:pPr>
      <w:r>
        <w:t>3. </w:t>
      </w:r>
      <w:r w:rsidRPr="00AD54F3">
        <w:rPr>
          <w:i/>
          <w:iCs/>
        </w:rPr>
        <w:t>behörig myndighet</w:t>
      </w:r>
      <w:r>
        <w:t>: Finansinspektionen eller någon annan myndighet inom EES som utövar tillsyn, individuellt eller på gruppnivå, över ett reglerat företag med huvudkontor inom EES,</w:t>
      </w:r>
    </w:p>
    <w:p w14:paraId="5B6D3E60" w14:textId="77777777" w:rsidR="00544B9D" w:rsidRDefault="00544B9D" w:rsidP="00544B9D">
      <w:pPr>
        <w:pStyle w:val="Brdtextmedindrag"/>
      </w:pPr>
      <w:r>
        <w:t>4. </w:t>
      </w:r>
      <w:r w:rsidRPr="00AD54F3">
        <w:rPr>
          <w:i/>
          <w:iCs/>
        </w:rPr>
        <w:t>blandat finansiellt holdingföretag</w:t>
      </w:r>
      <w:r>
        <w:t>: ett moderföretag som inte är ett reglerat företag och som tillsammans med sina dotterföretag, varav minst ett är ett reglerat företag med huvudkontor inom EES, och andra företag utgör ett finansiellt konglomerat,</w:t>
      </w:r>
    </w:p>
    <w:p w14:paraId="08FEE230" w14:textId="77777777" w:rsidR="00544B9D" w:rsidRDefault="00544B9D" w:rsidP="00544B9D">
      <w:pPr>
        <w:pStyle w:val="Brdtextmedindrag"/>
      </w:pPr>
      <w:r>
        <w:t>5. </w:t>
      </w:r>
      <w:r w:rsidRPr="00AD54F3">
        <w:rPr>
          <w:i/>
          <w:iCs/>
        </w:rPr>
        <w:t>EES</w:t>
      </w:r>
      <w:r>
        <w:t>: Europeiska ekonomiska samarbetsområdet,</w:t>
      </w:r>
    </w:p>
    <w:p w14:paraId="353801D6" w14:textId="77777777" w:rsidR="00544B9D" w:rsidRDefault="00544B9D" w:rsidP="00544B9D">
      <w:pPr>
        <w:pStyle w:val="Brdtextmedindrag"/>
      </w:pPr>
      <w:r>
        <w:t>6. </w:t>
      </w:r>
      <w:r w:rsidRPr="00AD54F3">
        <w:rPr>
          <w:i/>
          <w:iCs/>
        </w:rPr>
        <w:t>finansiellt institut</w:t>
      </w:r>
      <w:r>
        <w:t>: ett företag som inte är ett kreditinstitut, värde</w:t>
      </w:r>
      <w:r>
        <w:softHyphen/>
        <w:t>pappersbolag, fondbolag, eller AIF-förvaltare eller motsvarande utländskt företag och vars huvudsakliga verksamhet är att</w:t>
      </w:r>
    </w:p>
    <w:p w14:paraId="40AB43A3" w14:textId="77777777" w:rsidR="00544B9D" w:rsidRDefault="00544B9D" w:rsidP="00544B9D">
      <w:pPr>
        <w:pStyle w:val="Brdtextmedindrag"/>
      </w:pPr>
      <w:r>
        <w:t>a) förvärva aktier eller andelar,</w:t>
      </w:r>
    </w:p>
    <w:p w14:paraId="054E9657" w14:textId="77777777" w:rsidR="00544B9D" w:rsidRDefault="00544B9D" w:rsidP="00544B9D">
      <w:pPr>
        <w:pStyle w:val="Brdtextmedindrag"/>
      </w:pPr>
      <w:r>
        <w:t>b) driva en eller flera av de verksamheter som anges i 7 kap. 1 § andra stycket 2–10, 12 och 15 lagen (2004:297) om bank- och finansierings</w:t>
      </w:r>
      <w:r>
        <w:softHyphen/>
        <w:t>rörelse utan att vara tillståndspliktigt enligt 2 kap. 1 § samma lag, eller</w:t>
      </w:r>
    </w:p>
    <w:p w14:paraId="32EA3E14" w14:textId="77777777" w:rsidR="00544B9D" w:rsidRDefault="00544B9D" w:rsidP="00544B9D">
      <w:pPr>
        <w:pStyle w:val="Brdtextmedindrag"/>
      </w:pPr>
      <w:r>
        <w:t>c) driva värdepappersrörelse utan att vara tillståndspliktigt enligt 2 kap. 1 § lagen (2007:528) om värdepappersmarknaden,</w:t>
      </w:r>
    </w:p>
    <w:p w14:paraId="5F5C6120" w14:textId="77777777" w:rsidR="00544B9D" w:rsidRDefault="00544B9D" w:rsidP="00544B9D">
      <w:pPr>
        <w:pStyle w:val="Brdtextmedindrag"/>
      </w:pPr>
      <w:r>
        <w:t>7. </w:t>
      </w:r>
      <w:r w:rsidRPr="00AD54F3">
        <w:rPr>
          <w:i/>
          <w:iCs/>
        </w:rPr>
        <w:t>finansiell sektor</w:t>
      </w:r>
      <w:r>
        <w:t>: ett eller flera av följande företag</w:t>
      </w:r>
    </w:p>
    <w:p w14:paraId="7606FCFC" w14:textId="77777777" w:rsidR="00544B9D" w:rsidRDefault="00544B9D" w:rsidP="00544B9D">
      <w:pPr>
        <w:pStyle w:val="Brdtextmedindrag"/>
      </w:pPr>
      <w:r>
        <w:t>a) kreditinstitut, värdepappersbolag, fondbolag, AIF-förvaltare eller motsvarande utländska företag samt finansiella institut och anknutna företag (bank- och värdepapperssektorn),</w:t>
      </w:r>
    </w:p>
    <w:p w14:paraId="05245320" w14:textId="77777777" w:rsidR="00544B9D" w:rsidRDefault="00544B9D" w:rsidP="00544B9D">
      <w:pPr>
        <w:pStyle w:val="Brdtextmedindrag"/>
      </w:pPr>
      <w:r>
        <w:t>b) försäkringsföretag eller motsvarande utländska företag, försäkringsholdingföretag, specialföretag och tjänstepensionsföretag (försäkringssektorn), och</w:t>
      </w:r>
    </w:p>
    <w:p w14:paraId="5D95A49A" w14:textId="77777777" w:rsidR="00544B9D" w:rsidRDefault="00544B9D" w:rsidP="00544B9D">
      <w:pPr>
        <w:pStyle w:val="Brdtextmedindrag"/>
      </w:pPr>
      <w:r>
        <w:t>c) blandade finansiella holdingföretag,</w:t>
      </w:r>
    </w:p>
    <w:p w14:paraId="50D887B4" w14:textId="77777777" w:rsidR="00544B9D" w:rsidRDefault="00544B9D" w:rsidP="00544B9D">
      <w:pPr>
        <w:pStyle w:val="Brdtextmedindrag"/>
      </w:pPr>
      <w:r>
        <w:t>8. </w:t>
      </w:r>
      <w:r w:rsidRPr="00AD54F3">
        <w:rPr>
          <w:i/>
          <w:iCs/>
        </w:rPr>
        <w:t>fondbolag</w:t>
      </w:r>
      <w:r>
        <w:t>: ett svenskt aktiebolag som har fått tillstånd att driva fondverksamhet enligt lagen (2004:46) om värdepappersfonder,</w:t>
      </w:r>
    </w:p>
    <w:p w14:paraId="1DDAE37A" w14:textId="77777777" w:rsidR="00544B9D" w:rsidRDefault="00544B9D" w:rsidP="00544B9D">
      <w:pPr>
        <w:pStyle w:val="Brdtextmedindrag"/>
      </w:pPr>
      <w:r>
        <w:t>9. </w:t>
      </w:r>
      <w:r w:rsidRPr="00AD54F3">
        <w:rPr>
          <w:i/>
          <w:iCs/>
        </w:rPr>
        <w:t>försäkringsföretag</w:t>
      </w:r>
      <w:r>
        <w:t>: ett försäkringsaktiebolag, ömsesidigt försäkrings</w:t>
      </w:r>
      <w:r>
        <w:softHyphen/>
        <w:t>bolag eller en försäkringsförening enligt försäkringsrörelselagen (2010:2043),</w:t>
      </w:r>
    </w:p>
    <w:p w14:paraId="7155860D" w14:textId="77777777" w:rsidR="00544B9D" w:rsidRDefault="00544B9D" w:rsidP="00544B9D">
      <w:pPr>
        <w:pStyle w:val="Brdtextmedindrag"/>
      </w:pPr>
      <w:r>
        <w:t>10. </w:t>
      </w:r>
      <w:r w:rsidRPr="00AD54F3">
        <w:rPr>
          <w:i/>
          <w:iCs/>
        </w:rPr>
        <w:t>försäkringsholdingföretag</w:t>
      </w:r>
      <w:r>
        <w:t>: ett moderföretag som inte är ett försäkringsföretag eller ett motsvarande utländskt företag eller ett blandat finansiellt holdingföretag och vars huvudsakliga verksamhet är att förvärva och förvalta andelar i dotterföretag som uteslutande eller huvudsakligen är försäkringsföretag eller motsvarande utländska företag eller specialföretag,</w:t>
      </w:r>
    </w:p>
    <w:p w14:paraId="79048C8B" w14:textId="77777777" w:rsidR="00544B9D" w:rsidRDefault="00544B9D" w:rsidP="00544B9D">
      <w:pPr>
        <w:pStyle w:val="Brdtextmedindrag"/>
      </w:pPr>
      <w:r>
        <w:t>11. </w:t>
      </w:r>
      <w:r w:rsidRPr="00AD54F3">
        <w:rPr>
          <w:i/>
          <w:iCs/>
        </w:rPr>
        <w:t>institut</w:t>
      </w:r>
      <w:r>
        <w:t>: kreditinstitut, värdepappersbolag, fondbolag och AIF-förvaltare,</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7D889AD6" w14:textId="77777777" w:rsidTr="00AF44B5">
        <w:tc>
          <w:tcPr>
            <w:tcW w:w="2500" w:type="pct"/>
            <w:shd w:val="clear" w:color="auto" w:fill="auto"/>
            <w:tcMar>
              <w:left w:w="0" w:type="dxa"/>
            </w:tcMar>
          </w:tcPr>
          <w:p w14:paraId="3E909905" w14:textId="77777777" w:rsidR="00544B9D" w:rsidRPr="004F0384" w:rsidRDefault="00544B9D" w:rsidP="00AF44B5">
            <w:pPr>
              <w:pStyle w:val="Brdtextmedindrag"/>
              <w:rPr>
                <w:i/>
                <w:iCs/>
              </w:rPr>
            </w:pPr>
            <w:r>
              <w:t>12</w:t>
            </w:r>
            <w:r w:rsidRPr="004F0384">
              <w:t>. </w:t>
            </w:r>
            <w:r w:rsidRPr="00AD54F3">
              <w:rPr>
                <w:i/>
                <w:iCs/>
                <w:u w:val="single"/>
              </w:rPr>
              <w:t>konglomeratdirektivet</w:t>
            </w:r>
            <w:r w:rsidRPr="00672C75">
              <w:t>: Europaparlamentets och rådets direktiv 2002/87/EG av den 16</w:t>
            </w:r>
            <w:r>
              <w:t> </w:t>
            </w:r>
            <w:r w:rsidRPr="00672C75">
              <w:t>december 2002 om extra tillsyn över kreditinstitut, försäkrings</w:t>
            </w:r>
            <w:r>
              <w:softHyphen/>
            </w:r>
            <w:r w:rsidRPr="00672C75">
              <w:t>företag och värdepappersföretag i ett finansiellt konglomerat och om ändring av rådets direktiv 73/239/EEG, 79/267/EEG, 92/49/EEG, 92/96/EEG, 93/6/EEG och 93/22/EEG samt Europa</w:t>
            </w:r>
            <w:r>
              <w:softHyphen/>
            </w:r>
            <w:r w:rsidRPr="00672C75">
              <w:t xml:space="preserve">parlamentets och rådets direktiv 98/78/EG och 2000/12/EG, i lydelsen enligt Europaparlamentets och rådets direktiv (EU) </w:t>
            </w:r>
            <w:r w:rsidRPr="00672C75">
              <w:rPr>
                <w:i/>
                <w:iCs/>
              </w:rPr>
              <w:t>2019/2034</w:t>
            </w:r>
            <w:r w:rsidRPr="00672C75">
              <w:t>,</w:t>
            </w:r>
          </w:p>
        </w:tc>
        <w:tc>
          <w:tcPr>
            <w:tcW w:w="2500" w:type="pct"/>
            <w:shd w:val="clear" w:color="auto" w:fill="auto"/>
            <w:tcMar>
              <w:right w:w="0" w:type="dxa"/>
            </w:tcMar>
          </w:tcPr>
          <w:p w14:paraId="4C4B3DA4" w14:textId="77777777" w:rsidR="00544B9D" w:rsidRPr="004F0384" w:rsidRDefault="00544B9D" w:rsidP="00AF44B5">
            <w:pPr>
              <w:pStyle w:val="Brdtextmedindrag"/>
            </w:pPr>
            <w:r w:rsidRPr="004F0384">
              <w:t>1</w:t>
            </w:r>
            <w:r>
              <w:t>2</w:t>
            </w:r>
            <w:r w:rsidRPr="004F0384">
              <w:t>. </w:t>
            </w:r>
            <w:r w:rsidRPr="00AD54F3">
              <w:rPr>
                <w:i/>
                <w:iCs/>
                <w:u w:val="single"/>
              </w:rPr>
              <w:t>konglomeratdirektivet</w:t>
            </w:r>
            <w:r w:rsidRPr="00672C75">
              <w:t>: Europaparlamentets och rådets direktiv 2002/87/EG av den 16</w:t>
            </w:r>
            <w:r>
              <w:t> </w:t>
            </w:r>
            <w:r w:rsidRPr="00672C75">
              <w:t>december 2002 om extra tillsyn över kreditinstitut, försäkrings</w:t>
            </w:r>
            <w:r>
              <w:softHyphen/>
            </w:r>
            <w:r w:rsidRPr="00672C75">
              <w:t>företag och värdepappersföretag i ett finansiellt konglomerat och om ändring av rådets direktiv 73/239/EEG, 79/267/EEG, 92/49/EEG, 92/96/EEG, 93/6/EEG och 93/22/EEG samt Europa</w:t>
            </w:r>
            <w:r>
              <w:softHyphen/>
            </w:r>
            <w:r w:rsidRPr="00672C75">
              <w:t xml:space="preserve">parlamentets och rådets direktiv 98/78/EG och 2000/12/EG, i lydelsen enligt Europaparlamentets och rådets direktiv (EU) </w:t>
            </w:r>
            <w:r w:rsidRPr="00672C75">
              <w:rPr>
                <w:i/>
                <w:iCs/>
              </w:rPr>
              <w:t>2023/2864</w:t>
            </w:r>
            <w:r w:rsidRPr="00672C75">
              <w:t>,</w:t>
            </w:r>
          </w:p>
        </w:tc>
      </w:tr>
    </w:tbl>
    <w:p w14:paraId="7CA8F0E9" w14:textId="77777777" w:rsidR="00544B9D" w:rsidRDefault="00544B9D" w:rsidP="00544B9D">
      <w:pPr>
        <w:pStyle w:val="Brdtextmedindrag"/>
      </w:pPr>
      <w:r>
        <w:t>13. </w:t>
      </w:r>
      <w:r w:rsidRPr="00AD54F3">
        <w:rPr>
          <w:i/>
          <w:iCs/>
        </w:rPr>
        <w:t>kreditinstitut</w:t>
      </w:r>
      <w:r>
        <w:t>: en bank eller ett kreditmarknadsföretag enligt lagen om bank- och finansieringsrörelse,</w:t>
      </w:r>
    </w:p>
    <w:p w14:paraId="782F0D82" w14:textId="77777777" w:rsidR="00544B9D" w:rsidRDefault="00544B9D" w:rsidP="00544B9D">
      <w:pPr>
        <w:pStyle w:val="Brdtextmedindrag"/>
      </w:pPr>
      <w:r>
        <w:t>14. </w:t>
      </w:r>
      <w:r w:rsidRPr="00AD54F3">
        <w:rPr>
          <w:i/>
          <w:iCs/>
        </w:rPr>
        <w:t>reglerat företag</w:t>
      </w:r>
      <w:r>
        <w:t>:</w:t>
      </w:r>
    </w:p>
    <w:p w14:paraId="40261F99" w14:textId="77777777" w:rsidR="00544B9D" w:rsidRDefault="00544B9D" w:rsidP="00544B9D">
      <w:pPr>
        <w:pStyle w:val="Brdtextmedindrag"/>
      </w:pPr>
      <w:r>
        <w:t>a) ett institut eller ett motsvarande utländskt företag, eller</w:t>
      </w:r>
    </w:p>
    <w:p w14:paraId="119715AA" w14:textId="77777777" w:rsidR="00544B9D" w:rsidRDefault="00544B9D" w:rsidP="00544B9D">
      <w:pPr>
        <w:pStyle w:val="Brdtextmedindrag"/>
      </w:pPr>
      <w:r>
        <w:t>b) ett försäkringsföretag eller ett motsvarande utländskt företag, ett specialföretag eller ett tjänstepensionsföretag,</w:t>
      </w:r>
    </w:p>
    <w:p w14:paraId="6C26CF81" w14:textId="77777777" w:rsidR="00544B9D" w:rsidRDefault="00544B9D" w:rsidP="00544B9D">
      <w:pPr>
        <w:pStyle w:val="Brdtextmedindrag"/>
      </w:pPr>
      <w:r>
        <w:t>15. </w:t>
      </w:r>
      <w:r w:rsidRPr="00AD54F3">
        <w:rPr>
          <w:i/>
          <w:iCs/>
        </w:rPr>
        <w:t>relevant behörig myndighet</w:t>
      </w:r>
      <w:r>
        <w:t>:</w:t>
      </w:r>
    </w:p>
    <w:p w14:paraId="27F38346" w14:textId="77777777" w:rsidR="00544B9D" w:rsidRDefault="00544B9D" w:rsidP="00544B9D">
      <w:pPr>
        <w:pStyle w:val="Brdtextmedindrag"/>
      </w:pPr>
      <w:r>
        <w:t>a) en behörig myndighet som ansvarar för tillsynen över en finansiell företagsgrupp, försäkringsgrupp eller en motsvarande utländsk grupp som ingår i ett finansiellt konglomerat, särskilt över det företag som är det överordnade moderföretaget i bank- och värdepapperssektorn respektive försäkringssektorn,</w:t>
      </w:r>
    </w:p>
    <w:p w14:paraId="43FFCE33" w14:textId="77777777" w:rsidR="00544B9D" w:rsidRDefault="00544B9D" w:rsidP="00544B9D">
      <w:pPr>
        <w:pStyle w:val="Brdtextmedindrag"/>
      </w:pPr>
      <w:r>
        <w:t>b) någon annan behörig myndighet än som avses i a som utsetts till samordnare för ett finansiellt konglomerat, eller</w:t>
      </w:r>
    </w:p>
    <w:p w14:paraId="47965617" w14:textId="77777777" w:rsidR="00544B9D" w:rsidRDefault="00544B9D" w:rsidP="00544B9D">
      <w:pPr>
        <w:pStyle w:val="Brdtextmedindrag"/>
      </w:pPr>
      <w:r>
        <w:t>c) någon annan behörig myndighet som de myndigheter som avses i a och b kommer överens om är relevant,</w:t>
      </w:r>
    </w:p>
    <w:p w14:paraId="6D7188D8" w14:textId="77777777" w:rsidR="00544B9D" w:rsidRDefault="00544B9D" w:rsidP="00544B9D">
      <w:pPr>
        <w:pStyle w:val="Brdtextmedindrag"/>
      </w:pPr>
      <w:r>
        <w:t>16. </w:t>
      </w:r>
      <w:r w:rsidRPr="00AD54F3">
        <w:rPr>
          <w:i/>
          <w:iCs/>
        </w:rPr>
        <w:t>samordnare</w:t>
      </w:r>
      <w:r>
        <w:t>: den behöriga myndighet som enligt 4 kap. ansvarar för tillsynen över ett finansiellt konglomerat,</w:t>
      </w:r>
    </w:p>
    <w:p w14:paraId="379BB42A" w14:textId="77777777" w:rsidR="00544B9D" w:rsidRDefault="00544B9D" w:rsidP="00544B9D">
      <w:pPr>
        <w:pStyle w:val="Brdtextmedindrag"/>
      </w:pPr>
      <w:r>
        <w:t>17. </w:t>
      </w:r>
      <w:r w:rsidRPr="00AD54F3">
        <w:rPr>
          <w:i/>
          <w:iCs/>
        </w:rPr>
        <w:t>sektorsbestämmelser</w:t>
      </w:r>
      <w:r>
        <w:t>: de bestämmelser i lag och andra författningar som gäller för den rörelse som drivs av institut, försäkringsföretag och tjänstepensionsföretag,</w:t>
      </w:r>
    </w:p>
    <w:p w14:paraId="6B5B8619" w14:textId="77777777" w:rsidR="00544B9D" w:rsidRDefault="00544B9D" w:rsidP="00544B9D">
      <w:pPr>
        <w:pStyle w:val="Brdtextmedindrag"/>
      </w:pPr>
      <w:r>
        <w:t>18. </w:t>
      </w:r>
      <w:r w:rsidRPr="00AD54F3">
        <w:rPr>
          <w:i/>
          <w:iCs/>
        </w:rPr>
        <w:t>tjänstepensionsföretag</w:t>
      </w:r>
      <w:r>
        <w:t>: ett tjänstepensionsaktiebolag, ett ömsesidigt tjänstepensionsbolag eller en tjänstepensionsförening enligt lagen (2019:742) om tjänstepensionsföretag, och</w:t>
      </w:r>
    </w:p>
    <w:p w14:paraId="31345AEE" w14:textId="77777777" w:rsidR="00544B9D" w:rsidRDefault="00544B9D" w:rsidP="00544B9D">
      <w:pPr>
        <w:pStyle w:val="Brdtextmedindrag"/>
      </w:pPr>
      <w:r>
        <w:t>19. </w:t>
      </w:r>
      <w:r w:rsidRPr="00AD54F3">
        <w:rPr>
          <w:i/>
          <w:iCs/>
        </w:rPr>
        <w:t>värdepappersbolag</w:t>
      </w:r>
      <w:r>
        <w:t>: ett svenskt aktiebolag som har fått tillstånd att driva värdepappersrörelse enligt lagen om värdepappersmarknaden.</w:t>
      </w:r>
    </w:p>
    <w:p w14:paraId="40911B07" w14:textId="77777777" w:rsidR="00544B9D" w:rsidRPr="00D07B3C" w:rsidRDefault="00544B9D" w:rsidP="00544B9D">
      <w:pPr>
        <w:pStyle w:val="Brdtext"/>
        <w:spacing w:before="230"/>
        <w:jc w:val="center"/>
        <w:rPr>
          <w:b/>
        </w:rPr>
      </w:pPr>
      <w:r>
        <w:rPr>
          <w:b/>
        </w:rPr>
        <w:t>5 kap.</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7F28643E" w14:textId="77777777" w:rsidTr="00AF44B5">
        <w:tc>
          <w:tcPr>
            <w:tcW w:w="2500" w:type="pct"/>
            <w:shd w:val="clear" w:color="auto" w:fill="auto"/>
            <w:tcMar>
              <w:left w:w="0" w:type="dxa"/>
            </w:tcMar>
          </w:tcPr>
          <w:p w14:paraId="19C6A8B9" w14:textId="77777777" w:rsidR="00544B9D" w:rsidRDefault="00544B9D" w:rsidP="00AF44B5">
            <w:pPr>
              <w:pStyle w:val="Brdtextmedindrag"/>
            </w:pPr>
          </w:p>
        </w:tc>
        <w:tc>
          <w:tcPr>
            <w:tcW w:w="2500" w:type="pct"/>
            <w:shd w:val="clear" w:color="auto" w:fill="auto"/>
            <w:tcMar>
              <w:right w:w="0" w:type="dxa"/>
            </w:tcMar>
          </w:tcPr>
          <w:p w14:paraId="75437820" w14:textId="77777777" w:rsidR="00544B9D" w:rsidRPr="00D07B3C" w:rsidRDefault="00544B9D" w:rsidP="00AF44B5">
            <w:pPr>
              <w:pStyle w:val="Brdtextmedindrag"/>
              <w:ind w:firstLine="0"/>
              <w:rPr>
                <w:i/>
                <w:iCs/>
              </w:rPr>
            </w:pPr>
            <w:r>
              <w:rPr>
                <w:i/>
                <w:iCs/>
              </w:rPr>
              <w:t>10 </w:t>
            </w:r>
            <w:r w:rsidRPr="00D07B3C">
              <w:rPr>
                <w:i/>
                <w:iCs/>
              </w:rPr>
              <w:t>a</w:t>
            </w:r>
            <w:r>
              <w:rPr>
                <w:i/>
                <w:iCs/>
              </w:rPr>
              <w:t> </w:t>
            </w:r>
            <w:r w:rsidRPr="00D07B3C">
              <w:rPr>
                <w:i/>
                <w:iCs/>
              </w:rPr>
              <w:t>§</w:t>
            </w:r>
          </w:p>
          <w:p w14:paraId="3864694C" w14:textId="77777777" w:rsidR="00544B9D" w:rsidRPr="00617918" w:rsidRDefault="00544B9D" w:rsidP="00AF44B5">
            <w:pPr>
              <w:pStyle w:val="Brdtextmedindrag"/>
              <w:rPr>
                <w:i/>
                <w:iCs/>
              </w:rPr>
            </w:pPr>
            <w:r w:rsidRPr="00D07B3C">
              <w:rPr>
                <w:i/>
                <w:iCs/>
              </w:rPr>
              <w:t>E</w:t>
            </w:r>
            <w:r>
              <w:rPr>
                <w:i/>
                <w:iCs/>
              </w:rPr>
              <w:t>n</w:t>
            </w:r>
            <w:r w:rsidRPr="00BC7176">
              <w:rPr>
                <w:i/>
                <w:iCs/>
              </w:rPr>
              <w:t xml:space="preserve"> beskrivning av </w:t>
            </w:r>
            <w:r>
              <w:rPr>
                <w:i/>
                <w:iCs/>
              </w:rPr>
              <w:t>det finansiella konglomeratets</w:t>
            </w:r>
            <w:r w:rsidRPr="00BC7176">
              <w:rPr>
                <w:i/>
                <w:iCs/>
              </w:rPr>
              <w:t xml:space="preserve"> ledningsstruktur och organisation</w:t>
            </w:r>
            <w:r>
              <w:rPr>
                <w:i/>
                <w:iCs/>
              </w:rPr>
              <w:t xml:space="preserve"> ska offentliggöras årligen. </w:t>
            </w:r>
            <w:r w:rsidRPr="00BC7176">
              <w:rPr>
                <w:i/>
                <w:iCs/>
              </w:rPr>
              <w:t>Beskrivningen ska sam</w:t>
            </w:r>
            <w:r>
              <w:rPr>
                <w:i/>
                <w:iCs/>
              </w:rPr>
              <w:softHyphen/>
            </w:r>
            <w:r w:rsidRPr="00BC7176">
              <w:rPr>
                <w:i/>
                <w:iCs/>
              </w:rPr>
              <w:t>tidigt lämnas till Finans</w:t>
            </w:r>
            <w:r>
              <w:rPr>
                <w:i/>
                <w:iCs/>
              </w:rPr>
              <w:softHyphen/>
            </w:r>
            <w:r w:rsidRPr="00BC7176">
              <w:rPr>
                <w:i/>
                <w:iCs/>
              </w:rPr>
              <w:t>inspektionen</w:t>
            </w:r>
            <w:r>
              <w:rPr>
                <w:i/>
                <w:iCs/>
              </w:rPr>
              <w:t>.</w:t>
            </w:r>
          </w:p>
        </w:tc>
      </w:tr>
    </w:tbl>
    <w:p w14:paraId="4B9AA458" w14:textId="77777777" w:rsidR="00544B9D" w:rsidRDefault="00544B9D" w:rsidP="00544B9D">
      <w:pPr>
        <w:pStyle w:val="Brdtext"/>
        <w:jc w:val="center"/>
      </w:pPr>
    </w:p>
    <w:p w14:paraId="069FADB2" w14:textId="77777777" w:rsidR="00544B9D" w:rsidRDefault="00544B9D" w:rsidP="00544B9D">
      <w:pPr>
        <w:pStyle w:val="Brdtext"/>
        <w:jc w:val="center"/>
      </w:pPr>
      <w:r>
        <w:t>12 §</w:t>
      </w:r>
      <w:r>
        <w:rPr>
          <w:rStyle w:val="Fotnotsreferens"/>
        </w:rPr>
        <w:footnoteReference w:id="176"/>
      </w:r>
    </w:p>
    <w:tbl>
      <w:tblPr>
        <w:tblW w:w="5000" w:type="pct"/>
        <w:tblCellMar>
          <w:left w:w="125" w:type="dxa"/>
          <w:right w:w="125" w:type="dxa"/>
        </w:tblCellMar>
        <w:tblLook w:val="0000" w:firstRow="0" w:lastRow="0" w:firstColumn="0" w:lastColumn="0" w:noHBand="0" w:noVBand="0"/>
      </w:tblPr>
      <w:tblGrid>
        <w:gridCol w:w="2948"/>
        <w:gridCol w:w="2949"/>
      </w:tblGrid>
      <w:tr w:rsidR="00544B9D" w14:paraId="2B6473A2" w14:textId="77777777" w:rsidTr="00AF44B5">
        <w:tc>
          <w:tcPr>
            <w:tcW w:w="2500" w:type="pct"/>
            <w:shd w:val="clear" w:color="auto" w:fill="auto"/>
            <w:tcMar>
              <w:left w:w="0" w:type="dxa"/>
            </w:tcMar>
          </w:tcPr>
          <w:p w14:paraId="36D74474" w14:textId="77777777" w:rsidR="00544B9D" w:rsidRDefault="00544B9D" w:rsidP="00AF44B5">
            <w:pPr>
              <w:pStyle w:val="Brdtextmedindrag"/>
            </w:pPr>
            <w:r w:rsidRPr="00FF2808">
              <w:t>När ett reglerat företag hemma</w:t>
            </w:r>
            <w:r>
              <w:softHyphen/>
            </w:r>
            <w:r w:rsidRPr="00FF2808">
              <w:t xml:space="preserve">hörande inom EES finns i toppen av det finansiella konglomeratet, ska rapporteringen enligt 10 </w:t>
            </w:r>
            <w:r w:rsidRPr="006B1F32">
              <w:rPr>
                <w:i/>
              </w:rPr>
              <w:t>och</w:t>
            </w:r>
            <w:r w:rsidRPr="00FF2808">
              <w:t xml:space="preserve"> 11</w:t>
            </w:r>
            <w:r>
              <w:t> </w:t>
            </w:r>
            <w:r w:rsidRPr="00FF2808">
              <w:t>§§ göras av det företaget.</w:t>
            </w:r>
          </w:p>
        </w:tc>
        <w:tc>
          <w:tcPr>
            <w:tcW w:w="2500" w:type="pct"/>
            <w:shd w:val="clear" w:color="auto" w:fill="auto"/>
            <w:tcMar>
              <w:right w:w="0" w:type="dxa"/>
            </w:tcMar>
          </w:tcPr>
          <w:p w14:paraId="7B69F838" w14:textId="77777777" w:rsidR="00544B9D" w:rsidRPr="00B60D47" w:rsidRDefault="00544B9D" w:rsidP="00AF44B5">
            <w:pPr>
              <w:pStyle w:val="Brdtextmedindrag"/>
              <w:rPr>
                <w:i/>
                <w:iCs/>
              </w:rPr>
            </w:pPr>
            <w:r w:rsidRPr="006B1F32">
              <w:t>När ett reglerat företag hemma</w:t>
            </w:r>
            <w:r>
              <w:softHyphen/>
            </w:r>
            <w:r w:rsidRPr="006B1F32">
              <w:t xml:space="preserve">hörande inom EES finns i toppen av det finansiella konglomeratet, ska </w:t>
            </w:r>
            <w:r w:rsidRPr="006B1F32">
              <w:rPr>
                <w:i/>
                <w:iCs/>
              </w:rPr>
              <w:t>offentliggörandet</w:t>
            </w:r>
            <w:r w:rsidRPr="006B1F32">
              <w:rPr>
                <w:i/>
              </w:rPr>
              <w:t xml:space="preserve"> och</w:t>
            </w:r>
            <w:r>
              <w:t xml:space="preserve"> </w:t>
            </w:r>
            <w:r w:rsidRPr="006B1F32">
              <w:t>rapporte</w:t>
            </w:r>
            <w:r>
              <w:softHyphen/>
            </w:r>
            <w:r w:rsidRPr="006B1F32">
              <w:t>ringen</w:t>
            </w:r>
            <w:r>
              <w:t xml:space="preserve"> </w:t>
            </w:r>
            <w:r w:rsidRPr="006B1F32">
              <w:t>enligt</w:t>
            </w:r>
            <w:r w:rsidRPr="00FF2808">
              <w:rPr>
                <w:i/>
                <w:iCs/>
              </w:rPr>
              <w:t xml:space="preserve"> </w:t>
            </w:r>
            <w:r w:rsidRPr="006B1F32">
              <w:t>10</w:t>
            </w:r>
            <w:r>
              <w:rPr>
                <w:i/>
                <w:iCs/>
              </w:rPr>
              <w:t>–</w:t>
            </w:r>
            <w:r>
              <w:t>1</w:t>
            </w:r>
            <w:r w:rsidRPr="006B1F32">
              <w:t>1</w:t>
            </w:r>
            <w:r>
              <w:t> </w:t>
            </w:r>
            <w:r w:rsidRPr="006B1F32">
              <w:t>§§ göras av det företaget.</w:t>
            </w:r>
          </w:p>
        </w:tc>
      </w:tr>
      <w:tr w:rsidR="00544B9D" w14:paraId="5F5BC234" w14:textId="77777777" w:rsidTr="00AF44B5">
        <w:tc>
          <w:tcPr>
            <w:tcW w:w="2500" w:type="pct"/>
            <w:shd w:val="clear" w:color="auto" w:fill="auto"/>
            <w:tcMar>
              <w:left w:w="0" w:type="dxa"/>
            </w:tcMar>
          </w:tcPr>
          <w:p w14:paraId="47B4C7EC" w14:textId="77777777" w:rsidR="00544B9D" w:rsidRDefault="00544B9D" w:rsidP="00AF44B5">
            <w:pPr>
              <w:pStyle w:val="Brdtextmedindrag"/>
            </w:pPr>
            <w:r w:rsidRPr="0020177D">
              <w:t xml:space="preserve">I andra fall ska </w:t>
            </w:r>
            <w:r w:rsidRPr="006B1F32">
              <w:rPr>
                <w:i/>
              </w:rPr>
              <w:t>rapporten lämnas</w:t>
            </w:r>
            <w:r w:rsidRPr="0020177D">
              <w:t xml:space="preserve"> av det blandade finansiella holding</w:t>
            </w:r>
            <w:r>
              <w:softHyphen/>
            </w:r>
            <w:r w:rsidRPr="0020177D">
              <w:t>företaget i det finansiella konglo</w:t>
            </w:r>
            <w:r>
              <w:softHyphen/>
            </w:r>
            <w:r w:rsidRPr="0020177D">
              <w:t>meratet eller det institut, försäkringsföretag eller tjänste</w:t>
            </w:r>
            <w:r>
              <w:softHyphen/>
            </w:r>
            <w:r w:rsidRPr="0020177D">
              <w:t>pensionsföretag i konglomeratet som Finansinspektionen i ett enskilt fall beslutar efter att ha hört de övriga relevanta behöriga myndigheterna och konglomeratet.</w:t>
            </w:r>
          </w:p>
        </w:tc>
        <w:tc>
          <w:tcPr>
            <w:tcW w:w="2500" w:type="pct"/>
            <w:shd w:val="clear" w:color="auto" w:fill="auto"/>
            <w:tcMar>
              <w:right w:w="0" w:type="dxa"/>
            </w:tcMar>
          </w:tcPr>
          <w:p w14:paraId="7D6679CE" w14:textId="77777777" w:rsidR="00544B9D" w:rsidRPr="0020177D" w:rsidRDefault="00544B9D" w:rsidP="00AF44B5">
            <w:pPr>
              <w:pStyle w:val="Brdtextmedindrag"/>
            </w:pPr>
            <w:r w:rsidRPr="0020177D">
              <w:t xml:space="preserve">I andra fall ska </w:t>
            </w:r>
            <w:r w:rsidRPr="006B1F32">
              <w:rPr>
                <w:i/>
              </w:rPr>
              <w:t>offentliggörandet och rapporteringen</w:t>
            </w:r>
            <w:r>
              <w:t xml:space="preserve"> </w:t>
            </w:r>
            <w:r w:rsidRPr="006B1F32">
              <w:rPr>
                <w:i/>
              </w:rPr>
              <w:t>göras</w:t>
            </w:r>
            <w:r w:rsidRPr="0020177D">
              <w:t xml:space="preserve"> av det blandade finansiella holding</w:t>
            </w:r>
            <w:r>
              <w:softHyphen/>
            </w:r>
            <w:r w:rsidRPr="0020177D">
              <w:t>företaget i det finansiella konglo</w:t>
            </w:r>
            <w:r>
              <w:softHyphen/>
            </w:r>
            <w:r w:rsidRPr="0020177D">
              <w:t>meratet eller det institut, försäkringsföretag eller tjänste</w:t>
            </w:r>
            <w:r>
              <w:softHyphen/>
            </w:r>
            <w:r w:rsidRPr="0020177D">
              <w:t>pensionsföretag i konglomeratet som Finansinspektionen i ett enskilt fall beslutar efter att ha hört de övriga relevanta behöriga myndigheterna och konglomeratet.</w:t>
            </w:r>
          </w:p>
        </w:tc>
      </w:tr>
    </w:tbl>
    <w:p w14:paraId="5E363428" w14:textId="77777777" w:rsidR="00544B9D" w:rsidRDefault="00544B9D" w:rsidP="00544B9D">
      <w:pPr>
        <w:pStyle w:val="Brdtext"/>
        <w:spacing w:before="230"/>
        <w:jc w:val="center"/>
        <w:rPr>
          <w:b/>
        </w:rPr>
      </w:pPr>
      <w:r>
        <w:rPr>
          <w:b/>
        </w:rPr>
        <w:t>7 kap.</w:t>
      </w:r>
    </w:p>
    <w:p w14:paraId="607BD89E" w14:textId="77777777" w:rsidR="00544B9D" w:rsidRDefault="00544B9D" w:rsidP="00544B9D">
      <w:pPr>
        <w:pStyle w:val="Brdtext"/>
        <w:jc w:val="center"/>
      </w:pPr>
      <w:r>
        <w:t>4 §</w:t>
      </w:r>
      <w:r>
        <w:rPr>
          <w:rStyle w:val="Fotnotsreferens"/>
        </w:rPr>
        <w:footnoteReference w:id="177"/>
      </w:r>
    </w:p>
    <w:tbl>
      <w:tblPr>
        <w:tblW w:w="5000" w:type="pct"/>
        <w:tblCellMar>
          <w:left w:w="125" w:type="dxa"/>
          <w:right w:w="125" w:type="dxa"/>
        </w:tblCellMar>
        <w:tblLook w:val="0000" w:firstRow="0" w:lastRow="0" w:firstColumn="0" w:lastColumn="0" w:noHBand="0" w:noVBand="0"/>
      </w:tblPr>
      <w:tblGrid>
        <w:gridCol w:w="2948"/>
        <w:gridCol w:w="2949"/>
      </w:tblGrid>
      <w:tr w:rsidR="00544B9D" w14:paraId="75713DE5" w14:textId="77777777" w:rsidTr="00AF44B5">
        <w:tc>
          <w:tcPr>
            <w:tcW w:w="2500" w:type="pct"/>
            <w:shd w:val="clear" w:color="auto" w:fill="auto"/>
            <w:tcMar>
              <w:left w:w="0" w:type="dxa"/>
            </w:tcMar>
          </w:tcPr>
          <w:p w14:paraId="0A32096E" w14:textId="77777777" w:rsidR="00544B9D" w:rsidRDefault="00544B9D" w:rsidP="00AF44B5">
            <w:pPr>
              <w:pStyle w:val="Brdtextmedindrag"/>
            </w:pPr>
            <w:r w:rsidRPr="00A83815">
              <w:t>Om ett institut, ett försäkrings</w:t>
            </w:r>
            <w:r>
              <w:softHyphen/>
            </w:r>
            <w:r w:rsidRPr="00A83815">
              <w:t>företag, ett tjänstepensionsföretag eller ett blandat finansiellt holding</w:t>
            </w:r>
            <w:r>
              <w:softHyphen/>
            </w:r>
            <w:r w:rsidRPr="00A83815">
              <w:t>företag med huvudkontor i Sverige inte i tid lämnar de upplysningar som föreskrivits med stöd av 9</w:t>
            </w:r>
            <w:r>
              <w:t> </w:t>
            </w:r>
            <w:r w:rsidRPr="00A83815">
              <w:t>kap. 1</w:t>
            </w:r>
            <w:r>
              <w:t> </w:t>
            </w:r>
            <w:r w:rsidRPr="00A83815">
              <w:t>§</w:t>
            </w:r>
            <w:r>
              <w:t> </w:t>
            </w:r>
            <w:r w:rsidRPr="00A83815">
              <w:t xml:space="preserve">6 och </w:t>
            </w:r>
            <w:r w:rsidRPr="00A83815">
              <w:rPr>
                <w:i/>
                <w:iCs/>
              </w:rPr>
              <w:t>7</w:t>
            </w:r>
            <w:r w:rsidRPr="00A83815">
              <w:t>, får Finansinspektionen besluta att företaget ska betala en förseningsavgift med högst 100</w:t>
            </w:r>
            <w:r>
              <w:t> </w:t>
            </w:r>
            <w:r w:rsidRPr="00A83815">
              <w:t>000 kronor.</w:t>
            </w:r>
          </w:p>
        </w:tc>
        <w:tc>
          <w:tcPr>
            <w:tcW w:w="2500" w:type="pct"/>
            <w:shd w:val="clear" w:color="auto" w:fill="auto"/>
            <w:tcMar>
              <w:right w:w="0" w:type="dxa"/>
            </w:tcMar>
          </w:tcPr>
          <w:p w14:paraId="3CA0873F" w14:textId="77777777" w:rsidR="00544B9D" w:rsidRDefault="00544B9D" w:rsidP="00AF44B5">
            <w:pPr>
              <w:pStyle w:val="Brdtextmedindrag"/>
            </w:pPr>
            <w:r w:rsidRPr="00A83815">
              <w:t>Om ett institut, ett försäkrings</w:t>
            </w:r>
            <w:r>
              <w:softHyphen/>
            </w:r>
            <w:r w:rsidRPr="00A83815">
              <w:t>företag, ett tjänstepensionsföretag eller ett blandat finansiellt holding</w:t>
            </w:r>
            <w:r>
              <w:softHyphen/>
            </w:r>
            <w:r w:rsidRPr="00A83815">
              <w:t>företag med huvudkontor i Sverige inte i tid lämnar de upplysningar som föreskrivits med stöd av 9</w:t>
            </w:r>
            <w:r>
              <w:t> </w:t>
            </w:r>
            <w:r w:rsidRPr="00A83815">
              <w:t>kap. 1</w:t>
            </w:r>
            <w:r>
              <w:t> </w:t>
            </w:r>
            <w:r w:rsidRPr="00A83815">
              <w:t>§</w:t>
            </w:r>
            <w:r>
              <w:t> </w:t>
            </w:r>
            <w:r w:rsidRPr="00A83815">
              <w:t xml:space="preserve">6 och </w:t>
            </w:r>
            <w:r w:rsidRPr="00A83815">
              <w:rPr>
                <w:i/>
                <w:iCs/>
              </w:rPr>
              <w:t>8</w:t>
            </w:r>
            <w:r w:rsidRPr="00A83815">
              <w:t>, får Finansinspektionen besluta att företaget ska betala en förseningsavgift med högst 100</w:t>
            </w:r>
            <w:r>
              <w:t> </w:t>
            </w:r>
            <w:r w:rsidRPr="00A83815">
              <w:t>000 kronor.</w:t>
            </w:r>
          </w:p>
        </w:tc>
      </w:tr>
    </w:tbl>
    <w:p w14:paraId="14607B5F" w14:textId="77777777" w:rsidR="00544B9D" w:rsidRPr="00A83815" w:rsidRDefault="00544B9D" w:rsidP="00544B9D">
      <w:pPr>
        <w:pStyle w:val="Brdtextmedindrag"/>
      </w:pPr>
      <w:r>
        <w:t>Avgiften tillfaller staten.</w:t>
      </w:r>
    </w:p>
    <w:p w14:paraId="5469A4AE" w14:textId="77777777" w:rsidR="00544B9D" w:rsidRDefault="00544B9D" w:rsidP="00544B9D">
      <w:pPr>
        <w:pStyle w:val="Brdtext"/>
        <w:spacing w:before="230"/>
        <w:jc w:val="center"/>
        <w:rPr>
          <w:b/>
        </w:rPr>
      </w:pPr>
      <w:r>
        <w:rPr>
          <w:b/>
        </w:rPr>
        <w:t>9 kap.</w:t>
      </w:r>
    </w:p>
    <w:p w14:paraId="73DF97C0" w14:textId="77777777" w:rsidR="00544B9D" w:rsidRDefault="00544B9D" w:rsidP="00544B9D">
      <w:pPr>
        <w:pStyle w:val="Brdtext"/>
        <w:jc w:val="center"/>
      </w:pPr>
      <w:r>
        <w:t>1 §</w:t>
      </w:r>
      <w:r>
        <w:rPr>
          <w:rStyle w:val="Fotnotsreferens"/>
        </w:rPr>
        <w:footnoteReference w:id="178"/>
      </w:r>
    </w:p>
    <w:p w14:paraId="63CD9A35" w14:textId="77777777" w:rsidR="00544B9D" w:rsidRDefault="00544B9D" w:rsidP="00544B9D">
      <w:pPr>
        <w:pStyle w:val="Brdtextmedindrag"/>
      </w:pPr>
      <w:r w:rsidRPr="00D959BE">
        <w:t>Regeringen eller den myndighet som regeringen bestämmer får meddela föreskrifter om</w:t>
      </w:r>
    </w:p>
    <w:p w14:paraId="61A1CE06" w14:textId="77777777" w:rsidR="00544B9D" w:rsidRDefault="00544B9D" w:rsidP="00544B9D">
      <w:pPr>
        <w:pStyle w:val="Brdtextmedindrag"/>
      </w:pPr>
      <w:r w:rsidRPr="00B60D47">
        <w:t>1</w:t>
      </w:r>
      <w:r>
        <w:t>. hur balansomslutningen och kapitalkraven ska beräknas enligt 2 kap. 2–4 §§,</w:t>
      </w:r>
    </w:p>
    <w:p w14:paraId="1769B62A" w14:textId="77777777" w:rsidR="00544B9D" w:rsidRDefault="00544B9D" w:rsidP="00544B9D">
      <w:pPr>
        <w:pStyle w:val="Brdtextmedindrag"/>
      </w:pPr>
      <w:r w:rsidRPr="00B60D47">
        <w:t>2</w:t>
      </w:r>
      <w:r>
        <w:t>. de närmare förutsättningarna för att tillämpa bestämmelsen i 3 kap. 4 §,</w:t>
      </w:r>
    </w:p>
    <w:p w14:paraId="4D7E3802" w14:textId="77777777" w:rsidR="00544B9D" w:rsidRDefault="00544B9D" w:rsidP="00544B9D">
      <w:pPr>
        <w:pStyle w:val="Brdtextmedindrag"/>
      </w:pPr>
      <w:r w:rsidRPr="00B60D47">
        <w:t>3</w:t>
      </w:r>
      <w:r>
        <w:t>. hur kapitalbasen och kapitalkraven ska beräknas enligt 5 kap. 3–5 §§,</w:t>
      </w:r>
    </w:p>
    <w:p w14:paraId="7E377AE4" w14:textId="77777777" w:rsidR="00544B9D" w:rsidRDefault="00544B9D" w:rsidP="00544B9D">
      <w:pPr>
        <w:pStyle w:val="Brdtextmedindrag"/>
      </w:pPr>
      <w:r w:rsidRPr="00B60D47">
        <w:t>4</w:t>
      </w:r>
      <w:r>
        <w:t>. hur riskkoncentrationer enligt 5 kap. 7 § ska värderas,</w:t>
      </w:r>
    </w:p>
    <w:p w14:paraId="317278B0" w14:textId="77777777" w:rsidR="00544B9D" w:rsidRDefault="00544B9D" w:rsidP="00544B9D">
      <w:pPr>
        <w:pStyle w:val="Brdtextmedindrag"/>
      </w:pPr>
      <w:r w:rsidRPr="00B60D47">
        <w:t>5</w:t>
      </w:r>
      <w:r>
        <w:t>. hur interna transaktioner enligt 5 kap. 9 § ska värderas,</w:t>
      </w:r>
    </w:p>
    <w:p w14:paraId="0F8CB528" w14:textId="77777777" w:rsidR="00544B9D" w:rsidRDefault="00544B9D" w:rsidP="00544B9D">
      <w:pPr>
        <w:pStyle w:val="Brdtextmedindrag"/>
      </w:pPr>
      <w:r w:rsidRPr="00B60D47">
        <w:t>6</w:t>
      </w:r>
      <w:r>
        <w:t>. innehållet, omfattningen och fullgörandet av rapporteringen enligt 5 kap. 10 §,</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76F61F07" w14:textId="77777777" w:rsidTr="00AF44B5">
        <w:tc>
          <w:tcPr>
            <w:tcW w:w="2500" w:type="pct"/>
            <w:shd w:val="clear" w:color="auto" w:fill="auto"/>
            <w:tcMar>
              <w:left w:w="0" w:type="dxa"/>
            </w:tcMar>
          </w:tcPr>
          <w:p w14:paraId="240E825F" w14:textId="77777777" w:rsidR="00544B9D" w:rsidRDefault="00544B9D" w:rsidP="00AF44B5">
            <w:pPr>
              <w:pStyle w:val="Brdtextmedindrag"/>
            </w:pPr>
          </w:p>
        </w:tc>
        <w:tc>
          <w:tcPr>
            <w:tcW w:w="2500" w:type="pct"/>
            <w:shd w:val="clear" w:color="auto" w:fill="auto"/>
            <w:tcMar>
              <w:right w:w="0" w:type="dxa"/>
            </w:tcMar>
          </w:tcPr>
          <w:p w14:paraId="5BAC2AE3" w14:textId="77777777" w:rsidR="00544B9D" w:rsidRPr="00B60D47" w:rsidRDefault="00544B9D" w:rsidP="00AF44B5">
            <w:pPr>
              <w:pStyle w:val="Brdtextmedindrag"/>
              <w:rPr>
                <w:i/>
                <w:iCs/>
              </w:rPr>
            </w:pPr>
            <w:r>
              <w:rPr>
                <w:i/>
                <w:iCs/>
              </w:rPr>
              <w:t>7. </w:t>
            </w:r>
            <w:r w:rsidRPr="0013542D">
              <w:rPr>
                <w:i/>
              </w:rPr>
              <w:t xml:space="preserve">beskrivningen </w:t>
            </w:r>
            <w:r>
              <w:rPr>
                <w:i/>
              </w:rPr>
              <w:t xml:space="preserve">som ska lämnas </w:t>
            </w:r>
            <w:r w:rsidRPr="0013542D">
              <w:rPr>
                <w:i/>
              </w:rPr>
              <w:t xml:space="preserve">enligt </w:t>
            </w:r>
            <w:r>
              <w:rPr>
                <w:i/>
              </w:rPr>
              <w:t>5</w:t>
            </w:r>
            <w:r w:rsidRPr="0013542D">
              <w:rPr>
                <w:i/>
              </w:rPr>
              <w:t xml:space="preserve"> kap. </w:t>
            </w:r>
            <w:r>
              <w:rPr>
                <w:i/>
              </w:rPr>
              <w:t>10</w:t>
            </w:r>
            <w:r>
              <w:rPr>
                <w:i/>
                <w:iCs/>
              </w:rPr>
              <w:t xml:space="preserve"> a §, </w:t>
            </w:r>
          </w:p>
        </w:tc>
      </w:tr>
      <w:tr w:rsidR="00544B9D" w14:paraId="0274598D" w14:textId="77777777" w:rsidTr="00AF44B5">
        <w:tc>
          <w:tcPr>
            <w:tcW w:w="2500" w:type="pct"/>
            <w:shd w:val="clear" w:color="auto" w:fill="auto"/>
            <w:tcMar>
              <w:left w:w="0" w:type="dxa"/>
            </w:tcMar>
          </w:tcPr>
          <w:p w14:paraId="5B114434" w14:textId="77777777" w:rsidR="00544B9D" w:rsidRDefault="00544B9D" w:rsidP="00AF44B5">
            <w:pPr>
              <w:pStyle w:val="Brdtextmedindrag"/>
            </w:pPr>
            <w:r w:rsidRPr="00236B2B">
              <w:rPr>
                <w:i/>
              </w:rPr>
              <w:t>7</w:t>
            </w:r>
            <w:r>
              <w:t>. </w:t>
            </w:r>
            <w:r w:rsidRPr="007B2C79">
              <w:t>sådana riskkoncentrationer och interna transaktioner som ska rapporteras enligt 5 kap. 11 § och fullgörandet av denna rapportering,</w:t>
            </w:r>
          </w:p>
        </w:tc>
        <w:tc>
          <w:tcPr>
            <w:tcW w:w="2500" w:type="pct"/>
            <w:shd w:val="clear" w:color="auto" w:fill="auto"/>
            <w:tcMar>
              <w:right w:w="0" w:type="dxa"/>
            </w:tcMar>
          </w:tcPr>
          <w:p w14:paraId="4072780D" w14:textId="77777777" w:rsidR="00544B9D" w:rsidRPr="00B60D47" w:rsidRDefault="00544B9D" w:rsidP="00AF44B5">
            <w:pPr>
              <w:pStyle w:val="Brdtextmedindrag"/>
              <w:rPr>
                <w:i/>
                <w:iCs/>
              </w:rPr>
            </w:pPr>
            <w:r>
              <w:rPr>
                <w:i/>
                <w:iCs/>
              </w:rPr>
              <w:t>8. </w:t>
            </w:r>
            <w:r w:rsidRPr="00236B2B">
              <w:t>sådana riskkoncentrationer och interna transaktioner som ska rapporteras enligt 5 kap. 11 § och fullgörandet av denna rapportering,</w:t>
            </w:r>
          </w:p>
        </w:tc>
      </w:tr>
      <w:tr w:rsidR="00544B9D" w14:paraId="0EE1BB9D" w14:textId="77777777" w:rsidTr="00AF44B5">
        <w:tc>
          <w:tcPr>
            <w:tcW w:w="2500" w:type="pct"/>
            <w:shd w:val="clear" w:color="auto" w:fill="auto"/>
            <w:tcMar>
              <w:left w:w="0" w:type="dxa"/>
            </w:tcMar>
          </w:tcPr>
          <w:p w14:paraId="449C2CFF" w14:textId="77777777" w:rsidR="00544B9D" w:rsidRDefault="00544B9D" w:rsidP="00AF44B5">
            <w:pPr>
              <w:pStyle w:val="Brdtextmedindrag"/>
            </w:pPr>
            <w:r w:rsidRPr="00236B2B">
              <w:rPr>
                <w:i/>
              </w:rPr>
              <w:t>8</w:t>
            </w:r>
            <w:r w:rsidRPr="00B60D47">
              <w:t>.</w:t>
            </w:r>
            <w:r>
              <w:t> </w:t>
            </w:r>
            <w:r w:rsidRPr="005D1E7A">
              <w:t>kraven på system för risk</w:t>
            </w:r>
            <w:r>
              <w:softHyphen/>
            </w:r>
            <w:r w:rsidRPr="005D1E7A">
              <w:t>hantering och rutiner för intern kontroll enligt 5</w:t>
            </w:r>
            <w:r>
              <w:t> </w:t>
            </w:r>
            <w:r w:rsidRPr="005D1E7A">
              <w:t>kap. 13 och 14</w:t>
            </w:r>
            <w:r>
              <w:t> </w:t>
            </w:r>
            <w:r w:rsidRPr="005D1E7A">
              <w:t xml:space="preserve">§§, </w:t>
            </w:r>
            <w:r w:rsidRPr="00241E28">
              <w:t>och</w:t>
            </w:r>
          </w:p>
        </w:tc>
        <w:tc>
          <w:tcPr>
            <w:tcW w:w="2500" w:type="pct"/>
            <w:shd w:val="clear" w:color="auto" w:fill="auto"/>
            <w:tcMar>
              <w:right w:w="0" w:type="dxa"/>
            </w:tcMar>
          </w:tcPr>
          <w:p w14:paraId="36770403" w14:textId="77777777" w:rsidR="00544B9D" w:rsidRPr="00B60D47" w:rsidRDefault="00544B9D" w:rsidP="00AF44B5">
            <w:pPr>
              <w:pStyle w:val="Brdtextmedindrag"/>
              <w:rPr>
                <w:i/>
                <w:iCs/>
              </w:rPr>
            </w:pPr>
            <w:r w:rsidRPr="00236B2B">
              <w:rPr>
                <w:i/>
              </w:rPr>
              <w:t>9</w:t>
            </w:r>
            <w:r>
              <w:rPr>
                <w:i/>
                <w:iCs/>
              </w:rPr>
              <w:t>. </w:t>
            </w:r>
            <w:r w:rsidRPr="005D1E7A">
              <w:t>kraven på system för risk</w:t>
            </w:r>
            <w:r>
              <w:softHyphen/>
            </w:r>
            <w:r w:rsidRPr="005D1E7A">
              <w:t>hantering och rutiner för intern kontroll enligt 5</w:t>
            </w:r>
            <w:r>
              <w:t> </w:t>
            </w:r>
            <w:r w:rsidRPr="005D1E7A">
              <w:t>kap. 13 och 14</w:t>
            </w:r>
            <w:r>
              <w:t> </w:t>
            </w:r>
            <w:r w:rsidRPr="005D1E7A">
              <w:t>§§,</w:t>
            </w:r>
            <w:r>
              <w:t xml:space="preserve"> och</w:t>
            </w:r>
            <w:r>
              <w:rPr>
                <w:i/>
                <w:iCs/>
              </w:rPr>
              <w:t xml:space="preserve"> </w:t>
            </w:r>
          </w:p>
        </w:tc>
      </w:tr>
      <w:tr w:rsidR="00544B9D" w14:paraId="414FB1DA" w14:textId="77777777" w:rsidTr="00AF44B5">
        <w:tc>
          <w:tcPr>
            <w:tcW w:w="2500" w:type="pct"/>
            <w:shd w:val="clear" w:color="auto" w:fill="auto"/>
            <w:tcMar>
              <w:left w:w="0" w:type="dxa"/>
            </w:tcMar>
          </w:tcPr>
          <w:p w14:paraId="04E72552" w14:textId="77777777" w:rsidR="00544B9D" w:rsidRDefault="00544B9D" w:rsidP="00AF44B5">
            <w:pPr>
              <w:pStyle w:val="Brdtextmedindrag"/>
            </w:pPr>
            <w:r w:rsidRPr="0065452E">
              <w:rPr>
                <w:i/>
                <w:iCs/>
              </w:rPr>
              <w:t>9</w:t>
            </w:r>
            <w:r w:rsidRPr="0065452E">
              <w:t>.</w:t>
            </w:r>
            <w:r>
              <w:t> </w:t>
            </w:r>
            <w:r w:rsidRPr="0065452E">
              <w:t>hur uppgifter enligt 6</w:t>
            </w:r>
            <w:r>
              <w:t> </w:t>
            </w:r>
            <w:r w:rsidRPr="0065452E">
              <w:t>kap. 7</w:t>
            </w:r>
            <w:r>
              <w:t> </w:t>
            </w:r>
            <w:r w:rsidRPr="0065452E">
              <w:t>a</w:t>
            </w:r>
            <w:r>
              <w:t> </w:t>
            </w:r>
            <w:r w:rsidRPr="0065452E">
              <w:t>§ första stycket och 8</w:t>
            </w:r>
            <w:r>
              <w:t> </w:t>
            </w:r>
            <w:r w:rsidRPr="0065452E">
              <w:t>§ ska lämnas</w:t>
            </w:r>
          </w:p>
        </w:tc>
        <w:tc>
          <w:tcPr>
            <w:tcW w:w="2500" w:type="pct"/>
            <w:shd w:val="clear" w:color="auto" w:fill="auto"/>
            <w:tcMar>
              <w:right w:w="0" w:type="dxa"/>
            </w:tcMar>
          </w:tcPr>
          <w:p w14:paraId="328F5F81" w14:textId="77777777" w:rsidR="00544B9D" w:rsidRPr="00DD519D" w:rsidRDefault="00544B9D" w:rsidP="00AF44B5">
            <w:pPr>
              <w:pStyle w:val="Brdtextmedindrag"/>
              <w:rPr>
                <w:i/>
                <w:iCs/>
              </w:rPr>
            </w:pPr>
            <w:r w:rsidRPr="00DD519D">
              <w:rPr>
                <w:i/>
                <w:iCs/>
              </w:rPr>
              <w:t>10. </w:t>
            </w:r>
            <w:r w:rsidRPr="00720F62">
              <w:t>hur uppgifter enligt 6 kap. 7 a § första stycket och 8 § ska lämnas.</w:t>
            </w:r>
          </w:p>
        </w:tc>
      </w:tr>
    </w:tbl>
    <w:p w14:paraId="2966D7CE" w14:textId="77777777" w:rsidR="00544B9D" w:rsidRPr="00CA2BA9" w:rsidRDefault="00544B9D" w:rsidP="00544B9D">
      <w:pPr>
        <w:pStyle w:val="Slutstreck"/>
      </w:pPr>
      <w:r w:rsidRPr="004816D5">
        <w:t>                      </w:t>
      </w:r>
    </w:p>
    <w:p w14:paraId="54F02A8E" w14:textId="6971CAFB" w:rsidR="00544B9D" w:rsidRDefault="00544B9D" w:rsidP="00544B9D">
      <w:pPr>
        <w:pStyle w:val="Brdtextmedindrag"/>
      </w:pPr>
      <w:r w:rsidRPr="004816D5">
        <w:t xml:space="preserve">Denna lag träder i kraft den </w:t>
      </w:r>
      <w:r>
        <w:t>10 januari 2030.</w:t>
      </w:r>
    </w:p>
    <w:p w14:paraId="2327408F" w14:textId="77777777" w:rsidR="00544B9D" w:rsidRDefault="00544B9D" w:rsidP="00544B9D">
      <w:pPr>
        <w:pStyle w:val="Brdtextmedindrag"/>
        <w:sectPr w:rsidR="00544B9D" w:rsidSect="00D0159F">
          <w:footnotePr>
            <w:numRestart w:val="eachSect"/>
          </w:footnotePr>
          <w:pgSz w:w="9356" w:h="13721" w:code="9"/>
          <w:pgMar w:top="794" w:right="2438" w:bottom="1191" w:left="1021" w:header="0" w:footer="709" w:gutter="0"/>
          <w:cols w:space="708"/>
          <w:docGrid w:linePitch="360"/>
        </w:sectPr>
      </w:pPr>
    </w:p>
    <w:p w14:paraId="52C9464F" w14:textId="77777777" w:rsidR="00544B9D" w:rsidRDefault="00544B9D" w:rsidP="00D6298C">
      <w:pPr>
        <w:pStyle w:val="Rubrik2utannumrering"/>
        <w:spacing w:before="0"/>
      </w:pPr>
      <w:r>
        <w:t>Förslag till lag om</w:t>
      </w:r>
      <w:r w:rsidRPr="00BB2F80">
        <w:t xml:space="preserve"> ändring i lagen (</w:t>
      </w:r>
      <w:r>
        <w:t>2007:528</w:t>
      </w:r>
      <w:r w:rsidRPr="00BB2F80">
        <w:t xml:space="preserve">) om </w:t>
      </w:r>
      <w:r>
        <w:t>värdepappersmarknaden</w:t>
      </w:r>
    </w:p>
    <w:p w14:paraId="0E9B2150" w14:textId="77777777" w:rsidR="00544B9D" w:rsidRDefault="00544B9D" w:rsidP="00544B9D">
      <w:pPr>
        <w:pStyle w:val="Brdtext"/>
      </w:pPr>
      <w:r>
        <w:t>Härigenom föreskrivs</w:t>
      </w:r>
      <w:r>
        <w:rPr>
          <w:rStyle w:val="Fotnotsreferens"/>
        </w:rPr>
        <w:footnoteReference w:id="179"/>
      </w:r>
      <w:r>
        <w:t xml:space="preserve"> i fråga om </w:t>
      </w:r>
      <w:r w:rsidRPr="00714059">
        <w:t>lagen (</w:t>
      </w:r>
      <w:r>
        <w:t>2007:528</w:t>
      </w:r>
      <w:r w:rsidRPr="00714059">
        <w:t xml:space="preserve">) om </w:t>
      </w:r>
      <w:r>
        <w:t>värdepappers</w:t>
      </w:r>
      <w:r>
        <w:softHyphen/>
        <w:t>marknaden</w:t>
      </w:r>
    </w:p>
    <w:p w14:paraId="7059C104" w14:textId="77777777" w:rsidR="00544B9D" w:rsidRDefault="00544B9D" w:rsidP="00544B9D">
      <w:pPr>
        <w:pStyle w:val="Brdtextmedindrag"/>
      </w:pPr>
      <w:r w:rsidRPr="00D07B3C">
        <w:rPr>
          <w:i/>
          <w:iCs/>
        </w:rPr>
        <w:t>dels</w:t>
      </w:r>
      <w:r>
        <w:t xml:space="preserve"> att 8 kap. 20 d och 35 §§, 17 kap. 5 §, 24 kap. 12 § och 25 kap. 1 a, 1 e och 15 a §§ ska ha följande lydelse, </w:t>
      </w:r>
    </w:p>
    <w:p w14:paraId="3E4EB72E" w14:textId="77777777" w:rsidR="00544B9D" w:rsidRPr="00D07B3C" w:rsidRDefault="00544B9D" w:rsidP="00544B9D">
      <w:pPr>
        <w:pStyle w:val="Brdtextmedindrag"/>
      </w:pPr>
      <w:r w:rsidRPr="00DF03F2">
        <w:rPr>
          <w:i/>
          <w:iCs/>
        </w:rPr>
        <w:t>dels</w:t>
      </w:r>
      <w:r>
        <w:t xml:space="preserve"> att det ska införas två nya paragrafer, 11 kap. 13 b och 16 §§, och närmast före 11 kap. 16 § en ny rubrik av följande lydelse.</w:t>
      </w:r>
    </w:p>
    <w:p w14:paraId="6CD63BF2" w14:textId="77777777" w:rsidR="00544B9D" w:rsidRDefault="00544B9D" w:rsidP="00544B9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544B9D" w14:paraId="481949A9" w14:textId="77777777" w:rsidTr="00AF44B5">
        <w:tc>
          <w:tcPr>
            <w:tcW w:w="2500" w:type="pct"/>
            <w:shd w:val="clear" w:color="auto" w:fill="auto"/>
            <w:tcMar>
              <w:left w:w="0" w:type="dxa"/>
            </w:tcMar>
          </w:tcPr>
          <w:p w14:paraId="71C6A3C1" w14:textId="77777777" w:rsidR="00544B9D" w:rsidRPr="005B0E77" w:rsidRDefault="00544B9D" w:rsidP="00AF44B5">
            <w:pPr>
              <w:pStyle w:val="Brdtext"/>
              <w:rPr>
                <w:i/>
              </w:rPr>
            </w:pPr>
            <w:r w:rsidRPr="005B0E77">
              <w:rPr>
                <w:i/>
              </w:rPr>
              <w:t>Nuvarande lydelse</w:t>
            </w:r>
          </w:p>
        </w:tc>
        <w:tc>
          <w:tcPr>
            <w:tcW w:w="2500" w:type="pct"/>
            <w:shd w:val="clear" w:color="auto" w:fill="auto"/>
            <w:tcMar>
              <w:right w:w="0" w:type="dxa"/>
            </w:tcMar>
          </w:tcPr>
          <w:p w14:paraId="6C85123B" w14:textId="77777777" w:rsidR="00544B9D" w:rsidRPr="005B0E77" w:rsidRDefault="00544B9D" w:rsidP="00AF44B5">
            <w:pPr>
              <w:pStyle w:val="Brdtext"/>
              <w:rPr>
                <w:i/>
              </w:rPr>
            </w:pPr>
            <w:r w:rsidRPr="005B0E77">
              <w:rPr>
                <w:i/>
              </w:rPr>
              <w:t>Föreslagen lydelse</w:t>
            </w:r>
          </w:p>
        </w:tc>
      </w:tr>
    </w:tbl>
    <w:p w14:paraId="0D2BA559" w14:textId="77777777" w:rsidR="00544B9D" w:rsidRDefault="00544B9D" w:rsidP="00544B9D">
      <w:pPr>
        <w:pStyle w:val="Brdtext"/>
        <w:spacing w:before="230"/>
        <w:jc w:val="center"/>
        <w:rPr>
          <w:b/>
        </w:rPr>
      </w:pPr>
      <w:r>
        <w:rPr>
          <w:b/>
        </w:rPr>
        <w:t>8 kap.</w:t>
      </w:r>
    </w:p>
    <w:p w14:paraId="5E730FB6" w14:textId="77777777" w:rsidR="00544B9D" w:rsidRDefault="00544B9D" w:rsidP="00544B9D">
      <w:pPr>
        <w:pStyle w:val="Brdtext"/>
        <w:jc w:val="center"/>
      </w:pPr>
      <w:r>
        <w:t>20 d §</w:t>
      </w:r>
      <w:r>
        <w:rPr>
          <w:rStyle w:val="Fotnotsreferens"/>
        </w:rPr>
        <w:footnoteReference w:id="180"/>
      </w:r>
    </w:p>
    <w:tbl>
      <w:tblPr>
        <w:tblW w:w="5000" w:type="pct"/>
        <w:tblCellMar>
          <w:left w:w="125" w:type="dxa"/>
          <w:right w:w="125" w:type="dxa"/>
        </w:tblCellMar>
        <w:tblLook w:val="0000" w:firstRow="0" w:lastRow="0" w:firstColumn="0" w:lastColumn="0" w:noHBand="0" w:noVBand="0"/>
      </w:tblPr>
      <w:tblGrid>
        <w:gridCol w:w="2948"/>
        <w:gridCol w:w="2949"/>
      </w:tblGrid>
      <w:tr w:rsidR="00544B9D" w14:paraId="07264238" w14:textId="77777777" w:rsidTr="00AF44B5">
        <w:tc>
          <w:tcPr>
            <w:tcW w:w="2500" w:type="pct"/>
            <w:shd w:val="clear" w:color="auto" w:fill="auto"/>
            <w:tcMar>
              <w:left w:w="0" w:type="dxa"/>
            </w:tcMar>
          </w:tcPr>
          <w:p w14:paraId="7F2EA4C9" w14:textId="77777777" w:rsidR="00544B9D" w:rsidRPr="00774187" w:rsidRDefault="00544B9D" w:rsidP="00AF44B5">
            <w:pPr>
              <w:pStyle w:val="Brdtextmedindrag"/>
            </w:pPr>
            <w:r>
              <w:t>Principerna för aktieägar</w:t>
            </w:r>
            <w:r>
              <w:softHyphen/>
              <w:t>engagemang enligt 20 a §, den årliga redogörelsen enligt 20 b § och uppgifter enligt 20 c § ska hållas tillgängliga utan kostnad på värdepappersinstitutets webbplats. Om värdepappersinstitutet inte har en egen webbplats får informa</w:t>
            </w:r>
            <w:r>
              <w:softHyphen/>
              <w:t>tionen hållas tillgänglig på en annan webbplats som enkelt kan nås.</w:t>
            </w:r>
          </w:p>
        </w:tc>
        <w:tc>
          <w:tcPr>
            <w:tcW w:w="2500" w:type="pct"/>
            <w:shd w:val="clear" w:color="auto" w:fill="auto"/>
            <w:tcMar>
              <w:right w:w="0" w:type="dxa"/>
            </w:tcMar>
          </w:tcPr>
          <w:p w14:paraId="3B74B3E6" w14:textId="77777777" w:rsidR="00544B9D" w:rsidRPr="004F0384" w:rsidRDefault="00544B9D" w:rsidP="00AF44B5">
            <w:pPr>
              <w:pStyle w:val="Brdtextmedindrag"/>
            </w:pPr>
            <w:r>
              <w:t>Principerna för aktieägar</w:t>
            </w:r>
            <w:r>
              <w:softHyphen/>
              <w:t>engagemang enligt 20 a §, den årliga redogörelsen enligt 20 b § och uppgifter enligt 20 c § ska hållas tillgängliga utan kostnad på värdepappersinstitutets webbplats. Om värdepappersinstitutet inte har en egen webbplats får informa</w:t>
            </w:r>
            <w:r>
              <w:softHyphen/>
              <w:t xml:space="preserve">tionen hållas tillgänglig på en annan webbplats som enkelt kan nås. </w:t>
            </w:r>
            <w:r w:rsidRPr="00774187">
              <w:rPr>
                <w:i/>
                <w:iCs/>
              </w:rPr>
              <w:t>Informationen ska även lämnas till Finansinspektionen</w:t>
            </w:r>
            <w:r>
              <w:rPr>
                <w:i/>
                <w:iCs/>
              </w:rPr>
              <w:t>.</w:t>
            </w:r>
          </w:p>
        </w:tc>
      </w:tr>
    </w:tbl>
    <w:p w14:paraId="61C712A4" w14:textId="77777777" w:rsidR="00544B9D" w:rsidRDefault="00544B9D" w:rsidP="00544B9D">
      <w:pPr>
        <w:pStyle w:val="Brdtextmedindrag"/>
      </w:pPr>
    </w:p>
    <w:p w14:paraId="2D23158A" w14:textId="77777777" w:rsidR="00544B9D" w:rsidRDefault="00544B9D" w:rsidP="00544B9D">
      <w:pPr>
        <w:pStyle w:val="Brdtext"/>
        <w:jc w:val="center"/>
      </w:pPr>
      <w:r>
        <w:t>35 §</w:t>
      </w:r>
      <w:r>
        <w:rPr>
          <w:rStyle w:val="Fotnotsreferens"/>
        </w:rPr>
        <w:footnoteReference w:id="181"/>
      </w:r>
    </w:p>
    <w:p w14:paraId="35FE218E" w14:textId="77777777" w:rsidR="00544B9D" w:rsidRDefault="00544B9D" w:rsidP="00544B9D">
      <w:pPr>
        <w:pStyle w:val="Brdtextmedindrag"/>
      </w:pPr>
      <w:r w:rsidRPr="00EC6446">
        <w:t>Regeringen</w:t>
      </w:r>
      <w:r>
        <w:t xml:space="preserve"> eller den myndighet som regeringen bestämmer får meddela föreskrifter om</w:t>
      </w:r>
    </w:p>
    <w:p w14:paraId="715A16EE" w14:textId="77777777" w:rsidR="00544B9D" w:rsidRDefault="00544B9D" w:rsidP="00544B9D">
      <w:pPr>
        <w:pStyle w:val="Brdtextmedindrag"/>
      </w:pPr>
      <w:r w:rsidRPr="00EC6446">
        <w:t>1</w:t>
      </w:r>
      <w:r>
        <w:t>. vilka åtgärder ett värdepappersbolag ska vidta för att uppfylla de krav på soliditet och likviditet, riskhantering, ersättningssystem och genom</w:t>
      </w:r>
      <w:r>
        <w:softHyphen/>
        <w:t>lysning samt riktlinjer och instruktioner som avses i 3–8 §§,</w:t>
      </w:r>
    </w:p>
    <w:p w14:paraId="282E9A34" w14:textId="77777777" w:rsidR="00544B9D" w:rsidRDefault="00544B9D" w:rsidP="00544B9D">
      <w:pPr>
        <w:pStyle w:val="Brdtextmedindrag"/>
      </w:pPr>
      <w:r w:rsidRPr="00EC6446">
        <w:t>2</w:t>
      </w:r>
      <w:r>
        <w:t>. värdepappersbolags mångfaldspolicy vid tillsättandet av styrelse samt resurser för introduktion och utbildning av styrelseledamöter,</w:t>
      </w:r>
    </w:p>
    <w:p w14:paraId="1EDE8C8B" w14:textId="77777777" w:rsidR="00544B9D" w:rsidRDefault="00544B9D" w:rsidP="00544B9D">
      <w:pPr>
        <w:pStyle w:val="Brdtextmedindrag"/>
      </w:pPr>
      <w:r w:rsidRPr="00EC6446">
        <w:t>3</w:t>
      </w:r>
      <w:r>
        <w:t>. de riktlinjer, regler och rutiner ett värdepappersinstitut ska upprätta och tillämpa enligt 9 §,</w:t>
      </w:r>
    </w:p>
    <w:p w14:paraId="5AC26731" w14:textId="77777777" w:rsidR="00544B9D" w:rsidRDefault="00544B9D" w:rsidP="00544B9D">
      <w:pPr>
        <w:pStyle w:val="Brdtextmedindrag"/>
      </w:pPr>
      <w:r>
        <w:t>4. vad ett värdepappersinstitut ska iaktta för att uppfylla skyldigheterna i 11 §,</w:t>
      </w:r>
    </w:p>
    <w:p w14:paraId="6EFDB391" w14:textId="77777777" w:rsidR="00544B9D" w:rsidRDefault="00544B9D" w:rsidP="00544B9D">
      <w:pPr>
        <w:pStyle w:val="Brdtextmedindrag"/>
      </w:pPr>
      <w:r>
        <w:t>5. de processer för produktgodkännande och översyn ett värdepappers</w:t>
      </w:r>
      <w:r>
        <w:softHyphen/>
        <w:t>institut ska ha enligt 13 §,</w:t>
      </w:r>
    </w:p>
    <w:p w14:paraId="15DEA9AE" w14:textId="77777777" w:rsidR="00544B9D" w:rsidRDefault="00544B9D" w:rsidP="00544B9D">
      <w:pPr>
        <w:pStyle w:val="Brdtextmedindrag"/>
      </w:pPr>
      <w:r>
        <w:t>6. den information ett värdepappersinstitut ska lämna enligt 14 § första stycket,</w:t>
      </w:r>
    </w:p>
    <w:p w14:paraId="1A20302F" w14:textId="77777777" w:rsidR="00544B9D" w:rsidRDefault="00544B9D" w:rsidP="00544B9D">
      <w:pPr>
        <w:pStyle w:val="Brdtextmedindrag"/>
      </w:pPr>
      <w:r>
        <w:t>7. de arrangemang ett värdepappersinstitut ska ha för att få information och för att förstå egenskaperna hos finansiella instrument och den fastställda målgruppen för instrumenten enligt 14 § andra stycket,</w:t>
      </w:r>
    </w:p>
    <w:p w14:paraId="5FE548D9" w14:textId="77777777" w:rsidR="00544B9D" w:rsidRDefault="00544B9D" w:rsidP="00544B9D">
      <w:pPr>
        <w:pStyle w:val="Brdtextmedindrag"/>
      </w:pPr>
      <w:r>
        <w:t>8. de arrangemang ett värdepappersinstitut som distribuerar finansiella instrument ska ha för urvalet av finansiella instrument och tjänster som erbjuds eller rekommenderas till kunder,</w:t>
      </w:r>
    </w:p>
    <w:p w14:paraId="7A289B7F" w14:textId="77777777" w:rsidR="00544B9D" w:rsidRDefault="00544B9D" w:rsidP="00544B9D">
      <w:pPr>
        <w:pStyle w:val="Brdtextmedindrag"/>
      </w:pPr>
      <w:r>
        <w:t>9. kraven för bedömning av kunskap och kompetens enligt 15 §,</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06D15556" w14:textId="77777777" w:rsidTr="00AF44B5">
        <w:tc>
          <w:tcPr>
            <w:tcW w:w="2500" w:type="pct"/>
            <w:shd w:val="clear" w:color="auto" w:fill="auto"/>
            <w:tcMar>
              <w:left w:w="0" w:type="dxa"/>
            </w:tcMar>
          </w:tcPr>
          <w:p w14:paraId="02E26235" w14:textId="77777777" w:rsidR="00544B9D" w:rsidRDefault="00544B9D" w:rsidP="00AF44B5">
            <w:pPr>
              <w:pStyle w:val="Brdtextmedindrag"/>
              <w:ind w:firstLine="0"/>
            </w:pPr>
          </w:p>
        </w:tc>
        <w:tc>
          <w:tcPr>
            <w:tcW w:w="2500" w:type="pct"/>
            <w:shd w:val="clear" w:color="auto" w:fill="auto"/>
            <w:tcMar>
              <w:right w:w="0" w:type="dxa"/>
            </w:tcMar>
          </w:tcPr>
          <w:p w14:paraId="41DE4386" w14:textId="77777777" w:rsidR="00544B9D" w:rsidRPr="00EC6446" w:rsidRDefault="00544B9D" w:rsidP="00AF44B5">
            <w:pPr>
              <w:pStyle w:val="Brdtextmedindrag"/>
              <w:rPr>
                <w:i/>
                <w:iCs/>
              </w:rPr>
            </w:pPr>
            <w:r w:rsidRPr="00EC6446">
              <w:rPr>
                <w:i/>
                <w:iCs/>
              </w:rPr>
              <w:t>1</w:t>
            </w:r>
            <w:r>
              <w:rPr>
                <w:i/>
                <w:iCs/>
              </w:rPr>
              <w:t>0</w:t>
            </w:r>
            <w:r w:rsidRPr="00EC6446">
              <w:rPr>
                <w:i/>
                <w:iCs/>
              </w:rPr>
              <w:t>.</w:t>
            </w:r>
            <w:r>
              <w:rPr>
                <w:i/>
                <w:iCs/>
              </w:rPr>
              <w:t xml:space="preserve"> den </w:t>
            </w:r>
            <w:r w:rsidRPr="009F0ABC">
              <w:rPr>
                <w:i/>
                <w:iCs/>
              </w:rPr>
              <w:t xml:space="preserve">information </w:t>
            </w:r>
            <w:r>
              <w:rPr>
                <w:i/>
                <w:iCs/>
              </w:rPr>
              <w:t xml:space="preserve">som </w:t>
            </w:r>
            <w:r w:rsidRPr="009F0ABC">
              <w:rPr>
                <w:i/>
                <w:iCs/>
              </w:rPr>
              <w:t>ska lämnas enligt 20 d §,</w:t>
            </w:r>
          </w:p>
        </w:tc>
      </w:tr>
      <w:tr w:rsidR="00544B9D" w14:paraId="7589966A" w14:textId="77777777" w:rsidTr="00AF44B5">
        <w:tc>
          <w:tcPr>
            <w:tcW w:w="2500" w:type="pct"/>
            <w:shd w:val="clear" w:color="auto" w:fill="auto"/>
            <w:tcMar>
              <w:left w:w="0" w:type="dxa"/>
            </w:tcMar>
          </w:tcPr>
          <w:p w14:paraId="27C36CB5" w14:textId="77777777" w:rsidR="00544B9D" w:rsidRDefault="00544B9D" w:rsidP="00AF44B5">
            <w:pPr>
              <w:pStyle w:val="Brdtextmedindrag"/>
            </w:pPr>
            <w:r w:rsidRPr="00EC6446">
              <w:rPr>
                <w:i/>
                <w:iCs/>
              </w:rPr>
              <w:t>1</w:t>
            </w:r>
            <w:r>
              <w:rPr>
                <w:i/>
                <w:iCs/>
              </w:rPr>
              <w:t>0</w:t>
            </w:r>
            <w:r w:rsidRPr="00122188">
              <w:t>.</w:t>
            </w:r>
            <w:r>
              <w:t> </w:t>
            </w:r>
            <w:r w:rsidRPr="00D861F9">
              <w:t>dokumentation enligt 16</w:t>
            </w:r>
            <w:r>
              <w:t> </w:t>
            </w:r>
            <w:r w:rsidRPr="00D861F9">
              <w:t>§ och hur lång tid dokumentation ska sparas enligt 20</w:t>
            </w:r>
            <w:r>
              <w:t> </w:t>
            </w:r>
            <w:r w:rsidRPr="00D861F9">
              <w:t xml:space="preserve">§, </w:t>
            </w:r>
            <w:r w:rsidRPr="0013542D">
              <w:t>och</w:t>
            </w:r>
            <w:r w:rsidRPr="008B7218">
              <w:t xml:space="preserve"> </w:t>
            </w:r>
          </w:p>
        </w:tc>
        <w:tc>
          <w:tcPr>
            <w:tcW w:w="2500" w:type="pct"/>
            <w:shd w:val="clear" w:color="auto" w:fill="auto"/>
            <w:tcMar>
              <w:right w:w="0" w:type="dxa"/>
            </w:tcMar>
          </w:tcPr>
          <w:p w14:paraId="0F2E1288" w14:textId="77777777" w:rsidR="00544B9D" w:rsidRPr="00EC6446" w:rsidRDefault="00544B9D" w:rsidP="00AF44B5">
            <w:pPr>
              <w:pStyle w:val="Brdtextmedindrag"/>
              <w:rPr>
                <w:i/>
                <w:iCs/>
              </w:rPr>
            </w:pPr>
            <w:r w:rsidRPr="00EC6446">
              <w:rPr>
                <w:i/>
                <w:iCs/>
              </w:rPr>
              <w:t>1</w:t>
            </w:r>
            <w:r>
              <w:rPr>
                <w:i/>
                <w:iCs/>
              </w:rPr>
              <w:t>1</w:t>
            </w:r>
            <w:r w:rsidRPr="00AA2D45">
              <w:t>.</w:t>
            </w:r>
            <w:r>
              <w:t> </w:t>
            </w:r>
            <w:r w:rsidRPr="00D861F9">
              <w:t>dokumentation enligt 16</w:t>
            </w:r>
            <w:r>
              <w:t> </w:t>
            </w:r>
            <w:r w:rsidRPr="00D861F9">
              <w:t>§ och hur lång tid dokumentation ska sparas enligt 20</w:t>
            </w:r>
            <w:r>
              <w:t> </w:t>
            </w:r>
            <w:r w:rsidRPr="00D861F9">
              <w:t>§,</w:t>
            </w:r>
            <w:r>
              <w:t xml:space="preserve"> och</w:t>
            </w:r>
          </w:p>
        </w:tc>
      </w:tr>
      <w:tr w:rsidR="00544B9D" w14:paraId="3D975EF9" w14:textId="77777777" w:rsidTr="00AF44B5">
        <w:tc>
          <w:tcPr>
            <w:tcW w:w="2500" w:type="pct"/>
            <w:shd w:val="clear" w:color="auto" w:fill="auto"/>
            <w:tcMar>
              <w:left w:w="0" w:type="dxa"/>
            </w:tcMar>
          </w:tcPr>
          <w:p w14:paraId="3A5C4463" w14:textId="77777777" w:rsidR="00544B9D" w:rsidRDefault="00544B9D" w:rsidP="00AF44B5">
            <w:pPr>
              <w:pStyle w:val="Brdtextmedindrag"/>
            </w:pPr>
            <w:r w:rsidRPr="00D861F9">
              <w:rPr>
                <w:i/>
                <w:iCs/>
              </w:rPr>
              <w:t>1</w:t>
            </w:r>
            <w:r>
              <w:rPr>
                <w:i/>
                <w:iCs/>
              </w:rPr>
              <w:t>1</w:t>
            </w:r>
            <w:r>
              <w:t>. </w:t>
            </w:r>
            <w:r w:rsidRPr="00D861F9">
              <w:t>övervakning av handeln och kursbildningen enligt 21 §</w:t>
            </w:r>
            <w:r w:rsidRPr="007D4E99">
              <w:rPr>
                <w:i/>
                <w:iCs/>
              </w:rPr>
              <w:t>.</w:t>
            </w:r>
          </w:p>
        </w:tc>
        <w:tc>
          <w:tcPr>
            <w:tcW w:w="2500" w:type="pct"/>
            <w:shd w:val="clear" w:color="auto" w:fill="auto"/>
            <w:tcMar>
              <w:right w:w="0" w:type="dxa"/>
            </w:tcMar>
          </w:tcPr>
          <w:p w14:paraId="00B868C1" w14:textId="77777777" w:rsidR="00544B9D" w:rsidRDefault="00544B9D" w:rsidP="00AF44B5">
            <w:pPr>
              <w:pStyle w:val="Brdtextmedindrag"/>
              <w:rPr>
                <w:i/>
                <w:iCs/>
              </w:rPr>
            </w:pPr>
            <w:r w:rsidRPr="00EC6446">
              <w:rPr>
                <w:i/>
                <w:iCs/>
              </w:rPr>
              <w:t>1</w:t>
            </w:r>
            <w:r>
              <w:rPr>
                <w:i/>
                <w:iCs/>
              </w:rPr>
              <w:t>2</w:t>
            </w:r>
            <w:r w:rsidRPr="006D2BDC">
              <w:rPr>
                <w:i/>
                <w:iCs/>
              </w:rPr>
              <w:t>.</w:t>
            </w:r>
            <w:r>
              <w:rPr>
                <w:i/>
                <w:iCs/>
              </w:rPr>
              <w:t> </w:t>
            </w:r>
            <w:r w:rsidRPr="00D861F9">
              <w:t>övervakning av handeln och kursbildningen enligt 21</w:t>
            </w:r>
            <w:r>
              <w:t> </w:t>
            </w:r>
            <w:r w:rsidRPr="00D861F9">
              <w:t>§</w:t>
            </w:r>
            <w:r>
              <w:t>.</w:t>
            </w:r>
            <w:r>
              <w:rPr>
                <w:i/>
                <w:iCs/>
              </w:rPr>
              <w:t xml:space="preserve"> </w:t>
            </w:r>
          </w:p>
        </w:tc>
      </w:tr>
    </w:tbl>
    <w:p w14:paraId="73234C66" w14:textId="77777777" w:rsidR="00544B9D" w:rsidRDefault="00544B9D" w:rsidP="00544B9D">
      <w:pPr>
        <w:tabs>
          <w:tab w:val="left" w:pos="2268"/>
        </w:tabs>
        <w:overflowPunct w:val="0"/>
        <w:autoSpaceDE w:val="0"/>
        <w:autoSpaceDN w:val="0"/>
        <w:adjustRightInd w:val="0"/>
        <w:spacing w:after="0" w:line="240" w:lineRule="auto"/>
        <w:jc w:val="center"/>
        <w:textAlignment w:val="baseline"/>
        <w:rPr>
          <w:rFonts w:ascii="Times New Roman" w:hAnsi="Times New Roman"/>
          <w:b/>
          <w:sz w:val="20"/>
        </w:rPr>
      </w:pPr>
    </w:p>
    <w:p w14:paraId="2C36D779" w14:textId="77777777" w:rsidR="00544B9D" w:rsidRDefault="00544B9D" w:rsidP="00544B9D">
      <w:pPr>
        <w:tabs>
          <w:tab w:val="left" w:pos="2268"/>
        </w:tabs>
        <w:overflowPunct w:val="0"/>
        <w:autoSpaceDE w:val="0"/>
        <w:autoSpaceDN w:val="0"/>
        <w:adjustRightInd w:val="0"/>
        <w:spacing w:after="0" w:line="240" w:lineRule="auto"/>
        <w:jc w:val="center"/>
        <w:textAlignment w:val="baseline"/>
        <w:rPr>
          <w:rFonts w:ascii="Times New Roman" w:hAnsi="Times New Roman"/>
          <w:b/>
          <w:sz w:val="20"/>
        </w:rPr>
      </w:pPr>
      <w:r>
        <w:rPr>
          <w:rFonts w:ascii="Times New Roman" w:hAnsi="Times New Roman"/>
          <w:b/>
          <w:sz w:val="20"/>
        </w:rPr>
        <w:t>11</w:t>
      </w:r>
      <w:r w:rsidRPr="001206C3">
        <w:rPr>
          <w:rFonts w:ascii="Times New Roman" w:hAnsi="Times New Roman"/>
          <w:b/>
          <w:sz w:val="20"/>
        </w:rPr>
        <w:t xml:space="preserve"> kap.</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08548BE4" w14:textId="77777777" w:rsidTr="00AF44B5">
        <w:tc>
          <w:tcPr>
            <w:tcW w:w="2500" w:type="pct"/>
            <w:shd w:val="clear" w:color="auto" w:fill="auto"/>
            <w:tcMar>
              <w:left w:w="0" w:type="dxa"/>
            </w:tcMar>
          </w:tcPr>
          <w:p w14:paraId="4EF4FE85" w14:textId="77777777" w:rsidR="00544B9D" w:rsidRPr="00D05E83" w:rsidRDefault="00544B9D"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27D50BAF" w14:textId="77777777" w:rsidR="00544B9D" w:rsidRPr="00DC6F41" w:rsidRDefault="00544B9D" w:rsidP="00AF44B5">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DC6F41">
              <w:rPr>
                <w:rFonts w:ascii="Times New Roman" w:hAnsi="Times New Roman"/>
                <w:i/>
                <w:iCs/>
                <w:sz w:val="20"/>
              </w:rPr>
              <w:t>13 </w:t>
            </w:r>
            <w:r>
              <w:rPr>
                <w:rFonts w:ascii="Times New Roman" w:hAnsi="Times New Roman"/>
                <w:i/>
                <w:iCs/>
                <w:sz w:val="20"/>
              </w:rPr>
              <w:t>b</w:t>
            </w:r>
            <w:r w:rsidRPr="00DC6F41">
              <w:rPr>
                <w:rFonts w:ascii="Times New Roman" w:hAnsi="Times New Roman"/>
                <w:i/>
                <w:iCs/>
                <w:sz w:val="20"/>
              </w:rPr>
              <w:t> §</w:t>
            </w:r>
          </w:p>
          <w:p w14:paraId="332E0A79" w14:textId="77777777" w:rsidR="00544B9D" w:rsidRPr="00B35E67" w:rsidRDefault="00544B9D" w:rsidP="00AF44B5">
            <w:pPr>
              <w:pStyle w:val="Brdtextmedindrag"/>
              <w:rPr>
                <w:i/>
                <w:iCs/>
              </w:rPr>
            </w:pPr>
            <w:r w:rsidRPr="00B35E67">
              <w:rPr>
                <w:i/>
                <w:iCs/>
              </w:rPr>
              <w:t xml:space="preserve">Ett värdepappersinstitut som driver en MTF-plattform </w:t>
            </w:r>
            <w:r w:rsidRPr="004D68A6">
              <w:rPr>
                <w:i/>
                <w:iCs/>
              </w:rPr>
              <w:t xml:space="preserve">som har registrerats som en tillväxtmarknad för små och medelstora företag </w:t>
            </w:r>
            <w:r>
              <w:rPr>
                <w:i/>
                <w:iCs/>
              </w:rPr>
              <w:t xml:space="preserve">enligt 13 eller 13 a § </w:t>
            </w:r>
            <w:r w:rsidRPr="00B35E67">
              <w:rPr>
                <w:i/>
                <w:iCs/>
              </w:rPr>
              <w:t>ska när de</w:t>
            </w:r>
            <w:r>
              <w:rPr>
                <w:i/>
                <w:iCs/>
              </w:rPr>
              <w:t>t</w:t>
            </w:r>
            <w:r w:rsidRPr="00B35E67">
              <w:rPr>
                <w:i/>
                <w:iCs/>
              </w:rPr>
              <w:t xml:space="preserve"> offentliggör information enligt artikel</w:t>
            </w:r>
            <w:r>
              <w:rPr>
                <w:i/>
                <w:iCs/>
              </w:rPr>
              <w:t> </w:t>
            </w:r>
            <w:r w:rsidRPr="00B35E67">
              <w:rPr>
                <w:i/>
                <w:iCs/>
              </w:rPr>
              <w:t>78</w:t>
            </w:r>
            <w:r>
              <w:rPr>
                <w:i/>
                <w:iCs/>
              </w:rPr>
              <w:t>.2 </w:t>
            </w:r>
            <w:r w:rsidRPr="00B35E67">
              <w:rPr>
                <w:i/>
                <w:iCs/>
              </w:rPr>
              <w:t xml:space="preserve">h </w:t>
            </w:r>
            <w:r w:rsidRPr="004D68A6">
              <w:rPr>
                <w:i/>
                <w:iCs/>
              </w:rPr>
              <w:t>i den dele</w:t>
            </w:r>
            <w:r>
              <w:rPr>
                <w:i/>
                <w:iCs/>
              </w:rPr>
              <w:softHyphen/>
            </w:r>
            <w:r w:rsidRPr="004D68A6">
              <w:rPr>
                <w:i/>
                <w:iCs/>
              </w:rPr>
              <w:t>gerade förordningen till MiFID</w:t>
            </w:r>
            <w:r>
              <w:rPr>
                <w:i/>
                <w:iCs/>
              </w:rPr>
              <w:t> </w:t>
            </w:r>
            <w:r w:rsidRPr="004D68A6">
              <w:rPr>
                <w:i/>
                <w:iCs/>
              </w:rPr>
              <w:t>II</w:t>
            </w:r>
            <w:r w:rsidRPr="00B35E67">
              <w:rPr>
                <w:i/>
                <w:iCs/>
              </w:rPr>
              <w:t xml:space="preserve"> samtidigt lämna informationen till Finansinspektionen.</w:t>
            </w:r>
          </w:p>
        </w:tc>
      </w:tr>
    </w:tbl>
    <w:p w14:paraId="2E876BB1" w14:textId="77777777" w:rsidR="00544B9D" w:rsidRDefault="00544B9D" w:rsidP="00544B9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544B9D" w14:paraId="083D250F" w14:textId="77777777" w:rsidTr="00AF44B5">
        <w:tc>
          <w:tcPr>
            <w:tcW w:w="2500" w:type="pct"/>
            <w:shd w:val="clear" w:color="auto" w:fill="auto"/>
            <w:tcMar>
              <w:left w:w="0" w:type="dxa"/>
            </w:tcMar>
          </w:tcPr>
          <w:p w14:paraId="1C3B322E" w14:textId="77777777" w:rsidR="00544B9D" w:rsidRPr="001E60FA" w:rsidRDefault="00544B9D"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2600D020" w14:textId="77777777" w:rsidR="00544B9D" w:rsidRPr="00946CF4" w:rsidRDefault="00544B9D" w:rsidP="00AF44B5">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r w:rsidRPr="00946CF4">
              <w:rPr>
                <w:rFonts w:ascii="Times New Roman" w:hAnsi="Times New Roman"/>
                <w:b/>
                <w:bCs/>
                <w:i/>
                <w:iCs/>
                <w:sz w:val="20"/>
              </w:rPr>
              <w:t>Bemyndiganden</w:t>
            </w:r>
          </w:p>
        </w:tc>
      </w:tr>
    </w:tbl>
    <w:p w14:paraId="2CC3643A" w14:textId="77777777" w:rsidR="00544B9D" w:rsidRDefault="00544B9D" w:rsidP="00544B9D">
      <w:pPr>
        <w:tabs>
          <w:tab w:val="left" w:pos="2268"/>
        </w:tabs>
        <w:overflowPunct w:val="0"/>
        <w:autoSpaceDE w:val="0"/>
        <w:autoSpaceDN w:val="0"/>
        <w:adjustRightInd w:val="0"/>
        <w:spacing w:after="0" w:line="240" w:lineRule="auto"/>
        <w:jc w:val="center"/>
        <w:textAlignment w:val="baseline"/>
        <w:rPr>
          <w:rFonts w:ascii="Times New Roman" w:hAnsi="Times New Roman"/>
          <w:i/>
          <w:iCs/>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544B9D" w14:paraId="7E8C5B01" w14:textId="77777777" w:rsidTr="00AF44B5">
        <w:tc>
          <w:tcPr>
            <w:tcW w:w="2500" w:type="pct"/>
            <w:shd w:val="clear" w:color="auto" w:fill="auto"/>
            <w:tcMar>
              <w:left w:w="0" w:type="dxa"/>
            </w:tcMar>
          </w:tcPr>
          <w:p w14:paraId="5EE8CC40" w14:textId="77777777" w:rsidR="00544B9D" w:rsidRPr="001E60FA" w:rsidRDefault="00544B9D"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23F0A285" w14:textId="77777777" w:rsidR="00544B9D" w:rsidRDefault="00544B9D" w:rsidP="00AF44B5">
            <w:pPr>
              <w:pStyle w:val="Brdtextmedindrag"/>
              <w:ind w:firstLine="0"/>
              <w:rPr>
                <w:i/>
                <w:iCs/>
              </w:rPr>
            </w:pPr>
            <w:r>
              <w:rPr>
                <w:i/>
                <w:iCs/>
              </w:rPr>
              <w:t>16 </w:t>
            </w:r>
            <w:r w:rsidRPr="001E60FA">
              <w:rPr>
                <w:i/>
                <w:iCs/>
              </w:rPr>
              <w:t>§</w:t>
            </w:r>
          </w:p>
          <w:p w14:paraId="6197980A" w14:textId="77777777" w:rsidR="00544B9D" w:rsidRPr="00921191" w:rsidRDefault="00544B9D" w:rsidP="00AF44B5">
            <w:pPr>
              <w:pStyle w:val="Brdtextmedindrag"/>
              <w:rPr>
                <w:i/>
                <w:iCs/>
              </w:rPr>
            </w:pPr>
            <w:r w:rsidRPr="00921191">
              <w:rPr>
                <w:i/>
                <w:iCs/>
              </w:rPr>
              <w:t>Regeringen eller den myndighet som regeringen bestämmer får meddela föreskrifter om</w:t>
            </w:r>
          </w:p>
          <w:p w14:paraId="0FB09BAA" w14:textId="77777777" w:rsidR="00544B9D" w:rsidRPr="00921191" w:rsidRDefault="00544B9D" w:rsidP="00AF44B5">
            <w:pPr>
              <w:pStyle w:val="Brdtextmedindrag"/>
              <w:rPr>
                <w:i/>
                <w:iCs/>
              </w:rPr>
            </w:pPr>
            <w:r w:rsidRPr="00921191">
              <w:rPr>
                <w:i/>
                <w:iCs/>
              </w:rPr>
              <w:t>1.</w:t>
            </w:r>
            <w:r>
              <w:rPr>
                <w:i/>
                <w:iCs/>
              </w:rPr>
              <w:t xml:space="preserve"> den </w:t>
            </w:r>
            <w:r w:rsidRPr="00921191">
              <w:rPr>
                <w:i/>
                <w:iCs/>
              </w:rPr>
              <w:t xml:space="preserve">information om beslut </w:t>
            </w:r>
            <w:r>
              <w:rPr>
                <w:i/>
                <w:iCs/>
              </w:rPr>
              <w:t xml:space="preserve">som </w:t>
            </w:r>
            <w:r w:rsidRPr="00921191">
              <w:rPr>
                <w:i/>
                <w:iCs/>
              </w:rPr>
              <w:t>ska lämnas</w:t>
            </w:r>
            <w:r>
              <w:rPr>
                <w:i/>
                <w:iCs/>
              </w:rPr>
              <w:t xml:space="preserve"> till Finansinspektionen</w:t>
            </w:r>
            <w:r>
              <w:t xml:space="preserve"> </w:t>
            </w:r>
            <w:r w:rsidRPr="004A45FC">
              <w:rPr>
                <w:i/>
                <w:iCs/>
              </w:rPr>
              <w:t>enligt 12</w:t>
            </w:r>
            <w:r>
              <w:rPr>
                <w:i/>
                <w:iCs/>
              </w:rPr>
              <w:t> </w:t>
            </w:r>
            <w:r w:rsidRPr="004A45FC">
              <w:rPr>
                <w:i/>
                <w:iCs/>
              </w:rPr>
              <w:t>§ fjärde stycket</w:t>
            </w:r>
            <w:r w:rsidRPr="00921191">
              <w:rPr>
                <w:i/>
                <w:iCs/>
              </w:rPr>
              <w:t>, och</w:t>
            </w:r>
          </w:p>
          <w:p w14:paraId="05508F0B" w14:textId="77777777" w:rsidR="00544B9D" w:rsidRPr="001E60FA" w:rsidRDefault="00544B9D" w:rsidP="00AF44B5">
            <w:pPr>
              <w:pStyle w:val="Brdtextmedindrag"/>
            </w:pPr>
            <w:r w:rsidRPr="00921191">
              <w:rPr>
                <w:i/>
                <w:iCs/>
              </w:rPr>
              <w:t>2.</w:t>
            </w:r>
            <w:r>
              <w:rPr>
                <w:i/>
                <w:iCs/>
              </w:rPr>
              <w:t xml:space="preserve"> den </w:t>
            </w:r>
            <w:r w:rsidRPr="00921191">
              <w:rPr>
                <w:i/>
                <w:iCs/>
              </w:rPr>
              <w:t xml:space="preserve">information </w:t>
            </w:r>
            <w:r>
              <w:rPr>
                <w:i/>
                <w:iCs/>
              </w:rPr>
              <w:t xml:space="preserve">som ska lämnas till Finansinspektionen </w:t>
            </w:r>
            <w:r w:rsidRPr="00921191">
              <w:rPr>
                <w:i/>
                <w:iCs/>
              </w:rPr>
              <w:t>enligt 13 </w:t>
            </w:r>
            <w:r>
              <w:rPr>
                <w:i/>
                <w:iCs/>
              </w:rPr>
              <w:t>b</w:t>
            </w:r>
            <w:r w:rsidRPr="00921191">
              <w:rPr>
                <w:i/>
                <w:iCs/>
              </w:rPr>
              <w:t> §</w:t>
            </w:r>
            <w:r w:rsidRPr="001E60FA">
              <w:t>.</w:t>
            </w:r>
          </w:p>
        </w:tc>
      </w:tr>
    </w:tbl>
    <w:p w14:paraId="698C368A" w14:textId="77777777" w:rsidR="00544B9D" w:rsidRPr="0080266D" w:rsidRDefault="00544B9D" w:rsidP="00544B9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80266D">
        <w:rPr>
          <w:rFonts w:ascii="Times New Roman" w:hAnsi="Times New Roman"/>
          <w:b/>
          <w:sz w:val="20"/>
        </w:rPr>
        <w:t>1</w:t>
      </w:r>
      <w:r>
        <w:rPr>
          <w:rFonts w:ascii="Times New Roman" w:hAnsi="Times New Roman"/>
          <w:b/>
          <w:sz w:val="20"/>
        </w:rPr>
        <w:t>7</w:t>
      </w:r>
      <w:r w:rsidRPr="0080266D">
        <w:rPr>
          <w:rFonts w:ascii="Times New Roman" w:hAnsi="Times New Roman"/>
          <w:b/>
          <w:sz w:val="20"/>
        </w:rPr>
        <w:t> kap.</w:t>
      </w:r>
    </w:p>
    <w:p w14:paraId="43152BAB" w14:textId="77777777" w:rsidR="00544B9D" w:rsidRPr="0080266D" w:rsidRDefault="00544B9D" w:rsidP="00544B9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5 </w:t>
      </w:r>
      <w:r w:rsidRPr="0080266D">
        <w:rPr>
          <w:rFonts w:ascii="Times New Roman" w:hAnsi="Times New Roman"/>
          <w:sz w:val="20"/>
        </w:rPr>
        <w:t>§</w:t>
      </w:r>
    </w:p>
    <w:p w14:paraId="1E39094D" w14:textId="77777777" w:rsidR="00544B9D" w:rsidRPr="0080266D" w:rsidRDefault="00544B9D" w:rsidP="00544B9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0266D">
        <w:rPr>
          <w:rFonts w:ascii="Times New Roman" w:hAnsi="Times New Roman"/>
          <w:sz w:val="20"/>
        </w:rPr>
        <w:t>Regeringen eller den myndighet som regeringen bestämmer får meddela föreskrifter om</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723F6E06" w14:textId="77777777" w:rsidTr="00AF44B5">
        <w:tc>
          <w:tcPr>
            <w:tcW w:w="2500" w:type="pct"/>
            <w:shd w:val="clear" w:color="auto" w:fill="auto"/>
            <w:tcMar>
              <w:left w:w="0" w:type="dxa"/>
            </w:tcMar>
          </w:tcPr>
          <w:p w14:paraId="0D26A212" w14:textId="77777777" w:rsidR="00544B9D" w:rsidRPr="0080266D" w:rsidRDefault="00544B9D" w:rsidP="00AF44B5">
            <w:pPr>
              <w:pStyle w:val="Brdtextmedindrag"/>
            </w:pPr>
            <w:r>
              <w:t>1</w:t>
            </w:r>
            <w:r w:rsidRPr="0080266D">
              <w:t>.</w:t>
            </w:r>
            <w:r>
              <w:t> </w:t>
            </w:r>
            <w:r w:rsidRPr="00FE0AA8">
              <w:t>hur offentliggörandet enligt 2</w:t>
            </w:r>
            <w:r>
              <w:t> </w:t>
            </w:r>
            <w:r w:rsidRPr="00FE0AA8">
              <w:t xml:space="preserve">§ </w:t>
            </w:r>
            <w:r w:rsidRPr="00A05637">
              <w:rPr>
                <w:i/>
                <w:iCs/>
              </w:rPr>
              <w:t>skall</w:t>
            </w:r>
            <w:r w:rsidRPr="00FE0AA8">
              <w:t xml:space="preserve"> ske, </w:t>
            </w:r>
            <w:r w:rsidRPr="0080266D">
              <w:rPr>
                <w:i/>
                <w:iCs/>
              </w:rPr>
              <w:t>och</w:t>
            </w:r>
            <w:r w:rsidRPr="0080266D">
              <w:t xml:space="preserve"> </w:t>
            </w:r>
          </w:p>
        </w:tc>
        <w:tc>
          <w:tcPr>
            <w:tcW w:w="2500" w:type="pct"/>
            <w:shd w:val="clear" w:color="auto" w:fill="auto"/>
            <w:tcMar>
              <w:right w:w="0" w:type="dxa"/>
            </w:tcMar>
          </w:tcPr>
          <w:p w14:paraId="1E2450E0" w14:textId="77777777" w:rsidR="00544B9D" w:rsidRPr="0080266D" w:rsidRDefault="00544B9D" w:rsidP="00AF44B5">
            <w:pPr>
              <w:pStyle w:val="Brdtextmedindrag"/>
              <w:rPr>
                <w:i/>
                <w:iCs/>
              </w:rPr>
            </w:pPr>
            <w:r>
              <w:t>1</w:t>
            </w:r>
            <w:r w:rsidRPr="0080266D">
              <w:t>.</w:t>
            </w:r>
            <w:r>
              <w:t> </w:t>
            </w:r>
            <w:r w:rsidRPr="00FE0AA8">
              <w:t>hur offentliggörandet enligt 2</w:t>
            </w:r>
            <w:r>
              <w:t> </w:t>
            </w:r>
            <w:r w:rsidRPr="00FE0AA8">
              <w:t xml:space="preserve">§ </w:t>
            </w:r>
            <w:r w:rsidRPr="00A05637">
              <w:rPr>
                <w:i/>
                <w:iCs/>
              </w:rPr>
              <w:t>ska</w:t>
            </w:r>
            <w:r w:rsidRPr="00FE0AA8">
              <w:t xml:space="preserve"> ske,</w:t>
            </w:r>
          </w:p>
        </w:tc>
      </w:tr>
      <w:tr w:rsidR="00544B9D" w14:paraId="079137BC" w14:textId="77777777" w:rsidTr="00AF44B5">
        <w:tc>
          <w:tcPr>
            <w:tcW w:w="2500" w:type="pct"/>
            <w:shd w:val="clear" w:color="auto" w:fill="auto"/>
            <w:tcMar>
              <w:left w:w="0" w:type="dxa"/>
            </w:tcMar>
          </w:tcPr>
          <w:p w14:paraId="066CD56B" w14:textId="77777777" w:rsidR="00544B9D" w:rsidRPr="0080266D" w:rsidRDefault="00544B9D" w:rsidP="00AF44B5">
            <w:pPr>
              <w:pStyle w:val="Brdtextmedindrag"/>
            </w:pPr>
            <w:r>
              <w:t>2</w:t>
            </w:r>
            <w:r w:rsidRPr="0080266D">
              <w:t>.</w:t>
            </w:r>
            <w:r>
              <w:t> </w:t>
            </w:r>
            <w:r w:rsidRPr="00A05637">
              <w:t xml:space="preserve">på vilket språk informationen </w:t>
            </w:r>
            <w:r w:rsidRPr="00A05637">
              <w:rPr>
                <w:i/>
                <w:iCs/>
              </w:rPr>
              <w:t>skall</w:t>
            </w:r>
            <w:r w:rsidRPr="00A05637">
              <w:t xml:space="preserve"> offentliggöras</w:t>
            </w:r>
            <w:r w:rsidRPr="00A05637">
              <w:rPr>
                <w:i/>
                <w:iCs/>
              </w:rPr>
              <w:t>.</w:t>
            </w:r>
            <w:r w:rsidRPr="0080266D">
              <w:t xml:space="preserve"> </w:t>
            </w:r>
          </w:p>
        </w:tc>
        <w:tc>
          <w:tcPr>
            <w:tcW w:w="2500" w:type="pct"/>
            <w:shd w:val="clear" w:color="auto" w:fill="auto"/>
            <w:tcMar>
              <w:right w:w="0" w:type="dxa"/>
            </w:tcMar>
          </w:tcPr>
          <w:p w14:paraId="18441974" w14:textId="77777777" w:rsidR="00544B9D" w:rsidRPr="0080266D" w:rsidRDefault="00544B9D" w:rsidP="00AF44B5">
            <w:pPr>
              <w:pStyle w:val="Brdtextmedindrag"/>
            </w:pPr>
            <w:r>
              <w:t>2</w:t>
            </w:r>
            <w:r w:rsidRPr="0080266D">
              <w:t>.</w:t>
            </w:r>
            <w:r>
              <w:t> </w:t>
            </w:r>
            <w:r w:rsidRPr="00A05637">
              <w:t xml:space="preserve">på vilket språk informationen </w:t>
            </w:r>
            <w:r w:rsidRPr="00A05637">
              <w:rPr>
                <w:i/>
                <w:iCs/>
              </w:rPr>
              <w:t>ska</w:t>
            </w:r>
            <w:r w:rsidRPr="00A05637">
              <w:t xml:space="preserve"> offentliggöras</w:t>
            </w:r>
            <w:r w:rsidRPr="0080266D">
              <w:rPr>
                <w:i/>
                <w:iCs/>
              </w:rPr>
              <w:t>, och</w:t>
            </w:r>
          </w:p>
        </w:tc>
      </w:tr>
      <w:tr w:rsidR="00544B9D" w14:paraId="2EB3542C" w14:textId="77777777" w:rsidTr="00AF44B5">
        <w:tc>
          <w:tcPr>
            <w:tcW w:w="2500" w:type="pct"/>
            <w:shd w:val="clear" w:color="auto" w:fill="auto"/>
            <w:tcMar>
              <w:left w:w="0" w:type="dxa"/>
            </w:tcMar>
          </w:tcPr>
          <w:p w14:paraId="6913CA70" w14:textId="77777777" w:rsidR="00544B9D" w:rsidRPr="0080266D" w:rsidRDefault="00544B9D"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374A0BCC" w14:textId="77777777" w:rsidR="00544B9D" w:rsidRPr="006373AF" w:rsidRDefault="00544B9D" w:rsidP="00AF44B5">
            <w:pPr>
              <w:pStyle w:val="Brdtextmedindrag"/>
              <w:rPr>
                <w:i/>
                <w:iCs/>
              </w:rPr>
            </w:pPr>
            <w:r w:rsidRPr="006373AF">
              <w:rPr>
                <w:i/>
                <w:iCs/>
              </w:rPr>
              <w:t>3.</w:t>
            </w:r>
            <w:r>
              <w:rPr>
                <w:i/>
                <w:iCs/>
              </w:rPr>
              <w:t> </w:t>
            </w:r>
            <w:r w:rsidRPr="006373AF">
              <w:rPr>
                <w:i/>
                <w:iCs/>
              </w:rPr>
              <w:t xml:space="preserve">information </w:t>
            </w:r>
            <w:r>
              <w:rPr>
                <w:i/>
                <w:iCs/>
              </w:rPr>
              <w:t xml:space="preserve">som </w:t>
            </w:r>
            <w:r w:rsidRPr="006373AF">
              <w:rPr>
                <w:i/>
                <w:iCs/>
              </w:rPr>
              <w:t>ska lämnas enligt 3</w:t>
            </w:r>
            <w:r>
              <w:rPr>
                <w:i/>
                <w:iCs/>
              </w:rPr>
              <w:t> </w:t>
            </w:r>
            <w:r w:rsidRPr="006373AF">
              <w:rPr>
                <w:i/>
                <w:iCs/>
              </w:rPr>
              <w:t>§.</w:t>
            </w:r>
          </w:p>
        </w:tc>
      </w:tr>
    </w:tbl>
    <w:p w14:paraId="30B0E544" w14:textId="77777777" w:rsidR="00544B9D" w:rsidRPr="009D2076" w:rsidRDefault="00544B9D" w:rsidP="00544B9D">
      <w:pPr>
        <w:pStyle w:val="Brdtextmedindrag"/>
      </w:pPr>
      <w:r w:rsidRPr="002117B4">
        <w:t>Regeringen får meddela föreskrifter om lagringsfunktionen enligt 4 §.</w:t>
      </w:r>
    </w:p>
    <w:p w14:paraId="0D582DE9" w14:textId="77777777" w:rsidR="00544B9D" w:rsidRDefault="00544B9D" w:rsidP="00544B9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24</w:t>
      </w:r>
      <w:r w:rsidRPr="0080266D">
        <w:rPr>
          <w:rFonts w:ascii="Times New Roman" w:hAnsi="Times New Roman"/>
          <w:b/>
          <w:sz w:val="20"/>
        </w:rPr>
        <w:t> kap.</w:t>
      </w:r>
    </w:p>
    <w:p w14:paraId="0AE5ECB5" w14:textId="77777777" w:rsidR="00544B9D" w:rsidRDefault="00544B9D" w:rsidP="00544B9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12 </w:t>
      </w:r>
      <w:r w:rsidRPr="009D2076">
        <w:rPr>
          <w:rFonts w:ascii="Times New Roman" w:hAnsi="Times New Roman"/>
          <w:sz w:val="20"/>
        </w:rPr>
        <w:t>§</w:t>
      </w:r>
      <w:r w:rsidRPr="009D2076">
        <w:rPr>
          <w:rFonts w:ascii="Times New Roman" w:hAnsi="Times New Roman"/>
          <w:sz w:val="20"/>
          <w:vertAlign w:val="superscript"/>
        </w:rPr>
        <w:footnoteReference w:id="182"/>
      </w:r>
    </w:p>
    <w:p w14:paraId="31B6A3E9" w14:textId="77777777" w:rsidR="00544B9D" w:rsidRPr="009D2076" w:rsidRDefault="00544B9D" w:rsidP="00544B9D">
      <w:pPr>
        <w:pStyle w:val="Brdtextmedindrag"/>
      </w:pPr>
      <w:r w:rsidRPr="00557478">
        <w:t>Regeringen får meddela föreskrifter om handläggningen av tillstånds</w:t>
      </w:r>
      <w:r>
        <w:softHyphen/>
      </w:r>
      <w:r w:rsidRPr="00557478">
        <w:t>ärenden enligt 1, 3 och 3</w:t>
      </w:r>
      <w:r>
        <w:t> </w:t>
      </w:r>
      <w:r w:rsidRPr="00557478">
        <w:t>a</w:t>
      </w:r>
      <w:r>
        <w:t> </w:t>
      </w:r>
      <w:r w:rsidRPr="00557478">
        <w:t>§§.</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57E804CD" w14:textId="77777777" w:rsidTr="00AF44B5">
        <w:tc>
          <w:tcPr>
            <w:tcW w:w="2500" w:type="pct"/>
            <w:shd w:val="clear" w:color="auto" w:fill="auto"/>
            <w:tcMar>
              <w:left w:w="0" w:type="dxa"/>
            </w:tcMar>
          </w:tcPr>
          <w:p w14:paraId="46BAF869" w14:textId="77777777" w:rsidR="00544B9D" w:rsidRPr="009D2076" w:rsidRDefault="00544B9D"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0DD8BB06" w14:textId="77777777" w:rsidR="00544B9D" w:rsidRDefault="00544B9D" w:rsidP="00AF44B5">
            <w:pPr>
              <w:pStyle w:val="Brdtextmedindrag"/>
              <w:rPr>
                <w:i/>
                <w:iCs/>
              </w:rPr>
            </w:pPr>
            <w:r w:rsidRPr="00B127DE">
              <w:rPr>
                <w:i/>
                <w:iCs/>
              </w:rPr>
              <w:t>Regeringen eller den myndighet som regeringen bestämmer får meddela föreskrifter om</w:t>
            </w:r>
          </w:p>
          <w:p w14:paraId="4E8B97B7" w14:textId="77777777" w:rsidR="00544B9D" w:rsidRDefault="00544B9D" w:rsidP="00AF44B5">
            <w:pPr>
              <w:pStyle w:val="Brdtextmedindrag"/>
              <w:rPr>
                <w:i/>
                <w:iCs/>
              </w:rPr>
            </w:pPr>
            <w:r>
              <w:rPr>
                <w:i/>
                <w:iCs/>
              </w:rPr>
              <w:t>1. </w:t>
            </w:r>
            <w:r w:rsidRPr="00B127DE">
              <w:rPr>
                <w:i/>
                <w:iCs/>
              </w:rPr>
              <w:t xml:space="preserve"> </w:t>
            </w:r>
            <w:r>
              <w:rPr>
                <w:i/>
                <w:iCs/>
              </w:rPr>
              <w:t>den anmälan om förvärv eller avyttring av aktier eller andelar som ska lämnas till Finans</w:t>
            </w:r>
            <w:r>
              <w:rPr>
                <w:i/>
                <w:iCs/>
              </w:rPr>
              <w:softHyphen/>
              <w:t xml:space="preserve">inspektionen </w:t>
            </w:r>
            <w:r w:rsidRPr="00B127DE">
              <w:rPr>
                <w:i/>
                <w:iCs/>
              </w:rPr>
              <w:t>enligt 5 §</w:t>
            </w:r>
            <w:r>
              <w:rPr>
                <w:i/>
                <w:iCs/>
              </w:rPr>
              <w:t> </w:t>
            </w:r>
            <w:r w:rsidRPr="00B127DE">
              <w:rPr>
                <w:i/>
                <w:iCs/>
              </w:rPr>
              <w:t xml:space="preserve">första </w:t>
            </w:r>
            <w:r>
              <w:rPr>
                <w:i/>
                <w:iCs/>
              </w:rPr>
              <w:t xml:space="preserve">stycket, </w:t>
            </w:r>
            <w:r w:rsidRPr="00B127DE">
              <w:rPr>
                <w:i/>
                <w:iCs/>
              </w:rPr>
              <w:t>och</w:t>
            </w:r>
          </w:p>
          <w:p w14:paraId="5C482CB5" w14:textId="77777777" w:rsidR="00544B9D" w:rsidRPr="00B127DE" w:rsidRDefault="00544B9D" w:rsidP="00AF44B5">
            <w:pPr>
              <w:pStyle w:val="Brdtextmedindrag"/>
              <w:rPr>
                <w:i/>
                <w:iCs/>
              </w:rPr>
            </w:pPr>
            <w:r>
              <w:rPr>
                <w:i/>
                <w:iCs/>
              </w:rPr>
              <w:t xml:space="preserve">2. den anmälan om nära förbindelser som ska lämnas till Finansinspektionen enligt 5 § </w:t>
            </w:r>
            <w:r w:rsidRPr="00B127DE">
              <w:rPr>
                <w:i/>
                <w:iCs/>
              </w:rPr>
              <w:t>andra stycke</w:t>
            </w:r>
            <w:r>
              <w:rPr>
                <w:i/>
                <w:iCs/>
              </w:rPr>
              <w:t>t</w:t>
            </w:r>
            <w:r w:rsidRPr="00B127DE">
              <w:rPr>
                <w:i/>
                <w:iCs/>
              </w:rPr>
              <w:t>.</w:t>
            </w:r>
          </w:p>
        </w:tc>
      </w:tr>
    </w:tbl>
    <w:p w14:paraId="7B0D1FA2" w14:textId="77777777" w:rsidR="00544B9D" w:rsidRDefault="00544B9D" w:rsidP="00544B9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25</w:t>
      </w:r>
      <w:r w:rsidRPr="0080266D">
        <w:rPr>
          <w:rFonts w:ascii="Times New Roman" w:hAnsi="Times New Roman"/>
          <w:b/>
          <w:sz w:val="20"/>
        </w:rPr>
        <w:t> kap.</w:t>
      </w:r>
    </w:p>
    <w:p w14:paraId="41839106" w14:textId="77777777" w:rsidR="00544B9D" w:rsidRDefault="00544B9D" w:rsidP="00544B9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 a </w:t>
      </w:r>
      <w:r w:rsidRPr="009D2076">
        <w:rPr>
          <w:rFonts w:ascii="Times New Roman" w:hAnsi="Times New Roman"/>
          <w:sz w:val="20"/>
        </w:rPr>
        <w:t>§</w:t>
      </w:r>
      <w:r w:rsidRPr="009D2076">
        <w:rPr>
          <w:rFonts w:ascii="Times New Roman" w:hAnsi="Times New Roman"/>
          <w:sz w:val="20"/>
          <w:vertAlign w:val="superscript"/>
        </w:rPr>
        <w:footnoteReference w:id="183"/>
      </w:r>
    </w:p>
    <w:p w14:paraId="6F5F60BA" w14:textId="77777777" w:rsidR="00544B9D" w:rsidRDefault="00544B9D" w:rsidP="00544B9D">
      <w:pPr>
        <w:pStyle w:val="Brdtextmedindrag"/>
      </w:pPr>
      <w:r w:rsidRPr="00137848">
        <w:t>Finansinspektionen ska ingripa mot någon som ingår i ett svenskt värdepappersinstituts styrelse eller är dess verkställande direktör, eller ersättare för någon av dem, om värdepappersinstitutet har åsidosatt sina skyldigheter enligt</w:t>
      </w:r>
    </w:p>
    <w:p w14:paraId="390EBFB3" w14:textId="77777777" w:rsidR="00544B9D" w:rsidRDefault="00544B9D" w:rsidP="00544B9D">
      <w:pPr>
        <w:pStyle w:val="Brdtextmedindrag"/>
      </w:pPr>
      <w:r w:rsidRPr="00137848">
        <w:t>1.</w:t>
      </w:r>
      <w:r>
        <w:t> </w:t>
      </w:r>
      <w:r w:rsidRPr="00137848">
        <w:t>5</w:t>
      </w:r>
      <w:r>
        <w:t> </w:t>
      </w:r>
      <w:r w:rsidRPr="00137848">
        <w:t>kap. 1, 3, 6 eller 7</w:t>
      </w:r>
      <w:r>
        <w:t> </w:t>
      </w:r>
      <w:r w:rsidRPr="00137848">
        <w:t>§,</w:t>
      </w:r>
    </w:p>
    <w:p w14:paraId="05DD00E2" w14:textId="77777777" w:rsidR="00544B9D" w:rsidRDefault="00544B9D" w:rsidP="00544B9D">
      <w:pPr>
        <w:pStyle w:val="Brdtextmedindrag"/>
      </w:pPr>
      <w:r w:rsidRPr="00137848">
        <w:t>2.</w:t>
      </w:r>
      <w:r>
        <w:t> </w:t>
      </w:r>
      <w:r w:rsidRPr="00137848">
        <w:t>6</w:t>
      </w:r>
      <w:r>
        <w:t> </w:t>
      </w:r>
      <w:r w:rsidRPr="00137848">
        <w:t>kap. 1, 4 eller 6</w:t>
      </w:r>
      <w:r>
        <w:t> </w:t>
      </w:r>
      <w:r w:rsidRPr="00137848">
        <w:t>§,</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103F5263" w14:textId="77777777" w:rsidTr="00AF44B5">
        <w:tc>
          <w:tcPr>
            <w:tcW w:w="2500" w:type="pct"/>
            <w:shd w:val="clear" w:color="auto" w:fill="auto"/>
            <w:tcMar>
              <w:left w:w="0" w:type="dxa"/>
            </w:tcMar>
          </w:tcPr>
          <w:p w14:paraId="0A77A330" w14:textId="77777777" w:rsidR="00544B9D" w:rsidRPr="008A380F" w:rsidRDefault="00544B9D" w:rsidP="00AF44B5">
            <w:pPr>
              <w:pStyle w:val="Brdtextmedindrag"/>
            </w:pPr>
            <w:r w:rsidRPr="00137848">
              <w:t>3.</w:t>
            </w:r>
            <w:r>
              <w:t> </w:t>
            </w:r>
            <w:r w:rsidRPr="00137848">
              <w:t>någon av 8</w:t>
            </w:r>
            <w:r>
              <w:t> </w:t>
            </w:r>
            <w:r w:rsidRPr="00137848">
              <w:t>kap. 8</w:t>
            </w:r>
            <w:r>
              <w:t> </w:t>
            </w:r>
            <w:r w:rsidRPr="00137848">
              <w:t>e</w:t>
            </w:r>
            <w:r>
              <w:t>, 9–32</w:t>
            </w:r>
            <w:r w:rsidRPr="00137848">
              <w:t xml:space="preserve"> eller 34</w:t>
            </w:r>
            <w:r>
              <w:t> </w:t>
            </w:r>
            <w:r w:rsidRPr="00137848">
              <w:t>§§ eller föreskrifter som med</w:t>
            </w:r>
            <w:r>
              <w:softHyphen/>
            </w:r>
            <w:r w:rsidRPr="00137848">
              <w:t>delats med stöd av någon av bestämmelserna i 8</w:t>
            </w:r>
            <w:r>
              <w:t> </w:t>
            </w:r>
            <w:r w:rsidRPr="00137848">
              <w:t xml:space="preserve">kap. </w:t>
            </w:r>
            <w:r>
              <w:t>35 § 3–11,</w:t>
            </w:r>
            <w:r w:rsidRPr="00137848" w:rsidDel="00DB7DE7">
              <w:t xml:space="preserve"> </w:t>
            </w:r>
          </w:p>
        </w:tc>
        <w:tc>
          <w:tcPr>
            <w:tcW w:w="2500" w:type="pct"/>
            <w:shd w:val="clear" w:color="auto" w:fill="auto"/>
            <w:tcMar>
              <w:right w:w="0" w:type="dxa"/>
            </w:tcMar>
          </w:tcPr>
          <w:p w14:paraId="2ABC2E0C" w14:textId="77777777" w:rsidR="00544B9D" w:rsidRPr="008A380F" w:rsidRDefault="00544B9D" w:rsidP="00AF44B5">
            <w:pPr>
              <w:pStyle w:val="Brdtextmedindrag"/>
              <w:rPr>
                <w:i/>
                <w:iCs/>
              </w:rPr>
            </w:pPr>
            <w:r w:rsidRPr="00137848">
              <w:t>3.</w:t>
            </w:r>
            <w:r>
              <w:t> </w:t>
            </w:r>
            <w:r w:rsidRPr="00137848">
              <w:t>någon av 8</w:t>
            </w:r>
            <w:r>
              <w:t> </w:t>
            </w:r>
            <w:r w:rsidRPr="00137848">
              <w:t>kap. 8</w:t>
            </w:r>
            <w:r>
              <w:t> </w:t>
            </w:r>
            <w:r w:rsidRPr="00137848">
              <w:t>e</w:t>
            </w:r>
            <w:r>
              <w:t>,</w:t>
            </w:r>
            <w:r w:rsidRPr="00137848">
              <w:t xml:space="preserve"> </w:t>
            </w:r>
            <w:r>
              <w:t>9–32</w:t>
            </w:r>
            <w:r w:rsidRPr="00137848">
              <w:t xml:space="preserve"> eller </w:t>
            </w:r>
            <w:r>
              <w:br/>
            </w:r>
            <w:r w:rsidRPr="00137848">
              <w:t>34</w:t>
            </w:r>
            <w:r>
              <w:t> </w:t>
            </w:r>
            <w:r w:rsidRPr="00137848">
              <w:t>§§ eller föreskrifter som med</w:t>
            </w:r>
            <w:r>
              <w:softHyphen/>
            </w:r>
            <w:r w:rsidRPr="00137848">
              <w:t>delats med stöd av någon av bestämmelserna i 8</w:t>
            </w:r>
            <w:r>
              <w:t> </w:t>
            </w:r>
            <w:r w:rsidRPr="00137848">
              <w:t>kap. 35</w:t>
            </w:r>
            <w:r>
              <w:t> </w:t>
            </w:r>
            <w:r w:rsidRPr="00137848">
              <w:t>§</w:t>
            </w:r>
            <w:r>
              <w:t> </w:t>
            </w:r>
            <w:r w:rsidRPr="00137848">
              <w:t>3</w:t>
            </w:r>
            <w:r>
              <w:t>–</w:t>
            </w:r>
            <w:r w:rsidRPr="0013542D">
              <w:rPr>
                <w:i/>
              </w:rPr>
              <w:t>9</w:t>
            </w:r>
            <w:r w:rsidRPr="002E2A3B">
              <w:rPr>
                <w:i/>
                <w:iCs/>
              </w:rPr>
              <w:t>,</w:t>
            </w:r>
            <w:r>
              <w:t xml:space="preserve"> </w:t>
            </w:r>
            <w:r w:rsidRPr="0013542D">
              <w:t xml:space="preserve">11 </w:t>
            </w:r>
            <w:r>
              <w:rPr>
                <w:i/>
                <w:iCs/>
              </w:rPr>
              <w:t xml:space="preserve">eller </w:t>
            </w:r>
            <w:r w:rsidRPr="002E2A3B">
              <w:rPr>
                <w:i/>
                <w:iCs/>
              </w:rPr>
              <w:t>1</w:t>
            </w:r>
            <w:r>
              <w:rPr>
                <w:i/>
                <w:iCs/>
              </w:rPr>
              <w:t>2</w:t>
            </w:r>
            <w:r w:rsidRPr="008A380F">
              <w:t>,</w:t>
            </w:r>
          </w:p>
        </w:tc>
      </w:tr>
    </w:tbl>
    <w:p w14:paraId="68485324" w14:textId="77777777" w:rsidR="00544B9D" w:rsidRDefault="00544B9D" w:rsidP="00544B9D">
      <w:pPr>
        <w:pStyle w:val="Brdtextmedindrag"/>
      </w:pPr>
      <w:r w:rsidRPr="007531E1">
        <w:t xml:space="preserve">4. någon av 9 kap. 1 §, 8 § tredje stycket, 9–12, 14–17 a, 19 a–36, </w:t>
      </w:r>
      <w:r>
        <w:br/>
      </w:r>
      <w:r w:rsidRPr="007531E1">
        <w:t>38–41 eller 43 §§ eller föreskrifter som meddelats med stöd av någon av bestämmelserna i 9 kap. 50 § 1, 3–9 eller 11,</w:t>
      </w:r>
    </w:p>
    <w:p w14:paraId="39AA683E" w14:textId="77777777" w:rsidR="00544B9D" w:rsidRDefault="00544B9D" w:rsidP="00544B9D">
      <w:pPr>
        <w:pStyle w:val="Brdtextmedindrag"/>
      </w:pPr>
      <w:r w:rsidRPr="00137848">
        <w:t>5.</w:t>
      </w:r>
      <w:r>
        <w:t> </w:t>
      </w:r>
      <w:r w:rsidRPr="00137848">
        <w:t>någon av 11</w:t>
      </w:r>
      <w:r>
        <w:t> </w:t>
      </w:r>
      <w:r w:rsidRPr="00137848">
        <w:t xml:space="preserve">kap. </w:t>
      </w:r>
      <w:r>
        <w:t>1 §, 1 a § andra stycket, 1 b–3, 4, 4 a eller 12 §§ eller driver en tillväxtmarknad för små och medelstora företag trots att kraven i 13 § inte är uppfyllda,</w:t>
      </w:r>
      <w:r w:rsidRPr="00137848" w:rsidDel="00DB7DE7">
        <w:t xml:space="preserve"> </w:t>
      </w:r>
    </w:p>
    <w:p w14:paraId="596DD608" w14:textId="77777777" w:rsidR="00544B9D" w:rsidRDefault="00544B9D" w:rsidP="00544B9D">
      <w:pPr>
        <w:pStyle w:val="Brdtextmedindrag"/>
      </w:pPr>
      <w:r w:rsidRPr="00137848">
        <w:t>6.</w:t>
      </w:r>
      <w:r>
        <w:t> </w:t>
      </w:r>
      <w:r w:rsidRPr="00137848">
        <w:t>någon av 13</w:t>
      </w:r>
      <w:r>
        <w:t> </w:t>
      </w:r>
      <w:r w:rsidRPr="00137848">
        <w:t xml:space="preserve">kap. </w:t>
      </w:r>
      <w:r w:rsidRPr="00DB7DE7">
        <w:t>1</w:t>
      </w:r>
      <w:r>
        <w:t> </w:t>
      </w:r>
      <w:r w:rsidRPr="00DB7DE7">
        <w:t>a–1 l</w:t>
      </w:r>
      <w:r>
        <w:t> </w:t>
      </w:r>
      <w:r w:rsidRPr="00DB7DE7">
        <w:t>§§</w:t>
      </w:r>
      <w:r>
        <w:t>,</w:t>
      </w:r>
    </w:p>
    <w:p w14:paraId="65B8E3FE" w14:textId="77777777" w:rsidR="00544B9D" w:rsidRDefault="00544B9D" w:rsidP="00544B9D">
      <w:pPr>
        <w:pStyle w:val="Brdtextmedindrag"/>
      </w:pPr>
      <w:r w:rsidRPr="00137848">
        <w:t>7. någon av 15</w:t>
      </w:r>
      <w:r>
        <w:t> </w:t>
      </w:r>
      <w:r w:rsidRPr="00137848">
        <w:t>a</w:t>
      </w:r>
      <w:r>
        <w:t> </w:t>
      </w:r>
      <w:r w:rsidRPr="00137848">
        <w:t>kap. 7, 8 eller 10</w:t>
      </w:r>
      <w:r>
        <w:t>–</w:t>
      </w:r>
      <w:r w:rsidRPr="00137848">
        <w:t>14</w:t>
      </w:r>
      <w:r>
        <w:t> </w:t>
      </w:r>
      <w:r w:rsidRPr="00137848">
        <w:t>§§,</w:t>
      </w:r>
    </w:p>
    <w:p w14:paraId="010F877B" w14:textId="77777777" w:rsidR="00544B9D" w:rsidRDefault="00544B9D" w:rsidP="00544B9D">
      <w:pPr>
        <w:pStyle w:val="Brdtextmedindrag"/>
      </w:pPr>
      <w:r w:rsidRPr="00137848">
        <w:t>8.</w:t>
      </w:r>
      <w:r>
        <w:t> </w:t>
      </w:r>
      <w:r w:rsidRPr="00137848">
        <w:t>22 kap. 2</w:t>
      </w:r>
      <w:r>
        <w:t> </w:t>
      </w:r>
      <w:r w:rsidRPr="00137848">
        <w:t>§ andra stycket, 5 eller 6</w:t>
      </w:r>
      <w:r>
        <w:t> </w:t>
      </w:r>
      <w:r w:rsidRPr="00137848">
        <w:t xml:space="preserve">§ eller inte har följt ett beslut </w:t>
      </w:r>
      <w:r>
        <w:t xml:space="preserve">eller ett föreläggande </w:t>
      </w:r>
      <w:r w:rsidRPr="00137848">
        <w:t>som meddelats av Finansinspektionen enligt 22</w:t>
      </w:r>
      <w:r>
        <w:t> </w:t>
      </w:r>
      <w:r w:rsidRPr="00137848">
        <w:t xml:space="preserve">kap. </w:t>
      </w:r>
      <w:r>
        <w:t>1 §, 2 § första stycket eller 3 §,</w:t>
      </w:r>
    </w:p>
    <w:p w14:paraId="4BCD24FE" w14:textId="77777777" w:rsidR="00544B9D" w:rsidRDefault="00544B9D" w:rsidP="00544B9D">
      <w:pPr>
        <w:pStyle w:val="Brdtextmedindrag"/>
      </w:pPr>
      <w:r w:rsidRPr="00137848">
        <w:t>9.</w:t>
      </w:r>
      <w:r>
        <w:t> </w:t>
      </w:r>
      <w:r w:rsidRPr="00137848">
        <w:t>23</w:t>
      </w:r>
      <w:r>
        <w:t> </w:t>
      </w:r>
      <w:r w:rsidRPr="00137848">
        <w:t>kap. 2</w:t>
      </w:r>
      <w:r>
        <w:t> </w:t>
      </w:r>
      <w:r w:rsidRPr="00137848">
        <w:t>§ första stycket eller föreskrifter som meddelats med stöd av 23</w:t>
      </w:r>
      <w:r>
        <w:t> </w:t>
      </w:r>
      <w:r w:rsidRPr="00137848">
        <w:t>kap. 15</w:t>
      </w:r>
      <w:r>
        <w:t> </w:t>
      </w:r>
      <w:r w:rsidRPr="00137848">
        <w:t>§</w:t>
      </w:r>
      <w:r>
        <w:t> </w:t>
      </w:r>
      <w:r w:rsidRPr="00137848">
        <w:t>1, eller inte har följt en begäran, ett föreläggande eller ett beslut som meddelats av Finansinspektionen enligt 23</w:t>
      </w:r>
      <w:r>
        <w:t> </w:t>
      </w:r>
      <w:r w:rsidRPr="00137848">
        <w:t>kap. 2</w:t>
      </w:r>
      <w:r>
        <w:t> </w:t>
      </w:r>
      <w:r w:rsidRPr="00137848">
        <w:t>§ tredje stycket, 3</w:t>
      </w:r>
      <w:r>
        <w:t> </w:t>
      </w:r>
      <w:r w:rsidRPr="00137848">
        <w:t>§ första stycket, 3</w:t>
      </w:r>
      <w:r>
        <w:t> </w:t>
      </w:r>
      <w:r w:rsidRPr="00137848">
        <w:t>a eller 3</w:t>
      </w:r>
      <w:r>
        <w:t> </w:t>
      </w:r>
      <w:r w:rsidRPr="00137848">
        <w:t>b</w:t>
      </w:r>
      <w:r>
        <w:t> </w:t>
      </w:r>
      <w:r w:rsidRPr="00137848">
        <w:t>§ eller har motsatt sig en under</w:t>
      </w:r>
      <w:r>
        <w:softHyphen/>
      </w:r>
      <w:r w:rsidRPr="00137848">
        <w:t>sökning enligt 23</w:t>
      </w:r>
      <w:r>
        <w:t> </w:t>
      </w:r>
      <w:r w:rsidRPr="00137848">
        <w:t>kap. 4</w:t>
      </w:r>
      <w:r>
        <w:t> </w:t>
      </w:r>
      <w:r w:rsidRPr="00137848">
        <w:t>§</w:t>
      </w:r>
      <w:r>
        <w:t>, eller</w:t>
      </w:r>
    </w:p>
    <w:p w14:paraId="1810FDAB" w14:textId="77777777" w:rsidR="00544B9D" w:rsidRDefault="00544B9D" w:rsidP="00544B9D">
      <w:pPr>
        <w:pStyle w:val="Brdtextmedindrag"/>
      </w:pPr>
      <w:r>
        <w:t>10. någon av artiklarna 5–10, 11.1–11.10, 12–14, 16.1, 16.2, 17, 18.1, 18.2, 19.1, 19.3, 19.4, 23–25, 26.1–26.8, 27, 28.1–28.8, 29, 30.1–30.4, 31.12 eller 45 i Europaparlamentets och rådets förordning (EU) 2022/2554.</w:t>
      </w:r>
    </w:p>
    <w:p w14:paraId="5EE03C72" w14:textId="77777777" w:rsidR="00544B9D" w:rsidRDefault="00544B9D" w:rsidP="00544B9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5B7BCB83" w14:textId="77777777" w:rsidR="00544B9D" w:rsidRDefault="00544B9D" w:rsidP="00544B9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 e </w:t>
      </w:r>
      <w:r w:rsidRPr="009D2076">
        <w:rPr>
          <w:rFonts w:ascii="Times New Roman" w:hAnsi="Times New Roman"/>
          <w:sz w:val="20"/>
        </w:rPr>
        <w:t>§</w:t>
      </w:r>
      <w:r w:rsidRPr="009D2076">
        <w:rPr>
          <w:rFonts w:ascii="Times New Roman" w:hAnsi="Times New Roman"/>
          <w:sz w:val="20"/>
          <w:vertAlign w:val="superscript"/>
        </w:rPr>
        <w:footnoteReference w:id="184"/>
      </w:r>
    </w:p>
    <w:p w14:paraId="373B4239" w14:textId="77777777" w:rsidR="00544B9D" w:rsidRDefault="00544B9D" w:rsidP="00544B9D">
      <w:pPr>
        <w:pStyle w:val="Brdtextmedindrag"/>
      </w:pPr>
      <w:r w:rsidRPr="000A5DDF">
        <w:t>Finansinspektionen ska ingripa mot någon som ingår i en börs styrelse eller är dess verkställande direktör, eller ersättare för någon av dem, om börsen</w:t>
      </w:r>
    </w:p>
    <w:p w14:paraId="7768522E" w14:textId="77777777" w:rsidR="00544B9D" w:rsidRDefault="00544B9D" w:rsidP="00544B9D">
      <w:pPr>
        <w:pStyle w:val="Brdtextmedindrag"/>
      </w:pPr>
      <w:r w:rsidRPr="000A5DDF">
        <w:t>1.</w:t>
      </w:r>
      <w:r>
        <w:t> </w:t>
      </w:r>
      <w:r w:rsidRPr="000A5DDF">
        <w:t>har fått sitt tillstånd genom att lämna falska uppgifter eller på annat otillbörligt sätt,</w:t>
      </w:r>
    </w:p>
    <w:p w14:paraId="7825A7DE" w14:textId="77777777" w:rsidR="00544B9D" w:rsidRDefault="00544B9D" w:rsidP="00544B9D">
      <w:pPr>
        <w:pStyle w:val="Brdtextmedindrag"/>
      </w:pPr>
      <w:r w:rsidRPr="000A5DDF">
        <w:t>2.</w:t>
      </w:r>
      <w:r>
        <w:t> </w:t>
      </w:r>
      <w:r w:rsidRPr="000A5DDF">
        <w:t>har tillåtit en styrelseledamot, verkställande direktören eller ersättare för någon av dem att åta sig ett sådant uppdrag i företaget eller kvarstå i företaget trots att kraven i 12</w:t>
      </w:r>
      <w:r>
        <w:t> </w:t>
      </w:r>
      <w:r w:rsidRPr="000A5DDF">
        <w:t>kap. 2</w:t>
      </w:r>
      <w:r>
        <w:t> </w:t>
      </w:r>
      <w:r w:rsidRPr="000A5DDF">
        <w:t>§</w:t>
      </w:r>
      <w:r>
        <w:t> </w:t>
      </w:r>
      <w:r w:rsidRPr="000A5DDF">
        <w:t>4 eller 5 eller någon av 6</w:t>
      </w:r>
      <w:r>
        <w:t> </w:t>
      </w:r>
      <w:r w:rsidRPr="000A5DDF">
        <w:t>b</w:t>
      </w:r>
      <w:r>
        <w:t>–</w:t>
      </w:r>
      <w:r w:rsidRPr="000A5DDF">
        <w:t>6 d</w:t>
      </w:r>
      <w:r>
        <w:t> </w:t>
      </w:r>
      <w:r w:rsidRPr="000A5DDF">
        <w:t>§§ inte är uppfyllda,</w:t>
      </w:r>
    </w:p>
    <w:p w14:paraId="57A5E4E9" w14:textId="77777777" w:rsidR="00544B9D" w:rsidRDefault="00544B9D" w:rsidP="00544B9D">
      <w:pPr>
        <w:pStyle w:val="Brdtextmedindrag"/>
      </w:pPr>
      <w:r w:rsidRPr="000A5DDF">
        <w:t>3.</w:t>
      </w:r>
      <w:r>
        <w:t> </w:t>
      </w:r>
      <w:r w:rsidRPr="000A5DDF">
        <w:t>har åsidosatt sina skyldigheter enligt</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253BE726" w14:textId="77777777" w:rsidTr="00AF44B5">
        <w:tc>
          <w:tcPr>
            <w:tcW w:w="2500" w:type="pct"/>
            <w:shd w:val="clear" w:color="auto" w:fill="auto"/>
            <w:tcMar>
              <w:left w:w="0" w:type="dxa"/>
            </w:tcMar>
          </w:tcPr>
          <w:p w14:paraId="124BA2D4" w14:textId="77777777" w:rsidR="00544B9D" w:rsidRPr="008A380F" w:rsidRDefault="00544B9D" w:rsidP="00AF44B5">
            <w:pPr>
              <w:pStyle w:val="Brdtextmedindrag"/>
            </w:pPr>
            <w:r w:rsidRPr="000A5DDF">
              <w:t>a)</w:t>
            </w:r>
            <w:r>
              <w:t> </w:t>
            </w:r>
            <w:r w:rsidRPr="000A5DDF">
              <w:t>8</w:t>
            </w:r>
            <w:r>
              <w:t> </w:t>
            </w:r>
            <w:r w:rsidRPr="000A5DDF">
              <w:t>kap. 21</w:t>
            </w:r>
            <w:r>
              <w:t> </w:t>
            </w:r>
            <w:r w:rsidRPr="000A5DDF">
              <w:t>§ eller föreskrifter som meddelats med stöd av 8</w:t>
            </w:r>
            <w:r>
              <w:t> </w:t>
            </w:r>
            <w:r w:rsidRPr="000A5DDF">
              <w:t>kap. 35</w:t>
            </w:r>
            <w:r>
              <w:t> </w:t>
            </w:r>
            <w:r w:rsidRPr="000A5DDF">
              <w:t>§</w:t>
            </w:r>
            <w:r>
              <w:t> </w:t>
            </w:r>
            <w:r w:rsidRPr="000A5DDF">
              <w:rPr>
                <w:i/>
                <w:iCs/>
              </w:rPr>
              <w:t>1</w:t>
            </w:r>
            <w:r>
              <w:rPr>
                <w:i/>
                <w:iCs/>
              </w:rPr>
              <w:t>1</w:t>
            </w:r>
            <w:r w:rsidRPr="000A5DDF">
              <w:t>,</w:t>
            </w:r>
          </w:p>
        </w:tc>
        <w:tc>
          <w:tcPr>
            <w:tcW w:w="2500" w:type="pct"/>
            <w:shd w:val="clear" w:color="auto" w:fill="auto"/>
            <w:tcMar>
              <w:right w:w="0" w:type="dxa"/>
            </w:tcMar>
          </w:tcPr>
          <w:p w14:paraId="7AB24CDE" w14:textId="77777777" w:rsidR="00544B9D" w:rsidRPr="008A380F" w:rsidRDefault="00544B9D" w:rsidP="00AF44B5">
            <w:pPr>
              <w:pStyle w:val="Brdtextmedindrag"/>
              <w:rPr>
                <w:i/>
                <w:iCs/>
              </w:rPr>
            </w:pPr>
            <w:r w:rsidRPr="000A5DDF">
              <w:t>a)</w:t>
            </w:r>
            <w:r>
              <w:t> </w:t>
            </w:r>
            <w:r w:rsidRPr="000A5DDF">
              <w:t>8</w:t>
            </w:r>
            <w:r>
              <w:t> </w:t>
            </w:r>
            <w:r w:rsidRPr="000A5DDF">
              <w:t>kap. 21</w:t>
            </w:r>
            <w:r>
              <w:t> </w:t>
            </w:r>
            <w:r w:rsidRPr="000A5DDF">
              <w:t>§ eller föreskrifter som meddelats med stöd av 8</w:t>
            </w:r>
            <w:r>
              <w:t> </w:t>
            </w:r>
            <w:r w:rsidRPr="000A5DDF">
              <w:t>kap. 35</w:t>
            </w:r>
            <w:r>
              <w:t> </w:t>
            </w:r>
            <w:r w:rsidRPr="000A5DDF">
              <w:t>§</w:t>
            </w:r>
            <w:r>
              <w:t> </w:t>
            </w:r>
            <w:r w:rsidRPr="008A380F">
              <w:rPr>
                <w:i/>
                <w:iCs/>
              </w:rPr>
              <w:t>1</w:t>
            </w:r>
            <w:r>
              <w:rPr>
                <w:i/>
                <w:iCs/>
              </w:rPr>
              <w:t>2</w:t>
            </w:r>
            <w:r w:rsidRPr="008A380F">
              <w:t>,</w:t>
            </w:r>
          </w:p>
        </w:tc>
      </w:tr>
    </w:tbl>
    <w:p w14:paraId="061F5215" w14:textId="77777777" w:rsidR="00544B9D" w:rsidRDefault="00544B9D" w:rsidP="00544B9D">
      <w:pPr>
        <w:pStyle w:val="Brdtextmedindrag"/>
      </w:pPr>
      <w:r w:rsidRPr="000A5DDF">
        <w:t>b)</w:t>
      </w:r>
      <w:r>
        <w:t> </w:t>
      </w:r>
      <w:r w:rsidRPr="000A5DDF">
        <w:t>någon av 11</w:t>
      </w:r>
      <w:r>
        <w:t> </w:t>
      </w:r>
      <w:r w:rsidRPr="000A5DDF">
        <w:t xml:space="preserve">kap. </w:t>
      </w:r>
      <w:r>
        <w:t>1 §, 1 a § andra stycket, 1 b–3, 4, 4 a eller 12 §§ eller driver en tillväxtmarknad för små och medelstora företag trots att kraven i 13 § inte är uppfyllda,</w:t>
      </w:r>
      <w:r w:rsidRPr="000A5DDF" w:rsidDel="007112C6">
        <w:t xml:space="preserve"> </w:t>
      </w:r>
    </w:p>
    <w:p w14:paraId="7A9CA8B9" w14:textId="77777777" w:rsidR="00544B9D" w:rsidRDefault="00544B9D" w:rsidP="00544B9D">
      <w:pPr>
        <w:pStyle w:val="Brdtextmedindrag"/>
      </w:pPr>
      <w:r w:rsidRPr="000A5DDF">
        <w:t>c)</w:t>
      </w:r>
      <w:r>
        <w:t> </w:t>
      </w:r>
      <w:r w:rsidRPr="000A5DDF">
        <w:t>12</w:t>
      </w:r>
      <w:r>
        <w:t> </w:t>
      </w:r>
      <w:r w:rsidRPr="000A5DDF">
        <w:t>kap. 6</w:t>
      </w:r>
      <w:r>
        <w:t> </w:t>
      </w:r>
      <w:r w:rsidRPr="000A5DDF">
        <w:t>e, 7 eller 10</w:t>
      </w:r>
      <w:r>
        <w:t> </w:t>
      </w:r>
      <w:r w:rsidRPr="000A5DDF">
        <w:t>§ eller föreskrifter som meddelats med stöd av någon av bestämmelserna i 12</w:t>
      </w:r>
      <w:r>
        <w:t> </w:t>
      </w:r>
      <w:r w:rsidRPr="000A5DDF">
        <w:t>kap. 11</w:t>
      </w:r>
      <w:r>
        <w:t> </w:t>
      </w:r>
      <w:r w:rsidRPr="000A5DDF">
        <w:t>§</w:t>
      </w:r>
      <w:r>
        <w:t> </w:t>
      </w:r>
      <w:r w:rsidRPr="000A5DDF">
        <w:t>2</w:t>
      </w:r>
      <w:r>
        <w:t>–</w:t>
      </w:r>
      <w:r w:rsidRPr="000A5DDF">
        <w:t>4,</w:t>
      </w:r>
    </w:p>
    <w:p w14:paraId="6701AAC7" w14:textId="77777777" w:rsidR="00544B9D" w:rsidRDefault="00544B9D" w:rsidP="00544B9D">
      <w:pPr>
        <w:pStyle w:val="Brdtextmedindrag"/>
      </w:pPr>
      <w:r>
        <w:t>d) någon av 13 kap. 1–2, 6, 7 eller 7 a §§ eller 12 § femte stycket eller föreskrifter som meddelats med stöd av 13 kap. 17 § 1,</w:t>
      </w:r>
    </w:p>
    <w:p w14:paraId="460191F3" w14:textId="77777777" w:rsidR="00544B9D" w:rsidRDefault="00544B9D" w:rsidP="00544B9D">
      <w:pPr>
        <w:pStyle w:val="Brdtextmedindrag"/>
      </w:pPr>
      <w:r w:rsidRPr="000A5DDF">
        <w:t>e) 14</w:t>
      </w:r>
      <w:r>
        <w:t> </w:t>
      </w:r>
      <w:r w:rsidRPr="000A5DDF">
        <w:t>kap. 1, 2 eller 3</w:t>
      </w:r>
      <w:r>
        <w:t> </w:t>
      </w:r>
      <w:r w:rsidRPr="000A5DDF">
        <w:t>§,</w:t>
      </w:r>
    </w:p>
    <w:p w14:paraId="4548E235" w14:textId="77777777" w:rsidR="00544B9D" w:rsidRDefault="00544B9D" w:rsidP="00544B9D">
      <w:pPr>
        <w:pStyle w:val="Brdtextmedindrag"/>
      </w:pPr>
      <w:r w:rsidRPr="000A5DDF">
        <w:t>f)</w:t>
      </w:r>
      <w:r>
        <w:t> </w:t>
      </w:r>
      <w:r w:rsidRPr="000A5DDF">
        <w:t>15</w:t>
      </w:r>
      <w:r>
        <w:t> </w:t>
      </w:r>
      <w:r w:rsidRPr="000A5DDF">
        <w:t>kap. 1, 2, 5, 9 eller 10</w:t>
      </w:r>
      <w:r>
        <w:t> </w:t>
      </w:r>
      <w:r w:rsidRPr="000A5DDF">
        <w:t>§,</w:t>
      </w:r>
    </w:p>
    <w:p w14:paraId="181AD74F" w14:textId="77777777" w:rsidR="00544B9D" w:rsidRDefault="00544B9D" w:rsidP="00544B9D">
      <w:pPr>
        <w:pStyle w:val="Brdtextmedindrag"/>
      </w:pPr>
      <w:r w:rsidRPr="000A5DDF">
        <w:t>g) någon av 15</w:t>
      </w:r>
      <w:r>
        <w:t> </w:t>
      </w:r>
      <w:r w:rsidRPr="000A5DDF">
        <w:t>a</w:t>
      </w:r>
      <w:r>
        <w:t> </w:t>
      </w:r>
      <w:r w:rsidRPr="000A5DDF">
        <w:t>kap. 7, 8 eller 10</w:t>
      </w:r>
      <w:r>
        <w:t>–</w:t>
      </w:r>
      <w:r w:rsidRPr="000A5DDF">
        <w:t>12</w:t>
      </w:r>
      <w:r>
        <w:t> </w:t>
      </w:r>
      <w:r w:rsidRPr="000A5DDF">
        <w:t>§§,</w:t>
      </w:r>
    </w:p>
    <w:p w14:paraId="58C2B32F" w14:textId="77777777" w:rsidR="00544B9D" w:rsidRDefault="00544B9D" w:rsidP="00544B9D">
      <w:pPr>
        <w:pStyle w:val="Brdtextmedindrag"/>
      </w:pPr>
      <w:r w:rsidRPr="000A5DDF">
        <w:t>h)</w:t>
      </w:r>
      <w:r>
        <w:t> </w:t>
      </w:r>
      <w:r w:rsidRPr="000A5DDF">
        <w:t>22 kap. 2</w:t>
      </w:r>
      <w:r>
        <w:t> </w:t>
      </w:r>
      <w:r w:rsidRPr="000A5DDF">
        <w:t>§ andra stycket, 5 eller 6</w:t>
      </w:r>
      <w:r>
        <w:t> </w:t>
      </w:r>
      <w:r w:rsidRPr="000A5DDF">
        <w:t xml:space="preserve">§ eller inte har följt ett beslut </w:t>
      </w:r>
      <w:r>
        <w:t xml:space="preserve">eller ett föreläggande </w:t>
      </w:r>
      <w:r w:rsidRPr="000A5DDF">
        <w:t>som meddelats av Finansinspektionen enligt 22</w:t>
      </w:r>
      <w:r>
        <w:t> </w:t>
      </w:r>
      <w:r w:rsidRPr="000A5DDF">
        <w:t>kap.</w:t>
      </w:r>
      <w:r>
        <w:t> 1 eller 3 §, eller</w:t>
      </w:r>
    </w:p>
    <w:p w14:paraId="406108D6" w14:textId="77777777" w:rsidR="00544B9D" w:rsidRDefault="00544B9D" w:rsidP="00544B9D">
      <w:pPr>
        <w:pStyle w:val="Brdtextmedindrag"/>
      </w:pPr>
      <w:r w:rsidRPr="000A5DDF">
        <w:t>i)</w:t>
      </w:r>
      <w:r>
        <w:t> </w:t>
      </w:r>
      <w:r w:rsidRPr="000A5DDF">
        <w:t>23 kap. 2</w:t>
      </w:r>
      <w:r>
        <w:t> </w:t>
      </w:r>
      <w:r w:rsidRPr="000A5DDF">
        <w:t>§ första stycket eller föreskrifter som meddelats med stöd av 23</w:t>
      </w:r>
      <w:r>
        <w:t> </w:t>
      </w:r>
      <w:r w:rsidRPr="000A5DDF">
        <w:t>kap. 15</w:t>
      </w:r>
      <w:r>
        <w:t> </w:t>
      </w:r>
      <w:r w:rsidRPr="000A5DDF">
        <w:t>§ 1, eller inte har följt en begäran, ett föreläggande eller ett beslut som meddelats av Finansinspektionen enligt 23</w:t>
      </w:r>
      <w:r>
        <w:t> </w:t>
      </w:r>
      <w:r w:rsidRPr="000A5DDF">
        <w:t>kap. 2</w:t>
      </w:r>
      <w:r>
        <w:t> </w:t>
      </w:r>
      <w:r w:rsidRPr="000A5DDF">
        <w:t>§ andra stycket, 3</w:t>
      </w:r>
      <w:r>
        <w:t> </w:t>
      </w:r>
      <w:r w:rsidRPr="000A5DDF">
        <w:t>§ första stycket eller 3</w:t>
      </w:r>
      <w:r>
        <w:t> </w:t>
      </w:r>
      <w:r w:rsidRPr="000A5DDF">
        <w:t>b</w:t>
      </w:r>
      <w:r>
        <w:t> </w:t>
      </w:r>
      <w:r w:rsidRPr="000A5DDF">
        <w:t>§ eller har motsatt sig en undersökning enligt 23</w:t>
      </w:r>
      <w:r>
        <w:t> </w:t>
      </w:r>
      <w:r w:rsidRPr="000A5DDF">
        <w:t>kap. 4</w:t>
      </w:r>
      <w:r>
        <w:t> </w:t>
      </w:r>
      <w:r w:rsidRPr="000A5DDF">
        <w:t>§,</w:t>
      </w:r>
    </w:p>
    <w:p w14:paraId="659CCFC2" w14:textId="77777777" w:rsidR="00544B9D" w:rsidRDefault="00544B9D" w:rsidP="00544B9D">
      <w:pPr>
        <w:pStyle w:val="Brdtextmedindrag"/>
      </w:pPr>
      <w:r w:rsidRPr="000A5DDF">
        <w:t>4.</w:t>
      </w:r>
      <w:r>
        <w:t> </w:t>
      </w:r>
      <w:r w:rsidRPr="000A5DDF">
        <w:t>i strid med 24</w:t>
      </w:r>
      <w:r>
        <w:t> </w:t>
      </w:r>
      <w:r w:rsidRPr="000A5DDF">
        <w:t>kap. 5</w:t>
      </w:r>
      <w:r>
        <w:t> </w:t>
      </w:r>
      <w:r w:rsidRPr="000A5DDF">
        <w:t>§ första stycket låter bli att till Finans</w:t>
      </w:r>
      <w:r>
        <w:softHyphen/>
      </w:r>
      <w:r w:rsidRPr="000A5DDF">
        <w:t>inspektionen anmäla sådana förvärv och avyttringar som avses där,</w:t>
      </w:r>
    </w:p>
    <w:p w14:paraId="4BDB3365" w14:textId="77777777" w:rsidR="00544B9D" w:rsidRDefault="00544B9D" w:rsidP="00544B9D">
      <w:pPr>
        <w:pStyle w:val="Brdtextmedindrag"/>
      </w:pPr>
      <w:r w:rsidRPr="000A5DDF">
        <w:t>5.</w:t>
      </w:r>
      <w:r>
        <w:t> </w:t>
      </w:r>
      <w:r w:rsidRPr="000A5DDF">
        <w:t>i strid med 24</w:t>
      </w:r>
      <w:r>
        <w:t> </w:t>
      </w:r>
      <w:r w:rsidRPr="000A5DDF">
        <w:t>kap. 5</w:t>
      </w:r>
      <w:r>
        <w:t> </w:t>
      </w:r>
      <w:r w:rsidRPr="000A5DDF">
        <w:t>§ tredje stycket låter bli att till Finans</w:t>
      </w:r>
      <w:r>
        <w:softHyphen/>
      </w:r>
      <w:r w:rsidRPr="000A5DDF">
        <w:t>inspektionen anmäla namnen på de ägare som har ett kvalificerat innehav av aktier eller andelar i företaget samt storleken på innehaven</w:t>
      </w:r>
      <w:r>
        <w:t>, eller</w:t>
      </w:r>
    </w:p>
    <w:p w14:paraId="334F9570" w14:textId="77777777" w:rsidR="00544B9D" w:rsidRPr="000A5DDF" w:rsidRDefault="00544B9D" w:rsidP="00544B9D">
      <w:pPr>
        <w:pStyle w:val="Brdtextmedindrag"/>
      </w:pPr>
      <w:r>
        <w:t xml:space="preserve">6. har åsidosatt sina skyldigheter enligt någon av artiklarna 5–10, </w:t>
      </w:r>
      <w:r>
        <w:br/>
        <w:t>11.1–11.10, 12–14, 16.1, 16.2, 17, 18.1, 18.2, 19.1, 19.3, 19.4, 23–25, 26.1–26.8, 27, 28.1–28.8, 29, 30.1–30.4, 31.12 eller 45 i Europa</w:t>
      </w:r>
      <w:r>
        <w:softHyphen/>
        <w:t>parlamentets och rådets förordning (EU) 2022/2554.</w:t>
      </w:r>
    </w:p>
    <w:p w14:paraId="0F24CB2C" w14:textId="77777777" w:rsidR="00544B9D" w:rsidRDefault="00544B9D" w:rsidP="00544B9D">
      <w:pPr>
        <w:pStyle w:val="Brdtextmedindrag"/>
      </w:pPr>
      <w:r w:rsidRPr="000A5DDF">
        <w:t>Om en sådan person som avses i första stycket omfattas av tillstånds- eller underrättelseskyldighet enligt 24</w:t>
      </w:r>
      <w:r>
        <w:t> </w:t>
      </w:r>
      <w:r w:rsidRPr="000A5DDF">
        <w:t>kap. 1 eller 4</w:t>
      </w:r>
      <w:r>
        <w:t> </w:t>
      </w:r>
      <w:r w:rsidRPr="000A5DDF">
        <w:t>§ för förvärv eller avyttring av aktier eller andelar i företaget, ska första stycket</w:t>
      </w:r>
      <w:r>
        <w:t> </w:t>
      </w:r>
      <w:r w:rsidRPr="000A5DDF">
        <w:t>4 och 5 inte gälla för den personen i fråga om dessa aktier eller andelar.</w:t>
      </w:r>
    </w:p>
    <w:p w14:paraId="11931687" w14:textId="77777777" w:rsidR="00544B9D" w:rsidRDefault="00544B9D" w:rsidP="00544B9D">
      <w:pPr>
        <w:pStyle w:val="Brdtextmedindrag"/>
      </w:pPr>
    </w:p>
    <w:p w14:paraId="52D3EDB7" w14:textId="77777777" w:rsidR="00544B9D" w:rsidRDefault="00544B9D" w:rsidP="00544B9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15 a </w:t>
      </w:r>
      <w:r w:rsidRPr="009D2076">
        <w:rPr>
          <w:rFonts w:ascii="Times New Roman" w:hAnsi="Times New Roman"/>
          <w:sz w:val="20"/>
        </w:rPr>
        <w:t>§</w:t>
      </w:r>
      <w:r w:rsidRPr="009D2076">
        <w:rPr>
          <w:rFonts w:ascii="Times New Roman" w:hAnsi="Times New Roman"/>
          <w:sz w:val="20"/>
          <w:vertAlign w:val="superscript"/>
        </w:rPr>
        <w:footnoteReference w:id="185"/>
      </w:r>
    </w:p>
    <w:p w14:paraId="275379EC" w14:textId="77777777" w:rsidR="00544B9D" w:rsidRDefault="00544B9D" w:rsidP="00544B9D">
      <w:pPr>
        <w:pStyle w:val="Brdtextmedindrag"/>
      </w:pPr>
      <w:r w:rsidRPr="008A380F">
        <w:t>Finansinspektionen ska ingripa mot den eller de personer som har ansvaret för ledningen av en filial till ett sådant företag som anges i 15</w:t>
      </w:r>
      <w:r>
        <w:t> </w:t>
      </w:r>
      <w:r w:rsidRPr="008A380F">
        <w:t>§, om företaget</w:t>
      </w:r>
    </w:p>
    <w:p w14:paraId="4879108D" w14:textId="77777777" w:rsidR="00544B9D" w:rsidRDefault="00544B9D" w:rsidP="00544B9D">
      <w:pPr>
        <w:pStyle w:val="Brdtextmedindrag"/>
      </w:pPr>
      <w:r w:rsidRPr="008A380F">
        <w:t>1.</w:t>
      </w:r>
      <w:r>
        <w:t> </w:t>
      </w:r>
      <w:r w:rsidRPr="008A380F">
        <w:t>har fått sitt tillstånd genom att lämna falska uppgifter eller på annat otillbörligt sätt,</w:t>
      </w:r>
    </w:p>
    <w:p w14:paraId="677CC571" w14:textId="77777777" w:rsidR="00544B9D" w:rsidRDefault="00544B9D" w:rsidP="00544B9D">
      <w:pPr>
        <w:pStyle w:val="Brdtextmedindrag"/>
      </w:pPr>
      <w:r w:rsidRPr="008A380F">
        <w:t>2.</w:t>
      </w:r>
      <w:r>
        <w:t> </w:t>
      </w:r>
      <w:r w:rsidRPr="008A380F">
        <w:t>har tillåtit en person som har ansvaret för ledningen av filialen att åta sig ett sådant uppdrag i filialen eller att kvarstå i detta trots att kraven i 4</w:t>
      </w:r>
      <w:r>
        <w:t> </w:t>
      </w:r>
      <w:r w:rsidRPr="008A380F">
        <w:t>kap. 4</w:t>
      </w:r>
      <w:r>
        <w:t> </w:t>
      </w:r>
      <w:r w:rsidRPr="008A380F">
        <w:t>§</w:t>
      </w:r>
      <w:r>
        <w:t> </w:t>
      </w:r>
      <w:r w:rsidRPr="008A380F">
        <w:t>5 eller i föreskrifter som meddelats med stöd av 3</w:t>
      </w:r>
      <w:r>
        <w:t> </w:t>
      </w:r>
      <w:r w:rsidRPr="008A380F">
        <w:t>kap. 12</w:t>
      </w:r>
      <w:r>
        <w:t> </w:t>
      </w:r>
      <w:r w:rsidRPr="008A380F">
        <w:t>§</w:t>
      </w:r>
      <w:r>
        <w:t> </w:t>
      </w:r>
      <w:r w:rsidRPr="008A380F">
        <w:t>2 inte är uppfyllda, eller</w:t>
      </w:r>
    </w:p>
    <w:p w14:paraId="38AF602F" w14:textId="77777777" w:rsidR="00544B9D" w:rsidRDefault="00544B9D" w:rsidP="00544B9D">
      <w:pPr>
        <w:pStyle w:val="Brdtextmedindrag"/>
      </w:pPr>
      <w:r w:rsidRPr="008A380F">
        <w:t>3.</w:t>
      </w:r>
      <w:r>
        <w:t> h</w:t>
      </w:r>
      <w:r w:rsidRPr="008A380F">
        <w:t>ar åsidosatt sina skyldigheter enligt</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4BCA6E16" w14:textId="77777777" w:rsidTr="00AF44B5">
        <w:tc>
          <w:tcPr>
            <w:tcW w:w="2500" w:type="pct"/>
            <w:shd w:val="clear" w:color="auto" w:fill="auto"/>
            <w:tcMar>
              <w:left w:w="0" w:type="dxa"/>
            </w:tcMar>
          </w:tcPr>
          <w:p w14:paraId="3B09C6A3" w14:textId="77777777" w:rsidR="00544B9D" w:rsidRPr="008A380F" w:rsidRDefault="00544B9D" w:rsidP="00AF44B5">
            <w:pPr>
              <w:pStyle w:val="Brdtextmedindrag"/>
            </w:pPr>
            <w:r w:rsidRPr="008A380F">
              <w:t>a) någon av 8</w:t>
            </w:r>
            <w:r>
              <w:t> </w:t>
            </w:r>
            <w:r w:rsidRPr="008A380F">
              <w:t>kap. 9–20</w:t>
            </w:r>
            <w:r>
              <w:t>, 21–32</w:t>
            </w:r>
            <w:r w:rsidRPr="008A380F">
              <w:t xml:space="preserve"> eller 34</w:t>
            </w:r>
            <w:r>
              <w:t> </w:t>
            </w:r>
            <w:r w:rsidRPr="008A380F">
              <w:t>§§ eller föreskrifter som meddelats med stöd av någon av bestämmelserna i 8</w:t>
            </w:r>
            <w:r>
              <w:t> </w:t>
            </w:r>
            <w:r w:rsidRPr="008A380F">
              <w:t xml:space="preserve">kap. </w:t>
            </w:r>
            <w:r>
              <w:t>35 § 3–11,</w:t>
            </w:r>
          </w:p>
        </w:tc>
        <w:tc>
          <w:tcPr>
            <w:tcW w:w="2500" w:type="pct"/>
            <w:shd w:val="clear" w:color="auto" w:fill="auto"/>
            <w:tcMar>
              <w:right w:w="0" w:type="dxa"/>
            </w:tcMar>
          </w:tcPr>
          <w:p w14:paraId="011633B6" w14:textId="77777777" w:rsidR="00544B9D" w:rsidRPr="008A380F" w:rsidRDefault="00544B9D" w:rsidP="00AF44B5">
            <w:pPr>
              <w:pStyle w:val="Brdtextmedindrag"/>
              <w:rPr>
                <w:i/>
                <w:iCs/>
              </w:rPr>
            </w:pPr>
            <w:r w:rsidRPr="008A380F">
              <w:t>a)</w:t>
            </w:r>
            <w:r>
              <w:t> </w:t>
            </w:r>
            <w:r w:rsidRPr="008A380F">
              <w:t>någon av 8</w:t>
            </w:r>
            <w:r>
              <w:t> </w:t>
            </w:r>
            <w:r w:rsidRPr="008A380F">
              <w:t>kap. 9</w:t>
            </w:r>
            <w:r>
              <w:t>–</w:t>
            </w:r>
            <w:r w:rsidRPr="008A380F">
              <w:t>20</w:t>
            </w:r>
            <w:r>
              <w:t>,</w:t>
            </w:r>
            <w:r w:rsidRPr="008A380F">
              <w:t xml:space="preserve"> </w:t>
            </w:r>
            <w:r>
              <w:br/>
            </w:r>
            <w:r w:rsidRPr="008A380F">
              <w:t>21</w:t>
            </w:r>
            <w:r>
              <w:t xml:space="preserve">–32 eller </w:t>
            </w:r>
            <w:r w:rsidRPr="008A380F">
              <w:t>34</w:t>
            </w:r>
            <w:r>
              <w:t> </w:t>
            </w:r>
            <w:r w:rsidRPr="008A380F">
              <w:t>§§ eller föreskrifter som meddelats med stöd av någon av bestämmelserna i 8</w:t>
            </w:r>
            <w:r>
              <w:t> </w:t>
            </w:r>
            <w:r w:rsidRPr="008A380F">
              <w:t xml:space="preserve">kap. </w:t>
            </w:r>
            <w:r>
              <w:br/>
            </w:r>
            <w:r w:rsidRPr="008A380F">
              <w:t>35</w:t>
            </w:r>
            <w:r>
              <w:t> </w:t>
            </w:r>
            <w:r w:rsidRPr="008A380F">
              <w:t>§</w:t>
            </w:r>
            <w:r>
              <w:t> </w:t>
            </w:r>
            <w:r w:rsidRPr="0013542D">
              <w:t>3</w:t>
            </w:r>
            <w:r>
              <w:t>–</w:t>
            </w:r>
            <w:r w:rsidRPr="0013542D">
              <w:rPr>
                <w:i/>
              </w:rPr>
              <w:t>9</w:t>
            </w:r>
            <w:r w:rsidRPr="002E2A3B">
              <w:rPr>
                <w:i/>
                <w:iCs/>
              </w:rPr>
              <w:t>,</w:t>
            </w:r>
            <w:r>
              <w:t xml:space="preserve"> </w:t>
            </w:r>
            <w:r w:rsidRPr="0013542D">
              <w:t xml:space="preserve">11 </w:t>
            </w:r>
            <w:r>
              <w:t>eller</w:t>
            </w:r>
            <w:r w:rsidRPr="002E2A3B">
              <w:rPr>
                <w:i/>
                <w:iCs/>
              </w:rPr>
              <w:t xml:space="preserve"> 1</w:t>
            </w:r>
            <w:r>
              <w:rPr>
                <w:i/>
                <w:iCs/>
              </w:rPr>
              <w:t>2</w:t>
            </w:r>
            <w:r w:rsidRPr="008A380F">
              <w:t>,</w:t>
            </w:r>
          </w:p>
        </w:tc>
      </w:tr>
    </w:tbl>
    <w:p w14:paraId="2FEE18D6" w14:textId="77777777" w:rsidR="00544B9D" w:rsidRDefault="00544B9D" w:rsidP="00544B9D">
      <w:pPr>
        <w:pStyle w:val="Brdtextmedindrag"/>
      </w:pPr>
      <w:r w:rsidRPr="00895A9F">
        <w:t>b) någon av 9</w:t>
      </w:r>
      <w:r>
        <w:t> </w:t>
      </w:r>
      <w:r w:rsidRPr="00895A9F">
        <w:t>kap. 1</w:t>
      </w:r>
      <w:r>
        <w:t> </w:t>
      </w:r>
      <w:r w:rsidRPr="00895A9F">
        <w:t>§, 8</w:t>
      </w:r>
      <w:r>
        <w:t> </w:t>
      </w:r>
      <w:r w:rsidRPr="00895A9F">
        <w:t>§</w:t>
      </w:r>
      <w:r>
        <w:t> </w:t>
      </w:r>
      <w:r w:rsidRPr="00895A9F">
        <w:t>tredje stycket, 9–12, 14–17</w:t>
      </w:r>
      <w:r>
        <w:t> </w:t>
      </w:r>
      <w:r w:rsidRPr="00895A9F">
        <w:t>a, 19</w:t>
      </w:r>
      <w:r>
        <w:t> </w:t>
      </w:r>
      <w:r w:rsidRPr="00895A9F">
        <w:t xml:space="preserve">a–30, </w:t>
      </w:r>
      <w:r>
        <w:br/>
      </w:r>
      <w:r w:rsidRPr="00895A9F">
        <w:t>31–36, 38–41 eller 43</w:t>
      </w:r>
      <w:r>
        <w:t> </w:t>
      </w:r>
      <w:r w:rsidRPr="00895A9F">
        <w:t>§§ eller föreskrifter som meddelats med stöd av någon av bestämmelserna i 9</w:t>
      </w:r>
      <w:r>
        <w:t> </w:t>
      </w:r>
      <w:r w:rsidRPr="00895A9F">
        <w:t>kap. 50</w:t>
      </w:r>
      <w:r>
        <w:t> </w:t>
      </w:r>
      <w:r w:rsidRPr="00895A9F">
        <w:t>§</w:t>
      </w:r>
      <w:r>
        <w:t> </w:t>
      </w:r>
      <w:r w:rsidRPr="00895A9F">
        <w:t>1, 3–9 eller 11,</w:t>
      </w:r>
    </w:p>
    <w:p w14:paraId="5C3B9CB0" w14:textId="77777777" w:rsidR="00544B9D" w:rsidRDefault="00544B9D" w:rsidP="00544B9D">
      <w:pPr>
        <w:pStyle w:val="Brdtextmedindrag"/>
      </w:pPr>
      <w:r w:rsidRPr="008A380F">
        <w:t>c)</w:t>
      </w:r>
      <w:r>
        <w:t> </w:t>
      </w:r>
      <w:r w:rsidRPr="008A380F">
        <w:t>någon av 11</w:t>
      </w:r>
      <w:r>
        <w:t> </w:t>
      </w:r>
      <w:r w:rsidRPr="008A380F">
        <w:t xml:space="preserve">kap. </w:t>
      </w:r>
      <w:r>
        <w:t>1 §, 1 a § andra stycket, 1 b–3, 4 eller 12 §§ eller driver en tillväxtmarknad för små och medelstora företag trots att kraven i 13 § inte är uppfyllda,</w:t>
      </w:r>
    </w:p>
    <w:p w14:paraId="75F6E8B2" w14:textId="77777777" w:rsidR="00544B9D" w:rsidRDefault="00544B9D" w:rsidP="00544B9D">
      <w:pPr>
        <w:pStyle w:val="Brdtextmedindrag"/>
      </w:pPr>
      <w:r w:rsidRPr="008A380F">
        <w:t>d)</w:t>
      </w:r>
      <w:r>
        <w:t> </w:t>
      </w:r>
      <w:r w:rsidRPr="008A380F">
        <w:t>någon av 13</w:t>
      </w:r>
      <w:r>
        <w:t> </w:t>
      </w:r>
      <w:r w:rsidRPr="008A380F">
        <w:t xml:space="preserve">kap. </w:t>
      </w:r>
      <w:r w:rsidRPr="00114B50">
        <w:t>1</w:t>
      </w:r>
      <w:r>
        <w:t> </w:t>
      </w:r>
      <w:r w:rsidRPr="00114B50">
        <w:t>a–1</w:t>
      </w:r>
      <w:r>
        <w:t> </w:t>
      </w:r>
      <w:r w:rsidRPr="00114B50">
        <w:t>l</w:t>
      </w:r>
      <w:r>
        <w:t> </w:t>
      </w:r>
      <w:r w:rsidRPr="00114B50">
        <w:t>§§,</w:t>
      </w:r>
    </w:p>
    <w:p w14:paraId="1C49EFEC" w14:textId="77777777" w:rsidR="00544B9D" w:rsidRDefault="00544B9D" w:rsidP="00544B9D">
      <w:pPr>
        <w:pStyle w:val="Brdtextmedindrag"/>
      </w:pPr>
      <w:r w:rsidRPr="008A380F">
        <w:t>e)</w:t>
      </w:r>
      <w:r>
        <w:t> </w:t>
      </w:r>
      <w:r w:rsidRPr="008A380F">
        <w:t>22</w:t>
      </w:r>
      <w:r>
        <w:t> </w:t>
      </w:r>
      <w:r w:rsidRPr="008A380F">
        <w:t>kap. 2</w:t>
      </w:r>
      <w:r>
        <w:t> </w:t>
      </w:r>
      <w:r w:rsidRPr="008A380F">
        <w:t>§ andra stycket, 5 eller 6</w:t>
      </w:r>
      <w:r>
        <w:t> </w:t>
      </w:r>
      <w:r w:rsidRPr="008A380F">
        <w:t xml:space="preserve">§ eller inte har följt ett beslut </w:t>
      </w:r>
      <w:r>
        <w:t xml:space="preserve">eller ett föreläggande </w:t>
      </w:r>
      <w:r w:rsidRPr="008A380F">
        <w:t>som meddelats av Finansinspektionen enligt 22</w:t>
      </w:r>
      <w:r>
        <w:t> </w:t>
      </w:r>
      <w:r w:rsidRPr="008A380F">
        <w:t xml:space="preserve">kap. </w:t>
      </w:r>
      <w:r>
        <w:t>1 §, 2 § första stycket eller 3 §, eller</w:t>
      </w:r>
    </w:p>
    <w:p w14:paraId="5B8602EE" w14:textId="77777777" w:rsidR="00544B9D" w:rsidRDefault="00544B9D" w:rsidP="00544B9D">
      <w:pPr>
        <w:pStyle w:val="Brdtextmedindrag"/>
      </w:pPr>
      <w:r w:rsidRPr="008A380F">
        <w:t>f)</w:t>
      </w:r>
      <w:r>
        <w:t> </w:t>
      </w:r>
      <w:r w:rsidRPr="008A380F">
        <w:t>23</w:t>
      </w:r>
      <w:r>
        <w:t> </w:t>
      </w:r>
      <w:r w:rsidRPr="008A380F">
        <w:t>kap. 2</w:t>
      </w:r>
      <w:r>
        <w:t> </w:t>
      </w:r>
      <w:r w:rsidRPr="008A380F">
        <w:t>§ första stycket eller föreskrifter som meddelats med stöd av 23</w:t>
      </w:r>
      <w:r>
        <w:t> </w:t>
      </w:r>
      <w:r w:rsidRPr="008A380F">
        <w:t>kap. 15</w:t>
      </w:r>
      <w:r>
        <w:t> </w:t>
      </w:r>
      <w:r w:rsidRPr="008A380F">
        <w:t>§</w:t>
      </w:r>
      <w:r>
        <w:t> </w:t>
      </w:r>
      <w:r w:rsidRPr="008A380F">
        <w:t>1, eller inte har följt en begäran, ett föreläggande eller ett beslut som meddelats av Finansinspektionen enligt 23</w:t>
      </w:r>
      <w:r>
        <w:t> </w:t>
      </w:r>
      <w:r w:rsidRPr="008A380F">
        <w:t>kap. 2</w:t>
      </w:r>
      <w:r>
        <w:t> </w:t>
      </w:r>
      <w:r w:rsidRPr="008A380F">
        <w:t>§ tredje stycket, 3</w:t>
      </w:r>
      <w:r>
        <w:t> </w:t>
      </w:r>
      <w:r w:rsidRPr="008A380F">
        <w:t>§ första stycket, 3</w:t>
      </w:r>
      <w:r>
        <w:t> </w:t>
      </w:r>
      <w:r w:rsidRPr="008A380F">
        <w:t>a eller 3</w:t>
      </w:r>
      <w:r>
        <w:t> </w:t>
      </w:r>
      <w:r w:rsidRPr="008A380F">
        <w:t>b</w:t>
      </w:r>
      <w:r>
        <w:t> </w:t>
      </w:r>
      <w:r w:rsidRPr="008A380F">
        <w:t>§ eller har motsatt sig en under</w:t>
      </w:r>
      <w:r>
        <w:softHyphen/>
      </w:r>
      <w:r w:rsidRPr="008A380F">
        <w:t>sökning enligt 23</w:t>
      </w:r>
      <w:r>
        <w:t> </w:t>
      </w:r>
      <w:r w:rsidRPr="008A380F">
        <w:t>kap. 4</w:t>
      </w:r>
      <w:r>
        <w:t> </w:t>
      </w:r>
      <w:r w:rsidRPr="008A380F">
        <w:t>§.</w:t>
      </w:r>
    </w:p>
    <w:p w14:paraId="3F2B4844" w14:textId="77777777" w:rsidR="00544B9D" w:rsidRPr="004816D5" w:rsidRDefault="00544B9D" w:rsidP="00544B9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45B96060" w14:textId="7A803071" w:rsidR="00544B9D" w:rsidRDefault="00544B9D" w:rsidP="00544B9D">
      <w:pPr>
        <w:pStyle w:val="Brdtextmedindrag"/>
      </w:pPr>
      <w:r w:rsidRPr="00F5393C">
        <w:t xml:space="preserve">Denna lag träder i kraft den </w:t>
      </w:r>
      <w:r>
        <w:t>10 juli 2026</w:t>
      </w:r>
      <w:r w:rsidRPr="00F5393C">
        <w:t xml:space="preserve"> i fråga om </w:t>
      </w:r>
      <w:r>
        <w:t xml:space="preserve">17 kap. 5 § </w:t>
      </w:r>
      <w:r w:rsidRPr="00F5393C">
        <w:t>och i övrigt den 10</w:t>
      </w:r>
      <w:r>
        <w:t> </w:t>
      </w:r>
      <w:r w:rsidRPr="00F5393C">
        <w:t>januari 20</w:t>
      </w:r>
      <w:r>
        <w:t>30.</w:t>
      </w:r>
    </w:p>
    <w:p w14:paraId="27E0E78D" w14:textId="77777777" w:rsidR="00544B9D" w:rsidRDefault="00544B9D" w:rsidP="00544B9D">
      <w:pPr>
        <w:pStyle w:val="Brdtextmedindrag"/>
        <w:sectPr w:rsidR="00544B9D" w:rsidSect="00D0159F">
          <w:footnotePr>
            <w:numRestart w:val="eachSect"/>
          </w:footnotePr>
          <w:pgSz w:w="9356" w:h="13721" w:code="9"/>
          <w:pgMar w:top="794" w:right="2438" w:bottom="1191" w:left="1021" w:header="0" w:footer="709" w:gutter="0"/>
          <w:cols w:space="708"/>
          <w:docGrid w:linePitch="360"/>
        </w:sectPr>
      </w:pPr>
    </w:p>
    <w:p w14:paraId="4C810752" w14:textId="77777777" w:rsidR="00544B9D" w:rsidRPr="00706F74" w:rsidRDefault="00544B9D" w:rsidP="00D6298C">
      <w:pPr>
        <w:pStyle w:val="Rubrik2utannumrering"/>
        <w:spacing w:before="0"/>
      </w:pPr>
      <w:r w:rsidRPr="00B96FA4">
        <w:t>Förslag till lag om ändring</w:t>
      </w:r>
      <w:r w:rsidRPr="00F223BB">
        <w:t xml:space="preserve"> i försäkringsrörelselagen (2010:2043)</w:t>
      </w:r>
    </w:p>
    <w:p w14:paraId="0D02A950" w14:textId="77777777" w:rsidR="00544B9D" w:rsidRDefault="00544B9D" w:rsidP="00544B9D">
      <w:pPr>
        <w:pStyle w:val="Brdtext"/>
      </w:pPr>
      <w:r>
        <w:t>Härigenom föreskrivs</w:t>
      </w:r>
      <w:r>
        <w:rPr>
          <w:rStyle w:val="Fotnotsreferens"/>
        </w:rPr>
        <w:footnoteReference w:id="186"/>
      </w:r>
      <w:r>
        <w:t xml:space="preserve"> att 1 kap. 12 §, 16 kap. 1, 8 c och 9 §§ och 19 kap. 54 och 104 §§ </w:t>
      </w:r>
      <w:r w:rsidRPr="00864882">
        <w:t>försäkringsrörelselagen (2010:2043)</w:t>
      </w:r>
      <w:r>
        <w:t xml:space="preserve"> ska ha följande lydelse.</w:t>
      </w:r>
    </w:p>
    <w:p w14:paraId="3A261158" w14:textId="77777777" w:rsidR="00544B9D" w:rsidRDefault="00544B9D" w:rsidP="00544B9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4B9D" w14:paraId="39CBEBF1" w14:textId="77777777" w:rsidTr="00AF44B5">
        <w:tc>
          <w:tcPr>
            <w:tcW w:w="2500" w:type="pct"/>
            <w:shd w:val="clear" w:color="auto" w:fill="auto"/>
            <w:tcMar>
              <w:left w:w="0" w:type="dxa"/>
            </w:tcMar>
          </w:tcPr>
          <w:p w14:paraId="6174280C" w14:textId="77777777" w:rsidR="00544B9D" w:rsidRPr="005B0E77" w:rsidRDefault="00544B9D" w:rsidP="00AF44B5">
            <w:pPr>
              <w:pStyle w:val="Brdtext"/>
              <w:rPr>
                <w:i/>
              </w:rPr>
            </w:pPr>
            <w:r w:rsidRPr="005B0E77">
              <w:rPr>
                <w:i/>
              </w:rPr>
              <w:t>Nuvarande lydelse</w:t>
            </w:r>
          </w:p>
        </w:tc>
        <w:tc>
          <w:tcPr>
            <w:tcW w:w="2500" w:type="pct"/>
            <w:shd w:val="clear" w:color="auto" w:fill="auto"/>
            <w:tcMar>
              <w:right w:w="0" w:type="dxa"/>
            </w:tcMar>
          </w:tcPr>
          <w:p w14:paraId="40312E59" w14:textId="77777777" w:rsidR="00544B9D" w:rsidRPr="005B0E77" w:rsidRDefault="00544B9D" w:rsidP="00AF44B5">
            <w:pPr>
              <w:pStyle w:val="Brdtext"/>
              <w:rPr>
                <w:i/>
              </w:rPr>
            </w:pPr>
            <w:r w:rsidRPr="005B0E77">
              <w:rPr>
                <w:i/>
              </w:rPr>
              <w:t>Föreslagen lydelse</w:t>
            </w:r>
          </w:p>
        </w:tc>
      </w:tr>
    </w:tbl>
    <w:p w14:paraId="5F274DB2" w14:textId="77777777" w:rsidR="00544B9D" w:rsidRDefault="00544B9D" w:rsidP="00544B9D">
      <w:pPr>
        <w:pStyle w:val="Brdtext"/>
        <w:spacing w:before="230"/>
        <w:jc w:val="center"/>
        <w:rPr>
          <w:b/>
        </w:rPr>
      </w:pPr>
      <w:r>
        <w:rPr>
          <w:b/>
        </w:rPr>
        <w:t>1 kap.</w:t>
      </w:r>
    </w:p>
    <w:p w14:paraId="01DC9B02" w14:textId="77777777" w:rsidR="00544B9D" w:rsidRDefault="00544B9D" w:rsidP="00544B9D">
      <w:pPr>
        <w:pStyle w:val="Brdtext"/>
        <w:jc w:val="center"/>
      </w:pPr>
      <w:r>
        <w:t>12 §</w:t>
      </w:r>
      <w:r>
        <w:rPr>
          <w:rStyle w:val="Fotnotsreferens"/>
        </w:rPr>
        <w:footnoteReference w:id="187"/>
      </w:r>
    </w:p>
    <w:p w14:paraId="07333A14" w14:textId="77777777" w:rsidR="00544B9D" w:rsidRDefault="00544B9D" w:rsidP="00544B9D">
      <w:pPr>
        <w:pStyle w:val="Brdtextmedindrag"/>
      </w:pPr>
      <w:r>
        <w:t>I denna lag betyder</w:t>
      </w:r>
    </w:p>
    <w:p w14:paraId="5347B409" w14:textId="77777777" w:rsidR="00544B9D" w:rsidRDefault="00544B9D" w:rsidP="00544B9D">
      <w:pPr>
        <w:pStyle w:val="Brdtextmedindrag"/>
      </w:pPr>
      <w:r w:rsidRPr="004F0384">
        <w:t>1.</w:t>
      </w:r>
      <w:r>
        <w:t> </w:t>
      </w:r>
      <w:r w:rsidRPr="00AD54F3">
        <w:rPr>
          <w:i/>
          <w:iCs/>
        </w:rPr>
        <w:t>behörig myndighet</w:t>
      </w:r>
      <w:r w:rsidRPr="004F0384">
        <w:t>: en utländsk myndighet som har behörighet att utöva tillsyn över en utländsk försäkringsgivare eller över ett försäkrings</w:t>
      </w:r>
      <w:r>
        <w:softHyphen/>
      </w:r>
      <w:r w:rsidRPr="004F0384">
        <w:t>företag,</w:t>
      </w:r>
    </w:p>
    <w:p w14:paraId="00D29288" w14:textId="77777777" w:rsidR="00544B9D" w:rsidRPr="00AD1D9C" w:rsidRDefault="00544B9D" w:rsidP="00544B9D">
      <w:pPr>
        <w:pStyle w:val="Brdtextmedindrag"/>
      </w:pPr>
      <w:r w:rsidRPr="004F0384">
        <w:t>2.</w:t>
      </w:r>
      <w:r>
        <w:t> </w:t>
      </w:r>
      <w:r w:rsidRPr="00AD54F3">
        <w:rPr>
          <w:i/>
          <w:iCs/>
        </w:rPr>
        <w:t>blandat finansiellt holdingföretag</w:t>
      </w:r>
      <w:r w:rsidRPr="004F0384">
        <w:t>: ett sådant företag som avses i 1</w:t>
      </w:r>
      <w:r>
        <w:t> </w:t>
      </w:r>
      <w:r w:rsidRPr="004F0384">
        <w:t>kap. 3</w:t>
      </w:r>
      <w:r>
        <w:t> </w:t>
      </w:r>
      <w:r w:rsidRPr="004F0384">
        <w:t>§</w:t>
      </w:r>
      <w:r>
        <w:t> </w:t>
      </w:r>
      <w:r w:rsidRPr="004F0384">
        <w:t>4 lagen (2006:531) om särskild tillsyn över finansiella konglomerat,</w:t>
      </w:r>
    </w:p>
    <w:p w14:paraId="294C2AB9" w14:textId="77777777" w:rsidR="00544B9D" w:rsidRDefault="00544B9D" w:rsidP="00544B9D">
      <w:pPr>
        <w:pStyle w:val="Brdtextmedindrag"/>
      </w:pPr>
      <w:r w:rsidRPr="004F0384">
        <w:t>3.</w:t>
      </w:r>
      <w:r>
        <w:t> </w:t>
      </w:r>
      <w:r w:rsidRPr="00AD54F3">
        <w:rPr>
          <w:i/>
          <w:iCs/>
        </w:rPr>
        <w:t>EES</w:t>
      </w:r>
      <w:r w:rsidRPr="004F0384">
        <w:t>: Europeiska ekonomiska samarbetsområdet,</w:t>
      </w:r>
    </w:p>
    <w:p w14:paraId="6A0FC157" w14:textId="77777777" w:rsidR="00544B9D" w:rsidRDefault="00544B9D" w:rsidP="00544B9D">
      <w:pPr>
        <w:pStyle w:val="Brdtextmedindrag"/>
      </w:pPr>
      <w:r w:rsidRPr="004F0384">
        <w:t>4.</w:t>
      </w:r>
      <w:r>
        <w:t> </w:t>
      </w:r>
      <w:r w:rsidRPr="00AD54F3">
        <w:rPr>
          <w:i/>
          <w:iCs/>
        </w:rPr>
        <w:t>EES-försäkringsgivare</w:t>
      </w:r>
      <w:r w:rsidRPr="004F0384">
        <w:t>: en utländsk försäkringsgivare vars hemland hör till EES och som omfattas av Solvens II-direktivet,</w:t>
      </w:r>
    </w:p>
    <w:p w14:paraId="79790C8B" w14:textId="77777777" w:rsidR="00544B9D" w:rsidRDefault="00544B9D" w:rsidP="00544B9D">
      <w:pPr>
        <w:pStyle w:val="Brdtextmedindrag"/>
      </w:pPr>
      <w:r>
        <w:t>5. </w:t>
      </w:r>
      <w:r w:rsidRPr="00AD54F3">
        <w:rPr>
          <w:i/>
          <w:iCs/>
        </w:rPr>
        <w:t>externt kreditvärderingsinstitut</w:t>
      </w:r>
      <w:r>
        <w:t>: ett kreditvärderingsinstitut som har fått tillstånd eller blivit certifierat enligt Europaparlamentets och rådets förordning (EG) nr 1060/2009 av den 16 september 2009 om kreditvärderingsinstitut eller en centralbank som utfärdar kredit</w:t>
      </w:r>
      <w:r>
        <w:softHyphen/>
        <w:t>värderingar som inte omfattas av den förordningen</w:t>
      </w:r>
    </w:p>
    <w:p w14:paraId="33E3223D" w14:textId="77777777" w:rsidR="00544B9D" w:rsidRDefault="00544B9D" w:rsidP="00544B9D">
      <w:pPr>
        <w:pStyle w:val="Brdtextmedindrag"/>
      </w:pPr>
      <w:r w:rsidRPr="004F0384">
        <w:t>6.</w:t>
      </w:r>
      <w:r>
        <w:t> </w:t>
      </w:r>
      <w:r w:rsidRPr="00AD54F3">
        <w:rPr>
          <w:i/>
          <w:iCs/>
        </w:rPr>
        <w:t>försäkringsholdingföretag</w:t>
      </w:r>
      <w:r w:rsidRPr="004F0384">
        <w:t>: ett moderföretag som inte är ett försäkringsföretag, en EES-försäkringsgivare, ett försäkringsföretag från tredjeland eller ett blandat finansiellt holdingföretag och vars huvud</w:t>
      </w:r>
      <w:r>
        <w:softHyphen/>
      </w:r>
      <w:r w:rsidRPr="004F0384">
        <w:t>sakliga verksamhet är att förvärva och förvalta andelar i dotter</w:t>
      </w:r>
      <w:r>
        <w:softHyphen/>
      </w:r>
      <w:r w:rsidRPr="004F0384">
        <w:t>företag som uteslutande eller huvudsakligen är försäkringsföretag, EES-försäkrings</w:t>
      </w:r>
      <w:r>
        <w:softHyphen/>
      </w:r>
      <w:r w:rsidRPr="004F0384">
        <w:t>givare eller försäkringsgivare från tredjeland,</w:t>
      </w:r>
    </w:p>
    <w:p w14:paraId="2BA54DCF" w14:textId="77777777" w:rsidR="00544B9D" w:rsidRDefault="00544B9D" w:rsidP="00544B9D">
      <w:pPr>
        <w:pStyle w:val="Brdtextmedindrag"/>
      </w:pPr>
      <w:r w:rsidRPr="004F0384">
        <w:t>7.</w:t>
      </w:r>
      <w:r>
        <w:t> </w:t>
      </w:r>
      <w:r w:rsidRPr="00AD54F3">
        <w:rPr>
          <w:i/>
          <w:iCs/>
        </w:rPr>
        <w:t>försäkringsholdingföretag med blandad verksamhet</w:t>
      </w:r>
      <w:r w:rsidRPr="004F0384">
        <w:t>: ett moderföretag som inte är ett försäkringsföretag, en EES-försäkringsgivare, en försäkringsgivare från tredjeland, ett blandat finansiellt holdingföretag eller ett försäkringsholdingföretag och som har minst ett dotterföretag som är försäkringsföretag,</w:t>
      </w:r>
    </w:p>
    <w:p w14:paraId="7FA6DB42" w14:textId="77777777" w:rsidR="00544B9D" w:rsidRDefault="00544B9D" w:rsidP="00544B9D">
      <w:pPr>
        <w:pStyle w:val="Brdtextmedindrag"/>
      </w:pPr>
      <w:r w:rsidRPr="004F0384">
        <w:t>8.</w:t>
      </w:r>
      <w:r>
        <w:t> </w:t>
      </w:r>
      <w:r w:rsidRPr="00AD54F3">
        <w:rPr>
          <w:i/>
          <w:iCs/>
        </w:rPr>
        <w:t>försäkringsgivare från tredjeland</w:t>
      </w:r>
      <w:r w:rsidRPr="004F0384">
        <w:t>: en utländsk försäkringsgivare vars hemland inte hör till EES och som skulle omfattas av Solvens II-direktivet om dess hemland hörde till EES,</w:t>
      </w:r>
    </w:p>
    <w:p w14:paraId="3F3663BE" w14:textId="77777777" w:rsidR="00544B9D" w:rsidRDefault="00544B9D" w:rsidP="00544B9D">
      <w:pPr>
        <w:pStyle w:val="Brdtextmedindrag"/>
      </w:pPr>
      <w:r w:rsidRPr="004F0384">
        <w:t>9.</w:t>
      </w:r>
      <w:r>
        <w:t> </w:t>
      </w:r>
      <w:r w:rsidRPr="00AD54F3">
        <w:rPr>
          <w:i/>
          <w:iCs/>
        </w:rPr>
        <w:t>grupptillsynsmyndighet</w:t>
      </w:r>
      <w:r w:rsidRPr="004F0384">
        <w:t>: den myndighet som enligt 19</w:t>
      </w:r>
      <w:r>
        <w:t> </w:t>
      </w:r>
      <w:r w:rsidRPr="004F0384">
        <w:t>kap. 6</w:t>
      </w:r>
      <w:r>
        <w:t> </w:t>
      </w:r>
      <w:r w:rsidRPr="004F0384">
        <w:t>§ ansvarar för grupptillsynen</w:t>
      </w:r>
      <w:r>
        <w:t>,</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7A014B9E" w14:textId="77777777" w:rsidTr="00AF44B5">
        <w:tc>
          <w:tcPr>
            <w:tcW w:w="2500" w:type="pct"/>
            <w:shd w:val="clear" w:color="auto" w:fill="auto"/>
            <w:tcMar>
              <w:left w:w="0" w:type="dxa"/>
            </w:tcMar>
          </w:tcPr>
          <w:p w14:paraId="249D581A" w14:textId="77777777" w:rsidR="00544B9D" w:rsidRPr="004F0384" w:rsidRDefault="00544B9D" w:rsidP="00AF44B5">
            <w:pPr>
              <w:pStyle w:val="Brdtextmedindrag"/>
              <w:rPr>
                <w:i/>
                <w:iCs/>
              </w:rPr>
            </w:pPr>
            <w:r w:rsidRPr="004F0384">
              <w:t>10. </w:t>
            </w:r>
            <w:r w:rsidRPr="00AD54F3">
              <w:rPr>
                <w:i/>
                <w:iCs/>
                <w:u w:val="single"/>
              </w:rPr>
              <w:t>Solvens II-direktivet</w:t>
            </w:r>
            <w:r w:rsidRPr="004F0384">
              <w:t>: Europa</w:t>
            </w:r>
            <w:r>
              <w:softHyphen/>
            </w:r>
            <w:r w:rsidRPr="004F0384">
              <w:t>parlamentets och rådets direktiv 2009/138/EG av den 25</w:t>
            </w:r>
            <w:r>
              <w:t> </w:t>
            </w:r>
            <w:r w:rsidRPr="004F0384">
              <w:t>november 2009 om upptagande och</w:t>
            </w:r>
            <w:r w:rsidRPr="004F0384">
              <w:rPr>
                <w:i/>
                <w:iCs/>
              </w:rPr>
              <w:t xml:space="preserve"> </w:t>
            </w:r>
            <w:r w:rsidRPr="004F0384">
              <w:t>utövande av försäkrings- och återförsäkrings</w:t>
            </w:r>
            <w:r>
              <w:softHyphen/>
            </w:r>
            <w:r w:rsidRPr="004F0384">
              <w:t>verksamhet (Solvens II), i lydelsen enligt Europaparlamentets och rådets direktiv (EU)</w:t>
            </w:r>
            <w:r>
              <w:t> </w:t>
            </w:r>
            <w:r w:rsidRPr="00C2255A">
              <w:rPr>
                <w:i/>
                <w:iCs/>
              </w:rPr>
              <w:t>2019/2177</w:t>
            </w:r>
            <w:r w:rsidRPr="004F0384">
              <w:t>,</w:t>
            </w:r>
          </w:p>
        </w:tc>
        <w:tc>
          <w:tcPr>
            <w:tcW w:w="2500" w:type="pct"/>
            <w:shd w:val="clear" w:color="auto" w:fill="auto"/>
            <w:tcMar>
              <w:right w:w="0" w:type="dxa"/>
            </w:tcMar>
          </w:tcPr>
          <w:p w14:paraId="43499C63" w14:textId="77777777" w:rsidR="00544B9D" w:rsidRPr="004F0384" w:rsidRDefault="00544B9D" w:rsidP="00AF44B5">
            <w:pPr>
              <w:pStyle w:val="Brdtextmedindrag"/>
            </w:pPr>
            <w:r w:rsidRPr="004F0384">
              <w:t>10. </w:t>
            </w:r>
            <w:r w:rsidRPr="00AD54F3">
              <w:rPr>
                <w:i/>
                <w:iCs/>
                <w:u w:val="single"/>
              </w:rPr>
              <w:t>Solvens II-direktivet</w:t>
            </w:r>
            <w:r w:rsidRPr="004F0384">
              <w:t>: Europa</w:t>
            </w:r>
            <w:r>
              <w:softHyphen/>
            </w:r>
            <w:r w:rsidRPr="004F0384">
              <w:t>parlamentets och rådets direktiv 2009/138/EG av den</w:t>
            </w:r>
            <w:r>
              <w:t> </w:t>
            </w:r>
            <w:r w:rsidRPr="004F0384">
              <w:t>25 november 2009 om upptagande och utövande av försäkrings- och återförsäkrings</w:t>
            </w:r>
            <w:r>
              <w:softHyphen/>
            </w:r>
            <w:r w:rsidRPr="004F0384">
              <w:t>verksamhet (Solvens II), i lydelsen enligt Europaparlamentets och rådets direktiv (EU)</w:t>
            </w:r>
            <w:r>
              <w:t> </w:t>
            </w:r>
            <w:r w:rsidRPr="00C2255A">
              <w:rPr>
                <w:i/>
                <w:iCs/>
              </w:rPr>
              <w:t>2023/2864</w:t>
            </w:r>
            <w:r w:rsidRPr="004F0384">
              <w:t>,</w:t>
            </w:r>
          </w:p>
        </w:tc>
      </w:tr>
    </w:tbl>
    <w:p w14:paraId="1EBEDB72" w14:textId="77777777" w:rsidR="00544B9D" w:rsidRDefault="00544B9D" w:rsidP="00544B9D">
      <w:pPr>
        <w:pStyle w:val="Brdtextmedindrag"/>
      </w:pPr>
      <w:r w:rsidRPr="004F0384">
        <w:t>11.</w:t>
      </w:r>
      <w:r>
        <w:t> </w:t>
      </w:r>
      <w:r w:rsidRPr="00AD54F3">
        <w:rPr>
          <w:i/>
          <w:iCs/>
        </w:rPr>
        <w:t>specialföretag</w:t>
      </w:r>
      <w:r w:rsidRPr="004F0384">
        <w:t>: ett aktiebolag eller en ekonomisk förening som, utan att vara ett försäkringsföretag eller en utländsk försäkringsgivare, övertar försäkringsrisker från ett försäkringsföretag eller en EES-försäkrings</w:t>
      </w:r>
      <w:r>
        <w:softHyphen/>
      </w:r>
      <w:r w:rsidRPr="004F0384">
        <w:t>givare och som till fullo finansierar sin exponering för riskerna genom inkomster från emissioner av skuldebrev eller någon annan liknande form av finansiering, för vilken rätten till återbetalning är underordnad företagens skyldigheter enligt avtal om riskövertagande,</w:t>
      </w:r>
    </w:p>
    <w:p w14:paraId="1AF55F63" w14:textId="77777777" w:rsidR="00544B9D" w:rsidRDefault="00544B9D" w:rsidP="00544B9D">
      <w:pPr>
        <w:pStyle w:val="Brdtextmedindrag"/>
      </w:pPr>
      <w:r>
        <w:t>12. </w:t>
      </w:r>
      <w:r w:rsidRPr="00AD54F3">
        <w:rPr>
          <w:i/>
          <w:iCs/>
        </w:rPr>
        <w:t>tillsynskollegium</w:t>
      </w:r>
      <w:r>
        <w:t>: en permanent men flexibel struktur för samarbete, samordning och beslutsfattande mellan Finansinspektionen och en eller flera behöriga myndigheter eller mellan flera behöriga myndigheter vid tillsynen över en grupp enligt 19 kap., och</w:t>
      </w:r>
    </w:p>
    <w:p w14:paraId="52590A91" w14:textId="77777777" w:rsidR="00544B9D" w:rsidRDefault="00544B9D" w:rsidP="00544B9D">
      <w:pPr>
        <w:pStyle w:val="Brdtextmedindrag"/>
      </w:pPr>
      <w:r>
        <w:t>13. </w:t>
      </w:r>
      <w:r w:rsidRPr="00AD54F3">
        <w:rPr>
          <w:i/>
          <w:iCs/>
        </w:rPr>
        <w:t>tjänstepensionsföretag</w:t>
      </w:r>
      <w:r>
        <w:t>: ett företag som har tillstånd att driva tjänste</w:t>
      </w:r>
      <w:r>
        <w:softHyphen/>
        <w:t>pensionsverksamhet enligt lagen (2019:742) om tjänstepensionsföretag.</w:t>
      </w:r>
    </w:p>
    <w:p w14:paraId="3CF73FF5" w14:textId="77777777" w:rsidR="00544B9D" w:rsidRDefault="00544B9D" w:rsidP="00544B9D">
      <w:pPr>
        <w:pStyle w:val="Brdtext"/>
        <w:spacing w:before="230"/>
        <w:jc w:val="center"/>
        <w:rPr>
          <w:b/>
        </w:rPr>
      </w:pPr>
      <w:r>
        <w:rPr>
          <w:b/>
        </w:rPr>
        <w:t>16 kap.</w:t>
      </w:r>
    </w:p>
    <w:p w14:paraId="745D6754" w14:textId="77777777" w:rsidR="00544B9D" w:rsidRDefault="00544B9D" w:rsidP="00544B9D">
      <w:pPr>
        <w:pStyle w:val="Brdtext"/>
        <w:jc w:val="center"/>
      </w:pPr>
      <w:r>
        <w:t>1 §</w:t>
      </w:r>
      <w:r>
        <w:rPr>
          <w:rStyle w:val="Fotnotsreferens"/>
        </w:rPr>
        <w:footnoteReference w:id="188"/>
      </w:r>
    </w:p>
    <w:tbl>
      <w:tblPr>
        <w:tblW w:w="5000" w:type="pct"/>
        <w:tblCellMar>
          <w:left w:w="125" w:type="dxa"/>
          <w:right w:w="125" w:type="dxa"/>
        </w:tblCellMar>
        <w:tblLook w:val="0000" w:firstRow="0" w:lastRow="0" w:firstColumn="0" w:lastColumn="0" w:noHBand="0" w:noVBand="0"/>
      </w:tblPr>
      <w:tblGrid>
        <w:gridCol w:w="2948"/>
        <w:gridCol w:w="2949"/>
      </w:tblGrid>
      <w:tr w:rsidR="00544B9D" w14:paraId="12C3CCD5" w14:textId="77777777" w:rsidTr="00AF44B5">
        <w:tc>
          <w:tcPr>
            <w:tcW w:w="2500" w:type="pct"/>
            <w:shd w:val="clear" w:color="auto" w:fill="auto"/>
            <w:tcMar>
              <w:left w:w="0" w:type="dxa"/>
            </w:tcMar>
          </w:tcPr>
          <w:p w14:paraId="3E51ECBD" w14:textId="77777777" w:rsidR="00544B9D" w:rsidRDefault="00544B9D" w:rsidP="00AF44B5">
            <w:pPr>
              <w:pStyle w:val="Brdtextmedindrag"/>
            </w:pPr>
            <w:r w:rsidRPr="00CF58D4">
              <w:t>Ett</w:t>
            </w:r>
            <w:r w:rsidRPr="00864882">
              <w:t xml:space="preserve"> försäkringsföretag ska offentliggöra en solvens- och verksamhetsrapport en gång per år. Rapporten ska uppdateras i de fall som anges i 4 och 6</w:t>
            </w:r>
            <w:r>
              <w:t> </w:t>
            </w:r>
            <w:r w:rsidRPr="00864882">
              <w:t>§§.</w:t>
            </w:r>
          </w:p>
        </w:tc>
        <w:tc>
          <w:tcPr>
            <w:tcW w:w="2500" w:type="pct"/>
            <w:shd w:val="clear" w:color="auto" w:fill="auto"/>
            <w:tcMar>
              <w:right w:w="0" w:type="dxa"/>
            </w:tcMar>
          </w:tcPr>
          <w:p w14:paraId="67F3E5CD" w14:textId="77777777" w:rsidR="00544B9D" w:rsidRPr="00F6711B" w:rsidRDefault="00544B9D" w:rsidP="00AF44B5">
            <w:pPr>
              <w:pStyle w:val="Brdtextmedindrag"/>
              <w:rPr>
                <w:i/>
                <w:iCs/>
              </w:rPr>
            </w:pPr>
            <w:r w:rsidRPr="00CF58D4">
              <w:t>Ett</w:t>
            </w:r>
            <w:r w:rsidRPr="00864882">
              <w:t xml:space="preserve"> försäkringsföretag ska offentliggöra en solvens- och verksamhetsrapport en gång per år. Rapporten ska uppdateras i de fall som anges i 4 och 6</w:t>
            </w:r>
            <w:r>
              <w:t> </w:t>
            </w:r>
            <w:r w:rsidRPr="00864882">
              <w:t>§§.</w:t>
            </w:r>
            <w:r>
              <w:t xml:space="preserve"> </w:t>
            </w:r>
            <w:r w:rsidRPr="00864882">
              <w:rPr>
                <w:i/>
                <w:iCs/>
              </w:rPr>
              <w:t>Rapporten</w:t>
            </w:r>
            <w:r w:rsidRPr="00574BB5">
              <w:rPr>
                <w:i/>
                <w:iCs/>
              </w:rPr>
              <w:t xml:space="preserve"> ska samtidigt lämnas till Finans</w:t>
            </w:r>
            <w:r>
              <w:rPr>
                <w:i/>
                <w:iCs/>
              </w:rPr>
              <w:softHyphen/>
            </w:r>
            <w:r w:rsidRPr="00574BB5">
              <w:rPr>
                <w:i/>
                <w:iCs/>
              </w:rPr>
              <w:t>inspektionen.</w:t>
            </w:r>
          </w:p>
        </w:tc>
      </w:tr>
    </w:tbl>
    <w:p w14:paraId="7C95B54E" w14:textId="77777777" w:rsidR="00544B9D" w:rsidRDefault="00544B9D" w:rsidP="00544B9D">
      <w:pPr>
        <w:pStyle w:val="Brdtext"/>
        <w:jc w:val="center"/>
      </w:pPr>
    </w:p>
    <w:p w14:paraId="16597ECE" w14:textId="77777777" w:rsidR="00544B9D" w:rsidRDefault="00544B9D" w:rsidP="00544B9D">
      <w:pPr>
        <w:pStyle w:val="Brdtext"/>
        <w:jc w:val="center"/>
      </w:pPr>
      <w:r>
        <w:t>8 c §</w:t>
      </w:r>
      <w:r>
        <w:rPr>
          <w:rStyle w:val="Fotnotsreferens"/>
        </w:rPr>
        <w:footnoteReference w:id="189"/>
      </w:r>
    </w:p>
    <w:p w14:paraId="026255EB" w14:textId="77777777" w:rsidR="00544B9D" w:rsidRDefault="00544B9D" w:rsidP="00544B9D">
      <w:pPr>
        <w:pStyle w:val="Brdtextmedindrag"/>
      </w:pPr>
      <w:r w:rsidRPr="001353EB">
        <w:t>Den information som avses i 8</w:t>
      </w:r>
      <w:r>
        <w:t> </w:t>
      </w:r>
      <w:r w:rsidRPr="001353EB">
        <w:t>a och 8</w:t>
      </w:r>
      <w:r>
        <w:t> </w:t>
      </w:r>
      <w:r w:rsidRPr="001353EB">
        <w:t>b</w:t>
      </w:r>
      <w:r>
        <w:t> </w:t>
      </w:r>
      <w:r w:rsidRPr="001353EB">
        <w:t>§§ ska hållas tillgänglig utan kostnad på livförsäkringsföretagets webbplats. Om försäkringsföretaget inte har en egen webbplats får informationen hållas tillgänglig på en annan webbplats som enkelt kan nås.</w:t>
      </w:r>
    </w:p>
    <w:p w14:paraId="1186CAE0" w14:textId="77777777" w:rsidR="00544B9D" w:rsidRDefault="00544B9D" w:rsidP="00544B9D">
      <w:pPr>
        <w:pStyle w:val="Brdtextmedindrag"/>
      </w:pPr>
      <w:r w:rsidRPr="001353EB">
        <w:t>Informationen ska uppdateras varje år. Försäkringsföretaget får dock avstå från att göra en uppdatering om det inte har skett någon väsentlig förändring.</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057E2494" w14:textId="77777777" w:rsidTr="00AF44B5">
        <w:tc>
          <w:tcPr>
            <w:tcW w:w="2500" w:type="pct"/>
            <w:shd w:val="clear" w:color="auto" w:fill="auto"/>
            <w:tcMar>
              <w:left w:w="0" w:type="dxa"/>
            </w:tcMar>
          </w:tcPr>
          <w:p w14:paraId="7B21B72F" w14:textId="77777777" w:rsidR="00544B9D" w:rsidRDefault="00544B9D" w:rsidP="00AF44B5">
            <w:pPr>
              <w:pStyle w:val="Brdtextmedindrag"/>
            </w:pPr>
            <w:r w:rsidRPr="001353EB">
              <w:t>Försäkringsföretaget får lämna informationen i den solvens- och verksamhetsrapport som avses i 2</w:t>
            </w:r>
            <w:r>
              <w:t> </w:t>
            </w:r>
            <w:r w:rsidRPr="001353EB">
              <w:t>§.</w:t>
            </w:r>
          </w:p>
        </w:tc>
        <w:tc>
          <w:tcPr>
            <w:tcW w:w="2500" w:type="pct"/>
            <w:shd w:val="clear" w:color="auto" w:fill="auto"/>
            <w:tcMar>
              <w:right w:w="0" w:type="dxa"/>
            </w:tcMar>
          </w:tcPr>
          <w:p w14:paraId="577D85AD" w14:textId="77777777" w:rsidR="00544B9D" w:rsidRPr="00FE0356" w:rsidRDefault="00544B9D" w:rsidP="00AF44B5">
            <w:pPr>
              <w:pStyle w:val="Brdtextmedindrag"/>
              <w:rPr>
                <w:i/>
                <w:iCs/>
              </w:rPr>
            </w:pPr>
            <w:r w:rsidRPr="001353EB">
              <w:rPr>
                <w:i/>
                <w:iCs/>
              </w:rPr>
              <w:t xml:space="preserve">Informationen ska </w:t>
            </w:r>
            <w:r>
              <w:rPr>
                <w:i/>
                <w:iCs/>
              </w:rPr>
              <w:t xml:space="preserve">även </w:t>
            </w:r>
            <w:r w:rsidRPr="001353EB">
              <w:rPr>
                <w:i/>
                <w:iCs/>
              </w:rPr>
              <w:t>lämnas till Finansinspektione</w:t>
            </w:r>
            <w:r>
              <w:rPr>
                <w:i/>
                <w:iCs/>
              </w:rPr>
              <w:t>n</w:t>
            </w:r>
            <w:r w:rsidRPr="001353EB">
              <w:rPr>
                <w:i/>
                <w:iCs/>
              </w:rPr>
              <w:t xml:space="preserve">. </w:t>
            </w:r>
            <w:r w:rsidRPr="001353EB">
              <w:t>Försäkringsföretaget får lämna informationen i den solvens- och verksamhetsrapport som avses i 2</w:t>
            </w:r>
            <w:r>
              <w:t> </w:t>
            </w:r>
            <w:r w:rsidRPr="001353EB">
              <w:t>§.</w:t>
            </w:r>
          </w:p>
        </w:tc>
      </w:tr>
    </w:tbl>
    <w:p w14:paraId="534DF65D" w14:textId="77777777" w:rsidR="00544B9D" w:rsidRPr="00EF26A7" w:rsidRDefault="00544B9D" w:rsidP="00544B9D">
      <w:pPr>
        <w:pStyle w:val="Brdtextmedindrag"/>
      </w:pPr>
    </w:p>
    <w:p w14:paraId="70F13B41" w14:textId="77777777" w:rsidR="00544B9D" w:rsidRDefault="00544B9D" w:rsidP="00544B9D">
      <w:pPr>
        <w:pStyle w:val="Brdtext"/>
        <w:jc w:val="center"/>
      </w:pPr>
    </w:p>
    <w:p w14:paraId="717B14E9" w14:textId="77777777" w:rsidR="00544B9D" w:rsidRDefault="00544B9D" w:rsidP="00544B9D">
      <w:pPr>
        <w:pStyle w:val="Brdtext"/>
        <w:jc w:val="center"/>
      </w:pPr>
    </w:p>
    <w:p w14:paraId="19DE28DB" w14:textId="77777777" w:rsidR="00544B9D" w:rsidRDefault="00544B9D" w:rsidP="00544B9D">
      <w:pPr>
        <w:pStyle w:val="Brdtext"/>
        <w:jc w:val="center"/>
      </w:pPr>
      <w:r>
        <w:t>9 §</w:t>
      </w:r>
      <w:r>
        <w:rPr>
          <w:rStyle w:val="Fotnotsreferens"/>
        </w:rPr>
        <w:footnoteReference w:id="190"/>
      </w:r>
    </w:p>
    <w:p w14:paraId="7AD216EC" w14:textId="77777777" w:rsidR="00544B9D" w:rsidRDefault="00544B9D" w:rsidP="00544B9D">
      <w:pPr>
        <w:pStyle w:val="Brdtextmedindrag"/>
      </w:pPr>
      <w:r w:rsidRPr="00D959BE">
        <w:t>Regeringen eller den myndighet som regeringen bestämmer får meddela föreskrifter om</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34409F49" w14:textId="77777777" w:rsidTr="00AF44B5">
        <w:tc>
          <w:tcPr>
            <w:tcW w:w="2500" w:type="pct"/>
            <w:shd w:val="clear" w:color="auto" w:fill="auto"/>
            <w:tcMar>
              <w:left w:w="0" w:type="dxa"/>
            </w:tcMar>
          </w:tcPr>
          <w:p w14:paraId="68C652DE" w14:textId="77777777" w:rsidR="00544B9D" w:rsidRDefault="00544B9D" w:rsidP="00AF44B5">
            <w:pPr>
              <w:pStyle w:val="Brdtextmedindrag"/>
            </w:pPr>
            <w:r w:rsidRPr="00606A1E">
              <w:t>1</w:t>
            </w:r>
            <w:r w:rsidRPr="00FE0356">
              <w:t>.</w:t>
            </w:r>
            <w:r>
              <w:t> </w:t>
            </w:r>
            <w:r w:rsidRPr="00606A1E">
              <w:rPr>
                <w:i/>
                <w:iCs/>
              </w:rPr>
              <w:t xml:space="preserve">innehållet i </w:t>
            </w:r>
            <w:r w:rsidRPr="00FE0356">
              <w:t>solvens- och verksamhetsrapporten enligt 2</w:t>
            </w:r>
            <w:r>
              <w:t> </w:t>
            </w:r>
            <w:r w:rsidRPr="00FE0356">
              <w:t xml:space="preserve">§, </w:t>
            </w:r>
          </w:p>
        </w:tc>
        <w:tc>
          <w:tcPr>
            <w:tcW w:w="2500" w:type="pct"/>
            <w:shd w:val="clear" w:color="auto" w:fill="auto"/>
            <w:tcMar>
              <w:right w:w="0" w:type="dxa"/>
            </w:tcMar>
          </w:tcPr>
          <w:p w14:paraId="1B6607A9" w14:textId="77777777" w:rsidR="00544B9D" w:rsidRPr="00887942" w:rsidRDefault="00544B9D" w:rsidP="00AF44B5">
            <w:pPr>
              <w:pStyle w:val="Brdtextmedindrag"/>
            </w:pPr>
            <w:r w:rsidRPr="00606A1E">
              <w:t>1</w:t>
            </w:r>
            <w:r w:rsidRPr="00944CFE">
              <w:t>.</w:t>
            </w:r>
            <w:r>
              <w:t> </w:t>
            </w:r>
            <w:r w:rsidRPr="00887942">
              <w:t>solvens- och verksamhets</w:t>
            </w:r>
            <w:r>
              <w:softHyphen/>
            </w:r>
            <w:r w:rsidRPr="00887942">
              <w:t xml:space="preserve">rapporten </w:t>
            </w:r>
            <w:r w:rsidRPr="00606A1E">
              <w:rPr>
                <w:i/>
                <w:iCs/>
              </w:rPr>
              <w:t>som ska lämnas till Finansinspektionen</w:t>
            </w:r>
            <w:r>
              <w:t xml:space="preserve"> </w:t>
            </w:r>
            <w:r w:rsidRPr="00887942">
              <w:t>enligt 2</w:t>
            </w:r>
            <w:r>
              <w:t> </w:t>
            </w:r>
            <w:r w:rsidRPr="00887942">
              <w:t>§,</w:t>
            </w:r>
          </w:p>
        </w:tc>
      </w:tr>
      <w:tr w:rsidR="00544B9D" w14:paraId="4A8F6140" w14:textId="77777777" w:rsidTr="00AF44B5">
        <w:tc>
          <w:tcPr>
            <w:tcW w:w="2500" w:type="pct"/>
            <w:shd w:val="clear" w:color="auto" w:fill="auto"/>
            <w:tcMar>
              <w:left w:w="0" w:type="dxa"/>
            </w:tcMar>
          </w:tcPr>
          <w:p w14:paraId="2E2B7289" w14:textId="77777777" w:rsidR="00544B9D" w:rsidRDefault="00544B9D" w:rsidP="00AF44B5">
            <w:pPr>
              <w:pStyle w:val="Brdtextmedindrag"/>
            </w:pPr>
            <w:r w:rsidRPr="00606A1E">
              <w:t>2</w:t>
            </w:r>
            <w:r w:rsidRPr="00122188">
              <w:t>.</w:t>
            </w:r>
            <w:r>
              <w:t> </w:t>
            </w:r>
            <w:r w:rsidRPr="00FE0356">
              <w:t>vilka uppgifter en ansökan om undantag från kravet på offentlig</w:t>
            </w:r>
            <w:r>
              <w:softHyphen/>
            </w:r>
            <w:r w:rsidRPr="00FE0356">
              <w:t>görande enligt 3</w:t>
            </w:r>
            <w:r>
              <w:t> </w:t>
            </w:r>
            <w:r w:rsidRPr="00FE0356">
              <w:t xml:space="preserve">§ ska innehålla, </w:t>
            </w:r>
            <w:r w:rsidRPr="00D03963">
              <w:rPr>
                <w:i/>
                <w:iCs/>
              </w:rPr>
              <w:t>och</w:t>
            </w:r>
            <w:r w:rsidRPr="00122188">
              <w:t xml:space="preserve"> </w:t>
            </w:r>
          </w:p>
        </w:tc>
        <w:tc>
          <w:tcPr>
            <w:tcW w:w="2500" w:type="pct"/>
            <w:shd w:val="clear" w:color="auto" w:fill="auto"/>
            <w:tcMar>
              <w:right w:w="0" w:type="dxa"/>
            </w:tcMar>
          </w:tcPr>
          <w:p w14:paraId="53D5C264" w14:textId="77777777" w:rsidR="00544B9D" w:rsidRDefault="00544B9D" w:rsidP="00AF44B5">
            <w:pPr>
              <w:pStyle w:val="Brdtextmedindrag"/>
            </w:pPr>
            <w:r w:rsidRPr="00606A1E">
              <w:t>2</w:t>
            </w:r>
            <w:r w:rsidRPr="00F34099">
              <w:t>. </w:t>
            </w:r>
            <w:r w:rsidRPr="00887942">
              <w:t>vilka uppgifter en ansökan om undantag från kravet på offentlig</w:t>
            </w:r>
            <w:r>
              <w:softHyphen/>
            </w:r>
            <w:r w:rsidRPr="00887942">
              <w:t>görande enligt 3</w:t>
            </w:r>
            <w:r>
              <w:t> </w:t>
            </w:r>
            <w:r w:rsidRPr="00887942">
              <w:t>§ ska innehålla,</w:t>
            </w:r>
          </w:p>
        </w:tc>
      </w:tr>
      <w:tr w:rsidR="00544B9D" w14:paraId="4903D2BF" w14:textId="77777777" w:rsidTr="00AF44B5">
        <w:tc>
          <w:tcPr>
            <w:tcW w:w="2500" w:type="pct"/>
            <w:shd w:val="clear" w:color="auto" w:fill="auto"/>
            <w:tcMar>
              <w:left w:w="0" w:type="dxa"/>
            </w:tcMar>
          </w:tcPr>
          <w:p w14:paraId="7992B5CE" w14:textId="77777777" w:rsidR="00544B9D" w:rsidRDefault="00544B9D" w:rsidP="00AF44B5">
            <w:pPr>
              <w:pStyle w:val="Brdtextmedindrag"/>
            </w:pPr>
            <w:r w:rsidRPr="00606A1E">
              <w:t>3</w:t>
            </w:r>
            <w:r w:rsidRPr="00F34099">
              <w:t>.</w:t>
            </w:r>
            <w:r>
              <w:t> </w:t>
            </w:r>
            <w:r w:rsidRPr="00FE0356">
              <w:t>innehållet i informations- och rapporteringssystem och styr</w:t>
            </w:r>
            <w:r>
              <w:softHyphen/>
            </w:r>
            <w:r w:rsidRPr="00FE0356">
              <w:t>dokument enligt 8</w:t>
            </w:r>
            <w:r>
              <w:t> </w:t>
            </w:r>
            <w:r w:rsidRPr="00FE0356">
              <w:t>§</w:t>
            </w:r>
            <w:r w:rsidRPr="00D03963">
              <w:rPr>
                <w:i/>
                <w:iCs/>
              </w:rPr>
              <w:t>.</w:t>
            </w:r>
          </w:p>
        </w:tc>
        <w:tc>
          <w:tcPr>
            <w:tcW w:w="2500" w:type="pct"/>
            <w:shd w:val="clear" w:color="auto" w:fill="auto"/>
            <w:tcMar>
              <w:right w:w="0" w:type="dxa"/>
            </w:tcMar>
          </w:tcPr>
          <w:p w14:paraId="0C558CB6" w14:textId="77777777" w:rsidR="00544B9D" w:rsidRPr="00944CFE" w:rsidRDefault="00544B9D" w:rsidP="00AF44B5">
            <w:pPr>
              <w:pStyle w:val="Brdtextmedindrag"/>
            </w:pPr>
            <w:r w:rsidRPr="00606A1E">
              <w:t>3</w:t>
            </w:r>
            <w:r w:rsidRPr="00F34099">
              <w:t>.</w:t>
            </w:r>
            <w:r>
              <w:t> </w:t>
            </w:r>
            <w:r w:rsidRPr="00944CFE">
              <w:t>innehållet i informations- och rapporteringssystem och styr</w:t>
            </w:r>
            <w:r>
              <w:softHyphen/>
            </w:r>
            <w:r w:rsidRPr="00944CFE">
              <w:t>dokument enligt 8</w:t>
            </w:r>
            <w:r>
              <w:t> </w:t>
            </w:r>
            <w:r w:rsidRPr="00944CFE">
              <w:t>§</w:t>
            </w:r>
            <w:r w:rsidRPr="00117852">
              <w:rPr>
                <w:i/>
                <w:iCs/>
              </w:rPr>
              <w:t xml:space="preserve">, </w:t>
            </w:r>
            <w:r w:rsidRPr="00D03963">
              <w:rPr>
                <w:i/>
                <w:iCs/>
              </w:rPr>
              <w:t>och</w:t>
            </w:r>
          </w:p>
        </w:tc>
      </w:tr>
      <w:tr w:rsidR="00544B9D" w14:paraId="71133FDC" w14:textId="77777777" w:rsidTr="00AF44B5">
        <w:tc>
          <w:tcPr>
            <w:tcW w:w="2500" w:type="pct"/>
            <w:shd w:val="clear" w:color="auto" w:fill="auto"/>
            <w:tcMar>
              <w:left w:w="0" w:type="dxa"/>
            </w:tcMar>
          </w:tcPr>
          <w:p w14:paraId="32B8BECE" w14:textId="77777777" w:rsidR="00544B9D" w:rsidRDefault="00544B9D" w:rsidP="00AF44B5">
            <w:pPr>
              <w:pStyle w:val="Brdtextmedindrag"/>
              <w:ind w:firstLine="0"/>
            </w:pPr>
          </w:p>
        </w:tc>
        <w:tc>
          <w:tcPr>
            <w:tcW w:w="2500" w:type="pct"/>
            <w:shd w:val="clear" w:color="auto" w:fill="auto"/>
            <w:tcMar>
              <w:right w:w="0" w:type="dxa"/>
            </w:tcMar>
          </w:tcPr>
          <w:p w14:paraId="747CC15F" w14:textId="77777777" w:rsidR="00544B9D" w:rsidRPr="00944CFE" w:rsidRDefault="00544B9D" w:rsidP="00AF44B5">
            <w:pPr>
              <w:pStyle w:val="Brdtextmedindrag"/>
            </w:pPr>
            <w:r>
              <w:rPr>
                <w:i/>
                <w:iCs/>
              </w:rPr>
              <w:t>4.</w:t>
            </w:r>
            <w:r>
              <w:t> </w:t>
            </w:r>
            <w:r w:rsidRPr="00D03963">
              <w:rPr>
                <w:i/>
                <w:iCs/>
              </w:rPr>
              <w:t xml:space="preserve">information </w:t>
            </w:r>
            <w:r>
              <w:rPr>
                <w:i/>
                <w:iCs/>
              </w:rPr>
              <w:t xml:space="preserve">som </w:t>
            </w:r>
            <w:r w:rsidRPr="00D03963">
              <w:rPr>
                <w:i/>
                <w:iCs/>
              </w:rPr>
              <w:t>ska lämnas enligt 8 c §</w:t>
            </w:r>
            <w:r>
              <w:rPr>
                <w:i/>
                <w:iCs/>
              </w:rPr>
              <w:t xml:space="preserve"> tredje stycket</w:t>
            </w:r>
            <w:r w:rsidRPr="00D03963">
              <w:rPr>
                <w:i/>
                <w:iCs/>
              </w:rPr>
              <w:t>.</w:t>
            </w:r>
          </w:p>
        </w:tc>
      </w:tr>
    </w:tbl>
    <w:p w14:paraId="0A85DFEC" w14:textId="77777777" w:rsidR="00544B9D" w:rsidRDefault="00544B9D" w:rsidP="00544B9D">
      <w:pPr>
        <w:pStyle w:val="Brdtext"/>
        <w:spacing w:before="230"/>
        <w:jc w:val="center"/>
        <w:rPr>
          <w:b/>
        </w:rPr>
      </w:pPr>
      <w:r>
        <w:rPr>
          <w:b/>
        </w:rPr>
        <w:t>19 kap.</w:t>
      </w:r>
    </w:p>
    <w:p w14:paraId="4CEC2418" w14:textId="77777777" w:rsidR="00544B9D" w:rsidRDefault="00544B9D" w:rsidP="00544B9D">
      <w:pPr>
        <w:pStyle w:val="Brdtext"/>
        <w:jc w:val="center"/>
      </w:pPr>
      <w:r>
        <w:t>54 §</w:t>
      </w:r>
      <w:r>
        <w:rPr>
          <w:rStyle w:val="Fotnotsreferens"/>
        </w:rPr>
        <w:footnoteReference w:id="191"/>
      </w:r>
    </w:p>
    <w:tbl>
      <w:tblPr>
        <w:tblW w:w="5000" w:type="pct"/>
        <w:tblCellMar>
          <w:left w:w="125" w:type="dxa"/>
          <w:right w:w="125" w:type="dxa"/>
        </w:tblCellMar>
        <w:tblLook w:val="0000" w:firstRow="0" w:lastRow="0" w:firstColumn="0" w:lastColumn="0" w:noHBand="0" w:noVBand="0"/>
      </w:tblPr>
      <w:tblGrid>
        <w:gridCol w:w="2948"/>
        <w:gridCol w:w="2949"/>
      </w:tblGrid>
      <w:tr w:rsidR="00544B9D" w14:paraId="32483BA4" w14:textId="77777777" w:rsidTr="00AF44B5">
        <w:tc>
          <w:tcPr>
            <w:tcW w:w="2500" w:type="pct"/>
            <w:shd w:val="clear" w:color="auto" w:fill="auto"/>
            <w:tcMar>
              <w:left w:w="0" w:type="dxa"/>
            </w:tcMar>
          </w:tcPr>
          <w:p w14:paraId="1A3191E0" w14:textId="77777777" w:rsidR="00544B9D" w:rsidRDefault="00544B9D" w:rsidP="00AF44B5">
            <w:pPr>
              <w:pStyle w:val="Brdtextmedindrag"/>
            </w:pPr>
            <w:r w:rsidRPr="003D7DE5">
              <w:t>Ett</w:t>
            </w:r>
            <w:r>
              <w:t xml:space="preserve"> sådant försäkringsföretag som avses i 2 § andra stycket 1 eller 2 eller ett sådant försäkrings</w:t>
            </w:r>
            <w:r>
              <w:softHyphen/>
              <w:t>holdingföretag eller blandat finan</w:t>
            </w:r>
            <w:r>
              <w:softHyphen/>
              <w:t>siellt holdingföretag som avses i 2 § andra stycket 3 ska offentlig</w:t>
            </w:r>
            <w:r>
              <w:softHyphen/>
              <w:t>göra en solvens- och verksamhets</w:t>
            </w:r>
            <w:r>
              <w:softHyphen/>
              <w:t>rapport på gruppnivå. Rapporten ska offentliggöras minst en gång per år.</w:t>
            </w:r>
          </w:p>
        </w:tc>
        <w:tc>
          <w:tcPr>
            <w:tcW w:w="2500" w:type="pct"/>
            <w:shd w:val="clear" w:color="auto" w:fill="auto"/>
            <w:tcMar>
              <w:right w:w="0" w:type="dxa"/>
            </w:tcMar>
          </w:tcPr>
          <w:p w14:paraId="7AB5FA17" w14:textId="77777777" w:rsidR="00544B9D" w:rsidRPr="00F6711B" w:rsidRDefault="00544B9D" w:rsidP="00AF44B5">
            <w:pPr>
              <w:pStyle w:val="Brdtextmedindrag"/>
              <w:rPr>
                <w:i/>
                <w:iCs/>
              </w:rPr>
            </w:pPr>
            <w:r w:rsidRPr="003D7DE5">
              <w:t>Ett</w:t>
            </w:r>
            <w:r>
              <w:t xml:space="preserve"> sådant försäkringsföretag som avses i 2 § andra stycket 1 eller 2 eller ett sådant försäkrings</w:t>
            </w:r>
            <w:r>
              <w:softHyphen/>
              <w:t>holdingföretag eller blandat finan</w:t>
            </w:r>
            <w:r>
              <w:softHyphen/>
              <w:t>siellt holdingföretag som avses i 2 § andra stycket 3 ska offentlig</w:t>
            </w:r>
            <w:r>
              <w:softHyphen/>
              <w:t>göra en solvens- och verksamhets</w:t>
            </w:r>
            <w:r>
              <w:softHyphen/>
              <w:t>rapport på gruppnivå. Rapporten ska offentliggöras minst en gång per år</w:t>
            </w:r>
            <w:r w:rsidRPr="00C91FFA">
              <w:rPr>
                <w:i/>
                <w:iCs/>
              </w:rPr>
              <w:t xml:space="preserve"> </w:t>
            </w:r>
            <w:r>
              <w:rPr>
                <w:i/>
                <w:iCs/>
              </w:rPr>
              <w:t>och</w:t>
            </w:r>
            <w:r w:rsidRPr="00C91FFA">
              <w:rPr>
                <w:i/>
                <w:iCs/>
              </w:rPr>
              <w:t xml:space="preserve"> samtidigt lämnas till Finansinspektionen</w:t>
            </w:r>
          </w:p>
        </w:tc>
      </w:tr>
    </w:tbl>
    <w:p w14:paraId="1824E303" w14:textId="77777777" w:rsidR="00544B9D" w:rsidRDefault="00544B9D" w:rsidP="00544B9D">
      <w:pPr>
        <w:pStyle w:val="Brdtextmedindrag"/>
      </w:pPr>
      <w:r w:rsidRPr="003D7DE5">
        <w:t>Bestämmelserna</w:t>
      </w:r>
      <w:r w:rsidRPr="00C91FFA">
        <w:t xml:space="preserve"> i 16</w:t>
      </w:r>
      <w:r>
        <w:t> </w:t>
      </w:r>
      <w:r w:rsidRPr="00C91FFA">
        <w:t>kap. 2</w:t>
      </w:r>
      <w:r>
        <w:t>–</w:t>
      </w:r>
      <w:r w:rsidRPr="00C91FFA">
        <w:t>8</w:t>
      </w:r>
      <w:r>
        <w:t> </w:t>
      </w:r>
      <w:r w:rsidRPr="00C91FFA">
        <w:t>§§ om offentliggörande ska gälla i tillämpliga delar.</w:t>
      </w:r>
    </w:p>
    <w:p w14:paraId="5A25BB29" w14:textId="77777777" w:rsidR="00544B9D" w:rsidRDefault="00544B9D" w:rsidP="00544B9D">
      <w:pPr>
        <w:pStyle w:val="Brdtextmedindrag"/>
        <w:ind w:firstLine="0"/>
      </w:pPr>
    </w:p>
    <w:p w14:paraId="748A0243" w14:textId="77777777" w:rsidR="00544B9D" w:rsidRDefault="00544B9D" w:rsidP="00544B9D">
      <w:pPr>
        <w:pStyle w:val="Brdtext"/>
        <w:jc w:val="center"/>
      </w:pPr>
      <w:r>
        <w:t>104 §</w:t>
      </w:r>
      <w:r>
        <w:rPr>
          <w:rStyle w:val="Fotnotsreferens"/>
        </w:rPr>
        <w:footnoteReference w:id="192"/>
      </w:r>
    </w:p>
    <w:p w14:paraId="6D85B388" w14:textId="77777777" w:rsidR="00544B9D" w:rsidRDefault="00544B9D" w:rsidP="00544B9D">
      <w:pPr>
        <w:pStyle w:val="Brdtextmedindrag"/>
      </w:pPr>
      <w:r>
        <w:t>Regeringen eller den myndighet som regeringen bestämmer får meddela föreskrifter om</w:t>
      </w:r>
    </w:p>
    <w:p w14:paraId="3D455787" w14:textId="77777777" w:rsidR="00544B9D" w:rsidRDefault="00544B9D" w:rsidP="00544B9D">
      <w:pPr>
        <w:pStyle w:val="Brdtextmedindrag"/>
      </w:pPr>
      <w:r>
        <w:t>1 </w:t>
      </w:r>
      <w:r w:rsidRPr="005E5C61">
        <w:t>hur</w:t>
      </w:r>
      <w:r>
        <w:t xml:space="preserve"> den gruppbaserade kapitalbasen och det gruppbaserade kapital</w:t>
      </w:r>
      <w:r>
        <w:softHyphen/>
        <w:t>kravet ska beräknas enligt 16–22 §§,</w:t>
      </w:r>
    </w:p>
    <w:p w14:paraId="283B97E8" w14:textId="77777777" w:rsidR="00544B9D" w:rsidRDefault="00544B9D" w:rsidP="00544B9D">
      <w:pPr>
        <w:pStyle w:val="Brdtextmedindrag"/>
      </w:pPr>
      <w:r w:rsidRPr="003D7DE5">
        <w:t>2</w:t>
      </w:r>
      <w:r>
        <w:t>. hur den gruppbaserade kapitalbasen och det gruppbaserade kapital</w:t>
      </w:r>
      <w:r>
        <w:softHyphen/>
        <w:t>kravet ska beräknas när kraven är likvärdiga enligt 30 §,</w:t>
      </w:r>
    </w:p>
    <w:p w14:paraId="113F6C29" w14:textId="77777777" w:rsidR="00544B9D" w:rsidRDefault="00544B9D" w:rsidP="00544B9D">
      <w:pPr>
        <w:pStyle w:val="Brdtextmedindrag"/>
      </w:pPr>
      <w:r w:rsidRPr="003D7DE5">
        <w:t>3</w:t>
      </w:r>
      <w:r>
        <w:t>. innehållet i samt omfattningen och fullgörandet av rapporteringen enligt 33 §,</w:t>
      </w:r>
    </w:p>
    <w:p w14:paraId="4925224F" w14:textId="77777777" w:rsidR="00544B9D" w:rsidRDefault="00544B9D" w:rsidP="00544B9D">
      <w:pPr>
        <w:pStyle w:val="Brdtextmedindrag"/>
      </w:pPr>
      <w:r w:rsidRPr="003D7DE5">
        <w:t>4</w:t>
      </w:r>
      <w:r>
        <w:t>. innehållet i en åtgärdsplan och en finansiell saneringsplan enligt 35 § andra stycket,</w:t>
      </w:r>
    </w:p>
    <w:p w14:paraId="30A1FA21" w14:textId="77777777" w:rsidR="00544B9D" w:rsidRDefault="00544B9D" w:rsidP="00544B9D">
      <w:pPr>
        <w:pStyle w:val="Brdtextmedindrag"/>
      </w:pPr>
      <w:r w:rsidRPr="003D7DE5">
        <w:t>5</w:t>
      </w:r>
      <w:r>
        <w:t>. vilka upplysningar ett företag ska lämna till Finansinspektionen enligt 37 och 49 §§,</w:t>
      </w:r>
    </w:p>
    <w:p w14:paraId="51059E20" w14:textId="77777777" w:rsidR="00544B9D" w:rsidRDefault="00544B9D" w:rsidP="00544B9D">
      <w:pPr>
        <w:pStyle w:val="Brdtextmedindrag"/>
      </w:pPr>
      <w:r w:rsidRPr="003D7DE5">
        <w:t>6</w:t>
      </w:r>
      <w:r>
        <w:t>. företagstyrningssystem inom en grupp enligt 42 §,</w:t>
      </w:r>
    </w:p>
    <w:p w14:paraId="5F901F2B" w14:textId="77777777" w:rsidR="00544B9D" w:rsidRDefault="00544B9D" w:rsidP="00544B9D">
      <w:pPr>
        <w:pStyle w:val="Brdtextmedindrag"/>
      </w:pPr>
      <w:r w:rsidRPr="003D7DE5">
        <w:t>7</w:t>
      </w:r>
      <w:r>
        <w:t>. innehållet i en egen risk- och solvensbedömning inom en grupp enligt 43 §,</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276DD241" w14:textId="77777777" w:rsidTr="00AF44B5">
        <w:tc>
          <w:tcPr>
            <w:tcW w:w="2500" w:type="pct"/>
            <w:shd w:val="clear" w:color="auto" w:fill="auto"/>
            <w:tcMar>
              <w:left w:w="0" w:type="dxa"/>
            </w:tcMar>
          </w:tcPr>
          <w:p w14:paraId="3708A3E4" w14:textId="77777777" w:rsidR="00544B9D" w:rsidRDefault="00544B9D" w:rsidP="00AF44B5">
            <w:pPr>
              <w:pStyle w:val="Brdtextmedindrag"/>
            </w:pPr>
            <w:r w:rsidRPr="003D7DE5">
              <w:t>8</w:t>
            </w:r>
            <w:r>
              <w:t>. </w:t>
            </w:r>
            <w:r w:rsidRPr="000B10F0">
              <w:t xml:space="preserve">hur uppgifter enligt </w:t>
            </w:r>
            <w:r w:rsidRPr="00F55E66">
              <w:t>45</w:t>
            </w:r>
            <w:r>
              <w:t> </w:t>
            </w:r>
            <w:r w:rsidRPr="00F55E66">
              <w:t>a</w:t>
            </w:r>
            <w:r>
              <w:t> </w:t>
            </w:r>
            <w:r w:rsidRPr="00F55E66">
              <w:t>§ första stycket och</w:t>
            </w:r>
            <w:r>
              <w:t xml:space="preserve"> </w:t>
            </w:r>
            <w:r w:rsidRPr="000B10F0">
              <w:t>46</w:t>
            </w:r>
            <w:r>
              <w:t> </w:t>
            </w:r>
            <w:r w:rsidRPr="000B10F0">
              <w:t xml:space="preserve">§ ska lämnas, </w:t>
            </w:r>
            <w:r w:rsidRPr="000B10F0">
              <w:rPr>
                <w:i/>
                <w:iCs/>
              </w:rPr>
              <w:t>och</w:t>
            </w:r>
          </w:p>
        </w:tc>
        <w:tc>
          <w:tcPr>
            <w:tcW w:w="2500" w:type="pct"/>
            <w:shd w:val="clear" w:color="auto" w:fill="auto"/>
            <w:tcMar>
              <w:right w:w="0" w:type="dxa"/>
            </w:tcMar>
          </w:tcPr>
          <w:p w14:paraId="6184318D" w14:textId="77777777" w:rsidR="00544B9D" w:rsidRDefault="00544B9D" w:rsidP="00AF44B5">
            <w:pPr>
              <w:pStyle w:val="Brdtextmedindrag"/>
            </w:pPr>
            <w:r w:rsidRPr="003D7DE5">
              <w:t>8</w:t>
            </w:r>
            <w:r w:rsidRPr="00AA2D45">
              <w:t>.</w:t>
            </w:r>
            <w:r>
              <w:t> </w:t>
            </w:r>
            <w:r w:rsidRPr="000B10F0">
              <w:t xml:space="preserve">hur uppgifter enligt </w:t>
            </w:r>
            <w:r w:rsidRPr="00F55E66">
              <w:t>45</w:t>
            </w:r>
            <w:r>
              <w:t> </w:t>
            </w:r>
            <w:r w:rsidRPr="00F55E66">
              <w:t>a</w:t>
            </w:r>
            <w:r>
              <w:t> </w:t>
            </w:r>
            <w:r w:rsidRPr="00F55E66">
              <w:t>§ första stycket och</w:t>
            </w:r>
            <w:r>
              <w:t xml:space="preserve"> </w:t>
            </w:r>
            <w:r w:rsidRPr="000B10F0">
              <w:t>46</w:t>
            </w:r>
            <w:r>
              <w:t> </w:t>
            </w:r>
            <w:r w:rsidRPr="000B10F0">
              <w:t>§ ska lämnas,</w:t>
            </w:r>
          </w:p>
        </w:tc>
      </w:tr>
      <w:tr w:rsidR="00544B9D" w14:paraId="45593F7D" w14:textId="77777777" w:rsidTr="00AF44B5">
        <w:tc>
          <w:tcPr>
            <w:tcW w:w="2500" w:type="pct"/>
            <w:shd w:val="clear" w:color="auto" w:fill="auto"/>
            <w:tcMar>
              <w:left w:w="0" w:type="dxa"/>
            </w:tcMar>
          </w:tcPr>
          <w:p w14:paraId="3B27CDE6" w14:textId="77777777" w:rsidR="00544B9D" w:rsidRDefault="00544B9D" w:rsidP="00AF44B5">
            <w:pPr>
              <w:pStyle w:val="Brdtextmedindrag"/>
            </w:pPr>
          </w:p>
        </w:tc>
        <w:tc>
          <w:tcPr>
            <w:tcW w:w="2500" w:type="pct"/>
            <w:shd w:val="clear" w:color="auto" w:fill="auto"/>
            <w:tcMar>
              <w:right w:w="0" w:type="dxa"/>
            </w:tcMar>
          </w:tcPr>
          <w:p w14:paraId="0112B292" w14:textId="77777777" w:rsidR="00544B9D" w:rsidRPr="003D7DE5" w:rsidRDefault="00544B9D" w:rsidP="00AF44B5">
            <w:pPr>
              <w:pStyle w:val="Brdtextmedindrag"/>
              <w:rPr>
                <w:i/>
                <w:iCs/>
              </w:rPr>
            </w:pPr>
            <w:r w:rsidRPr="003D7DE5">
              <w:rPr>
                <w:i/>
                <w:iCs/>
              </w:rPr>
              <w:t>9. </w:t>
            </w:r>
            <w:r w:rsidRPr="00805690">
              <w:rPr>
                <w:i/>
                <w:iCs/>
              </w:rPr>
              <w:t>solvens- och verksamhets</w:t>
            </w:r>
            <w:r>
              <w:rPr>
                <w:i/>
                <w:iCs/>
              </w:rPr>
              <w:softHyphen/>
            </w:r>
            <w:r w:rsidRPr="00805690">
              <w:rPr>
                <w:i/>
                <w:iCs/>
              </w:rPr>
              <w:t xml:space="preserve">rapporten </w:t>
            </w:r>
            <w:r>
              <w:rPr>
                <w:i/>
                <w:iCs/>
              </w:rPr>
              <w:t xml:space="preserve">som </w:t>
            </w:r>
            <w:r w:rsidRPr="00805690">
              <w:rPr>
                <w:i/>
                <w:iCs/>
              </w:rPr>
              <w:t>ska lämnas enligt 54</w:t>
            </w:r>
            <w:r>
              <w:rPr>
                <w:i/>
                <w:iCs/>
              </w:rPr>
              <w:t> </w:t>
            </w:r>
            <w:r w:rsidRPr="00805690">
              <w:rPr>
                <w:i/>
                <w:iCs/>
              </w:rPr>
              <w:t>§,</w:t>
            </w:r>
            <w:r w:rsidRPr="003D7DE5">
              <w:rPr>
                <w:i/>
                <w:iCs/>
              </w:rPr>
              <w:t xml:space="preserve"> och</w:t>
            </w:r>
          </w:p>
        </w:tc>
      </w:tr>
      <w:tr w:rsidR="00544B9D" w14:paraId="4D267307" w14:textId="77777777" w:rsidTr="00AF44B5">
        <w:tc>
          <w:tcPr>
            <w:tcW w:w="2500" w:type="pct"/>
            <w:shd w:val="clear" w:color="auto" w:fill="auto"/>
            <w:tcMar>
              <w:left w:w="0" w:type="dxa"/>
            </w:tcMar>
          </w:tcPr>
          <w:p w14:paraId="0BE57DF3" w14:textId="77777777" w:rsidR="00544B9D" w:rsidRDefault="00544B9D" w:rsidP="00AF44B5">
            <w:pPr>
              <w:pStyle w:val="Brdtextmedindrag"/>
            </w:pPr>
            <w:r w:rsidRPr="003D7DE5">
              <w:rPr>
                <w:i/>
                <w:iCs/>
              </w:rPr>
              <w:t>9</w:t>
            </w:r>
            <w:r w:rsidRPr="003D7DE5">
              <w:t>.</w:t>
            </w:r>
            <w:r>
              <w:t> </w:t>
            </w:r>
            <w:r w:rsidRPr="003D7DE5">
              <w:t>hur den gruppbaserade kapitalbasen och det gruppbaserade kapitalkravet ska beräknas enligt 71</w:t>
            </w:r>
            <w:r>
              <w:t> </w:t>
            </w:r>
            <w:r w:rsidRPr="003D7DE5">
              <w:t>§ tredje stycket.</w:t>
            </w:r>
          </w:p>
        </w:tc>
        <w:tc>
          <w:tcPr>
            <w:tcW w:w="2500" w:type="pct"/>
            <w:shd w:val="clear" w:color="auto" w:fill="auto"/>
            <w:tcMar>
              <w:right w:w="0" w:type="dxa"/>
            </w:tcMar>
          </w:tcPr>
          <w:p w14:paraId="7E1D828E" w14:textId="77777777" w:rsidR="00544B9D" w:rsidRDefault="00544B9D" w:rsidP="00AF44B5">
            <w:pPr>
              <w:pStyle w:val="Brdtextmedindrag"/>
            </w:pPr>
            <w:r w:rsidRPr="003D7DE5">
              <w:rPr>
                <w:i/>
                <w:iCs/>
              </w:rPr>
              <w:t>10</w:t>
            </w:r>
            <w:r w:rsidRPr="000B10F0">
              <w:t>.</w:t>
            </w:r>
            <w:r>
              <w:t> </w:t>
            </w:r>
            <w:r w:rsidRPr="000B10F0">
              <w:t>hur den gruppbaserade kapitalbasen och det gruppbaserade kapitalkravet ska beräknas enligt 71</w:t>
            </w:r>
            <w:r>
              <w:t> </w:t>
            </w:r>
            <w:r w:rsidRPr="000B10F0">
              <w:t>§ tredje stycket</w:t>
            </w:r>
            <w:r>
              <w:t>.</w:t>
            </w:r>
            <w:r w:rsidRPr="000B10F0">
              <w:t xml:space="preserve"> </w:t>
            </w:r>
          </w:p>
        </w:tc>
      </w:tr>
    </w:tbl>
    <w:p w14:paraId="5717ADAE" w14:textId="77777777" w:rsidR="00544B9D" w:rsidRPr="004816D5" w:rsidRDefault="00544B9D" w:rsidP="00544B9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26EB3C53" w14:textId="426ED9C2" w:rsidR="00544B9D" w:rsidRDefault="00544B9D" w:rsidP="00544B9D">
      <w:pPr>
        <w:pStyle w:val="Brdtextmedindrag"/>
      </w:pPr>
      <w:r w:rsidRPr="004816D5">
        <w:t xml:space="preserve">Denna lag träder i kraft den </w:t>
      </w:r>
      <w:r>
        <w:t>10 januari 2030.</w:t>
      </w:r>
    </w:p>
    <w:p w14:paraId="259FF98E" w14:textId="77777777" w:rsidR="00544B9D" w:rsidRDefault="00544B9D" w:rsidP="00544B9D">
      <w:pPr>
        <w:pStyle w:val="Brdtextmedindrag"/>
      </w:pPr>
    </w:p>
    <w:p w14:paraId="00E5EB40" w14:textId="77777777" w:rsidR="00544B9D" w:rsidRDefault="00544B9D" w:rsidP="00544B9D">
      <w:pPr>
        <w:pStyle w:val="Brdtextmedindrag"/>
        <w:sectPr w:rsidR="00544B9D" w:rsidSect="00D0159F">
          <w:footnotePr>
            <w:numRestart w:val="eachSect"/>
          </w:footnotePr>
          <w:pgSz w:w="9356" w:h="13721" w:code="9"/>
          <w:pgMar w:top="794" w:right="2438" w:bottom="1191" w:left="1021" w:header="0" w:footer="709" w:gutter="0"/>
          <w:cols w:space="708"/>
          <w:docGrid w:linePitch="360"/>
        </w:sectPr>
      </w:pPr>
    </w:p>
    <w:p w14:paraId="3737EC46" w14:textId="77777777" w:rsidR="00544B9D" w:rsidRDefault="00544B9D" w:rsidP="00D6298C">
      <w:pPr>
        <w:pStyle w:val="Rubrik2utannumrering"/>
        <w:spacing w:before="0"/>
      </w:pPr>
      <w:r w:rsidRPr="00B96FA4">
        <w:t>Förslag till lag om ändring i</w:t>
      </w:r>
      <w:r w:rsidRPr="001F2A3C">
        <w:t xml:space="preserve"> lagen (2013:561) om förvaltare av alternativa investeringsfonder</w:t>
      </w:r>
    </w:p>
    <w:p w14:paraId="776FFF1C" w14:textId="77777777" w:rsidR="00544B9D" w:rsidRDefault="00544B9D" w:rsidP="00544B9D">
      <w:pPr>
        <w:pStyle w:val="Brdtext"/>
      </w:pPr>
      <w:r>
        <w:t>Härigenom föreskrivs</w:t>
      </w:r>
      <w:r>
        <w:rPr>
          <w:rStyle w:val="Fotnotsreferens"/>
        </w:rPr>
        <w:footnoteReference w:id="193"/>
      </w:r>
      <w:r>
        <w:t xml:space="preserve"> </w:t>
      </w:r>
      <w:r w:rsidRPr="007C10E2">
        <w:t>att 8</w:t>
      </w:r>
      <w:r>
        <w:t> </w:t>
      </w:r>
      <w:r w:rsidRPr="007C10E2">
        <w:t>kap. 27</w:t>
      </w:r>
      <w:r>
        <w:t> </w:t>
      </w:r>
      <w:r w:rsidRPr="007C10E2">
        <w:t>d</w:t>
      </w:r>
      <w:r>
        <w:t> </w:t>
      </w:r>
      <w:r w:rsidRPr="007C10E2">
        <w:t>§ och 15</w:t>
      </w:r>
      <w:r>
        <w:t> </w:t>
      </w:r>
      <w:r w:rsidRPr="007C10E2">
        <w:t>kap. 2</w:t>
      </w:r>
      <w:r>
        <w:t> </w:t>
      </w:r>
      <w:r w:rsidRPr="007C10E2">
        <w:t xml:space="preserve">§ </w:t>
      </w:r>
      <w:r w:rsidRPr="00787597">
        <w:t>lagen (2013:561) om förvaltare av alternativa investeringsfonder</w:t>
      </w:r>
      <w:r>
        <w:t xml:space="preserve"> ska ha följande lydelse.</w:t>
      </w:r>
    </w:p>
    <w:p w14:paraId="1E9AD287" w14:textId="77777777" w:rsidR="00544B9D" w:rsidRDefault="00544B9D" w:rsidP="00544B9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4B9D" w14:paraId="34F8E8A9" w14:textId="77777777" w:rsidTr="00AF44B5">
        <w:tc>
          <w:tcPr>
            <w:tcW w:w="2500" w:type="pct"/>
            <w:shd w:val="clear" w:color="auto" w:fill="auto"/>
            <w:tcMar>
              <w:left w:w="0" w:type="dxa"/>
            </w:tcMar>
          </w:tcPr>
          <w:p w14:paraId="348B5A8A" w14:textId="77777777" w:rsidR="00544B9D" w:rsidRPr="005B0E77" w:rsidRDefault="00544B9D" w:rsidP="00AF44B5">
            <w:pPr>
              <w:pStyle w:val="Brdtext"/>
              <w:rPr>
                <w:i/>
              </w:rPr>
            </w:pPr>
            <w:r w:rsidRPr="005B0E77">
              <w:rPr>
                <w:i/>
              </w:rPr>
              <w:t>Nuvarande lydelse</w:t>
            </w:r>
          </w:p>
        </w:tc>
        <w:tc>
          <w:tcPr>
            <w:tcW w:w="2500" w:type="pct"/>
            <w:shd w:val="clear" w:color="auto" w:fill="auto"/>
            <w:tcMar>
              <w:right w:w="0" w:type="dxa"/>
            </w:tcMar>
          </w:tcPr>
          <w:p w14:paraId="611D1D46" w14:textId="77777777" w:rsidR="00544B9D" w:rsidRPr="005B0E77" w:rsidRDefault="00544B9D" w:rsidP="00AF44B5">
            <w:pPr>
              <w:pStyle w:val="Brdtext"/>
              <w:rPr>
                <w:i/>
              </w:rPr>
            </w:pPr>
            <w:r w:rsidRPr="005B0E77">
              <w:rPr>
                <w:i/>
              </w:rPr>
              <w:t>Föreslagen lydelse</w:t>
            </w:r>
          </w:p>
        </w:tc>
      </w:tr>
    </w:tbl>
    <w:p w14:paraId="4C027A41" w14:textId="77777777" w:rsidR="00544B9D" w:rsidRDefault="00544B9D" w:rsidP="00544B9D">
      <w:pPr>
        <w:pStyle w:val="Brdtext"/>
        <w:spacing w:before="230"/>
        <w:jc w:val="center"/>
        <w:rPr>
          <w:b/>
        </w:rPr>
      </w:pPr>
      <w:r>
        <w:rPr>
          <w:b/>
        </w:rPr>
        <w:t>8 kap.</w:t>
      </w:r>
    </w:p>
    <w:p w14:paraId="1618E7CF" w14:textId="77777777" w:rsidR="00544B9D" w:rsidRDefault="00544B9D" w:rsidP="00544B9D">
      <w:pPr>
        <w:pStyle w:val="Brdtext"/>
        <w:jc w:val="center"/>
      </w:pPr>
      <w:r>
        <w:t>27 d §</w:t>
      </w:r>
      <w:r>
        <w:rPr>
          <w:rStyle w:val="Fotnotsreferens"/>
        </w:rPr>
        <w:footnoteReference w:id="194"/>
      </w:r>
    </w:p>
    <w:tbl>
      <w:tblPr>
        <w:tblW w:w="5000" w:type="pct"/>
        <w:tblCellMar>
          <w:left w:w="125" w:type="dxa"/>
          <w:right w:w="125" w:type="dxa"/>
        </w:tblCellMar>
        <w:tblLook w:val="0000" w:firstRow="0" w:lastRow="0" w:firstColumn="0" w:lastColumn="0" w:noHBand="0" w:noVBand="0"/>
      </w:tblPr>
      <w:tblGrid>
        <w:gridCol w:w="2948"/>
        <w:gridCol w:w="2949"/>
      </w:tblGrid>
      <w:tr w:rsidR="00544B9D" w14:paraId="4D198668" w14:textId="77777777" w:rsidTr="00AF44B5">
        <w:tc>
          <w:tcPr>
            <w:tcW w:w="2500" w:type="pct"/>
            <w:shd w:val="clear" w:color="auto" w:fill="auto"/>
            <w:tcMar>
              <w:left w:w="0" w:type="dxa"/>
            </w:tcMar>
          </w:tcPr>
          <w:p w14:paraId="54819BA8" w14:textId="77777777" w:rsidR="00544B9D" w:rsidRDefault="00544B9D" w:rsidP="00AF44B5">
            <w:pPr>
              <w:pStyle w:val="Brdtextmedindrag"/>
            </w:pPr>
            <w:r w:rsidRPr="008A1CBB">
              <w:t>Principerna</w:t>
            </w:r>
            <w:r w:rsidRPr="00D10404">
              <w:t xml:space="preserve"> för aktieägar</w:t>
            </w:r>
            <w:r>
              <w:softHyphen/>
            </w:r>
            <w:r w:rsidRPr="00D10404">
              <w:t>engagemang enligt 27</w:t>
            </w:r>
            <w:r>
              <w:t> </w:t>
            </w:r>
            <w:r w:rsidRPr="00D10404">
              <w:t>a</w:t>
            </w:r>
            <w:r>
              <w:t> </w:t>
            </w:r>
            <w:r w:rsidRPr="00D10404">
              <w:t>§, den årliga redogörelsen enligt 27</w:t>
            </w:r>
            <w:r>
              <w:t> </w:t>
            </w:r>
            <w:r w:rsidRPr="00D10404">
              <w:t>b</w:t>
            </w:r>
            <w:r>
              <w:t> </w:t>
            </w:r>
            <w:r w:rsidRPr="00D10404">
              <w:t>§ och uppgifter enligt 27</w:t>
            </w:r>
            <w:r>
              <w:t> </w:t>
            </w:r>
            <w:r w:rsidRPr="00D10404">
              <w:t>c</w:t>
            </w:r>
            <w:r>
              <w:t> </w:t>
            </w:r>
            <w:r w:rsidRPr="00D10404">
              <w:t>§ ska hållas tillgängliga utan kostnad på AIF-förvaltarens webbplats.</w:t>
            </w:r>
            <w:r>
              <w:t xml:space="preserve"> </w:t>
            </w:r>
          </w:p>
        </w:tc>
        <w:tc>
          <w:tcPr>
            <w:tcW w:w="2500" w:type="pct"/>
            <w:shd w:val="clear" w:color="auto" w:fill="auto"/>
            <w:tcMar>
              <w:right w:w="0" w:type="dxa"/>
            </w:tcMar>
          </w:tcPr>
          <w:p w14:paraId="0B3D635C" w14:textId="77777777" w:rsidR="00544B9D" w:rsidRPr="00F6711B" w:rsidRDefault="00544B9D" w:rsidP="00AF44B5">
            <w:pPr>
              <w:pStyle w:val="Brdtextmedindrag"/>
              <w:rPr>
                <w:i/>
                <w:iCs/>
              </w:rPr>
            </w:pPr>
            <w:r w:rsidRPr="008A1CBB">
              <w:t>Principerna</w:t>
            </w:r>
            <w:r w:rsidRPr="00D10404">
              <w:t xml:space="preserve"> för aktieägar</w:t>
            </w:r>
            <w:r>
              <w:softHyphen/>
            </w:r>
            <w:r w:rsidRPr="00D10404">
              <w:t>engagemang enligt 27</w:t>
            </w:r>
            <w:r>
              <w:t> </w:t>
            </w:r>
            <w:r w:rsidRPr="00D10404">
              <w:t>a</w:t>
            </w:r>
            <w:r>
              <w:t> </w:t>
            </w:r>
            <w:r w:rsidRPr="00D10404">
              <w:t>§, den årliga redogörelsen enligt 27</w:t>
            </w:r>
            <w:r>
              <w:t> </w:t>
            </w:r>
            <w:r w:rsidRPr="00D10404">
              <w:t>b</w:t>
            </w:r>
            <w:r>
              <w:t> </w:t>
            </w:r>
            <w:r w:rsidRPr="00D10404">
              <w:t>§ och uppgifter enligt 27</w:t>
            </w:r>
            <w:r>
              <w:t> </w:t>
            </w:r>
            <w:r w:rsidRPr="00D10404">
              <w:t>c</w:t>
            </w:r>
            <w:r>
              <w:t> </w:t>
            </w:r>
            <w:r w:rsidRPr="00D10404">
              <w:t>§ ska hållas tillgängliga utan kostnad på AIF-förvaltarens webbplats.</w:t>
            </w:r>
            <w:r>
              <w:t xml:space="preserve"> </w:t>
            </w:r>
            <w:r w:rsidRPr="00D10404">
              <w:rPr>
                <w:i/>
                <w:iCs/>
              </w:rPr>
              <w:t xml:space="preserve">Informationen ska </w:t>
            </w:r>
            <w:r>
              <w:rPr>
                <w:i/>
                <w:iCs/>
              </w:rPr>
              <w:t xml:space="preserve">även </w:t>
            </w:r>
            <w:r w:rsidRPr="00D10404">
              <w:rPr>
                <w:i/>
                <w:iCs/>
              </w:rPr>
              <w:t>lämnas till Finansinspektionen.</w:t>
            </w:r>
          </w:p>
        </w:tc>
      </w:tr>
    </w:tbl>
    <w:p w14:paraId="67461048" w14:textId="77777777" w:rsidR="00544B9D" w:rsidRDefault="00544B9D" w:rsidP="00544B9D">
      <w:pPr>
        <w:pStyle w:val="Brdtext"/>
        <w:spacing w:before="230"/>
        <w:jc w:val="center"/>
        <w:rPr>
          <w:b/>
        </w:rPr>
      </w:pPr>
      <w:r>
        <w:rPr>
          <w:b/>
        </w:rPr>
        <w:t>15 kap.</w:t>
      </w:r>
    </w:p>
    <w:p w14:paraId="05EB8575" w14:textId="77777777" w:rsidR="00544B9D" w:rsidRDefault="00544B9D" w:rsidP="00544B9D">
      <w:pPr>
        <w:pStyle w:val="Brdtext"/>
        <w:jc w:val="center"/>
      </w:pPr>
      <w:r>
        <w:t>2 §</w:t>
      </w:r>
      <w:r>
        <w:rPr>
          <w:rStyle w:val="Fotnotsreferens"/>
        </w:rPr>
        <w:footnoteReference w:id="195"/>
      </w:r>
    </w:p>
    <w:p w14:paraId="376B912D" w14:textId="77777777" w:rsidR="00544B9D" w:rsidRDefault="00544B9D" w:rsidP="00544B9D">
      <w:pPr>
        <w:pStyle w:val="Brdtextmedindrag"/>
      </w:pPr>
      <w:r w:rsidRPr="008A1CBB">
        <w:t>Regeringen</w:t>
      </w:r>
      <w:r>
        <w:t xml:space="preserve"> eller den myndighet som regeringen bestämmer får meddela föreskrifter om</w:t>
      </w:r>
    </w:p>
    <w:p w14:paraId="34AD439D" w14:textId="77777777" w:rsidR="00544B9D" w:rsidRDefault="00544B9D" w:rsidP="00544B9D">
      <w:pPr>
        <w:pStyle w:val="Brdtextmedindrag"/>
      </w:pPr>
      <w:r w:rsidRPr="008A1CBB">
        <w:t>1</w:t>
      </w:r>
      <w:r>
        <w:t>. vilka åtgärder en AIF-förvaltare ska vidta för att uppfylla de krav som följer av 3 kap. 2 § tredje stycket,</w:t>
      </w:r>
    </w:p>
    <w:p w14:paraId="7607B6D2" w14:textId="77777777" w:rsidR="00544B9D" w:rsidRDefault="00544B9D" w:rsidP="00544B9D">
      <w:pPr>
        <w:pStyle w:val="Brdtextmedindrag"/>
      </w:pPr>
      <w:r w:rsidRPr="008A1CBB">
        <w:t>2</w:t>
      </w:r>
      <w:r>
        <w:t>. vilka åtgärder en AIF-förvaltare ska vidta om förvaltaren tar emot medel med redovisningsskyldighet enligt 3 kap. 2 a §,</w:t>
      </w:r>
    </w:p>
    <w:p w14:paraId="20FD9FDC" w14:textId="77777777" w:rsidR="00544B9D" w:rsidRDefault="00544B9D" w:rsidP="00544B9D">
      <w:pPr>
        <w:pStyle w:val="Brdtextmedindrag"/>
      </w:pPr>
      <w:r w:rsidRPr="008A1CBB">
        <w:t>3</w:t>
      </w:r>
      <w:r>
        <w:t>. vad en AIF-förvaltare ska iaktta för att uppfylla skyldigheterna i 4 kap. 2 § första stycket 4 och 8 § tredje stycket och 5 kap. 5 § tredje stycket,</w:t>
      </w:r>
    </w:p>
    <w:p w14:paraId="3CEA8148" w14:textId="77777777" w:rsidR="00544B9D" w:rsidRDefault="00544B9D" w:rsidP="00544B9D">
      <w:pPr>
        <w:pStyle w:val="Brdtextmedindrag"/>
      </w:pPr>
      <w:r w:rsidRPr="008A1CBB">
        <w:t>4</w:t>
      </w:r>
      <w:r>
        <w:t>. hur en AIF-förvaltare ska lämna uppgifter enligt 4 kap. 5 c § och 6 kap. 2 c § första stycket och hur den sonderande marknadsföringen ska dokumenteras enligt 4 kap. 5 b § första stycket 3 och 6 kap. 2 b § första stycket,</w:t>
      </w:r>
    </w:p>
    <w:p w14:paraId="0B6E7024" w14:textId="77777777" w:rsidR="00544B9D" w:rsidRDefault="00544B9D" w:rsidP="00544B9D">
      <w:pPr>
        <w:pStyle w:val="Brdtextmedindrag"/>
      </w:pPr>
      <w:r w:rsidRPr="008A1CBB">
        <w:t>5</w:t>
      </w:r>
      <w:r>
        <w:t>. tillhandahållande av information om de uppgifter som utförs genom sådana funktioner som avses i 5 kap. 2 § andra stycket 4, 6 § första stycket och 11 § första stycket 1,</w:t>
      </w:r>
    </w:p>
    <w:p w14:paraId="26D0C569" w14:textId="77777777" w:rsidR="00544B9D" w:rsidRDefault="00544B9D" w:rsidP="00544B9D">
      <w:pPr>
        <w:pStyle w:val="Brdtextmedindrag"/>
      </w:pPr>
      <w:r w:rsidRPr="008A1CBB">
        <w:t>6</w:t>
      </w:r>
      <w:r>
        <w:t>. på vilket språk en AIF-förvaltare ska tillhandahålla funktionerna i 5 kap. 2 § andra stycket 4, 6 § första stycket och 11 § första stycket 1,</w:t>
      </w:r>
    </w:p>
    <w:p w14:paraId="323206B1" w14:textId="77777777" w:rsidR="00544B9D" w:rsidRDefault="00544B9D" w:rsidP="00544B9D">
      <w:pPr>
        <w:pStyle w:val="Brdtextmedindrag"/>
      </w:pPr>
      <w:r w:rsidRPr="008A1CBB">
        <w:t>7</w:t>
      </w:r>
      <w:r>
        <w:t>. hur en AIF-förvaltare ska offentliggöra avsikten att upphöra med marknadsföring enligt 5 kap. 7 a § första stycket 2,</w:t>
      </w:r>
    </w:p>
    <w:p w14:paraId="44377AF5" w14:textId="77777777" w:rsidR="00544B9D" w:rsidRDefault="00544B9D" w:rsidP="00544B9D">
      <w:pPr>
        <w:pStyle w:val="Brdtextmedindrag"/>
      </w:pPr>
      <w:r w:rsidRPr="008A1CBB">
        <w:t>8</w:t>
      </w:r>
      <w:r>
        <w:t>. hur medel för distanskommunikation får användas när en AIF-förvaltare som efter en anmälan enligt 5 kap. 7 a § har upphört med marknadsföring i Sverige av andelar eller aktier i en alternativ investeringsfond ska tillhandahålla kvarvarande andels- eller aktieägare i fonden här i landet information enligt 5 kap. 7 c § första stycket,</w:t>
      </w:r>
    </w:p>
    <w:p w14:paraId="1F74EDDC" w14:textId="77777777" w:rsidR="00544B9D" w:rsidRDefault="00544B9D" w:rsidP="00544B9D">
      <w:pPr>
        <w:pStyle w:val="Brdtextmedindrag"/>
      </w:pPr>
      <w:r w:rsidRPr="008A1CBB">
        <w:t>9</w:t>
      </w:r>
      <w:r>
        <w:t>. vilka poster som får räknas in i startkapitalet och kapitalbasen enligt 7 kap. 1–4 §§,</w:t>
      </w:r>
    </w:p>
    <w:p w14:paraId="63D5D721" w14:textId="77777777" w:rsidR="00544B9D" w:rsidRDefault="00544B9D" w:rsidP="00544B9D">
      <w:pPr>
        <w:pStyle w:val="Brdtextmedindrag"/>
      </w:pPr>
      <w:r w:rsidRPr="008A1CBB">
        <w:t>10</w:t>
      </w:r>
      <w:r>
        <w:t>. vilka åtgärder en AIF-förvaltare ska vidta för att uppfylla de krav som följer av 8 kap. 1 a §,</w:t>
      </w:r>
    </w:p>
    <w:p w14:paraId="1DAAEE66" w14:textId="77777777" w:rsidR="00544B9D" w:rsidRDefault="00544B9D" w:rsidP="00544B9D">
      <w:pPr>
        <w:pStyle w:val="Brdtextmedindrag"/>
      </w:pPr>
      <w:r w:rsidRPr="008A1CBB">
        <w:t>11</w:t>
      </w:r>
      <w:r>
        <w:t>. vilka uppgifter som ska ingå i en underrättelse enligt 8 kap. 14 § och i en ansökan om godkännande enligt 8 kap. 16 §, samt vilken information och vilka handlingar som samtidigt ska lämnas till Finansinspektionen,</w:t>
      </w:r>
    </w:p>
    <w:p w14:paraId="418877A0" w14:textId="77777777" w:rsidR="00544B9D" w:rsidRDefault="00544B9D" w:rsidP="00544B9D">
      <w:pPr>
        <w:pStyle w:val="Brdtextmedindrag"/>
      </w:pPr>
      <w:r w:rsidRPr="008A1CBB">
        <w:t>12</w:t>
      </w:r>
      <w:r>
        <w:t>. en AIF-förvaltares ersättningssystem och vad förvaltaren ska iaktta för att uppfylla villkoren enligt 8 kap. 22 §,</w:t>
      </w:r>
    </w:p>
    <w:tbl>
      <w:tblPr>
        <w:tblW w:w="5000" w:type="pct"/>
        <w:tblCellMar>
          <w:left w:w="125" w:type="dxa"/>
          <w:right w:w="125" w:type="dxa"/>
        </w:tblCellMar>
        <w:tblLook w:val="0000" w:firstRow="0" w:lastRow="0" w:firstColumn="0" w:lastColumn="0" w:noHBand="0" w:noVBand="0"/>
      </w:tblPr>
      <w:tblGrid>
        <w:gridCol w:w="2948"/>
        <w:gridCol w:w="2949"/>
      </w:tblGrid>
      <w:tr w:rsidR="00544B9D" w14:paraId="5DAF060B" w14:textId="77777777" w:rsidTr="00AF44B5">
        <w:tc>
          <w:tcPr>
            <w:tcW w:w="2500" w:type="pct"/>
            <w:shd w:val="clear" w:color="auto" w:fill="auto"/>
            <w:tcMar>
              <w:left w:w="0" w:type="dxa"/>
            </w:tcMar>
          </w:tcPr>
          <w:p w14:paraId="2B621449" w14:textId="77777777" w:rsidR="00544B9D" w:rsidRDefault="00544B9D" w:rsidP="00AF44B5">
            <w:pPr>
              <w:pStyle w:val="Brdtextmedindrag"/>
            </w:pPr>
            <w:r w:rsidRPr="008A1CBB">
              <w:t>13</w:t>
            </w:r>
            <w:r>
              <w:t>. </w:t>
            </w:r>
            <w:r w:rsidRPr="00F10498">
              <w:rPr>
                <w:i/>
                <w:iCs/>
              </w:rPr>
              <w:t>hur</w:t>
            </w:r>
            <w:r>
              <w:t xml:space="preserve"> uppgifter enligt 8 kap. </w:t>
            </w:r>
            <w:r w:rsidRPr="00773BBE">
              <w:t xml:space="preserve">24 a § första stycket </w:t>
            </w:r>
            <w:r w:rsidRPr="00773BBE">
              <w:rPr>
                <w:i/>
                <w:iCs/>
              </w:rPr>
              <w:t>och</w:t>
            </w:r>
            <w:r w:rsidRPr="00773BBE">
              <w:t xml:space="preserve"> </w:t>
            </w:r>
            <w:r>
              <w:t>25 § första stycket ska lämnas,</w:t>
            </w:r>
          </w:p>
        </w:tc>
        <w:tc>
          <w:tcPr>
            <w:tcW w:w="2500" w:type="pct"/>
            <w:shd w:val="clear" w:color="auto" w:fill="auto"/>
            <w:tcMar>
              <w:right w:w="0" w:type="dxa"/>
            </w:tcMar>
          </w:tcPr>
          <w:p w14:paraId="6CB10238" w14:textId="77777777" w:rsidR="00544B9D" w:rsidRPr="005C267D" w:rsidRDefault="00544B9D" w:rsidP="00AF44B5">
            <w:pPr>
              <w:pStyle w:val="Brdtextmedindrag"/>
            </w:pPr>
            <w:r w:rsidRPr="005C267D">
              <w:t>1</w:t>
            </w:r>
            <w:r>
              <w:t>3</w:t>
            </w:r>
            <w:r w:rsidRPr="008A1CBB">
              <w:rPr>
                <w:i/>
                <w:iCs/>
              </w:rPr>
              <w:t>.</w:t>
            </w:r>
            <w:r>
              <w:rPr>
                <w:i/>
                <w:iCs/>
              </w:rPr>
              <w:t> </w:t>
            </w:r>
            <w:r>
              <w:t xml:space="preserve">uppgifter </w:t>
            </w:r>
            <w:r w:rsidRPr="00F10498">
              <w:rPr>
                <w:i/>
                <w:iCs/>
              </w:rPr>
              <w:t xml:space="preserve">som </w:t>
            </w:r>
            <w:r>
              <w:rPr>
                <w:i/>
                <w:iCs/>
              </w:rPr>
              <w:t xml:space="preserve">ska </w:t>
            </w:r>
            <w:r w:rsidRPr="00F10498">
              <w:rPr>
                <w:i/>
                <w:iCs/>
              </w:rPr>
              <w:t>lämnas</w:t>
            </w:r>
            <w:r>
              <w:t xml:space="preserve"> enligt 8 kap. </w:t>
            </w:r>
            <w:r w:rsidRPr="00773BBE">
              <w:t>24 a § första stycket</w:t>
            </w:r>
            <w:r w:rsidRPr="00773BBE">
              <w:rPr>
                <w:i/>
                <w:iCs/>
              </w:rPr>
              <w:t>,</w:t>
            </w:r>
            <w:r w:rsidRPr="00773BBE">
              <w:t xml:space="preserve"> </w:t>
            </w:r>
            <w:r>
              <w:t xml:space="preserve">25 § första stycket </w:t>
            </w:r>
            <w:r>
              <w:rPr>
                <w:i/>
                <w:iCs/>
              </w:rPr>
              <w:t>och 27 d §</w:t>
            </w:r>
            <w:r>
              <w:t>,</w:t>
            </w:r>
          </w:p>
        </w:tc>
      </w:tr>
    </w:tbl>
    <w:p w14:paraId="1E87BCD3" w14:textId="77777777" w:rsidR="00544B9D" w:rsidRDefault="00544B9D" w:rsidP="00544B9D">
      <w:pPr>
        <w:pStyle w:val="Brdtextmedindrag"/>
      </w:pPr>
      <w:r>
        <w:t xml:space="preserve">14. vilka uppgifter som ska ingå i en informationsbroschyr enligt 10 kap. 1 § och 12 kap. 7 §, </w:t>
      </w:r>
    </w:p>
    <w:p w14:paraId="5863A28C" w14:textId="77777777" w:rsidR="00544B9D" w:rsidRDefault="00544B9D" w:rsidP="00544B9D">
      <w:pPr>
        <w:pStyle w:val="Brdtextmedindrag"/>
      </w:pPr>
      <w:r>
        <w:t xml:space="preserve">15. vilka uppgifter som ska ingå i ett faktablad enligt 10 kap. 2 § och 12 kap. 8 §, </w:t>
      </w:r>
    </w:p>
    <w:p w14:paraId="015FC209" w14:textId="77777777" w:rsidR="00544B9D" w:rsidRDefault="00544B9D" w:rsidP="00544B9D">
      <w:pPr>
        <w:pStyle w:val="Brdtextmedindrag"/>
      </w:pPr>
      <w:r>
        <w:t>16. tillhandahållande av informationsbroschyr och faktablad enligt 10 kap. 3 §,</w:t>
      </w:r>
    </w:p>
    <w:p w14:paraId="51A37955" w14:textId="77777777" w:rsidR="00544B9D" w:rsidRDefault="00544B9D" w:rsidP="00544B9D">
      <w:pPr>
        <w:pStyle w:val="Brdtextmedindrag"/>
      </w:pPr>
      <w:r>
        <w:t xml:space="preserve">17. hur volatiliteten i skillnaden mellan fondens avkastning och jämförelseindexets avkastning enligt 10 kap. 14 § ska beräknas </w:t>
      </w:r>
    </w:p>
    <w:p w14:paraId="07729636" w14:textId="77777777" w:rsidR="00544B9D" w:rsidRDefault="00544B9D" w:rsidP="00544B9D">
      <w:pPr>
        <w:pStyle w:val="Brdtextmedindrag"/>
      </w:pPr>
      <w:r>
        <w:t>18. hur informationen enligt 10 kap. 16 § ska presenteras,</w:t>
      </w:r>
    </w:p>
    <w:p w14:paraId="51F95CE0" w14:textId="77777777" w:rsidR="00544B9D" w:rsidRDefault="00544B9D" w:rsidP="00544B9D">
      <w:pPr>
        <w:pStyle w:val="Brdtextmedindrag"/>
      </w:pPr>
      <w:r>
        <w:t xml:space="preserve">19. vilka uppgifter som ska ingå i underrättelser enligt 11 kap. 4, 5 och 7 §§ samt vilken information och vilka handlingar som samtidigt ska lämnas till Finansinspektionen </w:t>
      </w:r>
    </w:p>
    <w:p w14:paraId="666CCD3F" w14:textId="77777777" w:rsidR="00544B9D" w:rsidRDefault="00544B9D" w:rsidP="00544B9D">
      <w:pPr>
        <w:pStyle w:val="Brdtextmedindrag"/>
      </w:pPr>
      <w:r>
        <w:t xml:space="preserve">20. vad AIF-förvaltaren ska iaktta för att uppfylla bestämmelserna i 12 kap. 3 §, </w:t>
      </w:r>
    </w:p>
    <w:p w14:paraId="770ADBDA" w14:textId="77777777" w:rsidR="00544B9D" w:rsidRDefault="00544B9D" w:rsidP="00544B9D">
      <w:pPr>
        <w:pStyle w:val="Brdtextmedindrag"/>
      </w:pPr>
      <w:r>
        <w:t xml:space="preserve">21. innehåll i årsberättelser och halvårsredogörelser enligt 12 kap. 10 §, </w:t>
      </w:r>
    </w:p>
    <w:p w14:paraId="76A11E99" w14:textId="77777777" w:rsidR="00544B9D" w:rsidRDefault="00544B9D" w:rsidP="00544B9D">
      <w:pPr>
        <w:pStyle w:val="Brdtextmedindrag"/>
      </w:pPr>
      <w:r>
        <w:t>22. kriterier för de finansiella tillgångar som medel i en specialfond får placeras i, vilka tekniker och instrument en AIF-förvaltare får använda samt villkor och gränser för sådan användning, det system för riskhante</w:t>
      </w:r>
      <w:r>
        <w:softHyphen/>
        <w:t>ring som en AIF-förvaltare som förvaltar specialfonder ska ha och beräk</w:t>
      </w:r>
      <w:r>
        <w:softHyphen/>
        <w:t xml:space="preserve">ning av exponeringar enligt 12 kap. 13 §, </w:t>
      </w:r>
    </w:p>
    <w:p w14:paraId="1E1FBCB5" w14:textId="77777777" w:rsidR="00544B9D" w:rsidRDefault="00544B9D" w:rsidP="00544B9D">
      <w:pPr>
        <w:pStyle w:val="Brdtextmedindrag"/>
      </w:pPr>
      <w:r>
        <w:t>23. på vilket sätt underrättelse ska lämnas, vilka fel och försummelser som ska rapporteras till Finansinspektionen samt förutsättningar för över</w:t>
      </w:r>
      <w:r>
        <w:softHyphen/>
        <w:t xml:space="preserve">föring av finansiella instrument och förvaltning enligt 12 kap. 14 §, </w:t>
      </w:r>
    </w:p>
    <w:p w14:paraId="42973F99" w14:textId="77777777" w:rsidR="00544B9D" w:rsidRDefault="00544B9D" w:rsidP="00544B9D">
      <w:pPr>
        <w:pStyle w:val="Brdtextmedindrag"/>
      </w:pPr>
      <w:r>
        <w:t xml:space="preserve">24. hur beräkning och redovisning av en specialfonds risknivå ska utföras enligt 12 kap. 15 §, </w:t>
      </w:r>
    </w:p>
    <w:p w14:paraId="3F6FB43D" w14:textId="77777777" w:rsidR="00544B9D" w:rsidRDefault="00544B9D" w:rsidP="00544B9D">
      <w:pPr>
        <w:pStyle w:val="Brdtextmedindrag"/>
      </w:pPr>
      <w:r>
        <w:t xml:space="preserve">25. vilken information som ska lämnas till andelsägare, hur den ska utformas, på vilket sätt den ska tillhandahållas och vad som ska bifogas informationen enligt 12 kap. 16 §, </w:t>
      </w:r>
    </w:p>
    <w:p w14:paraId="3B6251F7" w14:textId="77777777" w:rsidR="00544B9D" w:rsidRDefault="00544B9D" w:rsidP="00544B9D">
      <w:pPr>
        <w:pStyle w:val="Brdtextmedindrag"/>
      </w:pPr>
      <w:r>
        <w:t xml:space="preserve">26. vad som vid förvaltning av specialfonder ska iakttas för att uppfylla skyldigheterna i 12 kap. 19 §, </w:t>
      </w:r>
    </w:p>
    <w:p w14:paraId="45EF4759" w14:textId="77777777" w:rsidR="00544B9D" w:rsidRDefault="00544B9D" w:rsidP="00544B9D">
      <w:pPr>
        <w:pStyle w:val="Brdtextmedindrag"/>
      </w:pPr>
      <w:r>
        <w:t xml:space="preserve">27. vilka upplysningar AIF-förvaltare ska lämna till Finansinspektionen enligt 13 kap. 6 §, </w:t>
      </w:r>
    </w:p>
    <w:p w14:paraId="0790FA47" w14:textId="77777777" w:rsidR="00544B9D" w:rsidRDefault="00544B9D" w:rsidP="00544B9D">
      <w:pPr>
        <w:pStyle w:val="Brdtextmedindrag"/>
      </w:pPr>
      <w:r>
        <w:t>28. avgifter enligt 13 kap. 15 §, samt</w:t>
      </w:r>
    </w:p>
    <w:p w14:paraId="5FDE1A35" w14:textId="77777777" w:rsidR="00544B9D" w:rsidRDefault="00544B9D" w:rsidP="00544B9D">
      <w:pPr>
        <w:pStyle w:val="Brdtextmedindrag"/>
      </w:pPr>
      <w:r>
        <w:t>29. på vilket språk handlingar som avses i denna lag ska upprättas.</w:t>
      </w:r>
    </w:p>
    <w:p w14:paraId="66A047BB" w14:textId="77777777" w:rsidR="00544B9D" w:rsidRDefault="00544B9D" w:rsidP="00544B9D">
      <w:pPr>
        <w:pStyle w:val="Brdtextmedindrag"/>
      </w:pPr>
    </w:p>
    <w:p w14:paraId="2DECC107" w14:textId="77777777" w:rsidR="00544B9D" w:rsidRDefault="00544B9D" w:rsidP="00544B9D">
      <w:pPr>
        <w:pStyle w:val="Brdtextmedindrag"/>
      </w:pPr>
    </w:p>
    <w:p w14:paraId="6EB5F930" w14:textId="77777777" w:rsidR="00544B9D" w:rsidRDefault="00544B9D" w:rsidP="00544B9D">
      <w:pPr>
        <w:pStyle w:val="Brdtextmedindrag"/>
      </w:pPr>
    </w:p>
    <w:p w14:paraId="5625A9DC" w14:textId="77777777" w:rsidR="00544B9D" w:rsidRPr="004816D5" w:rsidRDefault="00544B9D" w:rsidP="00544B9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28E1BC01" w14:textId="7DF24DD6" w:rsidR="00544B9D" w:rsidRDefault="00544B9D" w:rsidP="00544B9D">
      <w:pPr>
        <w:pStyle w:val="Brdtextmedindrag"/>
      </w:pPr>
      <w:r w:rsidRPr="004816D5">
        <w:t xml:space="preserve">Denna lag träder i kraft den </w:t>
      </w:r>
      <w:r>
        <w:t>10 januari 2030</w:t>
      </w:r>
      <w:r w:rsidRPr="004816D5">
        <w:t>.</w:t>
      </w:r>
    </w:p>
    <w:p w14:paraId="5132F473" w14:textId="77777777" w:rsidR="00DF2EBB" w:rsidRDefault="00DF2EBB" w:rsidP="00544B9D">
      <w:pPr>
        <w:pStyle w:val="Brdtextmedindrag"/>
        <w:sectPr w:rsidR="00DF2EBB" w:rsidSect="00D0159F">
          <w:footnotePr>
            <w:numRestart w:val="eachSect"/>
          </w:footnotePr>
          <w:pgSz w:w="9356" w:h="13721" w:code="9"/>
          <w:pgMar w:top="794" w:right="2438" w:bottom="1191" w:left="1021" w:header="0" w:footer="709" w:gutter="0"/>
          <w:cols w:space="708"/>
          <w:docGrid w:linePitch="360"/>
        </w:sectPr>
      </w:pPr>
    </w:p>
    <w:p w14:paraId="76AB8242" w14:textId="77777777" w:rsidR="00DF2EBB" w:rsidRPr="00F74D73" w:rsidRDefault="00DF2EBB" w:rsidP="00D6298C">
      <w:pPr>
        <w:pStyle w:val="Rubrik2utannumrering"/>
        <w:spacing w:before="0"/>
      </w:pPr>
      <w:r w:rsidRPr="00B96FA4">
        <w:t>Förslag till lag om ändring</w:t>
      </w:r>
      <w:r w:rsidRPr="00F223BB">
        <w:t xml:space="preserve"> i </w:t>
      </w:r>
      <w:r w:rsidRPr="00F74D73">
        <w:t>lagen (2014:968) om särskild tillsyn över kreditinstitut och värdepappersbolag</w:t>
      </w:r>
    </w:p>
    <w:p w14:paraId="2CB124ED" w14:textId="77777777" w:rsidR="00DF2EBB" w:rsidRDefault="00DF2EBB" w:rsidP="00DF2EBB">
      <w:pPr>
        <w:pStyle w:val="Brdtext"/>
      </w:pPr>
      <w:r>
        <w:t>Härigenom föreskrivs</w:t>
      </w:r>
      <w:r>
        <w:rPr>
          <w:rStyle w:val="Fotnotsreferens"/>
        </w:rPr>
        <w:footnoteReference w:id="196"/>
      </w:r>
      <w:r>
        <w:t xml:space="preserve"> att 1 kap. 1 §, 6 kap. 2 §</w:t>
      </w:r>
      <w:r w:rsidRPr="00D56D1C">
        <w:t xml:space="preserve"> </w:t>
      </w:r>
      <w:r>
        <w:t xml:space="preserve">och 10 kap. 2 § </w:t>
      </w:r>
      <w:r w:rsidRPr="00F74D73">
        <w:t>lagen (2014:968) om särskild tillsyn över kreditinstitut och värdepappersbolag</w:t>
      </w:r>
      <w:r>
        <w:t xml:space="preserve"> ska ha följande lydelse.</w:t>
      </w:r>
    </w:p>
    <w:p w14:paraId="22E250D2" w14:textId="77777777" w:rsidR="00DF2EBB" w:rsidRDefault="00DF2EBB" w:rsidP="00DF2E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F2EBB" w14:paraId="64AA7BAA" w14:textId="77777777" w:rsidTr="00AF44B5">
        <w:tc>
          <w:tcPr>
            <w:tcW w:w="2500" w:type="pct"/>
            <w:shd w:val="clear" w:color="auto" w:fill="auto"/>
            <w:tcMar>
              <w:left w:w="0" w:type="dxa"/>
            </w:tcMar>
          </w:tcPr>
          <w:p w14:paraId="5F434F05" w14:textId="77777777" w:rsidR="00DF2EBB" w:rsidRPr="005B0E77" w:rsidRDefault="00DF2EBB" w:rsidP="00AF44B5">
            <w:pPr>
              <w:pStyle w:val="Brdtext"/>
              <w:rPr>
                <w:i/>
              </w:rPr>
            </w:pPr>
            <w:r w:rsidRPr="005B0E77">
              <w:rPr>
                <w:i/>
              </w:rPr>
              <w:t>Nuvarande lydelse</w:t>
            </w:r>
          </w:p>
        </w:tc>
        <w:tc>
          <w:tcPr>
            <w:tcW w:w="2500" w:type="pct"/>
            <w:shd w:val="clear" w:color="auto" w:fill="auto"/>
            <w:tcMar>
              <w:right w:w="0" w:type="dxa"/>
            </w:tcMar>
          </w:tcPr>
          <w:p w14:paraId="343B5EA4" w14:textId="77777777" w:rsidR="00DF2EBB" w:rsidRPr="005B0E77" w:rsidRDefault="00DF2EBB" w:rsidP="00AF44B5">
            <w:pPr>
              <w:pStyle w:val="Brdtext"/>
              <w:rPr>
                <w:i/>
              </w:rPr>
            </w:pPr>
            <w:r w:rsidRPr="005B0E77">
              <w:rPr>
                <w:i/>
              </w:rPr>
              <w:t>Föreslagen lydelse</w:t>
            </w:r>
          </w:p>
        </w:tc>
      </w:tr>
    </w:tbl>
    <w:p w14:paraId="7B570A89" w14:textId="77777777" w:rsidR="00DF2EBB" w:rsidRPr="00487E1C" w:rsidRDefault="00DF2EBB" w:rsidP="00DF2EBB">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1</w:t>
      </w:r>
      <w:r w:rsidRPr="00F74D73">
        <w:rPr>
          <w:rFonts w:ascii="Times New Roman" w:hAnsi="Times New Roman"/>
          <w:b/>
          <w:sz w:val="20"/>
        </w:rPr>
        <w:t> kap.</w:t>
      </w:r>
    </w:p>
    <w:p w14:paraId="553C2B8B" w14:textId="77777777" w:rsidR="00DF2EBB" w:rsidRPr="00487E1C" w:rsidRDefault="00DF2EBB" w:rsidP="00DF2EB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1 </w:t>
      </w:r>
      <w:r w:rsidRPr="00487E1C">
        <w:rPr>
          <w:rFonts w:ascii="Times New Roman" w:hAnsi="Times New Roman"/>
          <w:sz w:val="20"/>
        </w:rPr>
        <w:t>§</w:t>
      </w:r>
      <w:r w:rsidRPr="00487E1C">
        <w:rPr>
          <w:rFonts w:ascii="Times New Roman" w:hAnsi="Times New Roman"/>
          <w:sz w:val="20"/>
          <w:vertAlign w:val="superscript"/>
        </w:rPr>
        <w:footnoteReference w:id="197"/>
      </w:r>
    </w:p>
    <w:p w14:paraId="005F646B" w14:textId="77777777" w:rsidR="00DF2EBB" w:rsidRDefault="00DF2EBB" w:rsidP="00DF2EBB">
      <w:pPr>
        <w:pStyle w:val="Brdtextmedindrag"/>
      </w:pPr>
      <w:r>
        <w:t>I denna lag finns bestämmelser som kompletterar</w:t>
      </w:r>
    </w:p>
    <w:p w14:paraId="669C0614" w14:textId="77777777" w:rsidR="00DF2EBB" w:rsidRDefault="00DF2EBB" w:rsidP="00DF2EBB">
      <w:pPr>
        <w:pStyle w:val="Brdtextmedindrag"/>
      </w:pPr>
      <w:r>
        <w:t>– Europaparlamentets och rådets förordning (EU) nr 575/2013 av den 26 juni 2013 om tillsynskrav för kreditinstitut och om ändring av förordning (EU) nr 648/2012 (tillsynsförordningen), och</w:t>
      </w:r>
    </w:p>
    <w:p w14:paraId="0AA229BA" w14:textId="77777777" w:rsidR="00DF2EBB" w:rsidRDefault="00DF2EBB" w:rsidP="00DF2EBB">
      <w:pPr>
        <w:pStyle w:val="Brdtextmedindrag"/>
      </w:pPr>
      <w:r>
        <w:t>– Europaparlamentets och rådets förordning (EU) 2019/2033 av den 27 november 2019 om tillsynskrav för värdepappersföretag och om ändring av förordningarna (EU) nr 1093/2010, (EU) nr 575/2013, (EU) nr 600/2014 och (EU) nr 806/2014 (värdepappersbolagsförordningen).</w:t>
      </w:r>
    </w:p>
    <w:p w14:paraId="0A277B1F" w14:textId="77777777" w:rsidR="00DF2EBB" w:rsidRDefault="00DF2EBB" w:rsidP="00DF2EBB">
      <w:pPr>
        <w:pStyle w:val="Brdtextmedindrag"/>
      </w:pPr>
      <w:r w:rsidRPr="00372EE5">
        <w:t>Bestämmelserna i denna lag genomför delvis</w:t>
      </w:r>
    </w:p>
    <w:tbl>
      <w:tblPr>
        <w:tblW w:w="5000" w:type="pct"/>
        <w:tblCellMar>
          <w:left w:w="125" w:type="dxa"/>
          <w:right w:w="125" w:type="dxa"/>
        </w:tblCellMar>
        <w:tblLook w:val="0000" w:firstRow="0" w:lastRow="0" w:firstColumn="0" w:lastColumn="0" w:noHBand="0" w:noVBand="0"/>
      </w:tblPr>
      <w:tblGrid>
        <w:gridCol w:w="2948"/>
        <w:gridCol w:w="2949"/>
      </w:tblGrid>
      <w:tr w:rsidR="00DF2EBB" w14:paraId="7C979F46" w14:textId="77777777" w:rsidTr="00AF44B5">
        <w:tc>
          <w:tcPr>
            <w:tcW w:w="2500" w:type="pct"/>
            <w:shd w:val="clear" w:color="auto" w:fill="auto"/>
            <w:tcMar>
              <w:left w:w="0" w:type="dxa"/>
            </w:tcMar>
          </w:tcPr>
          <w:p w14:paraId="27AB10BB" w14:textId="77777777" w:rsidR="00DF2EBB" w:rsidRDefault="00DF2EBB" w:rsidP="00AF44B5">
            <w:pPr>
              <w:pStyle w:val="Brdtextmedindrag"/>
            </w:pPr>
            <w:r>
              <w:t xml:space="preserve">– Europaparlamentets och rådets direktiv 2013/36/EU av den 26 juni 2013 om behörighet att utöva verksamhet i kreditinstitut och om tillsyn av kreditinstitut, om ändring av direktiv 2002/87/EG och om upphävande av direktiven 2006/48/EG och 2006/49/EG, i lydelsen enligt Europaparlamentets och rådets direktiv (EU) </w:t>
            </w:r>
            <w:r w:rsidRPr="00D5296C">
              <w:rPr>
                <w:i/>
                <w:iCs/>
              </w:rPr>
              <w:t>2019/2034</w:t>
            </w:r>
            <w:r>
              <w:t xml:space="preserve"> (kapitaltäckningsdirektivet), och</w:t>
            </w:r>
          </w:p>
          <w:p w14:paraId="68AD9FD0" w14:textId="77777777" w:rsidR="00DF2EBB" w:rsidRPr="004647B1" w:rsidRDefault="00DF2EBB" w:rsidP="00AF44B5">
            <w:pPr>
              <w:pStyle w:val="Brdtextmedindrag"/>
            </w:pPr>
            <w:r>
              <w:t xml:space="preserve">– Europaparlamentets och rådets direktiv (EU) 2019/2034 av den 27 november 2019 om tillsyn av värdepappersföretag och om ändring av direktiven 2002/87/EG, 2009/65/EG, 2011/61/EU, 2013/36/EU, 2014/59/EU och 2014/65/EU, </w:t>
            </w:r>
            <w:r w:rsidRPr="00F10498">
              <w:t xml:space="preserve">i </w:t>
            </w:r>
            <w:r w:rsidRPr="009B1EC0">
              <w:rPr>
                <w:i/>
                <w:iCs/>
              </w:rPr>
              <w:t>den ursprungliga lydelsen</w:t>
            </w:r>
            <w:r>
              <w:t xml:space="preserve"> (värdepappersbolagsdirektivet).</w:t>
            </w:r>
          </w:p>
        </w:tc>
        <w:tc>
          <w:tcPr>
            <w:tcW w:w="2500" w:type="pct"/>
            <w:shd w:val="clear" w:color="auto" w:fill="auto"/>
            <w:tcMar>
              <w:right w:w="0" w:type="dxa"/>
            </w:tcMar>
          </w:tcPr>
          <w:p w14:paraId="67D8CC25" w14:textId="77777777" w:rsidR="00DF2EBB" w:rsidRDefault="00DF2EBB" w:rsidP="00AF44B5">
            <w:pPr>
              <w:pStyle w:val="Brdtextmedindrag"/>
            </w:pPr>
            <w:r>
              <w:t xml:space="preserve">– Europaparlamentets och rådets direktiv 2013/36/EU av den 26 juni 2013 om behörighet att utöva verksamhet i kreditinstitut och om tillsyn av kreditinstitut, om ändring av direktiv 2002/87/EG och om upphävande av direktiven 2006/48/EG och 2006/49/EG, i lydelsen enligt Europaparlamentets och rådets direktiv (EU) </w:t>
            </w:r>
            <w:r w:rsidRPr="00D5296C">
              <w:rPr>
                <w:i/>
                <w:iCs/>
              </w:rPr>
              <w:t>2023/2864</w:t>
            </w:r>
            <w:r w:rsidRPr="00D5296C">
              <w:t xml:space="preserve"> </w:t>
            </w:r>
            <w:r>
              <w:t>(kapitaltäckningsdirektivet), och</w:t>
            </w:r>
          </w:p>
          <w:p w14:paraId="031CA2A1" w14:textId="77777777" w:rsidR="00DF2EBB" w:rsidRPr="004647B1" w:rsidRDefault="00DF2EBB" w:rsidP="00AF44B5">
            <w:pPr>
              <w:pStyle w:val="Brdtextmedindrag"/>
            </w:pPr>
            <w:r>
              <w:t xml:space="preserve">– Europaparlamentets och rådets direktiv (EU) 2019/2034 av den 27 november 2019 om tillsyn av värdepappersföretag och om ändring av direktiven 2002/87/EG, 2009/65/EG, 2011/61/EU, 2013/36/EU, 2014/59/EU och 2014/65/EU, </w:t>
            </w:r>
            <w:r w:rsidRPr="009B1EC0">
              <w:t xml:space="preserve">i </w:t>
            </w:r>
            <w:r w:rsidRPr="009B1EC0">
              <w:rPr>
                <w:i/>
                <w:iCs/>
              </w:rPr>
              <w:t>lydelsen enligt Europaparlamentets och rådets direktiv (EU) 2023/2864</w:t>
            </w:r>
            <w:r>
              <w:t xml:space="preserve"> (värdepappersbolagsdirektivet).</w:t>
            </w:r>
          </w:p>
        </w:tc>
      </w:tr>
    </w:tbl>
    <w:p w14:paraId="5FC647C0" w14:textId="77777777" w:rsidR="00DF2EBB" w:rsidRDefault="00DF2EBB" w:rsidP="00DF2EBB">
      <w:pPr>
        <w:pStyle w:val="Brdtextmedindrag"/>
      </w:pPr>
      <w:r w:rsidRPr="005C1590">
        <w:t>Bestämmelser som kompletterar tillsynsförordningen och genomför kapitaltäckningsdirektivet finns i 2, 3, 4, 5 och 7</w:t>
      </w:r>
      <w:r>
        <w:t> </w:t>
      </w:r>
      <w:r w:rsidRPr="005C1590">
        <w:t>kap.</w:t>
      </w:r>
    </w:p>
    <w:p w14:paraId="54BB8350" w14:textId="77777777" w:rsidR="00DF2EBB" w:rsidRDefault="00DF2EBB" w:rsidP="00DF2EBB">
      <w:pPr>
        <w:pStyle w:val="Brdtextmedindrag"/>
        <w:rPr>
          <w:bCs/>
        </w:rPr>
      </w:pPr>
      <w:r w:rsidRPr="005C1590">
        <w:rPr>
          <w:bCs/>
        </w:rPr>
        <w:t>Bestämmelser som kompletterar värdepappersbolagsförordningen och genomför värdepappersbolagsdirektivet finns i 2</w:t>
      </w:r>
      <w:r>
        <w:rPr>
          <w:bCs/>
        </w:rPr>
        <w:t> </w:t>
      </w:r>
      <w:r w:rsidRPr="005C1590">
        <w:rPr>
          <w:bCs/>
        </w:rPr>
        <w:t>a, 3</w:t>
      </w:r>
      <w:r>
        <w:rPr>
          <w:bCs/>
        </w:rPr>
        <w:t> </w:t>
      </w:r>
      <w:r w:rsidRPr="005C1590">
        <w:rPr>
          <w:bCs/>
        </w:rPr>
        <w:t>a, 4</w:t>
      </w:r>
      <w:r>
        <w:rPr>
          <w:bCs/>
        </w:rPr>
        <w:t> </w:t>
      </w:r>
      <w:r w:rsidRPr="005C1590">
        <w:rPr>
          <w:bCs/>
        </w:rPr>
        <w:t>a, 5</w:t>
      </w:r>
      <w:r>
        <w:rPr>
          <w:bCs/>
        </w:rPr>
        <w:t> </w:t>
      </w:r>
      <w:r w:rsidRPr="005C1590">
        <w:rPr>
          <w:bCs/>
        </w:rPr>
        <w:t>a och 7</w:t>
      </w:r>
      <w:r>
        <w:rPr>
          <w:bCs/>
        </w:rPr>
        <w:t> </w:t>
      </w:r>
      <w:r w:rsidRPr="005C1590">
        <w:rPr>
          <w:bCs/>
        </w:rPr>
        <w:t>a</w:t>
      </w:r>
      <w:r>
        <w:rPr>
          <w:bCs/>
        </w:rPr>
        <w:t> </w:t>
      </w:r>
      <w:r w:rsidRPr="005C1590">
        <w:rPr>
          <w:bCs/>
        </w:rPr>
        <w:t>kap.</w:t>
      </w:r>
    </w:p>
    <w:p w14:paraId="38A989DA" w14:textId="77777777" w:rsidR="00DF2EBB" w:rsidRPr="005C1590" w:rsidRDefault="00DF2EBB" w:rsidP="00DF2EBB">
      <w:pPr>
        <w:pStyle w:val="Brdtextmedindrag"/>
        <w:rPr>
          <w:bCs/>
        </w:rPr>
      </w:pPr>
      <w:r w:rsidRPr="005C1590">
        <w:rPr>
          <w:bCs/>
        </w:rPr>
        <w:t>I övriga kapitel finns bestämmelser som kompletterar såväl tillsyns</w:t>
      </w:r>
      <w:r>
        <w:rPr>
          <w:bCs/>
        </w:rPr>
        <w:softHyphen/>
      </w:r>
      <w:r w:rsidRPr="005C1590">
        <w:rPr>
          <w:bCs/>
        </w:rPr>
        <w:t>förordningen som värdepappersbolagsförordningen och som genomför såväl kapitaltäckningsdirektivet som värdepappersbolagsdirektivet.</w:t>
      </w:r>
    </w:p>
    <w:p w14:paraId="5B1A385A" w14:textId="77777777" w:rsidR="00DF2EBB" w:rsidRPr="00F74D73" w:rsidRDefault="00DF2EBB" w:rsidP="00DF2EBB">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6</w:t>
      </w:r>
      <w:r w:rsidRPr="00F74D73">
        <w:rPr>
          <w:rFonts w:ascii="Times New Roman" w:hAnsi="Times New Roman"/>
          <w:b/>
          <w:sz w:val="20"/>
        </w:rPr>
        <w:t> kap.</w:t>
      </w:r>
    </w:p>
    <w:p w14:paraId="17F0AB77" w14:textId="77777777" w:rsidR="00DF2EBB" w:rsidRPr="00F74D73" w:rsidRDefault="00DF2EBB" w:rsidP="00DF2EB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2</w:t>
      </w:r>
      <w:r w:rsidRPr="00F74D73">
        <w:rPr>
          <w:rFonts w:ascii="Times New Roman" w:hAnsi="Times New Roman"/>
          <w:sz w:val="20"/>
        </w:rPr>
        <w:t xml:space="preserve"> §</w:t>
      </w:r>
      <w:r w:rsidRPr="00F74D73">
        <w:rPr>
          <w:rFonts w:ascii="Times New Roman" w:hAnsi="Times New Roman"/>
          <w:sz w:val="20"/>
          <w:vertAlign w:val="superscript"/>
        </w:rPr>
        <w:footnoteReference w:id="198"/>
      </w:r>
    </w:p>
    <w:p w14:paraId="06EEB4BF" w14:textId="77777777" w:rsidR="00DF2EBB" w:rsidRDefault="00DF2EBB" w:rsidP="00DF2EBB">
      <w:pPr>
        <w:pStyle w:val="Brdtextmedindrag"/>
      </w:pPr>
      <w:r w:rsidRPr="00544957">
        <w:t>Moderföretag ska i fråga om den konsoliderade situationen offentliggöra information som rör rättslig struktur, styrning och organisationsstruktur.</w:t>
      </w:r>
    </w:p>
    <w:p w14:paraId="0E98C5ED" w14:textId="77777777" w:rsidR="00DF2EBB" w:rsidRPr="00F74D73" w:rsidRDefault="00DF2EBB" w:rsidP="00DF2EBB">
      <w:pPr>
        <w:pStyle w:val="Brdtextmedindrag"/>
      </w:pPr>
      <w:r w:rsidRPr="00544957">
        <w:t>Moderföretag som avses i artiklarna</w:t>
      </w:r>
      <w:r>
        <w:t> </w:t>
      </w:r>
      <w:r w:rsidRPr="00544957">
        <w:t>7 och 8 i värdepappers</w:t>
      </w:r>
      <w:r>
        <w:softHyphen/>
      </w:r>
      <w:r w:rsidRPr="00544957">
        <w:t>bolags</w:t>
      </w:r>
      <w:r>
        <w:softHyphen/>
      </w:r>
      <w:r w:rsidRPr="00544957">
        <w:t>förordningen ska offentliggöra sådan information om en värdepappers</w:t>
      </w:r>
      <w:r>
        <w:softHyphen/>
      </w:r>
      <w:r w:rsidRPr="00544957">
        <w:t>företagskoncern.</w:t>
      </w:r>
    </w:p>
    <w:tbl>
      <w:tblPr>
        <w:tblpPr w:leftFromText="141" w:rightFromText="141" w:vertAnchor="text" w:tblpY="1"/>
        <w:tblOverlap w:val="never"/>
        <w:tblW w:w="5000" w:type="pct"/>
        <w:tblCellMar>
          <w:left w:w="125" w:type="dxa"/>
          <w:right w:w="125" w:type="dxa"/>
        </w:tblCellMar>
        <w:tblLook w:val="0000" w:firstRow="0" w:lastRow="0" w:firstColumn="0" w:lastColumn="0" w:noHBand="0" w:noVBand="0"/>
      </w:tblPr>
      <w:tblGrid>
        <w:gridCol w:w="2948"/>
        <w:gridCol w:w="2949"/>
      </w:tblGrid>
      <w:tr w:rsidR="00DF2EBB" w14:paraId="19176EAD" w14:textId="77777777" w:rsidTr="00AF44B5">
        <w:tc>
          <w:tcPr>
            <w:tcW w:w="2500" w:type="pct"/>
            <w:shd w:val="clear" w:color="auto" w:fill="auto"/>
            <w:tcMar>
              <w:left w:w="0" w:type="dxa"/>
            </w:tcMar>
          </w:tcPr>
          <w:p w14:paraId="15EDD3F7" w14:textId="77777777" w:rsidR="00DF2EBB" w:rsidRPr="00F74D73" w:rsidRDefault="00DF2EBB"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5FE96D6A" w14:textId="77777777" w:rsidR="00DF2EBB" w:rsidRPr="00F5343B" w:rsidRDefault="00DF2EBB" w:rsidP="00AF44B5">
            <w:pPr>
              <w:pStyle w:val="Brdtextmedindrag"/>
              <w:rPr>
                <w:i/>
                <w:iCs/>
              </w:rPr>
            </w:pPr>
            <w:r w:rsidRPr="00F5343B">
              <w:rPr>
                <w:i/>
                <w:iCs/>
              </w:rPr>
              <w:t>Moderföretag ska</w:t>
            </w:r>
            <w:r>
              <w:rPr>
                <w:i/>
                <w:iCs/>
              </w:rPr>
              <w:t xml:space="preserve"> även</w:t>
            </w:r>
            <w:r w:rsidRPr="00F5343B">
              <w:rPr>
                <w:i/>
                <w:iCs/>
              </w:rPr>
              <w:t xml:space="preserve"> lämna informationen till Finans</w:t>
            </w:r>
            <w:r>
              <w:rPr>
                <w:i/>
                <w:iCs/>
              </w:rPr>
              <w:softHyphen/>
            </w:r>
            <w:r w:rsidRPr="00F5343B">
              <w:rPr>
                <w:i/>
                <w:iCs/>
              </w:rPr>
              <w:t>inspektione</w:t>
            </w:r>
            <w:r>
              <w:rPr>
                <w:i/>
                <w:iCs/>
              </w:rPr>
              <w:t>n.</w:t>
            </w:r>
            <w:r w:rsidRPr="00F5343B">
              <w:rPr>
                <w:i/>
                <w:iCs/>
              </w:rPr>
              <w:t xml:space="preserve"> </w:t>
            </w:r>
          </w:p>
        </w:tc>
      </w:tr>
    </w:tbl>
    <w:p w14:paraId="32FD9D4B" w14:textId="77777777" w:rsidR="00DF2EBB" w:rsidRPr="00487E1C" w:rsidRDefault="00DF2EBB" w:rsidP="00DF2EBB">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10</w:t>
      </w:r>
      <w:r w:rsidRPr="00F74D73">
        <w:rPr>
          <w:rFonts w:ascii="Times New Roman" w:hAnsi="Times New Roman"/>
          <w:b/>
          <w:sz w:val="20"/>
        </w:rPr>
        <w:t> kap.</w:t>
      </w:r>
    </w:p>
    <w:p w14:paraId="468813CC" w14:textId="77777777" w:rsidR="00DF2EBB" w:rsidRPr="00487E1C" w:rsidRDefault="00DF2EBB" w:rsidP="00DF2EB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487E1C">
        <w:rPr>
          <w:rFonts w:ascii="Times New Roman" w:hAnsi="Times New Roman"/>
          <w:sz w:val="20"/>
        </w:rPr>
        <w:t>2</w:t>
      </w:r>
      <w:r>
        <w:rPr>
          <w:rFonts w:ascii="Times New Roman" w:hAnsi="Times New Roman"/>
          <w:sz w:val="20"/>
        </w:rPr>
        <w:t> </w:t>
      </w:r>
      <w:r w:rsidRPr="00487E1C">
        <w:rPr>
          <w:rFonts w:ascii="Times New Roman" w:hAnsi="Times New Roman"/>
          <w:sz w:val="20"/>
        </w:rPr>
        <w:t>§</w:t>
      </w:r>
      <w:r w:rsidRPr="00487E1C">
        <w:rPr>
          <w:rFonts w:ascii="Times New Roman" w:hAnsi="Times New Roman"/>
          <w:sz w:val="20"/>
          <w:vertAlign w:val="superscript"/>
        </w:rPr>
        <w:footnoteReference w:id="199"/>
      </w:r>
    </w:p>
    <w:p w14:paraId="6D6C52DF" w14:textId="77777777" w:rsidR="00DF2EBB" w:rsidRDefault="00DF2EBB" w:rsidP="00DF2EBB">
      <w:pPr>
        <w:pStyle w:val="Brdtextmedindrag"/>
      </w:pPr>
      <w:r w:rsidRPr="00487E1C">
        <w:t>Regeringen eller den myndighet som regeringen bestämmer får meddela föreskrifter om</w:t>
      </w:r>
    </w:p>
    <w:p w14:paraId="6FB42613" w14:textId="77777777" w:rsidR="00DF2EBB" w:rsidRPr="00487E1C" w:rsidRDefault="00DF2EBB" w:rsidP="00DF2EBB">
      <w:pPr>
        <w:pStyle w:val="Brdtextmedindrag"/>
      </w:pPr>
      <w:r w:rsidRPr="00487E1C">
        <w:t>1.</w:t>
      </w:r>
      <w:r>
        <w:t> </w:t>
      </w:r>
      <w:r w:rsidRPr="00487E1C">
        <w:t>vilka krav som ska ställas på den som ska ingå i ledningen i</w:t>
      </w:r>
    </w:p>
    <w:p w14:paraId="6D25AAD9" w14:textId="77777777" w:rsidR="00DF2EBB" w:rsidRPr="00487E1C" w:rsidRDefault="00DF2EBB" w:rsidP="00DF2EBB">
      <w:pPr>
        <w:pStyle w:val="Brdtextmedindrag"/>
      </w:pPr>
      <w:r w:rsidRPr="00487E1C">
        <w:t>a)</w:t>
      </w:r>
      <w:r>
        <w:t> </w:t>
      </w:r>
      <w:r w:rsidRPr="00487E1C">
        <w:t>ett finansiellt holdingföretag eller ett blandat finansiellt holding</w:t>
      </w:r>
      <w:r>
        <w:softHyphen/>
      </w:r>
      <w:r w:rsidRPr="00487E1C">
        <w:t>företag enligt 3</w:t>
      </w:r>
      <w:r>
        <w:t> </w:t>
      </w:r>
      <w:r w:rsidRPr="00487E1C">
        <w:t>kap. 5</w:t>
      </w:r>
      <w:r>
        <w:t> </w:t>
      </w:r>
      <w:r w:rsidRPr="00487E1C">
        <w:t>§, eller</w:t>
      </w:r>
    </w:p>
    <w:p w14:paraId="59184216" w14:textId="77777777" w:rsidR="00DF2EBB" w:rsidRPr="00487E1C" w:rsidRDefault="00DF2EBB" w:rsidP="00DF2EBB">
      <w:pPr>
        <w:pStyle w:val="Brdtextmedindrag"/>
      </w:pPr>
      <w:r w:rsidRPr="00487E1C">
        <w:t>b)</w:t>
      </w:r>
      <w:r>
        <w:t> </w:t>
      </w:r>
      <w:r w:rsidRPr="00487E1C">
        <w:t>ett värdepappersinriktat holdingföretag eller ett blandat finansiellt holdingföretag enligt 3</w:t>
      </w:r>
      <w:r>
        <w:t> </w:t>
      </w:r>
      <w:r w:rsidRPr="00487E1C">
        <w:t>a</w:t>
      </w:r>
      <w:r>
        <w:t> </w:t>
      </w:r>
      <w:r w:rsidRPr="00487E1C">
        <w:t>kap. 2</w:t>
      </w:r>
      <w:r>
        <w:t> </w:t>
      </w:r>
      <w:r w:rsidRPr="00487E1C">
        <w:t>§,</w:t>
      </w:r>
    </w:p>
    <w:p w14:paraId="12AC3E8E" w14:textId="77777777" w:rsidR="00DF2EBB" w:rsidRPr="00487E1C" w:rsidRDefault="00DF2EBB" w:rsidP="00DF2EBB">
      <w:pPr>
        <w:pStyle w:val="Brdtextmedindrag"/>
      </w:pPr>
      <w:r w:rsidRPr="00487E1C">
        <w:t>2.</w:t>
      </w:r>
      <w:r>
        <w:t> </w:t>
      </w:r>
      <w:r w:rsidRPr="00487E1C">
        <w:t>vid vilken tidpunkt, på vilken plats och med vilka intervall</w:t>
      </w:r>
    </w:p>
    <w:p w14:paraId="74E88B06" w14:textId="77777777" w:rsidR="00DF2EBB" w:rsidRPr="00487E1C" w:rsidRDefault="00DF2EBB" w:rsidP="00DF2EBB">
      <w:pPr>
        <w:pStyle w:val="Brdtextmedindrag"/>
      </w:pPr>
      <w:r w:rsidRPr="00487E1C">
        <w:t>a)</w:t>
      </w:r>
      <w:r>
        <w:t> </w:t>
      </w:r>
      <w:r w:rsidRPr="00487E1C">
        <w:t>kreditinstitut ska offentliggöra sådan information som anges i artiklarna</w:t>
      </w:r>
      <w:r>
        <w:t> </w:t>
      </w:r>
      <w:r w:rsidRPr="00487E1C">
        <w:t>431</w:t>
      </w:r>
      <w:r>
        <w:t>–</w:t>
      </w:r>
      <w:r w:rsidRPr="00487E1C">
        <w:t>455 i tillsynsförordningen, och</w:t>
      </w:r>
    </w:p>
    <w:p w14:paraId="182A6349" w14:textId="77777777" w:rsidR="00DF2EBB" w:rsidRDefault="00DF2EBB" w:rsidP="00DF2EBB">
      <w:pPr>
        <w:pStyle w:val="Brdtextmedindrag"/>
      </w:pPr>
      <w:r w:rsidRPr="00487E1C">
        <w:t>b)</w:t>
      </w:r>
      <w:r>
        <w:t> </w:t>
      </w:r>
      <w:r w:rsidRPr="00487E1C">
        <w:t>värdepappersbolag ska offentliggöra sådan information som anges i artikel</w:t>
      </w:r>
      <w:r>
        <w:t> </w:t>
      </w:r>
      <w:r w:rsidRPr="00487E1C">
        <w:t>46 i värdepappersbolagsförordningen,</w:t>
      </w:r>
    </w:p>
    <w:tbl>
      <w:tblPr>
        <w:tblW w:w="5000" w:type="pct"/>
        <w:tblCellMar>
          <w:left w:w="125" w:type="dxa"/>
          <w:right w:w="125" w:type="dxa"/>
        </w:tblCellMar>
        <w:tblLook w:val="0000" w:firstRow="0" w:lastRow="0" w:firstColumn="0" w:lastColumn="0" w:noHBand="0" w:noVBand="0"/>
      </w:tblPr>
      <w:tblGrid>
        <w:gridCol w:w="2948"/>
        <w:gridCol w:w="2949"/>
      </w:tblGrid>
      <w:tr w:rsidR="00DF2EBB" w14:paraId="27E96ABB" w14:textId="77777777" w:rsidTr="00AF44B5">
        <w:tc>
          <w:tcPr>
            <w:tcW w:w="2500" w:type="pct"/>
            <w:shd w:val="clear" w:color="auto" w:fill="auto"/>
            <w:tcMar>
              <w:left w:w="0" w:type="dxa"/>
            </w:tcMar>
          </w:tcPr>
          <w:p w14:paraId="2D2FB5F9" w14:textId="77777777" w:rsidR="00DF2EBB" w:rsidRPr="004647B1" w:rsidRDefault="00DF2EBB" w:rsidP="00AF44B5">
            <w:pPr>
              <w:pStyle w:val="Brdtextmedindrag"/>
            </w:pPr>
            <w:r>
              <w:t>3</w:t>
            </w:r>
            <w:r w:rsidRPr="004647B1">
              <w:t>.</w:t>
            </w:r>
            <w:r>
              <w:t> </w:t>
            </w:r>
            <w:r w:rsidRPr="00606A1E">
              <w:rPr>
                <w:i/>
                <w:iCs/>
              </w:rPr>
              <w:t>vilken</w:t>
            </w:r>
            <w:r w:rsidRPr="004647B1">
              <w:t xml:space="preserve"> information moder</w:t>
            </w:r>
            <w:r>
              <w:softHyphen/>
            </w:r>
            <w:r w:rsidRPr="004647B1">
              <w:t>företag ska offentliggöra enligt 6</w:t>
            </w:r>
            <w:r>
              <w:t> </w:t>
            </w:r>
            <w:r w:rsidRPr="004647B1">
              <w:t>kap. 2</w:t>
            </w:r>
            <w:r>
              <w:t> </w:t>
            </w:r>
            <w:r w:rsidRPr="004647B1">
              <w:t>§,</w:t>
            </w:r>
          </w:p>
        </w:tc>
        <w:tc>
          <w:tcPr>
            <w:tcW w:w="2500" w:type="pct"/>
            <w:shd w:val="clear" w:color="auto" w:fill="auto"/>
            <w:tcMar>
              <w:right w:w="0" w:type="dxa"/>
            </w:tcMar>
          </w:tcPr>
          <w:p w14:paraId="1A64CBC1" w14:textId="77777777" w:rsidR="00DF2EBB" w:rsidRPr="004647B1" w:rsidRDefault="00DF2EBB" w:rsidP="00AF44B5">
            <w:pPr>
              <w:pStyle w:val="Brdtextmedindrag"/>
            </w:pPr>
            <w:r>
              <w:t>3</w:t>
            </w:r>
            <w:r w:rsidRPr="004647B1">
              <w:t>.</w:t>
            </w:r>
            <w:r>
              <w:t> </w:t>
            </w:r>
            <w:r w:rsidRPr="004647B1">
              <w:t xml:space="preserve">information </w:t>
            </w:r>
            <w:r>
              <w:t xml:space="preserve">som </w:t>
            </w:r>
            <w:r w:rsidRPr="004647B1">
              <w:t>moder</w:t>
            </w:r>
            <w:r>
              <w:softHyphen/>
            </w:r>
            <w:r w:rsidRPr="004647B1">
              <w:t xml:space="preserve">företag ska offentliggöra </w:t>
            </w:r>
            <w:r w:rsidRPr="004647B1">
              <w:rPr>
                <w:i/>
                <w:iCs/>
              </w:rPr>
              <w:t>och lämna</w:t>
            </w:r>
            <w:r>
              <w:t xml:space="preserve"> </w:t>
            </w:r>
            <w:r w:rsidRPr="004647B1">
              <w:t>enligt 6</w:t>
            </w:r>
            <w:r>
              <w:t> </w:t>
            </w:r>
            <w:r w:rsidRPr="004647B1">
              <w:t>kap. 2</w:t>
            </w:r>
            <w:r>
              <w:t> </w:t>
            </w:r>
            <w:r w:rsidRPr="004647B1">
              <w:t>§,</w:t>
            </w:r>
          </w:p>
        </w:tc>
      </w:tr>
    </w:tbl>
    <w:p w14:paraId="40B04394" w14:textId="77777777" w:rsidR="00DF2EBB" w:rsidRPr="00487E1C" w:rsidRDefault="00DF2EBB" w:rsidP="00DF2EBB">
      <w:pPr>
        <w:pStyle w:val="Brdtextmedindrag"/>
      </w:pPr>
      <w:r w:rsidRPr="00487E1C">
        <w:t>4.</w:t>
      </w:r>
      <w:r>
        <w:t> </w:t>
      </w:r>
      <w:r w:rsidRPr="00487E1C">
        <w:t>när kapitalbaskraven i tillsynsförordningen eller Europaparlamentets och rådets förordning (EU) 2017/2402 av den 12</w:t>
      </w:r>
      <w:r>
        <w:t> </w:t>
      </w:r>
      <w:r w:rsidRPr="00487E1C">
        <w:t>december 2017 om ett allmänt ramverk för värdepapperisering och om inrättande av ett särskilt ramverk för enkel, transparent och standardiserad värdepapperisering samt om ändring av direktiven 2009/65/EG, 2009/138/EG och 2011/61/EU och förordningarna (EG) nr 1060/2009 och (EU) nr 648/2012 inte ska anses täcka en risk och hur nivån på ett särskilt kapitalbaskrav enligt 2</w:t>
      </w:r>
      <w:r>
        <w:t> </w:t>
      </w:r>
      <w:r w:rsidRPr="00487E1C">
        <w:t>kap. för att täcka en sådan risk ska fastställas,</w:t>
      </w:r>
    </w:p>
    <w:p w14:paraId="451D4EB8" w14:textId="77777777" w:rsidR="00DF2EBB" w:rsidRPr="00487E1C" w:rsidRDefault="00DF2EBB" w:rsidP="00DF2EBB">
      <w:pPr>
        <w:pStyle w:val="Brdtextmedindrag"/>
      </w:pPr>
      <w:r w:rsidRPr="00487E1C">
        <w:t>5.</w:t>
      </w:r>
      <w:r>
        <w:t> </w:t>
      </w:r>
      <w:r w:rsidRPr="00487E1C">
        <w:t>de omständigheter som ska beaktas, dels vid prövningen enligt 2</w:t>
      </w:r>
      <w:r>
        <w:t> </w:t>
      </w:r>
      <w:r w:rsidRPr="00487E1C">
        <w:t>kap. 2</w:t>
      </w:r>
      <w:r>
        <w:t> </w:t>
      </w:r>
      <w:r w:rsidRPr="00487E1C">
        <w:t>§ av om ett kreditinstitut eller ett värdepappersbolag ska uppfylla ett särskilt likviditetskrav, dels vid fastställandet av en lämplig nivå för ett sådant särskilt likviditetskrav i samband med en översyn och utvärdering av företaget, och</w:t>
      </w:r>
    </w:p>
    <w:p w14:paraId="1061CD67" w14:textId="77777777" w:rsidR="00DF2EBB" w:rsidRDefault="00DF2EBB" w:rsidP="00DF2EBB">
      <w:pPr>
        <w:pStyle w:val="Brdtextmedindrag"/>
      </w:pPr>
      <w:r w:rsidRPr="00487E1C">
        <w:t>6.</w:t>
      </w:r>
      <w:r>
        <w:t> </w:t>
      </w:r>
      <w:r w:rsidRPr="00487E1C">
        <w:t>hur uppgifter enligt 6</w:t>
      </w:r>
      <w:r>
        <w:t> </w:t>
      </w:r>
      <w:r w:rsidRPr="00487E1C">
        <w:t xml:space="preserve">kap. </w:t>
      </w:r>
      <w:r w:rsidRPr="00183B71">
        <w:t>10</w:t>
      </w:r>
      <w:r>
        <w:t> </w:t>
      </w:r>
      <w:r w:rsidRPr="00183B71">
        <w:t>a</w:t>
      </w:r>
      <w:r>
        <w:t> </w:t>
      </w:r>
      <w:r w:rsidRPr="00183B71">
        <w:t>§ första stycket och</w:t>
      </w:r>
      <w:r>
        <w:t xml:space="preserve"> </w:t>
      </w:r>
      <w:r w:rsidRPr="00487E1C">
        <w:t>11</w:t>
      </w:r>
      <w:r>
        <w:t> </w:t>
      </w:r>
      <w:r w:rsidRPr="00487E1C">
        <w:t>§ ska lämnas.</w:t>
      </w:r>
    </w:p>
    <w:p w14:paraId="131192C1" w14:textId="77777777" w:rsidR="00DF2EBB" w:rsidRPr="004816D5" w:rsidRDefault="00DF2EBB" w:rsidP="00DF2EBB">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45A951E8" w14:textId="2437C1A5" w:rsidR="00DF2EBB" w:rsidRDefault="00DF2EBB" w:rsidP="00DF2EBB">
      <w:pPr>
        <w:pStyle w:val="Brdtextmedindrag"/>
      </w:pPr>
      <w:r w:rsidRPr="004816D5">
        <w:t xml:space="preserve">Denna lag träder i kraft den </w:t>
      </w:r>
      <w:r>
        <w:t>10 januari</w:t>
      </w:r>
      <w:r w:rsidRPr="004816D5">
        <w:t xml:space="preserve"> 20</w:t>
      </w:r>
      <w:r>
        <w:t>30</w:t>
      </w:r>
      <w:r w:rsidRPr="004816D5">
        <w:t>.</w:t>
      </w:r>
    </w:p>
    <w:p w14:paraId="036B36E0" w14:textId="77777777" w:rsidR="00DF2EBB" w:rsidRDefault="00DF2EBB" w:rsidP="00DF2EBB">
      <w:pPr>
        <w:pStyle w:val="Brdtextmedindrag"/>
        <w:sectPr w:rsidR="00DF2EBB" w:rsidSect="00D0159F">
          <w:footnotePr>
            <w:numRestart w:val="eachSect"/>
          </w:footnotePr>
          <w:pgSz w:w="9356" w:h="13721" w:code="9"/>
          <w:pgMar w:top="794" w:right="2438" w:bottom="1191" w:left="1021" w:header="0" w:footer="709" w:gutter="0"/>
          <w:cols w:space="708"/>
          <w:docGrid w:linePitch="360"/>
        </w:sectPr>
      </w:pPr>
    </w:p>
    <w:p w14:paraId="6073C308" w14:textId="77777777" w:rsidR="00DF2EBB" w:rsidRDefault="00DF2EBB" w:rsidP="00D6298C">
      <w:pPr>
        <w:pStyle w:val="Rubrik2utannumrering"/>
        <w:spacing w:before="0"/>
      </w:pPr>
      <w:r>
        <w:t>Förslag till lag om</w:t>
      </w:r>
      <w:r w:rsidRPr="00BB2F80">
        <w:t xml:space="preserve"> ändring i </w:t>
      </w:r>
      <w:r>
        <w:t>lagen</w:t>
      </w:r>
      <w:r w:rsidRPr="0082391C">
        <w:t xml:space="preserve"> (2015:812) om rapportering av betalningar till myndigheter </w:t>
      </w:r>
    </w:p>
    <w:p w14:paraId="540DF5CD" w14:textId="77777777" w:rsidR="00DF2EBB" w:rsidRPr="00A709BC" w:rsidRDefault="00DF2EBB" w:rsidP="00DF2EBB">
      <w:pPr>
        <w:pStyle w:val="Brdtext"/>
      </w:pPr>
      <w:r>
        <w:t>Härigenom föreskrivs</w:t>
      </w:r>
      <w:r>
        <w:rPr>
          <w:rStyle w:val="Fotnotsreferens"/>
        </w:rPr>
        <w:footnoteReference w:id="200"/>
      </w:r>
      <w:r>
        <w:t xml:space="preserve"> att 9 §</w:t>
      </w:r>
      <w:r w:rsidRPr="009715D3">
        <w:t xml:space="preserve"> </w:t>
      </w:r>
      <w:r w:rsidRPr="00912D86">
        <w:t>lagen (2015:812) om rapportering av betalningar till myndigheter</w:t>
      </w:r>
      <w:r>
        <w:t xml:space="preserve"> ska ha följande lydelse.</w:t>
      </w:r>
    </w:p>
    <w:p w14:paraId="369BA8E4" w14:textId="77777777" w:rsidR="00DF2EBB" w:rsidRDefault="00DF2EBB" w:rsidP="00DF2EBB">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DF2EBB" w14:paraId="5317D68F" w14:textId="77777777" w:rsidTr="00AF44B5">
        <w:tc>
          <w:tcPr>
            <w:tcW w:w="2500" w:type="pct"/>
            <w:shd w:val="clear" w:color="auto" w:fill="auto"/>
            <w:tcMar>
              <w:left w:w="0" w:type="dxa"/>
            </w:tcMar>
          </w:tcPr>
          <w:p w14:paraId="0CAB107E" w14:textId="77777777" w:rsidR="00DF2EBB" w:rsidRPr="005B0E77" w:rsidRDefault="00DF2EBB" w:rsidP="00AF44B5">
            <w:pPr>
              <w:pStyle w:val="Brdtext"/>
              <w:rPr>
                <w:i/>
              </w:rPr>
            </w:pPr>
            <w:r w:rsidRPr="005B0E77">
              <w:rPr>
                <w:i/>
              </w:rPr>
              <w:t>Nuvarande lydelse</w:t>
            </w:r>
          </w:p>
        </w:tc>
        <w:tc>
          <w:tcPr>
            <w:tcW w:w="2500" w:type="pct"/>
            <w:shd w:val="clear" w:color="auto" w:fill="auto"/>
            <w:tcMar>
              <w:right w:w="0" w:type="dxa"/>
            </w:tcMar>
          </w:tcPr>
          <w:p w14:paraId="19A46733" w14:textId="77777777" w:rsidR="00DF2EBB" w:rsidRPr="005B0E77" w:rsidRDefault="00DF2EBB" w:rsidP="00AF44B5">
            <w:pPr>
              <w:pStyle w:val="Brdtext"/>
              <w:rPr>
                <w:i/>
              </w:rPr>
            </w:pPr>
            <w:r w:rsidRPr="005B0E77">
              <w:rPr>
                <w:i/>
              </w:rPr>
              <w:t>Föreslagen lydelse</w:t>
            </w:r>
          </w:p>
        </w:tc>
      </w:tr>
    </w:tbl>
    <w:p w14:paraId="548F0D48" w14:textId="77777777" w:rsidR="00DF2EBB" w:rsidRDefault="00DF2EBB" w:rsidP="00DF2EBB">
      <w:pPr>
        <w:pStyle w:val="Brdtext"/>
        <w:jc w:val="center"/>
      </w:pPr>
    </w:p>
    <w:p w14:paraId="0EFD5B20" w14:textId="77777777" w:rsidR="00DF2EBB" w:rsidRDefault="00DF2EBB" w:rsidP="00DF2EBB">
      <w:pPr>
        <w:pStyle w:val="Brdtext"/>
        <w:jc w:val="center"/>
      </w:pPr>
      <w:r>
        <w:t>9 §</w:t>
      </w:r>
      <w:r>
        <w:rPr>
          <w:rStyle w:val="Fotnotsreferens"/>
        </w:rPr>
        <w:footnoteReference w:id="201"/>
      </w:r>
    </w:p>
    <w:tbl>
      <w:tblPr>
        <w:tblW w:w="5000" w:type="pct"/>
        <w:tblCellMar>
          <w:left w:w="125" w:type="dxa"/>
          <w:right w:w="125" w:type="dxa"/>
        </w:tblCellMar>
        <w:tblLook w:val="0000" w:firstRow="0" w:lastRow="0" w:firstColumn="0" w:lastColumn="0" w:noHBand="0" w:noVBand="0"/>
      </w:tblPr>
      <w:tblGrid>
        <w:gridCol w:w="2948"/>
        <w:gridCol w:w="2949"/>
      </w:tblGrid>
      <w:tr w:rsidR="00DF2EBB" w14:paraId="59806F83" w14:textId="77777777" w:rsidTr="00AF44B5">
        <w:tc>
          <w:tcPr>
            <w:tcW w:w="2500" w:type="pct"/>
            <w:shd w:val="clear" w:color="auto" w:fill="auto"/>
            <w:tcMar>
              <w:left w:w="0" w:type="dxa"/>
            </w:tcMar>
          </w:tcPr>
          <w:p w14:paraId="289D978B" w14:textId="77777777" w:rsidR="00DF2EBB" w:rsidRPr="000D21CC" w:rsidRDefault="00DF2EBB" w:rsidP="00AF44B5">
            <w:pPr>
              <w:pStyle w:val="Brdtextmedindrag"/>
              <w:rPr>
                <w:i/>
              </w:rPr>
            </w:pPr>
            <w:r w:rsidRPr="000D21CC">
              <w:rPr>
                <w:i/>
              </w:rPr>
              <w:t xml:space="preserve">Rapporten </w:t>
            </w:r>
            <w:r w:rsidRPr="00E76C32">
              <w:rPr>
                <w:i/>
                <w:iCs/>
              </w:rPr>
              <w:t>får</w:t>
            </w:r>
            <w:r w:rsidRPr="000D21CC">
              <w:rPr>
                <w:i/>
              </w:rPr>
              <w:t xml:space="preserve"> överföras elektroniskt till Bolagsverket.</w:t>
            </w:r>
          </w:p>
        </w:tc>
        <w:tc>
          <w:tcPr>
            <w:tcW w:w="2500" w:type="pct"/>
            <w:shd w:val="clear" w:color="auto" w:fill="auto"/>
            <w:tcMar>
              <w:right w:w="0" w:type="dxa"/>
            </w:tcMar>
          </w:tcPr>
          <w:p w14:paraId="40CB7CD3" w14:textId="77777777" w:rsidR="00DF2EBB" w:rsidRPr="004647B1" w:rsidRDefault="00DF2EBB" w:rsidP="00AF44B5">
            <w:pPr>
              <w:pStyle w:val="Brdtextmedindrag"/>
            </w:pPr>
            <w:r w:rsidRPr="000D21CC">
              <w:rPr>
                <w:i/>
                <w:iCs/>
              </w:rPr>
              <w:t>Regeringen eller den myndighet som regeringen bestämmer får meddela föreskrifter om lämnandet av rapporten</w:t>
            </w:r>
            <w:r w:rsidRPr="004E5450">
              <w:t>.</w:t>
            </w:r>
          </w:p>
        </w:tc>
      </w:tr>
      <w:tr w:rsidR="00DF2EBB" w14:paraId="7D948948" w14:textId="77777777" w:rsidTr="00AF44B5">
        <w:tc>
          <w:tcPr>
            <w:tcW w:w="2500" w:type="pct"/>
            <w:shd w:val="clear" w:color="auto" w:fill="auto"/>
            <w:tcMar>
              <w:left w:w="0" w:type="dxa"/>
            </w:tcMar>
          </w:tcPr>
          <w:p w14:paraId="2F42CBA8" w14:textId="77777777" w:rsidR="00DF2EBB" w:rsidRPr="000D21CC" w:rsidRDefault="00DF2EBB" w:rsidP="00AF44B5">
            <w:pPr>
              <w:pStyle w:val="Brdtextmedindrag"/>
              <w:rPr>
                <w:i/>
              </w:rPr>
            </w:pPr>
            <w:r w:rsidRPr="000D21CC">
              <w:rPr>
                <w:i/>
              </w:rPr>
              <w:t xml:space="preserve">Regeringen eller den myndighet som regeringen bestämmer </w:t>
            </w:r>
            <w:r w:rsidRPr="00903304">
              <w:rPr>
                <w:i/>
                <w:iCs/>
              </w:rPr>
              <w:t>kan med stöd av 8 kap. 7 § regerings</w:t>
            </w:r>
            <w:r w:rsidRPr="00903304">
              <w:rPr>
                <w:i/>
                <w:iCs/>
              </w:rPr>
              <w:softHyphen/>
              <w:t xml:space="preserve">formen </w:t>
            </w:r>
            <w:r w:rsidRPr="000D21CC">
              <w:rPr>
                <w:i/>
              </w:rPr>
              <w:t>meddela</w:t>
            </w:r>
            <w:r w:rsidRPr="00903304">
              <w:rPr>
                <w:i/>
                <w:iCs/>
              </w:rPr>
              <w:t xml:space="preserve"> närmare</w:t>
            </w:r>
            <w:r w:rsidRPr="000D21CC">
              <w:rPr>
                <w:i/>
              </w:rPr>
              <w:t xml:space="preserve"> före</w:t>
            </w:r>
            <w:r w:rsidRPr="000D21CC">
              <w:rPr>
                <w:i/>
              </w:rPr>
              <w:softHyphen/>
              <w:t xml:space="preserve">skrifter om </w:t>
            </w:r>
          </w:p>
        </w:tc>
        <w:tc>
          <w:tcPr>
            <w:tcW w:w="2500" w:type="pct"/>
            <w:shd w:val="clear" w:color="auto" w:fill="auto"/>
            <w:tcMar>
              <w:right w:w="0" w:type="dxa"/>
            </w:tcMar>
          </w:tcPr>
          <w:p w14:paraId="308BC86B" w14:textId="77777777" w:rsidR="00DF2EBB" w:rsidRPr="004647B1" w:rsidRDefault="00DF2EBB" w:rsidP="00AF44B5">
            <w:pPr>
              <w:pStyle w:val="Brdtextmedindrag"/>
            </w:pPr>
          </w:p>
        </w:tc>
      </w:tr>
      <w:tr w:rsidR="00DF2EBB" w14:paraId="73CD0D2C" w14:textId="77777777" w:rsidTr="00AF44B5">
        <w:tc>
          <w:tcPr>
            <w:tcW w:w="2500" w:type="pct"/>
            <w:shd w:val="clear" w:color="auto" w:fill="auto"/>
            <w:tcMar>
              <w:left w:w="0" w:type="dxa"/>
            </w:tcMar>
          </w:tcPr>
          <w:p w14:paraId="46639C3F" w14:textId="77777777" w:rsidR="00DF2EBB" w:rsidRPr="004647B1" w:rsidRDefault="00DF2EBB" w:rsidP="00AF44B5">
            <w:pPr>
              <w:pStyle w:val="Brdtextmedindrag"/>
            </w:pPr>
            <w:r w:rsidRPr="00CF35EA">
              <w:rPr>
                <w:i/>
              </w:rPr>
              <w:t>1. </w:t>
            </w:r>
            <w:r w:rsidRPr="002655B6">
              <w:rPr>
                <w:i/>
                <w:iCs/>
              </w:rPr>
              <w:t>elektronisk överföring till Bolagsverket</w:t>
            </w:r>
            <w:r w:rsidRPr="00CF35EA">
              <w:rPr>
                <w:i/>
              </w:rPr>
              <w:t>, och</w:t>
            </w:r>
            <w:r w:rsidRPr="00E76C32">
              <w:t xml:space="preserve"> </w:t>
            </w:r>
          </w:p>
        </w:tc>
        <w:tc>
          <w:tcPr>
            <w:tcW w:w="2500" w:type="pct"/>
            <w:shd w:val="clear" w:color="auto" w:fill="auto"/>
            <w:tcMar>
              <w:right w:w="0" w:type="dxa"/>
            </w:tcMar>
          </w:tcPr>
          <w:p w14:paraId="766DF7EC" w14:textId="77777777" w:rsidR="00DF2EBB" w:rsidRPr="004647B1" w:rsidRDefault="00DF2EBB" w:rsidP="00AF44B5">
            <w:pPr>
              <w:pStyle w:val="Brdtextmedindrag"/>
            </w:pPr>
          </w:p>
        </w:tc>
      </w:tr>
      <w:tr w:rsidR="00DF2EBB" w14:paraId="793CBC1A" w14:textId="77777777" w:rsidTr="00AF44B5">
        <w:tc>
          <w:tcPr>
            <w:tcW w:w="2500" w:type="pct"/>
            <w:shd w:val="clear" w:color="auto" w:fill="auto"/>
            <w:tcMar>
              <w:left w:w="0" w:type="dxa"/>
            </w:tcMar>
          </w:tcPr>
          <w:p w14:paraId="1C7F3551" w14:textId="77777777" w:rsidR="00DF2EBB" w:rsidRPr="004647B1" w:rsidRDefault="00DF2EBB" w:rsidP="00AF44B5">
            <w:pPr>
              <w:pStyle w:val="Brdtextmedindrag"/>
            </w:pPr>
            <w:r w:rsidRPr="002655B6">
              <w:rPr>
                <w:i/>
                <w:iCs/>
              </w:rPr>
              <w:t>2.</w:t>
            </w:r>
            <w:r>
              <w:rPr>
                <w:i/>
                <w:iCs/>
              </w:rPr>
              <w:t> </w:t>
            </w:r>
            <w:r w:rsidRPr="002655B6">
              <w:rPr>
                <w:i/>
                <w:iCs/>
              </w:rPr>
              <w:t>bestyrkande av att en elektronisk kopia överensstämmer med originalet.</w:t>
            </w:r>
          </w:p>
        </w:tc>
        <w:tc>
          <w:tcPr>
            <w:tcW w:w="2500" w:type="pct"/>
            <w:shd w:val="clear" w:color="auto" w:fill="auto"/>
            <w:tcMar>
              <w:right w:w="0" w:type="dxa"/>
            </w:tcMar>
          </w:tcPr>
          <w:p w14:paraId="572D204B" w14:textId="77777777" w:rsidR="00DF2EBB" w:rsidRPr="004647B1" w:rsidRDefault="00DF2EBB" w:rsidP="00AF44B5">
            <w:pPr>
              <w:pStyle w:val="Brdtextmedindrag"/>
            </w:pPr>
          </w:p>
        </w:tc>
      </w:tr>
    </w:tbl>
    <w:p w14:paraId="2A093000" w14:textId="77777777" w:rsidR="00DF2EBB" w:rsidRPr="004816D5" w:rsidRDefault="00DF2EBB" w:rsidP="00DF2EBB">
      <w:pPr>
        <w:pStyle w:val="Slutstreck"/>
      </w:pPr>
      <w:r w:rsidRPr="004816D5">
        <w:t>                      </w:t>
      </w:r>
    </w:p>
    <w:p w14:paraId="4A043FCC" w14:textId="3D8341E6" w:rsidR="00DF2EBB" w:rsidRDefault="00DF2EBB" w:rsidP="00DF2EBB">
      <w:pPr>
        <w:pStyle w:val="Brdtextmedindrag"/>
      </w:pPr>
      <w:r w:rsidRPr="004816D5">
        <w:t xml:space="preserve">Denna lag träder i kraft den </w:t>
      </w:r>
      <w:r>
        <w:t>10 januari 2028.</w:t>
      </w:r>
    </w:p>
    <w:p w14:paraId="10D3AC68" w14:textId="77777777" w:rsidR="00DF2EBB" w:rsidRDefault="00DF2EBB" w:rsidP="00DF2EBB">
      <w:pPr>
        <w:pStyle w:val="Brdtextmedindrag"/>
      </w:pPr>
    </w:p>
    <w:p w14:paraId="202D5829" w14:textId="77777777" w:rsidR="00DF2EBB" w:rsidRDefault="00DF2EBB" w:rsidP="00DF2EBB">
      <w:pPr>
        <w:pStyle w:val="Brdtextmedindrag"/>
        <w:sectPr w:rsidR="00DF2EBB" w:rsidSect="00D0159F">
          <w:footnotePr>
            <w:numRestart w:val="eachSect"/>
          </w:footnotePr>
          <w:pgSz w:w="9356" w:h="13721" w:code="9"/>
          <w:pgMar w:top="794" w:right="2438" w:bottom="1191" w:left="1021" w:header="0" w:footer="709" w:gutter="0"/>
          <w:cols w:space="708"/>
          <w:docGrid w:linePitch="360"/>
        </w:sectPr>
      </w:pPr>
    </w:p>
    <w:p w14:paraId="79D939BA" w14:textId="77777777" w:rsidR="00DF2EBB" w:rsidRPr="004B7164" w:rsidRDefault="00DF2EBB" w:rsidP="00D6298C">
      <w:pPr>
        <w:pStyle w:val="Rubrik2utannumrering"/>
        <w:spacing w:before="0"/>
      </w:pPr>
      <w:r w:rsidRPr="00B96FA4">
        <w:t>Förslag till lag om ändring</w:t>
      </w:r>
      <w:r w:rsidRPr="00F223BB">
        <w:t xml:space="preserve"> i </w:t>
      </w:r>
      <w:r w:rsidRPr="004B7164">
        <w:t>lagen (2015:1016) om resolution</w:t>
      </w:r>
    </w:p>
    <w:p w14:paraId="1D888C15" w14:textId="77777777" w:rsidR="00DF2EBB" w:rsidRPr="00A02866" w:rsidRDefault="00DF2EBB" w:rsidP="00DF2EBB">
      <w:pPr>
        <w:pStyle w:val="Brdtext"/>
      </w:pPr>
      <w:r>
        <w:t>Härigenom föreskrivs</w:t>
      </w:r>
      <w:r>
        <w:rPr>
          <w:rStyle w:val="Fotnotsreferens"/>
        </w:rPr>
        <w:footnoteReference w:id="202"/>
      </w:r>
      <w:r>
        <w:t xml:space="preserve"> att 4 kap. 28 §</w:t>
      </w:r>
      <w:r w:rsidRPr="00D56D1C">
        <w:t xml:space="preserve"> </w:t>
      </w:r>
      <w:r>
        <w:t>och 29 kap. 1 §</w:t>
      </w:r>
      <w:r w:rsidRPr="00D56D1C">
        <w:t xml:space="preserve"> </w:t>
      </w:r>
      <w:r w:rsidRPr="00333E1C">
        <w:t>lagen (2015:1016) om resolution</w:t>
      </w:r>
      <w:r>
        <w:t xml:space="preserve"> ska ha följande lydelse.</w:t>
      </w:r>
    </w:p>
    <w:p w14:paraId="1A72D0AE" w14:textId="77777777" w:rsidR="00DF2EBB" w:rsidRDefault="00DF2EBB" w:rsidP="00DF2E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F2EBB" w14:paraId="3EDC27BF" w14:textId="77777777" w:rsidTr="00AF44B5">
        <w:tc>
          <w:tcPr>
            <w:tcW w:w="2500" w:type="pct"/>
            <w:shd w:val="clear" w:color="auto" w:fill="auto"/>
            <w:tcMar>
              <w:left w:w="0" w:type="dxa"/>
            </w:tcMar>
          </w:tcPr>
          <w:p w14:paraId="41BC6EE4" w14:textId="77777777" w:rsidR="00DF2EBB" w:rsidRPr="005B0E77" w:rsidRDefault="00DF2EBB" w:rsidP="00AF44B5">
            <w:pPr>
              <w:pStyle w:val="Brdtext"/>
              <w:rPr>
                <w:i/>
              </w:rPr>
            </w:pPr>
            <w:r w:rsidRPr="005B0E77">
              <w:rPr>
                <w:i/>
              </w:rPr>
              <w:t>Nuvarande lydelse</w:t>
            </w:r>
          </w:p>
        </w:tc>
        <w:tc>
          <w:tcPr>
            <w:tcW w:w="2500" w:type="pct"/>
            <w:shd w:val="clear" w:color="auto" w:fill="auto"/>
            <w:tcMar>
              <w:right w:w="0" w:type="dxa"/>
            </w:tcMar>
          </w:tcPr>
          <w:p w14:paraId="74F6E5D6" w14:textId="77777777" w:rsidR="00DF2EBB" w:rsidRPr="005B0E77" w:rsidRDefault="00DF2EBB" w:rsidP="00AF44B5">
            <w:pPr>
              <w:pStyle w:val="Brdtext"/>
              <w:rPr>
                <w:i/>
              </w:rPr>
            </w:pPr>
            <w:r w:rsidRPr="005B0E77">
              <w:rPr>
                <w:i/>
              </w:rPr>
              <w:t>Föreslagen lydelse</w:t>
            </w:r>
          </w:p>
        </w:tc>
      </w:tr>
    </w:tbl>
    <w:p w14:paraId="1EED9E89" w14:textId="77777777" w:rsidR="00DF2EBB" w:rsidRPr="004B7164" w:rsidRDefault="00DF2EBB" w:rsidP="00DF2EBB">
      <w:pPr>
        <w:pStyle w:val="Brdtext"/>
        <w:spacing w:before="230"/>
        <w:jc w:val="center"/>
        <w:rPr>
          <w:b/>
        </w:rPr>
      </w:pPr>
      <w:r>
        <w:rPr>
          <w:b/>
        </w:rPr>
        <w:t>4 kap.</w:t>
      </w:r>
    </w:p>
    <w:p w14:paraId="1CE7A093" w14:textId="77777777" w:rsidR="00DF2EBB" w:rsidRDefault="00DF2EBB" w:rsidP="00DF2EBB">
      <w:pPr>
        <w:pStyle w:val="Brdtext"/>
        <w:jc w:val="center"/>
      </w:pPr>
      <w:r>
        <w:t>28 §</w:t>
      </w:r>
      <w:r>
        <w:rPr>
          <w:rStyle w:val="Fotnotsreferens"/>
        </w:rPr>
        <w:footnoteReference w:id="203"/>
      </w:r>
    </w:p>
    <w:tbl>
      <w:tblPr>
        <w:tblW w:w="5000" w:type="pct"/>
        <w:tblCellMar>
          <w:left w:w="125" w:type="dxa"/>
          <w:right w:w="125" w:type="dxa"/>
        </w:tblCellMar>
        <w:tblLook w:val="0000" w:firstRow="0" w:lastRow="0" w:firstColumn="0" w:lastColumn="0" w:noHBand="0" w:noVBand="0"/>
      </w:tblPr>
      <w:tblGrid>
        <w:gridCol w:w="2948"/>
        <w:gridCol w:w="2949"/>
      </w:tblGrid>
      <w:tr w:rsidR="00DF2EBB" w14:paraId="19EAC802" w14:textId="77777777" w:rsidTr="00AF44B5">
        <w:tc>
          <w:tcPr>
            <w:tcW w:w="2500" w:type="pct"/>
            <w:shd w:val="clear" w:color="auto" w:fill="auto"/>
            <w:tcMar>
              <w:left w:w="0" w:type="dxa"/>
            </w:tcMar>
          </w:tcPr>
          <w:p w14:paraId="7D07E0B8" w14:textId="77777777" w:rsidR="00DF2EBB" w:rsidRDefault="00DF2EBB" w:rsidP="00AF44B5">
            <w:pPr>
              <w:pStyle w:val="Brdtextmedindrag"/>
            </w:pPr>
            <w:r w:rsidRPr="0015358C">
              <w:t>Ett</w:t>
            </w:r>
            <w:r w:rsidRPr="004B7164">
              <w:t xml:space="preserve"> företag ska årligen offentlig</w:t>
            </w:r>
            <w:r>
              <w:softHyphen/>
            </w:r>
            <w:r w:rsidRPr="004B7164">
              <w:t>göra hur kravet på kapitalbas och kvalificerade skulder uppfylls</w:t>
            </w:r>
            <w:r>
              <w:t>.</w:t>
            </w:r>
          </w:p>
        </w:tc>
        <w:tc>
          <w:tcPr>
            <w:tcW w:w="2500" w:type="pct"/>
            <w:shd w:val="clear" w:color="auto" w:fill="auto"/>
            <w:tcMar>
              <w:right w:w="0" w:type="dxa"/>
            </w:tcMar>
          </w:tcPr>
          <w:p w14:paraId="3244F153" w14:textId="77777777" w:rsidR="00DF2EBB" w:rsidRPr="00F6711B" w:rsidRDefault="00DF2EBB" w:rsidP="00AF44B5">
            <w:pPr>
              <w:pStyle w:val="Brdtextmedindrag"/>
              <w:rPr>
                <w:i/>
                <w:iCs/>
              </w:rPr>
            </w:pPr>
            <w:r w:rsidRPr="0015358C">
              <w:t>Ett</w:t>
            </w:r>
            <w:r w:rsidRPr="004B7164">
              <w:t xml:space="preserve"> företag ska årligen offentlig</w:t>
            </w:r>
            <w:r>
              <w:softHyphen/>
            </w:r>
            <w:r w:rsidRPr="004B7164">
              <w:t>göra hur kravet på kapitalbas och kvalificerade skulder uppfylls</w:t>
            </w:r>
            <w:r>
              <w:t>.</w:t>
            </w:r>
            <w:r w:rsidRPr="004B7164">
              <w:t xml:space="preserve"> </w:t>
            </w:r>
            <w:r w:rsidRPr="001D2F55">
              <w:rPr>
                <w:i/>
                <w:iCs/>
              </w:rPr>
              <w:t xml:space="preserve">Informationen </w:t>
            </w:r>
            <w:r w:rsidRPr="00C26DC7">
              <w:rPr>
                <w:i/>
                <w:iCs/>
              </w:rPr>
              <w:t xml:space="preserve">ska samtidigt lämnas till </w:t>
            </w:r>
            <w:r w:rsidRPr="00F74588">
              <w:rPr>
                <w:i/>
                <w:iCs/>
              </w:rPr>
              <w:t>Finansinspektionen.</w:t>
            </w:r>
          </w:p>
        </w:tc>
      </w:tr>
    </w:tbl>
    <w:p w14:paraId="5F07B9CF" w14:textId="77777777" w:rsidR="00DF2EBB" w:rsidRDefault="00DF2EBB" w:rsidP="00DF2EBB">
      <w:pPr>
        <w:pStyle w:val="Brdtextmedindrag"/>
      </w:pPr>
      <w:r w:rsidRPr="005E64BF">
        <w:t>Första</w:t>
      </w:r>
      <w:r>
        <w:t xml:space="preserve"> stycket gäller inte under en frist enligt 26 §.</w:t>
      </w:r>
    </w:p>
    <w:p w14:paraId="4670262C" w14:textId="77777777" w:rsidR="00DF2EBB" w:rsidRPr="004B7164" w:rsidRDefault="00DF2EBB" w:rsidP="00DF2EBB">
      <w:pPr>
        <w:pStyle w:val="Brdtext"/>
        <w:spacing w:before="230"/>
        <w:jc w:val="center"/>
        <w:rPr>
          <w:b/>
        </w:rPr>
      </w:pPr>
      <w:r>
        <w:rPr>
          <w:b/>
        </w:rPr>
        <w:t>29 kap.</w:t>
      </w:r>
    </w:p>
    <w:p w14:paraId="57753602" w14:textId="77777777" w:rsidR="00DF2EBB" w:rsidRDefault="00DF2EBB" w:rsidP="00DF2EBB">
      <w:pPr>
        <w:pStyle w:val="Brdtext"/>
        <w:jc w:val="center"/>
      </w:pPr>
      <w:r>
        <w:t>1 §</w:t>
      </w:r>
      <w:r>
        <w:rPr>
          <w:rStyle w:val="Fotnotsreferens"/>
        </w:rPr>
        <w:footnoteReference w:id="204"/>
      </w:r>
    </w:p>
    <w:p w14:paraId="46A5C444" w14:textId="77777777" w:rsidR="00DF2EBB" w:rsidRDefault="00DF2EBB" w:rsidP="00DF2EBB">
      <w:pPr>
        <w:pStyle w:val="Brdtextmedindrag"/>
      </w:pPr>
      <w:r>
        <w:t>Regeringen eller den myndighet som regeringen bestämmer får meddela föreskrifter om</w:t>
      </w:r>
    </w:p>
    <w:p w14:paraId="606740DD" w14:textId="77777777" w:rsidR="00DF2EBB" w:rsidRDefault="00DF2EBB" w:rsidP="00DF2EBB">
      <w:pPr>
        <w:pStyle w:val="Brdtextmedindrag"/>
      </w:pPr>
      <w:r>
        <w:t>1. avgifter enligt 1 kap. 3 § andra stycket,</w:t>
      </w:r>
    </w:p>
    <w:p w14:paraId="74304828" w14:textId="77777777" w:rsidR="00DF2EBB" w:rsidRDefault="00DF2EBB" w:rsidP="00DF2EBB">
      <w:pPr>
        <w:pStyle w:val="Brdtextmedindrag"/>
      </w:pPr>
      <w:r>
        <w:t>2. hur det särskilda förfogandebeloppet enligt 4 kap. 29 § ska beräknas,</w:t>
      </w:r>
    </w:p>
    <w:p w14:paraId="7B4D199E" w14:textId="77777777" w:rsidR="00DF2EBB" w:rsidRDefault="00DF2EBB" w:rsidP="00DF2EBB">
      <w:pPr>
        <w:pStyle w:val="Brdtextmedindrag"/>
      </w:pPr>
      <w:r>
        <w:t>3. hur stor andel av globalt systemviktiga resolutionsenheter, europeiskt systemviktiga resolutionsenheter eller nationellt systemviktiga resolutionsenheter som får omfattas av kravet enligt 4 kap. 15 §,</w:t>
      </w:r>
    </w:p>
    <w:tbl>
      <w:tblPr>
        <w:tblW w:w="5000" w:type="pct"/>
        <w:tblCellMar>
          <w:left w:w="125" w:type="dxa"/>
          <w:right w:w="125" w:type="dxa"/>
        </w:tblCellMar>
        <w:tblLook w:val="0000" w:firstRow="0" w:lastRow="0" w:firstColumn="0" w:lastColumn="0" w:noHBand="0" w:noVBand="0"/>
      </w:tblPr>
      <w:tblGrid>
        <w:gridCol w:w="2948"/>
        <w:gridCol w:w="2949"/>
      </w:tblGrid>
      <w:tr w:rsidR="00DF2EBB" w14:paraId="00BDE9AA" w14:textId="77777777" w:rsidTr="00AF44B5">
        <w:tc>
          <w:tcPr>
            <w:tcW w:w="2500" w:type="pct"/>
            <w:shd w:val="clear" w:color="auto" w:fill="auto"/>
            <w:tcMar>
              <w:left w:w="0" w:type="dxa"/>
            </w:tcMar>
          </w:tcPr>
          <w:p w14:paraId="57DCC29A" w14:textId="77777777" w:rsidR="00DF2EBB" w:rsidRDefault="00DF2EBB" w:rsidP="00AF44B5">
            <w:pPr>
              <w:pStyle w:val="Brdtextmedindrag"/>
            </w:pPr>
            <w:r>
              <w:t>4. offentliggörande enligt 4 kap. 28 §,</w:t>
            </w:r>
          </w:p>
        </w:tc>
        <w:tc>
          <w:tcPr>
            <w:tcW w:w="2500" w:type="pct"/>
            <w:shd w:val="clear" w:color="auto" w:fill="auto"/>
            <w:tcMar>
              <w:right w:w="0" w:type="dxa"/>
            </w:tcMar>
          </w:tcPr>
          <w:p w14:paraId="4B225FB1" w14:textId="77777777" w:rsidR="00DF2EBB" w:rsidRPr="00F6711B" w:rsidRDefault="00DF2EBB" w:rsidP="00AF44B5">
            <w:pPr>
              <w:pStyle w:val="Brdtextmedindrag"/>
              <w:rPr>
                <w:i/>
                <w:iCs/>
              </w:rPr>
            </w:pPr>
            <w:r>
              <w:t xml:space="preserve">4. offentliggörande </w:t>
            </w:r>
            <w:r w:rsidRPr="000C0E5A">
              <w:rPr>
                <w:i/>
                <w:iCs/>
              </w:rPr>
              <w:t>och lämna</w:t>
            </w:r>
            <w:r>
              <w:rPr>
                <w:i/>
                <w:iCs/>
              </w:rPr>
              <w:t>nde</w:t>
            </w:r>
            <w:r>
              <w:t xml:space="preserve"> </w:t>
            </w:r>
            <w:r w:rsidRPr="000D21CC">
              <w:rPr>
                <w:i/>
                <w:iCs/>
              </w:rPr>
              <w:t>av</w:t>
            </w:r>
            <w:r>
              <w:t xml:space="preserve"> </w:t>
            </w:r>
            <w:r w:rsidRPr="000D21CC">
              <w:rPr>
                <w:i/>
                <w:iCs/>
              </w:rPr>
              <w:t>information</w:t>
            </w:r>
            <w:r>
              <w:t xml:space="preserve"> enligt 4 kap. 28 §,</w:t>
            </w:r>
          </w:p>
        </w:tc>
      </w:tr>
    </w:tbl>
    <w:p w14:paraId="10B9C280" w14:textId="77777777" w:rsidR="00DF2EBB" w:rsidRDefault="00DF2EBB" w:rsidP="00DF2EBB">
      <w:pPr>
        <w:pStyle w:val="Brdtextmedindrag"/>
      </w:pPr>
      <w:r>
        <w:t>5. vilken information om nedskrivningsbara skulder ett företag ska lämna till Riksgäldskontoret och när den ska lämnas,</w:t>
      </w:r>
    </w:p>
    <w:p w14:paraId="416774A1" w14:textId="77777777" w:rsidR="00DF2EBB" w:rsidRDefault="00DF2EBB" w:rsidP="00DF2EBB">
      <w:pPr>
        <w:pStyle w:val="Brdtextmedindrag"/>
      </w:pPr>
      <w:r>
        <w:t>6. undantag från skyldigheten i 5 kap. 2 § om att ta in vissa villkor i avtalen för sina skulder enligt</w:t>
      </w:r>
    </w:p>
    <w:p w14:paraId="38F21872" w14:textId="77777777" w:rsidR="00DF2EBB" w:rsidRDefault="00DF2EBB" w:rsidP="00DF2EBB">
      <w:pPr>
        <w:pStyle w:val="Brdtextmedindrag"/>
      </w:pPr>
      <w:r>
        <w:t>– 5 kap. 3 §, och</w:t>
      </w:r>
    </w:p>
    <w:p w14:paraId="3AA0A861" w14:textId="77777777" w:rsidR="00DF2EBB" w:rsidRDefault="00DF2EBB" w:rsidP="00DF2EBB">
      <w:pPr>
        <w:pStyle w:val="Brdtextmedindrag"/>
      </w:pPr>
      <w:r>
        <w:t>– 5 kap. 3 a § när det gäller vilka kategorier av skulder som kan undantas,</w:t>
      </w:r>
    </w:p>
    <w:p w14:paraId="40685858" w14:textId="77777777" w:rsidR="00DF2EBB" w:rsidRDefault="00DF2EBB" w:rsidP="00DF2EBB">
      <w:pPr>
        <w:pStyle w:val="Brdtextmedindrag"/>
      </w:pPr>
      <w:r>
        <w:t>7. vilka företag som ska upprätta register som avses i 5 kap. 5 §, vad registren ska innehålla och när företagen ska ge in register för olika typer av avtal,</w:t>
      </w:r>
    </w:p>
    <w:p w14:paraId="7E121044" w14:textId="77777777" w:rsidR="00DF2EBB" w:rsidRDefault="00DF2EBB" w:rsidP="00DF2EBB">
      <w:pPr>
        <w:pStyle w:val="Brdtextmedindrag"/>
      </w:pPr>
      <w:r>
        <w:t>8. hur beloppet enligt 13 kap. 5 § andra stycket ska fastställas och betalas ut,</w:t>
      </w:r>
    </w:p>
    <w:p w14:paraId="1606FAEA" w14:textId="77777777" w:rsidR="00DF2EBB" w:rsidRDefault="00DF2EBB" w:rsidP="00DF2EBB">
      <w:pPr>
        <w:pStyle w:val="Brdtextmedindrag"/>
      </w:pPr>
      <w:r>
        <w:t>9. vad en omstruktureringsplan enligt 21 kap. 5 § ska innehålla,</w:t>
      </w:r>
    </w:p>
    <w:p w14:paraId="24D4A060" w14:textId="77777777" w:rsidR="00DF2EBB" w:rsidRDefault="00DF2EBB" w:rsidP="00DF2EBB">
      <w:pPr>
        <w:pStyle w:val="Brdtextmedindrag"/>
      </w:pPr>
      <w:r>
        <w:t>10. hur storleken på de skulder som är hänförliga till derivat enligt 21 kap. 17 § ska beräknas,</w:t>
      </w:r>
    </w:p>
    <w:p w14:paraId="0C1953A7" w14:textId="77777777" w:rsidR="00DF2EBB" w:rsidRDefault="00DF2EBB" w:rsidP="00DF2EBB">
      <w:pPr>
        <w:pStyle w:val="Brdtextmedindrag"/>
      </w:pPr>
      <w:r>
        <w:t>11. metoden för riskjustering av resolutionsavgift enligt 27 kap. 13 § tredje stycket,</w:t>
      </w:r>
    </w:p>
    <w:p w14:paraId="42AAD9CD" w14:textId="77777777" w:rsidR="00DF2EBB" w:rsidRDefault="00DF2EBB" w:rsidP="00DF2EBB">
      <w:pPr>
        <w:pStyle w:val="Brdtextmedindrag"/>
      </w:pPr>
      <w:r>
        <w:t>12. vilka uppgifter en avgiftsskyldig ska lämna till Riksgäldskontoret enligt 27 kap. 20 §,</w:t>
      </w:r>
    </w:p>
    <w:p w14:paraId="2F7266CA" w14:textId="77777777" w:rsidR="00DF2EBB" w:rsidRDefault="00DF2EBB" w:rsidP="00DF2EBB">
      <w:pPr>
        <w:pStyle w:val="Brdtextmedindrag"/>
      </w:pPr>
      <w:r>
        <w:t>13. vilka upplysningar ett institut eller något annat koncernföretag ska lämna till Riksgäldskontoret för dess verksamhet enligt denna lag, och</w:t>
      </w:r>
    </w:p>
    <w:p w14:paraId="52DE1AA4" w14:textId="77777777" w:rsidR="00DF2EBB" w:rsidRDefault="00DF2EBB" w:rsidP="00DF2EBB">
      <w:pPr>
        <w:pStyle w:val="Brdtextmedindrag"/>
      </w:pPr>
      <w:r>
        <w:t>14. att vissa uppgifter som enligt 27 kap. 20 § och 28 kap. 1 § ska lämnas till Riksgäldskontoret också eller i stället ska lämnas till Finans</w:t>
      </w:r>
      <w:r>
        <w:softHyphen/>
        <w:t>inspektionen.</w:t>
      </w:r>
    </w:p>
    <w:p w14:paraId="2DB0D574" w14:textId="77777777" w:rsidR="00DF2EBB" w:rsidRPr="004816D5" w:rsidRDefault="00DF2EBB" w:rsidP="00DF2EBB">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1826DC87" w14:textId="73F98EBE" w:rsidR="00DF2EBB" w:rsidRDefault="00DF2EBB" w:rsidP="00DF2EBB">
      <w:pPr>
        <w:pStyle w:val="Brdtextmedindrag"/>
      </w:pPr>
      <w:r w:rsidRPr="004816D5">
        <w:t xml:space="preserve">Denna lag träder i kraft den </w:t>
      </w:r>
      <w:r>
        <w:t>10 januari 2030</w:t>
      </w:r>
      <w:r w:rsidRPr="004816D5">
        <w:t>.</w:t>
      </w:r>
    </w:p>
    <w:p w14:paraId="7328357A" w14:textId="77777777" w:rsidR="00DF2EBB" w:rsidRDefault="00DF2EBB" w:rsidP="00DF2EBB">
      <w:pPr>
        <w:pStyle w:val="Brdtextmedindrag"/>
        <w:sectPr w:rsidR="00DF2EBB" w:rsidSect="00D0159F">
          <w:footnotePr>
            <w:numRestart w:val="eachSect"/>
          </w:footnotePr>
          <w:pgSz w:w="9356" w:h="13721" w:code="9"/>
          <w:pgMar w:top="794" w:right="2438" w:bottom="1191" w:left="1021" w:header="0" w:footer="709" w:gutter="0"/>
          <w:cols w:space="708"/>
          <w:docGrid w:linePitch="360"/>
        </w:sectPr>
      </w:pPr>
    </w:p>
    <w:p w14:paraId="0EDAD16F" w14:textId="77777777" w:rsidR="00DF2EBB" w:rsidRPr="00523F62" w:rsidRDefault="00DF2EBB" w:rsidP="00D6298C">
      <w:pPr>
        <w:pStyle w:val="Rubrik2utannumrering"/>
        <w:spacing w:before="0"/>
      </w:pPr>
      <w:r>
        <w:t>Förslag till lag om</w:t>
      </w:r>
      <w:r w:rsidRPr="00BB2F80">
        <w:t xml:space="preserve"> ändring i </w:t>
      </w:r>
      <w:r w:rsidRPr="00523F62">
        <w:t>lagen (2019:284) om röstningsrådgivare</w:t>
      </w:r>
    </w:p>
    <w:p w14:paraId="7BA14605" w14:textId="77777777" w:rsidR="00DF2EBB" w:rsidRPr="00523F62" w:rsidRDefault="00DF2EBB" w:rsidP="00DF2EBB">
      <w:pPr>
        <w:pStyle w:val="Brdtext"/>
      </w:pPr>
      <w:r>
        <w:t>Härigenom föreskrivs</w:t>
      </w:r>
      <w:r>
        <w:rPr>
          <w:rStyle w:val="Fotnotsreferens"/>
        </w:rPr>
        <w:footnoteReference w:id="205"/>
      </w:r>
      <w:r>
        <w:t xml:space="preserve"> att 4, 5 och 11 §§ </w:t>
      </w:r>
      <w:r w:rsidRPr="00F35E13">
        <w:t>lagen (</w:t>
      </w:r>
      <w:r w:rsidRPr="009C130C">
        <w:t>2019:284</w:t>
      </w:r>
      <w:r w:rsidRPr="00F35E13">
        <w:t xml:space="preserve">) om </w:t>
      </w:r>
      <w:r w:rsidRPr="009C130C">
        <w:t>röstnings</w:t>
      </w:r>
      <w:r>
        <w:softHyphen/>
      </w:r>
      <w:r w:rsidRPr="009C130C">
        <w:t>rådgivare</w:t>
      </w:r>
      <w:r>
        <w:t xml:space="preserve"> ska ha följande lydelse.</w:t>
      </w:r>
    </w:p>
    <w:p w14:paraId="75081E95" w14:textId="77777777" w:rsidR="00DF2EBB" w:rsidRDefault="00DF2EBB" w:rsidP="00DF2EBB">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DF2EBB" w14:paraId="7449C9B0" w14:textId="77777777" w:rsidTr="00AF44B5">
        <w:tc>
          <w:tcPr>
            <w:tcW w:w="2500" w:type="pct"/>
            <w:shd w:val="clear" w:color="auto" w:fill="auto"/>
            <w:tcMar>
              <w:left w:w="0" w:type="dxa"/>
            </w:tcMar>
          </w:tcPr>
          <w:p w14:paraId="538A2234" w14:textId="77777777" w:rsidR="00DF2EBB" w:rsidRPr="005B0E77" w:rsidRDefault="00DF2EBB" w:rsidP="00AF44B5">
            <w:pPr>
              <w:pStyle w:val="Brdtext"/>
              <w:rPr>
                <w:i/>
              </w:rPr>
            </w:pPr>
            <w:r w:rsidRPr="005B0E77">
              <w:rPr>
                <w:i/>
              </w:rPr>
              <w:t>Nuvarande lydelse</w:t>
            </w:r>
          </w:p>
        </w:tc>
        <w:tc>
          <w:tcPr>
            <w:tcW w:w="2500" w:type="pct"/>
            <w:shd w:val="clear" w:color="auto" w:fill="auto"/>
            <w:tcMar>
              <w:right w:w="0" w:type="dxa"/>
            </w:tcMar>
          </w:tcPr>
          <w:p w14:paraId="754F0A44" w14:textId="77777777" w:rsidR="00DF2EBB" w:rsidRPr="005B0E77" w:rsidRDefault="00DF2EBB" w:rsidP="00AF44B5">
            <w:pPr>
              <w:pStyle w:val="Brdtext"/>
              <w:rPr>
                <w:i/>
              </w:rPr>
            </w:pPr>
            <w:r w:rsidRPr="005B0E77">
              <w:rPr>
                <w:i/>
              </w:rPr>
              <w:t>Föreslagen lydelse</w:t>
            </w:r>
          </w:p>
        </w:tc>
      </w:tr>
    </w:tbl>
    <w:p w14:paraId="4DCB4FDC" w14:textId="77777777" w:rsidR="00DF2EBB" w:rsidRDefault="00DF2EBB" w:rsidP="00DF2EB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0BC38C8F" w14:textId="77777777" w:rsidR="00DF2EBB" w:rsidRPr="00F86CA2" w:rsidRDefault="00DF2EBB" w:rsidP="00DF2EB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4 </w:t>
      </w:r>
      <w:r w:rsidRPr="00F86CA2">
        <w:rPr>
          <w:rFonts w:ascii="Times New Roman" w:hAnsi="Times New Roman"/>
          <w:sz w:val="20"/>
        </w:rPr>
        <w:t>§</w:t>
      </w:r>
    </w:p>
    <w:p w14:paraId="67F3F10F" w14:textId="77777777" w:rsidR="00DF2EBB" w:rsidRPr="00F86CA2" w:rsidRDefault="00DF2EBB" w:rsidP="00DF2EBB">
      <w:pPr>
        <w:pStyle w:val="Brdtextmedindrag"/>
      </w:pPr>
      <w:r w:rsidRPr="00B168B0">
        <w:t>En röstningsrådgivare ska ange den uppförandekod som rådgivaren tillämpar och redovisa hur den följs.</w:t>
      </w:r>
    </w:p>
    <w:p w14:paraId="1473C59C" w14:textId="77777777" w:rsidR="00DF2EBB" w:rsidRPr="00F86CA2" w:rsidRDefault="00DF2EBB" w:rsidP="00DF2EBB">
      <w:pPr>
        <w:pStyle w:val="Brdtextmedindrag"/>
      </w:pPr>
      <w:r w:rsidRPr="00B168B0">
        <w:t>Om röstningsrådgivaren inte tillämpar någon uppförandekod, eller inte följer en eller flera delar av en sådan kod, ska röstningsrådgivaren tydligt ange skälen för det. Om en eller flera delar av koden inte har följts och alternativa åtgärder har vidtagits, ska även åtgärderna anges.</w:t>
      </w:r>
    </w:p>
    <w:tbl>
      <w:tblPr>
        <w:tblW w:w="5000" w:type="pct"/>
        <w:tblCellMar>
          <w:left w:w="125" w:type="dxa"/>
          <w:right w:w="125" w:type="dxa"/>
        </w:tblCellMar>
        <w:tblLook w:val="0000" w:firstRow="0" w:lastRow="0" w:firstColumn="0" w:lastColumn="0" w:noHBand="0" w:noVBand="0"/>
      </w:tblPr>
      <w:tblGrid>
        <w:gridCol w:w="2948"/>
        <w:gridCol w:w="2949"/>
      </w:tblGrid>
      <w:tr w:rsidR="00DF2EBB" w14:paraId="7FF23FCC" w14:textId="77777777" w:rsidTr="00AF44B5">
        <w:tc>
          <w:tcPr>
            <w:tcW w:w="2500" w:type="pct"/>
            <w:shd w:val="clear" w:color="auto" w:fill="auto"/>
            <w:tcMar>
              <w:left w:w="0" w:type="dxa"/>
            </w:tcMar>
          </w:tcPr>
          <w:p w14:paraId="3870C07F" w14:textId="77777777" w:rsidR="00DF2EBB" w:rsidRPr="00F86CA2" w:rsidRDefault="00DF2EBB" w:rsidP="00AF44B5">
            <w:pPr>
              <w:pStyle w:val="Brdtextmedindrag"/>
            </w:pPr>
            <w:r w:rsidRPr="00B168B0">
              <w:t>Uppförandekoden och de andra uppgifter som avses i första och andra styckena ska hållas tillgäng</w:t>
            </w:r>
            <w:r>
              <w:softHyphen/>
            </w:r>
            <w:r w:rsidRPr="00B168B0">
              <w:t>liga utan kostnad på röstningsråd</w:t>
            </w:r>
            <w:r>
              <w:softHyphen/>
            </w:r>
            <w:r w:rsidRPr="00B168B0">
              <w:t>givarens webbplats. Uppgifterna ska uppdateras varje år.</w:t>
            </w:r>
          </w:p>
        </w:tc>
        <w:tc>
          <w:tcPr>
            <w:tcW w:w="2500" w:type="pct"/>
            <w:shd w:val="clear" w:color="auto" w:fill="auto"/>
            <w:tcMar>
              <w:right w:w="0" w:type="dxa"/>
            </w:tcMar>
          </w:tcPr>
          <w:p w14:paraId="5895A545" w14:textId="77777777" w:rsidR="00DF2EBB" w:rsidRPr="00F86CA2" w:rsidRDefault="00DF2EBB" w:rsidP="00AF44B5">
            <w:pPr>
              <w:pStyle w:val="Brdtextmedindrag"/>
            </w:pPr>
            <w:r w:rsidRPr="00B168B0">
              <w:t>Uppförandekoden och de andra uppgifter som avses i första och andra styckena ska hållas tillgäng</w:t>
            </w:r>
            <w:r>
              <w:softHyphen/>
            </w:r>
            <w:r w:rsidRPr="00B168B0">
              <w:t>liga utan kostnad på röstningsråd</w:t>
            </w:r>
            <w:r>
              <w:softHyphen/>
            </w:r>
            <w:r w:rsidRPr="00B168B0">
              <w:t>givarens webbplats. Uppgifterna ska uppdateras varje år.</w:t>
            </w:r>
            <w:r>
              <w:t xml:space="preserve"> </w:t>
            </w:r>
            <w:r w:rsidRPr="00B168B0">
              <w:rPr>
                <w:i/>
                <w:iCs/>
              </w:rPr>
              <w:t>Upp</w:t>
            </w:r>
            <w:r>
              <w:rPr>
                <w:i/>
                <w:iCs/>
              </w:rPr>
              <w:softHyphen/>
            </w:r>
            <w:r w:rsidRPr="00B168B0">
              <w:rPr>
                <w:i/>
                <w:iCs/>
              </w:rPr>
              <w:t>gifterna</w:t>
            </w:r>
            <w:r w:rsidRPr="00F86CA2">
              <w:rPr>
                <w:i/>
                <w:iCs/>
              </w:rPr>
              <w:t xml:space="preserve"> ska </w:t>
            </w:r>
            <w:r>
              <w:rPr>
                <w:i/>
                <w:iCs/>
              </w:rPr>
              <w:t xml:space="preserve">även </w:t>
            </w:r>
            <w:r w:rsidRPr="00F86CA2">
              <w:rPr>
                <w:i/>
                <w:iCs/>
              </w:rPr>
              <w:t>lämnas till Finansinspektionen.</w:t>
            </w:r>
            <w:r w:rsidRPr="00F86CA2">
              <w:t xml:space="preserve"> </w:t>
            </w:r>
          </w:p>
        </w:tc>
      </w:tr>
    </w:tbl>
    <w:p w14:paraId="0B867F5B" w14:textId="77777777" w:rsidR="00DF2EBB" w:rsidRDefault="00DF2EBB" w:rsidP="00DF2EB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41D07E7B" w14:textId="77777777" w:rsidR="00DF2EBB" w:rsidRPr="00B168B0" w:rsidRDefault="00DF2EBB" w:rsidP="00DF2EB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5 </w:t>
      </w:r>
      <w:r w:rsidRPr="00B168B0">
        <w:rPr>
          <w:rFonts w:ascii="Times New Roman" w:hAnsi="Times New Roman"/>
          <w:sz w:val="20"/>
        </w:rPr>
        <w:t>§</w:t>
      </w:r>
    </w:p>
    <w:p w14:paraId="769105E7" w14:textId="77777777" w:rsidR="00DF2EBB" w:rsidRDefault="00DF2EBB" w:rsidP="00DF2EBB">
      <w:pPr>
        <w:pStyle w:val="Brdtextmedindrag"/>
      </w:pPr>
      <w:r w:rsidRPr="00B168B0">
        <w:t>En röstningsrådgivare ska varje år i en redogörelse beskriva hur rådgivaren tar fram undersökningar, råd och röstningsrekommendationer.</w:t>
      </w:r>
    </w:p>
    <w:p w14:paraId="349C6B3A" w14:textId="77777777" w:rsidR="00DF2EBB" w:rsidRPr="00B168B0" w:rsidRDefault="00DF2EBB" w:rsidP="00DF2EBB">
      <w:pPr>
        <w:pStyle w:val="Brdtextmedindrag"/>
      </w:pPr>
      <w:r w:rsidRPr="00B168B0">
        <w:t>Redogörelsen ska hållas tillgänglig utan kostnad på röstnings</w:t>
      </w:r>
      <w:r>
        <w:softHyphen/>
      </w:r>
      <w:r w:rsidRPr="00B168B0">
        <w:t>rådgivarens webbplats under minst tre år</w:t>
      </w:r>
      <w:r>
        <w:t>.</w:t>
      </w:r>
    </w:p>
    <w:tbl>
      <w:tblPr>
        <w:tblW w:w="5000" w:type="pct"/>
        <w:tblCellMar>
          <w:left w:w="125" w:type="dxa"/>
          <w:right w:w="125" w:type="dxa"/>
        </w:tblCellMar>
        <w:tblLook w:val="0000" w:firstRow="0" w:lastRow="0" w:firstColumn="0" w:lastColumn="0" w:noHBand="0" w:noVBand="0"/>
      </w:tblPr>
      <w:tblGrid>
        <w:gridCol w:w="2948"/>
        <w:gridCol w:w="2949"/>
      </w:tblGrid>
      <w:tr w:rsidR="00DF2EBB" w14:paraId="615EBEB3" w14:textId="77777777" w:rsidTr="00AF44B5">
        <w:tc>
          <w:tcPr>
            <w:tcW w:w="2500" w:type="pct"/>
            <w:shd w:val="clear" w:color="auto" w:fill="auto"/>
            <w:tcMar>
              <w:left w:w="0" w:type="dxa"/>
            </w:tcMar>
          </w:tcPr>
          <w:p w14:paraId="6FCA50BB" w14:textId="77777777" w:rsidR="00DF2EBB" w:rsidRPr="00B168B0" w:rsidRDefault="00DF2EBB"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3F880CC5" w14:textId="77777777" w:rsidR="00DF2EBB" w:rsidRPr="00F63DFC" w:rsidRDefault="00DF2EBB" w:rsidP="00AF44B5">
            <w:pPr>
              <w:pStyle w:val="Brdtextmedindrag"/>
              <w:rPr>
                <w:i/>
                <w:iCs/>
              </w:rPr>
            </w:pPr>
            <w:r w:rsidRPr="00F63DFC">
              <w:rPr>
                <w:i/>
                <w:iCs/>
              </w:rPr>
              <w:t xml:space="preserve">Redogörelsen ska </w:t>
            </w:r>
            <w:r>
              <w:rPr>
                <w:i/>
                <w:iCs/>
              </w:rPr>
              <w:t xml:space="preserve">även </w:t>
            </w:r>
            <w:r w:rsidRPr="00F63DFC">
              <w:rPr>
                <w:i/>
                <w:iCs/>
              </w:rPr>
              <w:t xml:space="preserve">lämnas till Finansinspektionen. </w:t>
            </w:r>
          </w:p>
        </w:tc>
      </w:tr>
    </w:tbl>
    <w:p w14:paraId="0AC6D0C4" w14:textId="77777777" w:rsidR="00DF2EBB" w:rsidRDefault="00DF2EBB" w:rsidP="00DF2EBB">
      <w:pPr>
        <w:pStyle w:val="Brdtext"/>
        <w:jc w:val="center"/>
      </w:pPr>
    </w:p>
    <w:p w14:paraId="0843ACB9" w14:textId="77777777" w:rsidR="00DF2EBB" w:rsidRDefault="00DF2EBB" w:rsidP="00DF2EBB">
      <w:pPr>
        <w:pStyle w:val="Brdtext"/>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DF2EBB" w14:paraId="4DF3542B" w14:textId="77777777" w:rsidTr="00AF44B5">
        <w:tc>
          <w:tcPr>
            <w:tcW w:w="2500" w:type="pct"/>
            <w:shd w:val="clear" w:color="auto" w:fill="auto"/>
            <w:tcMar>
              <w:left w:w="0" w:type="dxa"/>
            </w:tcMar>
          </w:tcPr>
          <w:p w14:paraId="2745ED8E" w14:textId="77777777" w:rsidR="00DF2EBB" w:rsidRPr="00C67535" w:rsidRDefault="00DF2EBB" w:rsidP="00AF44B5">
            <w:pPr>
              <w:pStyle w:val="Brdtextmedindrag"/>
              <w:rPr>
                <w:i/>
                <w:iCs/>
              </w:rPr>
            </w:pPr>
            <w:r w:rsidRPr="00F63DFC">
              <w:t>Regeringen</w:t>
            </w:r>
            <w:r>
              <w:t xml:space="preserve"> eller den myndighet som regeringen bestämmer får meddela föreskrifter om </w:t>
            </w:r>
            <w:r w:rsidRPr="000D21CC">
              <w:rPr>
                <w:i/>
                <w:iCs/>
              </w:rPr>
              <w:t>den årliga redogörelsen enligt 5 §</w:t>
            </w:r>
            <w:r w:rsidRPr="00C4702A">
              <w:rPr>
                <w:i/>
                <w:iCs/>
              </w:rPr>
              <w:t>.</w:t>
            </w:r>
          </w:p>
        </w:tc>
        <w:tc>
          <w:tcPr>
            <w:tcW w:w="2500" w:type="pct"/>
            <w:shd w:val="clear" w:color="auto" w:fill="auto"/>
            <w:tcMar>
              <w:right w:w="0" w:type="dxa"/>
            </w:tcMar>
          </w:tcPr>
          <w:p w14:paraId="40B72AD7" w14:textId="77777777" w:rsidR="00DF2EBB" w:rsidRPr="00F63DFC" w:rsidRDefault="00DF2EBB" w:rsidP="00AF44B5">
            <w:pPr>
              <w:pStyle w:val="Brdtextmedindrag"/>
              <w:rPr>
                <w:i/>
                <w:iCs/>
              </w:rPr>
            </w:pPr>
            <w:r w:rsidRPr="00F63DFC">
              <w:t>Regeringen</w:t>
            </w:r>
            <w:r>
              <w:t xml:space="preserve"> eller den myndighet som regeringen bestämmer får meddela föreskrifter om</w:t>
            </w:r>
          </w:p>
        </w:tc>
      </w:tr>
      <w:tr w:rsidR="00DF2EBB" w14:paraId="65E4BB60" w14:textId="77777777" w:rsidTr="00AF44B5">
        <w:tc>
          <w:tcPr>
            <w:tcW w:w="2500" w:type="pct"/>
            <w:shd w:val="clear" w:color="auto" w:fill="auto"/>
            <w:tcMar>
              <w:left w:w="0" w:type="dxa"/>
            </w:tcMar>
          </w:tcPr>
          <w:p w14:paraId="0AF0DC34" w14:textId="77777777" w:rsidR="00DF2EBB" w:rsidRPr="00F63DFC" w:rsidRDefault="00DF2EBB" w:rsidP="00AF44B5">
            <w:pPr>
              <w:pStyle w:val="Brdtextmedindrag"/>
            </w:pPr>
          </w:p>
        </w:tc>
        <w:tc>
          <w:tcPr>
            <w:tcW w:w="2500" w:type="pct"/>
            <w:shd w:val="clear" w:color="auto" w:fill="auto"/>
            <w:tcMar>
              <w:right w:w="0" w:type="dxa"/>
            </w:tcMar>
          </w:tcPr>
          <w:p w14:paraId="553C5D8D" w14:textId="77777777" w:rsidR="00DF2EBB" w:rsidRPr="00C969F6" w:rsidRDefault="00DF2EBB" w:rsidP="00AF44B5">
            <w:pPr>
              <w:pStyle w:val="Brdtextmedindrag"/>
              <w:rPr>
                <w:i/>
                <w:iCs/>
              </w:rPr>
            </w:pPr>
            <w:r w:rsidRPr="00C969F6">
              <w:rPr>
                <w:i/>
                <w:iCs/>
              </w:rPr>
              <w:t>1.</w:t>
            </w:r>
            <w:r w:rsidRPr="000D21CC">
              <w:t> </w:t>
            </w:r>
            <w:r w:rsidRPr="00606A1E">
              <w:rPr>
                <w:i/>
                <w:iCs/>
              </w:rPr>
              <w:t>de uppgifter</w:t>
            </w:r>
            <w:r>
              <w:rPr>
                <w:i/>
                <w:iCs/>
              </w:rPr>
              <w:t xml:space="preserve"> </w:t>
            </w:r>
            <w:r w:rsidRPr="00606A1E">
              <w:rPr>
                <w:i/>
                <w:iCs/>
              </w:rPr>
              <w:t>som ska lämnas till Finansinspektionen enligt 4 § tredje stycket</w:t>
            </w:r>
            <w:r w:rsidRPr="0093429F">
              <w:rPr>
                <w:i/>
                <w:iCs/>
              </w:rPr>
              <w:t>,</w:t>
            </w:r>
            <w:r w:rsidRPr="00C969F6">
              <w:rPr>
                <w:i/>
                <w:iCs/>
              </w:rPr>
              <w:t xml:space="preserve"> och</w:t>
            </w:r>
          </w:p>
          <w:p w14:paraId="07DDDFF0" w14:textId="77777777" w:rsidR="00DF2EBB" w:rsidRPr="00606A1E" w:rsidRDefault="00DF2EBB" w:rsidP="00AF44B5">
            <w:pPr>
              <w:pStyle w:val="Brdtextmedindrag"/>
              <w:rPr>
                <w:i/>
                <w:iCs/>
              </w:rPr>
            </w:pPr>
            <w:r w:rsidRPr="00C969F6">
              <w:rPr>
                <w:i/>
                <w:iCs/>
              </w:rPr>
              <w:t>2. </w:t>
            </w:r>
            <w:r>
              <w:rPr>
                <w:i/>
                <w:iCs/>
              </w:rPr>
              <w:t>den årliga redogörelsen</w:t>
            </w:r>
            <w:r w:rsidRPr="00C969F6">
              <w:rPr>
                <w:i/>
                <w:iCs/>
              </w:rPr>
              <w:t xml:space="preserve"> </w:t>
            </w:r>
            <w:r>
              <w:rPr>
                <w:i/>
                <w:iCs/>
              </w:rPr>
              <w:t xml:space="preserve">som </w:t>
            </w:r>
            <w:r w:rsidRPr="00C969F6">
              <w:rPr>
                <w:i/>
                <w:iCs/>
              </w:rPr>
              <w:t xml:space="preserve">ska lämnas </w:t>
            </w:r>
            <w:r>
              <w:rPr>
                <w:i/>
                <w:iCs/>
              </w:rPr>
              <w:t xml:space="preserve">till Finansinspektionen </w:t>
            </w:r>
            <w:r w:rsidRPr="00C969F6">
              <w:rPr>
                <w:i/>
                <w:iCs/>
              </w:rPr>
              <w:t xml:space="preserve">enligt </w:t>
            </w:r>
            <w:r>
              <w:rPr>
                <w:i/>
                <w:iCs/>
              </w:rPr>
              <w:t>5 § andra stycket</w:t>
            </w:r>
            <w:r w:rsidRPr="00C969F6">
              <w:rPr>
                <w:i/>
                <w:iCs/>
              </w:rPr>
              <w:t>.</w:t>
            </w:r>
          </w:p>
        </w:tc>
      </w:tr>
    </w:tbl>
    <w:p w14:paraId="12F52CC4" w14:textId="77777777" w:rsidR="00DF2EBB" w:rsidRDefault="00DF2EBB" w:rsidP="00DF2EBB">
      <w:pPr>
        <w:pStyle w:val="Brdtextmedindrag"/>
      </w:pPr>
      <w:r w:rsidRPr="00F63DFC">
        <w:t>Regeringen</w:t>
      </w:r>
      <w:r w:rsidRPr="00D959BE">
        <w:t xml:space="preserve"> får </w:t>
      </w:r>
      <w:r>
        <w:t xml:space="preserve">också </w:t>
      </w:r>
      <w:r w:rsidRPr="00D959BE">
        <w:t>meddela föreskrifter om</w:t>
      </w:r>
      <w:r>
        <w:t xml:space="preserve"> avgifter enligt 10 §.</w:t>
      </w:r>
    </w:p>
    <w:p w14:paraId="62C31B57" w14:textId="77777777" w:rsidR="00DF2EBB" w:rsidRDefault="00DF2EBB" w:rsidP="00DF2EBB">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p>
    <w:p w14:paraId="71FCC506" w14:textId="77777777" w:rsidR="00DF2EBB" w:rsidRPr="004816D5" w:rsidRDefault="00DF2EBB" w:rsidP="00DF2EBB">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606DD942" w14:textId="091F7104" w:rsidR="00DF2EBB" w:rsidRDefault="00DF2EBB" w:rsidP="00DF2EBB">
      <w:pPr>
        <w:pStyle w:val="Brdtextmedindrag"/>
      </w:pPr>
      <w:r w:rsidRPr="004816D5">
        <w:t xml:space="preserve">Denna lag träder i kraft den </w:t>
      </w:r>
      <w:r>
        <w:t>10 januari 2030.</w:t>
      </w:r>
    </w:p>
    <w:p w14:paraId="27733E0B" w14:textId="77777777" w:rsidR="00DF2EBB" w:rsidRDefault="00DF2EBB" w:rsidP="00DF2EBB">
      <w:pPr>
        <w:pStyle w:val="Brdtextmedindrag"/>
        <w:sectPr w:rsidR="00DF2EBB" w:rsidSect="00D0159F">
          <w:footnotePr>
            <w:numRestart w:val="eachSect"/>
          </w:footnotePr>
          <w:pgSz w:w="9356" w:h="13721" w:code="9"/>
          <w:pgMar w:top="794" w:right="2438" w:bottom="1191" w:left="1021" w:header="0" w:footer="709" w:gutter="0"/>
          <w:cols w:space="708"/>
          <w:docGrid w:linePitch="360"/>
        </w:sectPr>
      </w:pPr>
    </w:p>
    <w:p w14:paraId="785F025E" w14:textId="77777777" w:rsidR="00DF2EBB" w:rsidRPr="004B7164" w:rsidRDefault="00DF2EBB" w:rsidP="00D6298C">
      <w:pPr>
        <w:pStyle w:val="Rubrik2utannumrering"/>
        <w:spacing w:before="0"/>
      </w:pPr>
      <w:r w:rsidRPr="00B96FA4">
        <w:t>Förslag till lag om ändring</w:t>
      </w:r>
      <w:r w:rsidRPr="00F223BB">
        <w:t xml:space="preserve"> i </w:t>
      </w:r>
      <w:r w:rsidRPr="009A5F3A">
        <w:t>lagen (2019:742) om tjänstepensionsföretag</w:t>
      </w:r>
    </w:p>
    <w:p w14:paraId="6FEAD8E4" w14:textId="77777777" w:rsidR="00DF2EBB" w:rsidRDefault="00DF2EBB" w:rsidP="00DF2EBB">
      <w:pPr>
        <w:pStyle w:val="Brdtext"/>
      </w:pPr>
      <w:r>
        <w:t>Härigenom föreskrivs</w:t>
      </w:r>
      <w:r>
        <w:rPr>
          <w:rStyle w:val="Fotnotsreferens"/>
        </w:rPr>
        <w:footnoteReference w:id="206"/>
      </w:r>
      <w:r>
        <w:t xml:space="preserve"> i fråga om </w:t>
      </w:r>
      <w:r w:rsidRPr="00991EFD">
        <w:t>lagen (2019:742) om tjänstepensions</w:t>
      </w:r>
      <w:r>
        <w:softHyphen/>
      </w:r>
      <w:r w:rsidRPr="00991EFD">
        <w:t>företag</w:t>
      </w:r>
    </w:p>
    <w:p w14:paraId="1F8F8FB4" w14:textId="77777777" w:rsidR="00DF2EBB" w:rsidRDefault="00DF2EBB" w:rsidP="00DF2EBB">
      <w:pPr>
        <w:pStyle w:val="Brdtextmedindrag"/>
      </w:pPr>
      <w:r w:rsidRPr="0097619B">
        <w:rPr>
          <w:i/>
          <w:iCs/>
        </w:rPr>
        <w:t>dels</w:t>
      </w:r>
      <w:r>
        <w:t xml:space="preserve"> </w:t>
      </w:r>
      <w:r w:rsidRPr="00991EFD">
        <w:t xml:space="preserve">att </w:t>
      </w:r>
      <w:r>
        <w:t xml:space="preserve">1 kap. 5 §, </w:t>
      </w:r>
      <w:r w:rsidRPr="00991EFD">
        <w:t>9</w:t>
      </w:r>
      <w:r>
        <w:t> </w:t>
      </w:r>
      <w:r w:rsidRPr="00991EFD">
        <w:t>kap. 6 och 27</w:t>
      </w:r>
      <w:r>
        <w:t> </w:t>
      </w:r>
      <w:r w:rsidRPr="00991EFD">
        <w:t xml:space="preserve">§§ </w:t>
      </w:r>
      <w:r>
        <w:t xml:space="preserve">och 13 kap. 3 § </w:t>
      </w:r>
      <w:r w:rsidRPr="00991EFD">
        <w:t>ska ha följande lydelse</w:t>
      </w:r>
      <w:r>
        <w:t>,</w:t>
      </w:r>
    </w:p>
    <w:p w14:paraId="61889D04" w14:textId="77777777" w:rsidR="00DF2EBB" w:rsidRDefault="00DF2EBB" w:rsidP="00DF2EBB">
      <w:pPr>
        <w:pStyle w:val="Brdtextmedindrag"/>
      </w:pPr>
      <w:r w:rsidRPr="0097619B">
        <w:rPr>
          <w:i/>
          <w:iCs/>
        </w:rPr>
        <w:t>dels</w:t>
      </w:r>
      <w:r>
        <w:t xml:space="preserve"> att det </w:t>
      </w:r>
      <w:r w:rsidRPr="00E447D4">
        <w:t>ska införas en ny par</w:t>
      </w:r>
      <w:r>
        <w:t>a</w:t>
      </w:r>
      <w:r w:rsidRPr="00E447D4">
        <w:t xml:space="preserve">graf, </w:t>
      </w:r>
      <w:r>
        <w:t>13 kap. 4 §</w:t>
      </w:r>
      <w:r w:rsidRPr="00E447D4">
        <w:t xml:space="preserve">, </w:t>
      </w:r>
      <w:r>
        <w:t>och närmast före 13 kap. 4 § en ny rubrik av</w:t>
      </w:r>
      <w:r w:rsidRPr="00E447D4">
        <w:t xml:space="preserve"> följande </w:t>
      </w:r>
      <w:r>
        <w:t>lydelse.</w:t>
      </w:r>
    </w:p>
    <w:p w14:paraId="50FC9E3C" w14:textId="77777777" w:rsidR="00DF2EBB" w:rsidRDefault="00DF2EBB" w:rsidP="00DF2E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F2EBB" w14:paraId="78112CEA" w14:textId="77777777" w:rsidTr="00AF44B5">
        <w:tc>
          <w:tcPr>
            <w:tcW w:w="2500" w:type="pct"/>
            <w:shd w:val="clear" w:color="auto" w:fill="auto"/>
            <w:tcMar>
              <w:left w:w="0" w:type="dxa"/>
            </w:tcMar>
          </w:tcPr>
          <w:p w14:paraId="064F4056" w14:textId="77777777" w:rsidR="00DF2EBB" w:rsidRPr="005B0E77" w:rsidRDefault="00DF2EBB" w:rsidP="00AF44B5">
            <w:pPr>
              <w:pStyle w:val="Brdtext"/>
              <w:rPr>
                <w:i/>
              </w:rPr>
            </w:pPr>
            <w:r w:rsidRPr="005B0E77">
              <w:rPr>
                <w:i/>
              </w:rPr>
              <w:t>Nuvarande lydelse</w:t>
            </w:r>
          </w:p>
        </w:tc>
        <w:tc>
          <w:tcPr>
            <w:tcW w:w="2500" w:type="pct"/>
            <w:shd w:val="clear" w:color="auto" w:fill="auto"/>
            <w:tcMar>
              <w:right w:w="0" w:type="dxa"/>
            </w:tcMar>
          </w:tcPr>
          <w:p w14:paraId="2963E33C" w14:textId="77777777" w:rsidR="00DF2EBB" w:rsidRPr="005B0E77" w:rsidRDefault="00DF2EBB" w:rsidP="00AF44B5">
            <w:pPr>
              <w:pStyle w:val="Brdtext"/>
              <w:rPr>
                <w:i/>
              </w:rPr>
            </w:pPr>
            <w:r w:rsidRPr="005B0E77">
              <w:rPr>
                <w:i/>
              </w:rPr>
              <w:t>Föreslagen lydelse</w:t>
            </w:r>
          </w:p>
        </w:tc>
      </w:tr>
    </w:tbl>
    <w:p w14:paraId="45F50F15" w14:textId="77777777" w:rsidR="00DF2EBB" w:rsidRPr="009A5F3A" w:rsidRDefault="00DF2EBB" w:rsidP="00DF2EBB">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1</w:t>
      </w:r>
      <w:r w:rsidRPr="009A5F3A">
        <w:rPr>
          <w:rFonts w:ascii="Times New Roman" w:hAnsi="Times New Roman"/>
          <w:b/>
          <w:sz w:val="20"/>
        </w:rPr>
        <w:t> kap.</w:t>
      </w:r>
    </w:p>
    <w:p w14:paraId="65507F0E" w14:textId="77777777" w:rsidR="00DF2EBB" w:rsidRDefault="00DF2EBB" w:rsidP="00DF2EB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5 </w:t>
      </w:r>
      <w:r w:rsidRPr="009A5F3A">
        <w:rPr>
          <w:rFonts w:ascii="Times New Roman" w:hAnsi="Times New Roman"/>
          <w:sz w:val="20"/>
        </w:rPr>
        <w:t>§</w:t>
      </w:r>
      <w:r>
        <w:rPr>
          <w:rStyle w:val="Fotnotsreferens"/>
          <w:rFonts w:ascii="Times New Roman" w:hAnsi="Times New Roman"/>
          <w:sz w:val="20"/>
        </w:rPr>
        <w:footnoteReference w:id="207"/>
      </w:r>
    </w:p>
    <w:p w14:paraId="5C27218A" w14:textId="77777777" w:rsidR="00DF2EBB" w:rsidRDefault="00DF2EBB" w:rsidP="00DF2EBB">
      <w:pPr>
        <w:pStyle w:val="Brdtextmedindrag"/>
      </w:pPr>
      <w:r>
        <w:t>I denna lag betyder</w:t>
      </w:r>
    </w:p>
    <w:p w14:paraId="643E82B9" w14:textId="77777777" w:rsidR="00DF2EBB" w:rsidRDefault="00DF2EBB" w:rsidP="00DF2EBB">
      <w:pPr>
        <w:pStyle w:val="Brdtextmedindrag"/>
      </w:pPr>
      <w:r>
        <w:t>1. </w:t>
      </w:r>
      <w:r w:rsidRPr="00BB342E">
        <w:rPr>
          <w:i/>
          <w:iCs/>
        </w:rPr>
        <w:t>behörig myndighet</w:t>
      </w:r>
      <w:r>
        <w:t>: en utländsk myndighet som har behörighet att utföra uppgifter enligt nationella bestämmelser som genomför Europa</w:t>
      </w:r>
      <w:r>
        <w:softHyphen/>
        <w:t>parlamentets och rådets direktiv (EU) 2016/2341 av den 14 december 2016 om verksamhet i och tillsyn över tjänstepensionsinstitut, i den ursprungliga lydelsen,</w:t>
      </w:r>
    </w:p>
    <w:p w14:paraId="4D29DA02" w14:textId="77777777" w:rsidR="00DF2EBB" w:rsidRDefault="00DF2EBB" w:rsidP="00DF2EBB">
      <w:pPr>
        <w:pStyle w:val="Brdtextmedindrag"/>
      </w:pPr>
      <w:r>
        <w:t>2. </w:t>
      </w:r>
      <w:r w:rsidRPr="00BB342E">
        <w:rPr>
          <w:i/>
          <w:iCs/>
        </w:rPr>
        <w:t>blandat finansiellt holdingföretag</w:t>
      </w:r>
      <w:r>
        <w:t>: ett sådant företag som avses i 1 kap. 3 § 4 lagen (2006:531) om särskild tillsyn över finansiella konglo</w:t>
      </w:r>
      <w:r>
        <w:softHyphen/>
        <w:t>merat,</w:t>
      </w:r>
    </w:p>
    <w:p w14:paraId="599D60A8" w14:textId="77777777" w:rsidR="00DF2EBB" w:rsidRDefault="00DF2EBB" w:rsidP="00DF2EBB">
      <w:pPr>
        <w:pStyle w:val="Brdtextmedindrag"/>
      </w:pPr>
      <w:r>
        <w:t>3. </w:t>
      </w:r>
      <w:r w:rsidRPr="00BB342E">
        <w:rPr>
          <w:i/>
          <w:iCs/>
        </w:rPr>
        <w:t>EES</w:t>
      </w:r>
      <w:r>
        <w:t>: Europeiska ekonomiska samarbetsområdet,</w:t>
      </w:r>
    </w:p>
    <w:tbl>
      <w:tblPr>
        <w:tblW w:w="5000" w:type="pct"/>
        <w:tblCellMar>
          <w:left w:w="125" w:type="dxa"/>
          <w:right w:w="125" w:type="dxa"/>
        </w:tblCellMar>
        <w:tblLook w:val="0000" w:firstRow="0" w:lastRow="0" w:firstColumn="0" w:lastColumn="0" w:noHBand="0" w:noVBand="0"/>
      </w:tblPr>
      <w:tblGrid>
        <w:gridCol w:w="2948"/>
        <w:gridCol w:w="2949"/>
      </w:tblGrid>
      <w:tr w:rsidR="00DF2EBB" w14:paraId="33261455" w14:textId="77777777" w:rsidTr="00AF44B5">
        <w:tc>
          <w:tcPr>
            <w:tcW w:w="2500" w:type="pct"/>
            <w:shd w:val="clear" w:color="auto" w:fill="auto"/>
            <w:tcMar>
              <w:left w:w="0" w:type="dxa"/>
            </w:tcMar>
          </w:tcPr>
          <w:p w14:paraId="0591F662" w14:textId="77777777" w:rsidR="00DF2EBB" w:rsidRPr="009A5F3A" w:rsidRDefault="00DF2EBB" w:rsidP="00AF44B5">
            <w:pPr>
              <w:pStyle w:val="Brdtextmedindrag"/>
            </w:pPr>
            <w:r w:rsidRPr="0022390A">
              <w:t>4.</w:t>
            </w:r>
            <w:r>
              <w:t> </w:t>
            </w:r>
            <w:r w:rsidRPr="00BB342E">
              <w:rPr>
                <w:i/>
                <w:iCs/>
                <w:u w:val="single"/>
              </w:rPr>
              <w:t>Solvens II-direktivet</w:t>
            </w:r>
            <w:r w:rsidRPr="0022390A">
              <w:t>: Europa</w:t>
            </w:r>
            <w:r>
              <w:softHyphen/>
            </w:r>
            <w:r w:rsidRPr="0022390A">
              <w:t>parlamentets och rådets direktiv 2009/138/EG av den 25 november 2009 om upptagande och utövande av försäkrings- och återförsäkrings</w:t>
            </w:r>
            <w:r>
              <w:softHyphen/>
            </w:r>
            <w:r w:rsidRPr="0022390A">
              <w:t xml:space="preserve">verksamhet (Solvens II), i lydelsen enligt Europaparlamentets och rådets direktiv (EU) </w:t>
            </w:r>
            <w:r w:rsidRPr="00BB342E">
              <w:rPr>
                <w:i/>
                <w:iCs/>
              </w:rPr>
              <w:t>2019/2177</w:t>
            </w:r>
            <w:r w:rsidRPr="0022390A">
              <w:t>,</w:t>
            </w:r>
          </w:p>
        </w:tc>
        <w:tc>
          <w:tcPr>
            <w:tcW w:w="2500" w:type="pct"/>
            <w:shd w:val="clear" w:color="auto" w:fill="auto"/>
            <w:tcMar>
              <w:right w:w="0" w:type="dxa"/>
            </w:tcMar>
          </w:tcPr>
          <w:p w14:paraId="4BA5CFEA" w14:textId="77777777" w:rsidR="00DF2EBB" w:rsidRPr="009A5F3A" w:rsidRDefault="00DF2EBB" w:rsidP="00AF44B5">
            <w:pPr>
              <w:pStyle w:val="Brdtextmedindrag"/>
              <w:rPr>
                <w:i/>
                <w:iCs/>
              </w:rPr>
            </w:pPr>
            <w:r w:rsidRPr="0022390A">
              <w:t>4.</w:t>
            </w:r>
            <w:r>
              <w:t> </w:t>
            </w:r>
            <w:r w:rsidRPr="00BB342E">
              <w:rPr>
                <w:i/>
                <w:iCs/>
                <w:u w:val="single"/>
              </w:rPr>
              <w:t>Solvens II-direktivet</w:t>
            </w:r>
            <w:r w:rsidRPr="0022390A">
              <w:t>: Europa</w:t>
            </w:r>
            <w:r>
              <w:softHyphen/>
            </w:r>
            <w:r w:rsidRPr="0022390A">
              <w:t>parlamentets och rådets direktiv 2009/138/EG av den 25 november 2009 om upptagande och utövande av försäkrings- och återförsäkrings</w:t>
            </w:r>
            <w:r>
              <w:softHyphen/>
            </w:r>
            <w:r w:rsidRPr="0022390A">
              <w:t xml:space="preserve">verksamhet (Solvens II), i lydelsen enligt Europaparlamentets och rådets direktiv (EU) </w:t>
            </w:r>
            <w:r w:rsidRPr="00BB342E">
              <w:rPr>
                <w:i/>
                <w:iCs/>
              </w:rPr>
              <w:t>2023/2864</w:t>
            </w:r>
            <w:r w:rsidRPr="0022390A">
              <w:t>,</w:t>
            </w:r>
          </w:p>
        </w:tc>
      </w:tr>
    </w:tbl>
    <w:p w14:paraId="56E6CFED" w14:textId="77777777" w:rsidR="00DF2EBB" w:rsidRDefault="00DF2EBB" w:rsidP="00DF2EBB">
      <w:pPr>
        <w:pStyle w:val="Brdtextmedindrag"/>
      </w:pPr>
      <w:r>
        <w:t>5. </w:t>
      </w:r>
      <w:r w:rsidRPr="00BB342E">
        <w:rPr>
          <w:i/>
          <w:iCs/>
        </w:rPr>
        <w:t>EES-försäkringsgivare</w:t>
      </w:r>
      <w:r>
        <w:t>: en utländsk försäkringsgivare vars hemland hör till EES och som omfattas av Solvens II- direktivet,</w:t>
      </w:r>
    </w:p>
    <w:p w14:paraId="6FC3A923" w14:textId="77777777" w:rsidR="00DF2EBB" w:rsidRDefault="00DF2EBB" w:rsidP="00DF2EBB">
      <w:pPr>
        <w:pStyle w:val="Brdtextmedindrag"/>
      </w:pPr>
      <w:r>
        <w:t>6. </w:t>
      </w:r>
      <w:r w:rsidRPr="00BB342E">
        <w:rPr>
          <w:i/>
          <w:iCs/>
        </w:rPr>
        <w:t>försäkringsföretag</w:t>
      </w:r>
      <w:r>
        <w:t>: ett företag som har tillstånd att driva försäkrings</w:t>
      </w:r>
      <w:r>
        <w:softHyphen/>
        <w:t>rörelse enligt försäkringsrörelselagen (2010:2043),</w:t>
      </w:r>
    </w:p>
    <w:p w14:paraId="403C8F16" w14:textId="77777777" w:rsidR="00DF2EBB" w:rsidRDefault="00DF2EBB" w:rsidP="00DF2EBB">
      <w:pPr>
        <w:pStyle w:val="Brdtextmedindrag"/>
      </w:pPr>
      <w:r>
        <w:t>7. försäkringsgivare från tredjeland: en utländsk försäkringsgivare vars hemland,</w:t>
      </w:r>
    </w:p>
    <w:p w14:paraId="6E4A2411" w14:textId="77777777" w:rsidR="00DF2EBB" w:rsidRDefault="00DF2EBB" w:rsidP="00DF2EBB">
      <w:pPr>
        <w:pStyle w:val="Brdtextmedindrag"/>
      </w:pPr>
      <w:r>
        <w:t>8. </w:t>
      </w:r>
      <w:r w:rsidRPr="00BB342E">
        <w:rPr>
          <w:i/>
          <w:iCs/>
        </w:rPr>
        <w:t>försäkringsholdingföretag</w:t>
      </w:r>
      <w:r>
        <w:t>: ett moderföretag</w:t>
      </w:r>
    </w:p>
    <w:p w14:paraId="2D56A1A7" w14:textId="77777777" w:rsidR="00DF2EBB" w:rsidRDefault="00DF2EBB" w:rsidP="00DF2EBB">
      <w:pPr>
        <w:pStyle w:val="Brdtextmedindrag"/>
      </w:pPr>
      <w:r>
        <w:t>a) som inte är ett försäkringsföretag, en EES- försäkringsgivare, ett försäkringsföretag från tredjeland eller ett blandat finansiellt holding</w:t>
      </w:r>
      <w:r>
        <w:softHyphen/>
        <w:t>företag, och</w:t>
      </w:r>
    </w:p>
    <w:p w14:paraId="6F8458B6" w14:textId="77777777" w:rsidR="00DF2EBB" w:rsidRDefault="00DF2EBB" w:rsidP="00DF2EBB">
      <w:pPr>
        <w:pStyle w:val="Brdtextmedindrag"/>
      </w:pPr>
      <w:r>
        <w:t>b) vars huvudsakliga verksamhet är att förvärva och förvalta andelar i dotterföretag som uteslutande eller huvudsakligen är försäkringsföretag, EES-försäkringsgivare eller försäkringsgivare från tredjeland,</w:t>
      </w:r>
    </w:p>
    <w:p w14:paraId="434C1E2D" w14:textId="77777777" w:rsidR="00DF2EBB" w:rsidRDefault="00DF2EBB" w:rsidP="00DF2EBB">
      <w:pPr>
        <w:pStyle w:val="Brdtextmedindrag"/>
      </w:pPr>
      <w:r>
        <w:t>9. </w:t>
      </w:r>
      <w:r w:rsidRPr="00BB342E">
        <w:rPr>
          <w:i/>
          <w:iCs/>
        </w:rPr>
        <w:t>försäkringsholdingföretag med blandad verksamhet</w:t>
      </w:r>
      <w:r>
        <w:t>: ett moderföretag som inte är ett försäkringsföretag, en EES- försäkringsgivare, en försäkringsgivare från tredjeland, ett blandat finansiellt holdingföretag eller ett försäkringsholdingföretag och som har minst ett dotterföretag som är försäkringsföretag,</w:t>
      </w:r>
    </w:p>
    <w:p w14:paraId="5A2E7917" w14:textId="77777777" w:rsidR="00DF2EBB" w:rsidRDefault="00DF2EBB" w:rsidP="00DF2EBB">
      <w:pPr>
        <w:pStyle w:val="Brdtextmedindrag"/>
      </w:pPr>
      <w:r>
        <w:t>10. </w:t>
      </w:r>
      <w:r w:rsidRPr="00BB342E">
        <w:rPr>
          <w:i/>
          <w:iCs/>
        </w:rPr>
        <w:t>MTF-plattform</w:t>
      </w:r>
      <w:r>
        <w:t xml:space="preserve">, </w:t>
      </w:r>
      <w:r w:rsidRPr="00BB342E">
        <w:rPr>
          <w:i/>
          <w:iCs/>
        </w:rPr>
        <w:t>OTF-plattform</w:t>
      </w:r>
      <w:r>
        <w:t xml:space="preserve"> och </w:t>
      </w:r>
      <w:r w:rsidRPr="00BB342E">
        <w:rPr>
          <w:i/>
          <w:iCs/>
        </w:rPr>
        <w:t>reglerad marknad</w:t>
      </w:r>
      <w:r>
        <w:t>: detsamma som i 1 kap. 4 b § lagen (2007:528) om värdepappersmarknaden, och</w:t>
      </w:r>
    </w:p>
    <w:p w14:paraId="43E851E7" w14:textId="77777777" w:rsidR="00DF2EBB" w:rsidRDefault="00DF2EBB" w:rsidP="00DF2EBB">
      <w:pPr>
        <w:pStyle w:val="Brdtextmedindrag"/>
      </w:pPr>
      <w:r>
        <w:t>11. </w:t>
      </w:r>
      <w:r w:rsidRPr="00BB342E">
        <w:rPr>
          <w:i/>
          <w:iCs/>
        </w:rPr>
        <w:t>uppdragsgivande företag</w:t>
      </w:r>
      <w:r>
        <w:t>: den som i egenskap av arbetsgivare betalar försäkringspremier till tjänstepensionsföretaget.</w:t>
      </w:r>
    </w:p>
    <w:p w14:paraId="429AEFFF" w14:textId="77777777" w:rsidR="00DF2EBB" w:rsidRPr="009A5F3A" w:rsidRDefault="00DF2EBB" w:rsidP="00DF2EBB">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9</w:t>
      </w:r>
      <w:r w:rsidRPr="009A5F3A">
        <w:rPr>
          <w:rFonts w:ascii="Times New Roman" w:hAnsi="Times New Roman"/>
          <w:b/>
          <w:sz w:val="20"/>
        </w:rPr>
        <w:t> kap.</w:t>
      </w:r>
    </w:p>
    <w:p w14:paraId="4CF5E4C0" w14:textId="77777777" w:rsidR="00DF2EBB" w:rsidRPr="009A5F3A" w:rsidRDefault="00DF2EBB" w:rsidP="00DF2EB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6 </w:t>
      </w:r>
      <w:r w:rsidRPr="009A5F3A">
        <w:rPr>
          <w:rFonts w:ascii="Times New Roman" w:hAnsi="Times New Roman"/>
          <w:sz w:val="20"/>
        </w:rPr>
        <w:t>§</w:t>
      </w:r>
    </w:p>
    <w:tbl>
      <w:tblPr>
        <w:tblW w:w="5000" w:type="pct"/>
        <w:tblCellMar>
          <w:left w:w="125" w:type="dxa"/>
          <w:right w:w="125" w:type="dxa"/>
        </w:tblCellMar>
        <w:tblLook w:val="0000" w:firstRow="0" w:lastRow="0" w:firstColumn="0" w:lastColumn="0" w:noHBand="0" w:noVBand="0"/>
      </w:tblPr>
      <w:tblGrid>
        <w:gridCol w:w="2948"/>
        <w:gridCol w:w="2949"/>
      </w:tblGrid>
      <w:tr w:rsidR="00DF2EBB" w14:paraId="5E51506E" w14:textId="77777777" w:rsidTr="00AF44B5">
        <w:tc>
          <w:tcPr>
            <w:tcW w:w="2500" w:type="pct"/>
            <w:shd w:val="clear" w:color="auto" w:fill="auto"/>
            <w:tcMar>
              <w:left w:w="0" w:type="dxa"/>
            </w:tcMar>
          </w:tcPr>
          <w:p w14:paraId="10556ECC" w14:textId="77777777" w:rsidR="00DF2EBB" w:rsidRPr="009A5F3A" w:rsidRDefault="00DF2EBB" w:rsidP="00AF44B5">
            <w:pPr>
              <w:pStyle w:val="Brdtextmedindrag"/>
            </w:pPr>
            <w:r w:rsidRPr="009A5F3A">
              <w:t>Ett tjänstepensionsföretag ska regelbundet offentliggöra informa</w:t>
            </w:r>
            <w:r>
              <w:softHyphen/>
            </w:r>
            <w:r w:rsidRPr="009A5F3A">
              <w:t>tion om styrdokumentet för ersättningar.</w:t>
            </w:r>
          </w:p>
        </w:tc>
        <w:tc>
          <w:tcPr>
            <w:tcW w:w="2500" w:type="pct"/>
            <w:shd w:val="clear" w:color="auto" w:fill="auto"/>
            <w:tcMar>
              <w:right w:w="0" w:type="dxa"/>
            </w:tcMar>
          </w:tcPr>
          <w:p w14:paraId="388841CE" w14:textId="77777777" w:rsidR="00DF2EBB" w:rsidRPr="009A5F3A" w:rsidRDefault="00DF2EBB" w:rsidP="00AF44B5">
            <w:pPr>
              <w:pStyle w:val="Brdtextmedindrag"/>
              <w:rPr>
                <w:i/>
                <w:iCs/>
              </w:rPr>
            </w:pPr>
            <w:r w:rsidRPr="009A5F3A">
              <w:t>Ett tjänstepensionsföretag ska regelbundet offentliggöra informa</w:t>
            </w:r>
            <w:r>
              <w:softHyphen/>
            </w:r>
            <w:r w:rsidRPr="009A5F3A">
              <w:t>tion om styrdokumentet för ersättningar.</w:t>
            </w:r>
            <w:r>
              <w:t xml:space="preserve"> </w:t>
            </w:r>
            <w:r w:rsidRPr="003531B5">
              <w:rPr>
                <w:i/>
                <w:iCs/>
              </w:rPr>
              <w:t>Tjänstepensions</w:t>
            </w:r>
            <w:r>
              <w:rPr>
                <w:i/>
                <w:iCs/>
              </w:rPr>
              <w:softHyphen/>
            </w:r>
            <w:r w:rsidRPr="003531B5">
              <w:rPr>
                <w:i/>
                <w:iCs/>
              </w:rPr>
              <w:t>företaget ska samtidigt lämna informationen till Finans</w:t>
            </w:r>
            <w:r>
              <w:rPr>
                <w:i/>
                <w:iCs/>
              </w:rPr>
              <w:softHyphen/>
            </w:r>
            <w:r w:rsidRPr="003531B5">
              <w:rPr>
                <w:i/>
                <w:iCs/>
              </w:rPr>
              <w:t>inspektionen.</w:t>
            </w:r>
          </w:p>
        </w:tc>
      </w:tr>
    </w:tbl>
    <w:p w14:paraId="70876892" w14:textId="77777777" w:rsidR="00DF2EBB" w:rsidRDefault="00DF2EBB" w:rsidP="00DF2EB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15C3965D" w14:textId="77777777" w:rsidR="00DF2EBB" w:rsidRPr="00AD1D9C" w:rsidRDefault="00DF2EBB" w:rsidP="00DF2EB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27 </w:t>
      </w:r>
      <w:r w:rsidRPr="00AD1D9C">
        <w:rPr>
          <w:rFonts w:ascii="Times New Roman" w:hAnsi="Times New Roman"/>
          <w:sz w:val="20"/>
        </w:rPr>
        <w:t>§</w:t>
      </w:r>
    </w:p>
    <w:p w14:paraId="0B6C21DD" w14:textId="77777777" w:rsidR="00DF2EBB" w:rsidRPr="00AD1D9C" w:rsidRDefault="00DF2EBB" w:rsidP="00DF2EB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AD1D9C">
        <w:rPr>
          <w:rFonts w:ascii="Times New Roman" w:hAnsi="Times New Roman"/>
          <w:sz w:val="20"/>
        </w:rPr>
        <w:t>Regeringen eller den myndighet som regeringen bestämmer får meddela föreskrifter om</w:t>
      </w:r>
    </w:p>
    <w:p w14:paraId="4E5BD7FA" w14:textId="77777777" w:rsidR="00DF2EBB" w:rsidRPr="00AD1D9C" w:rsidRDefault="00DF2EBB" w:rsidP="00DF2EBB">
      <w:pPr>
        <w:pStyle w:val="Brdtextmedindrag"/>
      </w:pPr>
      <w:r w:rsidRPr="00AD1D9C">
        <w:t>1.</w:t>
      </w:r>
      <w:r>
        <w:t> </w:t>
      </w:r>
      <w:r w:rsidRPr="00AD1D9C">
        <w:t>de krav som ska gälla för dem som är verksamma i ett tjänstepensions</w:t>
      </w:r>
      <w:r>
        <w:softHyphen/>
      </w:r>
      <w:r w:rsidRPr="00AD1D9C">
        <w:t>företag enligt 3, 12 och 13</w:t>
      </w:r>
      <w:r>
        <w:t> </w:t>
      </w:r>
      <w:r w:rsidRPr="00AD1D9C">
        <w:t>§§,</w:t>
      </w:r>
    </w:p>
    <w:p w14:paraId="3479709B" w14:textId="77777777" w:rsidR="00DF2EBB" w:rsidRPr="00AD1D9C" w:rsidRDefault="00DF2EBB" w:rsidP="00DF2EBB">
      <w:pPr>
        <w:pStyle w:val="Brdtextmedindrag"/>
      </w:pPr>
      <w:r w:rsidRPr="00AD1D9C">
        <w:t>2.</w:t>
      </w:r>
      <w:r>
        <w:t> </w:t>
      </w:r>
      <w:r w:rsidRPr="00AD1D9C">
        <w:t>innehållet i styrdokumenten enligt 4</w:t>
      </w:r>
      <w:r>
        <w:t> </w:t>
      </w:r>
      <w:r w:rsidRPr="00AD1D9C">
        <w:t>§,</w:t>
      </w:r>
    </w:p>
    <w:p w14:paraId="31E1BB88" w14:textId="77777777" w:rsidR="00DF2EBB" w:rsidRDefault="00DF2EBB" w:rsidP="00DF2EBB">
      <w:pPr>
        <w:pStyle w:val="Brdtextmedindrag"/>
      </w:pPr>
      <w:r w:rsidRPr="00AD1D9C">
        <w:t>3.</w:t>
      </w:r>
      <w:r>
        <w:t> </w:t>
      </w:r>
      <w:r w:rsidRPr="00AD1D9C">
        <w:t>innehållet i det försäkringstekniska beräkningsunderlaget enligt 5</w:t>
      </w:r>
      <w:r>
        <w:t> </w:t>
      </w:r>
      <w:r w:rsidRPr="00AD1D9C">
        <w:t>§,</w:t>
      </w:r>
    </w:p>
    <w:tbl>
      <w:tblPr>
        <w:tblW w:w="5000" w:type="pct"/>
        <w:tblCellMar>
          <w:left w:w="125" w:type="dxa"/>
          <w:right w:w="125" w:type="dxa"/>
        </w:tblCellMar>
        <w:tblLook w:val="0000" w:firstRow="0" w:lastRow="0" w:firstColumn="0" w:lastColumn="0" w:noHBand="0" w:noVBand="0"/>
      </w:tblPr>
      <w:tblGrid>
        <w:gridCol w:w="2948"/>
        <w:gridCol w:w="2949"/>
      </w:tblGrid>
      <w:tr w:rsidR="00DF2EBB" w14:paraId="28DDB907" w14:textId="77777777" w:rsidTr="00AF44B5">
        <w:tc>
          <w:tcPr>
            <w:tcW w:w="2500" w:type="pct"/>
            <w:shd w:val="clear" w:color="auto" w:fill="auto"/>
            <w:tcMar>
              <w:left w:w="0" w:type="dxa"/>
            </w:tcMar>
          </w:tcPr>
          <w:p w14:paraId="3BE42659" w14:textId="77777777" w:rsidR="00DF2EBB" w:rsidRPr="00CF5B20" w:rsidRDefault="00DF2EBB"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3AA00B49" w14:textId="77777777" w:rsidR="00DF2EBB" w:rsidRPr="00294976" w:rsidRDefault="00DF2EBB" w:rsidP="00AF44B5">
            <w:pPr>
              <w:pStyle w:val="Brdtextmedindrag"/>
              <w:rPr>
                <w:i/>
                <w:iCs/>
              </w:rPr>
            </w:pPr>
            <w:r w:rsidRPr="00294976">
              <w:rPr>
                <w:i/>
                <w:iCs/>
              </w:rPr>
              <w:t>4.</w:t>
            </w:r>
            <w:r>
              <w:rPr>
                <w:i/>
                <w:iCs/>
              </w:rPr>
              <w:t> </w:t>
            </w:r>
            <w:r w:rsidRPr="00314778">
              <w:rPr>
                <w:i/>
                <w:iCs/>
              </w:rPr>
              <w:t>information</w:t>
            </w:r>
            <w:r>
              <w:rPr>
                <w:i/>
                <w:iCs/>
              </w:rPr>
              <w:t>en</w:t>
            </w:r>
            <w:r w:rsidRPr="00314778">
              <w:rPr>
                <w:i/>
                <w:iCs/>
              </w:rPr>
              <w:t xml:space="preserve"> om styr</w:t>
            </w:r>
            <w:r>
              <w:rPr>
                <w:i/>
                <w:iCs/>
              </w:rPr>
              <w:softHyphen/>
            </w:r>
            <w:r w:rsidRPr="00314778">
              <w:rPr>
                <w:i/>
                <w:iCs/>
              </w:rPr>
              <w:t>dokumentet för ersättningar</w:t>
            </w:r>
            <w:r w:rsidRPr="00294976">
              <w:rPr>
                <w:i/>
                <w:iCs/>
              </w:rPr>
              <w:t xml:space="preserve"> </w:t>
            </w:r>
            <w:r>
              <w:rPr>
                <w:i/>
                <w:iCs/>
              </w:rPr>
              <w:t xml:space="preserve">som ska lämnas till Finansinspektionen </w:t>
            </w:r>
            <w:r w:rsidRPr="00294976">
              <w:rPr>
                <w:i/>
                <w:iCs/>
              </w:rPr>
              <w:t>enligt 6</w:t>
            </w:r>
            <w:r>
              <w:rPr>
                <w:i/>
                <w:iCs/>
              </w:rPr>
              <w:t> </w:t>
            </w:r>
            <w:r w:rsidRPr="00294976">
              <w:rPr>
                <w:i/>
                <w:iCs/>
              </w:rPr>
              <w:t>§,</w:t>
            </w:r>
          </w:p>
        </w:tc>
      </w:tr>
      <w:tr w:rsidR="00DF2EBB" w14:paraId="5FA9BE31" w14:textId="77777777" w:rsidTr="00AF44B5">
        <w:tc>
          <w:tcPr>
            <w:tcW w:w="2500" w:type="pct"/>
            <w:shd w:val="clear" w:color="auto" w:fill="auto"/>
            <w:tcMar>
              <w:left w:w="0" w:type="dxa"/>
            </w:tcMar>
          </w:tcPr>
          <w:p w14:paraId="5D0FFC49" w14:textId="77777777" w:rsidR="00DF2EBB" w:rsidRPr="00CF5B20" w:rsidRDefault="00DF2EBB" w:rsidP="00AF44B5">
            <w:pPr>
              <w:pStyle w:val="Brdtextmedindrag"/>
            </w:pPr>
            <w:r w:rsidRPr="00C465CD">
              <w:rPr>
                <w:i/>
                <w:iCs/>
              </w:rPr>
              <w:t>4</w:t>
            </w:r>
            <w:r w:rsidRPr="00CF5B20">
              <w:t>.</w:t>
            </w:r>
            <w:r>
              <w:t> </w:t>
            </w:r>
            <w:r w:rsidRPr="00FA26A1">
              <w:rPr>
                <w:i/>
                <w:iCs/>
              </w:rPr>
              <w:t>vad</w:t>
            </w:r>
            <w:r w:rsidRPr="00A3251F">
              <w:t xml:space="preserve"> redogörelsen enligt 7</w:t>
            </w:r>
            <w:r>
              <w:t> </w:t>
            </w:r>
            <w:r w:rsidRPr="00A3251F">
              <w:t xml:space="preserve">§ </w:t>
            </w:r>
            <w:r w:rsidRPr="003B0896">
              <w:rPr>
                <w:i/>
                <w:iCs/>
              </w:rPr>
              <w:t>ska innehålla</w:t>
            </w:r>
            <w:r>
              <w:t>,</w:t>
            </w:r>
            <w:r w:rsidRPr="00A3251F">
              <w:t xml:space="preserve"> </w:t>
            </w:r>
          </w:p>
        </w:tc>
        <w:tc>
          <w:tcPr>
            <w:tcW w:w="2500" w:type="pct"/>
            <w:shd w:val="clear" w:color="auto" w:fill="auto"/>
            <w:tcMar>
              <w:right w:w="0" w:type="dxa"/>
            </w:tcMar>
          </w:tcPr>
          <w:p w14:paraId="494E65F2" w14:textId="77777777" w:rsidR="00DF2EBB" w:rsidRPr="00CF5B20" w:rsidRDefault="00DF2EBB" w:rsidP="00AF44B5">
            <w:pPr>
              <w:pStyle w:val="Brdtextmedindrag"/>
            </w:pPr>
            <w:r w:rsidRPr="00C465CD">
              <w:rPr>
                <w:i/>
                <w:iCs/>
              </w:rPr>
              <w:t>5</w:t>
            </w:r>
            <w:r w:rsidRPr="00CF5B20">
              <w:t>.</w:t>
            </w:r>
            <w:r>
              <w:t> </w:t>
            </w:r>
            <w:r w:rsidRPr="00A3251F">
              <w:t>redogörelsen enligt 7</w:t>
            </w:r>
            <w:r>
              <w:t> </w:t>
            </w:r>
            <w:r w:rsidRPr="00A3251F">
              <w:t>§</w:t>
            </w:r>
            <w:r w:rsidRPr="00CF5B20">
              <w:t>,</w:t>
            </w:r>
          </w:p>
        </w:tc>
      </w:tr>
      <w:tr w:rsidR="00DF2EBB" w14:paraId="7A36D08E" w14:textId="77777777" w:rsidTr="00AF44B5">
        <w:tc>
          <w:tcPr>
            <w:tcW w:w="2500" w:type="pct"/>
            <w:shd w:val="clear" w:color="auto" w:fill="auto"/>
            <w:tcMar>
              <w:left w:w="0" w:type="dxa"/>
            </w:tcMar>
          </w:tcPr>
          <w:p w14:paraId="0DF2505F" w14:textId="77777777" w:rsidR="00DF2EBB" w:rsidRPr="00CF5B20" w:rsidRDefault="00DF2EBB" w:rsidP="00AF44B5">
            <w:pPr>
              <w:pStyle w:val="Brdtextmedindrag"/>
            </w:pPr>
            <w:r w:rsidRPr="00C465CD">
              <w:rPr>
                <w:i/>
                <w:iCs/>
              </w:rPr>
              <w:t>5</w:t>
            </w:r>
            <w:r w:rsidRPr="00CF5B20">
              <w:t>.</w:t>
            </w:r>
            <w:r>
              <w:t> </w:t>
            </w:r>
            <w:r w:rsidRPr="00A3251F">
              <w:t>uppgifterna för funktionen för riskhantering enligt 10</w:t>
            </w:r>
            <w:r>
              <w:t> </w:t>
            </w:r>
            <w:r w:rsidRPr="00A3251F">
              <w:t>§,</w:t>
            </w:r>
            <w:r>
              <w:rPr>
                <w:i/>
                <w:iCs/>
              </w:rPr>
              <w:t xml:space="preserve"> </w:t>
            </w:r>
          </w:p>
        </w:tc>
        <w:tc>
          <w:tcPr>
            <w:tcW w:w="2500" w:type="pct"/>
            <w:shd w:val="clear" w:color="auto" w:fill="auto"/>
            <w:tcMar>
              <w:right w:w="0" w:type="dxa"/>
            </w:tcMar>
          </w:tcPr>
          <w:p w14:paraId="2401F593" w14:textId="77777777" w:rsidR="00DF2EBB" w:rsidRPr="00CF5B20" w:rsidRDefault="00DF2EBB" w:rsidP="00AF44B5">
            <w:pPr>
              <w:pStyle w:val="Brdtextmedindrag"/>
            </w:pPr>
            <w:r w:rsidRPr="00C465CD">
              <w:rPr>
                <w:i/>
                <w:iCs/>
              </w:rPr>
              <w:t>6.</w:t>
            </w:r>
            <w:r>
              <w:rPr>
                <w:i/>
                <w:iCs/>
              </w:rPr>
              <w:t> </w:t>
            </w:r>
            <w:r w:rsidRPr="00A3251F">
              <w:t>uppgifterna för funktionen för riskhantering enligt 10</w:t>
            </w:r>
            <w:r>
              <w:t> </w:t>
            </w:r>
            <w:r w:rsidRPr="00A3251F">
              <w:t>§,</w:t>
            </w:r>
          </w:p>
        </w:tc>
      </w:tr>
      <w:tr w:rsidR="00DF2EBB" w14:paraId="70C5E6B2" w14:textId="77777777" w:rsidTr="00AF44B5">
        <w:tc>
          <w:tcPr>
            <w:tcW w:w="2500" w:type="pct"/>
            <w:shd w:val="clear" w:color="auto" w:fill="auto"/>
            <w:tcMar>
              <w:left w:w="0" w:type="dxa"/>
            </w:tcMar>
          </w:tcPr>
          <w:p w14:paraId="23EBD4B8" w14:textId="77777777" w:rsidR="00DF2EBB" w:rsidRPr="00CF5B20" w:rsidRDefault="00DF2EBB" w:rsidP="00AF44B5">
            <w:pPr>
              <w:pStyle w:val="Brdtextmedindrag"/>
            </w:pPr>
            <w:r w:rsidRPr="00C465CD">
              <w:rPr>
                <w:i/>
                <w:iCs/>
              </w:rPr>
              <w:t>6</w:t>
            </w:r>
            <w:r w:rsidRPr="00CF5B20">
              <w:t>.</w:t>
            </w:r>
            <w:r>
              <w:t> </w:t>
            </w:r>
            <w:r w:rsidRPr="00A3251F">
              <w:t>uppgifterna för funktionen för regelefterlevnad enligt 11</w:t>
            </w:r>
            <w:r>
              <w:t> </w:t>
            </w:r>
            <w:r w:rsidRPr="00A3251F">
              <w:t>§,</w:t>
            </w:r>
            <w:r>
              <w:t xml:space="preserve"> </w:t>
            </w:r>
          </w:p>
        </w:tc>
        <w:tc>
          <w:tcPr>
            <w:tcW w:w="2500" w:type="pct"/>
            <w:shd w:val="clear" w:color="auto" w:fill="auto"/>
            <w:tcMar>
              <w:right w:w="0" w:type="dxa"/>
            </w:tcMar>
          </w:tcPr>
          <w:p w14:paraId="294C5782" w14:textId="77777777" w:rsidR="00DF2EBB" w:rsidRPr="00CF5B20" w:rsidRDefault="00DF2EBB" w:rsidP="00AF44B5">
            <w:pPr>
              <w:pStyle w:val="Brdtextmedindrag"/>
            </w:pPr>
            <w:r w:rsidRPr="00C465CD">
              <w:rPr>
                <w:i/>
                <w:iCs/>
              </w:rPr>
              <w:t>7</w:t>
            </w:r>
            <w:r w:rsidRPr="00CF5B20">
              <w:t>.</w:t>
            </w:r>
            <w:r>
              <w:t> </w:t>
            </w:r>
            <w:r w:rsidRPr="00A3251F">
              <w:t>uppgifterna för funktionen för regelefterlevnad enligt 11</w:t>
            </w:r>
            <w:r>
              <w:t> </w:t>
            </w:r>
            <w:r w:rsidRPr="00A3251F">
              <w:t>§,</w:t>
            </w:r>
          </w:p>
        </w:tc>
      </w:tr>
      <w:tr w:rsidR="00DF2EBB" w14:paraId="3B5AEA88" w14:textId="77777777" w:rsidTr="00AF44B5">
        <w:tc>
          <w:tcPr>
            <w:tcW w:w="2500" w:type="pct"/>
            <w:shd w:val="clear" w:color="auto" w:fill="auto"/>
            <w:tcMar>
              <w:left w:w="0" w:type="dxa"/>
            </w:tcMar>
          </w:tcPr>
          <w:p w14:paraId="73303E03" w14:textId="77777777" w:rsidR="00DF2EBB" w:rsidRPr="00CF5B20" w:rsidRDefault="00DF2EBB" w:rsidP="00AF44B5">
            <w:pPr>
              <w:pStyle w:val="Brdtextmedindrag"/>
            </w:pPr>
            <w:r w:rsidRPr="00C465CD">
              <w:rPr>
                <w:i/>
                <w:iCs/>
              </w:rPr>
              <w:t>7</w:t>
            </w:r>
            <w:r w:rsidRPr="00CF5B20">
              <w:t>.</w:t>
            </w:r>
            <w:r>
              <w:t> </w:t>
            </w:r>
            <w:r w:rsidRPr="00A3251F">
              <w:t>uppgifterna för funktionen för internrevision enligt 12</w:t>
            </w:r>
            <w:r>
              <w:t> </w:t>
            </w:r>
            <w:r w:rsidRPr="00A3251F">
              <w:t>§,</w:t>
            </w:r>
            <w:r>
              <w:t xml:space="preserve"> </w:t>
            </w:r>
          </w:p>
        </w:tc>
        <w:tc>
          <w:tcPr>
            <w:tcW w:w="2500" w:type="pct"/>
            <w:shd w:val="clear" w:color="auto" w:fill="auto"/>
            <w:tcMar>
              <w:right w:w="0" w:type="dxa"/>
            </w:tcMar>
          </w:tcPr>
          <w:p w14:paraId="1CC7E2F7" w14:textId="77777777" w:rsidR="00DF2EBB" w:rsidRPr="00CF5B20" w:rsidRDefault="00DF2EBB" w:rsidP="00AF44B5">
            <w:pPr>
              <w:pStyle w:val="Brdtextmedindrag"/>
            </w:pPr>
            <w:r w:rsidRPr="00C465CD">
              <w:rPr>
                <w:i/>
                <w:iCs/>
              </w:rPr>
              <w:t>8</w:t>
            </w:r>
            <w:r>
              <w:t>. </w:t>
            </w:r>
            <w:r w:rsidRPr="00A3251F">
              <w:t>uppgifterna för funktionen för internrevision enligt 12</w:t>
            </w:r>
            <w:r>
              <w:t> </w:t>
            </w:r>
            <w:r w:rsidRPr="00A3251F">
              <w:t>§,</w:t>
            </w:r>
          </w:p>
        </w:tc>
      </w:tr>
      <w:tr w:rsidR="00DF2EBB" w14:paraId="37D59E2C" w14:textId="77777777" w:rsidTr="00AF44B5">
        <w:tc>
          <w:tcPr>
            <w:tcW w:w="2500" w:type="pct"/>
            <w:shd w:val="clear" w:color="auto" w:fill="auto"/>
            <w:tcMar>
              <w:left w:w="0" w:type="dxa"/>
            </w:tcMar>
          </w:tcPr>
          <w:p w14:paraId="29E44437" w14:textId="77777777" w:rsidR="00DF2EBB" w:rsidRPr="00CF5B20" w:rsidRDefault="00DF2EBB" w:rsidP="00AF44B5">
            <w:pPr>
              <w:pStyle w:val="Brdtextmedindrag"/>
            </w:pPr>
            <w:r w:rsidRPr="00C465CD">
              <w:rPr>
                <w:i/>
                <w:iCs/>
              </w:rPr>
              <w:t>8</w:t>
            </w:r>
            <w:r w:rsidRPr="00CF5B20">
              <w:t>.</w:t>
            </w:r>
            <w:r>
              <w:t> </w:t>
            </w:r>
            <w:r w:rsidRPr="00A3251F">
              <w:t>uppgifterna för aktuarie</w:t>
            </w:r>
            <w:r>
              <w:softHyphen/>
            </w:r>
            <w:r w:rsidRPr="00A3251F">
              <w:t>funktionen enligt 13</w:t>
            </w:r>
            <w:r>
              <w:t> </w:t>
            </w:r>
            <w:r w:rsidRPr="00A3251F">
              <w:t>§,</w:t>
            </w:r>
            <w:r>
              <w:t xml:space="preserve"> </w:t>
            </w:r>
          </w:p>
        </w:tc>
        <w:tc>
          <w:tcPr>
            <w:tcW w:w="2500" w:type="pct"/>
            <w:shd w:val="clear" w:color="auto" w:fill="auto"/>
            <w:tcMar>
              <w:right w:w="0" w:type="dxa"/>
            </w:tcMar>
          </w:tcPr>
          <w:p w14:paraId="3519BF88" w14:textId="77777777" w:rsidR="00DF2EBB" w:rsidRPr="00CF5B20" w:rsidRDefault="00DF2EBB" w:rsidP="00AF44B5">
            <w:pPr>
              <w:pStyle w:val="Brdtextmedindrag"/>
            </w:pPr>
            <w:r w:rsidRPr="00C465CD">
              <w:rPr>
                <w:i/>
                <w:iCs/>
              </w:rPr>
              <w:t>9</w:t>
            </w:r>
            <w:r w:rsidRPr="00CF5B20">
              <w:t>.</w:t>
            </w:r>
            <w:r>
              <w:t> </w:t>
            </w:r>
            <w:r w:rsidRPr="00A3251F">
              <w:t>uppgifterna för aktuarie</w:t>
            </w:r>
            <w:r>
              <w:softHyphen/>
            </w:r>
            <w:r w:rsidRPr="00A3251F">
              <w:t>funktionen enligt 13</w:t>
            </w:r>
            <w:r>
              <w:t> </w:t>
            </w:r>
            <w:r w:rsidRPr="00A3251F">
              <w:t>§,</w:t>
            </w:r>
          </w:p>
        </w:tc>
      </w:tr>
      <w:tr w:rsidR="00DF2EBB" w14:paraId="2F9B3AA1" w14:textId="77777777" w:rsidTr="00AF44B5">
        <w:tc>
          <w:tcPr>
            <w:tcW w:w="2500" w:type="pct"/>
            <w:shd w:val="clear" w:color="auto" w:fill="auto"/>
            <w:tcMar>
              <w:left w:w="0" w:type="dxa"/>
            </w:tcMar>
          </w:tcPr>
          <w:p w14:paraId="1921C8B1" w14:textId="77777777" w:rsidR="00DF2EBB" w:rsidRPr="00CF5B20" w:rsidRDefault="00DF2EBB" w:rsidP="00AF44B5">
            <w:pPr>
              <w:pStyle w:val="Brdtextmedindrag"/>
            </w:pPr>
            <w:r w:rsidRPr="00C465CD">
              <w:rPr>
                <w:i/>
                <w:iCs/>
              </w:rPr>
              <w:t>9</w:t>
            </w:r>
            <w:r w:rsidRPr="00CF5B20">
              <w:t>.</w:t>
            </w:r>
            <w:r>
              <w:t> </w:t>
            </w:r>
            <w:r w:rsidRPr="00A3251F">
              <w:t>innehållet i systemet för risk</w:t>
            </w:r>
            <w:r>
              <w:softHyphen/>
            </w:r>
            <w:r w:rsidRPr="00A3251F">
              <w:t>hantering enligt 15</w:t>
            </w:r>
            <w:r>
              <w:t> </w:t>
            </w:r>
            <w:r w:rsidRPr="00A3251F">
              <w:t>§ samt omfatt</w:t>
            </w:r>
            <w:r>
              <w:softHyphen/>
            </w:r>
            <w:r w:rsidRPr="00A3251F">
              <w:t>ningen av riskerna i detta system,</w:t>
            </w:r>
            <w:r>
              <w:t xml:space="preserve"> </w:t>
            </w:r>
          </w:p>
        </w:tc>
        <w:tc>
          <w:tcPr>
            <w:tcW w:w="2500" w:type="pct"/>
            <w:shd w:val="clear" w:color="auto" w:fill="auto"/>
            <w:tcMar>
              <w:right w:w="0" w:type="dxa"/>
            </w:tcMar>
          </w:tcPr>
          <w:p w14:paraId="401CE573" w14:textId="77777777" w:rsidR="00DF2EBB" w:rsidRPr="00CF5B20" w:rsidRDefault="00DF2EBB" w:rsidP="00AF44B5">
            <w:pPr>
              <w:pStyle w:val="Brdtextmedindrag"/>
            </w:pPr>
            <w:r w:rsidRPr="00C465CD">
              <w:rPr>
                <w:i/>
                <w:iCs/>
              </w:rPr>
              <w:t>10</w:t>
            </w:r>
            <w:r>
              <w:t>. </w:t>
            </w:r>
            <w:r w:rsidRPr="00A3251F">
              <w:t>innehållet i systemet för risk</w:t>
            </w:r>
            <w:r>
              <w:softHyphen/>
            </w:r>
            <w:r w:rsidRPr="00A3251F">
              <w:t>hantering enligt 15</w:t>
            </w:r>
            <w:r>
              <w:t> </w:t>
            </w:r>
            <w:r w:rsidRPr="00A3251F">
              <w:t>§ samt omfatt</w:t>
            </w:r>
            <w:r>
              <w:softHyphen/>
            </w:r>
            <w:r w:rsidRPr="00A3251F">
              <w:t>ningen av riskerna i detta system,</w:t>
            </w:r>
          </w:p>
        </w:tc>
      </w:tr>
      <w:tr w:rsidR="00DF2EBB" w14:paraId="1FE8EC52" w14:textId="77777777" w:rsidTr="00AF44B5">
        <w:tc>
          <w:tcPr>
            <w:tcW w:w="2500" w:type="pct"/>
            <w:shd w:val="clear" w:color="auto" w:fill="auto"/>
            <w:tcMar>
              <w:left w:w="0" w:type="dxa"/>
            </w:tcMar>
          </w:tcPr>
          <w:p w14:paraId="712501C2" w14:textId="77777777" w:rsidR="00DF2EBB" w:rsidRPr="00CF5B20" w:rsidRDefault="00DF2EBB" w:rsidP="00AF44B5">
            <w:pPr>
              <w:pStyle w:val="Brdtextmedindrag"/>
            </w:pPr>
            <w:r w:rsidRPr="00C465CD">
              <w:rPr>
                <w:i/>
                <w:iCs/>
              </w:rPr>
              <w:t>10</w:t>
            </w:r>
            <w:r w:rsidRPr="00CF5B20">
              <w:t>.</w:t>
            </w:r>
            <w:r>
              <w:t> </w:t>
            </w:r>
            <w:r w:rsidRPr="00A3251F">
              <w:t>kraven på de regelbundna utvärderingar som ska göras enligt 16</w:t>
            </w:r>
            <w:r>
              <w:t> </w:t>
            </w:r>
            <w:r w:rsidRPr="00A3251F">
              <w:t>§,</w:t>
            </w:r>
          </w:p>
        </w:tc>
        <w:tc>
          <w:tcPr>
            <w:tcW w:w="2500" w:type="pct"/>
            <w:shd w:val="clear" w:color="auto" w:fill="auto"/>
            <w:tcMar>
              <w:right w:w="0" w:type="dxa"/>
            </w:tcMar>
          </w:tcPr>
          <w:p w14:paraId="33C1766C" w14:textId="77777777" w:rsidR="00DF2EBB" w:rsidRPr="00CF5B20" w:rsidRDefault="00DF2EBB" w:rsidP="00AF44B5">
            <w:pPr>
              <w:pStyle w:val="Brdtextmedindrag"/>
            </w:pPr>
            <w:r w:rsidRPr="00C465CD">
              <w:rPr>
                <w:i/>
                <w:iCs/>
              </w:rPr>
              <w:t>11</w:t>
            </w:r>
            <w:r w:rsidRPr="00CF5B20">
              <w:t>.</w:t>
            </w:r>
            <w:r>
              <w:t> </w:t>
            </w:r>
            <w:r w:rsidRPr="00A3251F">
              <w:t>kraven på de regelbundna utvärderingar som ska göras enligt 16</w:t>
            </w:r>
            <w:r>
              <w:t> </w:t>
            </w:r>
            <w:r w:rsidRPr="00A3251F">
              <w:t>§,</w:t>
            </w:r>
          </w:p>
        </w:tc>
      </w:tr>
      <w:tr w:rsidR="00DF2EBB" w14:paraId="29C7852B" w14:textId="77777777" w:rsidTr="00AF44B5">
        <w:tc>
          <w:tcPr>
            <w:tcW w:w="2500" w:type="pct"/>
            <w:shd w:val="clear" w:color="auto" w:fill="auto"/>
            <w:tcMar>
              <w:left w:w="0" w:type="dxa"/>
            </w:tcMar>
          </w:tcPr>
          <w:p w14:paraId="45BECC85" w14:textId="77777777" w:rsidR="00DF2EBB" w:rsidRPr="00CF5B20" w:rsidRDefault="00DF2EBB" w:rsidP="00AF44B5">
            <w:pPr>
              <w:pStyle w:val="Brdtextmedindrag"/>
            </w:pPr>
            <w:r w:rsidRPr="00C465CD">
              <w:rPr>
                <w:i/>
                <w:iCs/>
              </w:rPr>
              <w:t>11</w:t>
            </w:r>
            <w:r w:rsidRPr="00CF5B20">
              <w:t>.</w:t>
            </w:r>
            <w:r>
              <w:t> </w:t>
            </w:r>
            <w:r w:rsidRPr="00A3251F">
              <w:t>hur en bedömning av externa värderingar enligt 17</w:t>
            </w:r>
            <w:r>
              <w:t> </w:t>
            </w:r>
            <w:r w:rsidRPr="00A3251F">
              <w:t>§ ska genom</w:t>
            </w:r>
            <w:r>
              <w:softHyphen/>
            </w:r>
            <w:r w:rsidRPr="00A3251F">
              <w:t xml:space="preserve">föras </w:t>
            </w:r>
          </w:p>
        </w:tc>
        <w:tc>
          <w:tcPr>
            <w:tcW w:w="2500" w:type="pct"/>
            <w:shd w:val="clear" w:color="auto" w:fill="auto"/>
            <w:tcMar>
              <w:right w:w="0" w:type="dxa"/>
            </w:tcMar>
          </w:tcPr>
          <w:p w14:paraId="43B8F623" w14:textId="77777777" w:rsidR="00DF2EBB" w:rsidRPr="00CF5B20" w:rsidRDefault="00DF2EBB" w:rsidP="00AF44B5">
            <w:pPr>
              <w:pStyle w:val="Brdtextmedindrag"/>
            </w:pPr>
            <w:r w:rsidRPr="00C465CD">
              <w:rPr>
                <w:i/>
                <w:iCs/>
              </w:rPr>
              <w:t>12</w:t>
            </w:r>
            <w:r w:rsidRPr="00CF5B20">
              <w:t>.</w:t>
            </w:r>
            <w:r>
              <w:t> </w:t>
            </w:r>
            <w:r w:rsidRPr="00A3251F">
              <w:t>hur en bedömning av externa värderingar enligt 17</w:t>
            </w:r>
            <w:r>
              <w:t> </w:t>
            </w:r>
            <w:r w:rsidRPr="00A3251F">
              <w:t>§ ska genom</w:t>
            </w:r>
            <w:r>
              <w:softHyphen/>
            </w:r>
            <w:r w:rsidRPr="00A3251F">
              <w:t>föras</w:t>
            </w:r>
            <w:r w:rsidRPr="007D7860">
              <w:t>,</w:t>
            </w:r>
          </w:p>
        </w:tc>
      </w:tr>
      <w:tr w:rsidR="00DF2EBB" w14:paraId="5DDC93E9" w14:textId="77777777" w:rsidTr="00AF44B5">
        <w:tc>
          <w:tcPr>
            <w:tcW w:w="2500" w:type="pct"/>
            <w:shd w:val="clear" w:color="auto" w:fill="auto"/>
            <w:tcMar>
              <w:left w:w="0" w:type="dxa"/>
            </w:tcMar>
          </w:tcPr>
          <w:p w14:paraId="664C7E0A" w14:textId="77777777" w:rsidR="00DF2EBB" w:rsidRPr="00CF5B20" w:rsidRDefault="00DF2EBB" w:rsidP="00AF44B5">
            <w:pPr>
              <w:pStyle w:val="Brdtextmedindrag"/>
            </w:pPr>
            <w:r w:rsidRPr="00C465CD">
              <w:rPr>
                <w:i/>
                <w:iCs/>
              </w:rPr>
              <w:t>12</w:t>
            </w:r>
            <w:r>
              <w:t>. </w:t>
            </w:r>
            <w:r w:rsidRPr="00A3251F">
              <w:t>vad som ska ingå i risk- och solvensbedömningen enligt 20</w:t>
            </w:r>
            <w:r>
              <w:t> </w:t>
            </w:r>
            <w:r w:rsidRPr="00A3251F">
              <w:t>§ och rapporteringen av resultatet av denna enligt 22</w:t>
            </w:r>
            <w:r>
              <w:t> </w:t>
            </w:r>
            <w:r w:rsidRPr="00A3251F">
              <w:t xml:space="preserve">§, och </w:t>
            </w:r>
          </w:p>
        </w:tc>
        <w:tc>
          <w:tcPr>
            <w:tcW w:w="2500" w:type="pct"/>
            <w:shd w:val="clear" w:color="auto" w:fill="auto"/>
            <w:tcMar>
              <w:right w:w="0" w:type="dxa"/>
            </w:tcMar>
          </w:tcPr>
          <w:p w14:paraId="1F8C210C" w14:textId="77777777" w:rsidR="00DF2EBB" w:rsidRPr="00CF5B20" w:rsidRDefault="00DF2EBB" w:rsidP="00AF44B5">
            <w:pPr>
              <w:pStyle w:val="Brdtextmedindrag"/>
            </w:pPr>
            <w:r w:rsidRPr="00C465CD">
              <w:rPr>
                <w:i/>
                <w:iCs/>
              </w:rPr>
              <w:t>13</w:t>
            </w:r>
            <w:r>
              <w:t>. </w:t>
            </w:r>
            <w:r w:rsidRPr="00A3251F">
              <w:t>vad som ska ingå i risk- och solvensbedömningen enligt 20</w:t>
            </w:r>
            <w:r>
              <w:t> </w:t>
            </w:r>
            <w:r w:rsidRPr="00A3251F">
              <w:t>§ och rapporteringen av resultatet av denna enligt 22</w:t>
            </w:r>
            <w:r>
              <w:t> </w:t>
            </w:r>
            <w:r w:rsidRPr="00A3251F">
              <w:t>§, och</w:t>
            </w:r>
          </w:p>
        </w:tc>
      </w:tr>
      <w:tr w:rsidR="00DF2EBB" w14:paraId="51355A4E" w14:textId="77777777" w:rsidTr="00AF44B5">
        <w:tc>
          <w:tcPr>
            <w:tcW w:w="2500" w:type="pct"/>
            <w:shd w:val="clear" w:color="auto" w:fill="auto"/>
            <w:tcMar>
              <w:left w:w="0" w:type="dxa"/>
            </w:tcMar>
          </w:tcPr>
          <w:p w14:paraId="72234794" w14:textId="77777777" w:rsidR="00DF2EBB" w:rsidRPr="00CF5B20" w:rsidRDefault="00DF2EBB" w:rsidP="00AF44B5">
            <w:pPr>
              <w:pStyle w:val="Brdtextmedindrag"/>
            </w:pPr>
            <w:r w:rsidRPr="00C465CD">
              <w:rPr>
                <w:i/>
                <w:iCs/>
              </w:rPr>
              <w:t>13</w:t>
            </w:r>
            <w:r>
              <w:t>. </w:t>
            </w:r>
            <w:r w:rsidRPr="00A3251F">
              <w:t>vad ett tjänstepensionsföretag ska beakta när ett uppdragsavtal ingås enligt 23</w:t>
            </w:r>
            <w:r>
              <w:t> </w:t>
            </w:r>
            <w:r w:rsidRPr="00A3251F">
              <w:t>§ och innehållet i ett sådant avtal.</w:t>
            </w:r>
          </w:p>
        </w:tc>
        <w:tc>
          <w:tcPr>
            <w:tcW w:w="2500" w:type="pct"/>
            <w:shd w:val="clear" w:color="auto" w:fill="auto"/>
            <w:tcMar>
              <w:right w:w="0" w:type="dxa"/>
            </w:tcMar>
          </w:tcPr>
          <w:p w14:paraId="4E7DF539" w14:textId="77777777" w:rsidR="00DF2EBB" w:rsidRPr="00CF5B20" w:rsidRDefault="00DF2EBB" w:rsidP="00AF44B5">
            <w:pPr>
              <w:pStyle w:val="Brdtextmedindrag"/>
            </w:pPr>
            <w:r w:rsidRPr="00C465CD">
              <w:rPr>
                <w:i/>
                <w:iCs/>
              </w:rPr>
              <w:t>14</w:t>
            </w:r>
            <w:r w:rsidRPr="00CF5B20">
              <w:t>.</w:t>
            </w:r>
            <w:r>
              <w:t> </w:t>
            </w:r>
            <w:r w:rsidRPr="00A3251F">
              <w:t>vad ett tjänstepensionsföretag ska beakta när ett uppdragsavtal ingås enligt 23</w:t>
            </w:r>
            <w:r>
              <w:t> </w:t>
            </w:r>
            <w:r w:rsidRPr="00A3251F">
              <w:t>§ och innehållet i ett sådant avtal</w:t>
            </w:r>
            <w:r>
              <w:t>.</w:t>
            </w:r>
          </w:p>
        </w:tc>
      </w:tr>
    </w:tbl>
    <w:p w14:paraId="06D650EF" w14:textId="77777777" w:rsidR="00DF2EBB" w:rsidRDefault="00DF2EBB" w:rsidP="00DF2EBB">
      <w:pPr>
        <w:pStyle w:val="Brdtextmedindrag"/>
      </w:pPr>
      <w:r w:rsidRPr="008E41E0">
        <w:t>Regeringen eller den myndighet som regeringen bestämmer kan med stöd av 8</w:t>
      </w:r>
      <w:r>
        <w:t> </w:t>
      </w:r>
      <w:r w:rsidRPr="008E41E0">
        <w:t>kap. 7</w:t>
      </w:r>
      <w:r>
        <w:t> </w:t>
      </w:r>
      <w:r w:rsidRPr="008E41E0">
        <w:t>§ regeringsformen meddela föreskrifter om hur informa</w:t>
      </w:r>
      <w:r>
        <w:softHyphen/>
      </w:r>
      <w:r w:rsidRPr="008E41E0">
        <w:t>tion om styrdokumentet för ersättningar ska offentliggöras enligt 6</w:t>
      </w:r>
      <w:r>
        <w:t> </w:t>
      </w:r>
      <w:r w:rsidRPr="008E41E0">
        <w:t>§.</w:t>
      </w:r>
    </w:p>
    <w:p w14:paraId="66EB9832" w14:textId="77777777" w:rsidR="00DF2EBB" w:rsidRDefault="00DF2EBB" w:rsidP="00DF2EBB">
      <w:pPr>
        <w:pStyle w:val="Brdtext"/>
        <w:spacing w:before="230"/>
        <w:jc w:val="center"/>
        <w:rPr>
          <w:b/>
        </w:rPr>
      </w:pPr>
      <w:r>
        <w:rPr>
          <w:b/>
        </w:rPr>
        <w:t>13 kap.</w:t>
      </w:r>
    </w:p>
    <w:p w14:paraId="773A98EB" w14:textId="77777777" w:rsidR="00DF2EBB" w:rsidRDefault="00DF2EBB" w:rsidP="00DF2EBB">
      <w:pPr>
        <w:pStyle w:val="Brdtext"/>
        <w:jc w:val="center"/>
      </w:pPr>
      <w:r>
        <w:t>3 §</w:t>
      </w:r>
    </w:p>
    <w:p w14:paraId="1E0958A6" w14:textId="77777777" w:rsidR="00DF2EBB" w:rsidRDefault="00DF2EBB" w:rsidP="00DF2EBB">
      <w:pPr>
        <w:pStyle w:val="Brdtextmedindrag"/>
      </w:pPr>
      <w:r w:rsidRPr="00235786">
        <w:t>Den information som avses i 1 och 2</w:t>
      </w:r>
      <w:r>
        <w:t> </w:t>
      </w:r>
      <w:r w:rsidRPr="00235786">
        <w:t>§§ ska hållas tillgänglig utan kostnad på tjänstepensionsföretagets webbplats. Om tjänstepensions</w:t>
      </w:r>
      <w:r>
        <w:softHyphen/>
      </w:r>
      <w:r w:rsidRPr="00235786">
        <w:t>företaget inte har en egen webbplats får informationen hållas tillgänglig på en annan webbplats som enkelt kan nås.</w:t>
      </w:r>
    </w:p>
    <w:p w14:paraId="679A93B9" w14:textId="77777777" w:rsidR="00DF2EBB" w:rsidRDefault="00DF2EBB" w:rsidP="00DF2EBB">
      <w:pPr>
        <w:pStyle w:val="Brdtextmedindrag"/>
      </w:pPr>
      <w:r w:rsidRPr="00235786">
        <w:t>Informationen ska uppdateras varje år. Tjänstepensionsföretaget får dock avstå från att göra en uppdatering om det inte har skett någon väsentlig förändring.</w:t>
      </w:r>
    </w:p>
    <w:tbl>
      <w:tblPr>
        <w:tblW w:w="5000" w:type="pct"/>
        <w:tblCellMar>
          <w:left w:w="125" w:type="dxa"/>
          <w:right w:w="125" w:type="dxa"/>
        </w:tblCellMar>
        <w:tblLook w:val="0000" w:firstRow="0" w:lastRow="0" w:firstColumn="0" w:lastColumn="0" w:noHBand="0" w:noVBand="0"/>
      </w:tblPr>
      <w:tblGrid>
        <w:gridCol w:w="2948"/>
        <w:gridCol w:w="2949"/>
      </w:tblGrid>
      <w:tr w:rsidR="00DF2EBB" w14:paraId="0CD76C01" w14:textId="77777777" w:rsidTr="00AF44B5">
        <w:tc>
          <w:tcPr>
            <w:tcW w:w="2500" w:type="pct"/>
            <w:shd w:val="clear" w:color="auto" w:fill="auto"/>
            <w:tcMar>
              <w:left w:w="0" w:type="dxa"/>
            </w:tcMar>
          </w:tcPr>
          <w:p w14:paraId="3021FB9F" w14:textId="77777777" w:rsidR="00DF2EBB" w:rsidRDefault="00DF2EBB" w:rsidP="00AF44B5">
            <w:pPr>
              <w:pStyle w:val="Brdtextmedindrag"/>
            </w:pPr>
          </w:p>
        </w:tc>
        <w:tc>
          <w:tcPr>
            <w:tcW w:w="2500" w:type="pct"/>
            <w:shd w:val="clear" w:color="auto" w:fill="auto"/>
            <w:tcMar>
              <w:right w:w="0" w:type="dxa"/>
            </w:tcMar>
          </w:tcPr>
          <w:p w14:paraId="22BECD51" w14:textId="77777777" w:rsidR="00DF2EBB" w:rsidRPr="00FE0356" w:rsidRDefault="00DF2EBB" w:rsidP="00AF44B5">
            <w:pPr>
              <w:pStyle w:val="Brdtextmedindrag"/>
              <w:rPr>
                <w:i/>
                <w:iCs/>
              </w:rPr>
            </w:pPr>
            <w:r w:rsidRPr="001353EB">
              <w:rPr>
                <w:i/>
                <w:iCs/>
              </w:rPr>
              <w:t xml:space="preserve">Informationen ska </w:t>
            </w:r>
            <w:r>
              <w:rPr>
                <w:i/>
                <w:iCs/>
              </w:rPr>
              <w:t xml:space="preserve">även </w:t>
            </w:r>
            <w:r w:rsidRPr="001353EB">
              <w:rPr>
                <w:i/>
                <w:iCs/>
              </w:rPr>
              <w:t>lämnas till Finansinspektione</w:t>
            </w:r>
            <w:r>
              <w:rPr>
                <w:i/>
                <w:iCs/>
              </w:rPr>
              <w:t>n</w:t>
            </w:r>
            <w:r w:rsidRPr="001353EB">
              <w:rPr>
                <w:i/>
                <w:iCs/>
              </w:rPr>
              <w:t>.</w:t>
            </w:r>
          </w:p>
        </w:tc>
      </w:tr>
    </w:tbl>
    <w:p w14:paraId="3F571218" w14:textId="77777777" w:rsidR="00DF2EBB" w:rsidRDefault="00DF2EBB" w:rsidP="00DF2E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F2EBB" w14:paraId="0B3DF6AA" w14:textId="77777777" w:rsidTr="00AF44B5">
        <w:tc>
          <w:tcPr>
            <w:tcW w:w="2500" w:type="pct"/>
            <w:shd w:val="clear" w:color="auto" w:fill="auto"/>
            <w:tcMar>
              <w:left w:w="0" w:type="dxa"/>
            </w:tcMar>
          </w:tcPr>
          <w:p w14:paraId="0A5DF13F" w14:textId="77777777" w:rsidR="00DF2EBB" w:rsidRPr="001E60FA" w:rsidRDefault="00DF2EBB" w:rsidP="00AF44B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50FCBF26" w14:textId="77777777" w:rsidR="00DF2EBB" w:rsidRPr="00946CF4" w:rsidRDefault="00DF2EBB" w:rsidP="00AF44B5">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r w:rsidRPr="00946CF4">
              <w:rPr>
                <w:rFonts w:ascii="Times New Roman" w:hAnsi="Times New Roman"/>
                <w:b/>
                <w:bCs/>
                <w:i/>
                <w:iCs/>
                <w:sz w:val="20"/>
              </w:rPr>
              <w:t>Bemyndigande</w:t>
            </w:r>
          </w:p>
        </w:tc>
      </w:tr>
    </w:tbl>
    <w:p w14:paraId="632C93C6" w14:textId="77777777" w:rsidR="00DF2EBB" w:rsidRDefault="00DF2EBB" w:rsidP="00DF2EBB">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DF2EBB" w14:paraId="1CD706C0" w14:textId="77777777" w:rsidTr="00AF44B5">
        <w:tc>
          <w:tcPr>
            <w:tcW w:w="2500" w:type="pct"/>
            <w:shd w:val="clear" w:color="auto" w:fill="auto"/>
            <w:tcMar>
              <w:left w:w="0" w:type="dxa"/>
            </w:tcMar>
          </w:tcPr>
          <w:p w14:paraId="402DFFBA" w14:textId="77777777" w:rsidR="00DF2EBB" w:rsidRDefault="00DF2EBB" w:rsidP="00AF44B5">
            <w:pPr>
              <w:pStyle w:val="Brdtextmedindrag"/>
            </w:pPr>
          </w:p>
        </w:tc>
        <w:tc>
          <w:tcPr>
            <w:tcW w:w="2500" w:type="pct"/>
            <w:shd w:val="clear" w:color="auto" w:fill="auto"/>
            <w:tcMar>
              <w:right w:w="0" w:type="dxa"/>
            </w:tcMar>
          </w:tcPr>
          <w:p w14:paraId="3FB85285" w14:textId="77777777" w:rsidR="00DF2EBB" w:rsidRDefault="00DF2EBB" w:rsidP="00AF44B5">
            <w:pPr>
              <w:pStyle w:val="Brdtext"/>
            </w:pPr>
            <w:r w:rsidRPr="00C33865">
              <w:rPr>
                <w:i/>
                <w:iCs/>
              </w:rPr>
              <w:t>4 §</w:t>
            </w:r>
          </w:p>
          <w:p w14:paraId="1D428AE4" w14:textId="77777777" w:rsidR="00DF2EBB" w:rsidRPr="00FE0356" w:rsidRDefault="00DF2EBB" w:rsidP="00AF44B5">
            <w:pPr>
              <w:pStyle w:val="Brdtextmedindrag"/>
              <w:rPr>
                <w:i/>
                <w:iCs/>
              </w:rPr>
            </w:pPr>
            <w:r w:rsidRPr="00C33865">
              <w:rPr>
                <w:i/>
                <w:iCs/>
              </w:rPr>
              <w:t>Regeringen eller den myndighet som regeringen bestämmer får meddela föreskrifter om</w:t>
            </w:r>
            <w:r>
              <w:rPr>
                <w:i/>
                <w:iCs/>
              </w:rPr>
              <w:t xml:space="preserve"> den information som ska lämnas enligt 3 § tredje stycket.</w:t>
            </w:r>
          </w:p>
        </w:tc>
      </w:tr>
    </w:tbl>
    <w:p w14:paraId="002AB6E4" w14:textId="77777777" w:rsidR="00DF2EBB" w:rsidRPr="004816D5" w:rsidRDefault="00DF2EBB" w:rsidP="00DF2EBB">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4816D5">
        <w:rPr>
          <w:rFonts w:ascii="Times New Roman" w:hAnsi="Times New Roman"/>
          <w:spacing w:val="34"/>
          <w:sz w:val="20"/>
          <w:u w:val="single"/>
        </w:rPr>
        <w:t>                      </w:t>
      </w:r>
    </w:p>
    <w:p w14:paraId="451A5EA4" w14:textId="01B6F2B8" w:rsidR="00DF2EBB" w:rsidRPr="00272C1B" w:rsidRDefault="00DF2EBB" w:rsidP="00DF2EBB">
      <w:pPr>
        <w:pStyle w:val="Brdtextmedindrag"/>
      </w:pPr>
      <w:r w:rsidRPr="004816D5">
        <w:t xml:space="preserve">Denna lag träder i kraft den </w:t>
      </w:r>
      <w:r>
        <w:t>10 januari 2030</w:t>
      </w:r>
      <w:r w:rsidRPr="004816D5">
        <w:t>.</w:t>
      </w:r>
    </w:p>
    <w:p w14:paraId="1071C095" w14:textId="787B61E7" w:rsidR="00757F02" w:rsidRDefault="00757F02" w:rsidP="00624779">
      <w:pPr>
        <w:pStyle w:val="Brdtextmedindrag"/>
      </w:pPr>
    </w:p>
    <w:p w14:paraId="79382302" w14:textId="77777777" w:rsidR="00757F02" w:rsidRPr="00D0159F" w:rsidRDefault="00757F02" w:rsidP="00624779">
      <w:pPr>
        <w:pStyle w:val="Brdtextmedindrag"/>
        <w:sectPr w:rsidR="00757F02" w:rsidRPr="00D0159F" w:rsidSect="00D0159F">
          <w:footnotePr>
            <w:numRestart w:val="eachSect"/>
          </w:footnotePr>
          <w:pgSz w:w="9356" w:h="13721" w:code="9"/>
          <w:pgMar w:top="794" w:right="2438" w:bottom="1191" w:left="1021" w:header="0" w:footer="709" w:gutter="0"/>
          <w:cols w:space="708"/>
          <w:docGrid w:linePitch="360"/>
        </w:sectPr>
      </w:pPr>
    </w:p>
    <w:p w14:paraId="47EB2A31" w14:textId="23BE7C2F" w:rsidR="00757F02" w:rsidRPr="00DA51AE" w:rsidRDefault="00757F02" w:rsidP="00D6298C">
      <w:pPr>
        <w:pStyle w:val="Bilagarubrik"/>
      </w:pPr>
      <w:bookmarkStart w:id="235" w:name="_Toc221173593"/>
      <w:r>
        <w:t>Lagrådets yttrande</w:t>
      </w:r>
      <w:bookmarkEnd w:id="235"/>
    </w:p>
    <w:p w14:paraId="2A51B2A5" w14:textId="77777777" w:rsidR="000A4741" w:rsidRDefault="000A4741" w:rsidP="000A4741">
      <w:pPr>
        <w:pStyle w:val="Brdtext"/>
      </w:pPr>
      <w:r>
        <w:t>Utdrag ur p</w:t>
      </w:r>
      <w:r w:rsidRPr="0063398F">
        <w:t xml:space="preserve">rotokoll vid sammanträde </w:t>
      </w:r>
      <w:r>
        <w:t>2026-01-21</w:t>
      </w:r>
    </w:p>
    <w:p w14:paraId="381082C0" w14:textId="77777777" w:rsidR="000A4741" w:rsidRPr="000A4741" w:rsidRDefault="000A4741" w:rsidP="000A4741">
      <w:pPr>
        <w:pStyle w:val="Brdtextmedindrag"/>
      </w:pPr>
    </w:p>
    <w:p w14:paraId="1B3F2030" w14:textId="77777777" w:rsidR="000A4741" w:rsidRPr="00200E18" w:rsidRDefault="000A4741" w:rsidP="000A4741">
      <w:pPr>
        <w:pStyle w:val="Brdtext"/>
      </w:pPr>
      <w:r w:rsidRPr="0063398F">
        <w:rPr>
          <w:b/>
        </w:rPr>
        <w:t>Närvarande:</w:t>
      </w:r>
      <w:r w:rsidRPr="0063398F">
        <w:t xml:space="preserve"> </w:t>
      </w:r>
      <w:r>
        <w:t>F.d. j</w:t>
      </w:r>
      <w:r w:rsidRPr="0063398F">
        <w:t>ustitieråde</w:t>
      </w:r>
      <w:r>
        <w:t xml:space="preserve">n </w:t>
      </w:r>
      <w:r w:rsidRPr="0056005C">
        <w:t>Kerstin Calissendorff</w:t>
      </w:r>
      <w:r>
        <w:t xml:space="preserve"> och Mats Melin samt justitierådet Martin Nilsson</w:t>
      </w:r>
    </w:p>
    <w:p w14:paraId="5FC28669" w14:textId="77777777" w:rsidR="000A4741" w:rsidRPr="0063398F" w:rsidRDefault="000A4741" w:rsidP="00D6298C">
      <w:pPr>
        <w:pStyle w:val="Rubrik4utannumrering"/>
      </w:pPr>
      <w:r w:rsidRPr="00ED3DAB">
        <w:t>En europeisk gemensam åtkomstpunkt för finansiell och hållbarhetsrelaterad information</w:t>
      </w:r>
    </w:p>
    <w:p w14:paraId="44AB5418" w14:textId="234F61F6" w:rsidR="000A4741" w:rsidRDefault="000A4741" w:rsidP="000A4741">
      <w:pPr>
        <w:pStyle w:val="Brdtext"/>
      </w:pPr>
      <w:r w:rsidRPr="0063398F">
        <w:t xml:space="preserve">Enligt en </w:t>
      </w:r>
      <w:r w:rsidRPr="001A7A61">
        <w:t>lagrådsremiss</w:t>
      </w:r>
      <w:r w:rsidRPr="0063398F">
        <w:t xml:space="preserve"> den </w:t>
      </w:r>
      <w:r>
        <w:t xml:space="preserve">15 januari 2026 </w:t>
      </w:r>
      <w:r w:rsidRPr="0063398F">
        <w:t>har regeringen (</w:t>
      </w:r>
      <w:r>
        <w:t>Finans</w:t>
      </w:r>
      <w:r w:rsidRPr="0063398F">
        <w:t xml:space="preserve">departementet) beslutat inhämta Lagrådets yttrande över förslag till </w:t>
      </w:r>
    </w:p>
    <w:p w14:paraId="2B808155" w14:textId="77777777" w:rsidR="000A4741" w:rsidRPr="00ED3DAB" w:rsidRDefault="000A4741" w:rsidP="000A4741">
      <w:pPr>
        <w:pStyle w:val="Numreradlista"/>
        <w:numPr>
          <w:ilvl w:val="1"/>
          <w:numId w:val="2"/>
        </w:numPr>
      </w:pPr>
      <w:r w:rsidRPr="00ED3DAB">
        <w:t>lag om ändring i lagen (1967:531) om tryggande av pensionsutfästelse</w:t>
      </w:r>
      <w:r>
        <w:t xml:space="preserve"> </w:t>
      </w:r>
      <w:r w:rsidRPr="00ED3DAB">
        <w:t>m.m.,</w:t>
      </w:r>
    </w:p>
    <w:p w14:paraId="7BEE5226" w14:textId="2F265292" w:rsidR="000A4741" w:rsidRPr="00ED3DAB" w:rsidRDefault="000A4741" w:rsidP="0052732E">
      <w:pPr>
        <w:pStyle w:val="Numreradlista"/>
        <w:numPr>
          <w:ilvl w:val="1"/>
          <w:numId w:val="2"/>
        </w:numPr>
      </w:pPr>
      <w:r w:rsidRPr="00ED3DAB">
        <w:t>lag om ändring i lagen (1991:980) om handel med finansiella</w:t>
      </w:r>
      <w:r>
        <w:t xml:space="preserve"> </w:t>
      </w:r>
      <w:r w:rsidRPr="00ED3DAB">
        <w:t>instrument,</w:t>
      </w:r>
    </w:p>
    <w:p w14:paraId="00D26575" w14:textId="529CBC51" w:rsidR="000A4741" w:rsidRDefault="000A4741" w:rsidP="0052732E">
      <w:pPr>
        <w:pStyle w:val="Numreradlista"/>
        <w:numPr>
          <w:ilvl w:val="1"/>
          <w:numId w:val="2"/>
        </w:numPr>
      </w:pPr>
      <w:r w:rsidRPr="00ED3DAB">
        <w:t>lag om ändring i lagen (2026:000) om ändring i lagen (1991:980) om</w:t>
      </w:r>
      <w:r>
        <w:t xml:space="preserve"> </w:t>
      </w:r>
      <w:r w:rsidRPr="00ED3DAB">
        <w:t>handel med finansiella instrument,</w:t>
      </w:r>
    </w:p>
    <w:p w14:paraId="475EA319" w14:textId="44B0166C" w:rsidR="000A4741" w:rsidRPr="00ED3DAB" w:rsidRDefault="000A4741" w:rsidP="0052732E">
      <w:pPr>
        <w:pStyle w:val="Numreradlista"/>
        <w:numPr>
          <w:ilvl w:val="1"/>
          <w:numId w:val="2"/>
        </w:numPr>
      </w:pPr>
      <w:r w:rsidRPr="00ED3DAB">
        <w:t>lag om ändring i årsredovisningslagen (1995:1554),</w:t>
      </w:r>
    </w:p>
    <w:p w14:paraId="14A3C9E4" w14:textId="3E29D607" w:rsidR="000A4741" w:rsidRPr="00ED3DAB" w:rsidRDefault="000A4741" w:rsidP="0052732E">
      <w:pPr>
        <w:pStyle w:val="Numreradlista"/>
        <w:numPr>
          <w:ilvl w:val="1"/>
          <w:numId w:val="2"/>
        </w:numPr>
      </w:pPr>
      <w:r w:rsidRPr="00ED3DAB">
        <w:t>lag om ändring i lagen (2003:1223) om utgivning av säkerställda</w:t>
      </w:r>
      <w:r>
        <w:t xml:space="preserve"> </w:t>
      </w:r>
      <w:r w:rsidRPr="00ED3DAB">
        <w:t>obligationer,</w:t>
      </w:r>
    </w:p>
    <w:p w14:paraId="6A84FCDA" w14:textId="2CE0F749" w:rsidR="000A4741" w:rsidRPr="00ED3DAB" w:rsidRDefault="000A4741" w:rsidP="0052732E">
      <w:pPr>
        <w:pStyle w:val="Numreradlista"/>
        <w:numPr>
          <w:ilvl w:val="1"/>
          <w:numId w:val="2"/>
        </w:numPr>
      </w:pPr>
      <w:r w:rsidRPr="00ED3DAB">
        <w:t>lag om ändring i lagen (2004:46) om värdepappersfonder,</w:t>
      </w:r>
    </w:p>
    <w:p w14:paraId="0AE52CE9" w14:textId="70566A51" w:rsidR="000A4741" w:rsidRPr="00ED3DAB" w:rsidRDefault="000A4741" w:rsidP="0052732E">
      <w:pPr>
        <w:pStyle w:val="Numreradlista"/>
        <w:numPr>
          <w:ilvl w:val="1"/>
          <w:numId w:val="2"/>
        </w:numPr>
      </w:pPr>
      <w:r w:rsidRPr="00ED3DAB">
        <w:t>lag om ändring i lagen (2004:46) om värdepappersfonder,</w:t>
      </w:r>
    </w:p>
    <w:p w14:paraId="14F8A7D6" w14:textId="16A93625" w:rsidR="000A4741" w:rsidRPr="00ED3DAB" w:rsidRDefault="000A4741" w:rsidP="0052732E">
      <w:pPr>
        <w:pStyle w:val="Numreradlista"/>
        <w:numPr>
          <w:ilvl w:val="1"/>
          <w:numId w:val="2"/>
        </w:numPr>
      </w:pPr>
      <w:r w:rsidRPr="00ED3DAB">
        <w:t>lag om ändring i lagen (2004:297) om bank- och finansieringsrörelse,</w:t>
      </w:r>
    </w:p>
    <w:p w14:paraId="224B7145" w14:textId="1D1FA57F" w:rsidR="000A4741" w:rsidRPr="00ED3DAB" w:rsidRDefault="000A4741" w:rsidP="0052732E">
      <w:pPr>
        <w:pStyle w:val="Numreradlista"/>
        <w:numPr>
          <w:ilvl w:val="1"/>
          <w:numId w:val="2"/>
        </w:numPr>
      </w:pPr>
      <w:r w:rsidRPr="00ED3DAB">
        <w:t>lag om ändring i aktiebolagslagen (2005:551),</w:t>
      </w:r>
    </w:p>
    <w:p w14:paraId="43452435" w14:textId="1717D3FF" w:rsidR="000A4741" w:rsidRPr="00ED3DAB" w:rsidRDefault="000A4741" w:rsidP="0052732E">
      <w:pPr>
        <w:pStyle w:val="Numreradlista"/>
        <w:numPr>
          <w:ilvl w:val="1"/>
          <w:numId w:val="2"/>
        </w:numPr>
      </w:pPr>
      <w:r w:rsidRPr="00ED3DAB">
        <w:t>lag om ändring i lagen (2006:451) om offentliga uppköpserbjudanden</w:t>
      </w:r>
      <w:r>
        <w:t xml:space="preserve"> </w:t>
      </w:r>
      <w:r w:rsidRPr="00ED3DAB">
        <w:t>på aktiemarknaden,</w:t>
      </w:r>
    </w:p>
    <w:p w14:paraId="4E8ACB50" w14:textId="09585290" w:rsidR="000A4741" w:rsidRPr="00ED3DAB" w:rsidRDefault="000A4741" w:rsidP="0052732E">
      <w:pPr>
        <w:pStyle w:val="Numreradlista"/>
        <w:numPr>
          <w:ilvl w:val="1"/>
          <w:numId w:val="2"/>
        </w:numPr>
      </w:pPr>
      <w:r w:rsidRPr="00ED3DAB">
        <w:t>lag om ändring i lagen (2006:531) om särskild tillsyn över finansiella</w:t>
      </w:r>
      <w:r>
        <w:t xml:space="preserve"> </w:t>
      </w:r>
      <w:r w:rsidRPr="00ED3DAB">
        <w:t>konglomerat,</w:t>
      </w:r>
    </w:p>
    <w:p w14:paraId="3DA68F88" w14:textId="7EF1ACF0" w:rsidR="000A4741" w:rsidRPr="00ED3DAB" w:rsidRDefault="000A4741" w:rsidP="0052732E">
      <w:pPr>
        <w:pStyle w:val="Numreradlista"/>
        <w:numPr>
          <w:ilvl w:val="1"/>
          <w:numId w:val="2"/>
        </w:numPr>
      </w:pPr>
      <w:r w:rsidRPr="00ED3DAB">
        <w:t>lag om ändring i lagen (2007:528) om värdepappersmarknaden,</w:t>
      </w:r>
    </w:p>
    <w:p w14:paraId="39DD3B95" w14:textId="64B17624" w:rsidR="000A4741" w:rsidRPr="00ED3DAB" w:rsidRDefault="000A4741" w:rsidP="0052732E">
      <w:pPr>
        <w:pStyle w:val="Numreradlista"/>
        <w:numPr>
          <w:ilvl w:val="1"/>
          <w:numId w:val="2"/>
        </w:numPr>
      </w:pPr>
      <w:r w:rsidRPr="00ED3DAB">
        <w:t>lag om ändring i försäkringsrörelselagen (2010:2043),</w:t>
      </w:r>
    </w:p>
    <w:p w14:paraId="7743A189" w14:textId="71E7CCC2" w:rsidR="000A4741" w:rsidRPr="00ED3DAB" w:rsidRDefault="000A4741" w:rsidP="0052732E">
      <w:pPr>
        <w:pStyle w:val="Numreradlista"/>
        <w:numPr>
          <w:ilvl w:val="1"/>
          <w:numId w:val="2"/>
        </w:numPr>
      </w:pPr>
      <w:r w:rsidRPr="00ED3DAB">
        <w:t>lag om ändring i lagen (2013:561) om förvaltare av alternativa</w:t>
      </w:r>
      <w:r>
        <w:t xml:space="preserve"> </w:t>
      </w:r>
      <w:r w:rsidRPr="00ED3DAB">
        <w:t>investeringsfonder,</w:t>
      </w:r>
    </w:p>
    <w:p w14:paraId="7898FFE0" w14:textId="0C275B2A" w:rsidR="000A4741" w:rsidRPr="00ED3DAB" w:rsidRDefault="000A4741" w:rsidP="0052732E">
      <w:pPr>
        <w:pStyle w:val="Numreradlista"/>
        <w:numPr>
          <w:ilvl w:val="1"/>
          <w:numId w:val="2"/>
        </w:numPr>
      </w:pPr>
      <w:r w:rsidRPr="00ED3DAB">
        <w:t>lag om ändring i lagen (2014:968) om särskild tillsyn över kreditinstitut</w:t>
      </w:r>
      <w:r>
        <w:t xml:space="preserve"> </w:t>
      </w:r>
      <w:r w:rsidRPr="00ED3DAB">
        <w:t>och värdepappersbolag,</w:t>
      </w:r>
    </w:p>
    <w:p w14:paraId="209D1F00" w14:textId="252650E2" w:rsidR="000A4741" w:rsidRPr="00ED3DAB" w:rsidRDefault="000A4741" w:rsidP="0052732E">
      <w:pPr>
        <w:pStyle w:val="Numreradlista"/>
        <w:numPr>
          <w:ilvl w:val="1"/>
          <w:numId w:val="2"/>
        </w:numPr>
      </w:pPr>
      <w:r w:rsidRPr="00ED3DAB">
        <w:t>lag om ändring i lagen (2015:812) om rapportering av betalningar till</w:t>
      </w:r>
      <w:r>
        <w:t xml:space="preserve"> </w:t>
      </w:r>
      <w:r w:rsidRPr="00ED3DAB">
        <w:t>myndigheter,</w:t>
      </w:r>
    </w:p>
    <w:p w14:paraId="46BB08C2" w14:textId="46D25899" w:rsidR="000A4741" w:rsidRPr="00ED3DAB" w:rsidRDefault="000A4741" w:rsidP="0052732E">
      <w:pPr>
        <w:pStyle w:val="Numreradlista"/>
        <w:numPr>
          <w:ilvl w:val="1"/>
          <w:numId w:val="2"/>
        </w:numPr>
      </w:pPr>
      <w:r w:rsidRPr="00ED3DAB">
        <w:t>lag om ändring i lagen (2015:1016) om resolution,</w:t>
      </w:r>
    </w:p>
    <w:p w14:paraId="104BD871" w14:textId="1DC807AE" w:rsidR="000A4741" w:rsidRPr="00ED3DAB" w:rsidRDefault="000A4741" w:rsidP="0052732E">
      <w:pPr>
        <w:pStyle w:val="Numreradlista"/>
        <w:numPr>
          <w:ilvl w:val="1"/>
          <w:numId w:val="2"/>
        </w:numPr>
      </w:pPr>
      <w:r w:rsidRPr="00ED3DAB">
        <w:t>lag om ändring i lagen (2019:284) om röstningsrådgivare,</w:t>
      </w:r>
    </w:p>
    <w:p w14:paraId="48BB11FC" w14:textId="1BCE77BA" w:rsidR="000A4741" w:rsidRDefault="000A4741" w:rsidP="0052732E">
      <w:pPr>
        <w:pStyle w:val="Numreradlista"/>
        <w:numPr>
          <w:ilvl w:val="1"/>
          <w:numId w:val="2"/>
        </w:numPr>
      </w:pPr>
      <w:r w:rsidRPr="00ED3DAB">
        <w:t>lag om ändring i lagen (2019:742) om tjänstepensionsföretag.</w:t>
      </w:r>
    </w:p>
    <w:p w14:paraId="7CE87A13" w14:textId="77777777" w:rsidR="000A4741" w:rsidRDefault="000A4741" w:rsidP="0052732E">
      <w:pPr>
        <w:pStyle w:val="Brdtextefternumreradlista"/>
        <w:numPr>
          <w:ilvl w:val="0"/>
          <w:numId w:val="2"/>
        </w:numPr>
      </w:pPr>
      <w:r w:rsidRPr="0063398F">
        <w:t>Förslage</w:t>
      </w:r>
      <w:r>
        <w:t>n</w:t>
      </w:r>
      <w:r w:rsidRPr="0063398F">
        <w:t xml:space="preserve"> har inför </w:t>
      </w:r>
      <w:r w:rsidRPr="00E958C2">
        <w:t>Lagrådet</w:t>
      </w:r>
      <w:r w:rsidRPr="0063398F">
        <w:t xml:space="preserve"> föredragits av </w:t>
      </w:r>
      <w:r>
        <w:t>kanslirådet Carl Lidquist</w:t>
      </w:r>
      <w:r w:rsidRPr="0063398F">
        <w:t>.</w:t>
      </w:r>
      <w:r>
        <w:t xml:space="preserve"> </w:t>
      </w:r>
    </w:p>
    <w:p w14:paraId="7639E5C1" w14:textId="77777777" w:rsidR="000A4741" w:rsidRPr="000A4741" w:rsidRDefault="000A4741" w:rsidP="000A4741">
      <w:pPr>
        <w:pStyle w:val="Brdtextmedindrag"/>
      </w:pPr>
    </w:p>
    <w:p w14:paraId="7DA0287B" w14:textId="77777777" w:rsidR="000A4741" w:rsidRDefault="000A4741" w:rsidP="000A4741">
      <w:pPr>
        <w:pStyle w:val="Brdtext"/>
      </w:pPr>
      <w:r>
        <w:t>Lagrådet lämnar förslagen utan erinran.</w:t>
      </w:r>
    </w:p>
    <w:p w14:paraId="3415FDA2" w14:textId="7BC5F069" w:rsidR="00757F02" w:rsidRDefault="00757F02" w:rsidP="00B811C0">
      <w:pPr>
        <w:pStyle w:val="Brdtext"/>
      </w:pPr>
    </w:p>
    <w:p w14:paraId="5EBDEDB8" w14:textId="35CCFE7B" w:rsidR="000A4741" w:rsidRDefault="000A4741" w:rsidP="000A4741">
      <w:pPr>
        <w:pStyle w:val="Brdtextmedindrag"/>
      </w:pPr>
    </w:p>
    <w:p w14:paraId="25942FAC" w14:textId="77777777" w:rsidR="000A4741" w:rsidRDefault="000A4741" w:rsidP="000A4741">
      <w:pPr>
        <w:pStyle w:val="Brdtextmedindrag"/>
      </w:pPr>
    </w:p>
    <w:p w14:paraId="0C2FF4ED" w14:textId="77777777" w:rsidR="000A4741" w:rsidRPr="000A4741" w:rsidRDefault="000A4741" w:rsidP="000A4741">
      <w:pPr>
        <w:pStyle w:val="Brdtextmedindrag"/>
        <w:sectPr w:rsidR="000A4741" w:rsidRPr="000A4741" w:rsidSect="00155500">
          <w:headerReference w:type="even" r:id="rId239"/>
          <w:headerReference w:type="default" r:id="rId240"/>
          <w:footerReference w:type="even" r:id="rId241"/>
          <w:footerReference w:type="default" r:id="rId242"/>
          <w:headerReference w:type="first" r:id="rId243"/>
          <w:footerReference w:type="first" r:id="rId244"/>
          <w:pgSz w:w="9356" w:h="13721" w:code="9"/>
          <w:pgMar w:top="794" w:right="2438" w:bottom="1191" w:left="1021" w:header="0" w:footer="709" w:gutter="0"/>
          <w:cols w:space="708"/>
          <w:docGrid w:linePitch="360"/>
        </w:sectPr>
      </w:pPr>
    </w:p>
    <w:p w14:paraId="39184BA8" w14:textId="77777777" w:rsidR="00757F02" w:rsidRPr="00B80CA4" w:rsidRDefault="00757F02" w:rsidP="00D6298C">
      <w:pPr>
        <w:pStyle w:val="Bilagarubrik"/>
        <w:rPr>
          <w:rFonts w:eastAsiaTheme="minorHAnsi"/>
        </w:rPr>
      </w:pPr>
      <w:bookmarkStart w:id="236" w:name="_Toc200026666"/>
      <w:bookmarkStart w:id="237" w:name="_Toc221173594"/>
      <w:r w:rsidRPr="009C3850">
        <w:rPr>
          <w:rFonts w:eastAsiaTheme="minorHAnsi"/>
        </w:rPr>
        <w:t>Jämförelsetabell</w:t>
      </w:r>
      <w:r w:rsidRPr="00B80CA4">
        <w:rPr>
          <w:rFonts w:eastAsiaTheme="minorHAnsi"/>
        </w:rPr>
        <w:t xml:space="preserve"> över genomförandet av </w:t>
      </w:r>
      <w:r>
        <w:rPr>
          <w:rFonts w:eastAsiaTheme="minorHAnsi"/>
        </w:rPr>
        <w:t>omnibusdirektivet</w:t>
      </w:r>
      <w:bookmarkEnd w:id="236"/>
      <w:bookmarkEnd w:id="23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4"/>
        <w:gridCol w:w="2164"/>
        <w:gridCol w:w="2429"/>
      </w:tblGrid>
      <w:tr w:rsidR="000549B9" w14:paraId="68AA3DBC" w14:textId="77777777" w:rsidTr="007229C7">
        <w:tc>
          <w:tcPr>
            <w:tcW w:w="1294" w:type="dxa"/>
          </w:tcPr>
          <w:p w14:paraId="107443B1"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Pr>
                <w:rFonts w:ascii="Times New Roman" w:hAnsi="Times New Roman"/>
                <w:b/>
                <w:bCs/>
                <w:sz w:val="20"/>
              </w:rPr>
              <w:t>Artikel i omnibus</w:t>
            </w:r>
            <w:r>
              <w:rPr>
                <w:rFonts w:ascii="Times New Roman" w:hAnsi="Times New Roman"/>
                <w:b/>
                <w:bCs/>
                <w:sz w:val="20"/>
              </w:rPr>
              <w:softHyphen/>
              <w:t>direktivet</w:t>
            </w:r>
            <w:r w:rsidRPr="00AA5FC5">
              <w:rPr>
                <w:rStyle w:val="Fotnotsreferens"/>
                <w:rFonts w:ascii="Times New Roman" w:hAnsi="Times New Roman"/>
                <w:sz w:val="20"/>
              </w:rPr>
              <w:footnoteReference w:id="208"/>
            </w:r>
          </w:p>
        </w:tc>
        <w:tc>
          <w:tcPr>
            <w:tcW w:w="2164" w:type="dxa"/>
          </w:tcPr>
          <w:p w14:paraId="57558E9B"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B80CA4">
              <w:rPr>
                <w:rFonts w:ascii="Times New Roman" w:hAnsi="Times New Roman"/>
                <w:b/>
                <w:bCs/>
                <w:sz w:val="20"/>
              </w:rPr>
              <w:t>Artikel i</w:t>
            </w:r>
            <w:r w:rsidRPr="003C5207">
              <w:rPr>
                <w:rFonts w:ascii="Times New Roman" w:hAnsi="Times New Roman"/>
                <w:b/>
                <w:bCs/>
                <w:sz w:val="20"/>
              </w:rPr>
              <w:t xml:space="preserve"> direktiv 2002/87/EG</w:t>
            </w:r>
            <w:r w:rsidRPr="00AD54F3">
              <w:rPr>
                <w:rStyle w:val="Fotnotsreferens"/>
                <w:rFonts w:ascii="Times New Roman" w:hAnsi="Times New Roman"/>
                <w:sz w:val="20"/>
              </w:rPr>
              <w:footnoteReference w:id="209"/>
            </w:r>
          </w:p>
        </w:tc>
        <w:tc>
          <w:tcPr>
            <w:tcW w:w="2429" w:type="dxa"/>
          </w:tcPr>
          <w:p w14:paraId="084CAEB9"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B80CA4">
              <w:rPr>
                <w:rFonts w:ascii="Times New Roman" w:hAnsi="Times New Roman"/>
                <w:b/>
                <w:bCs/>
                <w:sz w:val="20"/>
              </w:rPr>
              <w:t>Svenska bestämmelser</w:t>
            </w:r>
          </w:p>
        </w:tc>
      </w:tr>
      <w:tr w:rsidR="000549B9" w14:paraId="660F4397" w14:textId="77777777" w:rsidTr="007229C7">
        <w:tc>
          <w:tcPr>
            <w:tcW w:w="1294" w:type="dxa"/>
          </w:tcPr>
          <w:p w14:paraId="6AC56E0A"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w:t>
            </w:r>
          </w:p>
        </w:tc>
        <w:tc>
          <w:tcPr>
            <w:tcW w:w="2164" w:type="dxa"/>
          </w:tcPr>
          <w:p w14:paraId="331B5AB7"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30b.1 och 30b.2</w:t>
            </w:r>
          </w:p>
        </w:tc>
        <w:tc>
          <w:tcPr>
            <w:tcW w:w="2429" w:type="dxa"/>
          </w:tcPr>
          <w:p w14:paraId="3B73DED8" w14:textId="0986C2C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5 kap. 10 a och 12 §§</w:t>
            </w:r>
            <w:r w:rsidRPr="002A04EF">
              <w:rPr>
                <w:rFonts w:ascii="Times New Roman" w:hAnsi="Times New Roman"/>
                <w:sz w:val="20"/>
              </w:rPr>
              <w:t xml:space="preserve"> lagen (2006:531) om särskild tillsyn över finansiella konglomerat</w:t>
            </w:r>
            <w:r>
              <w:rPr>
                <w:rFonts w:ascii="Times New Roman" w:hAnsi="Times New Roman"/>
                <w:sz w:val="20"/>
              </w:rPr>
              <w:t xml:space="preserve"> </w:t>
            </w:r>
            <w:r w:rsidDel="00B06BEA">
              <w:rPr>
                <w:rFonts w:ascii="Times New Roman" w:hAnsi="Times New Roman"/>
                <w:sz w:val="20"/>
              </w:rPr>
              <w:t>och före</w:t>
            </w:r>
            <w:r w:rsidR="00DD6E09" w:rsidDel="00B06BEA">
              <w:rPr>
                <w:rFonts w:ascii="Times New Roman" w:hAnsi="Times New Roman"/>
                <w:sz w:val="20"/>
              </w:rPr>
              <w:softHyphen/>
            </w:r>
            <w:r w:rsidDel="00B06BEA">
              <w:rPr>
                <w:rFonts w:ascii="Times New Roman" w:hAnsi="Times New Roman"/>
                <w:sz w:val="20"/>
              </w:rPr>
              <w:t xml:space="preserve">skrifter meddelade med stöd av </w:t>
            </w:r>
            <w:r w:rsidRPr="005B27F9" w:rsidDel="00B06BEA">
              <w:rPr>
                <w:rFonts w:ascii="Times New Roman" w:hAnsi="Times New Roman"/>
                <w:sz w:val="20"/>
              </w:rPr>
              <w:t>9</w:t>
            </w:r>
            <w:r w:rsidDel="00B06BEA">
              <w:rPr>
                <w:rFonts w:ascii="Times New Roman" w:hAnsi="Times New Roman"/>
                <w:sz w:val="20"/>
              </w:rPr>
              <w:t> </w:t>
            </w:r>
            <w:r w:rsidRPr="005B27F9" w:rsidDel="00B06BEA">
              <w:rPr>
                <w:rFonts w:ascii="Times New Roman" w:hAnsi="Times New Roman"/>
                <w:sz w:val="20"/>
              </w:rPr>
              <w:t xml:space="preserve">kap. </w:t>
            </w:r>
            <w:r w:rsidRPr="005B27F9">
              <w:rPr>
                <w:rFonts w:ascii="Times New Roman" w:hAnsi="Times New Roman"/>
                <w:sz w:val="20"/>
              </w:rPr>
              <w:t>1</w:t>
            </w:r>
            <w:r>
              <w:rPr>
                <w:rFonts w:ascii="Times New Roman" w:hAnsi="Times New Roman"/>
                <w:sz w:val="20"/>
              </w:rPr>
              <w:t> </w:t>
            </w:r>
            <w:r w:rsidRPr="005B27F9">
              <w:rPr>
                <w:rFonts w:ascii="Times New Roman" w:hAnsi="Times New Roman"/>
                <w:sz w:val="20"/>
              </w:rPr>
              <w:t xml:space="preserve">§ </w:t>
            </w:r>
            <w:r>
              <w:rPr>
                <w:rFonts w:ascii="Times New Roman" w:hAnsi="Times New Roman"/>
                <w:sz w:val="20"/>
              </w:rPr>
              <w:t xml:space="preserve">samma </w:t>
            </w:r>
            <w:r w:rsidRPr="005B27F9">
              <w:rPr>
                <w:rFonts w:ascii="Times New Roman" w:hAnsi="Times New Roman"/>
                <w:sz w:val="20"/>
              </w:rPr>
              <w:t>lag</w:t>
            </w:r>
            <w:r>
              <w:rPr>
                <w:rFonts w:ascii="Times New Roman" w:hAnsi="Times New Roman"/>
                <w:sz w:val="20"/>
              </w:rPr>
              <w:t>.</w:t>
            </w:r>
          </w:p>
        </w:tc>
      </w:tr>
      <w:tr w:rsidR="000549B9" w14:paraId="72A0E014" w14:textId="77777777" w:rsidTr="007229C7">
        <w:tc>
          <w:tcPr>
            <w:tcW w:w="1294" w:type="dxa"/>
          </w:tcPr>
          <w:p w14:paraId="0BE06C6F"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3BACA043"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30b.3</w:t>
            </w:r>
          </w:p>
        </w:tc>
        <w:tc>
          <w:tcPr>
            <w:tcW w:w="2429" w:type="dxa"/>
          </w:tcPr>
          <w:p w14:paraId="688CFE2F"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bookmarkStart w:id="238" w:name="_Hlk213151488"/>
            <w:r>
              <w:rPr>
                <w:rFonts w:ascii="Times New Roman" w:hAnsi="Times New Roman"/>
                <w:sz w:val="20"/>
              </w:rPr>
              <w:t>Föreskrifter meddelade med stöd av 8 kap. 7 § första stycket 2 regerings</w:t>
            </w:r>
            <w:r>
              <w:rPr>
                <w:rFonts w:ascii="Times New Roman" w:hAnsi="Times New Roman"/>
                <w:sz w:val="20"/>
              </w:rPr>
              <w:softHyphen/>
              <w:t>formen</w:t>
            </w:r>
            <w:bookmarkEnd w:id="238"/>
            <w:r>
              <w:rPr>
                <w:rFonts w:ascii="Times New Roman" w:hAnsi="Times New Roman"/>
                <w:sz w:val="20"/>
              </w:rPr>
              <w:t>.</w:t>
            </w:r>
          </w:p>
        </w:tc>
      </w:tr>
      <w:tr w:rsidR="000549B9" w14:paraId="338706CA" w14:textId="77777777" w:rsidTr="007229C7">
        <w:tc>
          <w:tcPr>
            <w:tcW w:w="1294" w:type="dxa"/>
          </w:tcPr>
          <w:p w14:paraId="16F3B3BE" w14:textId="77777777" w:rsidR="00757F02" w:rsidRPr="003C5207"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1E433048"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3C5207">
              <w:rPr>
                <w:rFonts w:ascii="Times New Roman" w:hAnsi="Times New Roman"/>
                <w:b/>
                <w:bCs/>
                <w:sz w:val="20"/>
              </w:rPr>
              <w:t>Artikel i direktiv 2004/25/E</w:t>
            </w:r>
            <w:r>
              <w:rPr>
                <w:rFonts w:ascii="Times New Roman" w:hAnsi="Times New Roman"/>
                <w:b/>
                <w:bCs/>
                <w:sz w:val="20"/>
              </w:rPr>
              <w:t>G</w:t>
            </w:r>
            <w:r w:rsidRPr="00AD54F3">
              <w:rPr>
                <w:rStyle w:val="Fotnotsreferens"/>
                <w:rFonts w:ascii="Times New Roman" w:hAnsi="Times New Roman"/>
                <w:sz w:val="20"/>
              </w:rPr>
              <w:footnoteReference w:id="210"/>
            </w:r>
          </w:p>
        </w:tc>
        <w:tc>
          <w:tcPr>
            <w:tcW w:w="2429" w:type="dxa"/>
          </w:tcPr>
          <w:p w14:paraId="129FECBC"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5E1C4ABF" w14:textId="77777777" w:rsidTr="007229C7">
        <w:tc>
          <w:tcPr>
            <w:tcW w:w="1294" w:type="dxa"/>
          </w:tcPr>
          <w:p w14:paraId="5267C461"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2</w:t>
            </w:r>
          </w:p>
        </w:tc>
        <w:tc>
          <w:tcPr>
            <w:tcW w:w="2164" w:type="dxa"/>
          </w:tcPr>
          <w:p w14:paraId="71E5AD54"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16a.1 och 16a.2</w:t>
            </w:r>
          </w:p>
        </w:tc>
        <w:tc>
          <w:tcPr>
            <w:tcW w:w="2429" w:type="dxa"/>
          </w:tcPr>
          <w:p w14:paraId="13376588" w14:textId="72B8AC7D"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 xml:space="preserve">2 kap. 2 § andra stycket och 3 § första stycket, 4 kap. 2 § första stycket och 7 kap. 12 § första stycket </w:t>
            </w:r>
            <w:r w:rsidRPr="00737550">
              <w:rPr>
                <w:rFonts w:ascii="Times New Roman" w:hAnsi="Times New Roman"/>
                <w:sz w:val="20"/>
              </w:rPr>
              <w:t>lagen (2006:451) om offentliga uppköpserbjudanden på aktiemarknaden</w:t>
            </w:r>
            <w:r>
              <w:rPr>
                <w:rFonts w:ascii="Times New Roman" w:hAnsi="Times New Roman"/>
                <w:sz w:val="20"/>
              </w:rPr>
              <w:t xml:space="preserve"> </w:t>
            </w:r>
            <w:r w:rsidRPr="00444A36">
              <w:rPr>
                <w:rFonts w:ascii="Times New Roman" w:hAnsi="Times New Roman"/>
                <w:sz w:val="20"/>
              </w:rPr>
              <w:t>och före</w:t>
            </w:r>
            <w:r>
              <w:rPr>
                <w:rFonts w:ascii="Times New Roman" w:hAnsi="Times New Roman"/>
                <w:sz w:val="20"/>
              </w:rPr>
              <w:softHyphen/>
            </w:r>
            <w:r w:rsidRPr="00444A36">
              <w:rPr>
                <w:rFonts w:ascii="Times New Roman" w:hAnsi="Times New Roman"/>
                <w:sz w:val="20"/>
              </w:rPr>
              <w:t>skrifter meddelade med stöd av 2</w:t>
            </w:r>
            <w:r>
              <w:rPr>
                <w:rFonts w:ascii="Times New Roman" w:hAnsi="Times New Roman"/>
                <w:sz w:val="20"/>
              </w:rPr>
              <w:t> </w:t>
            </w:r>
            <w:r w:rsidRPr="00444A36">
              <w:rPr>
                <w:rFonts w:ascii="Times New Roman" w:hAnsi="Times New Roman"/>
                <w:sz w:val="20"/>
              </w:rPr>
              <w:t>kap. 2</w:t>
            </w:r>
            <w:r>
              <w:rPr>
                <w:rFonts w:ascii="Times New Roman" w:hAnsi="Times New Roman"/>
                <w:sz w:val="20"/>
              </w:rPr>
              <w:t> § tredje stycket och 3 </w:t>
            </w:r>
            <w:r w:rsidRPr="00444A36">
              <w:rPr>
                <w:rFonts w:ascii="Times New Roman" w:hAnsi="Times New Roman"/>
                <w:sz w:val="20"/>
              </w:rPr>
              <w:t>§</w:t>
            </w:r>
            <w:r>
              <w:rPr>
                <w:rFonts w:ascii="Times New Roman" w:hAnsi="Times New Roman"/>
                <w:sz w:val="20"/>
              </w:rPr>
              <w:t xml:space="preserve"> tredje stycket</w:t>
            </w:r>
            <w:r w:rsidRPr="00444A36">
              <w:rPr>
                <w:rFonts w:ascii="Times New Roman" w:hAnsi="Times New Roman"/>
                <w:sz w:val="20"/>
              </w:rPr>
              <w:t>, 4</w:t>
            </w:r>
            <w:r>
              <w:rPr>
                <w:rFonts w:ascii="Times New Roman" w:hAnsi="Times New Roman"/>
                <w:sz w:val="20"/>
              </w:rPr>
              <w:t> </w:t>
            </w:r>
            <w:r w:rsidRPr="00444A36">
              <w:rPr>
                <w:rFonts w:ascii="Times New Roman" w:hAnsi="Times New Roman"/>
                <w:sz w:val="20"/>
              </w:rPr>
              <w:t>kap. 2</w:t>
            </w:r>
            <w:r>
              <w:rPr>
                <w:rFonts w:ascii="Times New Roman" w:hAnsi="Times New Roman"/>
                <w:sz w:val="20"/>
              </w:rPr>
              <w:t> </w:t>
            </w:r>
            <w:r w:rsidRPr="00444A36">
              <w:rPr>
                <w:rFonts w:ascii="Times New Roman" w:hAnsi="Times New Roman"/>
                <w:sz w:val="20"/>
              </w:rPr>
              <w:t>§</w:t>
            </w:r>
            <w:r>
              <w:rPr>
                <w:rFonts w:ascii="Times New Roman" w:hAnsi="Times New Roman"/>
                <w:sz w:val="20"/>
              </w:rPr>
              <w:t xml:space="preserve"> andra stycket</w:t>
            </w:r>
            <w:r w:rsidRPr="00444A36">
              <w:rPr>
                <w:rFonts w:ascii="Times New Roman" w:hAnsi="Times New Roman"/>
                <w:sz w:val="20"/>
              </w:rPr>
              <w:t xml:space="preserve"> och 7</w:t>
            </w:r>
            <w:r>
              <w:rPr>
                <w:rFonts w:ascii="Times New Roman" w:hAnsi="Times New Roman"/>
                <w:sz w:val="20"/>
              </w:rPr>
              <w:t> </w:t>
            </w:r>
            <w:r w:rsidRPr="00444A36">
              <w:rPr>
                <w:rFonts w:ascii="Times New Roman" w:hAnsi="Times New Roman"/>
                <w:sz w:val="20"/>
              </w:rPr>
              <w:t>kap. 12</w:t>
            </w:r>
            <w:r>
              <w:rPr>
                <w:rFonts w:ascii="Times New Roman" w:hAnsi="Times New Roman"/>
                <w:sz w:val="20"/>
              </w:rPr>
              <w:t> </w:t>
            </w:r>
            <w:r w:rsidRPr="00444A36">
              <w:rPr>
                <w:rFonts w:ascii="Times New Roman" w:hAnsi="Times New Roman"/>
                <w:sz w:val="20"/>
              </w:rPr>
              <w:t xml:space="preserve">§ </w:t>
            </w:r>
            <w:r>
              <w:rPr>
                <w:rFonts w:ascii="Times New Roman" w:hAnsi="Times New Roman"/>
                <w:sz w:val="20"/>
              </w:rPr>
              <w:t xml:space="preserve">andra stycket </w:t>
            </w:r>
            <w:r w:rsidR="00E01774">
              <w:rPr>
                <w:rFonts w:ascii="Times New Roman" w:hAnsi="Times New Roman"/>
                <w:sz w:val="20"/>
              </w:rPr>
              <w:t>samma lag.</w:t>
            </w:r>
          </w:p>
        </w:tc>
      </w:tr>
      <w:tr w:rsidR="000549B9" w14:paraId="7E6C79A5" w14:textId="77777777" w:rsidTr="007229C7">
        <w:tc>
          <w:tcPr>
            <w:tcW w:w="1294" w:type="dxa"/>
          </w:tcPr>
          <w:p w14:paraId="36B8BB15"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67EDF882"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16a.3</w:t>
            </w:r>
          </w:p>
        </w:tc>
        <w:tc>
          <w:tcPr>
            <w:tcW w:w="2429" w:type="dxa"/>
          </w:tcPr>
          <w:p w14:paraId="2F6371F0"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5D69EB">
              <w:rPr>
                <w:rFonts w:ascii="Times New Roman" w:hAnsi="Times New Roman"/>
                <w:sz w:val="20"/>
              </w:rPr>
              <w:t>Föreskrifter meddelade med stöd av 8</w:t>
            </w:r>
            <w:r>
              <w:rPr>
                <w:rFonts w:ascii="Times New Roman" w:hAnsi="Times New Roman"/>
                <w:sz w:val="20"/>
              </w:rPr>
              <w:t> </w:t>
            </w:r>
            <w:r w:rsidRPr="005D69EB">
              <w:rPr>
                <w:rFonts w:ascii="Times New Roman" w:hAnsi="Times New Roman"/>
                <w:sz w:val="20"/>
              </w:rPr>
              <w:t>kap. 7</w:t>
            </w:r>
            <w:r>
              <w:rPr>
                <w:rFonts w:ascii="Times New Roman" w:hAnsi="Times New Roman"/>
                <w:sz w:val="20"/>
              </w:rPr>
              <w:t> </w:t>
            </w:r>
            <w:r w:rsidRPr="005D69EB">
              <w:rPr>
                <w:rFonts w:ascii="Times New Roman" w:hAnsi="Times New Roman"/>
                <w:sz w:val="20"/>
              </w:rPr>
              <w:t xml:space="preserve">§ </w:t>
            </w:r>
            <w:r w:rsidRPr="00962D9D">
              <w:rPr>
                <w:rFonts w:ascii="Times New Roman" w:hAnsi="Times New Roman"/>
                <w:sz w:val="20"/>
              </w:rPr>
              <w:t>första</w:t>
            </w:r>
            <w:r w:rsidRPr="005D69EB">
              <w:rPr>
                <w:rFonts w:ascii="Times New Roman" w:hAnsi="Times New Roman"/>
                <w:sz w:val="20"/>
              </w:rPr>
              <w:t xml:space="preserve"> stycket</w:t>
            </w:r>
            <w:r>
              <w:rPr>
                <w:rFonts w:ascii="Times New Roman" w:hAnsi="Times New Roman"/>
                <w:sz w:val="20"/>
              </w:rPr>
              <w:t> </w:t>
            </w:r>
            <w:r w:rsidRPr="005D69EB">
              <w:rPr>
                <w:rFonts w:ascii="Times New Roman" w:hAnsi="Times New Roman"/>
                <w:sz w:val="20"/>
              </w:rPr>
              <w:t>2 regerings</w:t>
            </w:r>
            <w:r>
              <w:rPr>
                <w:rFonts w:ascii="Times New Roman" w:hAnsi="Times New Roman"/>
                <w:sz w:val="20"/>
              </w:rPr>
              <w:softHyphen/>
            </w:r>
            <w:r w:rsidRPr="005D69EB">
              <w:rPr>
                <w:rFonts w:ascii="Times New Roman" w:hAnsi="Times New Roman"/>
                <w:sz w:val="20"/>
              </w:rPr>
              <w:t>formen</w:t>
            </w:r>
            <w:r>
              <w:rPr>
                <w:rFonts w:ascii="Times New Roman" w:hAnsi="Times New Roman"/>
                <w:sz w:val="20"/>
              </w:rPr>
              <w:t>.</w:t>
            </w:r>
          </w:p>
        </w:tc>
      </w:tr>
      <w:tr w:rsidR="000549B9" w14:paraId="22839D3D" w14:textId="77777777" w:rsidTr="007229C7">
        <w:tc>
          <w:tcPr>
            <w:tcW w:w="1294" w:type="dxa"/>
          </w:tcPr>
          <w:p w14:paraId="26FA9F1E"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77B7021C"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16a.4</w:t>
            </w:r>
          </w:p>
        </w:tc>
        <w:tc>
          <w:tcPr>
            <w:tcW w:w="2429" w:type="dxa"/>
          </w:tcPr>
          <w:p w14:paraId="42D8DF90"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Inte aktuellt för Sverige.</w:t>
            </w:r>
          </w:p>
        </w:tc>
      </w:tr>
      <w:tr w:rsidR="000549B9" w14:paraId="1965860F" w14:textId="77777777" w:rsidTr="007229C7">
        <w:tc>
          <w:tcPr>
            <w:tcW w:w="1294" w:type="dxa"/>
          </w:tcPr>
          <w:p w14:paraId="0B4048F3" w14:textId="77777777" w:rsidR="00757F02" w:rsidRPr="00832B66"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3C3B46CD"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832B66">
              <w:rPr>
                <w:rFonts w:ascii="Times New Roman" w:hAnsi="Times New Roman"/>
                <w:b/>
                <w:bCs/>
                <w:sz w:val="20"/>
              </w:rPr>
              <w:t>Artikel i direktiv 2004/109/EG</w:t>
            </w:r>
            <w:r w:rsidRPr="00AD54F3">
              <w:rPr>
                <w:rStyle w:val="Fotnotsreferens"/>
                <w:rFonts w:ascii="Times New Roman" w:hAnsi="Times New Roman"/>
                <w:sz w:val="20"/>
              </w:rPr>
              <w:footnoteReference w:id="211"/>
            </w:r>
          </w:p>
        </w:tc>
        <w:tc>
          <w:tcPr>
            <w:tcW w:w="2429" w:type="dxa"/>
          </w:tcPr>
          <w:p w14:paraId="49180CF9"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66D4AEDC" w14:textId="77777777" w:rsidTr="007229C7">
        <w:tc>
          <w:tcPr>
            <w:tcW w:w="1294" w:type="dxa"/>
          </w:tcPr>
          <w:p w14:paraId="0A13C336"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3</w:t>
            </w:r>
          </w:p>
        </w:tc>
        <w:tc>
          <w:tcPr>
            <w:tcW w:w="2164" w:type="dxa"/>
          </w:tcPr>
          <w:p w14:paraId="3334AF6E"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23a.1 och 23a.2</w:t>
            </w:r>
          </w:p>
        </w:tc>
        <w:tc>
          <w:tcPr>
            <w:tcW w:w="2429" w:type="dxa"/>
          </w:tcPr>
          <w:p w14:paraId="073AED60" w14:textId="163419A4"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 xml:space="preserve">4 kap. </w:t>
            </w:r>
            <w:r w:rsidR="005563DA">
              <w:rPr>
                <w:rFonts w:ascii="Times New Roman" w:hAnsi="Times New Roman"/>
                <w:sz w:val="20"/>
              </w:rPr>
              <w:t xml:space="preserve">3 §, 9 § andra stycket och </w:t>
            </w:r>
            <w:r>
              <w:rPr>
                <w:rFonts w:ascii="Times New Roman" w:hAnsi="Times New Roman"/>
                <w:sz w:val="20"/>
              </w:rPr>
              <w:t>21 §</w:t>
            </w:r>
            <w:r w:rsidRPr="001043B4">
              <w:rPr>
                <w:rFonts w:ascii="Times New Roman" w:hAnsi="Times New Roman"/>
                <w:sz w:val="20"/>
              </w:rPr>
              <w:t xml:space="preserve"> lagen (1991:980) om handel med finansiella instrument</w:t>
            </w:r>
            <w:r>
              <w:rPr>
                <w:rFonts w:ascii="Times New Roman" w:hAnsi="Times New Roman"/>
                <w:sz w:val="20"/>
              </w:rPr>
              <w:t xml:space="preserve"> och 17 kap. 3 § lagen (2007:528) om värde</w:t>
            </w:r>
            <w:r>
              <w:rPr>
                <w:rFonts w:ascii="Times New Roman" w:hAnsi="Times New Roman"/>
                <w:sz w:val="20"/>
              </w:rPr>
              <w:softHyphen/>
              <w:t xml:space="preserve">pappersmarknaden och föreskrifter meddelade med stöd av </w:t>
            </w:r>
            <w:r w:rsidR="005563DA" w:rsidRPr="005563DA">
              <w:rPr>
                <w:rFonts w:ascii="Times New Roman" w:hAnsi="Times New Roman"/>
                <w:sz w:val="20"/>
              </w:rPr>
              <w:t>8 kap. 7</w:t>
            </w:r>
            <w:r w:rsidR="005563DA">
              <w:rPr>
                <w:rFonts w:ascii="Times New Roman" w:hAnsi="Times New Roman"/>
                <w:sz w:val="20"/>
              </w:rPr>
              <w:t> </w:t>
            </w:r>
            <w:r w:rsidR="005563DA" w:rsidRPr="005563DA">
              <w:rPr>
                <w:rFonts w:ascii="Times New Roman" w:hAnsi="Times New Roman"/>
                <w:sz w:val="20"/>
              </w:rPr>
              <w:t>§ första stycket</w:t>
            </w:r>
            <w:r w:rsidR="005563DA">
              <w:rPr>
                <w:rFonts w:ascii="Times New Roman" w:hAnsi="Times New Roman"/>
                <w:sz w:val="20"/>
              </w:rPr>
              <w:t> </w:t>
            </w:r>
            <w:r w:rsidR="005563DA" w:rsidRPr="005563DA">
              <w:rPr>
                <w:rFonts w:ascii="Times New Roman" w:hAnsi="Times New Roman"/>
                <w:sz w:val="20"/>
              </w:rPr>
              <w:t>1 regeringsformen</w:t>
            </w:r>
            <w:r w:rsidR="005563DA">
              <w:rPr>
                <w:rFonts w:ascii="Times New Roman" w:hAnsi="Times New Roman"/>
                <w:sz w:val="20"/>
              </w:rPr>
              <w:t>,</w:t>
            </w:r>
            <w:r w:rsidR="005563DA" w:rsidRPr="005563DA">
              <w:rPr>
                <w:rFonts w:ascii="Times New Roman" w:hAnsi="Times New Roman"/>
                <w:sz w:val="20"/>
              </w:rPr>
              <w:t xml:space="preserve"> </w:t>
            </w:r>
            <w:r w:rsidRPr="00444A36">
              <w:rPr>
                <w:rFonts w:ascii="Times New Roman" w:hAnsi="Times New Roman"/>
                <w:sz w:val="20"/>
              </w:rPr>
              <w:t>7</w:t>
            </w:r>
            <w:r>
              <w:rPr>
                <w:rFonts w:ascii="Times New Roman" w:hAnsi="Times New Roman"/>
                <w:sz w:val="20"/>
              </w:rPr>
              <w:t> </w:t>
            </w:r>
            <w:r w:rsidRPr="00444A36">
              <w:rPr>
                <w:rFonts w:ascii="Times New Roman" w:hAnsi="Times New Roman"/>
                <w:sz w:val="20"/>
              </w:rPr>
              <w:t>kap. 1</w:t>
            </w:r>
            <w:r>
              <w:rPr>
                <w:rFonts w:ascii="Times New Roman" w:hAnsi="Times New Roman"/>
                <w:sz w:val="20"/>
              </w:rPr>
              <w:t> </w:t>
            </w:r>
            <w:r w:rsidRPr="00444A36">
              <w:rPr>
                <w:rFonts w:ascii="Times New Roman" w:hAnsi="Times New Roman"/>
                <w:sz w:val="20"/>
              </w:rPr>
              <w:t xml:space="preserve">§ </w:t>
            </w:r>
            <w:r w:rsidRPr="003739FE">
              <w:rPr>
                <w:rFonts w:ascii="Times New Roman" w:hAnsi="Times New Roman"/>
                <w:sz w:val="20"/>
              </w:rPr>
              <w:t xml:space="preserve">lagen om handel med finansiella instrument </w:t>
            </w:r>
            <w:r>
              <w:rPr>
                <w:rFonts w:ascii="Times New Roman" w:hAnsi="Times New Roman"/>
                <w:sz w:val="20"/>
              </w:rPr>
              <w:t xml:space="preserve">och 17 kap. 5 § </w:t>
            </w:r>
            <w:r w:rsidRPr="003739FE">
              <w:rPr>
                <w:rFonts w:ascii="Times New Roman" w:hAnsi="Times New Roman"/>
                <w:sz w:val="20"/>
              </w:rPr>
              <w:t>lagen om värdepappersmarknaden</w:t>
            </w:r>
            <w:r>
              <w:rPr>
                <w:rFonts w:ascii="Times New Roman" w:hAnsi="Times New Roman"/>
                <w:sz w:val="20"/>
              </w:rPr>
              <w:t>.</w:t>
            </w:r>
          </w:p>
        </w:tc>
      </w:tr>
      <w:tr w:rsidR="000549B9" w14:paraId="08451DB8" w14:textId="77777777" w:rsidTr="007229C7">
        <w:tc>
          <w:tcPr>
            <w:tcW w:w="1294" w:type="dxa"/>
          </w:tcPr>
          <w:p w14:paraId="79AEEA28"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465A0C1F"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23a.3</w:t>
            </w:r>
          </w:p>
        </w:tc>
        <w:tc>
          <w:tcPr>
            <w:tcW w:w="2429" w:type="dxa"/>
          </w:tcPr>
          <w:p w14:paraId="078FEA64"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5D69EB">
              <w:rPr>
                <w:rFonts w:ascii="Times New Roman" w:hAnsi="Times New Roman"/>
                <w:sz w:val="20"/>
              </w:rPr>
              <w:t>Föreskrifter meddelade med stöd av 8</w:t>
            </w:r>
            <w:r>
              <w:rPr>
                <w:rFonts w:ascii="Times New Roman" w:hAnsi="Times New Roman"/>
                <w:sz w:val="20"/>
              </w:rPr>
              <w:t> </w:t>
            </w:r>
            <w:r w:rsidRPr="005D69EB">
              <w:rPr>
                <w:rFonts w:ascii="Times New Roman" w:hAnsi="Times New Roman"/>
                <w:sz w:val="20"/>
              </w:rPr>
              <w:t>kap. 7</w:t>
            </w:r>
            <w:r>
              <w:rPr>
                <w:rFonts w:ascii="Times New Roman" w:hAnsi="Times New Roman"/>
                <w:sz w:val="20"/>
              </w:rPr>
              <w:t> </w:t>
            </w:r>
            <w:r w:rsidRPr="005D69EB">
              <w:rPr>
                <w:rFonts w:ascii="Times New Roman" w:hAnsi="Times New Roman"/>
                <w:sz w:val="20"/>
              </w:rPr>
              <w:t xml:space="preserve">§ </w:t>
            </w:r>
            <w:r w:rsidRPr="00962D9D">
              <w:rPr>
                <w:rFonts w:ascii="Times New Roman" w:hAnsi="Times New Roman"/>
                <w:sz w:val="20"/>
              </w:rPr>
              <w:t>första</w:t>
            </w:r>
            <w:r w:rsidRPr="005D69EB">
              <w:rPr>
                <w:rFonts w:ascii="Times New Roman" w:hAnsi="Times New Roman"/>
                <w:sz w:val="20"/>
              </w:rPr>
              <w:t xml:space="preserve"> stycket</w:t>
            </w:r>
            <w:r>
              <w:rPr>
                <w:rFonts w:ascii="Times New Roman" w:hAnsi="Times New Roman"/>
                <w:sz w:val="20"/>
              </w:rPr>
              <w:t> </w:t>
            </w:r>
            <w:r w:rsidRPr="005D69EB">
              <w:rPr>
                <w:rFonts w:ascii="Times New Roman" w:hAnsi="Times New Roman"/>
                <w:sz w:val="20"/>
              </w:rPr>
              <w:t>2 regerings</w:t>
            </w:r>
            <w:r>
              <w:rPr>
                <w:rFonts w:ascii="Times New Roman" w:hAnsi="Times New Roman"/>
                <w:sz w:val="20"/>
              </w:rPr>
              <w:softHyphen/>
            </w:r>
            <w:r w:rsidRPr="005D69EB">
              <w:rPr>
                <w:rFonts w:ascii="Times New Roman" w:hAnsi="Times New Roman"/>
                <w:sz w:val="20"/>
              </w:rPr>
              <w:t>formen</w:t>
            </w:r>
            <w:r>
              <w:rPr>
                <w:rFonts w:ascii="Times New Roman" w:hAnsi="Times New Roman"/>
                <w:sz w:val="20"/>
              </w:rPr>
              <w:t>.</w:t>
            </w:r>
            <w:r w:rsidRPr="005D69EB">
              <w:rPr>
                <w:rFonts w:ascii="Times New Roman" w:hAnsi="Times New Roman"/>
                <w:sz w:val="20"/>
              </w:rPr>
              <w:t xml:space="preserve"> </w:t>
            </w:r>
          </w:p>
        </w:tc>
      </w:tr>
      <w:tr w:rsidR="000549B9" w14:paraId="5E91CF9E" w14:textId="77777777" w:rsidTr="007229C7">
        <w:tc>
          <w:tcPr>
            <w:tcW w:w="1294" w:type="dxa"/>
          </w:tcPr>
          <w:p w14:paraId="550C27FB"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4E66BC79"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23a.4</w:t>
            </w:r>
          </w:p>
        </w:tc>
        <w:tc>
          <w:tcPr>
            <w:tcW w:w="2429" w:type="dxa"/>
          </w:tcPr>
          <w:p w14:paraId="56594433"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5D69EB">
              <w:rPr>
                <w:rFonts w:ascii="Times New Roman" w:hAnsi="Times New Roman"/>
                <w:sz w:val="20"/>
              </w:rPr>
              <w:t>Föreskrifter meddelade med stöd av 8</w:t>
            </w:r>
            <w:r>
              <w:rPr>
                <w:rFonts w:ascii="Times New Roman" w:hAnsi="Times New Roman"/>
                <w:sz w:val="20"/>
              </w:rPr>
              <w:t> </w:t>
            </w:r>
            <w:r w:rsidRPr="005D69EB">
              <w:rPr>
                <w:rFonts w:ascii="Times New Roman" w:hAnsi="Times New Roman"/>
                <w:sz w:val="20"/>
              </w:rPr>
              <w:t>kap. 7</w:t>
            </w:r>
            <w:r>
              <w:rPr>
                <w:rFonts w:ascii="Times New Roman" w:hAnsi="Times New Roman"/>
                <w:sz w:val="20"/>
              </w:rPr>
              <w:t> </w:t>
            </w:r>
            <w:r w:rsidRPr="005D69EB">
              <w:rPr>
                <w:rFonts w:ascii="Times New Roman" w:hAnsi="Times New Roman"/>
                <w:sz w:val="20"/>
              </w:rPr>
              <w:t xml:space="preserve">§ </w:t>
            </w:r>
            <w:r w:rsidRPr="00962D9D">
              <w:rPr>
                <w:rFonts w:ascii="Times New Roman" w:hAnsi="Times New Roman"/>
                <w:sz w:val="20"/>
              </w:rPr>
              <w:t>första</w:t>
            </w:r>
            <w:r w:rsidRPr="005D69EB">
              <w:rPr>
                <w:rFonts w:ascii="Times New Roman" w:hAnsi="Times New Roman"/>
                <w:sz w:val="20"/>
              </w:rPr>
              <w:t xml:space="preserve"> stycket</w:t>
            </w:r>
            <w:r>
              <w:rPr>
                <w:rFonts w:ascii="Times New Roman" w:hAnsi="Times New Roman"/>
                <w:sz w:val="20"/>
              </w:rPr>
              <w:t> </w:t>
            </w:r>
            <w:r w:rsidRPr="005D69EB">
              <w:rPr>
                <w:rFonts w:ascii="Times New Roman" w:hAnsi="Times New Roman"/>
                <w:sz w:val="20"/>
              </w:rPr>
              <w:t>2 regerings</w:t>
            </w:r>
            <w:r>
              <w:rPr>
                <w:rFonts w:ascii="Times New Roman" w:hAnsi="Times New Roman"/>
                <w:sz w:val="20"/>
              </w:rPr>
              <w:softHyphen/>
            </w:r>
            <w:r w:rsidRPr="005D69EB">
              <w:rPr>
                <w:rFonts w:ascii="Times New Roman" w:hAnsi="Times New Roman"/>
                <w:sz w:val="20"/>
              </w:rPr>
              <w:t>formen</w:t>
            </w:r>
            <w:r>
              <w:rPr>
                <w:rFonts w:ascii="Times New Roman" w:hAnsi="Times New Roman"/>
                <w:sz w:val="20"/>
              </w:rPr>
              <w:t>.</w:t>
            </w:r>
          </w:p>
        </w:tc>
      </w:tr>
      <w:tr w:rsidR="000549B9" w14:paraId="3DA785D2" w14:textId="77777777" w:rsidTr="007229C7">
        <w:tc>
          <w:tcPr>
            <w:tcW w:w="1294" w:type="dxa"/>
          </w:tcPr>
          <w:p w14:paraId="6BEFAD4B" w14:textId="77777777" w:rsidR="00757F02" w:rsidRPr="0098736E"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64D7F8DA"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98736E">
              <w:rPr>
                <w:rFonts w:ascii="Times New Roman" w:hAnsi="Times New Roman"/>
                <w:b/>
                <w:bCs/>
                <w:sz w:val="20"/>
              </w:rPr>
              <w:t>Artikel i direktiv 2006/43/EG</w:t>
            </w:r>
            <w:r w:rsidRPr="00AD54F3">
              <w:rPr>
                <w:rStyle w:val="Fotnotsreferens"/>
                <w:rFonts w:ascii="Times New Roman" w:hAnsi="Times New Roman"/>
                <w:sz w:val="20"/>
              </w:rPr>
              <w:footnoteReference w:id="212"/>
            </w:r>
          </w:p>
        </w:tc>
        <w:tc>
          <w:tcPr>
            <w:tcW w:w="2429" w:type="dxa"/>
          </w:tcPr>
          <w:p w14:paraId="4C729E88"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5EC59903" w14:textId="77777777" w:rsidTr="007229C7">
        <w:tc>
          <w:tcPr>
            <w:tcW w:w="1294" w:type="dxa"/>
          </w:tcPr>
          <w:p w14:paraId="6DF8C3C0"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4</w:t>
            </w:r>
          </w:p>
        </w:tc>
        <w:tc>
          <w:tcPr>
            <w:tcW w:w="2164" w:type="dxa"/>
          </w:tcPr>
          <w:p w14:paraId="7B7A98D4"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20a.1 och 20a.2</w:t>
            </w:r>
          </w:p>
        </w:tc>
        <w:tc>
          <w:tcPr>
            <w:tcW w:w="2429" w:type="dxa"/>
          </w:tcPr>
          <w:p w14:paraId="2945F56D" w14:textId="37E9811F" w:rsidR="000D14E8" w:rsidRPr="00B80CA4" w:rsidRDefault="00757F02" w:rsidP="00B06BEA">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 xml:space="preserve">22 c § </w:t>
            </w:r>
            <w:r w:rsidRPr="005D2197">
              <w:rPr>
                <w:rFonts w:ascii="Times New Roman" w:hAnsi="Times New Roman"/>
                <w:sz w:val="20"/>
              </w:rPr>
              <w:t>förordningen (1995:665) om revisorer</w:t>
            </w:r>
            <w:r>
              <w:rPr>
                <w:rFonts w:ascii="Times New Roman" w:hAnsi="Times New Roman"/>
                <w:sz w:val="20"/>
              </w:rPr>
              <w:t>.</w:t>
            </w:r>
          </w:p>
        </w:tc>
      </w:tr>
      <w:tr w:rsidR="000549B9" w14:paraId="5BEE278B" w14:textId="77777777" w:rsidTr="007229C7">
        <w:tc>
          <w:tcPr>
            <w:tcW w:w="1294" w:type="dxa"/>
          </w:tcPr>
          <w:p w14:paraId="21EA9116" w14:textId="77777777" w:rsidR="00757F02" w:rsidRPr="0098736E"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3ECCC2A6"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98736E">
              <w:rPr>
                <w:rFonts w:ascii="Times New Roman" w:hAnsi="Times New Roman"/>
                <w:b/>
                <w:bCs/>
                <w:sz w:val="20"/>
              </w:rPr>
              <w:t>Artikel i direktiv 2007/36/EG</w:t>
            </w:r>
            <w:r w:rsidRPr="00AD54F3">
              <w:rPr>
                <w:rStyle w:val="Fotnotsreferens"/>
                <w:rFonts w:ascii="Times New Roman" w:hAnsi="Times New Roman"/>
                <w:sz w:val="20"/>
              </w:rPr>
              <w:footnoteReference w:id="213"/>
            </w:r>
          </w:p>
        </w:tc>
        <w:tc>
          <w:tcPr>
            <w:tcW w:w="2429" w:type="dxa"/>
          </w:tcPr>
          <w:p w14:paraId="505422FC"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5A6FE7DF" w14:textId="77777777" w:rsidTr="007229C7">
        <w:tc>
          <w:tcPr>
            <w:tcW w:w="1294" w:type="dxa"/>
          </w:tcPr>
          <w:p w14:paraId="0E0F15F7"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5</w:t>
            </w:r>
          </w:p>
        </w:tc>
        <w:tc>
          <w:tcPr>
            <w:tcW w:w="2164" w:type="dxa"/>
          </w:tcPr>
          <w:p w14:paraId="73CA69E3"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14c.1 och 14c.2</w:t>
            </w:r>
          </w:p>
        </w:tc>
        <w:tc>
          <w:tcPr>
            <w:tcW w:w="2429" w:type="dxa"/>
          </w:tcPr>
          <w:p w14:paraId="374D1C68" w14:textId="25C892DD"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 xml:space="preserve">10 h och 10 k §§ </w:t>
            </w:r>
            <w:r w:rsidRPr="008F55F5">
              <w:rPr>
                <w:rFonts w:ascii="Times New Roman" w:hAnsi="Times New Roman"/>
                <w:sz w:val="20"/>
              </w:rPr>
              <w:t>lagen (1967:531) om tryggande av pensionsutfästelse m.m.</w:t>
            </w:r>
            <w:r>
              <w:rPr>
                <w:rFonts w:ascii="Times New Roman" w:hAnsi="Times New Roman"/>
                <w:sz w:val="20"/>
              </w:rPr>
              <w:t xml:space="preserve">, 2 kap. 17 k § </w:t>
            </w:r>
            <w:r w:rsidRPr="008F55F5">
              <w:rPr>
                <w:rFonts w:ascii="Times New Roman" w:hAnsi="Times New Roman"/>
                <w:sz w:val="20"/>
              </w:rPr>
              <w:t>lagen (2004:46) om värde</w:t>
            </w:r>
            <w:r>
              <w:rPr>
                <w:rFonts w:ascii="Times New Roman" w:hAnsi="Times New Roman"/>
                <w:sz w:val="20"/>
              </w:rPr>
              <w:softHyphen/>
            </w:r>
            <w:r w:rsidRPr="008F55F5">
              <w:rPr>
                <w:rFonts w:ascii="Times New Roman" w:hAnsi="Times New Roman"/>
                <w:sz w:val="20"/>
              </w:rPr>
              <w:t>pappersfonder</w:t>
            </w:r>
            <w:r>
              <w:rPr>
                <w:rFonts w:ascii="Times New Roman" w:hAnsi="Times New Roman"/>
                <w:sz w:val="20"/>
              </w:rPr>
              <w:t xml:space="preserve">, 7 kap. 61, 62 och 68 §§ och 16 a kap. 7 och 9 §§ </w:t>
            </w:r>
            <w:r w:rsidRPr="008F55F5">
              <w:rPr>
                <w:rFonts w:ascii="Times New Roman" w:hAnsi="Times New Roman"/>
                <w:sz w:val="20"/>
              </w:rPr>
              <w:t>aktiebolagslagen (2005:551)</w:t>
            </w:r>
            <w:r>
              <w:rPr>
                <w:rFonts w:ascii="Times New Roman" w:hAnsi="Times New Roman"/>
                <w:sz w:val="20"/>
              </w:rPr>
              <w:t xml:space="preserve">, 8 kap. 20 d § </w:t>
            </w:r>
            <w:r w:rsidRPr="008F55F5">
              <w:rPr>
                <w:rFonts w:ascii="Times New Roman" w:hAnsi="Times New Roman"/>
                <w:sz w:val="20"/>
              </w:rPr>
              <w:t>lagen (2007:528) om värde</w:t>
            </w:r>
            <w:r>
              <w:rPr>
                <w:rFonts w:ascii="Times New Roman" w:hAnsi="Times New Roman"/>
                <w:sz w:val="20"/>
              </w:rPr>
              <w:softHyphen/>
            </w:r>
            <w:r w:rsidRPr="008F55F5">
              <w:rPr>
                <w:rFonts w:ascii="Times New Roman" w:hAnsi="Times New Roman"/>
                <w:sz w:val="20"/>
              </w:rPr>
              <w:t>pappersmarknaden</w:t>
            </w:r>
            <w:r>
              <w:rPr>
                <w:rFonts w:ascii="Times New Roman" w:hAnsi="Times New Roman"/>
                <w:sz w:val="20"/>
              </w:rPr>
              <w:t xml:space="preserve">, 16 kap. 8 c § </w:t>
            </w:r>
            <w:r w:rsidRPr="008F55F5">
              <w:rPr>
                <w:rFonts w:ascii="Times New Roman" w:hAnsi="Times New Roman"/>
                <w:sz w:val="20"/>
              </w:rPr>
              <w:t>försäkringsrörelse</w:t>
            </w:r>
            <w:r>
              <w:rPr>
                <w:rFonts w:ascii="Times New Roman" w:hAnsi="Times New Roman"/>
                <w:sz w:val="20"/>
              </w:rPr>
              <w:softHyphen/>
            </w:r>
            <w:r w:rsidRPr="008F55F5">
              <w:rPr>
                <w:rFonts w:ascii="Times New Roman" w:hAnsi="Times New Roman"/>
                <w:sz w:val="20"/>
              </w:rPr>
              <w:t>lagen (2010:2043)</w:t>
            </w:r>
            <w:r>
              <w:rPr>
                <w:rFonts w:ascii="Times New Roman" w:hAnsi="Times New Roman"/>
                <w:sz w:val="20"/>
              </w:rPr>
              <w:t xml:space="preserve">, 8 kap. 27 d § </w:t>
            </w:r>
            <w:r w:rsidRPr="008F55F5">
              <w:rPr>
                <w:rFonts w:ascii="Times New Roman" w:hAnsi="Times New Roman"/>
                <w:sz w:val="20"/>
              </w:rPr>
              <w:t>lagen (2013:561) om förvaltare av alternativa investeringsfonder</w:t>
            </w:r>
            <w:r>
              <w:rPr>
                <w:rFonts w:ascii="Times New Roman" w:hAnsi="Times New Roman"/>
                <w:sz w:val="20"/>
              </w:rPr>
              <w:t xml:space="preserve">, 4 och 5 §§ </w:t>
            </w:r>
            <w:r w:rsidRPr="008F55F5">
              <w:rPr>
                <w:rFonts w:ascii="Times New Roman" w:hAnsi="Times New Roman"/>
                <w:sz w:val="20"/>
              </w:rPr>
              <w:t>lagen (2019:284) om röstningsrådgivare</w:t>
            </w:r>
            <w:r>
              <w:rPr>
                <w:rFonts w:ascii="Times New Roman" w:hAnsi="Times New Roman"/>
                <w:sz w:val="20"/>
              </w:rPr>
              <w:t>, 13 kap. 3 § l</w:t>
            </w:r>
            <w:r w:rsidRPr="00571FCB">
              <w:rPr>
                <w:rFonts w:ascii="Times New Roman" w:hAnsi="Times New Roman"/>
                <w:sz w:val="20"/>
              </w:rPr>
              <w:t>ag</w:t>
            </w:r>
            <w:r>
              <w:rPr>
                <w:rFonts w:ascii="Times New Roman" w:hAnsi="Times New Roman"/>
                <w:sz w:val="20"/>
              </w:rPr>
              <w:t>en</w:t>
            </w:r>
            <w:r w:rsidRPr="00571FCB">
              <w:rPr>
                <w:rFonts w:ascii="Times New Roman" w:hAnsi="Times New Roman"/>
                <w:sz w:val="20"/>
              </w:rPr>
              <w:t xml:space="preserve"> (2019:742) om tjänstepensionsföretag</w:t>
            </w:r>
            <w:r>
              <w:rPr>
                <w:rFonts w:ascii="Times New Roman" w:hAnsi="Times New Roman"/>
                <w:sz w:val="20"/>
              </w:rPr>
              <w:t xml:space="preserve"> och föreskrifter meddelade med stöd av </w:t>
            </w:r>
            <w:r w:rsidRPr="00776432">
              <w:rPr>
                <w:rFonts w:ascii="Times New Roman" w:hAnsi="Times New Roman"/>
                <w:sz w:val="20"/>
              </w:rPr>
              <w:t>10</w:t>
            </w:r>
            <w:r>
              <w:rPr>
                <w:rFonts w:ascii="Times New Roman" w:hAnsi="Times New Roman"/>
                <w:sz w:val="20"/>
              </w:rPr>
              <w:t> h och 10 </w:t>
            </w:r>
            <w:r w:rsidRPr="00776432">
              <w:rPr>
                <w:rFonts w:ascii="Times New Roman" w:hAnsi="Times New Roman"/>
                <w:sz w:val="20"/>
              </w:rPr>
              <w:t>k</w:t>
            </w:r>
            <w:r>
              <w:rPr>
                <w:rFonts w:ascii="Times New Roman" w:hAnsi="Times New Roman"/>
                <w:sz w:val="20"/>
              </w:rPr>
              <w:t> §</w:t>
            </w:r>
            <w:r w:rsidRPr="00776432">
              <w:rPr>
                <w:rFonts w:ascii="Times New Roman" w:hAnsi="Times New Roman"/>
                <w:sz w:val="20"/>
              </w:rPr>
              <w:t>§ lagen om tryggande av pensionsutfästelse m.m</w:t>
            </w:r>
            <w:r>
              <w:rPr>
                <w:rFonts w:ascii="Times New Roman" w:hAnsi="Times New Roman"/>
                <w:sz w:val="20"/>
              </w:rPr>
              <w:t xml:space="preserve">., </w:t>
            </w:r>
            <w:r w:rsidRPr="00776432">
              <w:rPr>
                <w:rFonts w:ascii="Times New Roman" w:hAnsi="Times New Roman"/>
                <w:sz w:val="20"/>
              </w:rPr>
              <w:t>13</w:t>
            </w:r>
            <w:r>
              <w:rPr>
                <w:rFonts w:ascii="Times New Roman" w:hAnsi="Times New Roman"/>
                <w:sz w:val="20"/>
              </w:rPr>
              <w:t> </w:t>
            </w:r>
            <w:r w:rsidRPr="00776432">
              <w:rPr>
                <w:rFonts w:ascii="Times New Roman" w:hAnsi="Times New Roman"/>
                <w:sz w:val="20"/>
              </w:rPr>
              <w:t>kap. 1</w:t>
            </w:r>
            <w:r>
              <w:rPr>
                <w:rFonts w:ascii="Times New Roman" w:hAnsi="Times New Roman"/>
                <w:sz w:val="20"/>
              </w:rPr>
              <w:t> </w:t>
            </w:r>
            <w:r w:rsidRPr="00776432">
              <w:rPr>
                <w:rFonts w:ascii="Times New Roman" w:hAnsi="Times New Roman"/>
                <w:sz w:val="20"/>
              </w:rPr>
              <w:t>§ lagen om värdepappersfonder</w:t>
            </w:r>
            <w:r>
              <w:rPr>
                <w:rFonts w:ascii="Times New Roman" w:hAnsi="Times New Roman"/>
                <w:sz w:val="20"/>
              </w:rPr>
              <w:t xml:space="preserve">, 7 kap. 62 a och 68 a §§ och 16 a kap. 10 § </w:t>
            </w:r>
            <w:r w:rsidRPr="004951C7">
              <w:rPr>
                <w:rFonts w:ascii="Times New Roman" w:hAnsi="Times New Roman"/>
                <w:sz w:val="20"/>
              </w:rPr>
              <w:t>aktiebolags</w:t>
            </w:r>
            <w:r>
              <w:rPr>
                <w:rFonts w:ascii="Times New Roman" w:hAnsi="Times New Roman"/>
                <w:sz w:val="20"/>
              </w:rPr>
              <w:softHyphen/>
            </w:r>
            <w:r w:rsidRPr="004951C7">
              <w:rPr>
                <w:rFonts w:ascii="Times New Roman" w:hAnsi="Times New Roman"/>
                <w:sz w:val="20"/>
              </w:rPr>
              <w:t>lagen</w:t>
            </w:r>
            <w:r>
              <w:rPr>
                <w:rFonts w:ascii="Times New Roman" w:hAnsi="Times New Roman"/>
                <w:sz w:val="20"/>
              </w:rPr>
              <w:t>,</w:t>
            </w:r>
            <w:r w:rsidRPr="00D01AB0">
              <w:rPr>
                <w:rStyle w:val="BrdtextChar"/>
              </w:rPr>
              <w:t xml:space="preserve"> </w:t>
            </w:r>
            <w:r>
              <w:rPr>
                <w:rFonts w:ascii="Times New Roman" w:hAnsi="Times New Roman"/>
                <w:sz w:val="20"/>
              </w:rPr>
              <w:t>8 kap. 35 § l</w:t>
            </w:r>
            <w:r w:rsidRPr="004951C7">
              <w:rPr>
                <w:rFonts w:ascii="Times New Roman" w:hAnsi="Times New Roman"/>
                <w:sz w:val="20"/>
              </w:rPr>
              <w:t>agen om värdepappersmarknaden</w:t>
            </w:r>
            <w:r>
              <w:rPr>
                <w:rFonts w:ascii="Times New Roman" w:hAnsi="Times New Roman"/>
                <w:sz w:val="20"/>
              </w:rPr>
              <w:t xml:space="preserve">, 16 kap. 9 § </w:t>
            </w:r>
            <w:r w:rsidRPr="004951C7">
              <w:rPr>
                <w:rFonts w:ascii="Times New Roman" w:hAnsi="Times New Roman"/>
                <w:sz w:val="20"/>
              </w:rPr>
              <w:t>försäkrings</w:t>
            </w:r>
            <w:r>
              <w:rPr>
                <w:rFonts w:ascii="Times New Roman" w:hAnsi="Times New Roman"/>
                <w:sz w:val="20"/>
              </w:rPr>
              <w:softHyphen/>
            </w:r>
            <w:r w:rsidRPr="004951C7">
              <w:rPr>
                <w:rFonts w:ascii="Times New Roman" w:hAnsi="Times New Roman"/>
                <w:sz w:val="20"/>
              </w:rPr>
              <w:t>rörelselagen</w:t>
            </w:r>
            <w:r>
              <w:rPr>
                <w:rFonts w:ascii="Times New Roman" w:hAnsi="Times New Roman"/>
                <w:sz w:val="20"/>
              </w:rPr>
              <w:t xml:space="preserve">, </w:t>
            </w:r>
            <w:r w:rsidRPr="004951C7">
              <w:rPr>
                <w:rFonts w:ascii="Times New Roman" w:hAnsi="Times New Roman"/>
                <w:sz w:val="20"/>
              </w:rPr>
              <w:t>15</w:t>
            </w:r>
            <w:r>
              <w:rPr>
                <w:rFonts w:ascii="Times New Roman" w:hAnsi="Times New Roman"/>
                <w:sz w:val="20"/>
              </w:rPr>
              <w:t> </w:t>
            </w:r>
            <w:r w:rsidRPr="004951C7">
              <w:rPr>
                <w:rFonts w:ascii="Times New Roman" w:hAnsi="Times New Roman"/>
                <w:sz w:val="20"/>
              </w:rPr>
              <w:t>kap. 2</w:t>
            </w:r>
            <w:r>
              <w:rPr>
                <w:rFonts w:ascii="Times New Roman" w:hAnsi="Times New Roman"/>
                <w:sz w:val="20"/>
              </w:rPr>
              <w:t> </w:t>
            </w:r>
            <w:r w:rsidRPr="004951C7">
              <w:rPr>
                <w:rFonts w:ascii="Times New Roman" w:hAnsi="Times New Roman"/>
                <w:sz w:val="20"/>
              </w:rPr>
              <w:t>§ lagen om förvaltare av alternativa investerings</w:t>
            </w:r>
            <w:r>
              <w:rPr>
                <w:rFonts w:ascii="Times New Roman" w:hAnsi="Times New Roman"/>
                <w:sz w:val="20"/>
              </w:rPr>
              <w:softHyphen/>
            </w:r>
            <w:r w:rsidRPr="004951C7">
              <w:rPr>
                <w:rFonts w:ascii="Times New Roman" w:hAnsi="Times New Roman"/>
                <w:sz w:val="20"/>
              </w:rPr>
              <w:t>fonder</w:t>
            </w:r>
            <w:r>
              <w:rPr>
                <w:rFonts w:ascii="Times New Roman" w:hAnsi="Times New Roman"/>
                <w:sz w:val="20"/>
              </w:rPr>
              <w:t xml:space="preserve"> och</w:t>
            </w:r>
            <w:r w:rsidRPr="002E17E2">
              <w:rPr>
                <w:rFonts w:ascii="Times New Roman" w:hAnsi="Times New Roman"/>
                <w:sz w:val="20"/>
              </w:rPr>
              <w:t xml:space="preserve"> </w:t>
            </w:r>
            <w:r w:rsidRPr="004951C7">
              <w:rPr>
                <w:rFonts w:ascii="Times New Roman" w:hAnsi="Times New Roman"/>
                <w:sz w:val="20"/>
              </w:rPr>
              <w:t>11</w:t>
            </w:r>
            <w:r>
              <w:rPr>
                <w:rFonts w:ascii="Times New Roman" w:hAnsi="Times New Roman"/>
                <w:sz w:val="20"/>
              </w:rPr>
              <w:t> </w:t>
            </w:r>
            <w:r w:rsidRPr="004951C7">
              <w:rPr>
                <w:rFonts w:ascii="Times New Roman" w:hAnsi="Times New Roman"/>
                <w:sz w:val="20"/>
              </w:rPr>
              <w:t>§ lagen om röstningsrådgivare</w:t>
            </w:r>
            <w:r>
              <w:rPr>
                <w:rFonts w:ascii="Times New Roman" w:hAnsi="Times New Roman"/>
                <w:sz w:val="20"/>
              </w:rPr>
              <w:t xml:space="preserve">, och </w:t>
            </w:r>
            <w:r w:rsidRPr="00571FCB">
              <w:rPr>
                <w:rFonts w:ascii="Times New Roman" w:hAnsi="Times New Roman"/>
                <w:sz w:val="20"/>
              </w:rPr>
              <w:t>1</w:t>
            </w:r>
            <w:r w:rsidR="00E20CDF">
              <w:rPr>
                <w:rFonts w:ascii="Times New Roman" w:hAnsi="Times New Roman"/>
                <w:sz w:val="20"/>
              </w:rPr>
              <w:t>3</w:t>
            </w:r>
            <w:r>
              <w:rPr>
                <w:rFonts w:ascii="Times New Roman" w:hAnsi="Times New Roman"/>
                <w:sz w:val="20"/>
              </w:rPr>
              <w:t> </w:t>
            </w:r>
            <w:r w:rsidRPr="00571FCB">
              <w:rPr>
                <w:rFonts w:ascii="Times New Roman" w:hAnsi="Times New Roman"/>
                <w:sz w:val="20"/>
              </w:rPr>
              <w:t xml:space="preserve">kap. </w:t>
            </w:r>
            <w:r w:rsidR="00E20CDF">
              <w:rPr>
                <w:rFonts w:ascii="Times New Roman" w:hAnsi="Times New Roman"/>
                <w:sz w:val="20"/>
              </w:rPr>
              <w:t>4</w:t>
            </w:r>
            <w:r>
              <w:rPr>
                <w:rFonts w:ascii="Times New Roman" w:hAnsi="Times New Roman"/>
                <w:sz w:val="20"/>
              </w:rPr>
              <w:t> </w:t>
            </w:r>
            <w:r w:rsidRPr="00571FCB">
              <w:rPr>
                <w:rFonts w:ascii="Times New Roman" w:hAnsi="Times New Roman"/>
                <w:sz w:val="20"/>
              </w:rPr>
              <w:t>§ lagen om tjänstepensionsföretag</w:t>
            </w:r>
            <w:r>
              <w:rPr>
                <w:rFonts w:ascii="Times New Roman" w:hAnsi="Times New Roman"/>
                <w:sz w:val="20"/>
              </w:rPr>
              <w:t>.</w:t>
            </w:r>
          </w:p>
        </w:tc>
      </w:tr>
      <w:tr w:rsidR="000549B9" w14:paraId="121F30D4" w14:textId="77777777" w:rsidTr="007229C7">
        <w:tc>
          <w:tcPr>
            <w:tcW w:w="1294" w:type="dxa"/>
          </w:tcPr>
          <w:p w14:paraId="68190C3A"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23F703D5"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14c.3</w:t>
            </w:r>
          </w:p>
        </w:tc>
        <w:tc>
          <w:tcPr>
            <w:tcW w:w="2429" w:type="dxa"/>
          </w:tcPr>
          <w:p w14:paraId="565AD865"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AB321F">
              <w:rPr>
                <w:rFonts w:ascii="Times New Roman" w:hAnsi="Times New Roman"/>
                <w:sz w:val="20"/>
              </w:rPr>
              <w:t>Föreskrifter meddelade med stöd av 8</w:t>
            </w:r>
            <w:r>
              <w:rPr>
                <w:rFonts w:ascii="Times New Roman" w:hAnsi="Times New Roman"/>
                <w:sz w:val="20"/>
              </w:rPr>
              <w:t> </w:t>
            </w:r>
            <w:r w:rsidRPr="00AB321F">
              <w:rPr>
                <w:rFonts w:ascii="Times New Roman" w:hAnsi="Times New Roman"/>
                <w:sz w:val="20"/>
              </w:rPr>
              <w:t>kap. 7</w:t>
            </w:r>
            <w:r>
              <w:rPr>
                <w:rFonts w:ascii="Times New Roman" w:hAnsi="Times New Roman"/>
                <w:sz w:val="20"/>
              </w:rPr>
              <w:t> </w:t>
            </w:r>
            <w:r w:rsidRPr="00AB321F">
              <w:rPr>
                <w:rFonts w:ascii="Times New Roman" w:hAnsi="Times New Roman"/>
                <w:sz w:val="20"/>
              </w:rPr>
              <w:t xml:space="preserve">§ </w:t>
            </w:r>
            <w:r w:rsidRPr="00962D9D">
              <w:rPr>
                <w:rFonts w:ascii="Times New Roman" w:hAnsi="Times New Roman"/>
                <w:sz w:val="20"/>
              </w:rPr>
              <w:t>första</w:t>
            </w:r>
            <w:r w:rsidRPr="00AB321F">
              <w:rPr>
                <w:rFonts w:ascii="Times New Roman" w:hAnsi="Times New Roman"/>
                <w:sz w:val="20"/>
              </w:rPr>
              <w:t xml:space="preserve"> stycket</w:t>
            </w:r>
            <w:r>
              <w:rPr>
                <w:rFonts w:ascii="Times New Roman" w:hAnsi="Times New Roman"/>
                <w:sz w:val="20"/>
              </w:rPr>
              <w:t> </w:t>
            </w:r>
            <w:r w:rsidRPr="00AB321F">
              <w:rPr>
                <w:rFonts w:ascii="Times New Roman" w:hAnsi="Times New Roman"/>
                <w:sz w:val="20"/>
              </w:rPr>
              <w:t>2 regerings</w:t>
            </w:r>
            <w:r>
              <w:rPr>
                <w:rFonts w:ascii="Times New Roman" w:hAnsi="Times New Roman"/>
                <w:sz w:val="20"/>
              </w:rPr>
              <w:softHyphen/>
            </w:r>
            <w:r w:rsidRPr="00AB321F">
              <w:rPr>
                <w:rFonts w:ascii="Times New Roman" w:hAnsi="Times New Roman"/>
                <w:sz w:val="20"/>
              </w:rPr>
              <w:t>formen</w:t>
            </w:r>
            <w:r>
              <w:rPr>
                <w:rFonts w:ascii="Times New Roman" w:hAnsi="Times New Roman"/>
                <w:sz w:val="20"/>
              </w:rPr>
              <w:t>.</w:t>
            </w:r>
          </w:p>
        </w:tc>
      </w:tr>
      <w:tr w:rsidR="000549B9" w14:paraId="25DE719E" w14:textId="77777777" w:rsidTr="007229C7">
        <w:tc>
          <w:tcPr>
            <w:tcW w:w="1294" w:type="dxa"/>
          </w:tcPr>
          <w:p w14:paraId="2581B46C" w14:textId="77777777" w:rsidR="00757F02" w:rsidRPr="0098736E"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7BF34E80"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98736E">
              <w:rPr>
                <w:rFonts w:ascii="Times New Roman" w:hAnsi="Times New Roman"/>
                <w:b/>
                <w:bCs/>
                <w:sz w:val="20"/>
              </w:rPr>
              <w:t>Artikel i direktiv 2009/65/EG</w:t>
            </w:r>
            <w:r w:rsidRPr="00AD54F3">
              <w:rPr>
                <w:rStyle w:val="Fotnotsreferens"/>
                <w:rFonts w:ascii="Times New Roman" w:hAnsi="Times New Roman"/>
                <w:sz w:val="20"/>
              </w:rPr>
              <w:footnoteReference w:id="214"/>
            </w:r>
          </w:p>
        </w:tc>
        <w:tc>
          <w:tcPr>
            <w:tcW w:w="2429" w:type="dxa"/>
          </w:tcPr>
          <w:p w14:paraId="40177857"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61B98D7E" w14:textId="77777777" w:rsidTr="007229C7">
        <w:tc>
          <w:tcPr>
            <w:tcW w:w="1294" w:type="dxa"/>
          </w:tcPr>
          <w:p w14:paraId="783421FB"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6</w:t>
            </w:r>
          </w:p>
        </w:tc>
        <w:tc>
          <w:tcPr>
            <w:tcW w:w="2164" w:type="dxa"/>
          </w:tcPr>
          <w:p w14:paraId="03089572"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82b.1 och 82b.2</w:t>
            </w:r>
          </w:p>
        </w:tc>
        <w:tc>
          <w:tcPr>
            <w:tcW w:w="2429" w:type="dxa"/>
          </w:tcPr>
          <w:p w14:paraId="2F8BA40D" w14:textId="77777777" w:rsidR="003A44DD" w:rsidRDefault="00757F02" w:rsidP="00B94CA6">
            <w:pPr>
              <w:pStyle w:val="Brdtext"/>
            </w:pPr>
            <w:r>
              <w:t xml:space="preserve">4 kap. 21 § </w:t>
            </w:r>
            <w:r w:rsidRPr="000A75CE">
              <w:t>lagen (2004:46) om värdepappersfonder</w:t>
            </w:r>
            <w:r>
              <w:t xml:space="preserve"> </w:t>
            </w:r>
            <w:r w:rsidRPr="001372F6">
              <w:t xml:space="preserve">och föreskrifter </w:t>
            </w:r>
            <w:r>
              <w:t xml:space="preserve">meddelade med stöd av </w:t>
            </w:r>
            <w:r w:rsidRPr="00513866">
              <w:t>13</w:t>
            </w:r>
            <w:r>
              <w:t> </w:t>
            </w:r>
            <w:r w:rsidRPr="00513866">
              <w:t>kap. 1</w:t>
            </w:r>
            <w:r>
              <w:t> </w:t>
            </w:r>
            <w:r w:rsidRPr="00513866">
              <w:t xml:space="preserve">§ </w:t>
            </w:r>
            <w:r>
              <w:t>samma lag.</w:t>
            </w:r>
          </w:p>
          <w:p w14:paraId="7B59E23E" w14:textId="01B59E6E" w:rsidR="00757F02" w:rsidRPr="003A44DD" w:rsidRDefault="00757F02" w:rsidP="003A44DD">
            <w:pPr>
              <w:pStyle w:val="Brdtextmedindrag"/>
            </w:pPr>
          </w:p>
        </w:tc>
      </w:tr>
      <w:tr w:rsidR="000549B9" w14:paraId="26760579" w14:textId="77777777" w:rsidTr="007229C7">
        <w:tc>
          <w:tcPr>
            <w:tcW w:w="1294" w:type="dxa"/>
          </w:tcPr>
          <w:p w14:paraId="16286B1F"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27A2508A"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B80CA4">
              <w:rPr>
                <w:rFonts w:ascii="Times New Roman" w:hAnsi="Times New Roman"/>
                <w:sz w:val="20"/>
              </w:rPr>
              <w:t>8</w:t>
            </w:r>
            <w:r>
              <w:rPr>
                <w:rFonts w:ascii="Times New Roman" w:hAnsi="Times New Roman"/>
                <w:sz w:val="20"/>
              </w:rPr>
              <w:t>2b</w:t>
            </w:r>
            <w:r w:rsidRPr="00B80CA4">
              <w:rPr>
                <w:rFonts w:ascii="Times New Roman" w:hAnsi="Times New Roman"/>
                <w:sz w:val="20"/>
              </w:rPr>
              <w:t>.</w:t>
            </w:r>
            <w:r>
              <w:rPr>
                <w:rFonts w:ascii="Times New Roman" w:hAnsi="Times New Roman"/>
                <w:sz w:val="20"/>
              </w:rPr>
              <w:t>3</w:t>
            </w:r>
          </w:p>
        </w:tc>
        <w:tc>
          <w:tcPr>
            <w:tcW w:w="2429" w:type="dxa"/>
          </w:tcPr>
          <w:p w14:paraId="18F89487" w14:textId="592A89B0"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0F79C8">
              <w:rPr>
                <w:rFonts w:ascii="Times New Roman" w:hAnsi="Times New Roman"/>
                <w:sz w:val="20"/>
              </w:rPr>
              <w:t>Föreskrifter meddelade med stöd av 8</w:t>
            </w:r>
            <w:r>
              <w:rPr>
                <w:rFonts w:ascii="Times New Roman" w:hAnsi="Times New Roman"/>
                <w:sz w:val="20"/>
              </w:rPr>
              <w:t> </w:t>
            </w:r>
            <w:r w:rsidRPr="000F79C8">
              <w:rPr>
                <w:rFonts w:ascii="Times New Roman" w:hAnsi="Times New Roman"/>
                <w:sz w:val="20"/>
              </w:rPr>
              <w:t>kap. 7</w:t>
            </w:r>
            <w:r>
              <w:rPr>
                <w:rFonts w:ascii="Times New Roman" w:hAnsi="Times New Roman"/>
                <w:sz w:val="20"/>
              </w:rPr>
              <w:t> </w:t>
            </w:r>
            <w:r w:rsidRPr="000F79C8">
              <w:rPr>
                <w:rFonts w:ascii="Times New Roman" w:hAnsi="Times New Roman"/>
                <w:sz w:val="20"/>
              </w:rPr>
              <w:t xml:space="preserve">§ </w:t>
            </w:r>
            <w:r w:rsidRPr="00962D9D">
              <w:rPr>
                <w:rFonts w:ascii="Times New Roman" w:hAnsi="Times New Roman"/>
                <w:sz w:val="20"/>
              </w:rPr>
              <w:t>första</w:t>
            </w:r>
            <w:r w:rsidRPr="000F79C8">
              <w:rPr>
                <w:rFonts w:ascii="Times New Roman" w:hAnsi="Times New Roman"/>
                <w:sz w:val="20"/>
              </w:rPr>
              <w:t xml:space="preserve"> stycket</w:t>
            </w:r>
            <w:r>
              <w:rPr>
                <w:rFonts w:ascii="Times New Roman" w:hAnsi="Times New Roman"/>
                <w:sz w:val="20"/>
              </w:rPr>
              <w:t> </w:t>
            </w:r>
            <w:r w:rsidRPr="000F79C8">
              <w:rPr>
                <w:rFonts w:ascii="Times New Roman" w:hAnsi="Times New Roman"/>
                <w:sz w:val="20"/>
              </w:rPr>
              <w:t>2 regerings</w:t>
            </w:r>
            <w:r>
              <w:rPr>
                <w:rFonts w:ascii="Times New Roman" w:hAnsi="Times New Roman"/>
                <w:sz w:val="20"/>
              </w:rPr>
              <w:softHyphen/>
            </w:r>
            <w:r w:rsidRPr="000F79C8">
              <w:rPr>
                <w:rFonts w:ascii="Times New Roman" w:hAnsi="Times New Roman"/>
                <w:sz w:val="20"/>
              </w:rPr>
              <w:t>formen</w:t>
            </w:r>
            <w:r>
              <w:rPr>
                <w:rFonts w:ascii="Times New Roman" w:hAnsi="Times New Roman"/>
                <w:sz w:val="20"/>
              </w:rPr>
              <w:t>.</w:t>
            </w:r>
          </w:p>
        </w:tc>
      </w:tr>
      <w:tr w:rsidR="000549B9" w14:paraId="18BCBF9D" w14:textId="77777777" w:rsidTr="007229C7">
        <w:tc>
          <w:tcPr>
            <w:tcW w:w="1294" w:type="dxa"/>
          </w:tcPr>
          <w:p w14:paraId="6856AD68"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60475222"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82b.4</w:t>
            </w:r>
          </w:p>
        </w:tc>
        <w:tc>
          <w:tcPr>
            <w:tcW w:w="2429" w:type="dxa"/>
          </w:tcPr>
          <w:p w14:paraId="2B26DD03"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BA3A3B">
              <w:rPr>
                <w:rFonts w:ascii="Times New Roman" w:hAnsi="Times New Roman"/>
                <w:sz w:val="20"/>
              </w:rPr>
              <w:t>Föreskrifter meddelade med stöd av 8</w:t>
            </w:r>
            <w:r>
              <w:rPr>
                <w:rFonts w:ascii="Times New Roman" w:hAnsi="Times New Roman"/>
                <w:sz w:val="20"/>
              </w:rPr>
              <w:t> </w:t>
            </w:r>
            <w:r w:rsidRPr="00BA3A3B">
              <w:rPr>
                <w:rFonts w:ascii="Times New Roman" w:hAnsi="Times New Roman"/>
                <w:sz w:val="20"/>
              </w:rPr>
              <w:t>kap. 7</w:t>
            </w:r>
            <w:r>
              <w:rPr>
                <w:rFonts w:ascii="Times New Roman" w:hAnsi="Times New Roman"/>
                <w:sz w:val="20"/>
              </w:rPr>
              <w:t> </w:t>
            </w:r>
            <w:r w:rsidRPr="00BA3A3B">
              <w:rPr>
                <w:rFonts w:ascii="Times New Roman" w:hAnsi="Times New Roman"/>
                <w:sz w:val="20"/>
              </w:rPr>
              <w:t xml:space="preserve">§ </w:t>
            </w:r>
            <w:r w:rsidRPr="00962D9D">
              <w:rPr>
                <w:rFonts w:ascii="Times New Roman" w:hAnsi="Times New Roman"/>
                <w:sz w:val="20"/>
              </w:rPr>
              <w:t>första</w:t>
            </w:r>
            <w:r w:rsidRPr="00BA3A3B">
              <w:rPr>
                <w:rFonts w:ascii="Times New Roman" w:hAnsi="Times New Roman"/>
                <w:sz w:val="20"/>
              </w:rPr>
              <w:t xml:space="preserve"> stycket</w:t>
            </w:r>
            <w:r>
              <w:rPr>
                <w:rFonts w:ascii="Times New Roman" w:hAnsi="Times New Roman"/>
                <w:sz w:val="20"/>
              </w:rPr>
              <w:t> </w:t>
            </w:r>
            <w:r w:rsidRPr="00BA3A3B">
              <w:rPr>
                <w:rFonts w:ascii="Times New Roman" w:hAnsi="Times New Roman"/>
                <w:sz w:val="20"/>
              </w:rPr>
              <w:t>2 regerings</w:t>
            </w:r>
            <w:r>
              <w:rPr>
                <w:rFonts w:ascii="Times New Roman" w:hAnsi="Times New Roman"/>
                <w:sz w:val="20"/>
              </w:rPr>
              <w:softHyphen/>
            </w:r>
            <w:r w:rsidRPr="00BA3A3B">
              <w:rPr>
                <w:rFonts w:ascii="Times New Roman" w:hAnsi="Times New Roman"/>
                <w:sz w:val="20"/>
              </w:rPr>
              <w:t>formen</w:t>
            </w:r>
            <w:r>
              <w:rPr>
                <w:rFonts w:ascii="Times New Roman" w:hAnsi="Times New Roman"/>
                <w:sz w:val="20"/>
              </w:rPr>
              <w:t>.</w:t>
            </w:r>
          </w:p>
        </w:tc>
      </w:tr>
      <w:tr w:rsidR="000549B9" w14:paraId="1C0F968C" w14:textId="77777777" w:rsidTr="007229C7">
        <w:tc>
          <w:tcPr>
            <w:tcW w:w="1294" w:type="dxa"/>
          </w:tcPr>
          <w:p w14:paraId="5A36A875"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7DE9695E"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82b.5</w:t>
            </w:r>
          </w:p>
        </w:tc>
        <w:tc>
          <w:tcPr>
            <w:tcW w:w="2429" w:type="dxa"/>
          </w:tcPr>
          <w:p w14:paraId="7E7C2551"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BA3A3B">
              <w:rPr>
                <w:rFonts w:ascii="Times New Roman" w:hAnsi="Times New Roman"/>
                <w:sz w:val="20"/>
              </w:rPr>
              <w:t>Föreskrifter meddelade med stöd av 8</w:t>
            </w:r>
            <w:r>
              <w:rPr>
                <w:rFonts w:ascii="Times New Roman" w:hAnsi="Times New Roman"/>
                <w:sz w:val="20"/>
              </w:rPr>
              <w:t> </w:t>
            </w:r>
            <w:r w:rsidRPr="00BA3A3B">
              <w:rPr>
                <w:rFonts w:ascii="Times New Roman" w:hAnsi="Times New Roman"/>
                <w:sz w:val="20"/>
              </w:rPr>
              <w:t>kap. 7</w:t>
            </w:r>
            <w:r>
              <w:rPr>
                <w:rFonts w:ascii="Times New Roman" w:hAnsi="Times New Roman"/>
                <w:sz w:val="20"/>
              </w:rPr>
              <w:t> </w:t>
            </w:r>
            <w:r w:rsidRPr="00BA3A3B">
              <w:rPr>
                <w:rFonts w:ascii="Times New Roman" w:hAnsi="Times New Roman"/>
                <w:sz w:val="20"/>
              </w:rPr>
              <w:t xml:space="preserve">§ </w:t>
            </w:r>
            <w:r w:rsidRPr="00962D9D">
              <w:rPr>
                <w:rFonts w:ascii="Times New Roman" w:hAnsi="Times New Roman"/>
                <w:sz w:val="20"/>
              </w:rPr>
              <w:t>första</w:t>
            </w:r>
            <w:r w:rsidRPr="00BA3A3B">
              <w:rPr>
                <w:rFonts w:ascii="Times New Roman" w:hAnsi="Times New Roman"/>
                <w:sz w:val="20"/>
              </w:rPr>
              <w:t xml:space="preserve"> stycket</w:t>
            </w:r>
            <w:r>
              <w:rPr>
                <w:rFonts w:ascii="Times New Roman" w:hAnsi="Times New Roman"/>
                <w:sz w:val="20"/>
              </w:rPr>
              <w:t> </w:t>
            </w:r>
            <w:r w:rsidRPr="00BA3A3B">
              <w:rPr>
                <w:rFonts w:ascii="Times New Roman" w:hAnsi="Times New Roman"/>
                <w:sz w:val="20"/>
              </w:rPr>
              <w:t>2 regerings</w:t>
            </w:r>
            <w:r>
              <w:rPr>
                <w:rFonts w:ascii="Times New Roman" w:hAnsi="Times New Roman"/>
                <w:sz w:val="20"/>
              </w:rPr>
              <w:softHyphen/>
            </w:r>
            <w:r w:rsidRPr="00BA3A3B">
              <w:rPr>
                <w:rFonts w:ascii="Times New Roman" w:hAnsi="Times New Roman"/>
                <w:sz w:val="20"/>
              </w:rPr>
              <w:t>formen</w:t>
            </w:r>
            <w:r>
              <w:rPr>
                <w:rFonts w:ascii="Times New Roman" w:hAnsi="Times New Roman"/>
                <w:sz w:val="20"/>
              </w:rPr>
              <w:t>.</w:t>
            </w:r>
          </w:p>
        </w:tc>
      </w:tr>
      <w:tr w:rsidR="000549B9" w14:paraId="698977E5" w14:textId="77777777" w:rsidTr="007229C7">
        <w:tc>
          <w:tcPr>
            <w:tcW w:w="1294" w:type="dxa"/>
          </w:tcPr>
          <w:p w14:paraId="427BDCA1" w14:textId="77777777" w:rsidR="00757F02" w:rsidRPr="002A6EB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24CBE295"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2A6EB2">
              <w:rPr>
                <w:rFonts w:ascii="Times New Roman" w:hAnsi="Times New Roman"/>
                <w:b/>
                <w:bCs/>
                <w:sz w:val="20"/>
              </w:rPr>
              <w:t>Artikel i direktiv 2009/138/EG</w:t>
            </w:r>
            <w:r w:rsidRPr="00AD54F3">
              <w:rPr>
                <w:rStyle w:val="Fotnotsreferens"/>
                <w:rFonts w:ascii="Times New Roman" w:hAnsi="Times New Roman"/>
                <w:sz w:val="20"/>
              </w:rPr>
              <w:footnoteReference w:id="215"/>
            </w:r>
          </w:p>
        </w:tc>
        <w:tc>
          <w:tcPr>
            <w:tcW w:w="2429" w:type="dxa"/>
          </w:tcPr>
          <w:p w14:paraId="3CC03CA7"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59C9844D" w14:textId="77777777" w:rsidTr="007229C7">
        <w:tc>
          <w:tcPr>
            <w:tcW w:w="1294" w:type="dxa"/>
          </w:tcPr>
          <w:p w14:paraId="7C6EB119"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7</w:t>
            </w:r>
          </w:p>
        </w:tc>
        <w:tc>
          <w:tcPr>
            <w:tcW w:w="2164" w:type="dxa"/>
          </w:tcPr>
          <w:p w14:paraId="3D8D14D4"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304b.1 och 304b.2</w:t>
            </w:r>
          </w:p>
        </w:tc>
        <w:tc>
          <w:tcPr>
            <w:tcW w:w="2429" w:type="dxa"/>
          </w:tcPr>
          <w:p w14:paraId="6864CF85" w14:textId="6C1D4C42"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 xml:space="preserve">16 kap. 1 § och 19 kap. 54 § </w:t>
            </w:r>
            <w:r w:rsidRPr="00C26C99">
              <w:rPr>
                <w:rFonts w:ascii="Times New Roman" w:hAnsi="Times New Roman"/>
                <w:sz w:val="20"/>
              </w:rPr>
              <w:t>försäkringsrörelse</w:t>
            </w:r>
            <w:r>
              <w:rPr>
                <w:rFonts w:ascii="Times New Roman" w:hAnsi="Times New Roman"/>
                <w:sz w:val="20"/>
              </w:rPr>
              <w:softHyphen/>
            </w:r>
            <w:r w:rsidRPr="00C26C99">
              <w:rPr>
                <w:rFonts w:ascii="Times New Roman" w:hAnsi="Times New Roman"/>
                <w:sz w:val="20"/>
              </w:rPr>
              <w:t>lagen (2010:2043)</w:t>
            </w:r>
            <w:r w:rsidRPr="00D01AB0">
              <w:rPr>
                <w:rStyle w:val="BrdtextChar"/>
              </w:rPr>
              <w:t xml:space="preserve"> </w:t>
            </w:r>
            <w:r w:rsidRPr="001372F6">
              <w:rPr>
                <w:rFonts w:ascii="Times New Roman" w:hAnsi="Times New Roman"/>
                <w:sz w:val="20"/>
              </w:rPr>
              <w:t xml:space="preserve">och föreskrifter </w:t>
            </w:r>
            <w:r>
              <w:rPr>
                <w:rFonts w:ascii="Times New Roman" w:hAnsi="Times New Roman"/>
                <w:sz w:val="20"/>
              </w:rPr>
              <w:t>meddelade med stöd av 16 kap. 9 § och 19 kap. 104 § samma</w:t>
            </w:r>
            <w:r w:rsidRPr="001372F6">
              <w:rPr>
                <w:rFonts w:ascii="Times New Roman" w:hAnsi="Times New Roman"/>
                <w:sz w:val="20"/>
              </w:rPr>
              <w:t xml:space="preserve"> lag.</w:t>
            </w:r>
          </w:p>
        </w:tc>
      </w:tr>
      <w:tr w:rsidR="000549B9" w14:paraId="22E55E55" w14:textId="77777777" w:rsidTr="007229C7">
        <w:tc>
          <w:tcPr>
            <w:tcW w:w="1294" w:type="dxa"/>
          </w:tcPr>
          <w:p w14:paraId="2DF4A209"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1CF8EDA4"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304b.3</w:t>
            </w:r>
          </w:p>
        </w:tc>
        <w:tc>
          <w:tcPr>
            <w:tcW w:w="2429" w:type="dxa"/>
          </w:tcPr>
          <w:p w14:paraId="14C1732A"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1C5476">
              <w:rPr>
                <w:rFonts w:ascii="Times New Roman" w:hAnsi="Times New Roman"/>
                <w:sz w:val="20"/>
              </w:rPr>
              <w:t>Föreskrifter meddelade med stöd av 8</w:t>
            </w:r>
            <w:r>
              <w:rPr>
                <w:rFonts w:ascii="Times New Roman" w:hAnsi="Times New Roman"/>
                <w:sz w:val="20"/>
              </w:rPr>
              <w:t> </w:t>
            </w:r>
            <w:r w:rsidRPr="001C5476">
              <w:rPr>
                <w:rFonts w:ascii="Times New Roman" w:hAnsi="Times New Roman"/>
                <w:sz w:val="20"/>
              </w:rPr>
              <w:t>kap. 7</w:t>
            </w:r>
            <w:r>
              <w:rPr>
                <w:rFonts w:ascii="Times New Roman" w:hAnsi="Times New Roman"/>
                <w:sz w:val="20"/>
              </w:rPr>
              <w:t> </w:t>
            </w:r>
            <w:r w:rsidRPr="001C5476">
              <w:rPr>
                <w:rFonts w:ascii="Times New Roman" w:hAnsi="Times New Roman"/>
                <w:sz w:val="20"/>
              </w:rPr>
              <w:t xml:space="preserve">§ </w:t>
            </w:r>
            <w:r w:rsidRPr="00962D9D">
              <w:rPr>
                <w:rFonts w:ascii="Times New Roman" w:hAnsi="Times New Roman"/>
                <w:sz w:val="20"/>
              </w:rPr>
              <w:t>första</w:t>
            </w:r>
            <w:r w:rsidRPr="001C5476">
              <w:rPr>
                <w:rFonts w:ascii="Times New Roman" w:hAnsi="Times New Roman"/>
                <w:sz w:val="20"/>
              </w:rPr>
              <w:t xml:space="preserve"> stycket</w:t>
            </w:r>
            <w:r>
              <w:rPr>
                <w:rFonts w:ascii="Times New Roman" w:hAnsi="Times New Roman"/>
                <w:sz w:val="20"/>
              </w:rPr>
              <w:t> </w:t>
            </w:r>
            <w:r w:rsidRPr="001C5476">
              <w:rPr>
                <w:rFonts w:ascii="Times New Roman" w:hAnsi="Times New Roman"/>
                <w:sz w:val="20"/>
              </w:rPr>
              <w:t>2 regerings</w:t>
            </w:r>
            <w:r>
              <w:rPr>
                <w:rFonts w:ascii="Times New Roman" w:hAnsi="Times New Roman"/>
                <w:sz w:val="20"/>
              </w:rPr>
              <w:softHyphen/>
            </w:r>
            <w:r w:rsidRPr="001C5476">
              <w:rPr>
                <w:rFonts w:ascii="Times New Roman" w:hAnsi="Times New Roman"/>
                <w:sz w:val="20"/>
              </w:rPr>
              <w:t>formen</w:t>
            </w:r>
            <w:r>
              <w:rPr>
                <w:rFonts w:ascii="Times New Roman" w:hAnsi="Times New Roman"/>
                <w:sz w:val="20"/>
              </w:rPr>
              <w:t>.</w:t>
            </w:r>
          </w:p>
        </w:tc>
      </w:tr>
      <w:tr w:rsidR="000549B9" w14:paraId="5460ACFB" w14:textId="77777777" w:rsidTr="007229C7">
        <w:tc>
          <w:tcPr>
            <w:tcW w:w="1294" w:type="dxa"/>
          </w:tcPr>
          <w:p w14:paraId="2E28C7FD"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6D8CEF94"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304b.4</w:t>
            </w:r>
          </w:p>
        </w:tc>
        <w:tc>
          <w:tcPr>
            <w:tcW w:w="2429" w:type="dxa"/>
          </w:tcPr>
          <w:p w14:paraId="52CFE338"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5664AB">
              <w:rPr>
                <w:rFonts w:ascii="Times New Roman" w:hAnsi="Times New Roman"/>
                <w:sz w:val="20"/>
              </w:rPr>
              <w:t>Föreskrifter meddelade med stöd av 8</w:t>
            </w:r>
            <w:r>
              <w:rPr>
                <w:rFonts w:ascii="Times New Roman" w:hAnsi="Times New Roman"/>
                <w:sz w:val="20"/>
              </w:rPr>
              <w:t> </w:t>
            </w:r>
            <w:r w:rsidRPr="005664AB">
              <w:rPr>
                <w:rFonts w:ascii="Times New Roman" w:hAnsi="Times New Roman"/>
                <w:sz w:val="20"/>
              </w:rPr>
              <w:t>kap. 7</w:t>
            </w:r>
            <w:r>
              <w:rPr>
                <w:rFonts w:ascii="Times New Roman" w:hAnsi="Times New Roman"/>
                <w:sz w:val="20"/>
              </w:rPr>
              <w:t> </w:t>
            </w:r>
            <w:r w:rsidRPr="005664AB">
              <w:rPr>
                <w:rFonts w:ascii="Times New Roman" w:hAnsi="Times New Roman"/>
                <w:sz w:val="20"/>
              </w:rPr>
              <w:t xml:space="preserve">§ </w:t>
            </w:r>
            <w:r w:rsidRPr="00962D9D">
              <w:rPr>
                <w:rFonts w:ascii="Times New Roman" w:hAnsi="Times New Roman"/>
                <w:sz w:val="20"/>
              </w:rPr>
              <w:t>första</w:t>
            </w:r>
            <w:r w:rsidRPr="005664AB">
              <w:rPr>
                <w:rFonts w:ascii="Times New Roman" w:hAnsi="Times New Roman"/>
                <w:sz w:val="20"/>
              </w:rPr>
              <w:t xml:space="preserve"> stycket</w:t>
            </w:r>
            <w:r>
              <w:rPr>
                <w:rFonts w:ascii="Times New Roman" w:hAnsi="Times New Roman"/>
                <w:sz w:val="20"/>
              </w:rPr>
              <w:t> </w:t>
            </w:r>
            <w:r w:rsidRPr="005664AB">
              <w:rPr>
                <w:rFonts w:ascii="Times New Roman" w:hAnsi="Times New Roman"/>
                <w:sz w:val="20"/>
              </w:rPr>
              <w:t>2 regerings</w:t>
            </w:r>
            <w:r>
              <w:rPr>
                <w:rFonts w:ascii="Times New Roman" w:hAnsi="Times New Roman"/>
                <w:sz w:val="20"/>
              </w:rPr>
              <w:softHyphen/>
            </w:r>
            <w:r w:rsidRPr="005664AB">
              <w:rPr>
                <w:rFonts w:ascii="Times New Roman" w:hAnsi="Times New Roman"/>
                <w:sz w:val="20"/>
              </w:rPr>
              <w:t>formen</w:t>
            </w:r>
            <w:r>
              <w:rPr>
                <w:rFonts w:ascii="Times New Roman" w:hAnsi="Times New Roman"/>
                <w:sz w:val="20"/>
              </w:rPr>
              <w:t>.</w:t>
            </w:r>
          </w:p>
        </w:tc>
      </w:tr>
      <w:tr w:rsidR="000549B9" w14:paraId="1BD90BAD" w14:textId="77777777" w:rsidTr="007229C7">
        <w:tc>
          <w:tcPr>
            <w:tcW w:w="1294" w:type="dxa"/>
          </w:tcPr>
          <w:p w14:paraId="79B7F0BD"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209B73BB"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304b.5</w:t>
            </w:r>
          </w:p>
        </w:tc>
        <w:tc>
          <w:tcPr>
            <w:tcW w:w="2429" w:type="dxa"/>
          </w:tcPr>
          <w:p w14:paraId="06B38429" w14:textId="78B5B940" w:rsidR="00B06BEA" w:rsidRPr="00B80CA4" w:rsidRDefault="00757F02" w:rsidP="003A44DD">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5664AB">
              <w:rPr>
                <w:rFonts w:ascii="Times New Roman" w:hAnsi="Times New Roman"/>
                <w:sz w:val="20"/>
              </w:rPr>
              <w:t>Föreskrifter meddelade med stöd av 8</w:t>
            </w:r>
            <w:r>
              <w:rPr>
                <w:rFonts w:ascii="Times New Roman" w:hAnsi="Times New Roman"/>
                <w:sz w:val="20"/>
              </w:rPr>
              <w:t> </w:t>
            </w:r>
            <w:r w:rsidRPr="005664AB">
              <w:rPr>
                <w:rFonts w:ascii="Times New Roman" w:hAnsi="Times New Roman"/>
                <w:sz w:val="20"/>
              </w:rPr>
              <w:t>kap. 7</w:t>
            </w:r>
            <w:r>
              <w:rPr>
                <w:rFonts w:ascii="Times New Roman" w:hAnsi="Times New Roman"/>
                <w:sz w:val="20"/>
              </w:rPr>
              <w:t> </w:t>
            </w:r>
            <w:r w:rsidRPr="005664AB">
              <w:rPr>
                <w:rFonts w:ascii="Times New Roman" w:hAnsi="Times New Roman"/>
                <w:sz w:val="20"/>
              </w:rPr>
              <w:t xml:space="preserve">§ </w:t>
            </w:r>
            <w:r w:rsidRPr="00962D9D">
              <w:rPr>
                <w:rFonts w:ascii="Times New Roman" w:hAnsi="Times New Roman"/>
                <w:sz w:val="20"/>
              </w:rPr>
              <w:t>första</w:t>
            </w:r>
            <w:r w:rsidRPr="005664AB">
              <w:rPr>
                <w:rFonts w:ascii="Times New Roman" w:hAnsi="Times New Roman"/>
                <w:sz w:val="20"/>
              </w:rPr>
              <w:t xml:space="preserve"> stycket</w:t>
            </w:r>
            <w:r>
              <w:rPr>
                <w:rFonts w:ascii="Times New Roman" w:hAnsi="Times New Roman"/>
                <w:sz w:val="20"/>
              </w:rPr>
              <w:t> </w:t>
            </w:r>
            <w:r w:rsidRPr="005664AB">
              <w:rPr>
                <w:rFonts w:ascii="Times New Roman" w:hAnsi="Times New Roman"/>
                <w:sz w:val="20"/>
              </w:rPr>
              <w:t>2 regerings</w:t>
            </w:r>
            <w:r>
              <w:rPr>
                <w:rFonts w:ascii="Times New Roman" w:hAnsi="Times New Roman"/>
                <w:sz w:val="20"/>
              </w:rPr>
              <w:softHyphen/>
            </w:r>
            <w:r w:rsidRPr="005664AB">
              <w:rPr>
                <w:rFonts w:ascii="Times New Roman" w:hAnsi="Times New Roman"/>
                <w:sz w:val="20"/>
              </w:rPr>
              <w:t>formen</w:t>
            </w:r>
            <w:r>
              <w:rPr>
                <w:rFonts w:ascii="Times New Roman" w:hAnsi="Times New Roman"/>
                <w:sz w:val="20"/>
              </w:rPr>
              <w:t>.</w:t>
            </w:r>
          </w:p>
        </w:tc>
      </w:tr>
      <w:tr w:rsidR="000549B9" w14:paraId="068EE09E" w14:textId="77777777" w:rsidTr="007229C7">
        <w:tc>
          <w:tcPr>
            <w:tcW w:w="1294" w:type="dxa"/>
          </w:tcPr>
          <w:p w14:paraId="03A992DA" w14:textId="77777777" w:rsidR="00757F02" w:rsidRPr="002A6EB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1B736FCB"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2A6EB2">
              <w:rPr>
                <w:rFonts w:ascii="Times New Roman" w:hAnsi="Times New Roman"/>
                <w:b/>
                <w:bCs/>
                <w:sz w:val="20"/>
              </w:rPr>
              <w:t>Artikel i direktiv 2011/61/EU</w:t>
            </w:r>
            <w:r w:rsidRPr="009D1833">
              <w:rPr>
                <w:rStyle w:val="Fotnotsreferens"/>
                <w:rFonts w:ascii="Times New Roman" w:hAnsi="Times New Roman"/>
                <w:sz w:val="20"/>
              </w:rPr>
              <w:footnoteReference w:id="216"/>
            </w:r>
          </w:p>
        </w:tc>
        <w:tc>
          <w:tcPr>
            <w:tcW w:w="2429" w:type="dxa"/>
          </w:tcPr>
          <w:p w14:paraId="369473DF"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324BBD94" w14:textId="77777777" w:rsidTr="007229C7">
        <w:tc>
          <w:tcPr>
            <w:tcW w:w="1294" w:type="dxa"/>
          </w:tcPr>
          <w:p w14:paraId="184A6A3A"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8</w:t>
            </w:r>
          </w:p>
        </w:tc>
        <w:tc>
          <w:tcPr>
            <w:tcW w:w="2164" w:type="dxa"/>
          </w:tcPr>
          <w:p w14:paraId="79D9E33F"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69b</w:t>
            </w:r>
          </w:p>
        </w:tc>
        <w:tc>
          <w:tcPr>
            <w:tcW w:w="2429" w:type="dxa"/>
          </w:tcPr>
          <w:p w14:paraId="36EFE039" w14:textId="0503399D"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Genomförs inte på medlemsstatsnivå.</w:t>
            </w:r>
          </w:p>
        </w:tc>
      </w:tr>
      <w:tr w:rsidR="000549B9" w14:paraId="13BA2990" w14:textId="77777777" w:rsidTr="007229C7">
        <w:tc>
          <w:tcPr>
            <w:tcW w:w="1294" w:type="dxa"/>
          </w:tcPr>
          <w:p w14:paraId="77D81327" w14:textId="77777777" w:rsidR="00757F02" w:rsidRPr="008D534E"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3763AA8B"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8D534E">
              <w:rPr>
                <w:rFonts w:ascii="Times New Roman" w:hAnsi="Times New Roman"/>
                <w:b/>
                <w:bCs/>
                <w:sz w:val="20"/>
              </w:rPr>
              <w:t>Artikel i direktiv 2013/34/EU</w:t>
            </w:r>
            <w:r w:rsidRPr="00AD54F3">
              <w:rPr>
                <w:rStyle w:val="Fotnotsreferens"/>
                <w:rFonts w:ascii="Times New Roman" w:hAnsi="Times New Roman"/>
                <w:sz w:val="20"/>
              </w:rPr>
              <w:footnoteReference w:id="217"/>
            </w:r>
          </w:p>
        </w:tc>
        <w:tc>
          <w:tcPr>
            <w:tcW w:w="2429" w:type="dxa"/>
          </w:tcPr>
          <w:p w14:paraId="05925537"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67D9370D" w14:textId="77777777" w:rsidTr="007229C7">
        <w:tc>
          <w:tcPr>
            <w:tcW w:w="1294" w:type="dxa"/>
          </w:tcPr>
          <w:p w14:paraId="615681FA"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9</w:t>
            </w:r>
          </w:p>
        </w:tc>
        <w:tc>
          <w:tcPr>
            <w:tcW w:w="2164" w:type="dxa"/>
          </w:tcPr>
          <w:p w14:paraId="4EC533E1" w14:textId="30503558"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33a.1–33a.3</w:t>
            </w:r>
          </w:p>
        </w:tc>
        <w:tc>
          <w:tcPr>
            <w:tcW w:w="2429" w:type="dxa"/>
          </w:tcPr>
          <w:p w14:paraId="7E641354" w14:textId="2E9BFFE5"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1B0CED">
              <w:rPr>
                <w:rFonts w:ascii="Times New Roman" w:hAnsi="Times New Roman"/>
                <w:sz w:val="20"/>
              </w:rPr>
              <w:t>8</w:t>
            </w:r>
            <w:r>
              <w:rPr>
                <w:rFonts w:ascii="Times New Roman" w:hAnsi="Times New Roman"/>
                <w:sz w:val="20"/>
              </w:rPr>
              <w:t> </w:t>
            </w:r>
            <w:r w:rsidRPr="001B0CED">
              <w:rPr>
                <w:rFonts w:ascii="Times New Roman" w:hAnsi="Times New Roman"/>
                <w:sz w:val="20"/>
              </w:rPr>
              <w:t>kap. 3</w:t>
            </w:r>
            <w:r>
              <w:rPr>
                <w:rFonts w:ascii="Times New Roman" w:hAnsi="Times New Roman"/>
                <w:sz w:val="20"/>
              </w:rPr>
              <w:t> </w:t>
            </w:r>
            <w:r w:rsidRPr="001B0CED">
              <w:rPr>
                <w:rFonts w:ascii="Times New Roman" w:hAnsi="Times New Roman"/>
                <w:sz w:val="20"/>
              </w:rPr>
              <w:t>b</w:t>
            </w:r>
            <w:r w:rsidR="00FC1679">
              <w:rPr>
                <w:rFonts w:ascii="Times New Roman" w:hAnsi="Times New Roman"/>
                <w:sz w:val="20"/>
              </w:rPr>
              <w:t> </w:t>
            </w:r>
            <w:r>
              <w:rPr>
                <w:rFonts w:ascii="Times New Roman" w:hAnsi="Times New Roman"/>
                <w:sz w:val="20"/>
              </w:rPr>
              <w:t xml:space="preserve">§ </w:t>
            </w:r>
            <w:r w:rsidRPr="001B0CED">
              <w:rPr>
                <w:rFonts w:ascii="Times New Roman" w:hAnsi="Times New Roman"/>
                <w:sz w:val="20"/>
              </w:rPr>
              <w:t>och 15</w:t>
            </w:r>
            <w:r>
              <w:rPr>
                <w:rFonts w:ascii="Times New Roman" w:hAnsi="Times New Roman"/>
                <w:sz w:val="20"/>
              </w:rPr>
              <w:t> </w:t>
            </w:r>
            <w:r w:rsidRPr="001B0CED">
              <w:rPr>
                <w:rFonts w:ascii="Times New Roman" w:hAnsi="Times New Roman"/>
                <w:sz w:val="20"/>
              </w:rPr>
              <w:t>c</w:t>
            </w:r>
            <w:r>
              <w:rPr>
                <w:rFonts w:ascii="Times New Roman" w:hAnsi="Times New Roman"/>
                <w:sz w:val="20"/>
              </w:rPr>
              <w:t> § första–tredje styckena</w:t>
            </w:r>
            <w:r w:rsidRPr="001B0CED">
              <w:rPr>
                <w:rFonts w:ascii="Times New Roman" w:hAnsi="Times New Roman"/>
                <w:sz w:val="20"/>
              </w:rPr>
              <w:t xml:space="preserve"> års</w:t>
            </w:r>
            <w:r>
              <w:rPr>
                <w:rFonts w:ascii="Times New Roman" w:hAnsi="Times New Roman"/>
                <w:sz w:val="20"/>
              </w:rPr>
              <w:softHyphen/>
            </w:r>
            <w:r w:rsidRPr="001B0CED">
              <w:rPr>
                <w:rFonts w:ascii="Times New Roman" w:hAnsi="Times New Roman"/>
                <w:sz w:val="20"/>
              </w:rPr>
              <w:t>redovisningslagen</w:t>
            </w:r>
            <w:r>
              <w:rPr>
                <w:rFonts w:ascii="Times New Roman" w:hAnsi="Times New Roman"/>
                <w:sz w:val="20"/>
              </w:rPr>
              <w:t xml:space="preserve"> (</w:t>
            </w:r>
            <w:r w:rsidRPr="001B0CED">
              <w:rPr>
                <w:rFonts w:ascii="Times New Roman" w:hAnsi="Times New Roman"/>
                <w:sz w:val="20"/>
              </w:rPr>
              <w:t>1995:1554)</w:t>
            </w:r>
            <w:r>
              <w:rPr>
                <w:rFonts w:ascii="Times New Roman" w:hAnsi="Times New Roman"/>
                <w:sz w:val="20"/>
              </w:rPr>
              <w:t>,</w:t>
            </w:r>
            <w:r w:rsidRPr="001B0CED">
              <w:rPr>
                <w:rFonts w:ascii="Times New Roman" w:hAnsi="Times New Roman"/>
                <w:sz w:val="20"/>
              </w:rPr>
              <w:t xml:space="preserve"> </w:t>
            </w:r>
            <w:r>
              <w:rPr>
                <w:rFonts w:ascii="Times New Roman" w:hAnsi="Times New Roman"/>
                <w:sz w:val="20"/>
              </w:rPr>
              <w:t xml:space="preserve">8 § första stycket </w:t>
            </w:r>
            <w:r w:rsidRPr="00423902">
              <w:rPr>
                <w:rFonts w:ascii="Times New Roman" w:hAnsi="Times New Roman"/>
                <w:sz w:val="20"/>
              </w:rPr>
              <w:t>lagen (2015:812) om rapportering av betalningar till myndigheter</w:t>
            </w:r>
            <w:r>
              <w:rPr>
                <w:rFonts w:ascii="Times New Roman" w:hAnsi="Times New Roman"/>
                <w:sz w:val="20"/>
              </w:rPr>
              <w:t xml:space="preserve"> och föreskrifter meddelade med stöd av 8 kap. 3 a § tredje stycket och 15 c § fjärde stycket årsredovis</w:t>
            </w:r>
            <w:r>
              <w:rPr>
                <w:rFonts w:ascii="Times New Roman" w:hAnsi="Times New Roman"/>
                <w:sz w:val="20"/>
              </w:rPr>
              <w:softHyphen/>
              <w:t>ningslagen och 9 § lagen om rapportering av betal</w:t>
            </w:r>
            <w:r w:rsidR="00DD6E09">
              <w:rPr>
                <w:rFonts w:ascii="Times New Roman" w:hAnsi="Times New Roman"/>
                <w:sz w:val="20"/>
              </w:rPr>
              <w:softHyphen/>
            </w:r>
            <w:r>
              <w:rPr>
                <w:rFonts w:ascii="Times New Roman" w:hAnsi="Times New Roman"/>
                <w:sz w:val="20"/>
              </w:rPr>
              <w:t>ningar till myndigheter.</w:t>
            </w:r>
          </w:p>
        </w:tc>
      </w:tr>
      <w:tr w:rsidR="000549B9" w14:paraId="1321E157" w14:textId="77777777" w:rsidTr="007229C7">
        <w:tc>
          <w:tcPr>
            <w:tcW w:w="1294" w:type="dxa"/>
          </w:tcPr>
          <w:p w14:paraId="0BBC28BC"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10</w:t>
            </w:r>
          </w:p>
        </w:tc>
        <w:tc>
          <w:tcPr>
            <w:tcW w:w="2164" w:type="dxa"/>
          </w:tcPr>
          <w:p w14:paraId="4C73684C"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33a.4</w:t>
            </w:r>
          </w:p>
        </w:tc>
        <w:tc>
          <w:tcPr>
            <w:tcW w:w="2429" w:type="dxa"/>
          </w:tcPr>
          <w:p w14:paraId="027507B3"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41E6F">
              <w:rPr>
                <w:rFonts w:ascii="Times New Roman" w:hAnsi="Times New Roman"/>
                <w:sz w:val="20"/>
              </w:rPr>
              <w:t>Föreskrifter meddelade med stöd av 8</w:t>
            </w:r>
            <w:r>
              <w:rPr>
                <w:rFonts w:ascii="Times New Roman" w:hAnsi="Times New Roman"/>
                <w:sz w:val="20"/>
              </w:rPr>
              <w:t> </w:t>
            </w:r>
            <w:r w:rsidRPr="00341E6F">
              <w:rPr>
                <w:rFonts w:ascii="Times New Roman" w:hAnsi="Times New Roman"/>
                <w:sz w:val="20"/>
              </w:rPr>
              <w:t>kap. 7</w:t>
            </w:r>
            <w:r>
              <w:rPr>
                <w:rFonts w:ascii="Times New Roman" w:hAnsi="Times New Roman"/>
                <w:sz w:val="20"/>
              </w:rPr>
              <w:t> </w:t>
            </w:r>
            <w:r w:rsidRPr="00341E6F">
              <w:rPr>
                <w:rFonts w:ascii="Times New Roman" w:hAnsi="Times New Roman"/>
                <w:sz w:val="20"/>
              </w:rPr>
              <w:t xml:space="preserve">§ </w:t>
            </w:r>
            <w:r w:rsidRPr="00962D9D">
              <w:rPr>
                <w:rFonts w:ascii="Times New Roman" w:hAnsi="Times New Roman"/>
                <w:sz w:val="20"/>
              </w:rPr>
              <w:t>första</w:t>
            </w:r>
            <w:r w:rsidRPr="00341E6F">
              <w:rPr>
                <w:rFonts w:ascii="Times New Roman" w:hAnsi="Times New Roman"/>
                <w:sz w:val="20"/>
              </w:rPr>
              <w:t xml:space="preserve"> stycket</w:t>
            </w:r>
            <w:r>
              <w:rPr>
                <w:rFonts w:ascii="Times New Roman" w:hAnsi="Times New Roman"/>
                <w:sz w:val="20"/>
              </w:rPr>
              <w:t> </w:t>
            </w:r>
            <w:r w:rsidRPr="00341E6F">
              <w:rPr>
                <w:rFonts w:ascii="Times New Roman" w:hAnsi="Times New Roman"/>
                <w:sz w:val="20"/>
              </w:rPr>
              <w:t>2 regerings</w:t>
            </w:r>
            <w:r>
              <w:rPr>
                <w:rFonts w:ascii="Times New Roman" w:hAnsi="Times New Roman"/>
                <w:sz w:val="20"/>
              </w:rPr>
              <w:softHyphen/>
            </w:r>
            <w:r w:rsidRPr="00341E6F">
              <w:rPr>
                <w:rFonts w:ascii="Times New Roman" w:hAnsi="Times New Roman"/>
                <w:sz w:val="20"/>
              </w:rPr>
              <w:t>formen</w:t>
            </w:r>
            <w:r>
              <w:rPr>
                <w:rFonts w:ascii="Times New Roman" w:hAnsi="Times New Roman"/>
                <w:sz w:val="20"/>
              </w:rPr>
              <w:t>.</w:t>
            </w:r>
          </w:p>
        </w:tc>
      </w:tr>
      <w:tr w:rsidR="000549B9" w14:paraId="2EBDD753" w14:textId="77777777" w:rsidTr="007229C7">
        <w:tc>
          <w:tcPr>
            <w:tcW w:w="1294" w:type="dxa"/>
          </w:tcPr>
          <w:p w14:paraId="64C923E3" w14:textId="77777777" w:rsidR="00757F02" w:rsidRPr="00C72851"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1372ABEF"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C72851">
              <w:rPr>
                <w:rFonts w:ascii="Times New Roman" w:hAnsi="Times New Roman"/>
                <w:b/>
                <w:bCs/>
                <w:sz w:val="20"/>
              </w:rPr>
              <w:t>Artikel i direktiv 2013/36/EU</w:t>
            </w:r>
            <w:r w:rsidRPr="00AD54F3">
              <w:rPr>
                <w:rStyle w:val="Fotnotsreferens"/>
                <w:rFonts w:ascii="Times New Roman" w:hAnsi="Times New Roman"/>
                <w:sz w:val="20"/>
              </w:rPr>
              <w:footnoteReference w:id="218"/>
            </w:r>
          </w:p>
        </w:tc>
        <w:tc>
          <w:tcPr>
            <w:tcW w:w="2429" w:type="dxa"/>
          </w:tcPr>
          <w:p w14:paraId="313ABBF4"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43FA672A" w14:textId="77777777" w:rsidTr="007229C7">
        <w:tc>
          <w:tcPr>
            <w:tcW w:w="1294" w:type="dxa"/>
          </w:tcPr>
          <w:p w14:paraId="575FB35C"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0D70A6D1"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116a</w:t>
            </w:r>
          </w:p>
        </w:tc>
        <w:tc>
          <w:tcPr>
            <w:tcW w:w="2429" w:type="dxa"/>
          </w:tcPr>
          <w:p w14:paraId="35BC63F6"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41E6F">
              <w:rPr>
                <w:rFonts w:ascii="Times New Roman" w:hAnsi="Times New Roman"/>
                <w:sz w:val="20"/>
              </w:rPr>
              <w:t>Föreskrifter meddelade med stöd av 8</w:t>
            </w:r>
            <w:r>
              <w:rPr>
                <w:rFonts w:ascii="Times New Roman" w:hAnsi="Times New Roman"/>
                <w:sz w:val="20"/>
              </w:rPr>
              <w:t> </w:t>
            </w:r>
            <w:r w:rsidRPr="00341E6F">
              <w:rPr>
                <w:rFonts w:ascii="Times New Roman" w:hAnsi="Times New Roman"/>
                <w:sz w:val="20"/>
              </w:rPr>
              <w:t>kap. 7</w:t>
            </w:r>
            <w:r>
              <w:rPr>
                <w:rFonts w:ascii="Times New Roman" w:hAnsi="Times New Roman"/>
                <w:sz w:val="20"/>
              </w:rPr>
              <w:t> </w:t>
            </w:r>
            <w:r w:rsidRPr="00341E6F">
              <w:rPr>
                <w:rFonts w:ascii="Times New Roman" w:hAnsi="Times New Roman"/>
                <w:sz w:val="20"/>
              </w:rPr>
              <w:t xml:space="preserve">§ </w:t>
            </w:r>
            <w:r w:rsidRPr="00962D9D">
              <w:rPr>
                <w:rFonts w:ascii="Times New Roman" w:hAnsi="Times New Roman"/>
                <w:sz w:val="20"/>
              </w:rPr>
              <w:t>första</w:t>
            </w:r>
            <w:r w:rsidRPr="00341E6F">
              <w:rPr>
                <w:rFonts w:ascii="Times New Roman" w:hAnsi="Times New Roman"/>
                <w:sz w:val="20"/>
              </w:rPr>
              <w:t xml:space="preserve"> stycket</w:t>
            </w:r>
            <w:r>
              <w:rPr>
                <w:rFonts w:ascii="Times New Roman" w:hAnsi="Times New Roman"/>
                <w:sz w:val="20"/>
              </w:rPr>
              <w:t> </w:t>
            </w:r>
            <w:r w:rsidRPr="00341E6F">
              <w:rPr>
                <w:rFonts w:ascii="Times New Roman" w:hAnsi="Times New Roman"/>
                <w:sz w:val="20"/>
              </w:rPr>
              <w:t>2 regerings</w:t>
            </w:r>
            <w:r>
              <w:rPr>
                <w:rFonts w:ascii="Times New Roman" w:hAnsi="Times New Roman"/>
                <w:sz w:val="20"/>
              </w:rPr>
              <w:softHyphen/>
            </w:r>
            <w:r w:rsidRPr="00341E6F">
              <w:rPr>
                <w:rFonts w:ascii="Times New Roman" w:hAnsi="Times New Roman"/>
                <w:sz w:val="20"/>
              </w:rPr>
              <w:t>formen</w:t>
            </w:r>
            <w:r>
              <w:rPr>
                <w:rFonts w:ascii="Times New Roman" w:hAnsi="Times New Roman"/>
                <w:sz w:val="20"/>
              </w:rPr>
              <w:t>.</w:t>
            </w:r>
          </w:p>
        </w:tc>
      </w:tr>
      <w:tr w:rsidR="000549B9" w14:paraId="5F795D22" w14:textId="77777777" w:rsidTr="007229C7">
        <w:tc>
          <w:tcPr>
            <w:tcW w:w="1294" w:type="dxa"/>
          </w:tcPr>
          <w:p w14:paraId="7FE77D94" w14:textId="77777777" w:rsidR="00757F02" w:rsidRPr="00C72851"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6EC9916C"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C72851">
              <w:rPr>
                <w:rFonts w:ascii="Times New Roman" w:hAnsi="Times New Roman"/>
                <w:b/>
                <w:bCs/>
                <w:sz w:val="20"/>
              </w:rPr>
              <w:t>Artikel i direktiv 2014/59/EU</w:t>
            </w:r>
            <w:r w:rsidRPr="00AD54F3">
              <w:rPr>
                <w:rStyle w:val="Fotnotsreferens"/>
                <w:rFonts w:ascii="Times New Roman" w:hAnsi="Times New Roman"/>
                <w:sz w:val="20"/>
              </w:rPr>
              <w:footnoteReference w:id="219"/>
            </w:r>
          </w:p>
        </w:tc>
        <w:tc>
          <w:tcPr>
            <w:tcW w:w="2429" w:type="dxa"/>
          </w:tcPr>
          <w:p w14:paraId="45DCC369"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4DF6BA97" w14:textId="77777777" w:rsidTr="007229C7">
        <w:tc>
          <w:tcPr>
            <w:tcW w:w="1294" w:type="dxa"/>
          </w:tcPr>
          <w:p w14:paraId="06B10934"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11</w:t>
            </w:r>
          </w:p>
        </w:tc>
        <w:tc>
          <w:tcPr>
            <w:tcW w:w="2164" w:type="dxa"/>
          </w:tcPr>
          <w:p w14:paraId="50BACFF4"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 xml:space="preserve">128a.1 och </w:t>
            </w:r>
            <w:r w:rsidRPr="009E5946">
              <w:rPr>
                <w:rFonts w:ascii="Times New Roman" w:hAnsi="Times New Roman"/>
                <w:sz w:val="20"/>
              </w:rPr>
              <w:t>128a.2</w:t>
            </w:r>
          </w:p>
        </w:tc>
        <w:tc>
          <w:tcPr>
            <w:tcW w:w="2429" w:type="dxa"/>
          </w:tcPr>
          <w:p w14:paraId="29C8A918" w14:textId="31B4C1BE"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 xml:space="preserve">6 b kap. 16 § </w:t>
            </w:r>
            <w:r w:rsidRPr="009E5946">
              <w:rPr>
                <w:rFonts w:ascii="Times New Roman" w:hAnsi="Times New Roman"/>
                <w:sz w:val="20"/>
              </w:rPr>
              <w:t>lagen (2004:297) om bank- och finansieringsrörelse</w:t>
            </w:r>
            <w:r>
              <w:rPr>
                <w:rFonts w:ascii="Times New Roman" w:hAnsi="Times New Roman"/>
                <w:sz w:val="20"/>
              </w:rPr>
              <w:t xml:space="preserve">, 4 kap. 28 § </w:t>
            </w:r>
            <w:r w:rsidRPr="009E5946">
              <w:rPr>
                <w:rFonts w:ascii="Times New Roman" w:hAnsi="Times New Roman"/>
                <w:sz w:val="20"/>
              </w:rPr>
              <w:t>lagen (2015:1016) om resolution</w:t>
            </w:r>
            <w:r>
              <w:rPr>
                <w:rFonts w:ascii="Times New Roman" w:hAnsi="Times New Roman"/>
                <w:sz w:val="20"/>
              </w:rPr>
              <w:t xml:space="preserve"> och föreskrifter meddelade med stöd av </w:t>
            </w:r>
            <w:r w:rsidRPr="00591AEA">
              <w:rPr>
                <w:rFonts w:ascii="Times New Roman" w:hAnsi="Times New Roman"/>
                <w:sz w:val="20"/>
              </w:rPr>
              <w:t>16</w:t>
            </w:r>
            <w:r>
              <w:rPr>
                <w:rFonts w:ascii="Times New Roman" w:hAnsi="Times New Roman"/>
                <w:sz w:val="20"/>
              </w:rPr>
              <w:t> </w:t>
            </w:r>
            <w:r w:rsidRPr="00591AEA">
              <w:rPr>
                <w:rFonts w:ascii="Times New Roman" w:hAnsi="Times New Roman"/>
                <w:sz w:val="20"/>
              </w:rPr>
              <w:t>kap. 1</w:t>
            </w:r>
            <w:r>
              <w:rPr>
                <w:rFonts w:ascii="Times New Roman" w:hAnsi="Times New Roman"/>
                <w:sz w:val="20"/>
              </w:rPr>
              <w:t> </w:t>
            </w:r>
            <w:r w:rsidRPr="00591AEA">
              <w:rPr>
                <w:rFonts w:ascii="Times New Roman" w:hAnsi="Times New Roman"/>
                <w:sz w:val="20"/>
              </w:rPr>
              <w:t>§ lagen om bank- och finansieringsrörelse</w:t>
            </w:r>
            <w:r>
              <w:rPr>
                <w:rFonts w:ascii="Times New Roman" w:hAnsi="Times New Roman"/>
                <w:sz w:val="20"/>
              </w:rPr>
              <w:t xml:space="preserve"> och</w:t>
            </w:r>
            <w:r w:rsidRPr="000A5221">
              <w:rPr>
                <w:rFonts w:ascii="Times New Roman" w:hAnsi="Times New Roman"/>
                <w:sz w:val="20"/>
              </w:rPr>
              <w:t xml:space="preserve"> </w:t>
            </w:r>
            <w:r w:rsidRPr="00591AEA">
              <w:rPr>
                <w:rFonts w:ascii="Times New Roman" w:hAnsi="Times New Roman"/>
                <w:sz w:val="20"/>
              </w:rPr>
              <w:t>29</w:t>
            </w:r>
            <w:r>
              <w:rPr>
                <w:rFonts w:ascii="Times New Roman" w:hAnsi="Times New Roman"/>
                <w:sz w:val="20"/>
              </w:rPr>
              <w:t> </w:t>
            </w:r>
            <w:r w:rsidRPr="00591AEA">
              <w:rPr>
                <w:rFonts w:ascii="Times New Roman" w:hAnsi="Times New Roman"/>
                <w:sz w:val="20"/>
              </w:rPr>
              <w:t>kap. 1</w:t>
            </w:r>
            <w:r>
              <w:rPr>
                <w:rFonts w:ascii="Times New Roman" w:hAnsi="Times New Roman"/>
                <w:sz w:val="20"/>
              </w:rPr>
              <w:t> </w:t>
            </w:r>
            <w:r w:rsidRPr="00591AEA">
              <w:rPr>
                <w:rFonts w:ascii="Times New Roman" w:hAnsi="Times New Roman"/>
                <w:sz w:val="20"/>
              </w:rPr>
              <w:t>§ lagen om resolution</w:t>
            </w:r>
            <w:r>
              <w:rPr>
                <w:rFonts w:ascii="Times New Roman" w:hAnsi="Times New Roman"/>
                <w:sz w:val="20"/>
              </w:rPr>
              <w:t>.</w:t>
            </w:r>
          </w:p>
        </w:tc>
      </w:tr>
      <w:tr w:rsidR="000549B9" w14:paraId="0D611983" w14:textId="77777777" w:rsidTr="007229C7">
        <w:tc>
          <w:tcPr>
            <w:tcW w:w="1294" w:type="dxa"/>
          </w:tcPr>
          <w:p w14:paraId="6B031E80"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71B5F66E"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128a.3</w:t>
            </w:r>
          </w:p>
        </w:tc>
        <w:tc>
          <w:tcPr>
            <w:tcW w:w="2429" w:type="dxa"/>
          </w:tcPr>
          <w:p w14:paraId="6CBBC362"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41E6F">
              <w:rPr>
                <w:rFonts w:ascii="Times New Roman" w:hAnsi="Times New Roman"/>
                <w:sz w:val="20"/>
              </w:rPr>
              <w:t>Föreskrifter meddelade med stöd av 8</w:t>
            </w:r>
            <w:r>
              <w:rPr>
                <w:rFonts w:ascii="Times New Roman" w:hAnsi="Times New Roman"/>
                <w:sz w:val="20"/>
              </w:rPr>
              <w:t> </w:t>
            </w:r>
            <w:r w:rsidRPr="00341E6F">
              <w:rPr>
                <w:rFonts w:ascii="Times New Roman" w:hAnsi="Times New Roman"/>
                <w:sz w:val="20"/>
              </w:rPr>
              <w:t>kap. 7</w:t>
            </w:r>
            <w:r>
              <w:rPr>
                <w:rFonts w:ascii="Times New Roman" w:hAnsi="Times New Roman"/>
                <w:sz w:val="20"/>
              </w:rPr>
              <w:t> </w:t>
            </w:r>
            <w:r w:rsidRPr="00341E6F">
              <w:rPr>
                <w:rFonts w:ascii="Times New Roman" w:hAnsi="Times New Roman"/>
                <w:sz w:val="20"/>
              </w:rPr>
              <w:t xml:space="preserve">§ </w:t>
            </w:r>
            <w:r w:rsidRPr="00962D9D">
              <w:rPr>
                <w:rFonts w:ascii="Times New Roman" w:hAnsi="Times New Roman"/>
                <w:sz w:val="20"/>
              </w:rPr>
              <w:t>första</w:t>
            </w:r>
            <w:r w:rsidRPr="00341E6F">
              <w:rPr>
                <w:rFonts w:ascii="Times New Roman" w:hAnsi="Times New Roman"/>
                <w:sz w:val="20"/>
              </w:rPr>
              <w:t xml:space="preserve"> stycket</w:t>
            </w:r>
            <w:r>
              <w:rPr>
                <w:rFonts w:ascii="Times New Roman" w:hAnsi="Times New Roman"/>
                <w:sz w:val="20"/>
              </w:rPr>
              <w:t> </w:t>
            </w:r>
            <w:r w:rsidRPr="00341E6F">
              <w:rPr>
                <w:rFonts w:ascii="Times New Roman" w:hAnsi="Times New Roman"/>
                <w:sz w:val="20"/>
              </w:rPr>
              <w:t>2 regerings</w:t>
            </w:r>
            <w:r>
              <w:rPr>
                <w:rFonts w:ascii="Times New Roman" w:hAnsi="Times New Roman"/>
                <w:sz w:val="20"/>
              </w:rPr>
              <w:softHyphen/>
            </w:r>
            <w:r w:rsidRPr="00341E6F">
              <w:rPr>
                <w:rFonts w:ascii="Times New Roman" w:hAnsi="Times New Roman"/>
                <w:sz w:val="20"/>
              </w:rPr>
              <w:t>formen</w:t>
            </w:r>
            <w:r>
              <w:rPr>
                <w:rFonts w:ascii="Times New Roman" w:hAnsi="Times New Roman"/>
                <w:sz w:val="20"/>
              </w:rPr>
              <w:t>.</w:t>
            </w:r>
          </w:p>
        </w:tc>
      </w:tr>
      <w:tr w:rsidR="000549B9" w14:paraId="611C6438" w14:textId="77777777" w:rsidTr="007229C7">
        <w:tc>
          <w:tcPr>
            <w:tcW w:w="1294" w:type="dxa"/>
          </w:tcPr>
          <w:p w14:paraId="091EFB0A"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04915A9F"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128a.4</w:t>
            </w:r>
          </w:p>
        </w:tc>
        <w:tc>
          <w:tcPr>
            <w:tcW w:w="2429" w:type="dxa"/>
          </w:tcPr>
          <w:p w14:paraId="574E2AC6"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41E6F">
              <w:rPr>
                <w:rFonts w:ascii="Times New Roman" w:hAnsi="Times New Roman"/>
                <w:sz w:val="20"/>
              </w:rPr>
              <w:t>Föreskrifter meddelade med stöd av 8</w:t>
            </w:r>
            <w:r>
              <w:rPr>
                <w:rFonts w:ascii="Times New Roman" w:hAnsi="Times New Roman"/>
                <w:sz w:val="20"/>
              </w:rPr>
              <w:t> </w:t>
            </w:r>
            <w:r w:rsidRPr="00341E6F">
              <w:rPr>
                <w:rFonts w:ascii="Times New Roman" w:hAnsi="Times New Roman"/>
                <w:sz w:val="20"/>
              </w:rPr>
              <w:t>kap. 7</w:t>
            </w:r>
            <w:r>
              <w:rPr>
                <w:rFonts w:ascii="Times New Roman" w:hAnsi="Times New Roman"/>
                <w:sz w:val="20"/>
              </w:rPr>
              <w:t> </w:t>
            </w:r>
            <w:r w:rsidRPr="00341E6F">
              <w:rPr>
                <w:rFonts w:ascii="Times New Roman" w:hAnsi="Times New Roman"/>
                <w:sz w:val="20"/>
              </w:rPr>
              <w:t xml:space="preserve">§ </w:t>
            </w:r>
            <w:r w:rsidRPr="00962D9D">
              <w:rPr>
                <w:rFonts w:ascii="Times New Roman" w:hAnsi="Times New Roman"/>
                <w:sz w:val="20"/>
              </w:rPr>
              <w:t>första</w:t>
            </w:r>
            <w:r w:rsidRPr="00341E6F">
              <w:rPr>
                <w:rFonts w:ascii="Times New Roman" w:hAnsi="Times New Roman"/>
                <w:sz w:val="20"/>
              </w:rPr>
              <w:t xml:space="preserve"> stycket</w:t>
            </w:r>
            <w:r>
              <w:rPr>
                <w:rFonts w:ascii="Times New Roman" w:hAnsi="Times New Roman"/>
                <w:sz w:val="20"/>
              </w:rPr>
              <w:t> </w:t>
            </w:r>
            <w:r w:rsidRPr="00341E6F">
              <w:rPr>
                <w:rFonts w:ascii="Times New Roman" w:hAnsi="Times New Roman"/>
                <w:sz w:val="20"/>
              </w:rPr>
              <w:t>2 regerings</w:t>
            </w:r>
            <w:r>
              <w:rPr>
                <w:rFonts w:ascii="Times New Roman" w:hAnsi="Times New Roman"/>
                <w:sz w:val="20"/>
              </w:rPr>
              <w:softHyphen/>
            </w:r>
            <w:r w:rsidRPr="00341E6F">
              <w:rPr>
                <w:rFonts w:ascii="Times New Roman" w:hAnsi="Times New Roman"/>
                <w:sz w:val="20"/>
              </w:rPr>
              <w:t>formen</w:t>
            </w:r>
            <w:r>
              <w:rPr>
                <w:rFonts w:ascii="Times New Roman" w:hAnsi="Times New Roman"/>
                <w:sz w:val="20"/>
              </w:rPr>
              <w:t>.</w:t>
            </w:r>
          </w:p>
        </w:tc>
      </w:tr>
      <w:tr w:rsidR="000549B9" w14:paraId="193DA9F0" w14:textId="77777777" w:rsidTr="007229C7">
        <w:tc>
          <w:tcPr>
            <w:tcW w:w="1294" w:type="dxa"/>
          </w:tcPr>
          <w:p w14:paraId="64EEB1DE"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342A8AA9"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128a.5</w:t>
            </w:r>
          </w:p>
        </w:tc>
        <w:tc>
          <w:tcPr>
            <w:tcW w:w="2429" w:type="dxa"/>
          </w:tcPr>
          <w:p w14:paraId="5F163648"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825F8">
              <w:rPr>
                <w:rFonts w:ascii="Times New Roman" w:hAnsi="Times New Roman"/>
                <w:sz w:val="20"/>
              </w:rPr>
              <w:t>Föreskrifter meddelade med stöd av 8</w:t>
            </w:r>
            <w:r>
              <w:rPr>
                <w:rFonts w:ascii="Times New Roman" w:hAnsi="Times New Roman"/>
                <w:sz w:val="20"/>
              </w:rPr>
              <w:t> </w:t>
            </w:r>
            <w:r w:rsidRPr="003825F8">
              <w:rPr>
                <w:rFonts w:ascii="Times New Roman" w:hAnsi="Times New Roman"/>
                <w:sz w:val="20"/>
              </w:rPr>
              <w:t>kap. 7</w:t>
            </w:r>
            <w:r>
              <w:rPr>
                <w:rFonts w:ascii="Times New Roman" w:hAnsi="Times New Roman"/>
                <w:sz w:val="20"/>
              </w:rPr>
              <w:t> </w:t>
            </w:r>
            <w:r w:rsidRPr="003825F8">
              <w:rPr>
                <w:rFonts w:ascii="Times New Roman" w:hAnsi="Times New Roman"/>
                <w:sz w:val="20"/>
              </w:rPr>
              <w:t xml:space="preserve">§ </w:t>
            </w:r>
            <w:r w:rsidRPr="00962D9D">
              <w:rPr>
                <w:rFonts w:ascii="Times New Roman" w:hAnsi="Times New Roman"/>
                <w:sz w:val="20"/>
              </w:rPr>
              <w:t>första</w:t>
            </w:r>
            <w:r w:rsidRPr="003825F8">
              <w:rPr>
                <w:rFonts w:ascii="Times New Roman" w:hAnsi="Times New Roman"/>
                <w:sz w:val="20"/>
              </w:rPr>
              <w:t xml:space="preserve"> stycket</w:t>
            </w:r>
            <w:r>
              <w:rPr>
                <w:rFonts w:ascii="Times New Roman" w:hAnsi="Times New Roman"/>
                <w:sz w:val="20"/>
              </w:rPr>
              <w:t> </w:t>
            </w:r>
            <w:r w:rsidRPr="003825F8">
              <w:rPr>
                <w:rFonts w:ascii="Times New Roman" w:hAnsi="Times New Roman"/>
                <w:sz w:val="20"/>
              </w:rPr>
              <w:t>2 regerings</w:t>
            </w:r>
            <w:r>
              <w:rPr>
                <w:rFonts w:ascii="Times New Roman" w:hAnsi="Times New Roman"/>
                <w:sz w:val="20"/>
              </w:rPr>
              <w:softHyphen/>
            </w:r>
            <w:r w:rsidRPr="003825F8">
              <w:rPr>
                <w:rFonts w:ascii="Times New Roman" w:hAnsi="Times New Roman"/>
                <w:sz w:val="20"/>
              </w:rPr>
              <w:t>formen</w:t>
            </w:r>
            <w:r>
              <w:rPr>
                <w:rFonts w:ascii="Times New Roman" w:hAnsi="Times New Roman"/>
                <w:sz w:val="20"/>
              </w:rPr>
              <w:t>.</w:t>
            </w:r>
          </w:p>
        </w:tc>
      </w:tr>
      <w:tr w:rsidR="000549B9" w14:paraId="255B261E" w14:textId="77777777" w:rsidTr="007229C7">
        <w:tc>
          <w:tcPr>
            <w:tcW w:w="1294" w:type="dxa"/>
          </w:tcPr>
          <w:p w14:paraId="4F045164" w14:textId="77777777" w:rsidR="00757F02" w:rsidRPr="00C72851"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73B3543F"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C72851">
              <w:rPr>
                <w:rFonts w:ascii="Times New Roman" w:hAnsi="Times New Roman"/>
                <w:b/>
                <w:bCs/>
                <w:sz w:val="20"/>
              </w:rPr>
              <w:t>Artikel i direktiv 2014/65/EU</w:t>
            </w:r>
            <w:r w:rsidRPr="009D1833">
              <w:rPr>
                <w:rStyle w:val="Fotnotsreferens"/>
                <w:rFonts w:ascii="Times New Roman" w:hAnsi="Times New Roman"/>
                <w:sz w:val="20"/>
              </w:rPr>
              <w:footnoteReference w:id="220"/>
            </w:r>
          </w:p>
        </w:tc>
        <w:tc>
          <w:tcPr>
            <w:tcW w:w="2429" w:type="dxa"/>
          </w:tcPr>
          <w:p w14:paraId="41B3FCCF"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34D21EF2" w14:textId="77777777" w:rsidTr="007229C7">
        <w:tc>
          <w:tcPr>
            <w:tcW w:w="1294" w:type="dxa"/>
          </w:tcPr>
          <w:p w14:paraId="75955169"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12</w:t>
            </w:r>
          </w:p>
        </w:tc>
        <w:tc>
          <w:tcPr>
            <w:tcW w:w="2164" w:type="dxa"/>
          </w:tcPr>
          <w:p w14:paraId="7C6115B6"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 xml:space="preserve">87a.1 och </w:t>
            </w:r>
            <w:r w:rsidRPr="0025043B">
              <w:rPr>
                <w:rFonts w:ascii="Times New Roman" w:hAnsi="Times New Roman"/>
                <w:sz w:val="20"/>
              </w:rPr>
              <w:t>87a.2</w:t>
            </w:r>
          </w:p>
        </w:tc>
        <w:tc>
          <w:tcPr>
            <w:tcW w:w="2429" w:type="dxa"/>
          </w:tcPr>
          <w:p w14:paraId="338AEEF7" w14:textId="75EF9C0A"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 xml:space="preserve">11 kap. 13 a § och </w:t>
            </w:r>
            <w:r w:rsidRPr="00FB47C8">
              <w:rPr>
                <w:rFonts w:ascii="Times New Roman" w:hAnsi="Times New Roman"/>
                <w:sz w:val="20"/>
              </w:rPr>
              <w:t>24</w:t>
            </w:r>
            <w:r>
              <w:rPr>
                <w:rFonts w:ascii="Times New Roman" w:hAnsi="Times New Roman"/>
                <w:sz w:val="20"/>
              </w:rPr>
              <w:t> </w:t>
            </w:r>
            <w:r w:rsidRPr="00FB47C8">
              <w:rPr>
                <w:rFonts w:ascii="Times New Roman" w:hAnsi="Times New Roman"/>
                <w:sz w:val="20"/>
              </w:rPr>
              <w:t>kap. 5</w:t>
            </w:r>
            <w:r>
              <w:rPr>
                <w:rFonts w:ascii="Times New Roman" w:hAnsi="Times New Roman"/>
                <w:sz w:val="20"/>
              </w:rPr>
              <w:t xml:space="preserve"> § </w:t>
            </w:r>
            <w:r w:rsidRPr="0025043B">
              <w:rPr>
                <w:rFonts w:ascii="Times New Roman" w:hAnsi="Times New Roman"/>
                <w:sz w:val="20"/>
              </w:rPr>
              <w:t>lagen (2007:528) om värdepappersmarknaden</w:t>
            </w:r>
            <w:r>
              <w:rPr>
                <w:rFonts w:ascii="Times New Roman" w:hAnsi="Times New Roman"/>
                <w:sz w:val="20"/>
              </w:rPr>
              <w:t xml:space="preserve"> och föreskrifter meddelade med stöd av 11 kap. 16 § och 24 kap. 12 § andra stycket samma lag.</w:t>
            </w:r>
          </w:p>
        </w:tc>
      </w:tr>
      <w:tr w:rsidR="000549B9" w14:paraId="7BF9FFC7" w14:textId="77777777" w:rsidTr="007229C7">
        <w:tc>
          <w:tcPr>
            <w:tcW w:w="1294" w:type="dxa"/>
          </w:tcPr>
          <w:p w14:paraId="7AEAC6F9"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1BE02EC7"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87a.3</w:t>
            </w:r>
          </w:p>
        </w:tc>
        <w:tc>
          <w:tcPr>
            <w:tcW w:w="2429" w:type="dxa"/>
          </w:tcPr>
          <w:p w14:paraId="026F4690"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825F8">
              <w:rPr>
                <w:rFonts w:ascii="Times New Roman" w:hAnsi="Times New Roman"/>
                <w:sz w:val="20"/>
              </w:rPr>
              <w:t>Föreskrifter meddelade med stöd av 8</w:t>
            </w:r>
            <w:r>
              <w:rPr>
                <w:rFonts w:ascii="Times New Roman" w:hAnsi="Times New Roman"/>
                <w:sz w:val="20"/>
              </w:rPr>
              <w:t> </w:t>
            </w:r>
            <w:r w:rsidRPr="003825F8">
              <w:rPr>
                <w:rFonts w:ascii="Times New Roman" w:hAnsi="Times New Roman"/>
                <w:sz w:val="20"/>
              </w:rPr>
              <w:t>kap. 7</w:t>
            </w:r>
            <w:r>
              <w:rPr>
                <w:rFonts w:ascii="Times New Roman" w:hAnsi="Times New Roman"/>
                <w:sz w:val="20"/>
              </w:rPr>
              <w:t> </w:t>
            </w:r>
            <w:r w:rsidRPr="003825F8">
              <w:rPr>
                <w:rFonts w:ascii="Times New Roman" w:hAnsi="Times New Roman"/>
                <w:sz w:val="20"/>
              </w:rPr>
              <w:t xml:space="preserve">§ </w:t>
            </w:r>
            <w:r w:rsidRPr="00962D9D">
              <w:rPr>
                <w:rFonts w:ascii="Times New Roman" w:hAnsi="Times New Roman"/>
                <w:sz w:val="20"/>
              </w:rPr>
              <w:t>första</w:t>
            </w:r>
            <w:r w:rsidRPr="003825F8">
              <w:rPr>
                <w:rFonts w:ascii="Times New Roman" w:hAnsi="Times New Roman"/>
                <w:sz w:val="20"/>
              </w:rPr>
              <w:t xml:space="preserve"> stycket</w:t>
            </w:r>
            <w:r>
              <w:rPr>
                <w:rFonts w:ascii="Times New Roman" w:hAnsi="Times New Roman"/>
                <w:sz w:val="20"/>
              </w:rPr>
              <w:t> </w:t>
            </w:r>
            <w:r w:rsidRPr="003825F8">
              <w:rPr>
                <w:rFonts w:ascii="Times New Roman" w:hAnsi="Times New Roman"/>
                <w:sz w:val="20"/>
              </w:rPr>
              <w:t>2 regerings</w:t>
            </w:r>
            <w:r>
              <w:rPr>
                <w:rFonts w:ascii="Times New Roman" w:hAnsi="Times New Roman"/>
                <w:sz w:val="20"/>
              </w:rPr>
              <w:softHyphen/>
            </w:r>
            <w:r w:rsidRPr="003825F8">
              <w:rPr>
                <w:rFonts w:ascii="Times New Roman" w:hAnsi="Times New Roman"/>
                <w:sz w:val="20"/>
              </w:rPr>
              <w:t>formen</w:t>
            </w:r>
            <w:r>
              <w:rPr>
                <w:rFonts w:ascii="Times New Roman" w:hAnsi="Times New Roman"/>
                <w:sz w:val="20"/>
              </w:rPr>
              <w:t>.</w:t>
            </w:r>
          </w:p>
        </w:tc>
      </w:tr>
      <w:tr w:rsidR="000549B9" w14:paraId="40D67BA4" w14:textId="77777777" w:rsidTr="007229C7">
        <w:tc>
          <w:tcPr>
            <w:tcW w:w="1294" w:type="dxa"/>
          </w:tcPr>
          <w:p w14:paraId="56E17BCE"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235782A6"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87a.4</w:t>
            </w:r>
          </w:p>
        </w:tc>
        <w:tc>
          <w:tcPr>
            <w:tcW w:w="2429" w:type="dxa"/>
          </w:tcPr>
          <w:p w14:paraId="6F3BCCF4"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825F8">
              <w:rPr>
                <w:rFonts w:ascii="Times New Roman" w:hAnsi="Times New Roman"/>
                <w:sz w:val="20"/>
              </w:rPr>
              <w:t>Föreskrifter meddelade med stöd av 8</w:t>
            </w:r>
            <w:r>
              <w:rPr>
                <w:rFonts w:ascii="Times New Roman" w:hAnsi="Times New Roman"/>
                <w:sz w:val="20"/>
              </w:rPr>
              <w:t> </w:t>
            </w:r>
            <w:r w:rsidRPr="003825F8">
              <w:rPr>
                <w:rFonts w:ascii="Times New Roman" w:hAnsi="Times New Roman"/>
                <w:sz w:val="20"/>
              </w:rPr>
              <w:t>kap. 7</w:t>
            </w:r>
            <w:r>
              <w:rPr>
                <w:rFonts w:ascii="Times New Roman" w:hAnsi="Times New Roman"/>
                <w:sz w:val="20"/>
              </w:rPr>
              <w:t> </w:t>
            </w:r>
            <w:r w:rsidRPr="003825F8">
              <w:rPr>
                <w:rFonts w:ascii="Times New Roman" w:hAnsi="Times New Roman"/>
                <w:sz w:val="20"/>
              </w:rPr>
              <w:t xml:space="preserve">§ </w:t>
            </w:r>
            <w:r w:rsidRPr="00962D9D">
              <w:rPr>
                <w:rFonts w:ascii="Times New Roman" w:hAnsi="Times New Roman"/>
                <w:sz w:val="20"/>
              </w:rPr>
              <w:t>första</w:t>
            </w:r>
            <w:r w:rsidRPr="003825F8">
              <w:rPr>
                <w:rFonts w:ascii="Times New Roman" w:hAnsi="Times New Roman"/>
                <w:sz w:val="20"/>
              </w:rPr>
              <w:t xml:space="preserve"> stycket</w:t>
            </w:r>
            <w:r>
              <w:rPr>
                <w:rFonts w:ascii="Times New Roman" w:hAnsi="Times New Roman"/>
                <w:sz w:val="20"/>
              </w:rPr>
              <w:t> </w:t>
            </w:r>
            <w:r w:rsidRPr="003825F8">
              <w:rPr>
                <w:rFonts w:ascii="Times New Roman" w:hAnsi="Times New Roman"/>
                <w:sz w:val="20"/>
              </w:rPr>
              <w:t>2 regerings</w:t>
            </w:r>
            <w:r>
              <w:rPr>
                <w:rFonts w:ascii="Times New Roman" w:hAnsi="Times New Roman"/>
                <w:sz w:val="20"/>
              </w:rPr>
              <w:softHyphen/>
            </w:r>
            <w:r w:rsidRPr="003825F8">
              <w:rPr>
                <w:rFonts w:ascii="Times New Roman" w:hAnsi="Times New Roman"/>
                <w:sz w:val="20"/>
              </w:rPr>
              <w:t>formen</w:t>
            </w:r>
            <w:r>
              <w:rPr>
                <w:rFonts w:ascii="Times New Roman" w:hAnsi="Times New Roman"/>
                <w:sz w:val="20"/>
              </w:rPr>
              <w:t>.</w:t>
            </w:r>
          </w:p>
        </w:tc>
      </w:tr>
      <w:tr w:rsidR="000549B9" w14:paraId="7F521046" w14:textId="77777777" w:rsidTr="007229C7">
        <w:tc>
          <w:tcPr>
            <w:tcW w:w="1294" w:type="dxa"/>
          </w:tcPr>
          <w:p w14:paraId="05E73A30"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12AFEE26"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87a.5</w:t>
            </w:r>
          </w:p>
        </w:tc>
        <w:tc>
          <w:tcPr>
            <w:tcW w:w="2429" w:type="dxa"/>
          </w:tcPr>
          <w:p w14:paraId="024FEFD1" w14:textId="04422386"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Genomförs inte på medlemsstatsnivå.</w:t>
            </w:r>
          </w:p>
        </w:tc>
      </w:tr>
      <w:tr w:rsidR="000549B9" w14:paraId="0A475B7F" w14:textId="77777777" w:rsidTr="007229C7">
        <w:tc>
          <w:tcPr>
            <w:tcW w:w="1294" w:type="dxa"/>
          </w:tcPr>
          <w:p w14:paraId="25813673"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6912B291"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87a.6</w:t>
            </w:r>
          </w:p>
        </w:tc>
        <w:tc>
          <w:tcPr>
            <w:tcW w:w="2429" w:type="dxa"/>
          </w:tcPr>
          <w:p w14:paraId="0D5947E2"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825F8">
              <w:rPr>
                <w:rFonts w:ascii="Times New Roman" w:hAnsi="Times New Roman"/>
                <w:sz w:val="20"/>
              </w:rPr>
              <w:t>Föreskrifter meddelade med stöd av 8</w:t>
            </w:r>
            <w:r>
              <w:rPr>
                <w:rFonts w:ascii="Times New Roman" w:hAnsi="Times New Roman"/>
                <w:sz w:val="20"/>
              </w:rPr>
              <w:t> </w:t>
            </w:r>
            <w:r w:rsidRPr="003825F8">
              <w:rPr>
                <w:rFonts w:ascii="Times New Roman" w:hAnsi="Times New Roman"/>
                <w:sz w:val="20"/>
              </w:rPr>
              <w:t>kap. 7</w:t>
            </w:r>
            <w:r>
              <w:rPr>
                <w:rFonts w:ascii="Times New Roman" w:hAnsi="Times New Roman"/>
                <w:sz w:val="20"/>
              </w:rPr>
              <w:t> </w:t>
            </w:r>
            <w:r w:rsidRPr="003825F8">
              <w:rPr>
                <w:rFonts w:ascii="Times New Roman" w:hAnsi="Times New Roman"/>
                <w:sz w:val="20"/>
              </w:rPr>
              <w:t xml:space="preserve">§ </w:t>
            </w:r>
            <w:r w:rsidRPr="00962D9D">
              <w:rPr>
                <w:rFonts w:ascii="Times New Roman" w:hAnsi="Times New Roman"/>
                <w:sz w:val="20"/>
              </w:rPr>
              <w:t>första</w:t>
            </w:r>
            <w:r w:rsidRPr="003825F8">
              <w:rPr>
                <w:rFonts w:ascii="Times New Roman" w:hAnsi="Times New Roman"/>
                <w:sz w:val="20"/>
              </w:rPr>
              <w:t xml:space="preserve"> stycket</w:t>
            </w:r>
            <w:r>
              <w:rPr>
                <w:rFonts w:ascii="Times New Roman" w:hAnsi="Times New Roman"/>
                <w:sz w:val="20"/>
              </w:rPr>
              <w:t> </w:t>
            </w:r>
            <w:r w:rsidRPr="003825F8">
              <w:rPr>
                <w:rFonts w:ascii="Times New Roman" w:hAnsi="Times New Roman"/>
                <w:sz w:val="20"/>
              </w:rPr>
              <w:t>2 regerings</w:t>
            </w:r>
            <w:r>
              <w:rPr>
                <w:rFonts w:ascii="Times New Roman" w:hAnsi="Times New Roman"/>
                <w:sz w:val="20"/>
              </w:rPr>
              <w:softHyphen/>
            </w:r>
            <w:r w:rsidRPr="003825F8">
              <w:rPr>
                <w:rFonts w:ascii="Times New Roman" w:hAnsi="Times New Roman"/>
                <w:sz w:val="20"/>
              </w:rPr>
              <w:t>formen</w:t>
            </w:r>
            <w:r>
              <w:rPr>
                <w:rFonts w:ascii="Times New Roman" w:hAnsi="Times New Roman"/>
                <w:sz w:val="20"/>
              </w:rPr>
              <w:t>.</w:t>
            </w:r>
          </w:p>
        </w:tc>
      </w:tr>
      <w:tr w:rsidR="000549B9" w14:paraId="52E1A0D7" w14:textId="77777777" w:rsidTr="007229C7">
        <w:tc>
          <w:tcPr>
            <w:tcW w:w="1294" w:type="dxa"/>
          </w:tcPr>
          <w:p w14:paraId="44EBCAD9"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24D1BD87" w14:textId="77777777" w:rsidR="00757F02" w:rsidRPr="00C25A97"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Pr>
                <w:rFonts w:ascii="Times New Roman" w:hAnsi="Times New Roman"/>
                <w:b/>
                <w:bCs/>
                <w:sz w:val="20"/>
              </w:rPr>
              <w:t xml:space="preserve">Artikel i direktiv </w:t>
            </w:r>
            <w:r w:rsidRPr="00057306">
              <w:rPr>
                <w:rFonts w:ascii="Times New Roman" w:hAnsi="Times New Roman"/>
                <w:b/>
                <w:bCs/>
                <w:sz w:val="20"/>
              </w:rPr>
              <w:t>(EU) 2016/97</w:t>
            </w:r>
            <w:r w:rsidRPr="00AD54F3">
              <w:rPr>
                <w:rStyle w:val="Fotnotsreferens"/>
                <w:rFonts w:ascii="Times New Roman" w:hAnsi="Times New Roman"/>
                <w:sz w:val="20"/>
              </w:rPr>
              <w:footnoteReference w:id="221"/>
            </w:r>
          </w:p>
        </w:tc>
        <w:tc>
          <w:tcPr>
            <w:tcW w:w="2429" w:type="dxa"/>
          </w:tcPr>
          <w:p w14:paraId="1D609D97"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34E4456D" w14:textId="77777777" w:rsidTr="007229C7">
        <w:tc>
          <w:tcPr>
            <w:tcW w:w="1294" w:type="dxa"/>
          </w:tcPr>
          <w:p w14:paraId="400B3672" w14:textId="77777777" w:rsidR="00757F02" w:rsidRPr="00057306"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13</w:t>
            </w:r>
          </w:p>
        </w:tc>
        <w:tc>
          <w:tcPr>
            <w:tcW w:w="2164" w:type="dxa"/>
          </w:tcPr>
          <w:p w14:paraId="093479A0" w14:textId="77777777" w:rsidR="00757F02" w:rsidRPr="00057306"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057306">
              <w:rPr>
                <w:rFonts w:ascii="Times New Roman" w:hAnsi="Times New Roman"/>
                <w:sz w:val="20"/>
              </w:rPr>
              <w:t>40a</w:t>
            </w:r>
          </w:p>
        </w:tc>
        <w:tc>
          <w:tcPr>
            <w:tcW w:w="2429" w:type="dxa"/>
          </w:tcPr>
          <w:p w14:paraId="3D2AAA2B"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825F8">
              <w:rPr>
                <w:rFonts w:ascii="Times New Roman" w:hAnsi="Times New Roman"/>
                <w:sz w:val="20"/>
              </w:rPr>
              <w:t>Föreskrifter meddelade med stöd av 8</w:t>
            </w:r>
            <w:r>
              <w:rPr>
                <w:rFonts w:ascii="Times New Roman" w:hAnsi="Times New Roman"/>
                <w:sz w:val="20"/>
              </w:rPr>
              <w:t> </w:t>
            </w:r>
            <w:r w:rsidRPr="003825F8">
              <w:rPr>
                <w:rFonts w:ascii="Times New Roman" w:hAnsi="Times New Roman"/>
                <w:sz w:val="20"/>
              </w:rPr>
              <w:t>kap. 7</w:t>
            </w:r>
            <w:r>
              <w:rPr>
                <w:rFonts w:ascii="Times New Roman" w:hAnsi="Times New Roman"/>
                <w:sz w:val="20"/>
              </w:rPr>
              <w:t> </w:t>
            </w:r>
            <w:r w:rsidRPr="003825F8">
              <w:rPr>
                <w:rFonts w:ascii="Times New Roman" w:hAnsi="Times New Roman"/>
                <w:sz w:val="20"/>
              </w:rPr>
              <w:t xml:space="preserve">§ </w:t>
            </w:r>
            <w:r w:rsidRPr="00962D9D">
              <w:rPr>
                <w:rFonts w:ascii="Times New Roman" w:hAnsi="Times New Roman"/>
                <w:sz w:val="20"/>
              </w:rPr>
              <w:t>första</w:t>
            </w:r>
            <w:r w:rsidRPr="003825F8">
              <w:rPr>
                <w:rFonts w:ascii="Times New Roman" w:hAnsi="Times New Roman"/>
                <w:sz w:val="20"/>
              </w:rPr>
              <w:t xml:space="preserve"> stycket</w:t>
            </w:r>
            <w:r>
              <w:rPr>
                <w:rFonts w:ascii="Times New Roman" w:hAnsi="Times New Roman"/>
                <w:sz w:val="20"/>
              </w:rPr>
              <w:t> </w:t>
            </w:r>
            <w:r w:rsidRPr="003825F8">
              <w:rPr>
                <w:rFonts w:ascii="Times New Roman" w:hAnsi="Times New Roman"/>
                <w:sz w:val="20"/>
              </w:rPr>
              <w:t>2 regerings</w:t>
            </w:r>
            <w:r>
              <w:rPr>
                <w:rFonts w:ascii="Times New Roman" w:hAnsi="Times New Roman"/>
                <w:sz w:val="20"/>
              </w:rPr>
              <w:softHyphen/>
            </w:r>
            <w:r w:rsidRPr="003825F8">
              <w:rPr>
                <w:rFonts w:ascii="Times New Roman" w:hAnsi="Times New Roman"/>
                <w:sz w:val="20"/>
              </w:rPr>
              <w:t>formen</w:t>
            </w:r>
            <w:r>
              <w:rPr>
                <w:rFonts w:ascii="Times New Roman" w:hAnsi="Times New Roman"/>
                <w:sz w:val="20"/>
              </w:rPr>
              <w:t>.</w:t>
            </w:r>
          </w:p>
        </w:tc>
      </w:tr>
      <w:tr w:rsidR="000549B9" w14:paraId="52F0F974" w14:textId="77777777" w:rsidTr="007229C7">
        <w:tc>
          <w:tcPr>
            <w:tcW w:w="1294" w:type="dxa"/>
          </w:tcPr>
          <w:p w14:paraId="2B07B0BF" w14:textId="77777777" w:rsidR="00757F02" w:rsidRPr="00C25A97"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61145D16"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C25A97">
              <w:rPr>
                <w:rFonts w:ascii="Times New Roman" w:hAnsi="Times New Roman"/>
                <w:b/>
                <w:bCs/>
                <w:sz w:val="20"/>
              </w:rPr>
              <w:t>Artikel i direktiv (EU) 2016/2341</w:t>
            </w:r>
            <w:r w:rsidRPr="00AD54F3">
              <w:rPr>
                <w:rStyle w:val="Fotnotsreferens"/>
                <w:rFonts w:ascii="Times New Roman" w:hAnsi="Times New Roman"/>
                <w:sz w:val="20"/>
              </w:rPr>
              <w:footnoteReference w:id="222"/>
            </w:r>
          </w:p>
        </w:tc>
        <w:tc>
          <w:tcPr>
            <w:tcW w:w="2429" w:type="dxa"/>
          </w:tcPr>
          <w:p w14:paraId="6543FCB1"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019EBA0D" w14:textId="77777777" w:rsidTr="007229C7">
        <w:tc>
          <w:tcPr>
            <w:tcW w:w="1294" w:type="dxa"/>
          </w:tcPr>
          <w:p w14:paraId="0A4BD8E3"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14</w:t>
            </w:r>
          </w:p>
        </w:tc>
        <w:tc>
          <w:tcPr>
            <w:tcW w:w="2164" w:type="dxa"/>
          </w:tcPr>
          <w:p w14:paraId="1ACC436D"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63a.1 och 63a.2</w:t>
            </w:r>
          </w:p>
        </w:tc>
        <w:tc>
          <w:tcPr>
            <w:tcW w:w="2429" w:type="dxa"/>
          </w:tcPr>
          <w:p w14:paraId="29436099" w14:textId="676BD4A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8 kap. 5 § lagen</w:t>
            </w:r>
            <w:r w:rsidRPr="00135C8E">
              <w:rPr>
                <w:rFonts w:ascii="Times New Roman" w:hAnsi="Times New Roman"/>
                <w:sz w:val="20"/>
              </w:rPr>
              <w:t xml:space="preserve"> (1995:1560) om års</w:t>
            </w:r>
            <w:r>
              <w:rPr>
                <w:rFonts w:ascii="Times New Roman" w:hAnsi="Times New Roman"/>
                <w:sz w:val="20"/>
              </w:rPr>
              <w:softHyphen/>
            </w:r>
            <w:r w:rsidRPr="00135C8E">
              <w:rPr>
                <w:rFonts w:ascii="Times New Roman" w:hAnsi="Times New Roman"/>
                <w:sz w:val="20"/>
              </w:rPr>
              <w:t>redovisning i försäkrings</w:t>
            </w:r>
            <w:r>
              <w:rPr>
                <w:rFonts w:ascii="Times New Roman" w:hAnsi="Times New Roman"/>
                <w:sz w:val="20"/>
              </w:rPr>
              <w:softHyphen/>
            </w:r>
            <w:r w:rsidRPr="00135C8E">
              <w:rPr>
                <w:rFonts w:ascii="Times New Roman" w:hAnsi="Times New Roman"/>
                <w:sz w:val="20"/>
              </w:rPr>
              <w:t>företag</w:t>
            </w:r>
            <w:r>
              <w:rPr>
                <w:rFonts w:ascii="Times New Roman" w:hAnsi="Times New Roman"/>
                <w:sz w:val="20"/>
              </w:rPr>
              <w:t xml:space="preserve">, 9 kap. 6 § </w:t>
            </w:r>
            <w:r w:rsidRPr="009E2DD9">
              <w:rPr>
                <w:rFonts w:ascii="Times New Roman" w:hAnsi="Times New Roman"/>
                <w:sz w:val="20"/>
              </w:rPr>
              <w:t>lagen (2019:742) om tjänste</w:t>
            </w:r>
            <w:r>
              <w:rPr>
                <w:rFonts w:ascii="Times New Roman" w:hAnsi="Times New Roman"/>
                <w:sz w:val="20"/>
              </w:rPr>
              <w:softHyphen/>
            </w:r>
            <w:r w:rsidRPr="009E2DD9">
              <w:rPr>
                <w:rFonts w:ascii="Times New Roman" w:hAnsi="Times New Roman"/>
                <w:sz w:val="20"/>
              </w:rPr>
              <w:t>pensionsföretag</w:t>
            </w:r>
            <w:r>
              <w:rPr>
                <w:rFonts w:ascii="Times New Roman" w:hAnsi="Times New Roman"/>
                <w:sz w:val="20"/>
              </w:rPr>
              <w:t xml:space="preserve"> och föreskrifter meddelade med stöd av 8 kap. 5 a §</w:t>
            </w:r>
            <w:r w:rsidRPr="00D01AB0">
              <w:rPr>
                <w:rStyle w:val="BrdtextChar"/>
              </w:rPr>
              <w:t xml:space="preserve"> </w:t>
            </w:r>
            <w:r w:rsidRPr="00EB2A77">
              <w:rPr>
                <w:rFonts w:ascii="Times New Roman" w:hAnsi="Times New Roman"/>
                <w:sz w:val="20"/>
              </w:rPr>
              <w:t>lagen om årsredovisning i försäkringsföretag</w:t>
            </w:r>
            <w:r>
              <w:rPr>
                <w:rFonts w:ascii="Times New Roman" w:hAnsi="Times New Roman"/>
                <w:sz w:val="20"/>
              </w:rPr>
              <w:t xml:space="preserve"> och 9 kap. 27 § lagen om tjänstepensionsföretag.</w:t>
            </w:r>
          </w:p>
        </w:tc>
      </w:tr>
      <w:tr w:rsidR="000549B9" w14:paraId="41542F35" w14:textId="77777777" w:rsidTr="007229C7">
        <w:tc>
          <w:tcPr>
            <w:tcW w:w="1294" w:type="dxa"/>
          </w:tcPr>
          <w:p w14:paraId="0AC2E808"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724C2563"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63a.3</w:t>
            </w:r>
          </w:p>
        </w:tc>
        <w:tc>
          <w:tcPr>
            <w:tcW w:w="2429" w:type="dxa"/>
          </w:tcPr>
          <w:p w14:paraId="6E4346CA"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825F8">
              <w:rPr>
                <w:rFonts w:ascii="Times New Roman" w:hAnsi="Times New Roman"/>
                <w:sz w:val="20"/>
              </w:rPr>
              <w:t>Föreskrifter meddelade med stöd av 8</w:t>
            </w:r>
            <w:r>
              <w:rPr>
                <w:rFonts w:ascii="Times New Roman" w:hAnsi="Times New Roman"/>
                <w:sz w:val="20"/>
              </w:rPr>
              <w:t> </w:t>
            </w:r>
            <w:r w:rsidRPr="003825F8">
              <w:rPr>
                <w:rFonts w:ascii="Times New Roman" w:hAnsi="Times New Roman"/>
                <w:sz w:val="20"/>
              </w:rPr>
              <w:t>kap. 7</w:t>
            </w:r>
            <w:r>
              <w:rPr>
                <w:rFonts w:ascii="Times New Roman" w:hAnsi="Times New Roman"/>
                <w:sz w:val="20"/>
              </w:rPr>
              <w:t> </w:t>
            </w:r>
            <w:r w:rsidRPr="003825F8">
              <w:rPr>
                <w:rFonts w:ascii="Times New Roman" w:hAnsi="Times New Roman"/>
                <w:sz w:val="20"/>
              </w:rPr>
              <w:t xml:space="preserve">§ </w:t>
            </w:r>
            <w:r w:rsidRPr="00962D9D">
              <w:rPr>
                <w:rFonts w:ascii="Times New Roman" w:hAnsi="Times New Roman"/>
                <w:sz w:val="20"/>
              </w:rPr>
              <w:t>första</w:t>
            </w:r>
            <w:r w:rsidRPr="003825F8">
              <w:rPr>
                <w:rFonts w:ascii="Times New Roman" w:hAnsi="Times New Roman"/>
                <w:sz w:val="20"/>
              </w:rPr>
              <w:t xml:space="preserve"> stycket</w:t>
            </w:r>
            <w:r>
              <w:rPr>
                <w:rFonts w:ascii="Times New Roman" w:hAnsi="Times New Roman"/>
                <w:sz w:val="20"/>
              </w:rPr>
              <w:t> </w:t>
            </w:r>
            <w:r w:rsidRPr="003825F8">
              <w:rPr>
                <w:rFonts w:ascii="Times New Roman" w:hAnsi="Times New Roman"/>
                <w:sz w:val="20"/>
              </w:rPr>
              <w:t>2 regerings</w:t>
            </w:r>
            <w:r>
              <w:rPr>
                <w:rFonts w:ascii="Times New Roman" w:hAnsi="Times New Roman"/>
                <w:sz w:val="20"/>
              </w:rPr>
              <w:softHyphen/>
            </w:r>
            <w:r w:rsidRPr="003825F8">
              <w:rPr>
                <w:rFonts w:ascii="Times New Roman" w:hAnsi="Times New Roman"/>
                <w:sz w:val="20"/>
              </w:rPr>
              <w:t>formen</w:t>
            </w:r>
            <w:r>
              <w:rPr>
                <w:rFonts w:ascii="Times New Roman" w:hAnsi="Times New Roman"/>
                <w:sz w:val="20"/>
              </w:rPr>
              <w:t>.</w:t>
            </w:r>
          </w:p>
        </w:tc>
      </w:tr>
      <w:tr w:rsidR="000549B9" w14:paraId="55A3DDB8" w14:textId="77777777" w:rsidTr="007229C7">
        <w:tc>
          <w:tcPr>
            <w:tcW w:w="1294" w:type="dxa"/>
          </w:tcPr>
          <w:p w14:paraId="5CECDAFF"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059A5A15"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63a.4</w:t>
            </w:r>
          </w:p>
        </w:tc>
        <w:tc>
          <w:tcPr>
            <w:tcW w:w="2429" w:type="dxa"/>
          </w:tcPr>
          <w:p w14:paraId="0D7E8B42"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825F8">
              <w:rPr>
                <w:rFonts w:ascii="Times New Roman" w:hAnsi="Times New Roman"/>
                <w:sz w:val="20"/>
              </w:rPr>
              <w:t>Föreskrifter meddelade med stöd av 8</w:t>
            </w:r>
            <w:r>
              <w:rPr>
                <w:rFonts w:ascii="Times New Roman" w:hAnsi="Times New Roman"/>
                <w:sz w:val="20"/>
              </w:rPr>
              <w:t> </w:t>
            </w:r>
            <w:r w:rsidRPr="003825F8">
              <w:rPr>
                <w:rFonts w:ascii="Times New Roman" w:hAnsi="Times New Roman"/>
                <w:sz w:val="20"/>
              </w:rPr>
              <w:t>kap. 7</w:t>
            </w:r>
            <w:r>
              <w:rPr>
                <w:rFonts w:ascii="Times New Roman" w:hAnsi="Times New Roman"/>
                <w:sz w:val="20"/>
              </w:rPr>
              <w:t> </w:t>
            </w:r>
            <w:r w:rsidRPr="003825F8">
              <w:rPr>
                <w:rFonts w:ascii="Times New Roman" w:hAnsi="Times New Roman"/>
                <w:sz w:val="20"/>
              </w:rPr>
              <w:t xml:space="preserve">§ </w:t>
            </w:r>
            <w:r w:rsidRPr="00962D9D">
              <w:rPr>
                <w:rFonts w:ascii="Times New Roman" w:hAnsi="Times New Roman"/>
                <w:sz w:val="20"/>
              </w:rPr>
              <w:t>första</w:t>
            </w:r>
            <w:r w:rsidRPr="003825F8">
              <w:rPr>
                <w:rFonts w:ascii="Times New Roman" w:hAnsi="Times New Roman"/>
                <w:sz w:val="20"/>
              </w:rPr>
              <w:t xml:space="preserve"> stycket</w:t>
            </w:r>
            <w:r>
              <w:rPr>
                <w:rFonts w:ascii="Times New Roman" w:hAnsi="Times New Roman"/>
                <w:sz w:val="20"/>
              </w:rPr>
              <w:t> </w:t>
            </w:r>
            <w:r w:rsidRPr="003825F8">
              <w:rPr>
                <w:rFonts w:ascii="Times New Roman" w:hAnsi="Times New Roman"/>
                <w:sz w:val="20"/>
              </w:rPr>
              <w:t>2 regerings</w:t>
            </w:r>
            <w:r>
              <w:rPr>
                <w:rFonts w:ascii="Times New Roman" w:hAnsi="Times New Roman"/>
                <w:sz w:val="20"/>
              </w:rPr>
              <w:softHyphen/>
            </w:r>
            <w:r w:rsidRPr="003825F8">
              <w:rPr>
                <w:rFonts w:ascii="Times New Roman" w:hAnsi="Times New Roman"/>
                <w:sz w:val="20"/>
              </w:rPr>
              <w:t>formen</w:t>
            </w:r>
            <w:r>
              <w:rPr>
                <w:rFonts w:ascii="Times New Roman" w:hAnsi="Times New Roman"/>
                <w:sz w:val="20"/>
              </w:rPr>
              <w:t>.</w:t>
            </w:r>
          </w:p>
        </w:tc>
      </w:tr>
      <w:tr w:rsidR="000549B9" w14:paraId="14B5607B" w14:textId="77777777" w:rsidTr="007229C7">
        <w:tc>
          <w:tcPr>
            <w:tcW w:w="1294" w:type="dxa"/>
          </w:tcPr>
          <w:p w14:paraId="079487DC" w14:textId="77777777" w:rsidR="00757F02" w:rsidRPr="00101C1C"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682CAB88"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101C1C">
              <w:rPr>
                <w:rFonts w:ascii="Times New Roman" w:hAnsi="Times New Roman"/>
                <w:b/>
                <w:bCs/>
                <w:sz w:val="20"/>
              </w:rPr>
              <w:t>Artikel i direktiv (EU) 2019/2034</w:t>
            </w:r>
            <w:r w:rsidRPr="00AD54F3">
              <w:rPr>
                <w:rStyle w:val="Fotnotsreferens"/>
                <w:rFonts w:ascii="Times New Roman" w:hAnsi="Times New Roman"/>
                <w:sz w:val="20"/>
              </w:rPr>
              <w:footnoteReference w:id="223"/>
            </w:r>
          </w:p>
        </w:tc>
        <w:tc>
          <w:tcPr>
            <w:tcW w:w="2429" w:type="dxa"/>
          </w:tcPr>
          <w:p w14:paraId="14BD6B7B"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0D430A54" w14:textId="77777777" w:rsidTr="007229C7">
        <w:tc>
          <w:tcPr>
            <w:tcW w:w="1294" w:type="dxa"/>
          </w:tcPr>
          <w:p w14:paraId="0D650E32"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15</w:t>
            </w:r>
          </w:p>
        </w:tc>
        <w:tc>
          <w:tcPr>
            <w:tcW w:w="2164" w:type="dxa"/>
          </w:tcPr>
          <w:p w14:paraId="78DE4577"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44a.1 och 44a.2</w:t>
            </w:r>
          </w:p>
        </w:tc>
        <w:tc>
          <w:tcPr>
            <w:tcW w:w="2429" w:type="dxa"/>
          </w:tcPr>
          <w:p w14:paraId="021BD401"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 xml:space="preserve">6 kap. 2 § </w:t>
            </w:r>
            <w:r w:rsidRPr="000D04C1">
              <w:rPr>
                <w:rFonts w:ascii="Times New Roman" w:hAnsi="Times New Roman"/>
                <w:sz w:val="20"/>
              </w:rPr>
              <w:t>lagen (2014:968) om särskild tillsyn över kreditinstitut och värde</w:t>
            </w:r>
            <w:r>
              <w:rPr>
                <w:rFonts w:ascii="Times New Roman" w:hAnsi="Times New Roman"/>
                <w:sz w:val="20"/>
              </w:rPr>
              <w:softHyphen/>
            </w:r>
            <w:r w:rsidRPr="000D04C1">
              <w:rPr>
                <w:rFonts w:ascii="Times New Roman" w:hAnsi="Times New Roman"/>
                <w:sz w:val="20"/>
              </w:rPr>
              <w:t>pappersbolag</w:t>
            </w:r>
            <w:r>
              <w:rPr>
                <w:rFonts w:ascii="Times New Roman" w:hAnsi="Times New Roman"/>
                <w:sz w:val="20"/>
              </w:rPr>
              <w:t xml:space="preserve"> och före</w:t>
            </w:r>
            <w:r>
              <w:rPr>
                <w:rFonts w:ascii="Times New Roman" w:hAnsi="Times New Roman"/>
                <w:sz w:val="20"/>
              </w:rPr>
              <w:softHyphen/>
              <w:t>skrifter meddelade med stöd av 10 kap. 2 § samma lag.</w:t>
            </w:r>
          </w:p>
        </w:tc>
      </w:tr>
      <w:tr w:rsidR="000549B9" w14:paraId="5FF00278" w14:textId="77777777" w:rsidTr="007229C7">
        <w:tc>
          <w:tcPr>
            <w:tcW w:w="1294" w:type="dxa"/>
          </w:tcPr>
          <w:p w14:paraId="37068BCC"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112DE2C7"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44a.3</w:t>
            </w:r>
          </w:p>
        </w:tc>
        <w:tc>
          <w:tcPr>
            <w:tcW w:w="2429" w:type="dxa"/>
          </w:tcPr>
          <w:p w14:paraId="2861B294"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825F8">
              <w:rPr>
                <w:rFonts w:ascii="Times New Roman" w:hAnsi="Times New Roman"/>
                <w:sz w:val="20"/>
              </w:rPr>
              <w:t>Föreskrifter meddelade med stöd av 8</w:t>
            </w:r>
            <w:r>
              <w:rPr>
                <w:rFonts w:ascii="Times New Roman" w:hAnsi="Times New Roman"/>
                <w:sz w:val="20"/>
              </w:rPr>
              <w:t> </w:t>
            </w:r>
            <w:r w:rsidRPr="003825F8">
              <w:rPr>
                <w:rFonts w:ascii="Times New Roman" w:hAnsi="Times New Roman"/>
                <w:sz w:val="20"/>
              </w:rPr>
              <w:t>kap. 7</w:t>
            </w:r>
            <w:r>
              <w:rPr>
                <w:rFonts w:ascii="Times New Roman" w:hAnsi="Times New Roman"/>
                <w:sz w:val="20"/>
              </w:rPr>
              <w:t> </w:t>
            </w:r>
            <w:r w:rsidRPr="003825F8">
              <w:rPr>
                <w:rFonts w:ascii="Times New Roman" w:hAnsi="Times New Roman"/>
                <w:sz w:val="20"/>
              </w:rPr>
              <w:t xml:space="preserve">§ </w:t>
            </w:r>
            <w:r w:rsidRPr="00962D9D">
              <w:rPr>
                <w:rFonts w:ascii="Times New Roman" w:hAnsi="Times New Roman"/>
                <w:sz w:val="20"/>
              </w:rPr>
              <w:t>första</w:t>
            </w:r>
            <w:r w:rsidRPr="003825F8">
              <w:rPr>
                <w:rFonts w:ascii="Times New Roman" w:hAnsi="Times New Roman"/>
                <w:sz w:val="20"/>
              </w:rPr>
              <w:t xml:space="preserve"> stycket</w:t>
            </w:r>
            <w:r>
              <w:rPr>
                <w:rFonts w:ascii="Times New Roman" w:hAnsi="Times New Roman"/>
                <w:sz w:val="20"/>
              </w:rPr>
              <w:t> </w:t>
            </w:r>
            <w:r w:rsidRPr="003825F8">
              <w:rPr>
                <w:rFonts w:ascii="Times New Roman" w:hAnsi="Times New Roman"/>
                <w:sz w:val="20"/>
              </w:rPr>
              <w:t>2 regerings</w:t>
            </w:r>
            <w:r>
              <w:rPr>
                <w:rFonts w:ascii="Times New Roman" w:hAnsi="Times New Roman"/>
                <w:sz w:val="20"/>
              </w:rPr>
              <w:softHyphen/>
            </w:r>
            <w:r w:rsidRPr="003825F8">
              <w:rPr>
                <w:rFonts w:ascii="Times New Roman" w:hAnsi="Times New Roman"/>
                <w:sz w:val="20"/>
              </w:rPr>
              <w:t>formen</w:t>
            </w:r>
            <w:r>
              <w:rPr>
                <w:rFonts w:ascii="Times New Roman" w:hAnsi="Times New Roman"/>
                <w:sz w:val="20"/>
              </w:rPr>
              <w:t>.</w:t>
            </w:r>
          </w:p>
        </w:tc>
      </w:tr>
      <w:tr w:rsidR="000549B9" w14:paraId="159B9A27" w14:textId="77777777" w:rsidTr="007229C7">
        <w:tc>
          <w:tcPr>
            <w:tcW w:w="1294" w:type="dxa"/>
          </w:tcPr>
          <w:p w14:paraId="4974421B"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0C18E558"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44a.4</w:t>
            </w:r>
          </w:p>
        </w:tc>
        <w:tc>
          <w:tcPr>
            <w:tcW w:w="2429" w:type="dxa"/>
          </w:tcPr>
          <w:p w14:paraId="32232B26"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825F8">
              <w:rPr>
                <w:rFonts w:ascii="Times New Roman" w:hAnsi="Times New Roman"/>
                <w:sz w:val="20"/>
              </w:rPr>
              <w:t>Föreskrifter meddelade med stöd av 8</w:t>
            </w:r>
            <w:r>
              <w:rPr>
                <w:rFonts w:ascii="Times New Roman" w:hAnsi="Times New Roman"/>
                <w:sz w:val="20"/>
              </w:rPr>
              <w:t> </w:t>
            </w:r>
            <w:r w:rsidRPr="003825F8">
              <w:rPr>
                <w:rFonts w:ascii="Times New Roman" w:hAnsi="Times New Roman"/>
                <w:sz w:val="20"/>
              </w:rPr>
              <w:t>kap. 7</w:t>
            </w:r>
            <w:r>
              <w:rPr>
                <w:rFonts w:ascii="Times New Roman" w:hAnsi="Times New Roman"/>
                <w:sz w:val="20"/>
              </w:rPr>
              <w:t> </w:t>
            </w:r>
            <w:r w:rsidRPr="003825F8">
              <w:rPr>
                <w:rFonts w:ascii="Times New Roman" w:hAnsi="Times New Roman"/>
                <w:sz w:val="20"/>
              </w:rPr>
              <w:t xml:space="preserve">§ </w:t>
            </w:r>
            <w:r w:rsidRPr="00962D9D">
              <w:rPr>
                <w:rFonts w:ascii="Times New Roman" w:hAnsi="Times New Roman"/>
                <w:sz w:val="20"/>
              </w:rPr>
              <w:t>första</w:t>
            </w:r>
            <w:r w:rsidRPr="003825F8">
              <w:rPr>
                <w:rFonts w:ascii="Times New Roman" w:hAnsi="Times New Roman"/>
                <w:sz w:val="20"/>
              </w:rPr>
              <w:t xml:space="preserve"> stycket</w:t>
            </w:r>
            <w:r>
              <w:rPr>
                <w:rFonts w:ascii="Times New Roman" w:hAnsi="Times New Roman"/>
                <w:sz w:val="20"/>
              </w:rPr>
              <w:t> </w:t>
            </w:r>
            <w:r w:rsidRPr="003825F8">
              <w:rPr>
                <w:rFonts w:ascii="Times New Roman" w:hAnsi="Times New Roman"/>
                <w:sz w:val="20"/>
              </w:rPr>
              <w:t>2 regeri</w:t>
            </w:r>
            <w:r>
              <w:rPr>
                <w:rFonts w:ascii="Times New Roman" w:hAnsi="Times New Roman"/>
                <w:sz w:val="20"/>
              </w:rPr>
              <w:t>ngs</w:t>
            </w:r>
            <w:r>
              <w:rPr>
                <w:rFonts w:ascii="Times New Roman" w:hAnsi="Times New Roman"/>
                <w:sz w:val="20"/>
              </w:rPr>
              <w:softHyphen/>
              <w:t>formen.</w:t>
            </w:r>
          </w:p>
        </w:tc>
      </w:tr>
      <w:tr w:rsidR="000549B9" w14:paraId="6E034463" w14:textId="77777777" w:rsidTr="007229C7">
        <w:tc>
          <w:tcPr>
            <w:tcW w:w="1294" w:type="dxa"/>
          </w:tcPr>
          <w:p w14:paraId="19DD1941" w14:textId="77777777" w:rsidR="00757F02" w:rsidRPr="00101C1C"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p>
        </w:tc>
        <w:tc>
          <w:tcPr>
            <w:tcW w:w="2164" w:type="dxa"/>
          </w:tcPr>
          <w:p w14:paraId="521E9F44"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b/>
                <w:bCs/>
                <w:sz w:val="20"/>
              </w:rPr>
            </w:pPr>
            <w:r w:rsidRPr="00101C1C">
              <w:rPr>
                <w:rFonts w:ascii="Times New Roman" w:hAnsi="Times New Roman"/>
                <w:b/>
                <w:bCs/>
                <w:sz w:val="20"/>
              </w:rPr>
              <w:t>Artikel i direktiv (EU) 2019/2162</w:t>
            </w:r>
            <w:r w:rsidRPr="00AD54F3">
              <w:rPr>
                <w:rStyle w:val="Fotnotsreferens"/>
                <w:rFonts w:ascii="Times New Roman" w:hAnsi="Times New Roman"/>
                <w:sz w:val="20"/>
              </w:rPr>
              <w:footnoteReference w:id="224"/>
            </w:r>
          </w:p>
        </w:tc>
        <w:tc>
          <w:tcPr>
            <w:tcW w:w="2429" w:type="dxa"/>
          </w:tcPr>
          <w:p w14:paraId="7BD0C692"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r>
      <w:tr w:rsidR="000549B9" w14:paraId="0E638DC4" w14:textId="77777777" w:rsidTr="007229C7">
        <w:tc>
          <w:tcPr>
            <w:tcW w:w="1294" w:type="dxa"/>
          </w:tcPr>
          <w:p w14:paraId="36A61641"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16</w:t>
            </w:r>
          </w:p>
        </w:tc>
        <w:tc>
          <w:tcPr>
            <w:tcW w:w="2164" w:type="dxa"/>
          </w:tcPr>
          <w:p w14:paraId="1CB09455"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26a.1 och 26a.2</w:t>
            </w:r>
          </w:p>
        </w:tc>
        <w:tc>
          <w:tcPr>
            <w:tcW w:w="2429" w:type="dxa"/>
          </w:tcPr>
          <w:p w14:paraId="3D3736C1"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 xml:space="preserve">3 kap. 16 § </w:t>
            </w:r>
            <w:r w:rsidRPr="007C5ED2">
              <w:rPr>
                <w:rFonts w:ascii="Times New Roman" w:hAnsi="Times New Roman"/>
                <w:sz w:val="20"/>
              </w:rPr>
              <w:t>lagen (2003:1223) om utgivning av säkerställda obligationer</w:t>
            </w:r>
            <w:r>
              <w:rPr>
                <w:rFonts w:ascii="Times New Roman" w:hAnsi="Times New Roman"/>
                <w:sz w:val="20"/>
              </w:rPr>
              <w:t xml:space="preserve"> och föreskrifter meddelade med stöd av 6 kap. 3 § samma lag.</w:t>
            </w:r>
          </w:p>
        </w:tc>
      </w:tr>
      <w:tr w:rsidR="000549B9" w14:paraId="1C425F2A" w14:textId="77777777" w:rsidTr="007229C7">
        <w:tc>
          <w:tcPr>
            <w:tcW w:w="1294" w:type="dxa"/>
          </w:tcPr>
          <w:p w14:paraId="478613D3"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7DB35FDD"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26a.3</w:t>
            </w:r>
          </w:p>
        </w:tc>
        <w:tc>
          <w:tcPr>
            <w:tcW w:w="2429" w:type="dxa"/>
          </w:tcPr>
          <w:p w14:paraId="657195CC"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825F8">
              <w:rPr>
                <w:rFonts w:ascii="Times New Roman" w:hAnsi="Times New Roman"/>
                <w:sz w:val="20"/>
              </w:rPr>
              <w:t>Föreskrifter meddelade med stöd av 8</w:t>
            </w:r>
            <w:r>
              <w:rPr>
                <w:rFonts w:ascii="Times New Roman" w:hAnsi="Times New Roman"/>
                <w:sz w:val="20"/>
              </w:rPr>
              <w:t> </w:t>
            </w:r>
            <w:r w:rsidRPr="003825F8">
              <w:rPr>
                <w:rFonts w:ascii="Times New Roman" w:hAnsi="Times New Roman"/>
                <w:sz w:val="20"/>
              </w:rPr>
              <w:t>kap. 7</w:t>
            </w:r>
            <w:r>
              <w:rPr>
                <w:rFonts w:ascii="Times New Roman" w:hAnsi="Times New Roman"/>
                <w:sz w:val="20"/>
              </w:rPr>
              <w:t> </w:t>
            </w:r>
            <w:r w:rsidRPr="003825F8">
              <w:rPr>
                <w:rFonts w:ascii="Times New Roman" w:hAnsi="Times New Roman"/>
                <w:sz w:val="20"/>
              </w:rPr>
              <w:t xml:space="preserve">§ </w:t>
            </w:r>
            <w:r>
              <w:rPr>
                <w:rFonts w:ascii="Times New Roman" w:hAnsi="Times New Roman"/>
                <w:sz w:val="20"/>
              </w:rPr>
              <w:t>första</w:t>
            </w:r>
            <w:r w:rsidRPr="003825F8">
              <w:rPr>
                <w:rFonts w:ascii="Times New Roman" w:hAnsi="Times New Roman"/>
                <w:sz w:val="20"/>
              </w:rPr>
              <w:t xml:space="preserve"> stycket</w:t>
            </w:r>
            <w:r>
              <w:rPr>
                <w:rFonts w:ascii="Times New Roman" w:hAnsi="Times New Roman"/>
                <w:sz w:val="20"/>
              </w:rPr>
              <w:t> </w:t>
            </w:r>
            <w:r w:rsidRPr="003825F8">
              <w:rPr>
                <w:rFonts w:ascii="Times New Roman" w:hAnsi="Times New Roman"/>
                <w:sz w:val="20"/>
              </w:rPr>
              <w:t>2 regerings</w:t>
            </w:r>
            <w:r>
              <w:rPr>
                <w:rFonts w:ascii="Times New Roman" w:hAnsi="Times New Roman"/>
                <w:sz w:val="20"/>
              </w:rPr>
              <w:softHyphen/>
            </w:r>
            <w:r w:rsidRPr="003825F8">
              <w:rPr>
                <w:rFonts w:ascii="Times New Roman" w:hAnsi="Times New Roman"/>
                <w:sz w:val="20"/>
              </w:rPr>
              <w:t>formen</w:t>
            </w:r>
            <w:r>
              <w:rPr>
                <w:rFonts w:ascii="Times New Roman" w:hAnsi="Times New Roman"/>
                <w:sz w:val="20"/>
              </w:rPr>
              <w:t>.</w:t>
            </w:r>
          </w:p>
        </w:tc>
      </w:tr>
      <w:tr w:rsidR="000549B9" w14:paraId="39498242" w14:textId="77777777" w:rsidTr="007229C7">
        <w:tc>
          <w:tcPr>
            <w:tcW w:w="1294" w:type="dxa"/>
          </w:tcPr>
          <w:p w14:paraId="1AA2F9F3" w14:textId="77777777" w:rsidR="00757F02"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p>
        </w:tc>
        <w:tc>
          <w:tcPr>
            <w:tcW w:w="2164" w:type="dxa"/>
          </w:tcPr>
          <w:p w14:paraId="795B954C"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Pr>
                <w:rFonts w:ascii="Times New Roman" w:hAnsi="Times New Roman"/>
                <w:sz w:val="20"/>
              </w:rPr>
              <w:t>26a.4</w:t>
            </w:r>
          </w:p>
        </w:tc>
        <w:tc>
          <w:tcPr>
            <w:tcW w:w="2429" w:type="dxa"/>
          </w:tcPr>
          <w:p w14:paraId="497B8363" w14:textId="77777777" w:rsidR="00757F02" w:rsidRPr="00B80CA4" w:rsidRDefault="00757F02" w:rsidP="00B94CA6">
            <w:pPr>
              <w:tabs>
                <w:tab w:val="left" w:pos="2268"/>
              </w:tabs>
              <w:overflowPunct w:val="0"/>
              <w:autoSpaceDE w:val="0"/>
              <w:autoSpaceDN w:val="0"/>
              <w:adjustRightInd w:val="0"/>
              <w:spacing w:line="240" w:lineRule="auto"/>
              <w:jc w:val="both"/>
              <w:textAlignment w:val="baseline"/>
              <w:rPr>
                <w:rFonts w:ascii="Times New Roman" w:hAnsi="Times New Roman"/>
                <w:sz w:val="20"/>
              </w:rPr>
            </w:pPr>
            <w:r w:rsidRPr="003825F8">
              <w:rPr>
                <w:rFonts w:ascii="Times New Roman" w:hAnsi="Times New Roman"/>
                <w:sz w:val="20"/>
              </w:rPr>
              <w:t>Föreskrifter meddelade med stöd av 8</w:t>
            </w:r>
            <w:r>
              <w:rPr>
                <w:rFonts w:ascii="Times New Roman" w:hAnsi="Times New Roman"/>
                <w:sz w:val="20"/>
              </w:rPr>
              <w:t> </w:t>
            </w:r>
            <w:r w:rsidRPr="003825F8">
              <w:rPr>
                <w:rFonts w:ascii="Times New Roman" w:hAnsi="Times New Roman"/>
                <w:sz w:val="20"/>
              </w:rPr>
              <w:t>kap. 7</w:t>
            </w:r>
            <w:r>
              <w:rPr>
                <w:rFonts w:ascii="Times New Roman" w:hAnsi="Times New Roman"/>
                <w:sz w:val="20"/>
              </w:rPr>
              <w:t> </w:t>
            </w:r>
            <w:r w:rsidRPr="003825F8">
              <w:rPr>
                <w:rFonts w:ascii="Times New Roman" w:hAnsi="Times New Roman"/>
                <w:sz w:val="20"/>
              </w:rPr>
              <w:t xml:space="preserve">§ </w:t>
            </w:r>
            <w:r>
              <w:rPr>
                <w:rFonts w:ascii="Times New Roman" w:hAnsi="Times New Roman"/>
                <w:sz w:val="20"/>
              </w:rPr>
              <w:t>första</w:t>
            </w:r>
            <w:r w:rsidRPr="003825F8">
              <w:rPr>
                <w:rFonts w:ascii="Times New Roman" w:hAnsi="Times New Roman"/>
                <w:sz w:val="20"/>
              </w:rPr>
              <w:t xml:space="preserve"> stycket</w:t>
            </w:r>
            <w:r>
              <w:rPr>
                <w:rFonts w:ascii="Times New Roman" w:hAnsi="Times New Roman"/>
                <w:sz w:val="20"/>
              </w:rPr>
              <w:t> </w:t>
            </w:r>
            <w:r w:rsidRPr="003825F8">
              <w:rPr>
                <w:rFonts w:ascii="Times New Roman" w:hAnsi="Times New Roman"/>
                <w:sz w:val="20"/>
              </w:rPr>
              <w:t>2 regerings</w:t>
            </w:r>
            <w:r>
              <w:rPr>
                <w:rFonts w:ascii="Times New Roman" w:hAnsi="Times New Roman"/>
                <w:sz w:val="20"/>
              </w:rPr>
              <w:softHyphen/>
            </w:r>
            <w:r w:rsidRPr="003825F8">
              <w:rPr>
                <w:rFonts w:ascii="Times New Roman" w:hAnsi="Times New Roman"/>
                <w:sz w:val="20"/>
              </w:rPr>
              <w:t>formen</w:t>
            </w:r>
            <w:r>
              <w:rPr>
                <w:rFonts w:ascii="Times New Roman" w:hAnsi="Times New Roman"/>
                <w:sz w:val="20"/>
              </w:rPr>
              <w:t>.</w:t>
            </w:r>
          </w:p>
        </w:tc>
      </w:tr>
    </w:tbl>
    <w:p w14:paraId="6CF068D0" w14:textId="77777777" w:rsidR="00757F02" w:rsidRPr="006D4F7C" w:rsidRDefault="00757F02" w:rsidP="006D4F7C">
      <w:pPr>
        <w:pStyle w:val="Brdtext"/>
        <w:sectPr w:rsidR="00757F02" w:rsidRPr="006D4F7C" w:rsidSect="00155500">
          <w:headerReference w:type="even" r:id="rId245"/>
          <w:headerReference w:type="default" r:id="rId246"/>
          <w:footerReference w:type="even" r:id="rId247"/>
          <w:footerReference w:type="default" r:id="rId248"/>
          <w:headerReference w:type="first" r:id="rId249"/>
          <w:footerReference w:type="first" r:id="rId250"/>
          <w:footnotePr>
            <w:numRestart w:val="eachSect"/>
          </w:footnotePr>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7A1A32E3" w14:textId="32F33EB0" w:rsidR="00757F02" w:rsidRDefault="006F576C" w:rsidP="00D6298C">
          <w:pPr>
            <w:pStyle w:val="Proprubrik"/>
            <w:spacing w:after="190"/>
          </w:pPr>
          <w:r>
            <w:t>Finansdepartementet</w:t>
          </w:r>
        </w:p>
      </w:sdtContent>
    </w:sdt>
    <w:p w14:paraId="5A1F3A81" w14:textId="2546A32C" w:rsidR="00757F02" w:rsidRDefault="00757F02" w:rsidP="00F85486">
      <w:pPr>
        <w:pStyle w:val="Proputdrag"/>
      </w:pPr>
      <w:bookmarkStart w:id="239" w:name="_Toc221173595"/>
      <w:r>
        <w:t xml:space="preserve">Utdrag ur protokoll vid regeringssammanträde </w:t>
      </w:r>
      <w:sdt>
        <w:sdtPr>
          <w:alias w:val="Datum"/>
          <w:tag w:val="Datum"/>
          <w:id w:val="679708000"/>
          <w:date w:fullDate="2026-02-05T00:00:00Z">
            <w:dateFormat w:val="'den' d MMMM yyyy"/>
            <w:lid w:val="sv-SE"/>
            <w:storeMappedDataAs w:val="dateTime"/>
            <w:calendar w:val="gregorian"/>
          </w:date>
        </w:sdtPr>
        <w:sdtEndPr/>
        <w:sdtContent>
          <w:r w:rsidR="007229C7">
            <w:t>den 5 februari 2026</w:t>
          </w:r>
        </w:sdtContent>
      </w:sdt>
      <w:bookmarkEnd w:id="239"/>
    </w:p>
    <w:p w14:paraId="7B14536E" w14:textId="77777777" w:rsidR="00757F02" w:rsidRDefault="00757F02" w:rsidP="00F85486">
      <w:pPr>
        <w:pStyle w:val="Brdtext"/>
        <w:jc w:val="left"/>
      </w:pPr>
    </w:p>
    <w:p w14:paraId="55D1AABB" w14:textId="08E4B9D8" w:rsidR="00757F02" w:rsidRDefault="00757F02"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FB0E1A">
            <w:t xml:space="preserve">statsminister Kristersson, ordförande, och statsråden Busch, Edholm, Waltersson Grönvall, Jonson, Forssmed, Tenje, Forssell, Slottner, Wykman, Malmer Stenergard, Kullgren, Liljestrand, Carlson, Pourmokhtari, Rosencrantz, Larsson, Britz, Mohamsson </w:t>
          </w:r>
        </w:sdtContent>
      </w:sdt>
    </w:p>
    <w:p w14:paraId="678FA6DE" w14:textId="77777777" w:rsidR="00757F02" w:rsidRDefault="00757F02" w:rsidP="00F85486">
      <w:pPr>
        <w:pStyle w:val="Brdtext"/>
        <w:jc w:val="left"/>
      </w:pPr>
    </w:p>
    <w:p w14:paraId="0D0171D0" w14:textId="04CE19DE" w:rsidR="00757F02" w:rsidRDefault="00757F02" w:rsidP="00F85486">
      <w:pPr>
        <w:pStyle w:val="Brdtext"/>
        <w:jc w:val="left"/>
      </w:pPr>
      <w:r>
        <w:t xml:space="preserve">Föredragande: statsrådet </w:t>
      </w:r>
      <w:sdt>
        <w:sdtPr>
          <w:alias w:val="Foredragande"/>
          <w:tag w:val="Foredragande"/>
          <w:id w:val="1160741249"/>
          <w:text w:multiLine="1"/>
        </w:sdtPr>
        <w:sdtEndPr/>
        <w:sdtContent>
          <w:r w:rsidR="00F03E2D">
            <w:t>Niklas Wykman</w:t>
          </w:r>
        </w:sdtContent>
      </w:sdt>
    </w:p>
    <w:p w14:paraId="0B77DFE7" w14:textId="77777777" w:rsidR="00757F02" w:rsidRPr="00827386" w:rsidRDefault="00757F02" w:rsidP="00F85486">
      <w:pPr>
        <w:pStyle w:val="Brdtext"/>
        <w:jc w:val="left"/>
        <w:rPr>
          <w:szCs w:val="21"/>
        </w:rPr>
      </w:pPr>
    </w:p>
    <w:p w14:paraId="10D56242" w14:textId="77777777" w:rsidR="00757F02" w:rsidRPr="00915BF3" w:rsidRDefault="00757F02" w:rsidP="00F85486">
      <w:pPr>
        <w:pStyle w:val="Slutstreck"/>
      </w:pPr>
      <w:r w:rsidRPr="008B7E85">
        <w:t>                    </w:t>
      </w:r>
    </w:p>
    <w:p w14:paraId="65274070" w14:textId="77777777" w:rsidR="00757F02" w:rsidRPr="006E102E" w:rsidRDefault="00757F02" w:rsidP="00F85486">
      <w:pPr>
        <w:pStyle w:val="Brdtext"/>
        <w:jc w:val="left"/>
        <w:rPr>
          <w:sz w:val="18"/>
          <w:szCs w:val="18"/>
        </w:rPr>
      </w:pPr>
    </w:p>
    <w:p w14:paraId="2DDFE6F3" w14:textId="77777777" w:rsidR="00757F02" w:rsidRDefault="00757F02" w:rsidP="00F85486">
      <w:pPr>
        <w:pStyle w:val="Brdtext"/>
        <w:jc w:val="left"/>
      </w:pPr>
    </w:p>
    <w:p w14:paraId="01ABBF17" w14:textId="0B3E42AE" w:rsidR="00757F02" w:rsidRDefault="00757F02"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6F576C">
            <w:t>En europeisk gemensam åtkomstpunkt för finansiell och hållbarhetsrelaterad information</w:t>
          </w:r>
        </w:sdtContent>
      </w:sdt>
    </w:p>
    <w:p w14:paraId="41D046A8" w14:textId="77777777" w:rsidR="00DB62B9" w:rsidRDefault="00DB62B9" w:rsidP="00152749">
      <w:pPr>
        <w:pStyle w:val="Brdtextmedindrag"/>
      </w:pPr>
    </w:p>
    <w:sectPr w:rsidR="00DB62B9" w:rsidSect="00155500">
      <w:headerReference w:type="even" r:id="rId251"/>
      <w:headerReference w:type="default" r:id="rId252"/>
      <w:footerReference w:type="even" r:id="rId253"/>
      <w:footerReference w:type="default" r:id="rId254"/>
      <w:headerReference w:type="first" r:id="rId255"/>
      <w:footerReference w:type="first" r:id="rId256"/>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86825" w14:textId="77777777" w:rsidR="00C22121" w:rsidRDefault="00C22121" w:rsidP="00F8009C">
      <w:r>
        <w:separator/>
      </w:r>
    </w:p>
  </w:endnote>
  <w:endnote w:type="continuationSeparator" w:id="0">
    <w:p w14:paraId="57BCAD53" w14:textId="77777777" w:rsidR="00C22121" w:rsidRDefault="00C22121"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057D6" w14:textId="77777777" w:rsidR="00244011" w:rsidRDefault="00244011" w:rsidP="009C2B67">
    <w:pPr>
      <w:pStyle w:val="Brdtext"/>
    </w:pPr>
    <w:r>
      <w:rPr>
        <w:noProof/>
        <w:lang w:eastAsia="sv-SE"/>
      </w:rPr>
      <mc:AlternateContent>
        <mc:Choice Requires="wps">
          <w:drawing>
            <wp:anchor distT="0" distB="0" distL="0" distR="0" simplePos="0" relativeHeight="2517544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FB5BC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754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EFB5BC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68B09" w14:textId="77777777" w:rsidR="00244011" w:rsidRDefault="00244011" w:rsidP="00EE1584">
    <w:pPr>
      <w:pStyle w:val="Brdtext"/>
    </w:pPr>
    <w:r>
      <w:rPr>
        <w:noProof/>
        <w:lang w:eastAsia="sv-SE"/>
      </w:rPr>
      <mc:AlternateContent>
        <mc:Choice Requires="wps">
          <w:drawing>
            <wp:anchor distT="0" distB="0" distL="0" distR="0" simplePos="0" relativeHeight="2515025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DF3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502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2DDF3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A3A94" w14:textId="77777777" w:rsidR="00244011" w:rsidRDefault="00244011" w:rsidP="00EE1584">
    <w:pPr>
      <w:pStyle w:val="Brdtext"/>
    </w:pPr>
    <w:r>
      <w:rPr>
        <w:noProof/>
        <w:lang w:eastAsia="sv-SE"/>
      </w:rPr>
      <mc:AlternateContent>
        <mc:Choice Requires="wps">
          <w:drawing>
            <wp:anchor distT="0" distB="0" distL="0" distR="0" simplePos="0" relativeHeight="2515005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43E3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500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F43E3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35500" w14:textId="77777777" w:rsidR="00244011" w:rsidRDefault="00244011" w:rsidP="009C2B67">
    <w:pPr>
      <w:pStyle w:val="Brdtext"/>
    </w:pPr>
    <w:r>
      <w:rPr>
        <w:noProof/>
        <w:lang w:eastAsia="sv-SE"/>
      </w:rPr>
      <mc:AlternateContent>
        <mc:Choice Requires="wps">
          <w:drawing>
            <wp:anchor distT="0" distB="0" distL="0" distR="0" simplePos="0" relativeHeight="2517565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A0293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756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1A0293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6DF17" w14:textId="77777777" w:rsidR="00244011" w:rsidRDefault="00244011" w:rsidP="00EE1584">
    <w:pPr>
      <w:pStyle w:val="Brdtext"/>
    </w:pPr>
    <w:r>
      <w:rPr>
        <w:noProof/>
        <w:lang w:eastAsia="sv-SE"/>
      </w:rPr>
      <mc:AlternateContent>
        <mc:Choice Requires="wps">
          <w:drawing>
            <wp:anchor distT="0" distB="0" distL="0" distR="0" simplePos="0" relativeHeight="2515066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5B52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506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F5B52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7D767" w14:textId="77777777" w:rsidR="00244011" w:rsidRDefault="00244011" w:rsidP="00EE1584">
    <w:pPr>
      <w:pStyle w:val="Brdtext"/>
    </w:pPr>
    <w:r>
      <w:rPr>
        <w:noProof/>
        <w:lang w:eastAsia="sv-SE"/>
      </w:rPr>
      <mc:AlternateContent>
        <mc:Choice Requires="wps">
          <w:drawing>
            <wp:anchor distT="0" distB="0" distL="0" distR="0" simplePos="0" relativeHeight="2515046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E8F1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504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1E8F1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50448" w14:textId="77777777" w:rsidR="00244011" w:rsidRDefault="00244011" w:rsidP="009C2B67">
    <w:pPr>
      <w:pStyle w:val="Brdtext"/>
    </w:pPr>
    <w:r>
      <w:rPr>
        <w:noProof/>
        <w:lang w:eastAsia="sv-SE"/>
      </w:rPr>
      <mc:AlternateContent>
        <mc:Choice Requires="wps">
          <w:drawing>
            <wp:anchor distT="0" distB="0" distL="0" distR="0" simplePos="0" relativeHeight="2517585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F8B76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758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6F8B76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5043F" w14:textId="77777777" w:rsidR="00244011" w:rsidRDefault="00244011" w:rsidP="00EE1584">
    <w:pPr>
      <w:pStyle w:val="Brdtext"/>
    </w:pPr>
    <w:r>
      <w:rPr>
        <w:noProof/>
        <w:lang w:eastAsia="sv-SE"/>
      </w:rPr>
      <mc:AlternateContent>
        <mc:Choice Requires="wps">
          <w:drawing>
            <wp:anchor distT="0" distB="0" distL="0" distR="0" simplePos="0" relativeHeight="2515107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9032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510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9032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F2E05" w14:textId="77777777" w:rsidR="00244011" w:rsidRDefault="00244011" w:rsidP="00EE1584">
    <w:pPr>
      <w:pStyle w:val="Brdtext"/>
    </w:pPr>
    <w:r>
      <w:rPr>
        <w:noProof/>
        <w:lang w:eastAsia="sv-SE"/>
      </w:rPr>
      <mc:AlternateContent>
        <mc:Choice Requires="wps">
          <w:drawing>
            <wp:anchor distT="0" distB="0" distL="0" distR="0" simplePos="0" relativeHeight="2515087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6E2E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508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6E2E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0DD35" w14:textId="77777777" w:rsidR="00244011" w:rsidRDefault="00244011" w:rsidP="009C2B67">
    <w:pPr>
      <w:pStyle w:val="Brdtext"/>
    </w:pPr>
    <w:r>
      <w:rPr>
        <w:noProof/>
        <w:lang w:eastAsia="sv-SE"/>
      </w:rPr>
      <mc:AlternateContent>
        <mc:Choice Requires="wps">
          <w:drawing>
            <wp:anchor distT="0" distB="0" distL="0" distR="0" simplePos="0" relativeHeight="2517606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4FD7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760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94FD7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9D4F0" w14:textId="77777777" w:rsidR="00244011" w:rsidRDefault="00244011" w:rsidP="00EE1584">
    <w:pPr>
      <w:pStyle w:val="Brdtext"/>
    </w:pPr>
    <w:r>
      <w:rPr>
        <w:noProof/>
        <w:lang w:eastAsia="sv-SE"/>
      </w:rPr>
      <mc:AlternateContent>
        <mc:Choice Requires="wps">
          <w:drawing>
            <wp:anchor distT="0" distB="0" distL="0" distR="0" simplePos="0" relativeHeight="2515148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1B4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514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21B4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02435" w14:textId="77777777" w:rsidR="00244011" w:rsidRDefault="00244011" w:rsidP="00EE1584">
    <w:pPr>
      <w:pStyle w:val="Brdtext"/>
    </w:pPr>
    <w:r>
      <w:rPr>
        <w:noProof/>
        <w:lang w:eastAsia="sv-SE"/>
      </w:rPr>
      <mc:AlternateContent>
        <mc:Choice Requires="wps">
          <w:drawing>
            <wp:anchor distT="0" distB="0" distL="0" distR="0" simplePos="0" relativeHeight="2515128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142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512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E142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B006B" w14:textId="77777777" w:rsidR="00244011" w:rsidRDefault="00244011" w:rsidP="009C2B67">
    <w:pPr>
      <w:pStyle w:val="Brdtext"/>
    </w:pPr>
    <w:r>
      <w:rPr>
        <w:noProof/>
        <w:lang w:eastAsia="sv-SE"/>
      </w:rPr>
      <mc:AlternateContent>
        <mc:Choice Requires="wps">
          <w:drawing>
            <wp:anchor distT="0" distB="0" distL="0" distR="0" simplePos="0" relativeHeight="2517626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7935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762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37935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056BD" w14:textId="77777777" w:rsidR="00244011" w:rsidRDefault="00244011" w:rsidP="00EE1584">
    <w:pPr>
      <w:pStyle w:val="Brdtext"/>
    </w:pPr>
    <w:r>
      <w:rPr>
        <w:noProof/>
        <w:lang w:eastAsia="sv-SE"/>
      </w:rPr>
      <mc:AlternateContent>
        <mc:Choice Requires="wps">
          <w:drawing>
            <wp:anchor distT="0" distB="0" distL="0" distR="0" simplePos="0" relativeHeight="2515189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0E49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518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0E49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F016C" w14:textId="77777777" w:rsidR="00244011" w:rsidRDefault="00244011" w:rsidP="00EE1584">
    <w:pPr>
      <w:pStyle w:val="Brdtext"/>
    </w:pPr>
    <w:r>
      <w:rPr>
        <w:noProof/>
        <w:lang w:eastAsia="sv-SE"/>
      </w:rPr>
      <mc:AlternateContent>
        <mc:Choice Requires="wps">
          <w:drawing>
            <wp:anchor distT="0" distB="0" distL="0" distR="0" simplePos="0" relativeHeight="2515169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A4F2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516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A4F2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ACBAF" w14:textId="77777777" w:rsidR="00244011" w:rsidRDefault="00244011" w:rsidP="009C2B67">
    <w:pPr>
      <w:pStyle w:val="Brdtext"/>
    </w:pPr>
    <w:r>
      <w:rPr>
        <w:noProof/>
        <w:lang w:eastAsia="sv-SE"/>
      </w:rPr>
      <mc:AlternateContent>
        <mc:Choice Requires="wps">
          <w:drawing>
            <wp:anchor distT="0" distB="0" distL="0" distR="0" simplePos="0" relativeHeight="2517647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83046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764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83046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1315A" w14:textId="77777777" w:rsidR="00244011" w:rsidRDefault="00244011" w:rsidP="00EE1584">
    <w:pPr>
      <w:pStyle w:val="Brdtext"/>
    </w:pPr>
    <w:r>
      <w:rPr>
        <w:noProof/>
        <w:lang w:eastAsia="sv-SE"/>
      </w:rPr>
      <mc:AlternateContent>
        <mc:Choice Requires="wps">
          <w:drawing>
            <wp:anchor distT="0" distB="0" distL="0" distR="0" simplePos="0" relativeHeight="2515230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47B20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523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47B20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ADB54" w14:textId="77777777" w:rsidR="00244011" w:rsidRDefault="00244011" w:rsidP="00EE1584">
    <w:pPr>
      <w:pStyle w:val="Brdtext"/>
    </w:pPr>
    <w:r>
      <w:rPr>
        <w:noProof/>
        <w:lang w:eastAsia="sv-SE"/>
      </w:rPr>
      <mc:AlternateContent>
        <mc:Choice Requires="wps">
          <w:drawing>
            <wp:anchor distT="0" distB="0" distL="0" distR="0" simplePos="0" relativeHeight="2515210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BE75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521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BE75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A6260" w14:textId="77777777" w:rsidR="00244011" w:rsidRDefault="00244011" w:rsidP="009C2B67">
    <w:pPr>
      <w:pStyle w:val="Brdtext"/>
    </w:pPr>
    <w:r>
      <w:rPr>
        <w:noProof/>
        <w:lang w:eastAsia="sv-SE"/>
      </w:rPr>
      <mc:AlternateContent>
        <mc:Choice Requires="wps">
          <w:drawing>
            <wp:anchor distT="0" distB="0" distL="0" distR="0" simplePos="0" relativeHeight="2517667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DC111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766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CDC111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1A3E3" w14:textId="77777777" w:rsidR="00244011" w:rsidRDefault="00244011" w:rsidP="00EE1584">
    <w:pPr>
      <w:pStyle w:val="Brdtext"/>
    </w:pPr>
    <w:r>
      <w:rPr>
        <w:noProof/>
        <w:lang w:eastAsia="sv-SE"/>
      </w:rPr>
      <mc:AlternateContent>
        <mc:Choice Requires="wps">
          <w:drawing>
            <wp:anchor distT="0" distB="0" distL="0" distR="0" simplePos="0" relativeHeight="2515271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5AAC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527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5AAC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8F49B" w14:textId="77777777" w:rsidR="00244011" w:rsidRDefault="00244011" w:rsidP="00EE1584">
    <w:pPr>
      <w:pStyle w:val="Brdtext"/>
    </w:pPr>
    <w:r>
      <w:rPr>
        <w:noProof/>
        <w:lang w:eastAsia="sv-SE"/>
      </w:rPr>
      <mc:AlternateContent>
        <mc:Choice Requires="wps">
          <w:drawing>
            <wp:anchor distT="0" distB="0" distL="0" distR="0" simplePos="0" relativeHeight="2515251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4BD83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525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4BD83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A59F5" w14:textId="77777777" w:rsidR="00244011" w:rsidRDefault="00244011" w:rsidP="009C2B67">
    <w:pPr>
      <w:pStyle w:val="Brdtext"/>
    </w:pPr>
    <w:r>
      <w:rPr>
        <w:noProof/>
        <w:lang w:eastAsia="sv-SE"/>
      </w:rPr>
      <mc:AlternateContent>
        <mc:Choice Requires="wps">
          <w:drawing>
            <wp:anchor distT="0" distB="0" distL="0" distR="0" simplePos="0" relativeHeight="2517688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05632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768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E05632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5C9DE" w14:textId="77777777" w:rsidR="00244011" w:rsidRDefault="00244011" w:rsidP="00EE1584">
    <w:pPr>
      <w:pStyle w:val="Brdtext"/>
    </w:pPr>
    <w:r>
      <w:rPr>
        <w:noProof/>
        <w:lang w:eastAsia="sv-SE"/>
      </w:rPr>
      <mc:AlternateContent>
        <mc:Choice Requires="wps">
          <w:drawing>
            <wp:anchor distT="0" distB="0" distL="0" distR="0" simplePos="0" relativeHeight="251531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BD06E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531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BD06E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CF1D7" w14:textId="77777777" w:rsidR="00244011" w:rsidRDefault="00244011" w:rsidP="00EE1584">
    <w:pPr>
      <w:pStyle w:val="Brdtext"/>
    </w:pPr>
    <w:r>
      <w:rPr>
        <w:noProof/>
        <w:lang w:eastAsia="sv-SE"/>
      </w:rPr>
      <mc:AlternateContent>
        <mc:Choice Requires="wps">
          <w:drawing>
            <wp:anchor distT="0" distB="0" distL="0" distR="0" simplePos="0" relativeHeight="2515292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62AF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529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62AF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841EC" w14:textId="77777777" w:rsidR="00244011" w:rsidRDefault="00244011" w:rsidP="009C2B67">
    <w:pPr>
      <w:pStyle w:val="Brdtext"/>
    </w:pPr>
    <w:r>
      <w:rPr>
        <w:noProof/>
        <w:lang w:eastAsia="sv-SE"/>
      </w:rPr>
      <mc:AlternateContent>
        <mc:Choice Requires="wps">
          <w:drawing>
            <wp:anchor distT="0" distB="0" distL="0" distR="0" simplePos="0" relativeHeight="2517708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29F8F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770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729F8F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ECB42" w14:textId="77777777" w:rsidR="00244011" w:rsidRDefault="00244011" w:rsidP="00EE1584">
    <w:pPr>
      <w:pStyle w:val="Brdtext"/>
    </w:pPr>
    <w:r>
      <w:rPr>
        <w:noProof/>
        <w:lang w:eastAsia="sv-SE"/>
      </w:rPr>
      <mc:AlternateContent>
        <mc:Choice Requires="wps">
          <w:drawing>
            <wp:anchor distT="0" distB="0" distL="0" distR="0" simplePos="0" relativeHeight="2515353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19C86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535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19C86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FA9A6" w14:textId="77777777" w:rsidR="00244011" w:rsidRDefault="00244011" w:rsidP="00EE1584">
    <w:pPr>
      <w:pStyle w:val="Brdtext"/>
    </w:pPr>
    <w:r>
      <w:rPr>
        <w:noProof/>
        <w:lang w:eastAsia="sv-SE"/>
      </w:rPr>
      <mc:AlternateContent>
        <mc:Choice Requires="wps">
          <w:drawing>
            <wp:anchor distT="0" distB="0" distL="0" distR="0" simplePos="0" relativeHeight="2515333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60C8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533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60C8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C16CF" w14:textId="77777777" w:rsidR="00244011" w:rsidRDefault="00244011" w:rsidP="009C2B67">
    <w:pPr>
      <w:pStyle w:val="Brdtext"/>
    </w:pPr>
    <w:r>
      <w:rPr>
        <w:noProof/>
        <w:lang w:eastAsia="sv-SE"/>
      </w:rPr>
      <mc:AlternateContent>
        <mc:Choice Requires="wps">
          <w:drawing>
            <wp:anchor distT="0" distB="0" distL="0" distR="0" simplePos="0" relativeHeight="2517729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62DD5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772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62DD5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F7E51" w14:textId="77777777" w:rsidR="00244011" w:rsidRDefault="00244011" w:rsidP="00EE1584">
    <w:pPr>
      <w:pStyle w:val="Brdtext"/>
    </w:pPr>
    <w:r>
      <w:rPr>
        <w:noProof/>
        <w:lang w:eastAsia="sv-SE"/>
      </w:rPr>
      <mc:AlternateContent>
        <mc:Choice Requires="wps">
          <w:drawing>
            <wp:anchor distT="0" distB="0" distL="0" distR="0" simplePos="0" relativeHeight="2515394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ADCC9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539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ADCC9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AB1D8" w14:textId="77777777" w:rsidR="00244011" w:rsidRDefault="00244011" w:rsidP="00EE1584">
    <w:pPr>
      <w:pStyle w:val="Brdtext"/>
    </w:pPr>
    <w:r>
      <w:rPr>
        <w:noProof/>
        <w:lang w:eastAsia="sv-SE"/>
      </w:rPr>
      <mc:AlternateContent>
        <mc:Choice Requires="wps">
          <w:drawing>
            <wp:anchor distT="0" distB="0" distL="0" distR="0" simplePos="0" relativeHeight="2515374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C05D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537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C05D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F8CC" w14:textId="77777777" w:rsidR="00244011" w:rsidRDefault="00244011" w:rsidP="009C2B67">
    <w:pPr>
      <w:pStyle w:val="Brdtext"/>
    </w:pPr>
    <w:r>
      <w:rPr>
        <w:noProof/>
        <w:lang w:eastAsia="sv-SE"/>
      </w:rPr>
      <mc:AlternateContent>
        <mc:Choice Requires="wps">
          <w:drawing>
            <wp:anchor distT="0" distB="0" distL="0" distR="0" simplePos="0" relativeHeight="2517749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BD45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774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BD45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ADA70" w14:textId="77777777" w:rsidR="00244011" w:rsidRDefault="00244011" w:rsidP="00EE1584">
    <w:pPr>
      <w:pStyle w:val="Brdtext"/>
    </w:pPr>
    <w:r>
      <w:rPr>
        <w:noProof/>
        <w:lang w:eastAsia="sv-SE"/>
      </w:rPr>
      <mc:AlternateContent>
        <mc:Choice Requires="wps">
          <w:drawing>
            <wp:anchor distT="0" distB="0" distL="0" distR="0" simplePos="0" relativeHeight="2515435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54D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543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354D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C9EE0" w14:textId="77777777" w:rsidR="00244011" w:rsidRDefault="00244011" w:rsidP="00EE1584">
    <w:pPr>
      <w:pStyle w:val="Brdtext"/>
    </w:pPr>
    <w:r>
      <w:rPr>
        <w:noProof/>
        <w:lang w:eastAsia="sv-SE"/>
      </w:rPr>
      <mc:AlternateContent>
        <mc:Choice Requires="wps">
          <w:drawing>
            <wp:anchor distT="0" distB="0" distL="0" distR="0" simplePos="0" relativeHeight="2515415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BDCA4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541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6BDCA4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F6EEB" w14:textId="77777777" w:rsidR="00244011" w:rsidRDefault="00244011" w:rsidP="009C2B67">
    <w:pPr>
      <w:pStyle w:val="Brdtext"/>
    </w:pPr>
    <w:r>
      <w:rPr>
        <w:noProof/>
        <w:lang w:eastAsia="sv-SE"/>
      </w:rPr>
      <mc:AlternateContent>
        <mc:Choice Requires="wps">
          <w:drawing>
            <wp:anchor distT="0" distB="0" distL="0" distR="0" simplePos="0" relativeHeight="2517770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9FD1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777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79FD1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38916" w14:textId="77777777" w:rsidR="00244011" w:rsidRDefault="00244011" w:rsidP="00EE1584">
    <w:pPr>
      <w:pStyle w:val="Brdtext"/>
    </w:pPr>
    <w:r>
      <w:rPr>
        <w:noProof/>
        <w:lang w:eastAsia="sv-SE"/>
      </w:rPr>
      <mc:AlternateContent>
        <mc:Choice Requires="wps">
          <w:drawing>
            <wp:anchor distT="0" distB="0" distL="0" distR="0" simplePos="0" relativeHeight="2515476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6C9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547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C6C9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06B13" w14:textId="77777777" w:rsidR="00244011" w:rsidRDefault="00244011" w:rsidP="00EE1584">
    <w:pPr>
      <w:pStyle w:val="Brdtext"/>
    </w:pPr>
    <w:r>
      <w:rPr>
        <w:noProof/>
        <w:lang w:eastAsia="sv-SE"/>
      </w:rPr>
      <mc:AlternateContent>
        <mc:Choice Requires="wps">
          <w:drawing>
            <wp:anchor distT="0" distB="0" distL="0" distR="0" simplePos="0" relativeHeight="2515456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E1DB3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545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E1DB3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71FEB" w14:textId="77777777" w:rsidR="00244011" w:rsidRDefault="00244011" w:rsidP="009C2B67">
    <w:pPr>
      <w:pStyle w:val="Brdtext"/>
    </w:pPr>
    <w:r>
      <w:rPr>
        <w:noProof/>
        <w:lang w:eastAsia="sv-SE"/>
      </w:rPr>
      <mc:AlternateContent>
        <mc:Choice Requires="wps">
          <w:drawing>
            <wp:anchor distT="0" distB="0" distL="0" distR="0" simplePos="0" relativeHeight="2517790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60CCB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779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D60CCB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EDFDE" w14:textId="77777777" w:rsidR="00244011" w:rsidRDefault="00244011" w:rsidP="00EE1584">
    <w:pPr>
      <w:pStyle w:val="Brdtext"/>
    </w:pPr>
    <w:r>
      <w:rPr>
        <w:noProof/>
        <w:lang w:eastAsia="sv-SE"/>
      </w:rPr>
      <mc:AlternateContent>
        <mc:Choice Requires="wps">
          <w:drawing>
            <wp:anchor distT="0" distB="0" distL="0" distR="0" simplePos="0" relativeHeight="2515517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7CB6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551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87CB6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07986" w14:textId="77777777" w:rsidR="00244011" w:rsidRDefault="00244011" w:rsidP="00EE1584">
    <w:pPr>
      <w:pStyle w:val="Brdtext"/>
    </w:pPr>
    <w:r>
      <w:rPr>
        <w:noProof/>
        <w:lang w:eastAsia="sv-SE"/>
      </w:rPr>
      <mc:AlternateContent>
        <mc:Choice Requires="wps">
          <w:drawing>
            <wp:anchor distT="0" distB="0" distL="0" distR="0" simplePos="0" relativeHeight="2515496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2F64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549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E2F64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0E4EA" w14:textId="77777777" w:rsidR="00244011" w:rsidRDefault="00244011" w:rsidP="009C2B67">
    <w:pPr>
      <w:pStyle w:val="Brdtext"/>
    </w:pPr>
    <w:r>
      <w:rPr>
        <w:noProof/>
        <w:lang w:eastAsia="sv-SE"/>
      </w:rPr>
      <mc:AlternateContent>
        <mc:Choice Requires="wps">
          <w:drawing>
            <wp:anchor distT="0" distB="0" distL="0" distR="0" simplePos="0" relativeHeight="2517811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162F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781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3162F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A014D" w14:textId="77777777" w:rsidR="00244011" w:rsidRDefault="00244011" w:rsidP="00EE1584">
    <w:pPr>
      <w:pStyle w:val="Brdtext"/>
    </w:pPr>
    <w:r>
      <w:rPr>
        <w:noProof/>
        <w:lang w:eastAsia="sv-SE"/>
      </w:rPr>
      <mc:AlternateContent>
        <mc:Choice Requires="wps">
          <w:drawing>
            <wp:anchor distT="0" distB="0" distL="0" distR="0" simplePos="0" relativeHeight="2515558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6EE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555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FC6EE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BC08" w14:textId="77777777" w:rsidR="00244011" w:rsidRDefault="00244011" w:rsidP="00EE1584">
    <w:pPr>
      <w:pStyle w:val="Brdtext"/>
    </w:pPr>
    <w:r>
      <w:rPr>
        <w:noProof/>
        <w:lang w:eastAsia="sv-SE"/>
      </w:rPr>
      <mc:AlternateContent>
        <mc:Choice Requires="wps">
          <w:drawing>
            <wp:anchor distT="0" distB="0" distL="0" distR="0" simplePos="0" relativeHeight="2515537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021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553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5021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5E894" w14:textId="77777777" w:rsidR="00244011" w:rsidRDefault="00244011" w:rsidP="009C2B67">
    <w:pPr>
      <w:pStyle w:val="Brdtext"/>
    </w:pPr>
    <w:r>
      <w:rPr>
        <w:noProof/>
        <w:lang w:eastAsia="sv-SE"/>
      </w:rPr>
      <mc:AlternateContent>
        <mc:Choice Requires="wps">
          <w:drawing>
            <wp:anchor distT="0" distB="0" distL="0" distR="0" simplePos="0" relativeHeight="2517831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DF7B7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783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DDF7B7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378FC" w14:textId="77777777" w:rsidR="00244011" w:rsidRDefault="00244011" w:rsidP="00EE1584">
    <w:pPr>
      <w:pStyle w:val="Brdtext"/>
    </w:pPr>
    <w:r>
      <w:rPr>
        <w:noProof/>
        <w:lang w:eastAsia="sv-SE"/>
      </w:rPr>
      <mc:AlternateContent>
        <mc:Choice Requires="wps">
          <w:drawing>
            <wp:anchor distT="0" distB="0" distL="0" distR="0" simplePos="0" relativeHeight="2515599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CE40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559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CE40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117E2" w14:textId="77777777" w:rsidR="00244011" w:rsidRDefault="00244011" w:rsidP="00EE1584">
    <w:pPr>
      <w:pStyle w:val="Brdtext"/>
    </w:pPr>
    <w:r>
      <w:rPr>
        <w:noProof/>
        <w:lang w:eastAsia="sv-SE"/>
      </w:rPr>
      <mc:AlternateContent>
        <mc:Choice Requires="wps">
          <w:drawing>
            <wp:anchor distT="0" distB="0" distL="0" distR="0" simplePos="0" relativeHeight="2515578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63F5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557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63F5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16A4C" w14:textId="77777777" w:rsidR="00244011" w:rsidRDefault="00244011" w:rsidP="009C2B67">
    <w:pPr>
      <w:pStyle w:val="Brdtext"/>
    </w:pPr>
    <w:r>
      <w:rPr>
        <w:noProof/>
        <w:lang w:eastAsia="sv-SE"/>
      </w:rPr>
      <mc:AlternateContent>
        <mc:Choice Requires="wps">
          <w:drawing>
            <wp:anchor distT="0" distB="0" distL="0" distR="0" simplePos="0" relativeHeight="2517852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E0741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785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EE0741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7F725" w14:textId="77777777" w:rsidR="00244011" w:rsidRDefault="00244011" w:rsidP="00EE1584">
    <w:pPr>
      <w:pStyle w:val="Brdtext"/>
    </w:pPr>
    <w:r>
      <w:rPr>
        <w:noProof/>
        <w:lang w:eastAsia="sv-SE"/>
      </w:rPr>
      <mc:AlternateContent>
        <mc:Choice Requires="wps">
          <w:drawing>
            <wp:anchor distT="0" distB="0" distL="0" distR="0" simplePos="0" relativeHeight="2515640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05D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564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FD05D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4B3BD" w14:textId="77777777" w:rsidR="00244011" w:rsidRDefault="00244011" w:rsidP="00EE1584">
    <w:pPr>
      <w:pStyle w:val="Brdtext"/>
    </w:pPr>
    <w:r>
      <w:rPr>
        <w:noProof/>
        <w:lang w:eastAsia="sv-SE"/>
      </w:rPr>
      <mc:AlternateContent>
        <mc:Choice Requires="wps">
          <w:drawing>
            <wp:anchor distT="0" distB="0" distL="0" distR="0" simplePos="0" relativeHeight="2515619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C7AD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561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C7AD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DB4BA" w14:textId="77777777" w:rsidR="00244011" w:rsidRDefault="00244011" w:rsidP="009C2B67">
    <w:pPr>
      <w:pStyle w:val="Brdtext"/>
    </w:pPr>
    <w:r>
      <w:rPr>
        <w:noProof/>
        <w:lang w:eastAsia="sv-SE"/>
      </w:rPr>
      <mc:AlternateContent>
        <mc:Choice Requires="wps">
          <w:drawing>
            <wp:anchor distT="0" distB="0" distL="0" distR="0" simplePos="0" relativeHeight="2517872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FF191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787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FF191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6E0B2" w14:textId="77777777" w:rsidR="00244011" w:rsidRDefault="00244011" w:rsidP="00EE1584">
    <w:pPr>
      <w:pStyle w:val="Brdtext"/>
    </w:pPr>
    <w:r>
      <w:rPr>
        <w:noProof/>
        <w:lang w:eastAsia="sv-SE"/>
      </w:rPr>
      <mc:AlternateContent>
        <mc:Choice Requires="wps">
          <w:drawing>
            <wp:anchor distT="0" distB="0" distL="0" distR="0" simplePos="0" relativeHeight="2515681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1F6B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568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1F6B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1C8F1" w14:textId="77777777" w:rsidR="00244011" w:rsidRDefault="00244011" w:rsidP="00EE1584">
    <w:pPr>
      <w:pStyle w:val="Brdtext"/>
    </w:pPr>
    <w:r>
      <w:rPr>
        <w:noProof/>
        <w:lang w:eastAsia="sv-SE"/>
      </w:rPr>
      <mc:AlternateContent>
        <mc:Choice Requires="wps">
          <w:drawing>
            <wp:anchor distT="0" distB="0" distL="0" distR="0" simplePos="0" relativeHeight="2515660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519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566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1519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26E77" w14:textId="77777777" w:rsidR="00244011" w:rsidRDefault="00244011" w:rsidP="009C2B67">
    <w:pPr>
      <w:pStyle w:val="Brdtext"/>
    </w:pPr>
    <w:r>
      <w:rPr>
        <w:noProof/>
        <w:lang w:eastAsia="sv-SE"/>
      </w:rPr>
      <mc:AlternateContent>
        <mc:Choice Requires="wps">
          <w:drawing>
            <wp:anchor distT="0" distB="0" distL="0" distR="0" simplePos="0" relativeHeight="251789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A79C2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789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CA79C2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316A2" w14:textId="77777777" w:rsidR="00244011" w:rsidRDefault="00244011" w:rsidP="00EE1584">
    <w:pPr>
      <w:pStyle w:val="Brdtext"/>
    </w:pPr>
    <w:r>
      <w:rPr>
        <w:noProof/>
        <w:lang w:eastAsia="sv-SE"/>
      </w:rPr>
      <mc:AlternateContent>
        <mc:Choice Requires="wps">
          <w:drawing>
            <wp:anchor distT="0" distB="0" distL="0" distR="0" simplePos="0" relativeHeight="2515722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409A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572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A409A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8F5B7" w14:textId="77777777" w:rsidR="00244011" w:rsidRDefault="00244011" w:rsidP="00EE1584">
    <w:pPr>
      <w:pStyle w:val="Brdtext"/>
    </w:pPr>
    <w:r>
      <w:rPr>
        <w:noProof/>
        <w:lang w:eastAsia="sv-SE"/>
      </w:rPr>
      <mc:AlternateContent>
        <mc:Choice Requires="wps">
          <w:drawing>
            <wp:anchor distT="0" distB="0" distL="0" distR="0" simplePos="0" relativeHeight="2515701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982E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570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982E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FF6E2" w14:textId="77777777" w:rsidR="00244011" w:rsidRDefault="00244011" w:rsidP="009C2B67">
    <w:pPr>
      <w:pStyle w:val="Brdtext"/>
    </w:pPr>
    <w:r>
      <w:rPr>
        <w:noProof/>
        <w:lang w:eastAsia="sv-SE"/>
      </w:rPr>
      <mc:AlternateContent>
        <mc:Choice Requires="wps">
          <w:drawing>
            <wp:anchor distT="0" distB="0" distL="0" distR="0" simplePos="0" relativeHeight="2517913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DE7FB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791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6DE7FB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C90EB" w14:textId="77777777" w:rsidR="00244011" w:rsidRDefault="00244011" w:rsidP="00EE1584">
    <w:pPr>
      <w:pStyle w:val="Brdtext"/>
    </w:pPr>
    <w:r>
      <w:rPr>
        <w:noProof/>
        <w:lang w:eastAsia="sv-SE"/>
      </w:rPr>
      <mc:AlternateContent>
        <mc:Choice Requires="wps">
          <w:drawing>
            <wp:anchor distT="0" distB="0" distL="0" distR="0" simplePos="0" relativeHeight="251576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737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576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9737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F263F" w14:textId="77777777" w:rsidR="00244011" w:rsidRDefault="00244011" w:rsidP="00EE1584">
    <w:pPr>
      <w:pStyle w:val="Brdtext"/>
    </w:pPr>
    <w:r>
      <w:rPr>
        <w:noProof/>
        <w:lang w:eastAsia="sv-SE"/>
      </w:rPr>
      <mc:AlternateContent>
        <mc:Choice Requires="wps">
          <w:drawing>
            <wp:anchor distT="0" distB="0" distL="0" distR="0" simplePos="0" relativeHeight="251574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544F9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574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544F9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3A4AF" w14:textId="77777777" w:rsidR="00244011" w:rsidRDefault="00244011" w:rsidP="009C2B67">
    <w:pPr>
      <w:pStyle w:val="Brdtext"/>
    </w:pPr>
    <w:r>
      <w:rPr>
        <w:noProof/>
        <w:lang w:eastAsia="sv-SE"/>
      </w:rPr>
      <mc:AlternateContent>
        <mc:Choice Requires="wps">
          <w:drawing>
            <wp:anchor distT="0" distB="0" distL="0" distR="0" simplePos="0" relativeHeight="2517923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E65501"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792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AE65501"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AE153" w14:textId="77777777" w:rsidR="00244011" w:rsidRDefault="00244011" w:rsidP="00EE1584">
    <w:pPr>
      <w:pStyle w:val="Brdtext"/>
    </w:pPr>
    <w:r>
      <w:rPr>
        <w:noProof/>
        <w:lang w:eastAsia="sv-SE"/>
      </w:rPr>
      <mc:AlternateContent>
        <mc:Choice Requires="wps">
          <w:drawing>
            <wp:anchor distT="0" distB="0" distL="0" distR="0" simplePos="0" relativeHeight="2515783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35D833"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57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35D833"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6B21F" w14:textId="77777777" w:rsidR="00244011" w:rsidRDefault="00244011" w:rsidP="00EE1584">
    <w:pPr>
      <w:pStyle w:val="Brdtext"/>
    </w:pPr>
    <w:r>
      <w:rPr>
        <w:noProof/>
        <w:lang w:eastAsia="sv-SE"/>
      </w:rPr>
      <mc:AlternateContent>
        <mc:Choice Requires="wps">
          <w:drawing>
            <wp:anchor distT="0" distB="0" distL="0" distR="0" simplePos="0" relativeHeight="2515773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AA4EBC"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577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AA4EBC"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9664" w14:textId="77777777" w:rsidR="00244011" w:rsidRDefault="00244011" w:rsidP="009C2B67">
    <w:pPr>
      <w:pStyle w:val="Brdtext"/>
    </w:pPr>
    <w:r>
      <w:rPr>
        <w:noProof/>
        <w:lang w:eastAsia="sv-SE"/>
      </w:rPr>
      <mc:AlternateContent>
        <mc:Choice Requires="wps">
          <w:drawing>
            <wp:anchor distT="0" distB="0" distL="0" distR="0" simplePos="0" relativeHeight="2517934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536086"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793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4536086"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AA353" w14:textId="77777777" w:rsidR="00244011" w:rsidRDefault="00244011" w:rsidP="00EE1584">
    <w:pPr>
      <w:pStyle w:val="Brdtext"/>
    </w:pPr>
    <w:r>
      <w:rPr>
        <w:noProof/>
        <w:lang w:eastAsia="sv-SE"/>
      </w:rPr>
      <mc:AlternateContent>
        <mc:Choice Requires="wps">
          <w:drawing>
            <wp:anchor distT="0" distB="0" distL="0" distR="0" simplePos="0" relativeHeight="2515804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4755A0"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580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14755A0"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E99F7" w14:textId="77777777" w:rsidR="00244011" w:rsidRDefault="00244011" w:rsidP="00EE1584">
    <w:pPr>
      <w:pStyle w:val="Brdtext"/>
    </w:pPr>
    <w:r>
      <w:rPr>
        <w:noProof/>
        <w:lang w:eastAsia="sv-SE"/>
      </w:rPr>
      <mc:AlternateContent>
        <mc:Choice Requires="wps">
          <w:drawing>
            <wp:anchor distT="0" distB="0" distL="0" distR="0" simplePos="0" relativeHeight="2515793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D759D3"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579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9D759D3"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914" w14:textId="77777777" w:rsidR="00244011" w:rsidRDefault="00244011" w:rsidP="009C2B67">
    <w:pPr>
      <w:pStyle w:val="Brdtext"/>
    </w:pPr>
    <w:r>
      <w:rPr>
        <w:noProof/>
        <w:lang w:eastAsia="sv-SE"/>
      </w:rPr>
      <mc:AlternateContent>
        <mc:Choice Requires="wps">
          <w:drawing>
            <wp:anchor distT="0" distB="0" distL="0" distR="0" simplePos="0" relativeHeight="2517944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1489A"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794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8C1489A"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F6C55" w14:textId="77777777" w:rsidR="00244011" w:rsidRDefault="00244011" w:rsidP="00EE1584">
    <w:pPr>
      <w:pStyle w:val="Brdtext"/>
    </w:pPr>
    <w:r>
      <w:rPr>
        <w:noProof/>
        <w:lang w:eastAsia="sv-SE"/>
      </w:rPr>
      <mc:AlternateContent>
        <mc:Choice Requires="wps">
          <w:drawing>
            <wp:anchor distT="0" distB="0" distL="0" distR="0" simplePos="0" relativeHeight="2515824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57A8C7"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582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957A8C7"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6F8DA" w14:textId="77777777" w:rsidR="00244011" w:rsidRDefault="00244011" w:rsidP="00EE1584">
    <w:pPr>
      <w:pStyle w:val="Brdtext"/>
    </w:pPr>
    <w:r>
      <w:rPr>
        <w:noProof/>
        <w:lang w:eastAsia="sv-SE"/>
      </w:rPr>
      <mc:AlternateContent>
        <mc:Choice Requires="wps">
          <w:drawing>
            <wp:anchor distT="0" distB="0" distL="0" distR="0" simplePos="0" relativeHeight="2515814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86F956"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581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586F956"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23FD4" w14:textId="77777777" w:rsidR="00244011" w:rsidRDefault="00244011" w:rsidP="009C2B67">
    <w:pPr>
      <w:pStyle w:val="Brdtext"/>
    </w:pPr>
    <w:r>
      <w:rPr>
        <w:noProof/>
        <w:lang w:eastAsia="sv-SE"/>
      </w:rPr>
      <mc:AlternateContent>
        <mc:Choice Requires="wps">
          <w:drawing>
            <wp:anchor distT="0" distB="0" distL="0" distR="0" simplePos="0" relativeHeight="2517954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5884A2"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795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95884A2"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93A3" w14:textId="77777777" w:rsidR="00244011" w:rsidRDefault="00244011" w:rsidP="00EE1584">
    <w:pPr>
      <w:pStyle w:val="Brdtext"/>
    </w:pPr>
    <w:r>
      <w:rPr>
        <w:noProof/>
        <w:lang w:eastAsia="sv-SE"/>
      </w:rPr>
      <mc:AlternateContent>
        <mc:Choice Requires="wps">
          <w:drawing>
            <wp:anchor distT="0" distB="0" distL="0" distR="0" simplePos="0" relativeHeight="2515845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375C1"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584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35375C1"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A6565" w14:textId="77777777" w:rsidR="00244011" w:rsidRDefault="00244011" w:rsidP="00EE1584">
    <w:pPr>
      <w:pStyle w:val="Brdtext"/>
    </w:pPr>
    <w:r>
      <w:rPr>
        <w:noProof/>
        <w:lang w:eastAsia="sv-SE"/>
      </w:rPr>
      <mc:AlternateContent>
        <mc:Choice Requires="wps">
          <w:drawing>
            <wp:anchor distT="0" distB="0" distL="0" distR="0" simplePos="0" relativeHeight="2515834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E17E09"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583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FE17E09"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2BE01" w14:textId="77777777" w:rsidR="00244011" w:rsidRDefault="00244011" w:rsidP="009C2B67">
    <w:pPr>
      <w:pStyle w:val="Brdtext"/>
    </w:pPr>
    <w:r>
      <w:rPr>
        <w:noProof/>
        <w:lang w:eastAsia="sv-SE"/>
      </w:rPr>
      <mc:AlternateContent>
        <mc:Choice Requires="wps">
          <w:drawing>
            <wp:anchor distT="0" distB="0" distL="0" distR="0" simplePos="0" relativeHeight="2517964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9E6BB9"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796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C9E6BB9"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741F8" w14:textId="77777777" w:rsidR="00244011" w:rsidRDefault="00244011" w:rsidP="00EE1584">
    <w:pPr>
      <w:pStyle w:val="Brdtext"/>
    </w:pPr>
    <w:r>
      <w:rPr>
        <w:noProof/>
        <w:lang w:eastAsia="sv-SE"/>
      </w:rPr>
      <mc:AlternateContent>
        <mc:Choice Requires="wps">
          <w:drawing>
            <wp:anchor distT="0" distB="0" distL="0" distR="0" simplePos="0" relativeHeight="2515865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E25930"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586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CE25930"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D6E32" w14:textId="77777777" w:rsidR="00244011" w:rsidRDefault="00244011" w:rsidP="00EE1584">
    <w:pPr>
      <w:pStyle w:val="Brdtext"/>
    </w:pPr>
    <w:r>
      <w:rPr>
        <w:noProof/>
        <w:lang w:eastAsia="sv-SE"/>
      </w:rPr>
      <mc:AlternateContent>
        <mc:Choice Requires="wps">
          <w:drawing>
            <wp:anchor distT="0" distB="0" distL="0" distR="0" simplePos="0" relativeHeight="2515855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7C0C25"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585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47C0C25"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42136" w14:textId="77777777" w:rsidR="00244011" w:rsidRDefault="00244011" w:rsidP="009C2B67">
    <w:pPr>
      <w:pStyle w:val="Brdtext"/>
    </w:pPr>
    <w:r>
      <w:rPr>
        <w:noProof/>
        <w:lang w:eastAsia="sv-SE"/>
      </w:rPr>
      <mc:AlternateContent>
        <mc:Choice Requires="wps">
          <w:drawing>
            <wp:anchor distT="0" distB="0" distL="0" distR="0" simplePos="0" relativeHeight="2517975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925B5C"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797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8925B5C"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2587C" w14:textId="77777777" w:rsidR="00244011" w:rsidRDefault="00244011" w:rsidP="00EE1584">
    <w:pPr>
      <w:pStyle w:val="Brdtext"/>
    </w:pPr>
    <w:r>
      <w:rPr>
        <w:noProof/>
        <w:lang w:eastAsia="sv-SE"/>
      </w:rPr>
      <mc:AlternateContent>
        <mc:Choice Requires="wps">
          <w:drawing>
            <wp:anchor distT="0" distB="0" distL="0" distR="0" simplePos="0" relativeHeight="2515886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20CE28"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588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C20CE28"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F8871" w14:textId="77777777" w:rsidR="00244011" w:rsidRDefault="00244011" w:rsidP="00EE1584">
    <w:pPr>
      <w:pStyle w:val="Brdtext"/>
    </w:pPr>
    <w:r>
      <w:rPr>
        <w:noProof/>
        <w:lang w:eastAsia="sv-SE"/>
      </w:rPr>
      <mc:AlternateContent>
        <mc:Choice Requires="wps">
          <w:drawing>
            <wp:anchor distT="0" distB="0" distL="0" distR="0" simplePos="0" relativeHeight="2515875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1CEEF7"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587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1CEEF7"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A3FD4" w14:textId="77777777" w:rsidR="00244011" w:rsidRDefault="00244011" w:rsidP="009C2B67">
    <w:pPr>
      <w:pStyle w:val="Brdtext"/>
    </w:pPr>
    <w:r>
      <w:rPr>
        <w:noProof/>
        <w:lang w:eastAsia="sv-SE"/>
      </w:rPr>
      <mc:AlternateContent>
        <mc:Choice Requires="wps">
          <w:drawing>
            <wp:anchor distT="0" distB="0" distL="0" distR="0" simplePos="0" relativeHeight="2517985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A4721F"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798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1A4721F"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39A23" w14:textId="77777777" w:rsidR="00244011" w:rsidRDefault="00244011" w:rsidP="00EE1584">
    <w:pPr>
      <w:pStyle w:val="Brdtext"/>
    </w:pPr>
    <w:r>
      <w:rPr>
        <w:noProof/>
        <w:lang w:eastAsia="sv-SE"/>
      </w:rPr>
      <mc:AlternateContent>
        <mc:Choice Requires="wps">
          <w:drawing>
            <wp:anchor distT="0" distB="0" distL="0" distR="0" simplePos="0" relativeHeight="2515906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6983F2"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590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6983F2"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32A2B" w14:textId="77777777" w:rsidR="00244011" w:rsidRDefault="00244011" w:rsidP="00EE1584">
    <w:pPr>
      <w:pStyle w:val="Brdtext"/>
    </w:pPr>
    <w:r>
      <w:rPr>
        <w:noProof/>
        <w:lang w:eastAsia="sv-SE"/>
      </w:rPr>
      <mc:AlternateContent>
        <mc:Choice Requires="wps">
          <w:drawing>
            <wp:anchor distT="0" distB="0" distL="0" distR="0" simplePos="0" relativeHeight="2515896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501071"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589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C501071"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5A4F1" w14:textId="77777777" w:rsidR="00244011" w:rsidRDefault="00244011" w:rsidP="009C2B67">
    <w:pPr>
      <w:pStyle w:val="Brdtext"/>
    </w:pPr>
    <w:r>
      <w:rPr>
        <w:noProof/>
        <w:lang w:eastAsia="sv-SE"/>
      </w:rPr>
      <mc:AlternateContent>
        <mc:Choice Requires="wps">
          <w:drawing>
            <wp:anchor distT="0" distB="0" distL="0" distR="0" simplePos="0" relativeHeight="2517995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6BD712"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799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96BD712"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EC088" w14:textId="77777777" w:rsidR="00244011" w:rsidRDefault="00244011" w:rsidP="00EE1584">
    <w:pPr>
      <w:pStyle w:val="Brdtext"/>
    </w:pPr>
    <w:r>
      <w:rPr>
        <w:noProof/>
        <w:lang w:eastAsia="sv-SE"/>
      </w:rPr>
      <mc:AlternateContent>
        <mc:Choice Requires="wps">
          <w:drawing>
            <wp:anchor distT="0" distB="0" distL="0" distR="0" simplePos="0" relativeHeight="2515927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73DD45"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592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673DD45"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F0BAD" w14:textId="77777777" w:rsidR="00244011" w:rsidRDefault="00244011" w:rsidP="00EE1584">
    <w:pPr>
      <w:pStyle w:val="Brdtext"/>
    </w:pPr>
    <w:r>
      <w:rPr>
        <w:noProof/>
        <w:lang w:eastAsia="sv-SE"/>
      </w:rPr>
      <mc:AlternateContent>
        <mc:Choice Requires="wps">
          <w:drawing>
            <wp:anchor distT="0" distB="0" distL="0" distR="0" simplePos="0" relativeHeight="2515916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517E1F"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E517E1F"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EBEA0" w14:textId="77777777" w:rsidR="00244011" w:rsidRDefault="00244011" w:rsidP="009C2B67">
    <w:pPr>
      <w:pStyle w:val="Brdtext"/>
    </w:pPr>
    <w:r>
      <w:rPr>
        <w:noProof/>
        <w:lang w:eastAsia="sv-SE"/>
      </w:rPr>
      <mc:AlternateContent>
        <mc:Choice Requires="wps">
          <w:drawing>
            <wp:anchor distT="0" distB="0" distL="0" distR="0" simplePos="0" relativeHeight="2518005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3C0C24"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800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603C0C24"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7FD1C" w14:textId="77777777" w:rsidR="00244011" w:rsidRDefault="00244011" w:rsidP="00EE1584">
    <w:pPr>
      <w:pStyle w:val="Brdtext"/>
    </w:pPr>
    <w:r>
      <w:rPr>
        <w:noProof/>
        <w:lang w:eastAsia="sv-SE"/>
      </w:rPr>
      <mc:AlternateContent>
        <mc:Choice Requires="wps">
          <w:drawing>
            <wp:anchor distT="0" distB="0" distL="0" distR="0" simplePos="0" relativeHeight="2515947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3934D"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594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3753934D"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15C5E" w14:textId="77777777" w:rsidR="00244011" w:rsidRDefault="00244011" w:rsidP="00EE1584">
    <w:pPr>
      <w:pStyle w:val="Brdtext"/>
    </w:pPr>
    <w:r>
      <w:rPr>
        <w:noProof/>
        <w:lang w:eastAsia="sv-SE"/>
      </w:rPr>
      <mc:AlternateContent>
        <mc:Choice Requires="wps">
          <w:drawing>
            <wp:anchor distT="0" distB="0" distL="0" distR="0" simplePos="0" relativeHeight="2515937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56F1D"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1B56F1D"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81682" w14:textId="77777777" w:rsidR="00244011" w:rsidRDefault="00244011" w:rsidP="009C2B67">
    <w:pPr>
      <w:pStyle w:val="Brdtext"/>
    </w:pPr>
    <w:r>
      <w:rPr>
        <w:noProof/>
        <w:lang w:eastAsia="sv-SE"/>
      </w:rPr>
      <mc:AlternateContent>
        <mc:Choice Requires="wps">
          <w:drawing>
            <wp:anchor distT="0" distB="0" distL="0" distR="0" simplePos="0" relativeHeight="2518016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389919"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801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6389919"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28E9D" w14:textId="77777777" w:rsidR="00244011" w:rsidRDefault="00244011" w:rsidP="00EE1584">
    <w:pPr>
      <w:pStyle w:val="Brdtext"/>
    </w:pPr>
    <w:r>
      <w:rPr>
        <w:noProof/>
        <w:lang w:eastAsia="sv-SE"/>
      </w:rPr>
      <mc:AlternateContent>
        <mc:Choice Requires="wps">
          <w:drawing>
            <wp:anchor distT="0" distB="0" distL="0" distR="0" simplePos="0" relativeHeight="2515968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15EA9"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596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C815EA9"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8CD3D" w14:textId="77777777" w:rsidR="00244011" w:rsidRDefault="00244011" w:rsidP="00EE1584">
    <w:pPr>
      <w:pStyle w:val="Brdtext"/>
    </w:pPr>
    <w:r>
      <w:rPr>
        <w:noProof/>
        <w:lang w:eastAsia="sv-SE"/>
      </w:rPr>
      <mc:AlternateContent>
        <mc:Choice Requires="wps">
          <w:drawing>
            <wp:anchor distT="0" distB="0" distL="0" distR="0" simplePos="0" relativeHeight="2515957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5F545A"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1" type="#_x0000_t202" style="position:absolute;left:0;text-align:left;margin-left:393pt;margin-top:611.25pt;width:44.2pt;height:9.6pt;z-index:251595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Ums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65F545A"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C17E0" w14:textId="77777777" w:rsidR="00244011" w:rsidRDefault="00244011" w:rsidP="009C2B67">
    <w:pPr>
      <w:pStyle w:val="Brdtext"/>
    </w:pPr>
    <w:r>
      <w:rPr>
        <w:noProof/>
        <w:lang w:eastAsia="sv-SE"/>
      </w:rPr>
      <mc:AlternateContent>
        <mc:Choice Requires="wps">
          <w:drawing>
            <wp:anchor distT="0" distB="0" distL="0" distR="0" simplePos="0" relativeHeight="2518026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D62B8"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802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EDD62B8"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7386B" w14:textId="77777777" w:rsidR="00244011" w:rsidRDefault="00244011" w:rsidP="00EE1584">
    <w:pPr>
      <w:pStyle w:val="Brdtext"/>
    </w:pPr>
    <w:r>
      <w:rPr>
        <w:noProof/>
        <w:lang w:eastAsia="sv-SE"/>
      </w:rPr>
      <mc:AlternateContent>
        <mc:Choice Requires="wps">
          <w:drawing>
            <wp:anchor distT="0" distB="0" distL="0" distR="0" simplePos="0" relativeHeight="2515988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2A5412"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598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92A5412"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F15FE" w14:textId="77777777" w:rsidR="00244011" w:rsidRDefault="00244011" w:rsidP="00EE1584">
    <w:pPr>
      <w:pStyle w:val="Brdtext"/>
    </w:pPr>
    <w:r>
      <w:rPr>
        <w:noProof/>
        <w:lang w:eastAsia="sv-SE"/>
      </w:rPr>
      <mc:AlternateContent>
        <mc:Choice Requires="wps">
          <w:drawing>
            <wp:anchor distT="0" distB="0" distL="0" distR="0" simplePos="0" relativeHeight="2515978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DDC2A"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6" type="#_x0000_t202" style="position:absolute;left:0;text-align:left;margin-left:393pt;margin-top:611.25pt;width:44.2pt;height:9.6pt;z-index:251597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bL3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6DDC2A"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90A10" w14:textId="77777777" w:rsidR="00244011" w:rsidRDefault="00244011" w:rsidP="009C2B67">
    <w:pPr>
      <w:pStyle w:val="Brdtext"/>
    </w:pPr>
    <w:r>
      <w:rPr>
        <w:noProof/>
        <w:lang w:eastAsia="sv-SE"/>
      </w:rPr>
      <mc:AlternateContent>
        <mc:Choice Requires="wps">
          <w:drawing>
            <wp:anchor distT="0" distB="0" distL="0" distR="0" simplePos="0" relativeHeight="2518036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57A718"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9" type="#_x0000_t202" style="position:absolute;left:0;text-align:left;margin-left:5.4pt;margin-top:610.95pt;width:44.2pt;height:9.6pt;z-index:251803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EP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h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PN8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D57A718"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A589A" w14:textId="77777777" w:rsidR="00244011" w:rsidRDefault="00244011" w:rsidP="00EE1584">
    <w:pPr>
      <w:pStyle w:val="Brdtext"/>
    </w:pPr>
    <w:r>
      <w:rPr>
        <w:noProof/>
        <w:lang w:eastAsia="sv-SE"/>
      </w:rPr>
      <mc:AlternateContent>
        <mc:Choice Requires="wps">
          <w:drawing>
            <wp:anchor distT="0" distB="0" distL="0" distR="0" simplePos="0" relativeHeight="2516008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ADB8C"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0" type="#_x0000_t202" style="position:absolute;left:0;text-align:left;margin-left:393pt;margin-top:611.25pt;width:44.2pt;height:9.6pt;z-index:251600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77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H++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7EADB8C"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AE36D" w14:textId="77777777" w:rsidR="00244011" w:rsidRDefault="00244011" w:rsidP="00EE1584">
    <w:pPr>
      <w:pStyle w:val="Brdtext"/>
    </w:pPr>
    <w:r>
      <w:rPr>
        <w:noProof/>
        <w:lang w:eastAsia="sv-SE"/>
      </w:rPr>
      <mc:AlternateContent>
        <mc:Choice Requires="wps">
          <w:drawing>
            <wp:anchor distT="0" distB="0" distL="0" distR="0" simplePos="0" relativeHeight="2515998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E8DCC"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1" type="#_x0000_t202" style="position:absolute;left:0;text-align:left;margin-left:393pt;margin-top:611.25pt;width:44.2pt;height:9.6pt;z-index:251599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Od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k3G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MmrD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E6E8DCC"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BDED9" w14:textId="77777777" w:rsidR="00244011" w:rsidRDefault="00244011" w:rsidP="009C2B67">
    <w:pPr>
      <w:pStyle w:val="Brdtext"/>
    </w:pPr>
    <w:r>
      <w:rPr>
        <w:noProof/>
        <w:lang w:eastAsia="sv-SE"/>
      </w:rPr>
      <mc:AlternateContent>
        <mc:Choice Requires="wps">
          <w:drawing>
            <wp:anchor distT="0" distB="0" distL="0" distR="0" simplePos="0" relativeHeight="2518046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808ED"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4" type="#_x0000_t202" style="position:absolute;left:0;text-align:left;margin-left:5.4pt;margin-top:610.95pt;width:44.2pt;height:9.6pt;z-index:251804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I5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W98vmPAEsotEcNDNzPByZuK2ncrAj4IT0NCHafBx3v6aAMEP/QSZyvw&#10;v9+6j/bEXdJy1tDQFTz8WguvODPfLLH6Ih9FImE6jMb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K6Yj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AD808ED"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A870F" w14:textId="77777777" w:rsidR="00244011" w:rsidRDefault="00244011" w:rsidP="00EE1584">
    <w:pPr>
      <w:pStyle w:val="Brdtext"/>
    </w:pPr>
    <w:r>
      <w:rPr>
        <w:noProof/>
        <w:lang w:eastAsia="sv-SE"/>
      </w:rPr>
      <mc:AlternateContent>
        <mc:Choice Requires="wps">
          <w:drawing>
            <wp:anchor distT="0" distB="0" distL="0" distR="0" simplePos="0" relativeHeight="2516029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C9859B"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5" type="#_x0000_t202" style="position:absolute;left:0;text-align:left;margin-left:393pt;margin-top:611.25pt;width:44.2pt;height:9.6pt;z-index:251602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9di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2jc+3z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SPX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7C9859B"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603A9" w14:textId="77777777" w:rsidR="00244011" w:rsidRDefault="00244011" w:rsidP="00EE1584">
    <w:pPr>
      <w:pStyle w:val="Brdtext"/>
    </w:pPr>
    <w:r>
      <w:rPr>
        <w:noProof/>
        <w:lang w:eastAsia="sv-SE"/>
      </w:rPr>
      <mc:AlternateContent>
        <mc:Choice Requires="wps">
          <w:drawing>
            <wp:anchor distT="0" distB="0" distL="0" distR="0" simplePos="0" relativeHeight="2516019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6A7434"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6" type="#_x0000_t202" style="position:absolute;left:0;text-align:left;margin-left:393pt;margin-top:611.25pt;width:44.2pt;height:9.6pt;z-index:251601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i3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pGY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6A7434"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B12F2" w14:textId="77777777" w:rsidR="00244011" w:rsidRDefault="00244011" w:rsidP="009C2B67">
    <w:pPr>
      <w:pStyle w:val="Brdtext"/>
    </w:pPr>
    <w:r>
      <w:rPr>
        <w:noProof/>
        <w:lang w:eastAsia="sv-SE"/>
      </w:rPr>
      <mc:AlternateContent>
        <mc:Choice Requires="wps">
          <w:drawing>
            <wp:anchor distT="0" distB="0" distL="0" distR="0" simplePos="0" relativeHeight="2518056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44EEEB"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9" type="#_x0000_t202" style="position:absolute;left:0;text-align:left;margin-left:5.4pt;margin-top:610.95pt;width:44.2pt;height:9.6pt;z-index:251805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GU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Fwz4AVlDsihoduZoKTi4radysCPghPQ0Idp8HHe/poAwQ/9BJna/C/&#10;XruP9sRd0nLW0NAVPPzcCK84M18tsfoyv4hEwnS4GH0kJjF/qlmdauymvgbiRE4rxskkRns0e1F7&#10;qJ9oP8xjVlIJKyl3wXEvXmO3Cmi/SDWfJyOaSyfw1i6djKEjzpGcj+2T8K5nMBL172A/nmLy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OuMZ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244EEEB"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4854D" w14:textId="77777777" w:rsidR="00244011" w:rsidRDefault="00244011" w:rsidP="00EE1584">
    <w:pPr>
      <w:pStyle w:val="Brdtext"/>
    </w:pPr>
    <w:r>
      <w:rPr>
        <w:noProof/>
        <w:lang w:eastAsia="sv-SE"/>
      </w:rPr>
      <mc:AlternateContent>
        <mc:Choice Requires="wps">
          <w:drawing>
            <wp:anchor distT="0" distB="0" distL="0" distR="0" simplePos="0" relativeHeight="2516049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BE52C0"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0" type="#_x0000_t202" style="position:absolute;left:0;text-align:left;margin-left:393pt;margin-top:611.25pt;width:44.2pt;height:9.6pt;z-index:251604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5B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Bx+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7BE52C0"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9BDB3" w14:textId="77777777" w:rsidR="00244011" w:rsidRDefault="00244011" w:rsidP="00EE1584">
    <w:pPr>
      <w:pStyle w:val="Brdtext"/>
    </w:pPr>
    <w:r>
      <w:rPr>
        <w:noProof/>
        <w:lang w:eastAsia="sv-SE"/>
      </w:rPr>
      <mc:AlternateContent>
        <mc:Choice Requires="wps">
          <w:drawing>
            <wp:anchor distT="0" distB="0" distL="0" distR="0" simplePos="0" relativeHeight="2516039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D106FF"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1" type="#_x0000_t202" style="position:absolute;left:0;text-align:left;margin-left:393pt;margin-top:611.25pt;width:44.2pt;height:9.6pt;z-index:251603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MG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ybjPQNWUO6IGB66mQlO3lTUvlsR8EF4GhLqOA0+3tNHGyD4oZc4W4P/&#10;9dp9tCfukpazhoau4OHnRnjFmflqidUX+TgSCdNhfP6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gkDB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FD106FF"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F28A2" w14:textId="77777777" w:rsidR="00244011" w:rsidRDefault="00244011" w:rsidP="009C2B67">
    <w:pPr>
      <w:pStyle w:val="Brdtext"/>
    </w:pPr>
    <w:r>
      <w:rPr>
        <w:noProof/>
        <w:lang w:eastAsia="sv-SE"/>
      </w:rPr>
      <mc:AlternateContent>
        <mc:Choice Requires="wps">
          <w:drawing>
            <wp:anchor distT="0" distB="0" distL="0" distR="0" simplePos="0" relativeHeight="2518067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AC1EE0"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4" type="#_x0000_t202" style="position:absolute;left:0;text-align:left;margin-left:5.4pt;margin-top:610.95pt;width:44.2pt;height:9.6pt;z-index:251806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aKiegIAAG0FAAAOAAAAZHJzL2Uyb0RvYy54bWysVEtv2zAMvg/YfxB0Xx2naboGdYosRYcB&#10;RVssHXpWZKkxJouaxMTOfn0p2Xms66XDLjYlvsSPH3l51daGbZQPFdiC5ycDzpSVUFb2ueA/Hm8+&#10;feYsoLClMGBVwbcq8Kvpxw+XjZuoIazAlMozCmLDpHEFXyG6SZYFuVK1CCfglCWlBl8LpKN/zkov&#10;Gopem2w4GIyzBnzpPEgVAt1ed0o+TfG1VhLvtQ4KmSk4vQ3T16fvMn6z6aWYPHvhVpXsnyH+4RW1&#10;qCwl3Ye6FijY2ld/haor6SGAxhMJdQZaV1KlGqiafPCqmsVKOJVqIXCC28MU/l9YebdZuAfPsP0C&#10;LTUwAtK4MAl0Getpta/jn17KSE8QbvewqRaZpMuzcX46Io0kVT7ML4YJ1uzg7HzArwpqFoWCe+pK&#10;AktsbgNSQjLdmcRcAUxV3lTGpENkgpobzzaCemgwPZE8/rAyljUFH5+eDVJgC9G9i2xsDKMSF/p0&#10;hwKThFujoo2x35VmVZnqfCO3kFLZff5kHa00pXqPY29/eNV7nLs6yCNlBot757qy4FP1aXgOkJU/&#10;d5Dpzp4AP6o7itguWyqc2jc+3zFgCeWWiOGhm5ng5E1F7bsVAR+EpyGhjtPg4z19tAGCH3qJsxX4&#10;32/dR3viLmk5a2joCh5+rYVXnJlvllh9kY8ikTAdRm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LZoq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DAC1EE0"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262FE" w14:textId="77777777" w:rsidR="00244011" w:rsidRDefault="00244011" w:rsidP="00EE1584">
    <w:pPr>
      <w:pStyle w:val="Brdtext"/>
    </w:pPr>
    <w:r>
      <w:rPr>
        <w:noProof/>
        <w:lang w:eastAsia="sv-SE"/>
      </w:rPr>
      <mc:AlternateContent>
        <mc:Choice Requires="wps">
          <w:drawing>
            <wp:anchor distT="0" distB="0" distL="0" distR="0" simplePos="0" relativeHeight="2516070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D6B5B6"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5" type="#_x0000_t202" style="position:absolute;left:0;text-align:left;margin-left:393pt;margin-top:611.25pt;width:44.2pt;height:9.6pt;z-index:251607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Bf5egIAAG0FAAAOAAAAZHJzL2Uyb0RvYy54bWysVEtv2zAMvg/YfxB0Xx2nadYGdYosRYcB&#10;RVssHXpWZKkxJouaxMTOfn0p2Xms66XDLjYlvsSPH3l51daGbZQPFdiC5ycDzpSVUFb2ueA/Hm8+&#10;nXMWUNhSGLCq4FsV+NX044fLxk3UEFZgSuUZBbFh0riCrxDdJMuCXKlahBNwypJSg68F0tE/Z6UX&#10;DUWvTTYcDMZZA750HqQKgW6vOyWfpvhaK4n3WgeFzBSc3obp69N3Gb/Z9FJMnr1wq0r2zxD/8Ipa&#10;VJaS7kNdCxRs7au/QtWV9BBA44mEOgOtK6lSDVRNPnhVzWIlnEq1EDjB7WEK/y+svNss3INn2H6B&#10;lhoYAWlcmAS6jPW02tfxTy9lpCcIt3vYVItM0uXZOD8dkUaSKh/mF8MEa3Zwdj7gVwU1i0LBPXUl&#10;gSU2twEpIZnuTGKuAKYqbypj0iEyQc2NZxtBPTSYnkgef1gZy5qCj0/PBimwhejeRTY2hlGJC326&#10;Q4FJwq1R0cbY70qzqkx1vpFbSKnsPn+yjlaaUr3Hsbc/vOo9zl0d5JEyg8W9c11Z8Kn6NDwHyMqf&#10;O8h0Z0+AH9UdRWyXLRVO7Ruf7xiwhHJLxPDQzUxw8qai9t2KgA/C05BQx2nw8Z4+2gDBD73E2Qr8&#10;77fuoz1xl7ScNTR0BQ+/1sIrzsw3S6y+yEeRSJgOo7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UA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2D6B5B6"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36663" w14:textId="77777777" w:rsidR="00244011" w:rsidRDefault="00244011" w:rsidP="00EE1584">
    <w:pPr>
      <w:pStyle w:val="Brdtext"/>
    </w:pPr>
    <w:r>
      <w:rPr>
        <w:noProof/>
        <w:lang w:eastAsia="sv-SE"/>
      </w:rPr>
      <mc:AlternateContent>
        <mc:Choice Requires="wps">
          <w:drawing>
            <wp:anchor distT="0" distB="0" distL="0" distR="0" simplePos="0" relativeHeight="2516060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E18223"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6" type="#_x0000_t202" style="position:absolute;left:0;text-align:left;margin-left:393pt;margin-top:611.25pt;width:44.2pt;height:9.6pt;z-index:251606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lgs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vJY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8E18223"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5ECAA" w14:textId="77777777" w:rsidR="00244011" w:rsidRDefault="00244011" w:rsidP="009C2B67">
    <w:pPr>
      <w:pStyle w:val="Brdtext"/>
    </w:pPr>
    <w:r>
      <w:rPr>
        <w:noProof/>
        <w:lang w:eastAsia="sv-SE"/>
      </w:rPr>
      <mc:AlternateContent>
        <mc:Choice Requires="wps">
          <w:drawing>
            <wp:anchor distT="0" distB="0" distL="0" distR="0" simplePos="0" relativeHeight="2518077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A58DFA"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9" type="#_x0000_t202" style="position:absolute;left:0;text-align:left;margin-left:5.4pt;margin-top:610.95pt;width:44.2pt;height:9.6pt;z-index:251807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V5U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z7e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yNXl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FA58DFA"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C55D5" w14:textId="77777777" w:rsidR="00244011" w:rsidRDefault="00244011" w:rsidP="00EE1584">
    <w:pPr>
      <w:pStyle w:val="Brdtext"/>
    </w:pPr>
    <w:r>
      <w:rPr>
        <w:noProof/>
        <w:lang w:eastAsia="sv-SE"/>
      </w:rPr>
      <mc:AlternateContent>
        <mc:Choice Requires="wps">
          <w:drawing>
            <wp:anchor distT="0" distB="0" distL="0" distR="0" simplePos="0" relativeHeight="2516090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1F2218"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0" type="#_x0000_t202" style="position:absolute;left:0;text-align:left;margin-left:393pt;margin-top:611.25pt;width:44.2pt;height:9.6pt;z-index:251609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GB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5Odg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M/EYF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1F1F2218"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F64E1" w14:textId="77777777" w:rsidR="00244011" w:rsidRDefault="00244011" w:rsidP="00EE1584">
    <w:pPr>
      <w:pStyle w:val="Brdtext"/>
    </w:pPr>
    <w:r>
      <w:rPr>
        <w:noProof/>
        <w:lang w:eastAsia="sv-SE"/>
      </w:rPr>
      <mc:AlternateContent>
        <mc:Choice Requires="wps">
          <w:drawing>
            <wp:anchor distT="0" distB="0" distL="0" distR="0" simplePos="0" relativeHeight="2516080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469274"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1" type="#_x0000_t202" style="position:absolute;left:0;text-align:left;margin-left:393pt;margin-top:611.25pt;width:44.2pt;height:9.6pt;z-index:251608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zG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nc+3jFgCeWWiOGhm5ng5E1F7bsVAR+EpyGhjtPg4z19tAGCH3qJsxX4&#10;32/dR3viLmk5a2joCh5+rYVXnJlvllh9kY8jkTAdxqf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Sps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6469274"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E9A9D" w14:textId="77777777" w:rsidR="00244011" w:rsidRDefault="00244011" w:rsidP="009C2B67">
    <w:pPr>
      <w:pStyle w:val="Brdtext"/>
    </w:pPr>
    <w:r>
      <w:rPr>
        <w:noProof/>
        <w:lang w:eastAsia="sv-SE"/>
      </w:rPr>
      <mc:AlternateContent>
        <mc:Choice Requires="wps">
          <w:drawing>
            <wp:anchor distT="0" distB="0" distL="0" distR="0" simplePos="0" relativeHeight="2518087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433463"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4" type="#_x0000_t202" style="position:absolute;left:0;text-align:left;margin-left:5.4pt;margin-top:610.95pt;width:44.2pt;height:9.6pt;z-index:251808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1iegIAAG0FAAAOAAAAZHJzL2Uyb0RvYy54bWysVEtv2zAMvg/YfxB0Xxynr9WoU2QpOgwo&#10;2mLt0LMiS40xWdQkJnb260vJzmNdLx12sSnxJX78yIvLrjFsrXyowZY8H405U1ZCVdvnkv94vP70&#10;mbOAwlbCgFUl36jAL6cfP1y0rlATWIKplGcUxIaidSVfIroiy4JcqkaEEThlSanBNwLp6J+zyouW&#10;ojcmm4zHp1kLvnIepAqBbq96JZ+m+ForiXdaB4XMlJzehunr03cRv9n0QhTPXrhlLYdniH94RSNq&#10;S0l3oa4ECrby9V+hmlp6CKBxJKHJQOtaqlQDVZOPX1XzsBROpVoInOB2MIX/F1berh/cvWfYfYGO&#10;GhgBaV0oAl3Gejrtm/inlzLSE4SbHWyqQybp8uQ0PzomjSRVPsnPJwnWbO/sfMCvChoWhZJ76koC&#10;S6xvAlJCMt2axFwBTF1d18akQ2SCmhvP1oJ6aDA9kTz+sDKWtSU/PToZp8AWonsf2dgYRiUuDOn2&#10;BSYJN0ZFG2O/K83qKtX5Rm4hpbK7/Mk6WmlK9R7HwX7/qvc493WQR8oMFnfOTW3Bp+rT8Owhq35u&#10;IdO9PQF+UHcUsVt0VDi17+xsy4AFVBsihod+ZoKT1zW170YEvBeehoQ6ToOPd/TRBgh+GCTOluB/&#10;v3Uf7Ym7pOWspaErefi1El5xZr5ZYvV5fhyJhOlwfHJGTGL+ULM41NhVMwfiRE4rxskkRns0W1F7&#10;aJ5oP8xiVlIJKyl3yXErzrFfBbRfpJrNkhHNpRN4Yx+cjKEjzpGcj92T8G5gMBL1b2E7nqJ4ReTe&#10;NnoGN1shkTGxPCLdozp0gGY6kX/YP3FpHJ6T1X5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36zW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D433463"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0260D" w14:textId="77777777" w:rsidR="00244011" w:rsidRDefault="00244011" w:rsidP="00EE1584">
    <w:pPr>
      <w:pStyle w:val="Brdtext"/>
    </w:pPr>
    <w:r>
      <w:rPr>
        <w:noProof/>
        <w:lang w:eastAsia="sv-SE"/>
      </w:rPr>
      <mc:AlternateContent>
        <mc:Choice Requires="wps">
          <w:drawing>
            <wp:anchor distT="0" distB="0" distL="0" distR="0" simplePos="0" relativeHeight="2516111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36EC3"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5" type="#_x0000_t202" style="position:absolute;left:0;text-align:left;margin-left:393pt;margin-top:611.25pt;width:44.2pt;height:9.6pt;z-index:251611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3g5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nV8MDFhCuSVieOhmJjh5W1H77kTAR+FpSKjjNPj4QB9tgOCHXuJsBf7X&#10;W/fRnrhLWs4aGrqCh59r4RVn5qslVl/mJ5FImA4np+fEJOYPNctDjV3X10CcyGnFOJnEaI9mELWH&#10;+pn2wzxmJZWwknIXHAfxGrtVQPtFqvk8GdFcOoF3duFkDB1xjuR8ap+Fdz2Dkah/D8N4iskrIne2&#10;0TO4+RqJjInlEekO1b4DNNOJ/P3+iUvj8Jys9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OY3g5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A36EC3"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CFF16" w14:textId="77777777" w:rsidR="00244011" w:rsidRDefault="00244011" w:rsidP="00EE1584">
    <w:pPr>
      <w:pStyle w:val="Brdtext"/>
    </w:pPr>
    <w:r>
      <w:rPr>
        <w:noProof/>
        <w:lang w:eastAsia="sv-SE"/>
      </w:rPr>
      <mc:AlternateContent>
        <mc:Choice Requires="wps">
          <w:drawing>
            <wp:anchor distT="0" distB="0" distL="0" distR="0" simplePos="0" relativeHeight="2516101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22F3C6"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6" type="#_x0000_t202" style="position:absolute;left:0;text-align:left;margin-left:393pt;margin-top:611.25pt;width:44.2pt;height:9.6pt;z-index:251610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Tfs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Odw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HRN+x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5322F3C6"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813A3" w14:textId="77777777" w:rsidR="00244011" w:rsidRDefault="00244011" w:rsidP="009C2B67">
    <w:pPr>
      <w:pStyle w:val="Brdtext"/>
    </w:pPr>
    <w:r>
      <w:rPr>
        <w:noProof/>
        <w:lang w:eastAsia="sv-SE"/>
      </w:rPr>
      <mc:AlternateContent>
        <mc:Choice Requires="wps">
          <w:drawing>
            <wp:anchor distT="0" distB="0" distL="0" distR="0" simplePos="0" relativeHeight="2518097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C7B37C"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9" type="#_x0000_t202" style="position:absolute;left:0;text-align:left;margin-left:5.4pt;margin-top:610.95pt;width:44.2pt;height:9.6pt;z-index:251809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QzN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PJlgELqDZEDA/9zAQnr2tq340IeC88DQl1nAYf7+ijDRD8MEicLcH/&#10;fus+2hN3SctZS0NX8vBrJbzizHyzxOrz/DgSCdPh+OQzMYn5Q83iUGNXzRyIEzmtGCeTGO3RbEXt&#10;oXmi/TCLWUklrKTcJcetOMd+FdB+kWo2S0Y0l07gjX1wMoaOOEdyPnZPwruBwUjUv4XteIriFZF7&#10;2+gZ3GyFRMbE8oh0j+rQAZrpRP5h/8SlcXhOVvstOX0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9pDM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9C7B37C"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1D26C" w14:textId="77777777" w:rsidR="00244011" w:rsidRDefault="00244011" w:rsidP="00EE1584">
    <w:pPr>
      <w:pStyle w:val="Brdtext"/>
    </w:pPr>
    <w:r>
      <w:rPr>
        <w:noProof/>
        <w:lang w:eastAsia="sv-SE"/>
      </w:rPr>
      <mc:AlternateContent>
        <mc:Choice Requires="wps">
          <w:drawing>
            <wp:anchor distT="0" distB="0" distL="0" distR="0" simplePos="0" relativeHeight="2516131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3E5F2A"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0" type="#_x0000_t202" style="position:absolute;left:0;text-align:left;margin-left:393pt;margin-top:611.25pt;width:44.2pt;height:9.6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0MY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c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DbQxh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393E5F2A"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04106" w14:textId="77777777" w:rsidR="00244011" w:rsidRDefault="00244011" w:rsidP="00EE1584">
    <w:pPr>
      <w:pStyle w:val="Brdtext"/>
    </w:pPr>
    <w:r>
      <w:rPr>
        <w:noProof/>
        <w:lang w:eastAsia="sv-SE"/>
      </w:rPr>
      <mc:AlternateContent>
        <mc:Choice Requires="wps">
          <w:drawing>
            <wp:anchor distT="0" distB="0" distL="0" distR="0" simplePos="0" relativeHeight="2516121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9BC0FF"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1" type="#_x0000_t202" style="position:absolute;left:0;text-align:left;margin-left:393pt;margin-top:611.25pt;width:44.2pt;height:9.6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j5f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Ts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s4+X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A9BC0FF"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E6576" w14:textId="77777777" w:rsidR="00244011" w:rsidRDefault="00244011" w:rsidP="009C2B67">
    <w:pPr>
      <w:pStyle w:val="Brdtext"/>
    </w:pPr>
    <w:r>
      <w:rPr>
        <w:noProof/>
        <w:lang w:eastAsia="sv-SE"/>
      </w:rPr>
      <mc:AlternateContent>
        <mc:Choice Requires="wps">
          <w:drawing>
            <wp:anchor distT="0" distB="0" distL="0" distR="0" simplePos="0" relativeHeight="2518108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1DEB66"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4" type="#_x0000_t202" style="position:absolute;left:0;text-align:left;margin-left:5.4pt;margin-top:610.95pt;width:44.2pt;height:9.6pt;z-index:251810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7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XZwPDFhCuSVieOhmJjh5W1H77kTAR+FpSKjjNPj4QB9tgOCHXuJsBf7X&#10;W/fRnrhLWs4aGrqCh59r4RVn5qslVl/mJ5FImA4np+fEJOYPNctDjV3X10CcyGnFOJnEaI9mELWH&#10;+pn2wzxmJZWwknIXHAfxGrtVQPtFqvk8GdFcOoF3duFkDB1xjuR8ap+Fdz2Dkah/D8N4iskrIne2&#10;0TO4+RqJjInlEekO1b4DNNOJ/P3+iUvj8Jys9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h6f+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71DEB66"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27E50" w14:textId="77777777" w:rsidR="00244011" w:rsidRDefault="00244011" w:rsidP="00EE1584">
    <w:pPr>
      <w:pStyle w:val="Brdtext"/>
    </w:pPr>
    <w:r>
      <w:rPr>
        <w:noProof/>
        <w:lang w:eastAsia="sv-SE"/>
      </w:rPr>
      <mc:AlternateContent>
        <mc:Choice Requires="wps">
          <w:drawing>
            <wp:anchor distT="0" distB="0" distL="0" distR="0" simplePos="0" relativeHeight="2516152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479616"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5" type="#_x0000_t202" style="position:absolute;left:0;text-align:left;margin-left:393pt;margin-top:611.25pt;width:44.2pt;height:9.6pt;z-index:251615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yq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K2HKq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14479616"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078F3" w14:textId="77777777" w:rsidR="00244011" w:rsidRDefault="00244011" w:rsidP="00EE1584">
    <w:pPr>
      <w:pStyle w:val="Brdtext"/>
    </w:pPr>
    <w:r>
      <w:rPr>
        <w:noProof/>
        <w:lang w:eastAsia="sv-SE"/>
      </w:rPr>
      <mc:AlternateContent>
        <mc:Choice Requires="wps">
          <w:drawing>
            <wp:anchor distT="0" distB="0" distL="0" distR="0" simplePos="0" relativeHeight="2516142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B47634"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6" type="#_x0000_t202" style="position:absolute;left:0;text-align:left;margin-left:393pt;margin-top:611.25pt;width:44.2pt;height:9.6pt;z-index:251614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WV1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f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I1ZXV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20B47634"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68341" w14:textId="77777777" w:rsidR="00244011" w:rsidRDefault="00244011" w:rsidP="009C2B67">
    <w:pPr>
      <w:pStyle w:val="Brdtext"/>
    </w:pPr>
    <w:r>
      <w:rPr>
        <w:noProof/>
        <w:lang w:eastAsia="sv-SE"/>
      </w:rPr>
      <mc:AlternateContent>
        <mc:Choice Requires="wps">
          <w:drawing>
            <wp:anchor distT="0" distB="0" distL="0" distR="0" simplePos="0" relativeHeight="2518118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C26EA5"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9" type="#_x0000_t202" style="position:absolute;left:0;text-align:left;margin-left:5.4pt;margin-top:610.95pt;width:44.2pt;height:9.6pt;z-index:251811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mMN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bDPQNWUO6IGB66mQlOLipq360I+CA8DQl1nAYf7+mjDRD80EucrcH/&#10;eu0+2hN3SctZQ0NX8PBzI7zizHy1xOpxfhGJhOlwMfpITGL+VLM61dhNfQ3EiZxWjJNJjPZo9qL2&#10;UD/RfpjHrKQSVlLuguNevMZuFdB+kWo+T0Y0l07grV06GUNHnCM5H9sn4V3PYCTq38F+PMXk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BKYw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3C26EA5"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1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D14F7" w14:textId="77777777" w:rsidR="00244011" w:rsidRDefault="00244011" w:rsidP="00EE1584">
    <w:pPr>
      <w:pStyle w:val="Brdtext"/>
    </w:pPr>
    <w:r>
      <w:rPr>
        <w:noProof/>
        <w:lang w:eastAsia="sv-SE"/>
      </w:rPr>
      <mc:AlternateContent>
        <mc:Choice Requires="wps">
          <w:drawing>
            <wp:anchor distT="0" distB="0" distL="0" distR="0" simplePos="0" relativeHeight="251617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6A729B"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0" type="#_x0000_t202" style="position:absolute;left:0;text-align:left;margin-left:393pt;margin-top:611.25pt;width:44.2pt;height:9.6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Y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Zue7x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gs2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46A729B"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5068B" w14:textId="77777777" w:rsidR="00244011" w:rsidRDefault="00244011" w:rsidP="00EE1584">
    <w:pPr>
      <w:pStyle w:val="Brdtext"/>
    </w:pPr>
    <w:r>
      <w:rPr>
        <w:noProof/>
        <w:lang w:eastAsia="sv-SE"/>
      </w:rPr>
      <mc:AlternateContent>
        <mc:Choice Requires="wps">
          <w:drawing>
            <wp:anchor distT="0" distB="0" distL="0" distR="0" simplePos="0" relativeHeight="251616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08100"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1" type="#_x0000_t202" style="position:absolute;left:0;text-align:left;margin-left:393pt;margin-top:611.25pt;width:44.2pt;height:9.6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VGf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l2M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e1Rn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2808100"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3F454" w14:textId="77777777" w:rsidR="00244011" w:rsidRDefault="00244011" w:rsidP="009C2B67">
    <w:pPr>
      <w:pStyle w:val="Brdtext"/>
    </w:pPr>
    <w:r>
      <w:rPr>
        <w:noProof/>
        <w:lang w:eastAsia="sv-SE"/>
      </w:rPr>
      <mc:AlternateContent>
        <mc:Choice Requires="wps">
          <w:drawing>
            <wp:anchor distT="0" distB="0" distL="0" distR="0" simplePos="0" relativeHeight="2518128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403EBB"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4" type="#_x0000_t202" style="position:absolute;left:0;text-align:left;margin-left:5.4pt;margin-top:610.95pt;width:44.2pt;height:9.6pt;z-index:251812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A7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P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CxPfA7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44403EBB"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1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FB87C" w14:textId="77777777" w:rsidR="00244011" w:rsidRDefault="00244011" w:rsidP="00EE1584">
    <w:pPr>
      <w:pStyle w:val="Brdtext"/>
    </w:pPr>
    <w:r>
      <w:rPr>
        <w:noProof/>
        <w:lang w:eastAsia="sv-SE"/>
      </w:rPr>
      <mc:AlternateContent>
        <mc:Choice Requires="wps">
          <w:drawing>
            <wp:anchor distT="0" distB="0" distL="0" distR="0" simplePos="0" relativeHeight="2516193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335557"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5" type="#_x0000_t202" style="position:absolute;left:0;text-align:left;margin-left:393pt;margin-top:611.25pt;width:44.2pt;height:9.6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V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e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LKkRW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07335557"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89AE7" w14:textId="77777777" w:rsidR="00244011" w:rsidRDefault="00244011" w:rsidP="00EE1584">
    <w:pPr>
      <w:pStyle w:val="Brdtext"/>
    </w:pPr>
    <w:r>
      <w:rPr>
        <w:noProof/>
        <w:lang w:eastAsia="sv-SE"/>
      </w:rPr>
      <mc:AlternateContent>
        <mc:Choice Requires="wps">
          <w:drawing>
            <wp:anchor distT="0" distB="0" distL="0" distR="0" simplePos="0" relativeHeight="25161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F54C83"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6" type="#_x0000_t202" style="position:absolute;left:0;text-align:left;margin-left:393pt;margin-top:611.25pt;width:44.2pt;height:9.6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q1egIAAG0FAAAOAAAAZHJzL2Uyb0RvYy54bWysVEtv2zAMvg/YfxB0Xx2nTbYEdYqsRYYB&#10;QVusHXpWZKkxJouaxMTOfv0o2Xms66XDLjYlvsSPH3l51daGbZUPFdiC52cDzpSVUFb2ueDfHxcf&#10;PnEWUNhSGLCq4DsV+NXs/bvLxk3VENZgSuUZBbFh2riCrxHdNMuCXKtahDNwypJSg68F0tE/Z6UX&#10;DUWvTTYcDMZZA750HqQKgW5vOiWfpfhaK4l3WgeFzBSc3obp69N3Fb/Z7FJMn71w60r2zxD/8Ipa&#10;VJaSHkLdCBRs46u/QtWV9BBA45mEOgOtK6lSDVRNPnhRzcNaOJVqIXCCO8AU/l9Yebt9cPeeYfsZ&#10;WmpgBKRxYRroMtbTal/HP72UkZ4g3B1gUy0ySZejcX5+QRpJqnyYT4YJ1uzo7HzALwpqFoWCe+pK&#10;AktslwEpIZnuTWKuAKYqF5Ux6RCZoK6NZ1tBPTSYnkgef1gZy5qCj89HgxTYQnTvIhsbw6jEhT7d&#10;scAk4c6oaGPsN6VZVaY6X8ktpFT2kD9ZRytNqd7i2NsfX/UW564O8kiZweLBua4s+FR9Gp4jZOWP&#10;PWS6syfAT+qOIrarlgqn9k0mewasoNwRMTx0MxOcXFTUvqUIeC88DQl1nAYf7+ijDRD80EucrcH/&#10;eu0+2hN3SctZQ0NX8PBzI7zizHy1xOpJfhGJhOlwMfp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RYK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9F54C83"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8B63F" w14:textId="77777777" w:rsidR="00244011" w:rsidRDefault="00244011" w:rsidP="009C2B67">
    <w:pPr>
      <w:pStyle w:val="Brdtext"/>
    </w:pPr>
    <w:r>
      <w:rPr>
        <w:noProof/>
        <w:lang w:eastAsia="sv-SE"/>
      </w:rPr>
      <mc:AlternateContent>
        <mc:Choice Requires="wps">
          <w:drawing>
            <wp:anchor distT="0" distB="0" distL="0" distR="0" simplePos="0" relativeHeight="2518138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EDC86"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9" type="#_x0000_t202" style="position:absolute;left:0;text-align:left;margin-left:5.4pt;margin-top:610.95pt;width:44.2pt;height:9.6pt;z-index:251813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k1eg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hqM9A1ZQ7ogYHrqZCU4uKnq+WxHwQXgaEnpxGny8p482QPBDL3G2Bv/r&#10;tftoT9wlLWcNDV3Bw8+N8Ioz89USqy/y80gkTIfz8UdiEvOnmtWpxm7qayBO5LRinExitEezF7WH&#10;+on2wzxmJZWwknIXHPfiNXargPaLVPN5MqK5dAJv7dLJGDriHMn52D4J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nP6T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61EDC86"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1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38E63" w14:textId="77777777" w:rsidR="00244011" w:rsidRDefault="00244011" w:rsidP="00EE1584">
    <w:pPr>
      <w:pStyle w:val="Brdtext"/>
    </w:pPr>
    <w:r>
      <w:rPr>
        <w:noProof/>
        <w:lang w:eastAsia="sv-SE"/>
      </w:rPr>
      <mc:AlternateContent>
        <mc:Choice Requires="wps">
          <w:drawing>
            <wp:anchor distT="0" distB="0" distL="0" distR="0" simplePos="0" relativeHeight="2516213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0756F6"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0" type="#_x0000_t202" style="position:absolute;left:0;text-align:left;margin-left:393pt;margin-top:611.25pt;width:44.2pt;height:9.6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bg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Gp7tGbCCckfE8NDNTHByUdHz3YqAD8LTkNCL0+DjPX20AYIfeomzNfhf&#10;r91He+IuaTlraOgKHn5uhFecma+WWH2Zn0ciYTqcjz8Sk5g/1axONXZTz4E4kdOKcTKJ0R7NXtQe&#10;6ifaD7OYlVTCSspdcNyLc+xWAe0XqWazZERz6QTe2qWTMXTEOZLzsX0S3vUMRqL+HezHU0xeELmz&#10;jZ7BzTZIZEwsj0h3qPYvQDOdyN/vn7g0Ts/J6rglp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n2m4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60756F6"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4E478" w14:textId="77777777" w:rsidR="00244011" w:rsidRDefault="00244011" w:rsidP="00EE1584">
    <w:pPr>
      <w:pStyle w:val="Brdtext"/>
    </w:pPr>
    <w:r>
      <w:rPr>
        <w:noProof/>
        <w:lang w:eastAsia="sv-SE"/>
      </w:rPr>
      <mc:AlternateContent>
        <mc:Choice Requires="wps">
          <w:drawing>
            <wp:anchor distT="0" distB="0" distL="0" distR="0" simplePos="0" relativeHeight="2516203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AF67E"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1" type="#_x0000_t202" style="position:absolute;left:0;text-align:left;margin-left:393pt;margin-top:611.25pt;width:44.2pt;height:9.6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un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z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Gjbp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2BAF67E"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A41AE" w14:textId="77777777" w:rsidR="00244011" w:rsidRDefault="00244011" w:rsidP="009C2B67">
    <w:pPr>
      <w:pStyle w:val="Brdtext"/>
    </w:pPr>
    <w:r>
      <w:rPr>
        <w:noProof/>
        <w:lang w:eastAsia="sv-SE"/>
      </w:rPr>
      <mc:AlternateContent>
        <mc:Choice Requires="wps">
          <w:drawing>
            <wp:anchor distT="0" distB="0" distL="0" distR="0" simplePos="0" relativeHeight="2518149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9057B"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34" type="#_x0000_t202" style="position:absolute;left:0;text-align:left;margin-left:5.4pt;margin-top:610.95pt;width:44.2pt;height:9.6pt;z-index:251814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HoD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6HzLgAVUGyKGh35mgpM3NT3frQj4IDwNCb04DT7e00cbIPhhkDhbgv/9&#10;1n20J+6SlrOWhq7k4ddKeMWZ+WaJ1Rf5SSQSpsPJ6TkxiflDzeJQY1fNFRAncloxTiYx2qPZitpD&#10;80T7YRazkkpYSblLjlvxCvtVQPtFqtksGdFcOoG3du5kDB1xjuR87J6EdwODkah/B9vxFMUrIve2&#10;0TO42QqJjInlEeke1eEFaKYT+Yf9E5fG4TlZ7bfk9AU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KLh6A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949057B"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1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23559" w14:textId="77777777" w:rsidR="00244011" w:rsidRDefault="00244011" w:rsidP="00EE1584">
    <w:pPr>
      <w:pStyle w:val="Brdtext"/>
    </w:pPr>
    <w:r>
      <w:rPr>
        <w:noProof/>
        <w:lang w:eastAsia="sv-SE"/>
      </w:rPr>
      <mc:AlternateContent>
        <mc:Choice Requires="wps">
          <w:drawing>
            <wp:anchor distT="0" distB="0" distL="0" distR="0" simplePos="0" relativeHeight="2516234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C8F600"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5" type="#_x0000_t202" style="position:absolute;left:0;text-align:left;margin-left:393pt;margin-top:611.25pt;width:44.2pt;height:9.6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c9Y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xmdbBiyg2hAxPPQzE5y8run5bkTAe+FpSOjFafDxjj7aAMEPg8TZEvzv&#10;t+6jPXGXtJy1NHQlD79WwivOzDdLrD7PjyORMB2OTz4Tk5g/1CwONXbVzIE4kdOKcTKJ0R7NVtQe&#10;mifaD7OYlVTCSspdctyKc+xXAe0XqWazZERz6QTe2AcnY+iIcyTnY/ckvBsYjET9W9iOpyheEbm3&#10;jZ7BzVZIZEwsj0j3qA4vQDOdyD/sn7g0Ds/Jar8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yH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8C8F600"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68347" w14:textId="77777777" w:rsidR="00244011" w:rsidRDefault="00244011" w:rsidP="00EE1584">
    <w:pPr>
      <w:pStyle w:val="Brdtext"/>
    </w:pPr>
    <w:r>
      <w:rPr>
        <w:noProof/>
        <w:lang w:eastAsia="sv-SE"/>
      </w:rPr>
      <mc:AlternateContent>
        <mc:Choice Requires="wps">
          <w:drawing>
            <wp:anchor distT="0" distB="0" distL="0" distR="0" simplePos="0" relativeHeight="2516224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5AC31E"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6" type="#_x0000_t202" style="position:absolute;left:0;text-align:left;margin-left:393pt;margin-top:611.25pt;width:44.2pt;height:9.6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4CNeg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Iz3DFhBuSNieOhmJji5qOj5bkXAB+FpSOjFafDxnj7aAMEPvcTZGvyv&#10;1+6jPXGXtJw1NHQFDz83wivOzFdLrB7nF5FImA4Xo4/EJOZPNatTjd3U10CcyGnFOJnEaI9mL2oP&#10;9RPth3nMSiphJeUuOO7Fa+xWAe0XqebzZERz6QTe2qWTMXTEOZLzsX0S3vUMRqL+HezHU0xe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JOAj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45AC31E"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27900" w14:textId="77777777" w:rsidR="00244011" w:rsidRDefault="00244011" w:rsidP="009C2B67">
    <w:pPr>
      <w:pStyle w:val="Brdtext"/>
    </w:pPr>
    <w:r>
      <w:rPr>
        <w:noProof/>
        <w:lang w:eastAsia="sv-SE"/>
      </w:rPr>
      <mc:AlternateContent>
        <mc:Choice Requires="wps">
          <w:drawing>
            <wp:anchor distT="0" distB="0" distL="0" distR="0" simplePos="0" relativeHeight="2518159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C2900C"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39" type="#_x0000_t202" style="position:absolute;left:0;text-align:left;margin-left:5.4pt;margin-top:610.95pt;width:44.2pt;height:9.6pt;z-index:251815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Ib1eg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8tGeASsod0QMD93MBCcXFT3frQj4IDwNCb04DT7e00cbIPihlzhbg//1&#10;2n20J+6SlrOGhq7g4edGeMWZ+WqJ1Rf5eSQSpsP5+CMxiflTzepUYzf1NRAncloxTiYx2qPZi9pD&#10;/UT7YR6zkkpYSbkLjnvxGrtVQPtFqvk8GdFcOoG3dulkDB1xjuR8bJ+Edz2Dkah/B/vxFNMXRO5s&#10;o2dw8w0SGRPLI9Idqv0L0Ewn8vf7Jy6N03OyOm7J2W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Dbshv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AC2900C"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1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94775" w14:textId="77777777" w:rsidR="00244011" w:rsidRDefault="00244011" w:rsidP="00EE1584">
    <w:pPr>
      <w:pStyle w:val="Brdtext"/>
    </w:pPr>
    <w:r>
      <w:rPr>
        <w:noProof/>
        <w:lang w:eastAsia="sv-SE"/>
      </w:rPr>
      <mc:AlternateContent>
        <mc:Choice Requires="wps">
          <w:drawing>
            <wp:anchor distT="0" distB="0" distL="0" distR="0" simplePos="0" relativeHeight="2516254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7DCB9"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0" type="#_x0000_t202" style="position:absolute;left:0;text-align:left;margin-left:393pt;margin-top:611.25pt;width:44.2pt;height:9.6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kg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ys/2DFhBuSNieOhmJji5qOj5bkXAB+FpSOjFafDxnj7aAMEPvcTZGvyv&#10;1+6jPXGXtJw1NHQFDz83wivOzFdLrL7MzyORMB3Oxx+JScyfalanGrup50CcyGnFOJnEaI9mL2oP&#10;9RPth1nMSiphJeUuOO7FOXargPaLVLNZMqK5dAJv7dLJGDriHMn52D4J73oGI1H/DvbjKSYviNzZ&#10;Rs/gZhskMiaWR6Q7VPsXoJlO5O/3T1wap+dkddyS0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V7JI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067DCB9"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E8BAE" w14:textId="77777777" w:rsidR="00244011" w:rsidRDefault="00244011" w:rsidP="00EE1584">
    <w:pPr>
      <w:pStyle w:val="Brdtext"/>
    </w:pPr>
    <w:r>
      <w:rPr>
        <w:noProof/>
        <w:lang w:eastAsia="sv-SE"/>
      </w:rPr>
      <mc:AlternateContent>
        <mc:Choice Requires="wps">
          <w:drawing>
            <wp:anchor distT="0" distB="0" distL="0" distR="0" simplePos="0" relativeHeight="2516244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448102"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1" type="#_x0000_t202" style="position:absolute;left:0;text-align:left;margin-left:393pt;margin-top:611.25pt;width:44.2pt;height:9.6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7Rn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zEd7Biyh3BExPHQzE5y8qej5bkXAB+FpSOjFafDxnj7aAMEPvcTZGvyv&#10;1+6jPXGXtJw1NHQFDz83wivOzFdLrL7IR5FImA6j8UdiEvOnmuWpxm7qBRAncloxTiYx2qPZi9pD&#10;/Uz7YR6zkkpYSbkLjntxgd0qoP0i1XyejGguncBb++hkDB1xjuR8ap+Fdz2Dkah/B/vxFNMXRO5s&#10;o2dw8w0SGRPLI9Idqv0L0Ewn8vf7Jy6N03OyOm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0u0Z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2448102"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465D8" w14:textId="77777777" w:rsidR="00244011" w:rsidRDefault="00244011" w:rsidP="009C2B67">
    <w:pPr>
      <w:pStyle w:val="Brdtext"/>
    </w:pPr>
    <w:r>
      <w:rPr>
        <w:noProof/>
        <w:lang w:eastAsia="sv-SE"/>
      </w:rPr>
      <mc:AlternateContent>
        <mc:Choice Requires="wps">
          <w:drawing>
            <wp:anchor distT="0" distB="0" distL="0" distR="0" simplePos="0" relativeHeight="2516584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9EC5AF"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44" type="#_x0000_t202" style="position:absolute;left:0;text-align:left;margin-left:5.4pt;margin-top:610.95pt;width:44.2pt;height:9.6pt;z-index:2516584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xXD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Jxfr5lwAKqDRHDQz8zwcmbmp7vVgR8EJ6GhF6cBh/v6aMNEPwwSJwtwf9+&#10;6z7aE3dJy1lLQ1fy8GslvOLMfLPE6ov8JBIJ0+Hk9JyYxPyhZnGosavmCogTOa0YJ5MY7dFsRe2h&#10;eaL9MItZSSWspNwlx614hf0qoP0i1WyWjGguncBbO3cyho44R3I+dk/Cu4HBSNS/g+14iuIVkXvb&#10;6BncbIVExsTyiHSP6vACNNOJ/MP+iUvj8Jys9lty+gI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N5sVw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B9EC5AF"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1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AC48E"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179159"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5" type="#_x0000_t202" style="position:absolute;left:0;text-align:left;margin-left:393pt;margin-top:611.2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qCY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8rMtAxZQbYgYHvqZCU5e1/R8NyLgvfA0JPTiNPh4Rx9tgOCHQeJsCf73&#10;W/fRnrhLWs5aGrqSh18r4RVn5pslVp/nx5FImA7HJ5+JScwfahaHGrtq5kCcyGnFOJnEaI9mK2oP&#10;zRPth1nMSiphJeUuOW7FOfargPaLVLNZMqK5dAJv7IOTMXTEOZLzsXsS3g0MRqL+LWzHUxSviNzb&#10;Rs/gZiskMiaWR6R7VIcXoJlO5B/2T1wah+dktd+S0x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AKgm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D179159"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6801"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BB687"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6" type="#_x0000_t202" style="position:absolute;left:0;text-align:left;margin-left:393pt;margin-top:611.2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O9N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EFp+7tGbCCckfE8NDNTHByUVH7bkXAB+FpSKjjNPh4Tx9tgOCHXuJsDf7X&#10;a/fRnrhLWs4aGrqCh58b4RVn5qslVl/k55FImA7n44/EJOZPNatTjd3U10CcyGnFOJnEaI9mL2oP&#10;9RPth3nMSiphJeUuOO7Fa+xWAe0XqebzZERz6QTe2qWTMXTEOZLzsX0S3vUMRqL+HezHU0xfELmz&#10;jZ7BzTdIZEwsj0h3qPYd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7Dv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FEBB687"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65A26" w14:textId="77777777" w:rsidR="00244011" w:rsidRDefault="00244011" w:rsidP="009C2B67">
    <w:pPr>
      <w:pStyle w:val="Brdtext"/>
    </w:pPr>
    <w:r>
      <w:rPr>
        <w:noProof/>
        <w:lang w:eastAsia="sv-SE"/>
      </w:rPr>
      <mc:AlternateContent>
        <mc:Choice Requires="wps">
          <w:drawing>
            <wp:anchor distT="0" distB="0" distL="0" distR="0" simplePos="0" relativeHeight="2516584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11CF6"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49" type="#_x0000_t202" style="position:absolute;left:0;text-align:left;margin-left:5.4pt;margin-top:610.95pt;width:44.2pt;height:9.6pt;z-index:2516584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0ZuegIAAG0FAAAOAAAAZHJzL2Uyb0RvYy54bWysVN1P2zAQf5+0/8Hy+0gTChsVKeqKmCYh&#10;QCsTz65j02iOz7OvTbq/fmcn/RjjhWkvydn3/fPv7vKqawzbKB9qsCXPT0acKSuhqu1zyb8/3nz4&#10;xFlAYSthwKqSb1XgV9P37y5bN1EFrMBUyjMKYsOkdSVfIbpJlgW5Uo0IJ+CUJaUG3wiko3/OKi9a&#10;it6YrBiNzrMWfOU8SBUC3V73Sj5N8bVWEu+1DgqZKTnVhunr03cZv9n0UkyevXCrWg5liH+oohG1&#10;paT7UNcCBVv7+q9QTS09BNB4IqHJQOtaqtQDdZOPXnSzWAmnUi8ETnB7mML/CyvvNgv34Bl2n6Gj&#10;B4yAtC5MAl3Gfjrtm/inShnpCcLtHjbVIZN0eXaen45JI0mVF/lFkWDNDs7OB/yioGFRKLmnV0lg&#10;ic1tQEpIpjuTmCuAqaub2ph0iExQc+PZRtAbGkwlkscfVsaytuTnp2ejFNhCdO8jGxvDqMSFId2h&#10;wSTh1qhoY+w3pVldpT5fyS2kVHafP1lHK02p3uI42B+qeotz3wd5pMxgce/c1BZ86j4NzwGy6scO&#10;Mt3bE+BHfUcRu2VHjZe8KIodA5ZQbYkYHvqZCU7e1PR8tyLgg/A0JPTiNPh4Tx9tgOCHQeJsBf7X&#10;a/fRnrhLWs5aGrqSh59r4RVn5qslVl/k40gkTIfx2UdiEvPHmuWxxq6bORAncloxTiYx2qPZidpD&#10;80T7YRazkkpYSblLjjtxjv0qoP0i1WyWjGguncBbu3Ayho44R3I+dk/Cu4HBSNS/g914iskLIve2&#10;0TO42RqJjInlEeke1eEFaKYT+Yf9E5fG8TlZHbbk9D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aPRm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7811CF6" w14:textId="77777777" w:rsidR="00244011" w:rsidRPr="00756E21" w:rsidRDefault="00244011" w:rsidP="009C2B67">
                    <w:pPr>
                      <w:pStyle w:val="Brdtext"/>
                      <w:jc w:val="right"/>
                    </w:pPr>
                    <w:r>
                      <w:fldChar w:fldCharType="begin"/>
                    </w:r>
                    <w:r>
                      <w:instrText xml:space="preserve"> PAGE   \* MERGEFORMAT </w:instrText>
                    </w:r>
                    <w:r>
                      <w:fldChar w:fldCharType="separate"/>
                    </w:r>
                    <w:r w:rsidR="00757F02">
                      <w:rPr>
                        <w:noProof/>
                      </w:rPr>
                      <w:t>2</w:t>
                    </w:r>
                    <w:r>
                      <w:fldChar w:fldCharType="end"/>
                    </w:r>
                  </w:p>
                </w:txbxContent>
              </v:textbox>
              <w10:wrap type="square" anchorx="page" anchory="page"/>
            </v:shape>
          </w:pict>
        </mc:Fallback>
      </mc:AlternateContent>
    </w:r>
    <w:r>
      <w:t xml:space="preserve"> </w:t>
    </w:r>
  </w:p>
</w:ftr>
</file>

<file path=word/footer1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670C3"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736B83"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0" type="#_x0000_t202" style="position:absolute;left:0;text-align:left;margin-left:393pt;margin-top:611.2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Qm7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Gp3tGbCCckfE8NDNTHByUdHz3YqAD8LTkNCL0+DjPX20AYIfeomzNfhf&#10;r91He+IuaTlraOgKHn5uhFecma+WWH2Zn0ciYTqcjz8Sk5g/1axONXZTz4E4kdOKcTKJ0R7NXtQe&#10;6ifaD7OYlVTCSspdcNyLc+xWAe0XqWazZERz6QTe2qWTMXTEOZLzsX0S3vUMRqL+HezHU0xeELmz&#10;jZ7BzTZIZEwsj0h3qPYvQDOdyN/vn7g0Ts/J6rglp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T0Ju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E736B83"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DBB4F"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89070"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1" type="#_x0000_t202" style="position:absolute;left:0;text-align:left;margin-left:393pt;margin-top:611.2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HT8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7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yh0/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2789070" w14:textId="77777777" w:rsidR="00244011" w:rsidRPr="00756E21" w:rsidRDefault="00244011" w:rsidP="00A118D8">
                    <w:pPr>
                      <w:pStyle w:val="Brdtext"/>
                      <w:jc w:val="right"/>
                    </w:pPr>
                    <w:r>
                      <w:fldChar w:fldCharType="begin"/>
                    </w:r>
                    <w:r>
                      <w:instrText xml:space="preserve"> PAGE   \* MERGEFORMAT </w:instrText>
                    </w:r>
                    <w:r>
                      <w:fldChar w:fldCharType="separate"/>
                    </w:r>
                    <w:r w:rsidR="00757F02">
                      <w:rPr>
                        <w:noProof/>
                      </w:rPr>
                      <w:t>1</w:t>
                    </w:r>
                    <w:r>
                      <w:fldChar w:fldCharType="end"/>
                    </w:r>
                  </w:p>
                </w:txbxContent>
              </v:textbox>
              <w10:wrap type="square" anchorx="page" anchory="page"/>
            </v:shape>
          </w:pict>
        </mc:Fallback>
      </mc:AlternateContent>
    </w:r>
    <w:r>
      <w:t xml:space="preserve"> </w:t>
    </w:r>
  </w:p>
</w:ftr>
</file>

<file path=word/footer1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73835" w14:textId="77777777" w:rsidR="00244011" w:rsidRDefault="00244011" w:rsidP="009C2B67">
    <w:pPr>
      <w:pStyle w:val="Brdtext"/>
    </w:pPr>
    <w:r>
      <w:rPr>
        <w:noProof/>
        <w:lang w:eastAsia="sv-SE"/>
      </w:rPr>
      <mc:AlternateContent>
        <mc:Choice Requires="wps">
          <w:drawing>
            <wp:anchor distT="0" distB="0" distL="0" distR="0" simplePos="0" relativeHeight="2516584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2C76D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54" type="#_x0000_t202" style="position:absolute;left:0;text-align:left;margin-left:5.4pt;margin-top:610.95pt;width:44.2pt;height:9.6pt;z-index:2516584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VY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HzLgAVUGyKGh35mgpM3NT3frQj4IDwNCb04DT7e00cbIPhhkDhbgv/9&#10;1n20J+6SlrOWhq7k4ddKeMWZ+WaJ1Rf5SSQSpsPJ6TkxiflDzeJQY1fNFRAncloxTiYx2qPZitpD&#10;80T7YRazkkpYSblLjlvxCvtVQPtFqtksGdFcOoG3du5kDB1xjuR87J6EdwODkah/B9vxFMUrIve2&#10;0TO42QqJjInlEeke1eEFaKYT+Yf9E5fG4TlZ7bfk9AU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V/jVWH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12C76D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695C4"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9A9B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5" type="#_x0000_t202" style="position:absolute;left:0;text-align:left;margin-left:393pt;margin-top:611.2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WAD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JmdbBiyg2hAxPPQzE5y8run5bkTAe+FpSOjFafDxjj7aAMEPg8TZEvzv&#10;t+6jPXGXtJy1NHQlD79WwivOzDdLrD7PjyORMB2OTz4Tk5g/1CwONXbVzIE4kdOKcTKJ0R7NVtQe&#10;mifaD7OYlVTCSspdctyKc+xXAe0XqWazZERz6QTe2AcnY+iIcyTnY/ckvBsYjET9W9iOpyheEbm3&#10;jZ7BzVZIZEwsj0j3qA4vQDOdyD/sn7g0Ds/Jar8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GFgA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59A9B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89E03"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7146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6" type="#_x0000_t202" style="position:absolute;left:0;text-align:left;margin-left:393pt;margin-top:611.2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y/Weg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I73DFhBuSNieOhmJji5qOj5bkXAB+FpSOjFafDxnj7aAMEPvcTZGvyv&#10;1+6jPXGXtJw1NHQFDz83wivOzFdLrB7nF5FImA4Xo4/EJOZPNatTjd3U10CcyGnFOJnEaI9mL2oP&#10;9RPth3nMSiphJeUuOO7Fa+xWAe0XqebzZERz6QTe2qWTMXTEOZLzsX0S3vUMRqL+HezHU0xe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9Mv1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A7146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B6BB1" w14:textId="77777777" w:rsidR="00C22121" w:rsidRDefault="00C22121" w:rsidP="006923D1">
      <w:pPr>
        <w:pStyle w:val="Sidfot"/>
      </w:pPr>
    </w:p>
  </w:footnote>
  <w:footnote w:type="continuationSeparator" w:id="0">
    <w:p w14:paraId="5F4703DA" w14:textId="77777777" w:rsidR="00C22121" w:rsidRPr="006923D1" w:rsidRDefault="00C22121" w:rsidP="006923D1">
      <w:pPr>
        <w:pStyle w:val="Sidfot"/>
      </w:pPr>
    </w:p>
  </w:footnote>
  <w:footnote w:type="continuationNotice" w:id="1">
    <w:p w14:paraId="386CF2FD" w14:textId="77777777" w:rsidR="00C22121" w:rsidRDefault="00C22121" w:rsidP="006923D1">
      <w:pPr>
        <w:pStyle w:val="RKbas"/>
      </w:pPr>
    </w:p>
  </w:footnote>
  <w:footnote w:id="2">
    <w:p w14:paraId="327F020C" w14:textId="77777777" w:rsidR="00757F02" w:rsidRDefault="00757F02" w:rsidP="004B2DC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3">
    <w:p w14:paraId="4D7E6302" w14:textId="77777777" w:rsidR="00757F02" w:rsidRDefault="00757F02" w:rsidP="004B2DCD">
      <w:pPr>
        <w:pStyle w:val="Fotnotstext"/>
      </w:pPr>
      <w:r>
        <w:rPr>
          <w:rStyle w:val="Fotnotsreferens"/>
        </w:rPr>
        <w:footnoteRef/>
      </w:r>
      <w:r>
        <w:t xml:space="preserve"> Senaste lydelse </w:t>
      </w:r>
      <w:r w:rsidRPr="00590776">
        <w:t>2020:394</w:t>
      </w:r>
      <w:r>
        <w:t>.</w:t>
      </w:r>
    </w:p>
  </w:footnote>
  <w:footnote w:id="4">
    <w:p w14:paraId="04A9215A" w14:textId="77777777" w:rsidR="00757F02" w:rsidRDefault="00757F02" w:rsidP="004B2DCD">
      <w:pPr>
        <w:pStyle w:val="Fotnotstext"/>
      </w:pPr>
      <w:r>
        <w:rPr>
          <w:rStyle w:val="Fotnotsreferens"/>
        </w:rPr>
        <w:footnoteRef/>
      </w:r>
      <w:r>
        <w:t xml:space="preserve"> Senaste lydelse </w:t>
      </w:r>
      <w:r w:rsidRPr="00590776">
        <w:t>2019:285</w:t>
      </w:r>
      <w:r>
        <w:t>.</w:t>
      </w:r>
    </w:p>
  </w:footnote>
  <w:footnote w:id="5">
    <w:p w14:paraId="07701067" w14:textId="77777777" w:rsidR="00757F02" w:rsidRDefault="00757F02" w:rsidP="004B2DC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6">
    <w:p w14:paraId="7131EB53" w14:textId="77777777" w:rsidR="00757F02" w:rsidRDefault="00757F02" w:rsidP="004B2DCD">
      <w:pPr>
        <w:pStyle w:val="Fotnotstext"/>
      </w:pPr>
      <w:r>
        <w:rPr>
          <w:rStyle w:val="Fotnotsreferens"/>
        </w:rPr>
        <w:footnoteRef/>
      </w:r>
      <w:r>
        <w:t xml:space="preserve"> Lagen omtryckt </w:t>
      </w:r>
      <w:r w:rsidRPr="00823788">
        <w:t>1992:558</w:t>
      </w:r>
      <w:r>
        <w:t>.</w:t>
      </w:r>
    </w:p>
  </w:footnote>
  <w:footnote w:id="7">
    <w:p w14:paraId="231DB9ED" w14:textId="77777777" w:rsidR="00757F02" w:rsidRDefault="00757F02" w:rsidP="004B2DCD">
      <w:pPr>
        <w:pStyle w:val="Fotnotstext"/>
      </w:pPr>
      <w:r>
        <w:rPr>
          <w:rStyle w:val="Fotnotsreferens"/>
        </w:rPr>
        <w:footnoteRef/>
      </w:r>
      <w:r>
        <w:t xml:space="preserve"> Senaste lydelse </w:t>
      </w:r>
      <w:r w:rsidRPr="001055C1">
        <w:t>2016:1308</w:t>
      </w:r>
      <w:r>
        <w:t>.</w:t>
      </w:r>
    </w:p>
  </w:footnote>
  <w:footnote w:id="8">
    <w:p w14:paraId="74299F50" w14:textId="77777777" w:rsidR="00757F02" w:rsidRDefault="00757F02" w:rsidP="004B2DC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9">
    <w:p w14:paraId="7BD1B852" w14:textId="77777777" w:rsidR="00757F02" w:rsidRDefault="00757F02" w:rsidP="004B2DCD">
      <w:pPr>
        <w:pStyle w:val="Fotnotstext"/>
      </w:pPr>
      <w:r>
        <w:rPr>
          <w:rStyle w:val="Fotnotsreferens"/>
        </w:rPr>
        <w:footnoteRef/>
      </w:r>
      <w:r>
        <w:t xml:space="preserve"> Senaste lydelse 2024:347.</w:t>
      </w:r>
    </w:p>
  </w:footnote>
  <w:footnote w:id="10">
    <w:p w14:paraId="0B17370C" w14:textId="77777777" w:rsidR="00757F02" w:rsidRDefault="00757F02" w:rsidP="004B2DC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1">
    <w:p w14:paraId="14A77F8F" w14:textId="77777777" w:rsidR="00757F02" w:rsidRDefault="00757F02" w:rsidP="004B2DCD">
      <w:pPr>
        <w:pStyle w:val="Fotnotstext"/>
      </w:pPr>
      <w:r>
        <w:rPr>
          <w:rStyle w:val="Fotnotsreferens"/>
        </w:rPr>
        <w:footnoteRef/>
      </w:r>
      <w:r>
        <w:t xml:space="preserve"> Senaste lydelse </w:t>
      </w:r>
      <w:r w:rsidRPr="001055C1">
        <w:t>2022:803</w:t>
      </w:r>
      <w:r>
        <w:t>.</w:t>
      </w:r>
    </w:p>
  </w:footnote>
  <w:footnote w:id="12">
    <w:p w14:paraId="78D54D43" w14:textId="77777777" w:rsidR="00757F02" w:rsidRDefault="00757F02" w:rsidP="004B2DCD">
      <w:pPr>
        <w:pStyle w:val="Fotnotstext"/>
      </w:pPr>
      <w:r>
        <w:rPr>
          <w:rStyle w:val="Fotnotsreferens"/>
        </w:rPr>
        <w:footnoteRef/>
      </w:r>
      <w:r>
        <w:t xml:space="preserve"> Senaste lydelse </w:t>
      </w:r>
      <w:r w:rsidRPr="001055C1">
        <w:t>2022:803</w:t>
      </w:r>
      <w:r>
        <w:t>.</w:t>
      </w:r>
    </w:p>
  </w:footnote>
  <w:footnote w:id="13">
    <w:p w14:paraId="73FA90BF" w14:textId="77777777" w:rsidR="00757F02" w:rsidRDefault="00757F02" w:rsidP="004B2DC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4">
    <w:p w14:paraId="6E8FE64C" w14:textId="77777777" w:rsidR="00757F02" w:rsidRDefault="00757F02" w:rsidP="004B2DCD">
      <w:pPr>
        <w:pStyle w:val="Fotnotstext"/>
      </w:pPr>
      <w:r>
        <w:rPr>
          <w:rStyle w:val="Fotnotsreferens"/>
        </w:rPr>
        <w:footnoteRef/>
      </w:r>
      <w:r>
        <w:t xml:space="preserve"> Senaste lydelse av lagens rubrik 2013:563.</w:t>
      </w:r>
    </w:p>
  </w:footnote>
  <w:footnote w:id="15">
    <w:p w14:paraId="2182D5A4" w14:textId="77777777" w:rsidR="00757F02" w:rsidRDefault="00757F02" w:rsidP="004B2DCD">
      <w:pPr>
        <w:pStyle w:val="Fotnotstext"/>
      </w:pPr>
      <w:r>
        <w:rPr>
          <w:rStyle w:val="Fotnotsreferens"/>
        </w:rPr>
        <w:footnoteRef/>
      </w:r>
      <w:r>
        <w:t xml:space="preserve"> Senaste lydelse 2024:1283.</w:t>
      </w:r>
    </w:p>
  </w:footnote>
  <w:footnote w:id="16">
    <w:p w14:paraId="334ABAF0" w14:textId="77777777" w:rsidR="00757F02" w:rsidRDefault="00757F02" w:rsidP="004B2DCD">
      <w:pPr>
        <w:pStyle w:val="Fotnotstext"/>
      </w:pPr>
      <w:r>
        <w:rPr>
          <w:rStyle w:val="Fotnotsreferens"/>
        </w:rPr>
        <w:footnoteRef/>
      </w:r>
      <w:r>
        <w:t xml:space="preserve"> Senaste lydelse </w:t>
      </w:r>
      <w:r w:rsidRPr="005210B8">
        <w:t>2023:234</w:t>
      </w:r>
      <w:r>
        <w:t>.</w:t>
      </w:r>
    </w:p>
  </w:footnote>
  <w:footnote w:id="17">
    <w:p w14:paraId="54F2522B" w14:textId="77777777" w:rsidR="00757F02" w:rsidRDefault="00757F02" w:rsidP="004B2DCD">
      <w:pPr>
        <w:pStyle w:val="Fotnotstext"/>
      </w:pPr>
      <w:r>
        <w:rPr>
          <w:rStyle w:val="Fotnotsreferens"/>
        </w:rPr>
        <w:footnoteRef/>
      </w:r>
      <w:r>
        <w:t xml:space="preserve"> Senaste lydelse 2025:175.</w:t>
      </w:r>
    </w:p>
  </w:footnote>
  <w:footnote w:id="18">
    <w:p w14:paraId="1081E342" w14:textId="77777777" w:rsidR="00757F02" w:rsidRDefault="00757F02" w:rsidP="004B2DC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9">
    <w:p w14:paraId="61F80383" w14:textId="77777777" w:rsidR="00757F02" w:rsidRDefault="00757F02" w:rsidP="004B2DCD">
      <w:pPr>
        <w:pStyle w:val="Fotnotstext"/>
      </w:pPr>
      <w:r>
        <w:rPr>
          <w:rStyle w:val="Fotnotsreferens"/>
        </w:rPr>
        <w:footnoteRef/>
      </w:r>
      <w:r>
        <w:t xml:space="preserve"> Senaste lydelse av lagens rubrik 2013:563.</w:t>
      </w:r>
    </w:p>
  </w:footnote>
  <w:footnote w:id="20">
    <w:p w14:paraId="02ABA833" w14:textId="77777777" w:rsidR="00757F02" w:rsidRDefault="00757F02" w:rsidP="004B2DCD">
      <w:pPr>
        <w:pStyle w:val="Fotnotstext"/>
      </w:pPr>
      <w:r>
        <w:rPr>
          <w:rStyle w:val="Fotnotsreferens"/>
        </w:rPr>
        <w:footnoteRef/>
      </w:r>
      <w:r>
        <w:t xml:space="preserve"> Senaste lydelse </w:t>
      </w:r>
      <w:r w:rsidRPr="001055C1">
        <w:t>2019:287</w:t>
      </w:r>
      <w:r>
        <w:t>.</w:t>
      </w:r>
    </w:p>
  </w:footnote>
  <w:footnote w:id="21">
    <w:p w14:paraId="0E606208" w14:textId="77777777" w:rsidR="00757F02" w:rsidRDefault="00757F02" w:rsidP="004B2DCD">
      <w:pPr>
        <w:pStyle w:val="Fotnotstext"/>
      </w:pPr>
      <w:r>
        <w:rPr>
          <w:rStyle w:val="Fotnotsreferens"/>
        </w:rPr>
        <w:footnoteRef/>
      </w:r>
      <w:r>
        <w:t xml:space="preserve"> Senaste lydelse </w:t>
      </w:r>
      <w:r w:rsidRPr="001B2AB9">
        <w:t>2023:234</w:t>
      </w:r>
      <w:r>
        <w:t>.</w:t>
      </w:r>
    </w:p>
  </w:footnote>
  <w:footnote w:id="22">
    <w:p w14:paraId="229D748C" w14:textId="77777777" w:rsidR="00757F02" w:rsidRDefault="00757F02" w:rsidP="004B2DCD">
      <w:pPr>
        <w:pStyle w:val="Fotnotstext"/>
      </w:pPr>
      <w:r>
        <w:rPr>
          <w:rStyle w:val="Fotnotsreferens"/>
        </w:rPr>
        <w:footnoteRef/>
      </w:r>
      <w:r>
        <w:t xml:space="preserve"> Senaste lydelse 2026:000.</w:t>
      </w:r>
    </w:p>
  </w:footnote>
  <w:footnote w:id="23">
    <w:p w14:paraId="0D8CECB7" w14:textId="77777777" w:rsidR="00757F02" w:rsidRDefault="00757F02" w:rsidP="004B2DCD">
      <w:pPr>
        <w:pStyle w:val="Fotnotstext"/>
      </w:pPr>
      <w:r>
        <w:rPr>
          <w:rStyle w:val="Fotnotsreferens"/>
        </w:rPr>
        <w:footnoteRef/>
      </w:r>
      <w:r>
        <w:t xml:space="preserve"> Senaste lydelse </w:t>
      </w:r>
      <w:r w:rsidRPr="005210B8">
        <w:t>202</w:t>
      </w:r>
      <w:r>
        <w:t>6</w:t>
      </w:r>
      <w:r w:rsidRPr="005210B8">
        <w:t>:</w:t>
      </w:r>
      <w:r>
        <w:t>000.</w:t>
      </w:r>
    </w:p>
  </w:footnote>
  <w:footnote w:id="24">
    <w:p w14:paraId="7261D163" w14:textId="77777777" w:rsidR="00757F02" w:rsidRDefault="00757F02" w:rsidP="004B2DCD">
      <w:pPr>
        <w:pStyle w:val="Fotnotstext"/>
      </w:pPr>
      <w:r>
        <w:rPr>
          <w:rStyle w:val="Fotnotsreferens"/>
        </w:rPr>
        <w:footnoteRef/>
      </w:r>
      <w:r>
        <w:t xml:space="preserve"> Senaste lydelse </w:t>
      </w:r>
      <w:r w:rsidRPr="005210B8">
        <w:t>202</w:t>
      </w:r>
      <w:r>
        <w:t>6</w:t>
      </w:r>
      <w:r w:rsidRPr="005210B8">
        <w:t>:</w:t>
      </w:r>
      <w:r>
        <w:t>000.</w:t>
      </w:r>
    </w:p>
  </w:footnote>
  <w:footnote w:id="25">
    <w:p w14:paraId="6C00A81A" w14:textId="77777777" w:rsidR="00757F02" w:rsidRDefault="00757F02" w:rsidP="004B2DC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26">
    <w:p w14:paraId="703DCC14" w14:textId="77777777" w:rsidR="00757F02" w:rsidRDefault="00757F02" w:rsidP="004B2DCD">
      <w:pPr>
        <w:pStyle w:val="Fotnotstext"/>
      </w:pPr>
      <w:r>
        <w:rPr>
          <w:rStyle w:val="Fotnotsreferens"/>
        </w:rPr>
        <w:footnoteRef/>
      </w:r>
      <w:r>
        <w:t xml:space="preserve"> Senaste lydelse </w:t>
      </w:r>
      <w:r w:rsidRPr="005D3E1D">
        <w:t>2015:1029</w:t>
      </w:r>
      <w:r>
        <w:t>.</w:t>
      </w:r>
    </w:p>
  </w:footnote>
  <w:footnote w:id="27">
    <w:p w14:paraId="0DCB04FE" w14:textId="17F9D9DE" w:rsidR="00757F02" w:rsidRDefault="00757F02" w:rsidP="004B2DCD">
      <w:pPr>
        <w:pStyle w:val="Fotnotstext"/>
      </w:pPr>
      <w:r>
        <w:rPr>
          <w:rStyle w:val="Fotnotsreferens"/>
        </w:rPr>
        <w:footnoteRef/>
      </w:r>
      <w:r>
        <w:t xml:space="preserve"> Senaste lydelse </w:t>
      </w:r>
      <w:r w:rsidR="007D0494">
        <w:t>2026:000</w:t>
      </w:r>
      <w:r>
        <w:t>.</w:t>
      </w:r>
    </w:p>
  </w:footnote>
  <w:footnote w:id="28">
    <w:p w14:paraId="3F1137DD" w14:textId="77777777" w:rsidR="00757F02" w:rsidRDefault="00757F02" w:rsidP="004B2DC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29">
    <w:p w14:paraId="1298EF7E" w14:textId="77777777" w:rsidR="00757F02" w:rsidRDefault="00757F02" w:rsidP="004B2DCD">
      <w:pPr>
        <w:pStyle w:val="Fotnotstext"/>
      </w:pPr>
      <w:r>
        <w:rPr>
          <w:rStyle w:val="Fotnotsreferens"/>
        </w:rPr>
        <w:footnoteRef/>
      </w:r>
      <w:r>
        <w:t xml:space="preserve"> Senaste lydelse </w:t>
      </w:r>
      <w:r w:rsidRPr="00743C44">
        <w:t>2019:288</w:t>
      </w:r>
      <w:r>
        <w:t>.</w:t>
      </w:r>
    </w:p>
  </w:footnote>
  <w:footnote w:id="30">
    <w:p w14:paraId="10287A9C" w14:textId="77777777" w:rsidR="00757F02" w:rsidRDefault="00757F02" w:rsidP="004B2DCD">
      <w:pPr>
        <w:pStyle w:val="Fotnotstext"/>
      </w:pPr>
      <w:r>
        <w:rPr>
          <w:rStyle w:val="Fotnotsreferens"/>
        </w:rPr>
        <w:footnoteRef/>
      </w:r>
      <w:r>
        <w:t xml:space="preserve"> Senaste lydelse </w:t>
      </w:r>
      <w:r w:rsidRPr="00743C44">
        <w:t>2019:288</w:t>
      </w:r>
      <w:r>
        <w:t>.</w:t>
      </w:r>
    </w:p>
  </w:footnote>
  <w:footnote w:id="31">
    <w:p w14:paraId="7BF4713C" w14:textId="77777777" w:rsidR="00757F02" w:rsidRDefault="00757F02" w:rsidP="004B2DCD">
      <w:pPr>
        <w:pStyle w:val="Fotnotstext"/>
      </w:pPr>
      <w:r>
        <w:rPr>
          <w:rStyle w:val="Fotnotsreferens"/>
        </w:rPr>
        <w:footnoteRef/>
      </w:r>
      <w:r>
        <w:t xml:space="preserve"> Senaste lydelse </w:t>
      </w:r>
      <w:r w:rsidRPr="00743C44">
        <w:t>2010:1516</w:t>
      </w:r>
      <w:r>
        <w:t>.</w:t>
      </w:r>
    </w:p>
  </w:footnote>
  <w:footnote w:id="32">
    <w:p w14:paraId="6BA8FE55" w14:textId="77777777" w:rsidR="00757F02" w:rsidRDefault="00757F02" w:rsidP="004B2DCD">
      <w:pPr>
        <w:pStyle w:val="Fotnotstext"/>
      </w:pPr>
      <w:r>
        <w:rPr>
          <w:rStyle w:val="Fotnotsreferens"/>
        </w:rPr>
        <w:footnoteRef/>
      </w:r>
      <w:r>
        <w:t xml:space="preserve"> Senaste lydelse </w:t>
      </w:r>
      <w:r w:rsidRPr="00743C44">
        <w:t>2019:288</w:t>
      </w:r>
      <w:r>
        <w:t>.</w:t>
      </w:r>
    </w:p>
  </w:footnote>
  <w:footnote w:id="33">
    <w:p w14:paraId="4D3206AD" w14:textId="77777777" w:rsidR="00757F02" w:rsidRDefault="00757F02" w:rsidP="004B2DCD">
      <w:pPr>
        <w:pStyle w:val="Fotnotstext"/>
      </w:pPr>
      <w:r>
        <w:rPr>
          <w:rStyle w:val="Fotnotsreferens"/>
        </w:rPr>
        <w:footnoteRef/>
      </w:r>
      <w:r>
        <w:t xml:space="preserve"> Senaste lydelse </w:t>
      </w:r>
      <w:r w:rsidRPr="00743C44">
        <w:t>2019:288</w:t>
      </w:r>
      <w:r>
        <w:t>.</w:t>
      </w:r>
    </w:p>
  </w:footnote>
  <w:footnote w:id="34">
    <w:p w14:paraId="3A981D3C" w14:textId="77777777" w:rsidR="00757F02" w:rsidRDefault="00757F02" w:rsidP="004B2DC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35">
    <w:p w14:paraId="78A66D25" w14:textId="77777777" w:rsidR="00757F02" w:rsidRDefault="00757F02" w:rsidP="004B2DCD">
      <w:pPr>
        <w:pStyle w:val="Fotnotstext"/>
      </w:pPr>
      <w:r>
        <w:rPr>
          <w:rStyle w:val="Fotnotsreferens"/>
        </w:rPr>
        <w:footnoteRef/>
      </w:r>
      <w:r>
        <w:t xml:space="preserve"> Senaste lydelse </w:t>
      </w:r>
      <w:r w:rsidRPr="00743C44">
        <w:t>2007:568</w:t>
      </w:r>
      <w:r>
        <w:t>.</w:t>
      </w:r>
    </w:p>
  </w:footnote>
  <w:footnote w:id="36">
    <w:p w14:paraId="23B6294B" w14:textId="77777777" w:rsidR="00757F02" w:rsidRDefault="00757F02" w:rsidP="004B2DCD">
      <w:pPr>
        <w:pStyle w:val="Fotnotstext"/>
      </w:pPr>
      <w:r>
        <w:rPr>
          <w:rStyle w:val="Fotnotsreferens"/>
        </w:rPr>
        <w:footnoteRef/>
      </w:r>
      <w:r>
        <w:t xml:space="preserve"> Senaste lydelse </w:t>
      </w:r>
      <w:r w:rsidRPr="00743C44">
        <w:t>2007:568</w:t>
      </w:r>
      <w:r>
        <w:t>.</w:t>
      </w:r>
    </w:p>
  </w:footnote>
  <w:footnote w:id="37">
    <w:p w14:paraId="7BC44FB9" w14:textId="77777777" w:rsidR="00757F02" w:rsidRDefault="00757F02" w:rsidP="004B2DC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38">
    <w:p w14:paraId="35336A8A" w14:textId="77777777" w:rsidR="00757F02" w:rsidRDefault="00757F02" w:rsidP="004B2DCD">
      <w:pPr>
        <w:pStyle w:val="Fotnotstext"/>
      </w:pPr>
      <w:r>
        <w:rPr>
          <w:rStyle w:val="Fotnotsreferens"/>
        </w:rPr>
        <w:footnoteRef/>
      </w:r>
      <w:r>
        <w:t xml:space="preserve"> Senaste lydelse </w:t>
      </w:r>
      <w:r w:rsidRPr="00672C75">
        <w:t>2021:493</w:t>
      </w:r>
      <w:r>
        <w:t>.</w:t>
      </w:r>
    </w:p>
  </w:footnote>
  <w:footnote w:id="39">
    <w:p w14:paraId="108AED34" w14:textId="77777777" w:rsidR="00757F02" w:rsidRDefault="00757F02" w:rsidP="004B2DCD">
      <w:pPr>
        <w:pStyle w:val="Fotnotstext"/>
      </w:pPr>
      <w:r>
        <w:rPr>
          <w:rStyle w:val="Fotnotsreferens"/>
        </w:rPr>
        <w:footnoteRef/>
      </w:r>
      <w:r>
        <w:t xml:space="preserve"> Senaste lydelse </w:t>
      </w:r>
      <w:r w:rsidRPr="001660D3">
        <w:t>2019:760</w:t>
      </w:r>
      <w:r>
        <w:t>.</w:t>
      </w:r>
    </w:p>
  </w:footnote>
  <w:footnote w:id="40">
    <w:p w14:paraId="3CBA98CA" w14:textId="77777777" w:rsidR="00757F02" w:rsidRDefault="00757F02" w:rsidP="004B2DCD">
      <w:pPr>
        <w:pStyle w:val="Fotnotstext"/>
      </w:pPr>
      <w:r>
        <w:rPr>
          <w:rStyle w:val="Fotnotsreferens"/>
        </w:rPr>
        <w:footnoteRef/>
      </w:r>
      <w:r>
        <w:t xml:space="preserve"> Senaste lydelse </w:t>
      </w:r>
      <w:r w:rsidRPr="00A83815">
        <w:t>2019:760</w:t>
      </w:r>
      <w:r>
        <w:t>.</w:t>
      </w:r>
    </w:p>
  </w:footnote>
  <w:footnote w:id="41">
    <w:p w14:paraId="5D84605D" w14:textId="77777777" w:rsidR="00757F02" w:rsidRDefault="00757F02" w:rsidP="004B2DCD">
      <w:pPr>
        <w:pStyle w:val="Fotnotstext"/>
      </w:pPr>
      <w:r>
        <w:rPr>
          <w:rStyle w:val="Fotnotsreferens"/>
        </w:rPr>
        <w:footnoteRef/>
      </w:r>
      <w:r>
        <w:t xml:space="preserve"> Senaste lydelse 2025:177.</w:t>
      </w:r>
    </w:p>
  </w:footnote>
  <w:footnote w:id="42">
    <w:p w14:paraId="66A794E0" w14:textId="77777777" w:rsidR="00757F02" w:rsidRDefault="00757F02" w:rsidP="005D38EF">
      <w:pPr>
        <w:pStyle w:val="Fotnotstext"/>
        <w:jc w:val="both"/>
      </w:pPr>
      <w:r>
        <w:rPr>
          <w:rStyle w:val="Fotnotsreferens"/>
        </w:rPr>
        <w:footnoteRef/>
      </w:r>
      <w:r>
        <w:t xml:space="preserve"> Jfr Europaparlamentets och rådets direktiv (EU) 2023/2864 av den 13 december 2023 om </w:t>
      </w:r>
    </w:p>
    <w:p w14:paraId="460741B9" w14:textId="77777777" w:rsidR="00757F02" w:rsidRDefault="00757F02" w:rsidP="005D38EF">
      <w:pPr>
        <w:pStyle w:val="Fotnotstext"/>
        <w:jc w:val="both"/>
      </w:pPr>
      <w:r>
        <w:t>ändring av vissa direktiv vad gäller inrättandet av den europeiska gemensamma åtkomstpunkten och denna åtkomstpunkts funktionssätt, i den ursprungliga lydelsen.</w:t>
      </w:r>
    </w:p>
  </w:footnote>
  <w:footnote w:id="43">
    <w:p w14:paraId="1F7122B6" w14:textId="77777777" w:rsidR="00757F02" w:rsidRDefault="00757F02" w:rsidP="005D38EF">
      <w:pPr>
        <w:pStyle w:val="Fotnotstext"/>
      </w:pPr>
      <w:r>
        <w:rPr>
          <w:rStyle w:val="Fotnotsreferens"/>
        </w:rPr>
        <w:footnoteRef/>
      </w:r>
      <w:r>
        <w:t xml:space="preserve"> Senaste lydelse 2019:289.</w:t>
      </w:r>
    </w:p>
  </w:footnote>
  <w:footnote w:id="44">
    <w:p w14:paraId="524D650D" w14:textId="77777777" w:rsidR="00757F02" w:rsidRDefault="00757F02" w:rsidP="005D38EF">
      <w:pPr>
        <w:pStyle w:val="Fotnotstext"/>
      </w:pPr>
      <w:r>
        <w:rPr>
          <w:rStyle w:val="Fotnotsreferens"/>
        </w:rPr>
        <w:footnoteRef/>
      </w:r>
      <w:r>
        <w:t xml:space="preserve"> Senaste lydelse 2024:1285.</w:t>
      </w:r>
    </w:p>
  </w:footnote>
  <w:footnote w:id="45">
    <w:p w14:paraId="7E2A81C1" w14:textId="77777777" w:rsidR="00757F02" w:rsidRDefault="00757F02" w:rsidP="005D38EF">
      <w:pPr>
        <w:pStyle w:val="Fotnotstext"/>
      </w:pPr>
      <w:r>
        <w:rPr>
          <w:rStyle w:val="Fotnotsreferens"/>
        </w:rPr>
        <w:footnoteRef/>
      </w:r>
      <w:r>
        <w:t xml:space="preserve"> Senaste lydelse </w:t>
      </w:r>
      <w:r w:rsidRPr="00E833B6">
        <w:t>2009:365</w:t>
      </w:r>
      <w:r>
        <w:t>.</w:t>
      </w:r>
    </w:p>
  </w:footnote>
  <w:footnote w:id="46">
    <w:p w14:paraId="3FC0C7BE" w14:textId="77777777" w:rsidR="00757F02" w:rsidRDefault="00757F02" w:rsidP="005D38EF">
      <w:pPr>
        <w:pStyle w:val="Fotnotstext"/>
      </w:pPr>
      <w:r>
        <w:rPr>
          <w:rStyle w:val="Fotnotsreferens"/>
        </w:rPr>
        <w:footnoteRef/>
      </w:r>
      <w:r>
        <w:t xml:space="preserve"> Senaste lydelse 2025:316.</w:t>
      </w:r>
    </w:p>
  </w:footnote>
  <w:footnote w:id="47">
    <w:p w14:paraId="61BB9CF6" w14:textId="77777777" w:rsidR="00757F02" w:rsidRDefault="00757F02" w:rsidP="005D38EF">
      <w:pPr>
        <w:pStyle w:val="Fotnotstext"/>
      </w:pPr>
      <w:r>
        <w:rPr>
          <w:rStyle w:val="Fotnotsreferens"/>
        </w:rPr>
        <w:footnoteRef/>
      </w:r>
      <w:r>
        <w:t xml:space="preserve"> Senaste lydelse 2025:316.</w:t>
      </w:r>
    </w:p>
  </w:footnote>
  <w:footnote w:id="48">
    <w:p w14:paraId="75817A82" w14:textId="77777777" w:rsidR="00757F02" w:rsidRDefault="00757F02" w:rsidP="005D38EF">
      <w:pPr>
        <w:pStyle w:val="Fotnotstext"/>
      </w:pPr>
      <w:r>
        <w:rPr>
          <w:rStyle w:val="Fotnotsreferens"/>
        </w:rPr>
        <w:footnoteRef/>
      </w:r>
      <w:r>
        <w:t xml:space="preserve"> Senaste lydelse 2025:316</w:t>
      </w:r>
      <w:r w:rsidRPr="008A380F">
        <w:t>.</w:t>
      </w:r>
    </w:p>
  </w:footnote>
  <w:footnote w:id="49">
    <w:p w14:paraId="27DAE6C1" w14:textId="77777777" w:rsidR="00757F02" w:rsidRDefault="00757F02" w:rsidP="005D38EF">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50">
    <w:p w14:paraId="13D330AA" w14:textId="77777777" w:rsidR="00757F02" w:rsidRDefault="00757F02" w:rsidP="005D38EF">
      <w:pPr>
        <w:pStyle w:val="Fotnotstext"/>
      </w:pPr>
      <w:r>
        <w:rPr>
          <w:rStyle w:val="Fotnotsreferens"/>
        </w:rPr>
        <w:footnoteRef/>
      </w:r>
      <w:r>
        <w:t xml:space="preserve"> Senaste lydelse </w:t>
      </w:r>
      <w:r w:rsidRPr="00C116C0">
        <w:t>2021:461</w:t>
      </w:r>
      <w:r>
        <w:t>.</w:t>
      </w:r>
    </w:p>
  </w:footnote>
  <w:footnote w:id="51">
    <w:p w14:paraId="27FEA63A" w14:textId="77777777" w:rsidR="00757F02" w:rsidRDefault="00757F02" w:rsidP="005D38EF">
      <w:pPr>
        <w:pStyle w:val="Fotnotstext"/>
      </w:pPr>
      <w:r>
        <w:rPr>
          <w:rStyle w:val="Fotnotsreferens"/>
        </w:rPr>
        <w:footnoteRef/>
      </w:r>
      <w:r>
        <w:t xml:space="preserve"> Senaste lydelse </w:t>
      </w:r>
      <w:r w:rsidRPr="00E833B6">
        <w:t>2015:700</w:t>
      </w:r>
      <w:r>
        <w:t>.</w:t>
      </w:r>
    </w:p>
  </w:footnote>
  <w:footnote w:id="52">
    <w:p w14:paraId="6F3BC8F2" w14:textId="77777777" w:rsidR="00757F02" w:rsidRDefault="00757F02" w:rsidP="005D38EF">
      <w:pPr>
        <w:pStyle w:val="Fotnotstext"/>
      </w:pPr>
      <w:r>
        <w:rPr>
          <w:rStyle w:val="Fotnotsreferens"/>
        </w:rPr>
        <w:footnoteRef/>
      </w:r>
      <w:r>
        <w:t xml:space="preserve"> Senaste lydelse 2019:290.</w:t>
      </w:r>
    </w:p>
  </w:footnote>
  <w:footnote w:id="53">
    <w:p w14:paraId="6398EFDC" w14:textId="77777777" w:rsidR="00757F02" w:rsidRDefault="00757F02" w:rsidP="005D38EF">
      <w:pPr>
        <w:pStyle w:val="Fotnotstext"/>
      </w:pPr>
      <w:r>
        <w:rPr>
          <w:rStyle w:val="Fotnotsreferens"/>
        </w:rPr>
        <w:footnoteRef/>
      </w:r>
      <w:r>
        <w:t xml:space="preserve"> Senaste lydelse </w:t>
      </w:r>
      <w:r w:rsidRPr="00E833B6">
        <w:t>2015:700</w:t>
      </w:r>
      <w:r>
        <w:t>.</w:t>
      </w:r>
    </w:p>
  </w:footnote>
  <w:footnote w:id="54">
    <w:p w14:paraId="7D36C62D" w14:textId="77777777" w:rsidR="00757F02" w:rsidRDefault="00757F02" w:rsidP="005D38EF">
      <w:pPr>
        <w:pStyle w:val="Fotnotstext"/>
      </w:pPr>
      <w:r>
        <w:rPr>
          <w:rStyle w:val="Fotnotsreferens"/>
        </w:rPr>
        <w:footnoteRef/>
      </w:r>
      <w:r>
        <w:t xml:space="preserve"> Senaste lydelse </w:t>
      </w:r>
      <w:r w:rsidRPr="00E833B6">
        <w:t>2015:700</w:t>
      </w:r>
      <w:r>
        <w:t>.</w:t>
      </w:r>
    </w:p>
  </w:footnote>
  <w:footnote w:id="55">
    <w:p w14:paraId="395DA4D5" w14:textId="77777777" w:rsidR="00757F02" w:rsidRDefault="00757F02" w:rsidP="005D38EF">
      <w:pPr>
        <w:pStyle w:val="Fotnotstext"/>
      </w:pPr>
      <w:r>
        <w:rPr>
          <w:rStyle w:val="Fotnotsreferens"/>
        </w:rPr>
        <w:footnoteRef/>
      </w:r>
      <w:r>
        <w:t xml:space="preserve"> Senaste lydelse 2025:183.</w:t>
      </w:r>
    </w:p>
  </w:footnote>
  <w:footnote w:id="56">
    <w:p w14:paraId="1259449F" w14:textId="77777777" w:rsidR="001562CF" w:rsidRDefault="001562CF" w:rsidP="001562CF">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57">
    <w:p w14:paraId="05AA3E77" w14:textId="77777777" w:rsidR="001562CF" w:rsidRDefault="001562CF" w:rsidP="001562CF">
      <w:pPr>
        <w:pStyle w:val="Fotnotstext"/>
      </w:pPr>
      <w:r>
        <w:rPr>
          <w:rStyle w:val="Fotnotsreferens"/>
        </w:rPr>
        <w:footnoteRef/>
      </w:r>
      <w:r>
        <w:t xml:space="preserve"> Senaste lydelse </w:t>
      </w:r>
      <w:r w:rsidRPr="002C2673">
        <w:t>2019:291</w:t>
      </w:r>
      <w:r>
        <w:t>.</w:t>
      </w:r>
    </w:p>
  </w:footnote>
  <w:footnote w:id="58">
    <w:p w14:paraId="6F2AFF45" w14:textId="77777777" w:rsidR="001562CF" w:rsidRDefault="001562CF" w:rsidP="001562CF">
      <w:pPr>
        <w:pStyle w:val="Fotnotstext"/>
      </w:pPr>
      <w:r>
        <w:rPr>
          <w:rStyle w:val="Fotnotsreferens"/>
        </w:rPr>
        <w:footnoteRef/>
      </w:r>
      <w:r>
        <w:t xml:space="preserve"> Senaste lydelse 2025:185.</w:t>
      </w:r>
    </w:p>
  </w:footnote>
  <w:footnote w:id="59">
    <w:p w14:paraId="3845D91C" w14:textId="77777777" w:rsidR="00757F02" w:rsidRDefault="00757F02" w:rsidP="005D38EF">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60">
    <w:p w14:paraId="6AA6E548" w14:textId="77777777" w:rsidR="00757F02" w:rsidRDefault="00757F02" w:rsidP="005D38EF">
      <w:pPr>
        <w:pStyle w:val="Fotnotstext"/>
      </w:pPr>
      <w:r>
        <w:rPr>
          <w:rStyle w:val="Fotnotsreferens"/>
        </w:rPr>
        <w:footnoteRef/>
      </w:r>
      <w:r>
        <w:t xml:space="preserve"> Senaste lydelse </w:t>
      </w:r>
      <w:r w:rsidRPr="000E1FD3">
        <w:t>2021:481</w:t>
      </w:r>
      <w:r>
        <w:t>.</w:t>
      </w:r>
    </w:p>
  </w:footnote>
  <w:footnote w:id="61">
    <w:p w14:paraId="1FB6DA64" w14:textId="77777777" w:rsidR="00757F02" w:rsidRDefault="00757F02" w:rsidP="005D38EF">
      <w:pPr>
        <w:pStyle w:val="Fotnotstext"/>
      </w:pPr>
      <w:r>
        <w:rPr>
          <w:rStyle w:val="Fotnotsreferens"/>
        </w:rPr>
        <w:footnoteRef/>
      </w:r>
      <w:r>
        <w:t xml:space="preserve"> Senaste lydelse </w:t>
      </w:r>
      <w:r w:rsidRPr="000E1FD3">
        <w:t>2021:481</w:t>
      </w:r>
      <w:r>
        <w:t>.</w:t>
      </w:r>
    </w:p>
  </w:footnote>
  <w:footnote w:id="62">
    <w:p w14:paraId="44E502FF" w14:textId="77777777" w:rsidR="00757F02" w:rsidRDefault="00757F02" w:rsidP="005D38EF">
      <w:pPr>
        <w:pStyle w:val="Fotnotstext"/>
      </w:pPr>
      <w:r>
        <w:rPr>
          <w:rStyle w:val="Fotnotsreferens"/>
        </w:rPr>
        <w:footnoteRef/>
      </w:r>
      <w:r>
        <w:t xml:space="preserve"> Senaste lydelse 2025:186.</w:t>
      </w:r>
    </w:p>
  </w:footnote>
  <w:footnote w:id="63">
    <w:p w14:paraId="39F4E7C7" w14:textId="77777777" w:rsidR="00757F02" w:rsidRDefault="00757F02" w:rsidP="005D38EF">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64">
    <w:p w14:paraId="036C9F4E" w14:textId="77777777" w:rsidR="00757F02" w:rsidRDefault="00757F02" w:rsidP="005D38EF">
      <w:pPr>
        <w:pStyle w:val="Fotnotstext"/>
      </w:pPr>
      <w:r>
        <w:rPr>
          <w:rStyle w:val="Fotnotsreferens"/>
        </w:rPr>
        <w:footnoteRef/>
      </w:r>
      <w:r>
        <w:t xml:space="preserve"> Ändringen innebär bl.a. att andra stycket tas bort.</w:t>
      </w:r>
    </w:p>
  </w:footnote>
  <w:footnote w:id="65">
    <w:p w14:paraId="3A280F93" w14:textId="77777777" w:rsidR="00757F02" w:rsidRDefault="00757F02" w:rsidP="005D38EF">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66">
    <w:p w14:paraId="2DEA5571" w14:textId="77777777" w:rsidR="00757F02" w:rsidRDefault="00757F02" w:rsidP="005D38EF">
      <w:pPr>
        <w:pStyle w:val="Fotnotstext"/>
      </w:pPr>
      <w:r>
        <w:rPr>
          <w:rStyle w:val="Fotnotsreferens"/>
        </w:rPr>
        <w:footnoteRef/>
      </w:r>
      <w:r>
        <w:t xml:space="preserve"> Senaste lydelse </w:t>
      </w:r>
      <w:r w:rsidRPr="00316B2C">
        <w:t>2025:890</w:t>
      </w:r>
      <w:r>
        <w:t>.</w:t>
      </w:r>
    </w:p>
  </w:footnote>
  <w:footnote w:id="67">
    <w:p w14:paraId="11DC9E21" w14:textId="77777777" w:rsidR="00757F02" w:rsidRDefault="00757F02" w:rsidP="005D38EF">
      <w:pPr>
        <w:pStyle w:val="Fotnotstext"/>
      </w:pPr>
      <w:r>
        <w:rPr>
          <w:rStyle w:val="Fotnotsreferens"/>
        </w:rPr>
        <w:footnoteRef/>
      </w:r>
      <w:r>
        <w:t xml:space="preserve"> Senaste lydelse </w:t>
      </w:r>
      <w:r w:rsidRPr="00534482">
        <w:t>2021:467</w:t>
      </w:r>
      <w:r>
        <w:t>.</w:t>
      </w:r>
    </w:p>
  </w:footnote>
  <w:footnote w:id="68">
    <w:p w14:paraId="46736355" w14:textId="77777777" w:rsidR="00757F02" w:rsidRDefault="00757F02" w:rsidP="005D38EF">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69">
    <w:p w14:paraId="0C6ACCCE" w14:textId="77777777" w:rsidR="00757F02" w:rsidRDefault="00757F02" w:rsidP="005D38EF">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70">
    <w:p w14:paraId="783FAC5C" w14:textId="77777777" w:rsidR="00757F02" w:rsidRDefault="00757F02" w:rsidP="005D38EF">
      <w:pPr>
        <w:pStyle w:val="Fotnotstext"/>
      </w:pPr>
      <w:r>
        <w:rPr>
          <w:rStyle w:val="Fotnotsreferens"/>
        </w:rPr>
        <w:footnoteRef/>
      </w:r>
      <w:r>
        <w:t xml:space="preserve"> Senaste lydelse 2021:462.</w:t>
      </w:r>
    </w:p>
  </w:footnote>
  <w:footnote w:id="71">
    <w:p w14:paraId="097BFCE9"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72">
    <w:p w14:paraId="74A23D60" w14:textId="77777777" w:rsidR="00757F02" w:rsidRDefault="00757F02" w:rsidP="00604B4D">
      <w:pPr>
        <w:pStyle w:val="Fotnotstext"/>
      </w:pPr>
      <w:r>
        <w:rPr>
          <w:rStyle w:val="Fotnotsreferens"/>
        </w:rPr>
        <w:footnoteRef/>
      </w:r>
      <w:r>
        <w:t xml:space="preserve"> Senaste lydelse </w:t>
      </w:r>
      <w:r w:rsidRPr="00590776">
        <w:t>2020:394</w:t>
      </w:r>
      <w:r>
        <w:t>.</w:t>
      </w:r>
    </w:p>
  </w:footnote>
  <w:footnote w:id="73">
    <w:p w14:paraId="0F1977B3" w14:textId="77777777" w:rsidR="00757F02" w:rsidRDefault="00757F02" w:rsidP="00604B4D">
      <w:pPr>
        <w:pStyle w:val="Fotnotstext"/>
      </w:pPr>
      <w:r>
        <w:rPr>
          <w:rStyle w:val="Fotnotsreferens"/>
        </w:rPr>
        <w:footnoteRef/>
      </w:r>
      <w:r>
        <w:t xml:space="preserve"> Senaste lydelse </w:t>
      </w:r>
      <w:r w:rsidRPr="00590776">
        <w:t>2019:285</w:t>
      </w:r>
      <w:r>
        <w:t>.</w:t>
      </w:r>
    </w:p>
  </w:footnote>
  <w:footnote w:id="74">
    <w:p w14:paraId="6E63142A"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75">
    <w:p w14:paraId="6A09821F" w14:textId="77777777" w:rsidR="00757F02" w:rsidRDefault="00757F02" w:rsidP="00604B4D">
      <w:pPr>
        <w:pStyle w:val="Fotnotstext"/>
      </w:pPr>
      <w:r>
        <w:rPr>
          <w:rStyle w:val="Fotnotsreferens"/>
        </w:rPr>
        <w:footnoteRef/>
      </w:r>
      <w:r>
        <w:t xml:space="preserve"> Lagen omtryckt </w:t>
      </w:r>
      <w:r w:rsidRPr="00823788">
        <w:t>1992:558</w:t>
      </w:r>
      <w:r>
        <w:t>.</w:t>
      </w:r>
    </w:p>
  </w:footnote>
  <w:footnote w:id="76">
    <w:p w14:paraId="09D1CAA3" w14:textId="77777777" w:rsidR="00757F02" w:rsidRDefault="00757F02" w:rsidP="00604B4D">
      <w:pPr>
        <w:pStyle w:val="Fotnotstext"/>
      </w:pPr>
      <w:r>
        <w:rPr>
          <w:rStyle w:val="Fotnotsreferens"/>
        </w:rPr>
        <w:footnoteRef/>
      </w:r>
      <w:r>
        <w:t xml:space="preserve"> Senaste lydelse </w:t>
      </w:r>
      <w:r w:rsidRPr="001055C1">
        <w:t>2016:</w:t>
      </w:r>
      <w:r>
        <w:t>714.</w:t>
      </w:r>
    </w:p>
  </w:footnote>
  <w:footnote w:id="77">
    <w:p w14:paraId="50578DDB" w14:textId="77777777" w:rsidR="00757F02" w:rsidRDefault="00757F02" w:rsidP="00604B4D">
      <w:pPr>
        <w:pStyle w:val="Fotnotstext"/>
      </w:pPr>
      <w:r>
        <w:rPr>
          <w:rStyle w:val="Fotnotsreferens"/>
        </w:rPr>
        <w:footnoteRef/>
      </w:r>
      <w:r>
        <w:t xml:space="preserve"> Senaste lydelse </w:t>
      </w:r>
      <w:r w:rsidRPr="001055C1">
        <w:t>2016:1308</w:t>
      </w:r>
      <w:r>
        <w:t>.</w:t>
      </w:r>
    </w:p>
  </w:footnote>
  <w:footnote w:id="78">
    <w:p w14:paraId="2ADCB72F"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79">
    <w:p w14:paraId="706C563F" w14:textId="77777777" w:rsidR="00757F02" w:rsidRDefault="00757F02" w:rsidP="00604B4D">
      <w:pPr>
        <w:pStyle w:val="Fotnotstext"/>
      </w:pPr>
      <w:r>
        <w:rPr>
          <w:rStyle w:val="Fotnotsreferens"/>
        </w:rPr>
        <w:footnoteRef/>
      </w:r>
      <w:r>
        <w:t xml:space="preserve"> Senaste lydelse 2024:347.</w:t>
      </w:r>
    </w:p>
  </w:footnote>
  <w:footnote w:id="80">
    <w:p w14:paraId="64730470"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81">
    <w:p w14:paraId="2B7E292F" w14:textId="77777777" w:rsidR="00757F02" w:rsidRDefault="00757F02" w:rsidP="00604B4D">
      <w:pPr>
        <w:pStyle w:val="Fotnotstext"/>
      </w:pPr>
      <w:r>
        <w:rPr>
          <w:rStyle w:val="Fotnotsreferens"/>
        </w:rPr>
        <w:footnoteRef/>
      </w:r>
      <w:r>
        <w:t xml:space="preserve"> Senaste lydelse </w:t>
      </w:r>
      <w:r w:rsidRPr="001055C1">
        <w:t>2022:803</w:t>
      </w:r>
      <w:r>
        <w:t>.</w:t>
      </w:r>
    </w:p>
  </w:footnote>
  <w:footnote w:id="82">
    <w:p w14:paraId="21FECA84" w14:textId="77777777" w:rsidR="00757F02" w:rsidRDefault="00757F02" w:rsidP="00604B4D">
      <w:pPr>
        <w:pStyle w:val="Fotnotstext"/>
      </w:pPr>
      <w:r>
        <w:rPr>
          <w:rStyle w:val="Fotnotsreferens"/>
        </w:rPr>
        <w:footnoteRef/>
      </w:r>
      <w:r>
        <w:t xml:space="preserve"> Senaste lydelse </w:t>
      </w:r>
      <w:r w:rsidRPr="001055C1">
        <w:t>2022:803</w:t>
      </w:r>
      <w:r>
        <w:t>.</w:t>
      </w:r>
    </w:p>
  </w:footnote>
  <w:footnote w:id="83">
    <w:p w14:paraId="4D7A8CB2"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84">
    <w:p w14:paraId="71746A71" w14:textId="77777777" w:rsidR="00757F02" w:rsidRDefault="00757F02" w:rsidP="00604B4D">
      <w:pPr>
        <w:pStyle w:val="Fotnotstext"/>
      </w:pPr>
      <w:r>
        <w:rPr>
          <w:rStyle w:val="Fotnotsreferens"/>
        </w:rPr>
        <w:footnoteRef/>
      </w:r>
      <w:r>
        <w:t xml:space="preserve"> Senaste lydelse av lagens rubrik 2013:563.</w:t>
      </w:r>
    </w:p>
  </w:footnote>
  <w:footnote w:id="85">
    <w:p w14:paraId="1A2472D4" w14:textId="77777777" w:rsidR="00757F02" w:rsidRDefault="00757F02" w:rsidP="00604B4D">
      <w:pPr>
        <w:pStyle w:val="Fotnotstext"/>
      </w:pPr>
      <w:r>
        <w:rPr>
          <w:rStyle w:val="Fotnotsreferens"/>
        </w:rPr>
        <w:footnoteRef/>
      </w:r>
      <w:r>
        <w:t xml:space="preserve"> Senaste lydelse 2024:1283.</w:t>
      </w:r>
    </w:p>
  </w:footnote>
  <w:footnote w:id="86">
    <w:p w14:paraId="0355F993" w14:textId="77777777" w:rsidR="00757F02" w:rsidRDefault="00757F02" w:rsidP="00604B4D">
      <w:pPr>
        <w:pStyle w:val="Fotnotstext"/>
      </w:pPr>
      <w:r>
        <w:rPr>
          <w:rStyle w:val="Fotnotsreferens"/>
        </w:rPr>
        <w:footnoteRef/>
      </w:r>
      <w:r>
        <w:t xml:space="preserve"> Senaste lydelse </w:t>
      </w:r>
      <w:r w:rsidRPr="005210B8">
        <w:t>2023:234</w:t>
      </w:r>
      <w:r>
        <w:t>.</w:t>
      </w:r>
    </w:p>
  </w:footnote>
  <w:footnote w:id="87">
    <w:p w14:paraId="1454259E" w14:textId="77777777" w:rsidR="00757F02" w:rsidRDefault="00757F02" w:rsidP="00604B4D">
      <w:pPr>
        <w:pStyle w:val="Fotnotstext"/>
      </w:pPr>
      <w:r>
        <w:rPr>
          <w:rStyle w:val="Fotnotsreferens"/>
        </w:rPr>
        <w:footnoteRef/>
      </w:r>
      <w:r>
        <w:t xml:space="preserve"> Senaste lydelse 2025:175.</w:t>
      </w:r>
    </w:p>
  </w:footnote>
  <w:footnote w:id="88">
    <w:p w14:paraId="4DB56BC6"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89">
    <w:p w14:paraId="43F465E5" w14:textId="77777777" w:rsidR="00757F02" w:rsidRDefault="00757F02" w:rsidP="00604B4D">
      <w:pPr>
        <w:pStyle w:val="Fotnotstext"/>
      </w:pPr>
      <w:r>
        <w:rPr>
          <w:rStyle w:val="Fotnotsreferens"/>
        </w:rPr>
        <w:footnoteRef/>
      </w:r>
      <w:r>
        <w:t xml:space="preserve"> Senaste lydelse av lagens rubrik 2013:563.</w:t>
      </w:r>
    </w:p>
  </w:footnote>
  <w:footnote w:id="90">
    <w:p w14:paraId="11F5C94D" w14:textId="77777777" w:rsidR="00757F02" w:rsidRDefault="00757F02" w:rsidP="00604B4D">
      <w:pPr>
        <w:pStyle w:val="Fotnotstext"/>
      </w:pPr>
      <w:r>
        <w:rPr>
          <w:rStyle w:val="Fotnotsreferens"/>
        </w:rPr>
        <w:footnoteRef/>
      </w:r>
      <w:r>
        <w:t xml:space="preserve"> Senaste lydelse </w:t>
      </w:r>
      <w:r w:rsidRPr="001055C1">
        <w:t>2019:287</w:t>
      </w:r>
      <w:r>
        <w:t>.</w:t>
      </w:r>
    </w:p>
  </w:footnote>
  <w:footnote w:id="91">
    <w:p w14:paraId="1D3850E9" w14:textId="77777777" w:rsidR="00757F02" w:rsidRDefault="00757F02" w:rsidP="00604B4D">
      <w:pPr>
        <w:pStyle w:val="Fotnotstext"/>
      </w:pPr>
      <w:r>
        <w:rPr>
          <w:rStyle w:val="Fotnotsreferens"/>
        </w:rPr>
        <w:footnoteRef/>
      </w:r>
      <w:r>
        <w:t xml:space="preserve"> Senaste lydelse </w:t>
      </w:r>
      <w:r w:rsidRPr="001B2AB9">
        <w:t>2023:234</w:t>
      </w:r>
      <w:r>
        <w:t>.</w:t>
      </w:r>
    </w:p>
  </w:footnote>
  <w:footnote w:id="92">
    <w:p w14:paraId="1484CE7E" w14:textId="77777777" w:rsidR="00757F02" w:rsidRDefault="00757F02" w:rsidP="00604B4D">
      <w:pPr>
        <w:pStyle w:val="Fotnotstext"/>
      </w:pPr>
      <w:r>
        <w:rPr>
          <w:rStyle w:val="Fotnotsreferens"/>
        </w:rPr>
        <w:footnoteRef/>
      </w:r>
      <w:r>
        <w:t xml:space="preserve"> Senaste lydelse 2026:000.</w:t>
      </w:r>
    </w:p>
  </w:footnote>
  <w:footnote w:id="93">
    <w:p w14:paraId="45F27511" w14:textId="77777777" w:rsidR="00757F02" w:rsidRDefault="00757F02" w:rsidP="00604B4D">
      <w:pPr>
        <w:pStyle w:val="Fotnotstext"/>
      </w:pPr>
      <w:r>
        <w:rPr>
          <w:rStyle w:val="Fotnotsreferens"/>
        </w:rPr>
        <w:footnoteRef/>
      </w:r>
      <w:r>
        <w:t xml:space="preserve"> Senaste lydelse </w:t>
      </w:r>
      <w:r w:rsidRPr="005210B8">
        <w:t>202</w:t>
      </w:r>
      <w:r>
        <w:t>6</w:t>
      </w:r>
      <w:r w:rsidRPr="005210B8">
        <w:t>:</w:t>
      </w:r>
      <w:r>
        <w:t>000.</w:t>
      </w:r>
    </w:p>
  </w:footnote>
  <w:footnote w:id="94">
    <w:p w14:paraId="0181D6FC" w14:textId="77777777" w:rsidR="00757F02" w:rsidRDefault="00757F02" w:rsidP="00604B4D">
      <w:pPr>
        <w:pStyle w:val="Fotnotstext"/>
      </w:pPr>
      <w:r>
        <w:rPr>
          <w:rStyle w:val="Fotnotsreferens"/>
        </w:rPr>
        <w:footnoteRef/>
      </w:r>
      <w:r>
        <w:t xml:space="preserve"> Senaste lydelse </w:t>
      </w:r>
      <w:r w:rsidRPr="005210B8">
        <w:t>202</w:t>
      </w:r>
      <w:r>
        <w:t>6</w:t>
      </w:r>
      <w:r w:rsidRPr="005210B8">
        <w:t>:</w:t>
      </w:r>
      <w:r>
        <w:t>000.</w:t>
      </w:r>
    </w:p>
  </w:footnote>
  <w:footnote w:id="95">
    <w:p w14:paraId="19AB4349"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96">
    <w:p w14:paraId="5A410B1B" w14:textId="77777777" w:rsidR="00757F02" w:rsidRDefault="00757F02" w:rsidP="00604B4D">
      <w:pPr>
        <w:pStyle w:val="Fotnotstext"/>
      </w:pPr>
      <w:r>
        <w:rPr>
          <w:rStyle w:val="Fotnotsreferens"/>
        </w:rPr>
        <w:footnoteRef/>
      </w:r>
      <w:r>
        <w:t xml:space="preserve"> Senaste lydelse </w:t>
      </w:r>
      <w:r w:rsidRPr="005D3E1D">
        <w:t>2015:1029</w:t>
      </w:r>
      <w:r>
        <w:t>.</w:t>
      </w:r>
    </w:p>
  </w:footnote>
  <w:footnote w:id="97">
    <w:p w14:paraId="0C53DE82" w14:textId="77777777" w:rsidR="00757F02" w:rsidRDefault="00757F02" w:rsidP="00604B4D">
      <w:pPr>
        <w:pStyle w:val="Fotnotstext"/>
      </w:pPr>
      <w:r>
        <w:rPr>
          <w:rStyle w:val="Fotnotsreferens"/>
        </w:rPr>
        <w:footnoteRef/>
      </w:r>
      <w:r>
        <w:t xml:space="preserve"> Senaste lydelse 2025:176.</w:t>
      </w:r>
    </w:p>
  </w:footnote>
  <w:footnote w:id="98">
    <w:p w14:paraId="1A466871"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99">
    <w:p w14:paraId="1A2165BC" w14:textId="77777777" w:rsidR="00757F02" w:rsidRDefault="00757F02" w:rsidP="00604B4D">
      <w:pPr>
        <w:pStyle w:val="Fotnotstext"/>
      </w:pPr>
      <w:r>
        <w:rPr>
          <w:rStyle w:val="Fotnotsreferens"/>
        </w:rPr>
        <w:footnoteRef/>
      </w:r>
      <w:r>
        <w:t xml:space="preserve"> Senaste lydelse </w:t>
      </w:r>
      <w:r w:rsidRPr="00743C44">
        <w:t>2019:288</w:t>
      </w:r>
      <w:r>
        <w:t>.</w:t>
      </w:r>
    </w:p>
  </w:footnote>
  <w:footnote w:id="100">
    <w:p w14:paraId="0E4896FF" w14:textId="77777777" w:rsidR="00757F02" w:rsidRDefault="00757F02" w:rsidP="00604B4D">
      <w:pPr>
        <w:pStyle w:val="Fotnotstext"/>
      </w:pPr>
      <w:r>
        <w:rPr>
          <w:rStyle w:val="Fotnotsreferens"/>
        </w:rPr>
        <w:footnoteRef/>
      </w:r>
      <w:r>
        <w:t xml:space="preserve"> Senaste lydelse </w:t>
      </w:r>
      <w:r w:rsidRPr="00743C44">
        <w:t>2019:288</w:t>
      </w:r>
      <w:r>
        <w:t>.</w:t>
      </w:r>
    </w:p>
  </w:footnote>
  <w:footnote w:id="101">
    <w:p w14:paraId="11D562DF" w14:textId="77777777" w:rsidR="00757F02" w:rsidRDefault="00757F02" w:rsidP="00604B4D">
      <w:pPr>
        <w:pStyle w:val="Fotnotstext"/>
      </w:pPr>
      <w:r>
        <w:rPr>
          <w:rStyle w:val="Fotnotsreferens"/>
        </w:rPr>
        <w:footnoteRef/>
      </w:r>
      <w:r>
        <w:t xml:space="preserve"> Senaste lydelse </w:t>
      </w:r>
      <w:r w:rsidRPr="00743C44">
        <w:t>2010:1516</w:t>
      </w:r>
      <w:r>
        <w:t>.</w:t>
      </w:r>
    </w:p>
  </w:footnote>
  <w:footnote w:id="102">
    <w:p w14:paraId="423EBB43" w14:textId="77777777" w:rsidR="00757F02" w:rsidRDefault="00757F02" w:rsidP="00604B4D">
      <w:pPr>
        <w:pStyle w:val="Fotnotstext"/>
      </w:pPr>
      <w:r>
        <w:rPr>
          <w:rStyle w:val="Fotnotsreferens"/>
        </w:rPr>
        <w:footnoteRef/>
      </w:r>
      <w:r>
        <w:t xml:space="preserve"> Senaste lydelse </w:t>
      </w:r>
      <w:r w:rsidRPr="00743C44">
        <w:t>2019:288</w:t>
      </w:r>
      <w:r>
        <w:t>.</w:t>
      </w:r>
    </w:p>
  </w:footnote>
  <w:footnote w:id="103">
    <w:p w14:paraId="7BA2C04B" w14:textId="77777777" w:rsidR="00757F02" w:rsidRDefault="00757F02" w:rsidP="00604B4D">
      <w:pPr>
        <w:pStyle w:val="Fotnotstext"/>
      </w:pPr>
      <w:r>
        <w:rPr>
          <w:rStyle w:val="Fotnotsreferens"/>
        </w:rPr>
        <w:footnoteRef/>
      </w:r>
      <w:r>
        <w:t xml:space="preserve"> Senaste lydelse </w:t>
      </w:r>
      <w:r w:rsidRPr="00743C44">
        <w:t>2019:288</w:t>
      </w:r>
      <w:r>
        <w:t>.</w:t>
      </w:r>
    </w:p>
  </w:footnote>
  <w:footnote w:id="104">
    <w:p w14:paraId="71C57C30"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05">
    <w:p w14:paraId="403A38EB" w14:textId="77777777" w:rsidR="00757F02" w:rsidRDefault="00757F02" w:rsidP="00604B4D">
      <w:pPr>
        <w:pStyle w:val="Fotnotstext"/>
      </w:pPr>
      <w:r>
        <w:rPr>
          <w:rStyle w:val="Fotnotsreferens"/>
        </w:rPr>
        <w:footnoteRef/>
      </w:r>
      <w:r>
        <w:t xml:space="preserve"> Senaste lydelse </w:t>
      </w:r>
      <w:r w:rsidRPr="00743C44">
        <w:t>2007:568</w:t>
      </w:r>
      <w:r>
        <w:t>.</w:t>
      </w:r>
    </w:p>
  </w:footnote>
  <w:footnote w:id="106">
    <w:p w14:paraId="14A67667" w14:textId="77777777" w:rsidR="00757F02" w:rsidRDefault="00757F02" w:rsidP="00604B4D">
      <w:pPr>
        <w:pStyle w:val="Fotnotstext"/>
      </w:pPr>
      <w:r>
        <w:rPr>
          <w:rStyle w:val="Fotnotsreferens"/>
        </w:rPr>
        <w:footnoteRef/>
      </w:r>
      <w:r>
        <w:t xml:space="preserve"> Senaste lydelse </w:t>
      </w:r>
      <w:r w:rsidRPr="00743C44">
        <w:t>2007:568</w:t>
      </w:r>
      <w:r>
        <w:t>.</w:t>
      </w:r>
    </w:p>
  </w:footnote>
  <w:footnote w:id="107">
    <w:p w14:paraId="5DF3879F"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08">
    <w:p w14:paraId="62A6D30C" w14:textId="77777777" w:rsidR="00757F02" w:rsidRDefault="00757F02" w:rsidP="00604B4D">
      <w:pPr>
        <w:pStyle w:val="Fotnotstext"/>
      </w:pPr>
      <w:r>
        <w:rPr>
          <w:rStyle w:val="Fotnotsreferens"/>
        </w:rPr>
        <w:footnoteRef/>
      </w:r>
      <w:r>
        <w:t xml:space="preserve"> Senaste lydelse </w:t>
      </w:r>
      <w:r w:rsidRPr="00672C75">
        <w:t>2021:493</w:t>
      </w:r>
      <w:r>
        <w:t>.</w:t>
      </w:r>
    </w:p>
  </w:footnote>
  <w:footnote w:id="109">
    <w:p w14:paraId="34FB6FF7" w14:textId="77777777" w:rsidR="00757F02" w:rsidRDefault="00757F02" w:rsidP="00604B4D">
      <w:pPr>
        <w:pStyle w:val="Fotnotstext"/>
      </w:pPr>
      <w:r>
        <w:rPr>
          <w:rStyle w:val="Fotnotsreferens"/>
        </w:rPr>
        <w:footnoteRef/>
      </w:r>
      <w:r>
        <w:t xml:space="preserve"> Senaste lydelse 2025:177.</w:t>
      </w:r>
    </w:p>
  </w:footnote>
  <w:footnote w:id="110">
    <w:p w14:paraId="36CFD853"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11">
    <w:p w14:paraId="5EAAB627" w14:textId="77777777" w:rsidR="00757F02" w:rsidRDefault="00757F02" w:rsidP="00604B4D">
      <w:pPr>
        <w:pStyle w:val="Fotnotstext"/>
      </w:pPr>
      <w:r>
        <w:rPr>
          <w:rStyle w:val="Fotnotsreferens"/>
        </w:rPr>
        <w:footnoteRef/>
      </w:r>
      <w:r>
        <w:t xml:space="preserve"> Senaste lydelse </w:t>
      </w:r>
      <w:r w:rsidRPr="00BD1FA3">
        <w:t>2019:289</w:t>
      </w:r>
      <w:r>
        <w:t>.</w:t>
      </w:r>
    </w:p>
  </w:footnote>
  <w:footnote w:id="112">
    <w:p w14:paraId="561AD361" w14:textId="77777777" w:rsidR="00757F02" w:rsidRDefault="00757F02" w:rsidP="00604B4D">
      <w:pPr>
        <w:pStyle w:val="Fotnotstext"/>
      </w:pPr>
      <w:r>
        <w:rPr>
          <w:rStyle w:val="Fotnotsreferens"/>
        </w:rPr>
        <w:footnoteRef/>
      </w:r>
      <w:r>
        <w:t xml:space="preserve"> Senaste lydelse 2024:1285.</w:t>
      </w:r>
    </w:p>
  </w:footnote>
  <w:footnote w:id="113">
    <w:p w14:paraId="5E2C0894" w14:textId="77777777" w:rsidR="00757F02" w:rsidRDefault="00757F02" w:rsidP="00604B4D">
      <w:pPr>
        <w:pStyle w:val="Fotnotstext"/>
      </w:pPr>
      <w:r>
        <w:rPr>
          <w:rStyle w:val="Fotnotsreferens"/>
        </w:rPr>
        <w:footnoteRef/>
      </w:r>
      <w:r>
        <w:t xml:space="preserve"> Senaste lydelse </w:t>
      </w:r>
      <w:r w:rsidRPr="00E833B6">
        <w:t>2009:365</w:t>
      </w:r>
      <w:r>
        <w:t>.</w:t>
      </w:r>
    </w:p>
  </w:footnote>
  <w:footnote w:id="114">
    <w:p w14:paraId="5A51F586" w14:textId="77777777" w:rsidR="00757F02" w:rsidRDefault="00757F02" w:rsidP="00604B4D">
      <w:pPr>
        <w:pStyle w:val="Fotnotstext"/>
      </w:pPr>
      <w:r>
        <w:rPr>
          <w:rStyle w:val="Fotnotsreferens"/>
        </w:rPr>
        <w:footnoteRef/>
      </w:r>
      <w:r>
        <w:t xml:space="preserve"> Senaste lydelse 2025:316.</w:t>
      </w:r>
    </w:p>
  </w:footnote>
  <w:footnote w:id="115">
    <w:p w14:paraId="1544F4C4" w14:textId="77777777" w:rsidR="00757F02" w:rsidRDefault="00757F02" w:rsidP="00604B4D">
      <w:pPr>
        <w:pStyle w:val="Fotnotstext"/>
      </w:pPr>
      <w:r>
        <w:rPr>
          <w:rStyle w:val="Fotnotsreferens"/>
        </w:rPr>
        <w:footnoteRef/>
      </w:r>
      <w:r>
        <w:t xml:space="preserve"> Senaste lydelse 2025:316.</w:t>
      </w:r>
    </w:p>
  </w:footnote>
  <w:footnote w:id="116">
    <w:p w14:paraId="116EC9F0" w14:textId="77777777" w:rsidR="00757F02" w:rsidRDefault="00757F02" w:rsidP="00604B4D">
      <w:pPr>
        <w:pStyle w:val="Fotnotstext"/>
      </w:pPr>
      <w:r>
        <w:rPr>
          <w:rStyle w:val="Fotnotsreferens"/>
        </w:rPr>
        <w:footnoteRef/>
      </w:r>
      <w:r>
        <w:t xml:space="preserve"> Senaste lydelse 2025:316</w:t>
      </w:r>
      <w:r w:rsidRPr="008A380F">
        <w:t>.</w:t>
      </w:r>
    </w:p>
  </w:footnote>
  <w:footnote w:id="117">
    <w:p w14:paraId="786BBFA6"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18">
    <w:p w14:paraId="58A42E4D" w14:textId="77777777" w:rsidR="00757F02" w:rsidRDefault="00757F02" w:rsidP="00604B4D">
      <w:pPr>
        <w:pStyle w:val="Fotnotstext"/>
      </w:pPr>
      <w:r>
        <w:rPr>
          <w:rStyle w:val="Fotnotsreferens"/>
        </w:rPr>
        <w:footnoteRef/>
      </w:r>
      <w:r>
        <w:t xml:space="preserve"> Senaste lydelse </w:t>
      </w:r>
      <w:r w:rsidRPr="00C116C0">
        <w:t>2021:461</w:t>
      </w:r>
      <w:r>
        <w:t>.</w:t>
      </w:r>
    </w:p>
  </w:footnote>
  <w:footnote w:id="119">
    <w:p w14:paraId="2D912880" w14:textId="77777777" w:rsidR="00757F02" w:rsidRDefault="00757F02" w:rsidP="00604B4D">
      <w:pPr>
        <w:pStyle w:val="Fotnotstext"/>
      </w:pPr>
      <w:r>
        <w:rPr>
          <w:rStyle w:val="Fotnotsreferens"/>
        </w:rPr>
        <w:footnoteRef/>
      </w:r>
      <w:r>
        <w:t xml:space="preserve"> Senaste lydelse </w:t>
      </w:r>
      <w:r w:rsidRPr="00E833B6">
        <w:t>2015:700</w:t>
      </w:r>
      <w:r>
        <w:t>.</w:t>
      </w:r>
    </w:p>
  </w:footnote>
  <w:footnote w:id="120">
    <w:p w14:paraId="34CB78E3" w14:textId="77777777" w:rsidR="00757F02" w:rsidRDefault="00757F02" w:rsidP="00604B4D">
      <w:pPr>
        <w:pStyle w:val="Fotnotstext"/>
      </w:pPr>
      <w:r>
        <w:rPr>
          <w:rStyle w:val="Fotnotsreferens"/>
        </w:rPr>
        <w:footnoteRef/>
      </w:r>
      <w:r>
        <w:t xml:space="preserve"> Senaste lydelse 2019:290.</w:t>
      </w:r>
    </w:p>
  </w:footnote>
  <w:footnote w:id="121">
    <w:p w14:paraId="7CE973C1" w14:textId="77777777" w:rsidR="00757F02" w:rsidRDefault="00757F02" w:rsidP="00604B4D">
      <w:pPr>
        <w:pStyle w:val="Fotnotstext"/>
      </w:pPr>
      <w:r>
        <w:rPr>
          <w:rStyle w:val="Fotnotsreferens"/>
        </w:rPr>
        <w:footnoteRef/>
      </w:r>
      <w:r>
        <w:t xml:space="preserve"> Senaste lydelse </w:t>
      </w:r>
      <w:r w:rsidRPr="00E833B6">
        <w:t>2015:700</w:t>
      </w:r>
      <w:r>
        <w:t>.</w:t>
      </w:r>
    </w:p>
  </w:footnote>
  <w:footnote w:id="122">
    <w:p w14:paraId="230AA468" w14:textId="77777777" w:rsidR="00757F02" w:rsidRDefault="00757F02" w:rsidP="00604B4D">
      <w:pPr>
        <w:pStyle w:val="Fotnotstext"/>
      </w:pPr>
      <w:r>
        <w:rPr>
          <w:rStyle w:val="Fotnotsreferens"/>
        </w:rPr>
        <w:footnoteRef/>
      </w:r>
      <w:r>
        <w:t xml:space="preserve"> Senaste lydelse </w:t>
      </w:r>
      <w:r w:rsidRPr="00E833B6">
        <w:t>2015:700</w:t>
      </w:r>
      <w:r>
        <w:t>.</w:t>
      </w:r>
    </w:p>
  </w:footnote>
  <w:footnote w:id="123">
    <w:p w14:paraId="6A51F5D5" w14:textId="77777777" w:rsidR="00757F02" w:rsidRDefault="00757F02" w:rsidP="00604B4D">
      <w:pPr>
        <w:pStyle w:val="Fotnotstext"/>
      </w:pPr>
      <w:r>
        <w:rPr>
          <w:rStyle w:val="Fotnotsreferens"/>
        </w:rPr>
        <w:footnoteRef/>
      </w:r>
      <w:r>
        <w:t xml:space="preserve"> Senaste lydelse 2025:183.</w:t>
      </w:r>
    </w:p>
  </w:footnote>
  <w:footnote w:id="124">
    <w:p w14:paraId="2388B9A7"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25">
    <w:p w14:paraId="4F46EF71" w14:textId="77777777" w:rsidR="00757F02" w:rsidRDefault="00757F02" w:rsidP="00604B4D">
      <w:pPr>
        <w:pStyle w:val="Fotnotstext"/>
      </w:pPr>
      <w:r>
        <w:rPr>
          <w:rStyle w:val="Fotnotsreferens"/>
        </w:rPr>
        <w:footnoteRef/>
      </w:r>
      <w:r>
        <w:t xml:space="preserve"> Senaste lydelse </w:t>
      </w:r>
      <w:r w:rsidRPr="002C2673">
        <w:t>2019:291</w:t>
      </w:r>
      <w:r>
        <w:t>.</w:t>
      </w:r>
    </w:p>
  </w:footnote>
  <w:footnote w:id="126">
    <w:p w14:paraId="6F5CAF98" w14:textId="77777777" w:rsidR="00757F02" w:rsidRDefault="00757F02" w:rsidP="00604B4D">
      <w:pPr>
        <w:pStyle w:val="Fotnotstext"/>
      </w:pPr>
      <w:r>
        <w:rPr>
          <w:rStyle w:val="Fotnotsreferens"/>
        </w:rPr>
        <w:footnoteRef/>
      </w:r>
      <w:r>
        <w:t xml:space="preserve"> Senaste lydelse 2025:185.</w:t>
      </w:r>
    </w:p>
  </w:footnote>
  <w:footnote w:id="127">
    <w:p w14:paraId="25A20616"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28">
    <w:p w14:paraId="53D0454B" w14:textId="77777777" w:rsidR="00757F02" w:rsidRDefault="00757F02" w:rsidP="00604B4D">
      <w:pPr>
        <w:pStyle w:val="Fotnotstext"/>
      </w:pPr>
      <w:r>
        <w:rPr>
          <w:rStyle w:val="Fotnotsreferens"/>
        </w:rPr>
        <w:footnoteRef/>
      </w:r>
      <w:r>
        <w:t xml:space="preserve"> Senaste lydelse </w:t>
      </w:r>
      <w:r w:rsidRPr="000E1FD3">
        <w:t>2021:481</w:t>
      </w:r>
      <w:r>
        <w:t>.</w:t>
      </w:r>
    </w:p>
  </w:footnote>
  <w:footnote w:id="129">
    <w:p w14:paraId="77FF3D23" w14:textId="77777777" w:rsidR="00757F02" w:rsidRDefault="00757F02" w:rsidP="00604B4D">
      <w:pPr>
        <w:pStyle w:val="Fotnotstext"/>
      </w:pPr>
      <w:r>
        <w:rPr>
          <w:rStyle w:val="Fotnotsreferens"/>
        </w:rPr>
        <w:footnoteRef/>
      </w:r>
      <w:r>
        <w:t xml:space="preserve"> Senaste lydelse </w:t>
      </w:r>
      <w:r w:rsidRPr="000E1FD3">
        <w:t>2021:481</w:t>
      </w:r>
      <w:r>
        <w:t>.</w:t>
      </w:r>
    </w:p>
  </w:footnote>
  <w:footnote w:id="130">
    <w:p w14:paraId="15D96154" w14:textId="77777777" w:rsidR="00757F02" w:rsidRDefault="00757F02" w:rsidP="00604B4D">
      <w:pPr>
        <w:pStyle w:val="Fotnotstext"/>
      </w:pPr>
      <w:r>
        <w:rPr>
          <w:rStyle w:val="Fotnotsreferens"/>
        </w:rPr>
        <w:footnoteRef/>
      </w:r>
      <w:r>
        <w:t xml:space="preserve"> Senaste lydelse 2025:186.</w:t>
      </w:r>
    </w:p>
  </w:footnote>
  <w:footnote w:id="131">
    <w:p w14:paraId="22EC39D4"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32">
    <w:p w14:paraId="1E70433A"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33">
    <w:p w14:paraId="53CFD35F" w14:textId="77777777" w:rsidR="00757F02" w:rsidRDefault="00757F02" w:rsidP="00604B4D">
      <w:pPr>
        <w:pStyle w:val="Fotnotstext"/>
      </w:pPr>
      <w:r>
        <w:rPr>
          <w:rStyle w:val="Fotnotsreferens"/>
        </w:rPr>
        <w:footnoteRef/>
      </w:r>
      <w:r>
        <w:t xml:space="preserve"> Senaste lydelse </w:t>
      </w:r>
      <w:r w:rsidRPr="00534482">
        <w:t>2021:467</w:t>
      </w:r>
      <w:r>
        <w:t>.</w:t>
      </w:r>
    </w:p>
  </w:footnote>
  <w:footnote w:id="134">
    <w:p w14:paraId="66ECD267" w14:textId="77777777" w:rsidR="00757F02" w:rsidRDefault="00757F02" w:rsidP="00604B4D">
      <w:pPr>
        <w:pStyle w:val="Fotnotstext"/>
      </w:pPr>
      <w:r>
        <w:rPr>
          <w:rStyle w:val="Fotnotsreferens"/>
        </w:rPr>
        <w:footnoteRef/>
      </w:r>
      <w:r>
        <w:t xml:space="preserve"> Senaste lydelse </w:t>
      </w:r>
      <w:r w:rsidRPr="00534482">
        <w:t>2021:467</w:t>
      </w:r>
      <w:r>
        <w:t>.</w:t>
      </w:r>
    </w:p>
  </w:footnote>
  <w:footnote w:id="135">
    <w:p w14:paraId="04069E02"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36">
    <w:p w14:paraId="6B620673" w14:textId="77777777" w:rsidR="00757F02" w:rsidRDefault="00757F02" w:rsidP="00604B4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37">
    <w:p w14:paraId="53C8895B" w14:textId="77777777" w:rsidR="00272C1B" w:rsidRDefault="00272C1B" w:rsidP="00272C1B">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38">
    <w:p w14:paraId="4F4A5B39" w14:textId="77777777" w:rsidR="00272C1B" w:rsidRDefault="00272C1B" w:rsidP="00272C1B">
      <w:pPr>
        <w:pStyle w:val="Fotnotstext"/>
      </w:pPr>
      <w:r>
        <w:rPr>
          <w:rStyle w:val="Fotnotsreferens"/>
        </w:rPr>
        <w:footnoteRef/>
      </w:r>
      <w:r>
        <w:t xml:space="preserve"> Senaste lydelse </w:t>
      </w:r>
      <w:r w:rsidRPr="00590776">
        <w:t>2020:394</w:t>
      </w:r>
      <w:r>
        <w:t>.</w:t>
      </w:r>
    </w:p>
  </w:footnote>
  <w:footnote w:id="139">
    <w:p w14:paraId="729A7A83" w14:textId="77777777" w:rsidR="00272C1B" w:rsidRDefault="00272C1B" w:rsidP="00272C1B">
      <w:pPr>
        <w:pStyle w:val="Fotnotstext"/>
      </w:pPr>
      <w:r>
        <w:rPr>
          <w:rStyle w:val="Fotnotsreferens"/>
        </w:rPr>
        <w:footnoteRef/>
      </w:r>
      <w:r>
        <w:t xml:space="preserve"> Senaste lydelse </w:t>
      </w:r>
      <w:r w:rsidRPr="00590776">
        <w:t>2019:285</w:t>
      </w:r>
      <w:r>
        <w:t>.</w:t>
      </w:r>
    </w:p>
  </w:footnote>
  <w:footnote w:id="140">
    <w:p w14:paraId="54BA52C5" w14:textId="77777777" w:rsidR="00272C1B" w:rsidRDefault="00272C1B" w:rsidP="00272C1B">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41">
    <w:p w14:paraId="0B063F5D" w14:textId="77777777" w:rsidR="00272C1B" w:rsidRDefault="00272C1B" w:rsidP="00272C1B">
      <w:pPr>
        <w:pStyle w:val="Fotnotstext"/>
      </w:pPr>
      <w:r>
        <w:rPr>
          <w:rStyle w:val="Fotnotsreferens"/>
        </w:rPr>
        <w:footnoteRef/>
      </w:r>
      <w:r>
        <w:t xml:space="preserve"> Lagen omtryckt </w:t>
      </w:r>
      <w:r w:rsidRPr="00823788">
        <w:t>1992:558</w:t>
      </w:r>
      <w:r>
        <w:t>.</w:t>
      </w:r>
    </w:p>
  </w:footnote>
  <w:footnote w:id="142">
    <w:p w14:paraId="09B98690" w14:textId="77777777" w:rsidR="00272C1B" w:rsidRDefault="00272C1B" w:rsidP="00272C1B">
      <w:pPr>
        <w:pStyle w:val="Fotnotstext"/>
      </w:pPr>
      <w:r>
        <w:rPr>
          <w:rStyle w:val="Fotnotsreferens"/>
        </w:rPr>
        <w:footnoteRef/>
      </w:r>
      <w:r>
        <w:t xml:space="preserve"> Senaste lydelse </w:t>
      </w:r>
      <w:r w:rsidRPr="001055C1">
        <w:t>2016:1308</w:t>
      </w:r>
      <w:r>
        <w:t>.</w:t>
      </w:r>
    </w:p>
  </w:footnote>
  <w:footnote w:id="143">
    <w:p w14:paraId="3A3C4067" w14:textId="77777777" w:rsidR="008B4402" w:rsidRDefault="008B4402" w:rsidP="008B4402">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44">
    <w:p w14:paraId="347F78A0" w14:textId="77777777" w:rsidR="008B4402" w:rsidRDefault="008B4402" w:rsidP="008B4402">
      <w:pPr>
        <w:pStyle w:val="Fotnotstext"/>
      </w:pPr>
      <w:r>
        <w:rPr>
          <w:rStyle w:val="Fotnotsreferens"/>
        </w:rPr>
        <w:footnoteRef/>
      </w:r>
      <w:r>
        <w:t xml:space="preserve"> Lagen omtryckt </w:t>
      </w:r>
      <w:r w:rsidRPr="00823788">
        <w:t>1992:558</w:t>
      </w:r>
      <w:r>
        <w:t>.</w:t>
      </w:r>
    </w:p>
  </w:footnote>
  <w:footnote w:id="145">
    <w:p w14:paraId="2DE3B9A7" w14:textId="77777777" w:rsidR="008B4402" w:rsidRDefault="008B4402" w:rsidP="008B4402">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46">
    <w:p w14:paraId="1455FDD5" w14:textId="77777777" w:rsidR="008B4402" w:rsidRDefault="008B4402" w:rsidP="008B4402">
      <w:pPr>
        <w:pStyle w:val="Fotnotstext"/>
      </w:pPr>
      <w:r>
        <w:rPr>
          <w:rStyle w:val="Fotnotsreferens"/>
        </w:rPr>
        <w:footnoteRef/>
      </w:r>
      <w:r>
        <w:t xml:space="preserve"> Senaste lydelse 2024:347.</w:t>
      </w:r>
    </w:p>
  </w:footnote>
  <w:footnote w:id="147">
    <w:p w14:paraId="79A76C29" w14:textId="77777777" w:rsidR="008B4402" w:rsidRDefault="008B4402" w:rsidP="008B4402">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48">
    <w:p w14:paraId="26ED6598" w14:textId="77777777" w:rsidR="008B4402" w:rsidRDefault="008B4402" w:rsidP="008B4402">
      <w:pPr>
        <w:pStyle w:val="Fotnotstext"/>
      </w:pPr>
      <w:r>
        <w:rPr>
          <w:rStyle w:val="Fotnotsreferens"/>
        </w:rPr>
        <w:footnoteRef/>
      </w:r>
      <w:r>
        <w:t xml:space="preserve"> Senaste lydelse </w:t>
      </w:r>
      <w:r w:rsidRPr="001055C1">
        <w:t>2022:803</w:t>
      </w:r>
      <w:r>
        <w:t>.</w:t>
      </w:r>
    </w:p>
  </w:footnote>
  <w:footnote w:id="149">
    <w:p w14:paraId="7C5F4611" w14:textId="77777777" w:rsidR="008B4402" w:rsidRDefault="008B4402" w:rsidP="008B4402">
      <w:pPr>
        <w:pStyle w:val="Fotnotstext"/>
      </w:pPr>
      <w:r>
        <w:rPr>
          <w:rStyle w:val="Fotnotsreferens"/>
        </w:rPr>
        <w:footnoteRef/>
      </w:r>
      <w:r>
        <w:t xml:space="preserve"> Senaste lydelse </w:t>
      </w:r>
      <w:r w:rsidRPr="001055C1">
        <w:t>2022:803</w:t>
      </w:r>
      <w:r>
        <w:t>.</w:t>
      </w:r>
    </w:p>
  </w:footnote>
  <w:footnote w:id="150">
    <w:p w14:paraId="6C68ADF4" w14:textId="77777777" w:rsidR="008B4402" w:rsidRDefault="008B4402" w:rsidP="008B4402">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51">
    <w:p w14:paraId="06E668F3" w14:textId="77777777" w:rsidR="008B4402" w:rsidRDefault="008B4402" w:rsidP="008B4402">
      <w:pPr>
        <w:pStyle w:val="Fotnotstext"/>
      </w:pPr>
      <w:r>
        <w:rPr>
          <w:rStyle w:val="Fotnotsreferens"/>
        </w:rPr>
        <w:footnoteRef/>
      </w:r>
      <w:r>
        <w:t xml:space="preserve"> Senaste lydelse av lagens rubrik 2013:563.</w:t>
      </w:r>
    </w:p>
  </w:footnote>
  <w:footnote w:id="152">
    <w:p w14:paraId="5054D6C4" w14:textId="77777777" w:rsidR="008B4402" w:rsidRDefault="008B4402" w:rsidP="008B4402">
      <w:pPr>
        <w:pStyle w:val="Fotnotstext"/>
      </w:pPr>
      <w:r>
        <w:rPr>
          <w:rStyle w:val="Fotnotsreferens"/>
        </w:rPr>
        <w:footnoteRef/>
      </w:r>
      <w:r>
        <w:t xml:space="preserve"> Senaste lydelse 2024:1283.</w:t>
      </w:r>
    </w:p>
  </w:footnote>
  <w:footnote w:id="153">
    <w:p w14:paraId="61C008A6" w14:textId="77777777" w:rsidR="008B4402" w:rsidRDefault="008B4402" w:rsidP="008B4402">
      <w:pPr>
        <w:pStyle w:val="Fotnotstext"/>
      </w:pPr>
      <w:r>
        <w:rPr>
          <w:rStyle w:val="Fotnotsreferens"/>
        </w:rPr>
        <w:footnoteRef/>
      </w:r>
      <w:r>
        <w:t xml:space="preserve"> Senaste lydelse </w:t>
      </w:r>
      <w:r w:rsidRPr="005210B8">
        <w:t>2023:234</w:t>
      </w:r>
      <w:r>
        <w:t>.</w:t>
      </w:r>
    </w:p>
  </w:footnote>
  <w:footnote w:id="154">
    <w:p w14:paraId="1F18B447" w14:textId="77777777" w:rsidR="008B4402" w:rsidRDefault="008B4402" w:rsidP="008B4402">
      <w:pPr>
        <w:pStyle w:val="Fotnotstext"/>
      </w:pPr>
      <w:r>
        <w:rPr>
          <w:rStyle w:val="Fotnotsreferens"/>
        </w:rPr>
        <w:footnoteRef/>
      </w:r>
      <w:r>
        <w:t xml:space="preserve"> Senaste lydelse 2025:175.</w:t>
      </w:r>
    </w:p>
  </w:footnote>
  <w:footnote w:id="155">
    <w:p w14:paraId="7798E734" w14:textId="77777777" w:rsidR="008B4402" w:rsidRDefault="008B4402" w:rsidP="008B4402">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56">
    <w:p w14:paraId="3FEAA53C" w14:textId="77777777" w:rsidR="008B4402" w:rsidRDefault="008B4402" w:rsidP="008B4402">
      <w:pPr>
        <w:pStyle w:val="Fotnotstext"/>
      </w:pPr>
      <w:r>
        <w:rPr>
          <w:rStyle w:val="Fotnotsreferens"/>
        </w:rPr>
        <w:footnoteRef/>
      </w:r>
      <w:r>
        <w:t xml:space="preserve"> Senaste lydelse av lagens rubrik 2013:563.</w:t>
      </w:r>
    </w:p>
  </w:footnote>
  <w:footnote w:id="157">
    <w:p w14:paraId="27D1C5A4" w14:textId="77777777" w:rsidR="008B4402" w:rsidRDefault="008B4402" w:rsidP="008B4402">
      <w:pPr>
        <w:pStyle w:val="Fotnotstext"/>
      </w:pPr>
      <w:r>
        <w:rPr>
          <w:rStyle w:val="Fotnotsreferens"/>
        </w:rPr>
        <w:footnoteRef/>
      </w:r>
      <w:r>
        <w:t xml:space="preserve"> Senaste lydelse </w:t>
      </w:r>
      <w:r w:rsidRPr="001055C1">
        <w:t>2019:287</w:t>
      </w:r>
      <w:r>
        <w:t>.</w:t>
      </w:r>
    </w:p>
  </w:footnote>
  <w:footnote w:id="158">
    <w:p w14:paraId="3597EC10" w14:textId="77777777" w:rsidR="008B4402" w:rsidRDefault="008B4402" w:rsidP="008B4402">
      <w:pPr>
        <w:pStyle w:val="Fotnotstext"/>
      </w:pPr>
      <w:r>
        <w:rPr>
          <w:rStyle w:val="Fotnotsreferens"/>
        </w:rPr>
        <w:footnoteRef/>
      </w:r>
      <w:r>
        <w:t xml:space="preserve"> Senaste lydelse </w:t>
      </w:r>
      <w:r w:rsidRPr="001B2AB9">
        <w:t>2023:234</w:t>
      </w:r>
      <w:r>
        <w:t>.</w:t>
      </w:r>
    </w:p>
  </w:footnote>
  <w:footnote w:id="159">
    <w:p w14:paraId="2047E03B" w14:textId="77777777" w:rsidR="008B4402" w:rsidRDefault="008B4402" w:rsidP="008B4402">
      <w:pPr>
        <w:pStyle w:val="Fotnotstext"/>
      </w:pPr>
      <w:r>
        <w:rPr>
          <w:rStyle w:val="Fotnotsreferens"/>
        </w:rPr>
        <w:footnoteRef/>
      </w:r>
      <w:r>
        <w:t xml:space="preserve"> Senaste lydelse 2026:000.</w:t>
      </w:r>
    </w:p>
  </w:footnote>
  <w:footnote w:id="160">
    <w:p w14:paraId="0071F6AD" w14:textId="77777777" w:rsidR="008B4402" w:rsidRDefault="008B4402" w:rsidP="008B4402">
      <w:pPr>
        <w:pStyle w:val="Fotnotstext"/>
      </w:pPr>
      <w:r>
        <w:rPr>
          <w:rStyle w:val="Fotnotsreferens"/>
        </w:rPr>
        <w:footnoteRef/>
      </w:r>
      <w:r>
        <w:t xml:space="preserve"> Senaste lydelse </w:t>
      </w:r>
      <w:r w:rsidRPr="005210B8">
        <w:t>202</w:t>
      </w:r>
      <w:r>
        <w:t>6</w:t>
      </w:r>
      <w:r w:rsidRPr="005210B8">
        <w:t>:</w:t>
      </w:r>
      <w:r>
        <w:t>000.</w:t>
      </w:r>
    </w:p>
  </w:footnote>
  <w:footnote w:id="161">
    <w:p w14:paraId="2F110A03" w14:textId="77777777" w:rsidR="008B4402" w:rsidRDefault="008B4402" w:rsidP="008B4402">
      <w:pPr>
        <w:pStyle w:val="Fotnotstext"/>
      </w:pPr>
      <w:r>
        <w:rPr>
          <w:rStyle w:val="Fotnotsreferens"/>
        </w:rPr>
        <w:footnoteRef/>
      </w:r>
      <w:r>
        <w:t xml:space="preserve"> Senaste lydelse </w:t>
      </w:r>
      <w:r w:rsidRPr="005210B8">
        <w:t>202</w:t>
      </w:r>
      <w:r>
        <w:t>6</w:t>
      </w:r>
      <w:r w:rsidRPr="005210B8">
        <w:t>:</w:t>
      </w:r>
      <w:r>
        <w:t>000.</w:t>
      </w:r>
    </w:p>
  </w:footnote>
  <w:footnote w:id="162">
    <w:p w14:paraId="0664527A" w14:textId="77777777" w:rsidR="008B4402" w:rsidRDefault="008B4402" w:rsidP="008B4402">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63">
    <w:p w14:paraId="51BCC412" w14:textId="77777777" w:rsidR="008B4402" w:rsidRDefault="008B4402" w:rsidP="008B4402">
      <w:pPr>
        <w:pStyle w:val="Fotnotstext"/>
      </w:pPr>
      <w:r>
        <w:rPr>
          <w:rStyle w:val="Fotnotsreferens"/>
        </w:rPr>
        <w:footnoteRef/>
      </w:r>
      <w:r>
        <w:t xml:space="preserve"> Senaste lydelse </w:t>
      </w:r>
      <w:r w:rsidRPr="005D3E1D">
        <w:t>2015:1029</w:t>
      </w:r>
      <w:r>
        <w:t>.</w:t>
      </w:r>
    </w:p>
  </w:footnote>
  <w:footnote w:id="164">
    <w:p w14:paraId="51BAD7C1" w14:textId="77777777" w:rsidR="008B4402" w:rsidRDefault="008B4402" w:rsidP="008B4402">
      <w:pPr>
        <w:pStyle w:val="Fotnotstext"/>
      </w:pPr>
      <w:r>
        <w:rPr>
          <w:rStyle w:val="Fotnotsreferens"/>
        </w:rPr>
        <w:footnoteRef/>
      </w:r>
      <w:r>
        <w:t xml:space="preserve"> Senaste lydelse 2025:176.</w:t>
      </w:r>
    </w:p>
  </w:footnote>
  <w:footnote w:id="165">
    <w:p w14:paraId="2CC18666" w14:textId="77777777" w:rsidR="008B4402" w:rsidRDefault="008B4402" w:rsidP="008B4402">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66">
    <w:p w14:paraId="174DC80E" w14:textId="77777777" w:rsidR="008B4402" w:rsidRDefault="008B4402" w:rsidP="008B4402">
      <w:pPr>
        <w:pStyle w:val="Fotnotstext"/>
      </w:pPr>
      <w:r>
        <w:rPr>
          <w:rStyle w:val="Fotnotsreferens"/>
        </w:rPr>
        <w:footnoteRef/>
      </w:r>
      <w:r>
        <w:t xml:space="preserve"> Senaste lydelse </w:t>
      </w:r>
      <w:r w:rsidRPr="00743C44">
        <w:t>2019:288</w:t>
      </w:r>
      <w:r>
        <w:t>.</w:t>
      </w:r>
    </w:p>
  </w:footnote>
  <w:footnote w:id="167">
    <w:p w14:paraId="1E008220" w14:textId="77777777" w:rsidR="008B4402" w:rsidRDefault="008B4402" w:rsidP="008B4402">
      <w:pPr>
        <w:pStyle w:val="Fotnotstext"/>
      </w:pPr>
      <w:r>
        <w:rPr>
          <w:rStyle w:val="Fotnotsreferens"/>
        </w:rPr>
        <w:footnoteRef/>
      </w:r>
      <w:r>
        <w:t xml:space="preserve"> Senaste lydelse </w:t>
      </w:r>
      <w:r w:rsidRPr="00743C44">
        <w:t>2019:288</w:t>
      </w:r>
      <w:r>
        <w:t>.</w:t>
      </w:r>
    </w:p>
  </w:footnote>
  <w:footnote w:id="168">
    <w:p w14:paraId="148CD294" w14:textId="77777777" w:rsidR="008B4402" w:rsidRDefault="008B4402" w:rsidP="008B4402">
      <w:pPr>
        <w:pStyle w:val="Fotnotstext"/>
      </w:pPr>
      <w:r>
        <w:rPr>
          <w:rStyle w:val="Fotnotsreferens"/>
        </w:rPr>
        <w:footnoteRef/>
      </w:r>
      <w:r>
        <w:t xml:space="preserve"> Senaste lydelse </w:t>
      </w:r>
      <w:r w:rsidRPr="00743C44">
        <w:t>2010:1516</w:t>
      </w:r>
      <w:r>
        <w:t>.</w:t>
      </w:r>
    </w:p>
  </w:footnote>
  <w:footnote w:id="169">
    <w:p w14:paraId="79774025" w14:textId="77777777" w:rsidR="008B4402" w:rsidRDefault="008B4402" w:rsidP="008B4402">
      <w:pPr>
        <w:pStyle w:val="Fotnotstext"/>
      </w:pPr>
      <w:r>
        <w:rPr>
          <w:rStyle w:val="Fotnotsreferens"/>
        </w:rPr>
        <w:footnoteRef/>
      </w:r>
      <w:r>
        <w:t xml:space="preserve"> Senaste lydelse </w:t>
      </w:r>
      <w:r w:rsidRPr="00743C44">
        <w:t>2019:288</w:t>
      </w:r>
      <w:r>
        <w:t>.</w:t>
      </w:r>
    </w:p>
  </w:footnote>
  <w:footnote w:id="170">
    <w:p w14:paraId="6EE4B71C" w14:textId="77777777" w:rsidR="008B4402" w:rsidRDefault="008B4402" w:rsidP="008B4402">
      <w:pPr>
        <w:pStyle w:val="Fotnotstext"/>
      </w:pPr>
      <w:r>
        <w:rPr>
          <w:rStyle w:val="Fotnotsreferens"/>
        </w:rPr>
        <w:footnoteRef/>
      </w:r>
      <w:r>
        <w:t xml:space="preserve"> Senaste lydelse </w:t>
      </w:r>
      <w:r w:rsidRPr="00743C44">
        <w:t>2019:288</w:t>
      </w:r>
      <w:r>
        <w:t>.</w:t>
      </w:r>
    </w:p>
  </w:footnote>
  <w:footnote w:id="171">
    <w:p w14:paraId="197765F9" w14:textId="77777777" w:rsidR="00544B9D" w:rsidRDefault="00544B9D" w:rsidP="00544B9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72">
    <w:p w14:paraId="148FB490" w14:textId="77777777" w:rsidR="00544B9D" w:rsidRDefault="00544B9D" w:rsidP="00544B9D">
      <w:pPr>
        <w:pStyle w:val="Fotnotstext"/>
      </w:pPr>
      <w:r>
        <w:rPr>
          <w:rStyle w:val="Fotnotsreferens"/>
        </w:rPr>
        <w:footnoteRef/>
      </w:r>
      <w:r>
        <w:t xml:space="preserve"> Senaste lydelse </w:t>
      </w:r>
      <w:r w:rsidRPr="00743C44">
        <w:t>2007:568</w:t>
      </w:r>
      <w:r>
        <w:t>.</w:t>
      </w:r>
    </w:p>
  </w:footnote>
  <w:footnote w:id="173">
    <w:p w14:paraId="680EA724" w14:textId="77777777" w:rsidR="00544B9D" w:rsidRDefault="00544B9D" w:rsidP="00544B9D">
      <w:pPr>
        <w:pStyle w:val="Fotnotstext"/>
      </w:pPr>
      <w:r>
        <w:rPr>
          <w:rStyle w:val="Fotnotsreferens"/>
        </w:rPr>
        <w:footnoteRef/>
      </w:r>
      <w:r>
        <w:t xml:space="preserve"> Senaste lydelse </w:t>
      </w:r>
      <w:r w:rsidRPr="00743C44">
        <w:t>2007:568</w:t>
      </w:r>
      <w:r>
        <w:t>.</w:t>
      </w:r>
    </w:p>
  </w:footnote>
  <w:footnote w:id="174">
    <w:p w14:paraId="4D84F485" w14:textId="77777777" w:rsidR="00544B9D" w:rsidRDefault="00544B9D" w:rsidP="00544B9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75">
    <w:p w14:paraId="00A57D65" w14:textId="77777777" w:rsidR="00544B9D" w:rsidRDefault="00544B9D" w:rsidP="00544B9D">
      <w:pPr>
        <w:pStyle w:val="Fotnotstext"/>
      </w:pPr>
      <w:r>
        <w:rPr>
          <w:rStyle w:val="Fotnotsreferens"/>
        </w:rPr>
        <w:footnoteRef/>
      </w:r>
      <w:r>
        <w:t xml:space="preserve"> Senaste lydelse </w:t>
      </w:r>
      <w:r w:rsidRPr="00672C75">
        <w:t>2021:493</w:t>
      </w:r>
      <w:r>
        <w:t>.</w:t>
      </w:r>
    </w:p>
  </w:footnote>
  <w:footnote w:id="176">
    <w:p w14:paraId="67C82E75" w14:textId="77777777" w:rsidR="00544B9D" w:rsidRDefault="00544B9D" w:rsidP="00544B9D">
      <w:pPr>
        <w:pStyle w:val="Fotnotstext"/>
      </w:pPr>
      <w:r>
        <w:rPr>
          <w:rStyle w:val="Fotnotsreferens"/>
        </w:rPr>
        <w:footnoteRef/>
      </w:r>
      <w:r>
        <w:t xml:space="preserve"> Senaste lydelse </w:t>
      </w:r>
      <w:r w:rsidRPr="001660D3">
        <w:t>2019:760</w:t>
      </w:r>
      <w:r>
        <w:t>.</w:t>
      </w:r>
    </w:p>
  </w:footnote>
  <w:footnote w:id="177">
    <w:p w14:paraId="05AB2323" w14:textId="77777777" w:rsidR="00544B9D" w:rsidRDefault="00544B9D" w:rsidP="00544B9D">
      <w:pPr>
        <w:pStyle w:val="Fotnotstext"/>
      </w:pPr>
      <w:r>
        <w:rPr>
          <w:rStyle w:val="Fotnotsreferens"/>
        </w:rPr>
        <w:footnoteRef/>
      </w:r>
      <w:r>
        <w:t xml:space="preserve"> Senaste lydelse </w:t>
      </w:r>
      <w:r w:rsidRPr="00A83815">
        <w:t>2019:760</w:t>
      </w:r>
      <w:r>
        <w:t>.</w:t>
      </w:r>
    </w:p>
  </w:footnote>
  <w:footnote w:id="178">
    <w:p w14:paraId="116FB27C" w14:textId="77777777" w:rsidR="00544B9D" w:rsidRDefault="00544B9D" w:rsidP="00544B9D">
      <w:pPr>
        <w:pStyle w:val="Fotnotstext"/>
      </w:pPr>
      <w:r>
        <w:rPr>
          <w:rStyle w:val="Fotnotsreferens"/>
        </w:rPr>
        <w:footnoteRef/>
      </w:r>
      <w:r>
        <w:t xml:space="preserve"> Senaste lydelse 2025:177.</w:t>
      </w:r>
    </w:p>
  </w:footnote>
  <w:footnote w:id="179">
    <w:p w14:paraId="22CF53CB" w14:textId="77777777" w:rsidR="00544B9D" w:rsidRDefault="00544B9D" w:rsidP="00544B9D">
      <w:pPr>
        <w:pStyle w:val="Fotnotstext"/>
        <w:jc w:val="both"/>
      </w:pPr>
      <w:r>
        <w:rPr>
          <w:rStyle w:val="Fotnotsreferens"/>
        </w:rPr>
        <w:footnoteRef/>
      </w:r>
      <w:r>
        <w:t xml:space="preserve"> Jfr Europaparlamentets och rådets direktiv (EU) 2023/2864 av den 13 december 2023 om </w:t>
      </w:r>
    </w:p>
    <w:p w14:paraId="06CE463A" w14:textId="77777777" w:rsidR="00544B9D" w:rsidRDefault="00544B9D" w:rsidP="00544B9D">
      <w:pPr>
        <w:pStyle w:val="Fotnotstext"/>
        <w:jc w:val="both"/>
      </w:pPr>
      <w:r>
        <w:t>ändring av vissa direktiv vad gäller inrättandet av den europeiska gemensamma åtkomstpunkten och denna åtkomstpunkts funktionssätt, i den ursprungliga lydelsen.</w:t>
      </w:r>
    </w:p>
  </w:footnote>
  <w:footnote w:id="180">
    <w:p w14:paraId="3268CA61" w14:textId="77777777" w:rsidR="00544B9D" w:rsidRDefault="00544B9D" w:rsidP="00544B9D">
      <w:pPr>
        <w:pStyle w:val="Fotnotstext"/>
      </w:pPr>
      <w:r>
        <w:rPr>
          <w:rStyle w:val="Fotnotsreferens"/>
        </w:rPr>
        <w:footnoteRef/>
      </w:r>
      <w:r>
        <w:t xml:space="preserve"> Senaste lydelse 2019:289.</w:t>
      </w:r>
    </w:p>
  </w:footnote>
  <w:footnote w:id="181">
    <w:p w14:paraId="7928C4A0" w14:textId="77777777" w:rsidR="00544B9D" w:rsidRDefault="00544B9D" w:rsidP="00544B9D">
      <w:pPr>
        <w:pStyle w:val="Fotnotstext"/>
      </w:pPr>
      <w:r>
        <w:rPr>
          <w:rStyle w:val="Fotnotsreferens"/>
        </w:rPr>
        <w:footnoteRef/>
      </w:r>
      <w:r>
        <w:t xml:space="preserve"> Senaste lydelse 2024:1285.</w:t>
      </w:r>
    </w:p>
  </w:footnote>
  <w:footnote w:id="182">
    <w:p w14:paraId="2C0C22B7" w14:textId="77777777" w:rsidR="00544B9D" w:rsidRDefault="00544B9D" w:rsidP="00544B9D">
      <w:pPr>
        <w:pStyle w:val="Fotnotstext"/>
      </w:pPr>
      <w:r>
        <w:rPr>
          <w:rStyle w:val="Fotnotsreferens"/>
        </w:rPr>
        <w:footnoteRef/>
      </w:r>
      <w:r>
        <w:t xml:space="preserve"> Senaste lydelse </w:t>
      </w:r>
      <w:r w:rsidRPr="00E833B6">
        <w:t>2009:365</w:t>
      </w:r>
      <w:r>
        <w:t>.</w:t>
      </w:r>
    </w:p>
  </w:footnote>
  <w:footnote w:id="183">
    <w:p w14:paraId="689C923B" w14:textId="77777777" w:rsidR="00544B9D" w:rsidRDefault="00544B9D" w:rsidP="00544B9D">
      <w:pPr>
        <w:pStyle w:val="Fotnotstext"/>
      </w:pPr>
      <w:r>
        <w:rPr>
          <w:rStyle w:val="Fotnotsreferens"/>
        </w:rPr>
        <w:footnoteRef/>
      </w:r>
      <w:r>
        <w:t xml:space="preserve"> Senaste lydelse 2025:316.</w:t>
      </w:r>
    </w:p>
  </w:footnote>
  <w:footnote w:id="184">
    <w:p w14:paraId="59A2D3C6" w14:textId="77777777" w:rsidR="00544B9D" w:rsidRDefault="00544B9D" w:rsidP="00544B9D">
      <w:pPr>
        <w:pStyle w:val="Fotnotstext"/>
      </w:pPr>
      <w:r>
        <w:rPr>
          <w:rStyle w:val="Fotnotsreferens"/>
        </w:rPr>
        <w:footnoteRef/>
      </w:r>
      <w:r>
        <w:t xml:space="preserve"> Senaste lydelse 2025:316.</w:t>
      </w:r>
    </w:p>
  </w:footnote>
  <w:footnote w:id="185">
    <w:p w14:paraId="56A333D0" w14:textId="77777777" w:rsidR="00544B9D" w:rsidRDefault="00544B9D" w:rsidP="00544B9D">
      <w:pPr>
        <w:pStyle w:val="Fotnotstext"/>
      </w:pPr>
      <w:r>
        <w:rPr>
          <w:rStyle w:val="Fotnotsreferens"/>
        </w:rPr>
        <w:footnoteRef/>
      </w:r>
      <w:r>
        <w:t xml:space="preserve"> Senaste lydelse 2025:316</w:t>
      </w:r>
      <w:r w:rsidRPr="008A380F">
        <w:t>.</w:t>
      </w:r>
    </w:p>
  </w:footnote>
  <w:footnote w:id="186">
    <w:p w14:paraId="31A4B062" w14:textId="77777777" w:rsidR="00544B9D" w:rsidRDefault="00544B9D" w:rsidP="00544B9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87">
    <w:p w14:paraId="160F6F54" w14:textId="77777777" w:rsidR="00544B9D" w:rsidRDefault="00544B9D" w:rsidP="00544B9D">
      <w:pPr>
        <w:pStyle w:val="Fotnotstext"/>
      </w:pPr>
      <w:r>
        <w:rPr>
          <w:rStyle w:val="Fotnotsreferens"/>
        </w:rPr>
        <w:footnoteRef/>
      </w:r>
      <w:r>
        <w:t xml:space="preserve"> Senaste lydelse </w:t>
      </w:r>
      <w:r w:rsidRPr="00C116C0">
        <w:t>2021:461</w:t>
      </w:r>
      <w:r>
        <w:t>.</w:t>
      </w:r>
    </w:p>
  </w:footnote>
  <w:footnote w:id="188">
    <w:p w14:paraId="692EA72E" w14:textId="77777777" w:rsidR="00544B9D" w:rsidRDefault="00544B9D" w:rsidP="00544B9D">
      <w:pPr>
        <w:pStyle w:val="Fotnotstext"/>
      </w:pPr>
      <w:r>
        <w:rPr>
          <w:rStyle w:val="Fotnotsreferens"/>
        </w:rPr>
        <w:footnoteRef/>
      </w:r>
      <w:r>
        <w:t xml:space="preserve"> Senaste lydelse </w:t>
      </w:r>
      <w:r w:rsidRPr="00E833B6">
        <w:t>2015:700</w:t>
      </w:r>
      <w:r>
        <w:t>.</w:t>
      </w:r>
    </w:p>
  </w:footnote>
  <w:footnote w:id="189">
    <w:p w14:paraId="3DD07C5B" w14:textId="77777777" w:rsidR="00544B9D" w:rsidRDefault="00544B9D" w:rsidP="00544B9D">
      <w:pPr>
        <w:pStyle w:val="Fotnotstext"/>
      </w:pPr>
      <w:r>
        <w:rPr>
          <w:rStyle w:val="Fotnotsreferens"/>
        </w:rPr>
        <w:footnoteRef/>
      </w:r>
      <w:r>
        <w:t xml:space="preserve"> Senaste lydelse 2019:290.</w:t>
      </w:r>
    </w:p>
  </w:footnote>
  <w:footnote w:id="190">
    <w:p w14:paraId="023F9770" w14:textId="77777777" w:rsidR="00544B9D" w:rsidRDefault="00544B9D" w:rsidP="00544B9D">
      <w:pPr>
        <w:pStyle w:val="Fotnotstext"/>
      </w:pPr>
      <w:r>
        <w:rPr>
          <w:rStyle w:val="Fotnotsreferens"/>
        </w:rPr>
        <w:footnoteRef/>
      </w:r>
      <w:r>
        <w:t xml:space="preserve"> Senaste lydelse </w:t>
      </w:r>
      <w:r w:rsidRPr="00E833B6">
        <w:t>2015:700</w:t>
      </w:r>
      <w:r>
        <w:t>.</w:t>
      </w:r>
    </w:p>
  </w:footnote>
  <w:footnote w:id="191">
    <w:p w14:paraId="5CA15823" w14:textId="77777777" w:rsidR="00544B9D" w:rsidRDefault="00544B9D" w:rsidP="00544B9D">
      <w:pPr>
        <w:pStyle w:val="Fotnotstext"/>
      </w:pPr>
      <w:r>
        <w:rPr>
          <w:rStyle w:val="Fotnotsreferens"/>
        </w:rPr>
        <w:footnoteRef/>
      </w:r>
      <w:r>
        <w:t xml:space="preserve"> Senaste lydelse </w:t>
      </w:r>
      <w:r w:rsidRPr="00E833B6">
        <w:t>2015:700</w:t>
      </w:r>
      <w:r>
        <w:t>.</w:t>
      </w:r>
    </w:p>
  </w:footnote>
  <w:footnote w:id="192">
    <w:p w14:paraId="34BF1640" w14:textId="77777777" w:rsidR="00544B9D" w:rsidRDefault="00544B9D" w:rsidP="00544B9D">
      <w:pPr>
        <w:pStyle w:val="Fotnotstext"/>
      </w:pPr>
      <w:r>
        <w:rPr>
          <w:rStyle w:val="Fotnotsreferens"/>
        </w:rPr>
        <w:footnoteRef/>
      </w:r>
      <w:r>
        <w:t xml:space="preserve"> Senaste lydelse 2025:183.</w:t>
      </w:r>
    </w:p>
  </w:footnote>
  <w:footnote w:id="193">
    <w:p w14:paraId="62A3E974" w14:textId="77777777" w:rsidR="00544B9D" w:rsidRDefault="00544B9D" w:rsidP="00544B9D">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94">
    <w:p w14:paraId="453FE39A" w14:textId="77777777" w:rsidR="00544B9D" w:rsidRDefault="00544B9D" w:rsidP="00544B9D">
      <w:pPr>
        <w:pStyle w:val="Fotnotstext"/>
      </w:pPr>
      <w:r>
        <w:rPr>
          <w:rStyle w:val="Fotnotsreferens"/>
        </w:rPr>
        <w:footnoteRef/>
      </w:r>
      <w:r>
        <w:t xml:space="preserve"> Senaste lydelse </w:t>
      </w:r>
      <w:r w:rsidRPr="002C2673">
        <w:t>2019:291</w:t>
      </w:r>
      <w:r>
        <w:t>.</w:t>
      </w:r>
    </w:p>
  </w:footnote>
  <w:footnote w:id="195">
    <w:p w14:paraId="3F0B6A54" w14:textId="77777777" w:rsidR="00544B9D" w:rsidRDefault="00544B9D" w:rsidP="00544B9D">
      <w:pPr>
        <w:pStyle w:val="Fotnotstext"/>
      </w:pPr>
      <w:r>
        <w:rPr>
          <w:rStyle w:val="Fotnotsreferens"/>
        </w:rPr>
        <w:footnoteRef/>
      </w:r>
      <w:r>
        <w:t xml:space="preserve"> Senaste lydelse 2025:185.</w:t>
      </w:r>
    </w:p>
  </w:footnote>
  <w:footnote w:id="196">
    <w:p w14:paraId="0A0C8E04" w14:textId="77777777" w:rsidR="00DF2EBB" w:rsidRDefault="00DF2EBB" w:rsidP="00DF2EBB">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197">
    <w:p w14:paraId="1EB0F656" w14:textId="77777777" w:rsidR="00DF2EBB" w:rsidRDefault="00DF2EBB" w:rsidP="00DF2EBB">
      <w:pPr>
        <w:pStyle w:val="Fotnotstext"/>
      </w:pPr>
      <w:r>
        <w:rPr>
          <w:rStyle w:val="Fotnotsreferens"/>
        </w:rPr>
        <w:footnoteRef/>
      </w:r>
      <w:r>
        <w:t xml:space="preserve"> Senaste lydelse </w:t>
      </w:r>
      <w:r w:rsidRPr="000E1FD3">
        <w:t>2021:481</w:t>
      </w:r>
      <w:r>
        <w:t>.</w:t>
      </w:r>
    </w:p>
  </w:footnote>
  <w:footnote w:id="198">
    <w:p w14:paraId="05E714A4" w14:textId="77777777" w:rsidR="00DF2EBB" w:rsidRDefault="00DF2EBB" w:rsidP="00DF2EBB">
      <w:pPr>
        <w:pStyle w:val="Fotnotstext"/>
      </w:pPr>
      <w:r>
        <w:rPr>
          <w:rStyle w:val="Fotnotsreferens"/>
        </w:rPr>
        <w:footnoteRef/>
      </w:r>
      <w:r>
        <w:t xml:space="preserve"> Senaste lydelse </w:t>
      </w:r>
      <w:r w:rsidRPr="000E1FD3">
        <w:t>2021:481</w:t>
      </w:r>
      <w:r>
        <w:t>.</w:t>
      </w:r>
    </w:p>
  </w:footnote>
  <w:footnote w:id="199">
    <w:p w14:paraId="0D0F916D" w14:textId="77777777" w:rsidR="00DF2EBB" w:rsidRDefault="00DF2EBB" w:rsidP="00DF2EBB">
      <w:pPr>
        <w:pStyle w:val="Fotnotstext"/>
      </w:pPr>
      <w:r>
        <w:rPr>
          <w:rStyle w:val="Fotnotsreferens"/>
        </w:rPr>
        <w:footnoteRef/>
      </w:r>
      <w:r>
        <w:t xml:space="preserve"> Senaste lydelse 2025:186.</w:t>
      </w:r>
    </w:p>
  </w:footnote>
  <w:footnote w:id="200">
    <w:p w14:paraId="6F83DC7C" w14:textId="77777777" w:rsidR="00DF2EBB" w:rsidRDefault="00DF2EBB" w:rsidP="00DF2EBB">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201">
    <w:p w14:paraId="30AE6946" w14:textId="77777777" w:rsidR="00DF2EBB" w:rsidRDefault="00DF2EBB" w:rsidP="00DF2EBB">
      <w:pPr>
        <w:pStyle w:val="Fotnotstext"/>
      </w:pPr>
      <w:r>
        <w:rPr>
          <w:rStyle w:val="Fotnotsreferens"/>
        </w:rPr>
        <w:footnoteRef/>
      </w:r>
      <w:r>
        <w:t xml:space="preserve"> Ändringen innebär bl.a. att andra stycket tas bort.</w:t>
      </w:r>
    </w:p>
  </w:footnote>
  <w:footnote w:id="202">
    <w:p w14:paraId="47E5F36D" w14:textId="77777777" w:rsidR="00DF2EBB" w:rsidRDefault="00DF2EBB" w:rsidP="00DF2EBB">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203">
    <w:p w14:paraId="5BB885B8" w14:textId="77777777" w:rsidR="00DF2EBB" w:rsidRDefault="00DF2EBB" w:rsidP="00DF2EBB">
      <w:pPr>
        <w:pStyle w:val="Fotnotstext"/>
      </w:pPr>
      <w:r>
        <w:rPr>
          <w:rStyle w:val="Fotnotsreferens"/>
        </w:rPr>
        <w:footnoteRef/>
      </w:r>
      <w:r>
        <w:t xml:space="preserve"> Senaste lydelse </w:t>
      </w:r>
      <w:r w:rsidRPr="00316B2C">
        <w:t>2025:890</w:t>
      </w:r>
      <w:r>
        <w:t>.</w:t>
      </w:r>
    </w:p>
  </w:footnote>
  <w:footnote w:id="204">
    <w:p w14:paraId="50EEDDFA" w14:textId="77777777" w:rsidR="00DF2EBB" w:rsidRDefault="00DF2EBB" w:rsidP="00DF2EBB">
      <w:pPr>
        <w:pStyle w:val="Fotnotstext"/>
      </w:pPr>
      <w:r>
        <w:rPr>
          <w:rStyle w:val="Fotnotsreferens"/>
        </w:rPr>
        <w:footnoteRef/>
      </w:r>
      <w:r>
        <w:t xml:space="preserve"> Senaste lydelse </w:t>
      </w:r>
      <w:r w:rsidRPr="00534482">
        <w:t>2021:467</w:t>
      </w:r>
      <w:r>
        <w:t>.</w:t>
      </w:r>
    </w:p>
  </w:footnote>
  <w:footnote w:id="205">
    <w:p w14:paraId="163F676B" w14:textId="77777777" w:rsidR="00DF2EBB" w:rsidRDefault="00DF2EBB" w:rsidP="00DF2EBB">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206">
    <w:p w14:paraId="628A1E90" w14:textId="77777777" w:rsidR="00DF2EBB" w:rsidRDefault="00DF2EBB" w:rsidP="00DF2EBB">
      <w:pPr>
        <w:pStyle w:val="Fotnotstext"/>
        <w:jc w:val="both"/>
      </w:pPr>
      <w:r>
        <w:rPr>
          <w:rStyle w:val="Fotnotsreferens"/>
        </w:rPr>
        <w:footnoteRef/>
      </w:r>
      <w:r>
        <w:t xml:space="preserve"> Jfr Europaparlamentets och rådets direktiv (EU) 2023/2864 av den 13 december 2023 om ändring av vissa direktiv vad gäller inrättandet av den europeiska gemensamma åtkomst</w:t>
      </w:r>
      <w:r>
        <w:softHyphen/>
        <w:t>punkten och denna åtkomstpunkts funktionssätt, i den ursprungliga lydelsen.</w:t>
      </w:r>
    </w:p>
  </w:footnote>
  <w:footnote w:id="207">
    <w:p w14:paraId="67C3587C" w14:textId="77777777" w:rsidR="00DF2EBB" w:rsidRDefault="00DF2EBB" w:rsidP="00DF2EBB">
      <w:pPr>
        <w:pStyle w:val="Fotnotstext"/>
      </w:pPr>
      <w:r>
        <w:rPr>
          <w:rStyle w:val="Fotnotsreferens"/>
        </w:rPr>
        <w:footnoteRef/>
      </w:r>
      <w:r>
        <w:t xml:space="preserve"> Senaste lydelse 2021:462.</w:t>
      </w:r>
    </w:p>
  </w:footnote>
  <w:footnote w:id="208">
    <w:p w14:paraId="30D38844" w14:textId="77777777" w:rsidR="00757F02" w:rsidRDefault="00757F02" w:rsidP="00D577F0">
      <w:pPr>
        <w:pStyle w:val="Fotnotstext"/>
      </w:pPr>
      <w:r>
        <w:rPr>
          <w:rStyle w:val="Fotnotsreferens"/>
        </w:rPr>
        <w:footnoteRef/>
      </w:r>
      <w:r>
        <w:t xml:space="preserve"> </w:t>
      </w:r>
      <w:r w:rsidRPr="00B20C79">
        <w:t>Europaparlamentets och rådets direktiv (EU) 2023/2864 av den 13 december 2023 om ändring av vissa direktiv vad gäller inrättandet av den europeiska gemensamma åtkomst</w:t>
      </w:r>
      <w:r>
        <w:softHyphen/>
      </w:r>
      <w:r w:rsidRPr="00B20C79">
        <w:t>punkten och denna åtkomstpunkts funktionssätt</w:t>
      </w:r>
      <w:r>
        <w:t>.</w:t>
      </w:r>
    </w:p>
  </w:footnote>
  <w:footnote w:id="209">
    <w:p w14:paraId="3E1F5FCF" w14:textId="77777777" w:rsidR="00757F02" w:rsidRDefault="00757F02" w:rsidP="00D577F0">
      <w:pPr>
        <w:pStyle w:val="Fotnotstext"/>
      </w:pPr>
      <w:r>
        <w:rPr>
          <w:rStyle w:val="Fotnotsreferens"/>
        </w:rPr>
        <w:footnoteRef/>
      </w:r>
      <w:r>
        <w:t xml:space="preserve"> </w:t>
      </w:r>
      <w:r w:rsidRPr="000F0550">
        <w:t>Europaparlamentets och rådets direktiv 2002/87/EG av den 16 december 2002 om extra tillsyn över kreditinstitut, försäkringsföretag och värdepappersföretag i ett finansiellt konglomerat och om ändring av rådets direktiv 73/239/EEG, 79/267/EEG, 92/49/EEG, 92/96/EEG, 93/6/EEG och 93/22/EEG samt Europaparlamentets och rådets direktiv 98/78/EG och 2000/12/EG</w:t>
      </w:r>
      <w:r>
        <w:t>.</w:t>
      </w:r>
    </w:p>
  </w:footnote>
  <w:footnote w:id="210">
    <w:p w14:paraId="54AB7080" w14:textId="4446D138" w:rsidR="00757F02" w:rsidRDefault="00757F02" w:rsidP="00D577F0">
      <w:pPr>
        <w:pStyle w:val="Fotnotstext"/>
      </w:pPr>
      <w:r>
        <w:rPr>
          <w:rStyle w:val="Fotnotsreferens"/>
        </w:rPr>
        <w:footnoteRef/>
      </w:r>
      <w:r>
        <w:t xml:space="preserve"> </w:t>
      </w:r>
      <w:r w:rsidRPr="000F0550">
        <w:t>Europaparlamentets och rådets direktiv 2004/25/EG av den 21 april 2004 om uppköps</w:t>
      </w:r>
      <w:r w:rsidR="000155E0">
        <w:softHyphen/>
      </w:r>
      <w:r w:rsidRPr="000F0550">
        <w:t>erbjudanden</w:t>
      </w:r>
      <w:r>
        <w:t>.</w:t>
      </w:r>
    </w:p>
  </w:footnote>
  <w:footnote w:id="211">
    <w:p w14:paraId="5007B258" w14:textId="77777777" w:rsidR="00757F02" w:rsidRDefault="00757F02" w:rsidP="00D577F0">
      <w:pPr>
        <w:pStyle w:val="Fotnotstext"/>
      </w:pPr>
      <w:r>
        <w:rPr>
          <w:rStyle w:val="Fotnotsreferens"/>
        </w:rPr>
        <w:footnoteRef/>
      </w:r>
      <w:r>
        <w:t xml:space="preserve"> </w:t>
      </w:r>
      <w:r w:rsidRPr="00B20C79">
        <w:t>Europaparlamentets och rådets direktiv 2004/109/EG av den 15 december 2004 om harmonisering av insynskraven angående upplysningar om emittenter vars värdepapper är upptagna till handel på en reglerad marknad och om ändring av direktiv 2001/34/EG</w:t>
      </w:r>
      <w:r>
        <w:t>.</w:t>
      </w:r>
    </w:p>
  </w:footnote>
  <w:footnote w:id="212">
    <w:p w14:paraId="5251BD9F" w14:textId="77777777" w:rsidR="00757F02" w:rsidRDefault="00757F02" w:rsidP="00D577F0">
      <w:pPr>
        <w:pStyle w:val="Fotnotstext"/>
      </w:pPr>
      <w:r>
        <w:rPr>
          <w:rStyle w:val="Fotnotsreferens"/>
        </w:rPr>
        <w:footnoteRef/>
      </w:r>
      <w:r>
        <w:t xml:space="preserve"> </w:t>
      </w:r>
      <w:r w:rsidRPr="00CA7F8A">
        <w:t>Europaparlamentets och rådets direktiv 2006/43/EG av den 17 maj 2006 om lagstadgad revision av årsbokslut och sammanställd redovisning och om ändring av rådets direktiv 78/660/EEG och 83/349/EEG samt om upphävande av rådets direktiv 84/253/EEG</w:t>
      </w:r>
      <w:r>
        <w:t>.</w:t>
      </w:r>
    </w:p>
  </w:footnote>
  <w:footnote w:id="213">
    <w:p w14:paraId="24E46CEE" w14:textId="77777777" w:rsidR="00757F02" w:rsidRDefault="00757F02" w:rsidP="00D577F0">
      <w:pPr>
        <w:pStyle w:val="Fotnotstext"/>
      </w:pPr>
      <w:r>
        <w:rPr>
          <w:rStyle w:val="Fotnotsreferens"/>
        </w:rPr>
        <w:footnoteRef/>
      </w:r>
      <w:r>
        <w:t xml:space="preserve"> </w:t>
      </w:r>
      <w:r w:rsidRPr="000F0550">
        <w:t>Europaparlamentets och rådets direktiv 2007/36/EG av den 11 juli 2007 om utnyttjande av vissa av aktieägares rättigheter i börsnoterade företag</w:t>
      </w:r>
      <w:r>
        <w:t>.</w:t>
      </w:r>
    </w:p>
  </w:footnote>
  <w:footnote w:id="214">
    <w:p w14:paraId="6A33BD13" w14:textId="77777777" w:rsidR="00757F02" w:rsidRDefault="00757F02" w:rsidP="00D577F0">
      <w:pPr>
        <w:pStyle w:val="Fotnotstext"/>
      </w:pPr>
      <w:r>
        <w:rPr>
          <w:rStyle w:val="Fotnotsreferens"/>
        </w:rPr>
        <w:footnoteRef/>
      </w:r>
      <w:r>
        <w:t xml:space="preserve"> </w:t>
      </w:r>
      <w:r w:rsidRPr="00B20C79">
        <w:t>Europaparlamentets och rådets direktiv 2009/65/EG av den 13 juli 2009 om samordning av lagar och andra författningar som avser företag för kollektiva investeringar i överlåtbara värdepapper (fondföretag)</w:t>
      </w:r>
      <w:r>
        <w:t>.</w:t>
      </w:r>
    </w:p>
  </w:footnote>
  <w:footnote w:id="215">
    <w:p w14:paraId="5DE98134" w14:textId="77777777" w:rsidR="00757F02" w:rsidRDefault="00757F02" w:rsidP="00D577F0">
      <w:pPr>
        <w:pStyle w:val="Fotnotstext"/>
      </w:pPr>
      <w:r>
        <w:rPr>
          <w:rStyle w:val="Fotnotsreferens"/>
        </w:rPr>
        <w:footnoteRef/>
      </w:r>
      <w:r>
        <w:t xml:space="preserve"> </w:t>
      </w:r>
      <w:r w:rsidRPr="00CA7F8A">
        <w:t>Europaparlamentets och rådets direktiv 2009/138/EG av den 25 november 2009 om upptagande och utövande av försäkrings- och återförsäkringsverksamhet</w:t>
      </w:r>
      <w:r>
        <w:t>.</w:t>
      </w:r>
    </w:p>
  </w:footnote>
  <w:footnote w:id="216">
    <w:p w14:paraId="620E9908" w14:textId="77777777" w:rsidR="00757F02" w:rsidRDefault="00757F02" w:rsidP="00D577F0">
      <w:pPr>
        <w:pStyle w:val="Fotnotstext"/>
      </w:pPr>
      <w:r>
        <w:rPr>
          <w:rStyle w:val="Fotnotsreferens"/>
        </w:rPr>
        <w:footnoteRef/>
      </w:r>
      <w:r>
        <w:t xml:space="preserve"> </w:t>
      </w:r>
      <w:r w:rsidRPr="00D73E10">
        <w:t>Europaparlamentets och rådets direktiv 2011/61/EU av den 8 juni 2011 om förvaltare av alternativa investeringsfonder samt om ändring av direktiv 2003/41/EG och 2009/65/EG och förordningarna (EG) nr 1060/2009 och (EU) nr 1095/2010</w:t>
      </w:r>
      <w:r>
        <w:t>.</w:t>
      </w:r>
    </w:p>
  </w:footnote>
  <w:footnote w:id="217">
    <w:p w14:paraId="6511AC62" w14:textId="77777777" w:rsidR="00757F02" w:rsidRDefault="00757F02" w:rsidP="00D577F0">
      <w:pPr>
        <w:pStyle w:val="Fotnotstext"/>
      </w:pPr>
      <w:r>
        <w:rPr>
          <w:rStyle w:val="Fotnotsreferens"/>
        </w:rPr>
        <w:footnoteRef/>
      </w:r>
      <w:r>
        <w:t xml:space="preserve"> </w:t>
      </w:r>
      <w:r w:rsidRPr="000F0550">
        <w:t>Europaparlamentets och rådets direktiv 2013/34/EU av den 26 juni 2013 om årsbokslut, koncernredovisning och rapporter i vissa typer av företag, om ändring av Europaparlamentets och rådets direktiv 2006/43/EG och om upphävande av rådets direktiv 78/660/EEG och 83/349/EEG</w:t>
      </w:r>
      <w:r>
        <w:t>.</w:t>
      </w:r>
    </w:p>
  </w:footnote>
  <w:footnote w:id="218">
    <w:p w14:paraId="720F1BB1" w14:textId="77777777" w:rsidR="00757F02" w:rsidRDefault="00757F02" w:rsidP="00D577F0">
      <w:pPr>
        <w:pStyle w:val="Fotnotstext"/>
      </w:pPr>
      <w:r>
        <w:rPr>
          <w:rStyle w:val="Fotnotsreferens"/>
        </w:rPr>
        <w:footnoteRef/>
      </w:r>
      <w:r>
        <w:t xml:space="preserve"> </w:t>
      </w:r>
      <w:r w:rsidRPr="008C0BBA">
        <w:t>Europaparlamentets och rådets direktiv 2013/36/EU av den 26 juni 2013 om behörighet att utöva verksamhet i kreditinstitut och om tillsyn av kreditinstitut, om ändring av direktiv 2002/87/EG och om upphävande av direktiven 2006/48/EG och 2006/49/EG</w:t>
      </w:r>
      <w:r>
        <w:t>.</w:t>
      </w:r>
    </w:p>
  </w:footnote>
  <w:footnote w:id="219">
    <w:p w14:paraId="48A64B50" w14:textId="77777777" w:rsidR="00757F02" w:rsidRDefault="00757F02" w:rsidP="00D577F0">
      <w:pPr>
        <w:pStyle w:val="Fotnotstext"/>
      </w:pPr>
      <w:r>
        <w:rPr>
          <w:rStyle w:val="Fotnotsreferens"/>
        </w:rPr>
        <w:footnoteRef/>
      </w:r>
      <w:r>
        <w:t xml:space="preserve"> </w:t>
      </w:r>
      <w:r w:rsidRPr="008C0BBA">
        <w:t>Europaparlamentets och rådets direktiv 2014/59/EU av den 15 maj 2014 om inrättande av en ram för återhämtning och resolution av kreditinstitut och värdepappersföretag och om ändring av rådets direktiv 82/891/EEG och Europaparlamentets och rådets direktiv 2001/24/EG, 2002/47/EG, 2004/25/EG, 2005/56/EG, 2007/36/EG, 2011/35/EU, 2012/30/EU och 2013/36/EU samt Europaparlamentets och rådets förordningar (EU) nr 1093/2010 och (EU) nr 648/2012</w:t>
      </w:r>
      <w:r>
        <w:t>.</w:t>
      </w:r>
    </w:p>
  </w:footnote>
  <w:footnote w:id="220">
    <w:p w14:paraId="2EA41933" w14:textId="77777777" w:rsidR="00757F02" w:rsidRDefault="00757F02" w:rsidP="00D577F0">
      <w:pPr>
        <w:pStyle w:val="Fotnotstext"/>
      </w:pPr>
      <w:r>
        <w:rPr>
          <w:rStyle w:val="Fotnotsreferens"/>
        </w:rPr>
        <w:footnoteRef/>
      </w:r>
      <w:r>
        <w:t xml:space="preserve"> </w:t>
      </w:r>
      <w:r w:rsidRPr="00A00D74">
        <w:t>Europaparlamentets och rådets direktiv 2014/65/EU av den 15 maj 2014 om marknader för finansiella instrument och om ändring av direktiv 2002/92/EG och av direktiv 2011/61/EU</w:t>
      </w:r>
      <w:r>
        <w:t>.</w:t>
      </w:r>
    </w:p>
  </w:footnote>
  <w:footnote w:id="221">
    <w:p w14:paraId="68678AE6" w14:textId="77777777" w:rsidR="00757F02" w:rsidRDefault="00757F02" w:rsidP="00D577F0">
      <w:pPr>
        <w:pStyle w:val="Fotnotstext"/>
      </w:pPr>
      <w:r>
        <w:rPr>
          <w:rStyle w:val="Fotnotsreferens"/>
        </w:rPr>
        <w:footnoteRef/>
      </w:r>
      <w:r>
        <w:t xml:space="preserve"> </w:t>
      </w:r>
      <w:r w:rsidRPr="00CA7F8A">
        <w:t>Europaparlamentets och rådets direktiv (EU) 2016/97 av den 20 januari 2016 om försäkringsdistribution</w:t>
      </w:r>
      <w:r>
        <w:t>.</w:t>
      </w:r>
    </w:p>
  </w:footnote>
  <w:footnote w:id="222">
    <w:p w14:paraId="67487D6F" w14:textId="77777777" w:rsidR="00757F02" w:rsidRDefault="00757F02" w:rsidP="00D577F0">
      <w:pPr>
        <w:pStyle w:val="Fotnotstext"/>
      </w:pPr>
      <w:r>
        <w:rPr>
          <w:rStyle w:val="Fotnotsreferens"/>
        </w:rPr>
        <w:footnoteRef/>
      </w:r>
      <w:r>
        <w:t xml:space="preserve"> </w:t>
      </w:r>
      <w:r w:rsidRPr="00CA7F8A">
        <w:t>Europaparlamentets och rådets direktiv (EU) 2016/2341 av den 14 december 2016 om verksamhet i och tillsyn över tjänstepensionsinstitut</w:t>
      </w:r>
      <w:r>
        <w:t>.</w:t>
      </w:r>
    </w:p>
  </w:footnote>
  <w:footnote w:id="223">
    <w:p w14:paraId="6300EA08" w14:textId="77777777" w:rsidR="00757F02" w:rsidRDefault="00757F02" w:rsidP="00D577F0">
      <w:pPr>
        <w:pStyle w:val="Fotnotstext"/>
      </w:pPr>
      <w:r>
        <w:rPr>
          <w:rStyle w:val="Fotnotsreferens"/>
        </w:rPr>
        <w:footnoteRef/>
      </w:r>
      <w:r>
        <w:t xml:space="preserve"> </w:t>
      </w:r>
      <w:r w:rsidRPr="00CA7F8A">
        <w:t>Europaparlamentets och rådets direktiv (EU) 2019/2034 av den 27 november 2019 om tillsyn av värdepappersföretag och om ändring av direktiven 2002/87/EG, 2009/65/EG, 2011/61/EU, 2013/36/EU, 2014/59/EU och 2014/65/EU</w:t>
      </w:r>
      <w:r>
        <w:t>.</w:t>
      </w:r>
    </w:p>
  </w:footnote>
  <w:footnote w:id="224">
    <w:p w14:paraId="351F2586" w14:textId="77777777" w:rsidR="00757F02" w:rsidRDefault="00757F02" w:rsidP="00D577F0">
      <w:pPr>
        <w:pStyle w:val="Fotnotstext"/>
      </w:pPr>
      <w:r>
        <w:rPr>
          <w:rStyle w:val="Fotnotsreferens"/>
        </w:rPr>
        <w:footnoteRef/>
      </w:r>
      <w:r>
        <w:t xml:space="preserve"> </w:t>
      </w:r>
      <w:r w:rsidRPr="00C0096A">
        <w:t>Europaparlamentets och rådets direktiv (EU) 2019/2162 av den 27 november 2019 om utgivning av säkerställda obligationer och offentlig tillsyn över säkerställda obligationer samt om ändring av direktiven 2009/65/EG och 2014/59/EU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B53BA" w14:textId="77777777" w:rsidR="00244011" w:rsidRDefault="00244011" w:rsidP="00664D04">
    <w:pPr>
      <w:pStyle w:val="Brdtext"/>
    </w:pPr>
    <w:r>
      <w:rPr>
        <w:noProof/>
        <w:lang w:eastAsia="sv-SE"/>
      </w:rPr>
      <mc:AlternateContent>
        <mc:Choice Requires="wps">
          <w:drawing>
            <wp:anchor distT="0" distB="0" distL="0" distR="0" simplePos="0" relativeHeight="2516275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AA85B5" w14:textId="04982B56" w:rsidR="00244011" w:rsidRPr="00756E21" w:rsidRDefault="00E57CE6"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02AA85B5" w14:textId="04982B56" w:rsidR="00244011" w:rsidRPr="00756E21" w:rsidRDefault="00653D64"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475B4" w14:textId="77777777" w:rsidR="00244011" w:rsidRDefault="00244011" w:rsidP="00EE1584">
    <w:pPr>
      <w:pStyle w:val="Brdtext"/>
    </w:pPr>
    <w:r>
      <w:rPr>
        <w:noProof/>
        <w:lang w:eastAsia="sv-SE"/>
      </w:rPr>
      <mc:AlternateContent>
        <mc:Choice Requires="wps">
          <w:drawing>
            <wp:anchor distT="0" distB="0" distL="0" distR="0" simplePos="0" relativeHeight="2516910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411C2" w14:textId="47B7281A" w:rsidR="00244011" w:rsidRPr="00756E21" w:rsidRDefault="00E57CE6"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3F411C2" w14:textId="47B7281A" w:rsidR="00244011" w:rsidRPr="00756E21" w:rsidRDefault="00653D64"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9D708"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5FB2" w14:textId="77777777" w:rsidR="00244011" w:rsidRDefault="00244011" w:rsidP="00664D04">
    <w:pPr>
      <w:pStyle w:val="Brdtext"/>
    </w:pPr>
    <w:r>
      <w:rPr>
        <w:noProof/>
        <w:lang w:eastAsia="sv-SE"/>
      </w:rPr>
      <mc:AlternateContent>
        <mc:Choice Requires="wps">
          <w:drawing>
            <wp:anchor distT="0" distB="0" distL="0" distR="0" simplePos="0" relativeHeight="2516295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3A8275" w14:textId="4CA6C423" w:rsidR="00244011" w:rsidRPr="00756E21" w:rsidRDefault="00E57CE6" w:rsidP="00664D04">
                          <w:pPr>
                            <w:pStyle w:val="Brdtext"/>
                            <w:jc w:val="left"/>
                          </w:pPr>
                          <w:sdt>
                            <w:sdtPr>
                              <w:alias w:val="NummerEtikett"/>
                              <w:tag w:val="NummerEtikett"/>
                              <w:id w:val="19027141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34136395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E3A8275" w14:textId="4CA6C423" w:rsidR="00244011" w:rsidRPr="00756E21" w:rsidRDefault="00653D64" w:rsidP="00664D04">
                    <w:pPr>
                      <w:pStyle w:val="Brdtext"/>
                      <w:jc w:val="left"/>
                    </w:pPr>
                    <w:sdt>
                      <w:sdtPr>
                        <w:alias w:val="NummerEtikett"/>
                        <w:tag w:val="NummerEtikett"/>
                        <w:id w:val="19027141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34136395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1A1D3" w14:textId="77777777" w:rsidR="00244011" w:rsidRDefault="00244011" w:rsidP="00EE1584">
    <w:pPr>
      <w:pStyle w:val="Brdtext"/>
    </w:pPr>
    <w:r>
      <w:rPr>
        <w:noProof/>
        <w:lang w:eastAsia="sv-SE"/>
      </w:rPr>
      <mc:AlternateContent>
        <mc:Choice Requires="wps">
          <w:drawing>
            <wp:anchor distT="0" distB="0" distL="0" distR="0" simplePos="0" relativeHeight="2516930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C66442" w14:textId="2C9A9639" w:rsidR="00244011" w:rsidRPr="00756E21" w:rsidRDefault="00E57CE6" w:rsidP="00A118D8">
                          <w:pPr>
                            <w:pStyle w:val="Brdtext"/>
                            <w:jc w:val="left"/>
                          </w:pPr>
                          <w:sdt>
                            <w:sdtPr>
                              <w:alias w:val="NummerEtikett"/>
                              <w:tag w:val="NummerEtikett"/>
                              <w:id w:val="80543468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30862969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2AC66442" w14:textId="2C9A9639" w:rsidR="00244011" w:rsidRPr="00756E21" w:rsidRDefault="00653D64" w:rsidP="00A118D8">
                    <w:pPr>
                      <w:pStyle w:val="Brdtext"/>
                      <w:jc w:val="left"/>
                    </w:pPr>
                    <w:sdt>
                      <w:sdtPr>
                        <w:alias w:val="NummerEtikett"/>
                        <w:tag w:val="NummerEtikett"/>
                        <w:id w:val="80543468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30862969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7A2EC"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B7EB1" w14:textId="77777777" w:rsidR="00244011" w:rsidRDefault="00244011" w:rsidP="00664D04">
    <w:pPr>
      <w:pStyle w:val="Brdtext"/>
    </w:pPr>
    <w:r>
      <w:rPr>
        <w:noProof/>
        <w:lang w:eastAsia="sv-SE"/>
      </w:rPr>
      <mc:AlternateContent>
        <mc:Choice Requires="wps">
          <w:drawing>
            <wp:anchor distT="0" distB="0" distL="0" distR="0" simplePos="0" relativeHeight="2516316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AD605D" w14:textId="2A4DDB0A" w:rsidR="00244011" w:rsidRPr="00756E21" w:rsidRDefault="00E57CE6" w:rsidP="00664D04">
                          <w:pPr>
                            <w:pStyle w:val="Brdtext"/>
                            <w:jc w:val="left"/>
                          </w:pPr>
                          <w:sdt>
                            <w:sdtPr>
                              <w:alias w:val="NummerEtikett"/>
                              <w:tag w:val="NummerEtikett"/>
                              <w:id w:val="74947756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74993196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0AD605D" w14:textId="2A4DDB0A" w:rsidR="00244011" w:rsidRPr="00756E21" w:rsidRDefault="00653D64" w:rsidP="00664D04">
                    <w:pPr>
                      <w:pStyle w:val="Brdtext"/>
                      <w:jc w:val="left"/>
                    </w:pPr>
                    <w:sdt>
                      <w:sdtPr>
                        <w:alias w:val="NummerEtikett"/>
                        <w:tag w:val="NummerEtikett"/>
                        <w:id w:val="74947756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74993196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38E8F" w14:textId="77777777" w:rsidR="00244011" w:rsidRDefault="00244011" w:rsidP="00EE1584">
    <w:pPr>
      <w:pStyle w:val="Brdtext"/>
    </w:pPr>
    <w:r>
      <w:rPr>
        <w:noProof/>
        <w:lang w:eastAsia="sv-SE"/>
      </w:rPr>
      <mc:AlternateContent>
        <mc:Choice Requires="wps">
          <w:drawing>
            <wp:anchor distT="0" distB="0" distL="0" distR="0" simplePos="0" relativeHeight="2516951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BE4EF2" w14:textId="2510D603" w:rsidR="00244011" w:rsidRPr="00756E21" w:rsidRDefault="00E57CE6" w:rsidP="00A118D8">
                          <w:pPr>
                            <w:pStyle w:val="Brdtext"/>
                            <w:jc w:val="left"/>
                          </w:pPr>
                          <w:sdt>
                            <w:sdtPr>
                              <w:alias w:val="NummerEtikett"/>
                              <w:tag w:val="NummerEtikett"/>
                              <w:id w:val="73497802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44939862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95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EBE4EF2" w14:textId="2510D603" w:rsidR="00244011" w:rsidRPr="00756E21" w:rsidRDefault="00653D64" w:rsidP="00A118D8">
                    <w:pPr>
                      <w:pStyle w:val="Brdtext"/>
                      <w:jc w:val="left"/>
                    </w:pPr>
                    <w:sdt>
                      <w:sdtPr>
                        <w:alias w:val="NummerEtikett"/>
                        <w:tag w:val="NummerEtikett"/>
                        <w:id w:val="73497802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44939862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0412E" w14:textId="77777777" w:rsidR="00244011" w:rsidRDefault="00244011" w:rsidP="00664D04">
    <w:pPr>
      <w:pStyle w:val="Brdtext"/>
    </w:pPr>
    <w:r>
      <w:rPr>
        <w:noProof/>
        <w:lang w:eastAsia="sv-SE"/>
      </w:rPr>
      <mc:AlternateContent>
        <mc:Choice Requires="wps">
          <w:drawing>
            <wp:anchor distT="0" distB="0" distL="0" distR="0" simplePos="0" relativeHeight="25163366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56B176" w14:textId="19F3649A" w:rsidR="00244011" w:rsidRPr="00756E21" w:rsidRDefault="00E57CE6" w:rsidP="00664D04">
                          <w:pPr>
                            <w:pStyle w:val="Brdtext"/>
                            <w:jc w:val="left"/>
                          </w:pPr>
                          <w:sdt>
                            <w:sdtPr>
                              <w:alias w:val="NummerEtikett"/>
                              <w:tag w:val="NummerEtikett"/>
                              <w:id w:val="-33946530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8456326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156B176" w14:textId="19F3649A" w:rsidR="00244011" w:rsidRPr="00756E21" w:rsidRDefault="00653D64" w:rsidP="00664D04">
                    <w:pPr>
                      <w:pStyle w:val="Brdtext"/>
                      <w:jc w:val="left"/>
                    </w:pPr>
                    <w:sdt>
                      <w:sdtPr>
                        <w:alias w:val="NummerEtikett"/>
                        <w:tag w:val="NummerEtikett"/>
                        <w:id w:val="-33946530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8456326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E2AA9" w14:textId="77777777" w:rsidR="00244011" w:rsidRDefault="00244011" w:rsidP="00EE1584">
    <w:pPr>
      <w:pStyle w:val="Brdtext"/>
    </w:pPr>
    <w:r>
      <w:rPr>
        <w:noProof/>
        <w:lang w:eastAsia="sv-SE"/>
      </w:rPr>
      <mc:AlternateContent>
        <mc:Choice Requires="wps">
          <w:drawing>
            <wp:anchor distT="0" distB="0" distL="0" distR="0" simplePos="0" relativeHeight="25169715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2AEE6" w14:textId="75A4B81B" w:rsidR="00244011" w:rsidRPr="00756E21" w:rsidRDefault="00E57CE6" w:rsidP="00A118D8">
                          <w:pPr>
                            <w:pStyle w:val="Brdtext"/>
                            <w:jc w:val="left"/>
                          </w:pPr>
                          <w:sdt>
                            <w:sdtPr>
                              <w:alias w:val="NummerEtikett"/>
                              <w:tag w:val="NummerEtikett"/>
                              <w:id w:val="-118119488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64771796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97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912AEE6" w14:textId="75A4B81B" w:rsidR="00244011" w:rsidRPr="00756E21" w:rsidRDefault="00653D64" w:rsidP="00A118D8">
                    <w:pPr>
                      <w:pStyle w:val="Brdtext"/>
                      <w:jc w:val="left"/>
                    </w:pPr>
                    <w:sdt>
                      <w:sdtPr>
                        <w:alias w:val="NummerEtikett"/>
                        <w:tag w:val="NummerEtikett"/>
                        <w:id w:val="-118119488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64771796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08E87" w14:textId="77777777" w:rsidR="00244011" w:rsidRDefault="00244011" w:rsidP="00664D04">
    <w:pPr>
      <w:pStyle w:val="Brdtext"/>
    </w:pPr>
    <w:r>
      <w:rPr>
        <w:noProof/>
        <w:lang w:eastAsia="sv-SE"/>
      </w:rPr>
      <mc:AlternateContent>
        <mc:Choice Requires="wps">
          <w:drawing>
            <wp:anchor distT="0" distB="0" distL="0" distR="0" simplePos="0" relativeHeight="25163571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5FFD7E" w14:textId="3B7ACA18" w:rsidR="00244011" w:rsidRPr="00756E21" w:rsidRDefault="00E57CE6" w:rsidP="00664D04">
                          <w:pPr>
                            <w:pStyle w:val="Brdtext"/>
                            <w:jc w:val="left"/>
                          </w:pPr>
                          <w:sdt>
                            <w:sdtPr>
                              <w:alias w:val="NummerEtikett"/>
                              <w:tag w:val="NummerEtikett"/>
                              <w:id w:val="186386255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00579283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025FFD7E" w14:textId="3B7ACA18" w:rsidR="00244011" w:rsidRPr="00756E21" w:rsidRDefault="00653D64" w:rsidP="00664D04">
                    <w:pPr>
                      <w:pStyle w:val="Brdtext"/>
                      <w:jc w:val="left"/>
                    </w:pPr>
                    <w:sdt>
                      <w:sdtPr>
                        <w:alias w:val="NummerEtikett"/>
                        <w:tag w:val="NummerEtikett"/>
                        <w:id w:val="186386255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00579283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D8E0" w14:textId="77777777" w:rsidR="00244011" w:rsidRDefault="00244011" w:rsidP="00EE1584">
    <w:pPr>
      <w:pStyle w:val="Brdtext"/>
    </w:pPr>
    <w:r>
      <w:rPr>
        <w:noProof/>
        <w:lang w:eastAsia="sv-SE"/>
      </w:rPr>
      <mc:AlternateContent>
        <mc:Choice Requires="wps">
          <w:drawing>
            <wp:anchor distT="0" distB="0" distL="0" distR="0" simplePos="0" relativeHeight="2516992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26ADB" w14:textId="712228A9" w:rsidR="00244011" w:rsidRPr="00756E21" w:rsidRDefault="00E57CE6" w:rsidP="00A118D8">
                          <w:pPr>
                            <w:pStyle w:val="Brdtext"/>
                            <w:jc w:val="left"/>
                          </w:pPr>
                          <w:sdt>
                            <w:sdtPr>
                              <w:alias w:val="NummerEtikett"/>
                              <w:tag w:val="NummerEtikett"/>
                              <w:id w:val="166851822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87068102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99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2B26ADB" w14:textId="712228A9" w:rsidR="00244011" w:rsidRPr="00756E21" w:rsidRDefault="00653D64" w:rsidP="00A118D8">
                    <w:pPr>
                      <w:pStyle w:val="Brdtext"/>
                      <w:jc w:val="left"/>
                    </w:pPr>
                    <w:sdt>
                      <w:sdtPr>
                        <w:alias w:val="NummerEtikett"/>
                        <w:tag w:val="NummerEtikett"/>
                        <w:id w:val="166851822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87068102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D4050" w14:textId="77777777" w:rsidR="00244011" w:rsidRDefault="00244011" w:rsidP="00664D04">
    <w:pPr>
      <w:pStyle w:val="Brdtext"/>
    </w:pPr>
    <w:r>
      <w:rPr>
        <w:noProof/>
        <w:lang w:eastAsia="sv-SE"/>
      </w:rPr>
      <mc:AlternateContent>
        <mc:Choice Requires="wps">
          <w:drawing>
            <wp:anchor distT="0" distB="0" distL="0" distR="0" simplePos="0" relativeHeight="2516377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BB49D6" w14:textId="0CC3C26F" w:rsidR="00244011" w:rsidRPr="00756E21" w:rsidRDefault="00E57CE6" w:rsidP="00664D04">
                          <w:pPr>
                            <w:pStyle w:val="Brdtext"/>
                            <w:jc w:val="left"/>
                          </w:pPr>
                          <w:sdt>
                            <w:sdtPr>
                              <w:alias w:val="NummerEtikett"/>
                              <w:tag w:val="NummerEtikett"/>
                              <w:id w:val="161224068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75334255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4BB49D6" w14:textId="0CC3C26F" w:rsidR="00244011" w:rsidRPr="00756E21" w:rsidRDefault="00653D64" w:rsidP="00664D04">
                    <w:pPr>
                      <w:pStyle w:val="Brdtext"/>
                      <w:jc w:val="left"/>
                    </w:pPr>
                    <w:sdt>
                      <w:sdtPr>
                        <w:alias w:val="NummerEtikett"/>
                        <w:tag w:val="NummerEtikett"/>
                        <w:id w:val="161224068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75334255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89696" w14:textId="77777777" w:rsidR="00244011" w:rsidRDefault="00244011" w:rsidP="00EE1584">
    <w:pPr>
      <w:pStyle w:val="Brdtext"/>
    </w:pPr>
    <w:r>
      <w:rPr>
        <w:noProof/>
        <w:lang w:eastAsia="sv-SE"/>
      </w:rPr>
      <mc:AlternateContent>
        <mc:Choice Requires="wps">
          <w:drawing>
            <wp:anchor distT="0" distB="0" distL="0" distR="0" simplePos="0" relativeHeight="25170124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C6306C" w14:textId="1B054A23" w:rsidR="00244011" w:rsidRPr="00756E21" w:rsidRDefault="00E57CE6" w:rsidP="00A118D8">
                          <w:pPr>
                            <w:pStyle w:val="Brdtext"/>
                            <w:jc w:val="left"/>
                          </w:pPr>
                          <w:sdt>
                            <w:sdtPr>
                              <w:alias w:val="NummerEtikett"/>
                              <w:tag w:val="NummerEtikett"/>
                              <w:id w:val="27630760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356335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701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2C6306C" w14:textId="1B054A23" w:rsidR="00244011" w:rsidRPr="00756E21" w:rsidRDefault="00653D64" w:rsidP="00A118D8">
                    <w:pPr>
                      <w:pStyle w:val="Brdtext"/>
                      <w:jc w:val="left"/>
                    </w:pPr>
                    <w:sdt>
                      <w:sdtPr>
                        <w:alias w:val="NummerEtikett"/>
                        <w:tag w:val="NummerEtikett"/>
                        <w:id w:val="27630760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356335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817C1" w14:textId="77777777" w:rsidR="00244011" w:rsidRDefault="00244011" w:rsidP="00664D04">
    <w:pPr>
      <w:pStyle w:val="Brdtext"/>
    </w:pPr>
    <w:r>
      <w:rPr>
        <w:noProof/>
        <w:lang w:eastAsia="sv-SE"/>
      </w:rPr>
      <mc:AlternateContent>
        <mc:Choice Requires="wps">
          <w:drawing>
            <wp:anchor distT="0" distB="0" distL="0" distR="0" simplePos="0" relativeHeight="2516398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806A09" w14:textId="70708068" w:rsidR="00244011" w:rsidRPr="00756E21" w:rsidRDefault="00E57CE6" w:rsidP="00664D04">
                          <w:pPr>
                            <w:pStyle w:val="Brdtext"/>
                            <w:jc w:val="left"/>
                          </w:pPr>
                          <w:sdt>
                            <w:sdtPr>
                              <w:alias w:val="NummerEtikett"/>
                              <w:tag w:val="NummerEtikett"/>
                              <w:id w:val="2095055724"/>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00126470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9806A09" w14:textId="70708068" w:rsidR="00244011" w:rsidRPr="00756E21" w:rsidRDefault="00653D64" w:rsidP="00664D04">
                    <w:pPr>
                      <w:pStyle w:val="Brdtext"/>
                      <w:jc w:val="left"/>
                    </w:pPr>
                    <w:sdt>
                      <w:sdtPr>
                        <w:alias w:val="NummerEtikett"/>
                        <w:tag w:val="NummerEtikett"/>
                        <w:id w:val="2095055724"/>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00126470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54E41" w14:textId="77777777" w:rsidR="00244011" w:rsidRDefault="00244011" w:rsidP="00EE1584">
    <w:pPr>
      <w:pStyle w:val="Brdtext"/>
    </w:pPr>
    <w:r>
      <w:rPr>
        <w:noProof/>
        <w:lang w:eastAsia="sv-SE"/>
      </w:rPr>
      <mc:AlternateContent>
        <mc:Choice Requires="wps">
          <w:drawing>
            <wp:anchor distT="0" distB="0" distL="0" distR="0" simplePos="0" relativeHeight="2517032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96292" w14:textId="0A534D31" w:rsidR="00244011" w:rsidRPr="00756E21" w:rsidRDefault="00E57CE6" w:rsidP="00A118D8">
                          <w:pPr>
                            <w:pStyle w:val="Brdtext"/>
                            <w:jc w:val="left"/>
                          </w:pPr>
                          <w:sdt>
                            <w:sdtPr>
                              <w:alias w:val="NummerEtikett"/>
                              <w:tag w:val="NummerEtikett"/>
                              <w:id w:val="111246861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52377070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703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5596292" w14:textId="0A534D31" w:rsidR="00244011" w:rsidRPr="00756E21" w:rsidRDefault="00653D64" w:rsidP="00A118D8">
                    <w:pPr>
                      <w:pStyle w:val="Brdtext"/>
                      <w:jc w:val="left"/>
                    </w:pPr>
                    <w:sdt>
                      <w:sdtPr>
                        <w:alias w:val="NummerEtikett"/>
                        <w:tag w:val="NummerEtikett"/>
                        <w:id w:val="111246861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52377070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D54DF" w14:textId="77777777" w:rsidR="00244011" w:rsidRDefault="00244011" w:rsidP="00664D04">
    <w:pPr>
      <w:pStyle w:val="Brdtext"/>
    </w:pPr>
    <w:r>
      <w:rPr>
        <w:noProof/>
        <w:lang w:eastAsia="sv-SE"/>
      </w:rPr>
      <mc:AlternateContent>
        <mc:Choice Requires="wps">
          <w:drawing>
            <wp:anchor distT="0" distB="0" distL="0" distR="0" simplePos="0" relativeHeight="2516418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6DF230" w14:textId="77AC9BB2" w:rsidR="00244011" w:rsidRPr="00756E21" w:rsidRDefault="00E57CE6" w:rsidP="00664D04">
                          <w:pPr>
                            <w:pStyle w:val="Brdtext"/>
                            <w:jc w:val="left"/>
                          </w:pPr>
                          <w:sdt>
                            <w:sdtPr>
                              <w:alias w:val="NummerEtikett"/>
                              <w:tag w:val="NummerEtikett"/>
                              <w:id w:val="140726823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13713321"/>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96DF230" w14:textId="77AC9BB2" w:rsidR="00244011" w:rsidRPr="00756E21" w:rsidRDefault="00653D64" w:rsidP="00664D04">
                    <w:pPr>
                      <w:pStyle w:val="Brdtext"/>
                      <w:jc w:val="left"/>
                    </w:pPr>
                    <w:sdt>
                      <w:sdtPr>
                        <w:alias w:val="NummerEtikett"/>
                        <w:tag w:val="NummerEtikett"/>
                        <w:id w:val="140726823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13713321"/>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195E8" w14:textId="77777777" w:rsidR="00244011" w:rsidRDefault="00244011" w:rsidP="00EE1584">
    <w:pPr>
      <w:pStyle w:val="Brdtext"/>
    </w:pPr>
    <w:r>
      <w:rPr>
        <w:noProof/>
        <w:lang w:eastAsia="sv-SE"/>
      </w:rPr>
      <mc:AlternateContent>
        <mc:Choice Requires="wps">
          <w:drawing>
            <wp:anchor distT="0" distB="0" distL="0" distR="0" simplePos="0" relativeHeight="25170534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C5BCF1" w14:textId="66DA9C65" w:rsidR="00244011" w:rsidRPr="00756E21" w:rsidRDefault="00E57CE6" w:rsidP="00A118D8">
                          <w:pPr>
                            <w:pStyle w:val="Brdtext"/>
                            <w:jc w:val="left"/>
                          </w:pPr>
                          <w:sdt>
                            <w:sdtPr>
                              <w:alias w:val="NummerEtikett"/>
                              <w:tag w:val="NummerEtikett"/>
                              <w:id w:val="-164657398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84371429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705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AC5BCF1" w14:textId="66DA9C65" w:rsidR="00244011" w:rsidRPr="00756E21" w:rsidRDefault="00653D64" w:rsidP="00A118D8">
                    <w:pPr>
                      <w:pStyle w:val="Brdtext"/>
                      <w:jc w:val="left"/>
                    </w:pPr>
                    <w:sdt>
                      <w:sdtPr>
                        <w:alias w:val="NummerEtikett"/>
                        <w:tag w:val="NummerEtikett"/>
                        <w:id w:val="-164657398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84371429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20941" w14:textId="77777777" w:rsidR="00244011" w:rsidRDefault="00244011" w:rsidP="00664D04">
    <w:pPr>
      <w:pStyle w:val="Brdtext"/>
    </w:pPr>
    <w:r>
      <w:rPr>
        <w:noProof/>
        <w:lang w:eastAsia="sv-SE"/>
      </w:rPr>
      <mc:AlternateContent>
        <mc:Choice Requires="wps">
          <w:drawing>
            <wp:anchor distT="0" distB="0" distL="0" distR="0" simplePos="0" relativeHeight="2516439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417BA8" w14:textId="29D434EE" w:rsidR="00244011" w:rsidRPr="00756E21" w:rsidRDefault="00E57CE6" w:rsidP="00664D04">
                          <w:pPr>
                            <w:pStyle w:val="Brdtext"/>
                            <w:jc w:val="left"/>
                          </w:pPr>
                          <w:sdt>
                            <w:sdtPr>
                              <w:alias w:val="NummerEtikett"/>
                              <w:tag w:val="NummerEtikett"/>
                              <w:id w:val="-69816801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80600663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0417BA8" w14:textId="29D434EE" w:rsidR="00244011" w:rsidRPr="00756E21" w:rsidRDefault="00653D64" w:rsidP="00664D04">
                    <w:pPr>
                      <w:pStyle w:val="Brdtext"/>
                      <w:jc w:val="left"/>
                    </w:pPr>
                    <w:sdt>
                      <w:sdtPr>
                        <w:alias w:val="NummerEtikett"/>
                        <w:tag w:val="NummerEtikett"/>
                        <w:id w:val="-69816801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80600663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C34E2" w14:textId="77777777" w:rsidR="00244011" w:rsidRDefault="00244011" w:rsidP="00EE1584">
    <w:pPr>
      <w:pStyle w:val="Brdtext"/>
    </w:pPr>
    <w:r>
      <w:rPr>
        <w:noProof/>
        <w:lang w:eastAsia="sv-SE"/>
      </w:rPr>
      <mc:AlternateContent>
        <mc:Choice Requires="wps">
          <w:drawing>
            <wp:anchor distT="0" distB="0" distL="0" distR="0" simplePos="0" relativeHeight="2517073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D967E" w14:textId="794C11F1" w:rsidR="00244011" w:rsidRPr="00756E21" w:rsidRDefault="00E57CE6" w:rsidP="00A118D8">
                          <w:pPr>
                            <w:pStyle w:val="Brdtext"/>
                            <w:jc w:val="left"/>
                          </w:pPr>
                          <w:sdt>
                            <w:sdtPr>
                              <w:alias w:val="NummerEtikett"/>
                              <w:tag w:val="NummerEtikett"/>
                              <w:id w:val="-24711540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88767950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707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09D967E" w14:textId="794C11F1" w:rsidR="00244011" w:rsidRPr="00756E21" w:rsidRDefault="00653D64" w:rsidP="00A118D8">
                    <w:pPr>
                      <w:pStyle w:val="Brdtext"/>
                      <w:jc w:val="left"/>
                    </w:pPr>
                    <w:sdt>
                      <w:sdtPr>
                        <w:alias w:val="NummerEtikett"/>
                        <w:tag w:val="NummerEtikett"/>
                        <w:id w:val="-24711540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88767950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CAC34" w14:textId="77777777" w:rsidR="00244011" w:rsidRDefault="00244011" w:rsidP="00664D04">
    <w:pPr>
      <w:pStyle w:val="Brdtext"/>
    </w:pPr>
    <w:r>
      <w:rPr>
        <w:noProof/>
        <w:lang w:eastAsia="sv-SE"/>
      </w:rPr>
      <mc:AlternateContent>
        <mc:Choice Requires="wps">
          <w:drawing>
            <wp:anchor distT="0" distB="0" distL="0" distR="0" simplePos="0" relativeHeight="2516459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41E726" w14:textId="57654496" w:rsidR="00244011" w:rsidRPr="00756E21" w:rsidRDefault="00E57CE6" w:rsidP="00664D04">
                          <w:pPr>
                            <w:pStyle w:val="Brdtext"/>
                            <w:jc w:val="left"/>
                          </w:pPr>
                          <w:sdt>
                            <w:sdtPr>
                              <w:alias w:val="NummerEtikett"/>
                              <w:tag w:val="NummerEtikett"/>
                              <w:id w:val="41275572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3520028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541E726" w14:textId="57654496" w:rsidR="00244011" w:rsidRPr="00756E21" w:rsidRDefault="00653D64" w:rsidP="00664D04">
                    <w:pPr>
                      <w:pStyle w:val="Brdtext"/>
                      <w:jc w:val="left"/>
                    </w:pPr>
                    <w:sdt>
                      <w:sdtPr>
                        <w:alias w:val="NummerEtikett"/>
                        <w:tag w:val="NummerEtikett"/>
                        <w:id w:val="41275572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3520028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9124C" w14:textId="77777777" w:rsidR="00244011" w:rsidRDefault="00244011" w:rsidP="00EE1584">
    <w:pPr>
      <w:pStyle w:val="Brdtext"/>
    </w:pPr>
    <w:r>
      <w:rPr>
        <w:noProof/>
        <w:lang w:eastAsia="sv-SE"/>
      </w:rPr>
      <mc:AlternateContent>
        <mc:Choice Requires="wps">
          <w:drawing>
            <wp:anchor distT="0" distB="0" distL="0" distR="0" simplePos="0" relativeHeight="25170944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1575E2" w14:textId="5705C98B" w:rsidR="00244011" w:rsidRPr="00756E21" w:rsidRDefault="00E57CE6" w:rsidP="00A118D8">
                          <w:pPr>
                            <w:pStyle w:val="Brdtext"/>
                            <w:jc w:val="left"/>
                          </w:pPr>
                          <w:sdt>
                            <w:sdtPr>
                              <w:alias w:val="NummerEtikett"/>
                              <w:tag w:val="NummerEtikett"/>
                              <w:id w:val="48135334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563012246"/>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709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C1575E2" w14:textId="5705C98B" w:rsidR="00244011" w:rsidRPr="00756E21" w:rsidRDefault="00653D64" w:rsidP="00A118D8">
                    <w:pPr>
                      <w:pStyle w:val="Brdtext"/>
                      <w:jc w:val="left"/>
                    </w:pPr>
                    <w:sdt>
                      <w:sdtPr>
                        <w:alias w:val="NummerEtikett"/>
                        <w:tag w:val="NummerEtikett"/>
                        <w:id w:val="48135334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563012246"/>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944CA" w14:textId="77777777" w:rsidR="00244011" w:rsidRDefault="00244011" w:rsidP="00664D04">
    <w:pPr>
      <w:pStyle w:val="Brdtext"/>
    </w:pPr>
    <w:r>
      <w:rPr>
        <w:noProof/>
        <w:lang w:eastAsia="sv-SE"/>
      </w:rPr>
      <mc:AlternateContent>
        <mc:Choice Requires="wps">
          <w:drawing>
            <wp:anchor distT="0" distB="0" distL="0" distR="0" simplePos="0" relativeHeight="2516480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6E2CC9" w14:textId="0994D3D4" w:rsidR="00244011" w:rsidRPr="00756E21" w:rsidRDefault="00E57CE6" w:rsidP="00664D04">
                          <w:pPr>
                            <w:pStyle w:val="Brdtext"/>
                            <w:jc w:val="left"/>
                          </w:pPr>
                          <w:sdt>
                            <w:sdtPr>
                              <w:alias w:val="NummerEtikett"/>
                              <w:tag w:val="NummerEtikett"/>
                              <w:id w:val="-91531802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0248381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36E2CC9" w14:textId="0994D3D4" w:rsidR="00244011" w:rsidRPr="00756E21" w:rsidRDefault="00653D64" w:rsidP="00664D04">
                    <w:pPr>
                      <w:pStyle w:val="Brdtext"/>
                      <w:jc w:val="left"/>
                    </w:pPr>
                    <w:sdt>
                      <w:sdtPr>
                        <w:alias w:val="NummerEtikett"/>
                        <w:tag w:val="NummerEtikett"/>
                        <w:id w:val="-91531802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0248381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BF6F0" w14:textId="77777777" w:rsidR="00244011" w:rsidRDefault="00244011" w:rsidP="00EE1584">
    <w:pPr>
      <w:pStyle w:val="Brdtext"/>
    </w:pPr>
    <w:r>
      <w:rPr>
        <w:noProof/>
        <w:lang w:eastAsia="sv-SE"/>
      </w:rPr>
      <mc:AlternateContent>
        <mc:Choice Requires="wps">
          <w:drawing>
            <wp:anchor distT="0" distB="0" distL="0" distR="0" simplePos="0" relativeHeight="2517114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65DB" w14:textId="64EC0B23" w:rsidR="00244011" w:rsidRPr="00756E21" w:rsidRDefault="00E57CE6" w:rsidP="00A118D8">
                          <w:pPr>
                            <w:pStyle w:val="Brdtext"/>
                            <w:jc w:val="left"/>
                          </w:pPr>
                          <w:sdt>
                            <w:sdtPr>
                              <w:alias w:val="NummerEtikett"/>
                              <w:tag w:val="NummerEtikett"/>
                              <w:id w:val="-155515523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0640876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711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14365DB" w14:textId="64EC0B23" w:rsidR="00244011" w:rsidRPr="00756E21" w:rsidRDefault="00653D64" w:rsidP="00A118D8">
                    <w:pPr>
                      <w:pStyle w:val="Brdtext"/>
                      <w:jc w:val="left"/>
                    </w:pPr>
                    <w:sdt>
                      <w:sdtPr>
                        <w:alias w:val="NummerEtikett"/>
                        <w:tag w:val="NummerEtikett"/>
                        <w:id w:val="-155515523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0640876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BB7A" w14:textId="77777777" w:rsidR="00244011" w:rsidRDefault="00244011" w:rsidP="00664D04">
    <w:pPr>
      <w:pStyle w:val="Brdtext"/>
    </w:pPr>
    <w:r>
      <w:rPr>
        <w:noProof/>
        <w:lang w:eastAsia="sv-SE"/>
      </w:rPr>
      <mc:AlternateContent>
        <mc:Choice Requires="wps">
          <w:drawing>
            <wp:anchor distT="0" distB="0" distL="0" distR="0" simplePos="0" relativeHeight="25165004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773A9" w14:textId="57BB289E" w:rsidR="00244011" w:rsidRPr="00756E21" w:rsidRDefault="00E57CE6" w:rsidP="00664D04">
                          <w:pPr>
                            <w:pStyle w:val="Brdtext"/>
                            <w:jc w:val="left"/>
                          </w:pPr>
                          <w:sdt>
                            <w:sdtPr>
                              <w:alias w:val="NummerEtikett"/>
                              <w:tag w:val="NummerEtikett"/>
                              <w:id w:val="-152085049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96562360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4C773A9" w14:textId="57BB289E" w:rsidR="00244011" w:rsidRPr="00756E21" w:rsidRDefault="00653D64" w:rsidP="00664D04">
                    <w:pPr>
                      <w:pStyle w:val="Brdtext"/>
                      <w:jc w:val="left"/>
                    </w:pPr>
                    <w:sdt>
                      <w:sdtPr>
                        <w:alias w:val="NummerEtikett"/>
                        <w:tag w:val="NummerEtikett"/>
                        <w:id w:val="-152085049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96562360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616DB" w14:textId="77777777" w:rsidR="00244011" w:rsidRDefault="00244011" w:rsidP="00EE1584">
    <w:pPr>
      <w:pStyle w:val="Brdtext"/>
    </w:pPr>
    <w:r>
      <w:rPr>
        <w:noProof/>
        <w:lang w:eastAsia="sv-SE"/>
      </w:rPr>
      <mc:AlternateContent>
        <mc:Choice Requires="wps">
          <w:drawing>
            <wp:anchor distT="0" distB="0" distL="0" distR="0" simplePos="0" relativeHeight="2517135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8039B" w14:textId="4BB6D39F" w:rsidR="00244011" w:rsidRPr="00756E21" w:rsidRDefault="00E57CE6" w:rsidP="00A118D8">
                          <w:pPr>
                            <w:pStyle w:val="Brdtext"/>
                            <w:jc w:val="left"/>
                          </w:pPr>
                          <w:sdt>
                            <w:sdtPr>
                              <w:alias w:val="NummerEtikett"/>
                              <w:tag w:val="NummerEtikett"/>
                              <w:id w:val="-97321812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07023665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713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E88039B" w14:textId="4BB6D39F" w:rsidR="00244011" w:rsidRPr="00756E21" w:rsidRDefault="00653D64" w:rsidP="00A118D8">
                    <w:pPr>
                      <w:pStyle w:val="Brdtext"/>
                      <w:jc w:val="left"/>
                    </w:pPr>
                    <w:sdt>
                      <w:sdtPr>
                        <w:alias w:val="NummerEtikett"/>
                        <w:tag w:val="NummerEtikett"/>
                        <w:id w:val="-97321812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07023665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9B122" w14:textId="77777777" w:rsidR="00244011" w:rsidRDefault="00244011" w:rsidP="00664D04">
    <w:pPr>
      <w:pStyle w:val="Brdtext"/>
    </w:pPr>
    <w:r>
      <w:rPr>
        <w:noProof/>
        <w:lang w:eastAsia="sv-SE"/>
      </w:rPr>
      <mc:AlternateContent>
        <mc:Choice Requires="wps">
          <w:drawing>
            <wp:anchor distT="0" distB="0" distL="0" distR="0" simplePos="0" relativeHeight="2516520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CAD3FD" w14:textId="4499910C" w:rsidR="00244011" w:rsidRPr="00756E21" w:rsidRDefault="00E57CE6" w:rsidP="00664D04">
                          <w:pPr>
                            <w:pStyle w:val="Brdtext"/>
                            <w:jc w:val="left"/>
                          </w:pPr>
                          <w:sdt>
                            <w:sdtPr>
                              <w:alias w:val="NummerEtikett"/>
                              <w:tag w:val="NummerEtikett"/>
                              <w:id w:val="-177169127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69452542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7CAD3FD" w14:textId="4499910C" w:rsidR="00244011" w:rsidRPr="00756E21" w:rsidRDefault="00653D64" w:rsidP="00664D04">
                    <w:pPr>
                      <w:pStyle w:val="Brdtext"/>
                      <w:jc w:val="left"/>
                    </w:pPr>
                    <w:sdt>
                      <w:sdtPr>
                        <w:alias w:val="NummerEtikett"/>
                        <w:tag w:val="NummerEtikett"/>
                        <w:id w:val="-177169127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69452542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5FCED" w14:textId="77777777" w:rsidR="00244011" w:rsidRDefault="00244011" w:rsidP="00EE1584">
    <w:pPr>
      <w:pStyle w:val="Brdtext"/>
    </w:pPr>
    <w:r>
      <w:rPr>
        <w:noProof/>
        <w:lang w:eastAsia="sv-SE"/>
      </w:rPr>
      <mc:AlternateContent>
        <mc:Choice Requires="wps">
          <w:drawing>
            <wp:anchor distT="0" distB="0" distL="0" distR="0" simplePos="0" relativeHeight="2517155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D6945" w14:textId="053DB923" w:rsidR="00244011" w:rsidRPr="00756E21" w:rsidRDefault="00E57CE6" w:rsidP="00A118D8">
                          <w:pPr>
                            <w:pStyle w:val="Brdtext"/>
                            <w:jc w:val="left"/>
                          </w:pPr>
                          <w:sdt>
                            <w:sdtPr>
                              <w:alias w:val="NummerEtikett"/>
                              <w:tag w:val="NummerEtikett"/>
                              <w:id w:val="185760789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96538798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715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441D6945" w14:textId="053DB923" w:rsidR="00244011" w:rsidRPr="00756E21" w:rsidRDefault="00653D64" w:rsidP="00A118D8">
                    <w:pPr>
                      <w:pStyle w:val="Brdtext"/>
                      <w:jc w:val="left"/>
                    </w:pPr>
                    <w:sdt>
                      <w:sdtPr>
                        <w:alias w:val="NummerEtikett"/>
                        <w:tag w:val="NummerEtikett"/>
                        <w:id w:val="185760789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96538798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74422" w14:textId="77777777" w:rsidR="00244011" w:rsidRDefault="00244011" w:rsidP="00664D04">
    <w:pPr>
      <w:pStyle w:val="Brdtext"/>
    </w:pPr>
    <w:r>
      <w:rPr>
        <w:noProof/>
        <w:lang w:eastAsia="sv-SE"/>
      </w:rPr>
      <mc:AlternateContent>
        <mc:Choice Requires="wps">
          <w:drawing>
            <wp:anchor distT="0" distB="0" distL="0" distR="0" simplePos="0" relativeHeight="2516541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C1B8D3" w14:textId="51AA07CC" w:rsidR="00244011" w:rsidRPr="00756E21" w:rsidRDefault="00E57CE6" w:rsidP="00664D04">
                          <w:pPr>
                            <w:pStyle w:val="Brdtext"/>
                            <w:jc w:val="left"/>
                          </w:pPr>
                          <w:sdt>
                            <w:sdtPr>
                              <w:alias w:val="NummerEtikett"/>
                              <w:tag w:val="NummerEtikett"/>
                              <w:id w:val="100193415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8820042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7C1B8D3" w14:textId="51AA07CC" w:rsidR="00244011" w:rsidRPr="00756E21" w:rsidRDefault="00653D64" w:rsidP="00664D04">
                    <w:pPr>
                      <w:pStyle w:val="Brdtext"/>
                      <w:jc w:val="left"/>
                    </w:pPr>
                    <w:sdt>
                      <w:sdtPr>
                        <w:alias w:val="NummerEtikett"/>
                        <w:tag w:val="NummerEtikett"/>
                        <w:id w:val="100193415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8820042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1A91A" w14:textId="77777777" w:rsidR="00244011" w:rsidRDefault="00244011" w:rsidP="00EE1584">
    <w:pPr>
      <w:pStyle w:val="Brdtext"/>
    </w:pPr>
    <w:r>
      <w:rPr>
        <w:noProof/>
        <w:lang w:eastAsia="sv-SE"/>
      </w:rPr>
      <mc:AlternateContent>
        <mc:Choice Requires="wps">
          <w:drawing>
            <wp:anchor distT="0" distB="0" distL="0" distR="0" simplePos="0" relativeHeight="2517176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4C5E7D" w14:textId="4D29FB6E" w:rsidR="00244011" w:rsidRPr="00756E21" w:rsidRDefault="00E57CE6" w:rsidP="00A118D8">
                          <w:pPr>
                            <w:pStyle w:val="Brdtext"/>
                            <w:jc w:val="left"/>
                          </w:pPr>
                          <w:sdt>
                            <w:sdtPr>
                              <w:alias w:val="NummerEtikett"/>
                              <w:tag w:val="NummerEtikett"/>
                              <w:id w:val="-84501105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51245267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717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24C5E7D" w14:textId="4D29FB6E" w:rsidR="00244011" w:rsidRPr="00756E21" w:rsidRDefault="00653D64" w:rsidP="00A118D8">
                    <w:pPr>
                      <w:pStyle w:val="Brdtext"/>
                      <w:jc w:val="left"/>
                    </w:pPr>
                    <w:sdt>
                      <w:sdtPr>
                        <w:alias w:val="NummerEtikett"/>
                        <w:tag w:val="NummerEtikett"/>
                        <w:id w:val="-84501105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51245267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1D8D4" w14:textId="77777777" w:rsidR="00244011" w:rsidRDefault="00244011" w:rsidP="00664D04">
    <w:pPr>
      <w:pStyle w:val="Brdtext"/>
    </w:pPr>
    <w:r>
      <w:rPr>
        <w:noProof/>
        <w:lang w:eastAsia="sv-SE"/>
      </w:rPr>
      <mc:AlternateContent>
        <mc:Choice Requires="wps">
          <w:drawing>
            <wp:anchor distT="0" distB="0" distL="0" distR="0" simplePos="0" relativeHeight="2516561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0B84D" w14:textId="269FED34" w:rsidR="00244011" w:rsidRPr="00756E21" w:rsidRDefault="00E57CE6" w:rsidP="00664D04">
                          <w:pPr>
                            <w:pStyle w:val="Brdtext"/>
                            <w:jc w:val="left"/>
                          </w:pPr>
                          <w:sdt>
                            <w:sdtPr>
                              <w:alias w:val="NummerEtikett"/>
                              <w:tag w:val="NummerEtikett"/>
                              <w:id w:val="66420174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73350282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FA0B84D" w14:textId="269FED34" w:rsidR="00244011" w:rsidRPr="00756E21" w:rsidRDefault="00653D64" w:rsidP="00664D04">
                    <w:pPr>
                      <w:pStyle w:val="Brdtext"/>
                      <w:jc w:val="left"/>
                    </w:pPr>
                    <w:sdt>
                      <w:sdtPr>
                        <w:alias w:val="NummerEtikett"/>
                        <w:tag w:val="NummerEtikett"/>
                        <w:id w:val="66420174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73350282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36C0E" w14:textId="77777777" w:rsidR="00244011" w:rsidRDefault="00244011" w:rsidP="00EE1584">
    <w:pPr>
      <w:pStyle w:val="Brdtext"/>
    </w:pPr>
    <w:r>
      <w:rPr>
        <w:noProof/>
        <w:lang w:eastAsia="sv-SE"/>
      </w:rPr>
      <mc:AlternateContent>
        <mc:Choice Requires="wps">
          <w:drawing>
            <wp:anchor distT="0" distB="0" distL="0" distR="0" simplePos="0" relativeHeight="25171968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B54A5" w14:textId="3900B253" w:rsidR="00244011" w:rsidRPr="00756E21" w:rsidRDefault="00E57CE6" w:rsidP="00A118D8">
                          <w:pPr>
                            <w:pStyle w:val="Brdtext"/>
                            <w:jc w:val="left"/>
                          </w:pPr>
                          <w:sdt>
                            <w:sdtPr>
                              <w:alias w:val="NummerEtikett"/>
                              <w:tag w:val="NummerEtikett"/>
                              <w:id w:val="-114990465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86658512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719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00B54A5" w14:textId="3900B253" w:rsidR="00244011" w:rsidRPr="00756E21" w:rsidRDefault="00653D64" w:rsidP="00A118D8">
                    <w:pPr>
                      <w:pStyle w:val="Brdtext"/>
                      <w:jc w:val="left"/>
                    </w:pPr>
                    <w:sdt>
                      <w:sdtPr>
                        <w:alias w:val="NummerEtikett"/>
                        <w:tag w:val="NummerEtikett"/>
                        <w:id w:val="-114990465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86658512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32722" w14:textId="77777777" w:rsidR="00244011" w:rsidRDefault="00244011" w:rsidP="00664D04">
    <w:pPr>
      <w:pStyle w:val="Brdtext"/>
    </w:pPr>
    <w:r>
      <w:rPr>
        <w:noProof/>
        <w:lang w:eastAsia="sv-SE"/>
      </w:rPr>
      <mc:AlternateContent>
        <mc:Choice Requires="wps">
          <w:drawing>
            <wp:anchor distT="0" distB="0" distL="0" distR="0" simplePos="0" relativeHeight="25165824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8BA35" w14:textId="457C1C79" w:rsidR="00244011" w:rsidRPr="00756E21" w:rsidRDefault="00E57CE6" w:rsidP="00664D04">
                          <w:pPr>
                            <w:pStyle w:val="Brdtext"/>
                            <w:jc w:val="left"/>
                          </w:pPr>
                          <w:sdt>
                            <w:sdtPr>
                              <w:alias w:val="NummerEtikett"/>
                              <w:tag w:val="NummerEtikett"/>
                              <w:id w:val="-203479204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55740396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5.55pt;width:89.85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788BA35" w14:textId="457C1C79" w:rsidR="00244011" w:rsidRPr="00756E21" w:rsidRDefault="00653D64" w:rsidP="00664D04">
                    <w:pPr>
                      <w:pStyle w:val="Brdtext"/>
                      <w:jc w:val="left"/>
                    </w:pPr>
                    <w:sdt>
                      <w:sdtPr>
                        <w:alias w:val="NummerEtikett"/>
                        <w:tag w:val="NummerEtikett"/>
                        <w:id w:val="-203479204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55740396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C1297" w14:textId="77777777" w:rsidR="00244011" w:rsidRDefault="00244011" w:rsidP="00EE1584">
    <w:pPr>
      <w:pStyle w:val="Brdtext"/>
    </w:pPr>
    <w:r>
      <w:rPr>
        <w:noProof/>
        <w:lang w:eastAsia="sv-SE"/>
      </w:rPr>
      <mc:AlternateContent>
        <mc:Choice Requires="wps">
          <w:drawing>
            <wp:anchor distT="0" distB="0" distL="0" distR="0" simplePos="0" relativeHeight="25172172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5502A3" w14:textId="230300D1" w:rsidR="00244011" w:rsidRPr="00756E21" w:rsidRDefault="00E57CE6" w:rsidP="00A118D8">
                          <w:pPr>
                            <w:pStyle w:val="Brdtext"/>
                            <w:jc w:val="left"/>
                          </w:pPr>
                          <w:sdt>
                            <w:sdtPr>
                              <w:alias w:val="NummerEtikett"/>
                              <w:tag w:val="NummerEtikett"/>
                              <w:id w:val="1252390095"/>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4716200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pt;margin-top:36pt;width:89.85pt;height:9.6pt;z-index:251721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15502A3" w14:textId="230300D1" w:rsidR="00244011" w:rsidRPr="00756E21" w:rsidRDefault="00653D64" w:rsidP="00A118D8">
                    <w:pPr>
                      <w:pStyle w:val="Brdtext"/>
                      <w:jc w:val="left"/>
                    </w:pPr>
                    <w:sdt>
                      <w:sdtPr>
                        <w:alias w:val="NummerEtikett"/>
                        <w:tag w:val="NummerEtikett"/>
                        <w:id w:val="1252390095"/>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4716200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053AE" w14:textId="77777777" w:rsidR="00244011" w:rsidRDefault="00244011" w:rsidP="00664D04">
    <w:pPr>
      <w:pStyle w:val="Brdtext"/>
    </w:pPr>
    <w:r>
      <w:rPr>
        <w:noProof/>
        <w:lang w:eastAsia="sv-SE"/>
      </w:rPr>
      <mc:AlternateContent>
        <mc:Choice Requires="wps">
          <w:drawing>
            <wp:anchor distT="0" distB="0" distL="0" distR="0" simplePos="0" relativeHeight="251660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A05883" w14:textId="396C387C" w:rsidR="00244011" w:rsidRPr="00756E21" w:rsidRDefault="00E57CE6" w:rsidP="00664D04">
                          <w:pPr>
                            <w:pStyle w:val="Brdtext"/>
                            <w:jc w:val="left"/>
                          </w:pPr>
                          <w:sdt>
                            <w:sdtPr>
                              <w:alias w:val="NummerEtikett"/>
                              <w:tag w:val="NummerEtikett"/>
                              <w:id w:val="149113046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1257332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5.55pt;width:89.85pt;height:9.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CtTcM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2A05883" w14:textId="396C387C" w:rsidR="00244011" w:rsidRPr="00756E21" w:rsidRDefault="00653D64" w:rsidP="00664D04">
                    <w:pPr>
                      <w:pStyle w:val="Brdtext"/>
                      <w:jc w:val="left"/>
                    </w:pPr>
                    <w:sdt>
                      <w:sdtPr>
                        <w:alias w:val="NummerEtikett"/>
                        <w:tag w:val="NummerEtikett"/>
                        <w:id w:val="149113046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1257332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920F3" w14:textId="77777777" w:rsidR="00244011" w:rsidRDefault="00244011" w:rsidP="00EE1584">
    <w:pPr>
      <w:pStyle w:val="Brdtext"/>
    </w:pPr>
    <w:r>
      <w:rPr>
        <w:noProof/>
        <w:lang w:eastAsia="sv-SE"/>
      </w:rPr>
      <mc:AlternateContent>
        <mc:Choice Requires="wps">
          <w:drawing>
            <wp:anchor distT="0" distB="0" distL="0" distR="0" simplePos="0" relativeHeight="25172377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2C782" w14:textId="619FD6C2" w:rsidR="00244011" w:rsidRPr="00756E21" w:rsidRDefault="00E57CE6" w:rsidP="00A118D8">
                          <w:pPr>
                            <w:pStyle w:val="Brdtext"/>
                            <w:jc w:val="left"/>
                          </w:pPr>
                          <w:sdt>
                            <w:sdtPr>
                              <w:alias w:val="NummerEtikett"/>
                              <w:tag w:val="NummerEtikett"/>
                              <w:id w:val="-175580833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3153613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pt;margin-top:36pt;width:89.85pt;height:9.6pt;z-index:251723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HVmk+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E02C782" w14:textId="619FD6C2" w:rsidR="00244011" w:rsidRPr="00756E21" w:rsidRDefault="00653D64" w:rsidP="00A118D8">
                    <w:pPr>
                      <w:pStyle w:val="Brdtext"/>
                      <w:jc w:val="left"/>
                    </w:pPr>
                    <w:sdt>
                      <w:sdtPr>
                        <w:alias w:val="NummerEtikett"/>
                        <w:tag w:val="NummerEtikett"/>
                        <w:id w:val="-175580833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3153613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C8AB6" w14:textId="77777777" w:rsidR="00244011" w:rsidRDefault="00244011" w:rsidP="00664D04">
    <w:pPr>
      <w:pStyle w:val="Brdtext"/>
    </w:pPr>
    <w:r>
      <w:rPr>
        <w:noProof/>
        <w:lang w:eastAsia="sv-SE"/>
      </w:rPr>
      <mc:AlternateContent>
        <mc:Choice Requires="wps">
          <w:drawing>
            <wp:anchor distT="0" distB="0" distL="0" distR="0" simplePos="0" relativeHeight="25166233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B9D9D" w14:textId="067958D7" w:rsidR="00244011" w:rsidRPr="00756E21" w:rsidRDefault="00E57CE6" w:rsidP="00664D04">
                          <w:pPr>
                            <w:pStyle w:val="Brdtext"/>
                            <w:jc w:val="left"/>
                          </w:pPr>
                          <w:sdt>
                            <w:sdtPr>
                              <w:alias w:val="NummerEtikett"/>
                              <w:tag w:val="NummerEtikett"/>
                              <w:id w:val="115479891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47180418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5.55pt;width:89.85pt;height:9.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ujTw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4CB9D9D" w14:textId="067958D7" w:rsidR="00244011" w:rsidRPr="00756E21" w:rsidRDefault="00653D64" w:rsidP="00664D04">
                    <w:pPr>
                      <w:pStyle w:val="Brdtext"/>
                      <w:jc w:val="left"/>
                    </w:pPr>
                    <w:sdt>
                      <w:sdtPr>
                        <w:alias w:val="NummerEtikett"/>
                        <w:tag w:val="NummerEtikett"/>
                        <w:id w:val="115479891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47180418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6A1AF" w14:textId="77777777" w:rsidR="00244011" w:rsidRDefault="00244011" w:rsidP="00EE1584">
    <w:pPr>
      <w:pStyle w:val="Brdtext"/>
    </w:pPr>
    <w:r>
      <w:rPr>
        <w:noProof/>
        <w:lang w:eastAsia="sv-SE"/>
      </w:rPr>
      <mc:AlternateContent>
        <mc:Choice Requires="wps">
          <w:drawing>
            <wp:anchor distT="0" distB="0" distL="0" distR="0" simplePos="0" relativeHeight="2517258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E39D2A" w14:textId="77BA26A0" w:rsidR="00244011" w:rsidRPr="00756E21" w:rsidRDefault="00E57CE6" w:rsidP="00A118D8">
                          <w:pPr>
                            <w:pStyle w:val="Brdtext"/>
                            <w:jc w:val="left"/>
                          </w:pPr>
                          <w:sdt>
                            <w:sdtPr>
                              <w:alias w:val="NummerEtikett"/>
                              <w:tag w:val="NummerEtikett"/>
                              <w:id w:val="-534661725"/>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52821031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pt;margin-top:36pt;width:89.85pt;height:9.6pt;z-index:251725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Lc+6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DE39D2A" w14:textId="77BA26A0" w:rsidR="00244011" w:rsidRPr="00756E21" w:rsidRDefault="00653D64" w:rsidP="00A118D8">
                    <w:pPr>
                      <w:pStyle w:val="Brdtext"/>
                      <w:jc w:val="left"/>
                    </w:pPr>
                    <w:sdt>
                      <w:sdtPr>
                        <w:alias w:val="NummerEtikett"/>
                        <w:tag w:val="NummerEtikett"/>
                        <w:id w:val="-534661725"/>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52821031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9EAEC" w14:textId="77777777" w:rsidR="00244011" w:rsidRDefault="00244011" w:rsidP="00664D04">
    <w:pPr>
      <w:pStyle w:val="Brdtext"/>
    </w:pPr>
    <w:r>
      <w:rPr>
        <w:noProof/>
        <w:lang w:eastAsia="sv-SE"/>
      </w:rPr>
      <mc:AlternateContent>
        <mc:Choice Requires="wps">
          <w:drawing>
            <wp:anchor distT="0" distB="0" distL="0" distR="0" simplePos="0" relativeHeight="2516643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01C20" w14:textId="3EC005EB" w:rsidR="00244011" w:rsidRPr="00756E21" w:rsidRDefault="00E57CE6" w:rsidP="00664D04">
                          <w:pPr>
                            <w:pStyle w:val="Brdtext"/>
                            <w:jc w:val="left"/>
                          </w:pPr>
                          <w:sdt>
                            <w:sdtPr>
                              <w:alias w:val="NummerEtikett"/>
                              <w:tag w:val="NummerEtikett"/>
                              <w:id w:val="196130175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65279101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5.55pt;width:89.85pt;height:9.6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Ffez8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4F01C20" w14:textId="3EC005EB" w:rsidR="00244011" w:rsidRPr="00756E21" w:rsidRDefault="00653D64" w:rsidP="00664D04">
                    <w:pPr>
                      <w:pStyle w:val="Brdtext"/>
                      <w:jc w:val="left"/>
                    </w:pPr>
                    <w:sdt>
                      <w:sdtPr>
                        <w:alias w:val="NummerEtikett"/>
                        <w:tag w:val="NummerEtikett"/>
                        <w:id w:val="196130175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65279101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EB6FF" w14:textId="77777777" w:rsidR="00244011" w:rsidRDefault="00244011" w:rsidP="00EE1584">
    <w:pPr>
      <w:pStyle w:val="Brdtext"/>
    </w:pPr>
    <w:r>
      <w:rPr>
        <w:noProof/>
        <w:lang w:eastAsia="sv-SE"/>
      </w:rPr>
      <mc:AlternateContent>
        <mc:Choice Requires="wps">
          <w:drawing>
            <wp:anchor distT="0" distB="0" distL="0" distR="0" simplePos="0" relativeHeight="25172787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41D932" w14:textId="5F163F5A" w:rsidR="00244011" w:rsidRPr="00756E21" w:rsidRDefault="00E57CE6" w:rsidP="00A118D8">
                          <w:pPr>
                            <w:pStyle w:val="Brdtext"/>
                            <w:jc w:val="left"/>
                          </w:pPr>
                          <w:sdt>
                            <w:sdtPr>
                              <w:alias w:val="NummerEtikett"/>
                              <w:tag w:val="NummerEtikett"/>
                              <w:id w:val="87944667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09489651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pt;margin-top:36pt;width:89.85pt;height:9.6pt;z-index:251727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pF/C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541D932" w14:textId="5F163F5A" w:rsidR="00244011" w:rsidRPr="00756E21" w:rsidRDefault="00653D64" w:rsidP="00A118D8">
                    <w:pPr>
                      <w:pStyle w:val="Brdtext"/>
                      <w:jc w:val="left"/>
                    </w:pPr>
                    <w:sdt>
                      <w:sdtPr>
                        <w:alias w:val="NummerEtikett"/>
                        <w:tag w:val="NummerEtikett"/>
                        <w:id w:val="87944667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09489651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A00AF" w14:textId="77777777" w:rsidR="00244011" w:rsidRDefault="00244011" w:rsidP="00EE1584">
    <w:pPr>
      <w:pStyle w:val="Brdtext"/>
    </w:pP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F5948" w14:textId="77777777" w:rsidR="00244011" w:rsidRDefault="00244011" w:rsidP="00664D04">
    <w:pPr>
      <w:pStyle w:val="Brdtext"/>
    </w:pPr>
    <w:r>
      <w:rPr>
        <w:noProof/>
        <w:lang w:eastAsia="sv-SE"/>
      </w:rPr>
      <mc:AlternateContent>
        <mc:Choice Requires="wps">
          <w:drawing>
            <wp:anchor distT="0" distB="0" distL="0" distR="0" simplePos="0" relativeHeight="2516654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182873" w14:textId="7428DAA7" w:rsidR="00244011" w:rsidRDefault="00E57CE6" w:rsidP="00664D04">
                          <w:pPr>
                            <w:pStyle w:val="Brdtext"/>
                            <w:jc w:val="left"/>
                          </w:pPr>
                          <w:sdt>
                            <w:sdtPr>
                              <w:alias w:val="NummerEtikett"/>
                              <w:tag w:val="NummerEtikett"/>
                              <w:id w:val="-205253260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54571716"/>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8118042" w14:textId="070CCF28" w:rsidR="00757F02" w:rsidRPr="00C7375F" w:rsidRDefault="00E57CE6"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F576C">
                                <w:t>Bilaga</w:t>
                              </w:r>
                            </w:sdtContent>
                          </w:sdt>
                          <w:r w:rsidR="00757F02">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F576C">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D182873" w14:textId="7428DAA7" w:rsidR="00244011" w:rsidRDefault="00653D64" w:rsidP="00664D04">
                    <w:pPr>
                      <w:pStyle w:val="Brdtext"/>
                      <w:jc w:val="left"/>
                    </w:pPr>
                    <w:sdt>
                      <w:sdtPr>
                        <w:alias w:val="NummerEtikett"/>
                        <w:tag w:val="NummerEtikett"/>
                        <w:id w:val="-205253260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54571716"/>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8118042" w14:textId="070CCF28" w:rsidR="00757F02" w:rsidRPr="00C7375F" w:rsidRDefault="00653D64"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F576C">
                          <w:t>Bilaga</w:t>
                        </w:r>
                      </w:sdtContent>
                    </w:sdt>
                    <w:r w:rsidR="00757F02">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F576C">
                          <w:t>1</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D33B9" w14:textId="77777777" w:rsidR="00244011" w:rsidRDefault="00244011" w:rsidP="00EE1584">
    <w:pPr>
      <w:pStyle w:val="Brdtext"/>
    </w:pPr>
    <w:r>
      <w:rPr>
        <w:noProof/>
        <w:lang w:eastAsia="sv-SE"/>
      </w:rPr>
      <mc:AlternateContent>
        <mc:Choice Requires="wps">
          <w:drawing>
            <wp:anchor distT="0" distB="0" distL="0" distR="0" simplePos="0" relativeHeight="2517288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BB1805" w14:textId="1D58323F" w:rsidR="00244011" w:rsidRDefault="00E57CE6" w:rsidP="00A118D8">
                          <w:pPr>
                            <w:pStyle w:val="Brdtext"/>
                            <w:jc w:val="left"/>
                          </w:pPr>
                          <w:sdt>
                            <w:sdtPr>
                              <w:alias w:val="NummerEtikett"/>
                              <w:tag w:val="NummerEtikett"/>
                              <w:id w:val="173080787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60322660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10374850" w14:textId="25AC94D5" w:rsidR="00757F02" w:rsidRPr="00C7375F" w:rsidRDefault="00E57CE6"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F576C">
                                <w:t>Bilaga</w:t>
                              </w:r>
                            </w:sdtContent>
                          </w:sdt>
                          <w:r w:rsidR="00757F02">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F576C">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728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BBB1805" w14:textId="1D58323F" w:rsidR="00244011" w:rsidRDefault="00653D64" w:rsidP="00A118D8">
                    <w:pPr>
                      <w:pStyle w:val="Brdtext"/>
                      <w:jc w:val="left"/>
                    </w:pPr>
                    <w:sdt>
                      <w:sdtPr>
                        <w:alias w:val="NummerEtikett"/>
                        <w:tag w:val="NummerEtikett"/>
                        <w:id w:val="173080787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60322660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10374850" w14:textId="25AC94D5" w:rsidR="00757F02" w:rsidRPr="00C7375F" w:rsidRDefault="00653D64"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F576C">
                          <w:t>Bilaga</w:t>
                        </w:r>
                      </w:sdtContent>
                    </w:sdt>
                    <w:r w:rsidR="00757F02">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F576C">
                          <w:t>1</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EDAA3" w14:textId="77777777" w:rsidR="00244011" w:rsidRDefault="00244011" w:rsidP="00EE1584">
    <w:pPr>
      <w:pStyle w:val="Brdtext"/>
    </w:pP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8BF88" w14:textId="77777777" w:rsidR="00244011" w:rsidRDefault="00244011" w:rsidP="00664D04">
    <w:pPr>
      <w:pStyle w:val="Brdtext"/>
    </w:pPr>
    <w:r>
      <w:rPr>
        <w:noProof/>
        <w:lang w:eastAsia="sv-SE"/>
      </w:rPr>
      <mc:AlternateContent>
        <mc:Choice Requires="wps">
          <w:drawing>
            <wp:anchor distT="0" distB="0" distL="0" distR="0" simplePos="0" relativeHeight="25166643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E0987" w14:textId="34758B9E" w:rsidR="00244011" w:rsidRDefault="00E57CE6" w:rsidP="00664D04">
                          <w:pPr>
                            <w:pStyle w:val="Brdtext"/>
                            <w:jc w:val="left"/>
                          </w:pPr>
                          <w:sdt>
                            <w:sdtPr>
                              <w:alias w:val="NummerEtikett"/>
                              <w:tag w:val="NummerEtikett"/>
                              <w:id w:val="-205515704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98339307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4691171D" w14:textId="0E8B35CE" w:rsidR="00757F02" w:rsidRPr="00C7375F" w:rsidRDefault="00E57CE6" w:rsidP="00C7375F">
                          <w:pPr>
                            <w:pStyle w:val="Brdtext"/>
                          </w:pPr>
                          <w:sdt>
                            <w:sdtPr>
                              <w:alias w:val="BilageEtikett"/>
                              <w:tag w:val="BilageEtikett"/>
                              <w:id w:val="-1906289469"/>
                              <w:lock w:val="sdtContentLocked"/>
                              <w:dataBinding w:prefixMappings="xmlns:ns0='http://rkdhs/mallar/lagstiftning/Prop/Prop.xsd'" w:xpath="/ns0:dokumentvärden[1]/ns0:bilagor[1]/ns0:bilaga[2]/@bilageetikett" w:storeItemID="{068625C3-B546-44A5-B525-B7CC092E5AD6}"/>
                              <w:text/>
                            </w:sdtPr>
                            <w:sdtEndPr/>
                            <w:sdtContent>
                              <w:r w:rsidR="006F576C">
                                <w:t>Bilaga</w:t>
                              </w:r>
                            </w:sdtContent>
                          </w:sdt>
                          <w:r w:rsidR="00757F02">
                            <w:t xml:space="preserve"> </w:t>
                          </w:r>
                          <w:sdt>
                            <w:sdtPr>
                              <w:alias w:val="BilageNummer"/>
                              <w:tag w:val="BilageNummer"/>
                              <w:id w:val="464329670"/>
                              <w:lock w:val="sdtContentLocked"/>
                              <w:dataBinding w:prefixMappings="xmlns:ns0='http://rkdhs/mallar/lagstiftning/Prop/Prop.xsd'" w:xpath="/ns0:dokumentvärden[1]/ns0:bilagor[1]/ns0:bilaga[2]/@bilagenummer" w:storeItemID="{068625C3-B546-44A5-B525-B7CC092E5AD6}"/>
                              <w:text/>
                            </w:sdtPr>
                            <w:sdtEndPr/>
                            <w:sdtContent>
                              <w:r w:rsidR="006F576C">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EFE0987" w14:textId="34758B9E" w:rsidR="00244011" w:rsidRDefault="00653D64" w:rsidP="00664D04">
                    <w:pPr>
                      <w:pStyle w:val="Brdtext"/>
                      <w:jc w:val="left"/>
                    </w:pPr>
                    <w:sdt>
                      <w:sdtPr>
                        <w:alias w:val="NummerEtikett"/>
                        <w:tag w:val="NummerEtikett"/>
                        <w:id w:val="-205515704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98339307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4691171D" w14:textId="0E8B35CE" w:rsidR="00757F02" w:rsidRPr="00C7375F" w:rsidRDefault="00653D64" w:rsidP="00C7375F">
                    <w:pPr>
                      <w:pStyle w:val="Brdtext"/>
                    </w:pPr>
                    <w:sdt>
                      <w:sdtPr>
                        <w:alias w:val="BilageEtikett"/>
                        <w:tag w:val="BilageEtikett"/>
                        <w:id w:val="-1906289469"/>
                        <w:lock w:val="sdtContentLocked"/>
                        <w:dataBinding w:prefixMappings="xmlns:ns0='http://rkdhs/mallar/lagstiftning/Prop/Prop.xsd'" w:xpath="/ns0:dokumentvärden[1]/ns0:bilagor[1]/ns0:bilaga[2]/@bilageetikett" w:storeItemID="{068625C3-B546-44A5-B525-B7CC092E5AD6}"/>
                        <w:text/>
                      </w:sdtPr>
                      <w:sdtEndPr/>
                      <w:sdtContent>
                        <w:r w:rsidR="006F576C">
                          <w:t>Bilaga</w:t>
                        </w:r>
                      </w:sdtContent>
                    </w:sdt>
                    <w:r w:rsidR="00757F02">
                      <w:t xml:space="preserve"> </w:t>
                    </w:r>
                    <w:sdt>
                      <w:sdtPr>
                        <w:alias w:val="BilageNummer"/>
                        <w:tag w:val="BilageNummer"/>
                        <w:id w:val="464329670"/>
                        <w:lock w:val="sdtContentLocked"/>
                        <w:dataBinding w:prefixMappings="xmlns:ns0='http://rkdhs/mallar/lagstiftning/Prop/Prop.xsd'" w:xpath="/ns0:dokumentvärden[1]/ns0:bilagor[1]/ns0:bilaga[2]/@bilagenummer" w:storeItemID="{068625C3-B546-44A5-B525-B7CC092E5AD6}"/>
                        <w:text/>
                      </w:sdtPr>
                      <w:sdtEndPr/>
                      <w:sdtContent>
                        <w:r w:rsidR="006F576C">
                          <w:t>2</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E8920" w14:textId="77777777" w:rsidR="00244011" w:rsidRDefault="00244011" w:rsidP="00EE1584">
    <w:pPr>
      <w:pStyle w:val="Brdtext"/>
    </w:pPr>
    <w:r>
      <w:rPr>
        <w:noProof/>
        <w:lang w:eastAsia="sv-SE"/>
      </w:rPr>
      <mc:AlternateContent>
        <mc:Choice Requires="wps">
          <w:drawing>
            <wp:anchor distT="0" distB="0" distL="0" distR="0" simplePos="0" relativeHeight="2517299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9A97B5" w14:textId="0DD8A028" w:rsidR="00244011" w:rsidRDefault="00E57CE6" w:rsidP="00A118D8">
                          <w:pPr>
                            <w:pStyle w:val="Brdtext"/>
                            <w:jc w:val="left"/>
                          </w:pPr>
                          <w:sdt>
                            <w:sdtPr>
                              <w:alias w:val="NummerEtikett"/>
                              <w:tag w:val="NummerEtikett"/>
                              <w:id w:val="22580647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68823401"/>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A6A62CA" w14:textId="2C3A8A6E" w:rsidR="00757F02" w:rsidRPr="00C7375F" w:rsidRDefault="00E57CE6" w:rsidP="00C7375F">
                          <w:pPr>
                            <w:pStyle w:val="Brdtext"/>
                          </w:pPr>
                          <w:sdt>
                            <w:sdtPr>
                              <w:alias w:val="BilageEtikett"/>
                              <w:tag w:val="BilageEtikett"/>
                              <w:id w:val="1018808046"/>
                              <w:lock w:val="sdtContentLocked"/>
                              <w:dataBinding w:prefixMappings="xmlns:ns0='http://rkdhs/mallar/lagstiftning/Prop/Prop.xsd'" w:xpath="/ns0:dokumentvärden[1]/ns0:bilagor[1]/ns0:bilaga[2]/@bilageetikett" w:storeItemID="{068625C3-B546-44A5-B525-B7CC092E5AD6}"/>
                              <w:text/>
                            </w:sdtPr>
                            <w:sdtEndPr/>
                            <w:sdtContent>
                              <w:r w:rsidR="006F576C">
                                <w:t>Bilaga</w:t>
                              </w:r>
                            </w:sdtContent>
                          </w:sdt>
                          <w:r w:rsidR="00757F02">
                            <w:t xml:space="preserve"> </w:t>
                          </w:r>
                          <w:sdt>
                            <w:sdtPr>
                              <w:alias w:val="BilageNummer"/>
                              <w:tag w:val="BilageNummer"/>
                              <w:id w:val="-260369746"/>
                              <w:lock w:val="sdtContentLocked"/>
                              <w:dataBinding w:prefixMappings="xmlns:ns0='http://rkdhs/mallar/lagstiftning/Prop/Prop.xsd'" w:xpath="/ns0:dokumentvärden[1]/ns0:bilagor[1]/ns0:bilaga[2]/@bilagenummer" w:storeItemID="{068625C3-B546-44A5-B525-B7CC092E5AD6}"/>
                              <w:text/>
                            </w:sdtPr>
                            <w:sdtEndPr/>
                            <w:sdtContent>
                              <w:r w:rsidR="006F576C">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729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59A97B5" w14:textId="0DD8A028" w:rsidR="00244011" w:rsidRDefault="00653D64" w:rsidP="00A118D8">
                    <w:pPr>
                      <w:pStyle w:val="Brdtext"/>
                      <w:jc w:val="left"/>
                    </w:pPr>
                    <w:sdt>
                      <w:sdtPr>
                        <w:alias w:val="NummerEtikett"/>
                        <w:tag w:val="NummerEtikett"/>
                        <w:id w:val="22580647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68823401"/>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A6A62CA" w14:textId="2C3A8A6E" w:rsidR="00757F02" w:rsidRPr="00C7375F" w:rsidRDefault="00653D64" w:rsidP="00C7375F">
                    <w:pPr>
                      <w:pStyle w:val="Brdtext"/>
                    </w:pPr>
                    <w:sdt>
                      <w:sdtPr>
                        <w:alias w:val="BilageEtikett"/>
                        <w:tag w:val="BilageEtikett"/>
                        <w:id w:val="1018808046"/>
                        <w:lock w:val="sdtContentLocked"/>
                        <w:dataBinding w:prefixMappings="xmlns:ns0='http://rkdhs/mallar/lagstiftning/Prop/Prop.xsd'" w:xpath="/ns0:dokumentvärden[1]/ns0:bilagor[1]/ns0:bilaga[2]/@bilageetikett" w:storeItemID="{068625C3-B546-44A5-B525-B7CC092E5AD6}"/>
                        <w:text/>
                      </w:sdtPr>
                      <w:sdtEndPr/>
                      <w:sdtContent>
                        <w:r w:rsidR="006F576C">
                          <w:t>Bilaga</w:t>
                        </w:r>
                      </w:sdtContent>
                    </w:sdt>
                    <w:r w:rsidR="00757F02">
                      <w:t xml:space="preserve"> </w:t>
                    </w:r>
                    <w:sdt>
                      <w:sdtPr>
                        <w:alias w:val="BilageNummer"/>
                        <w:tag w:val="BilageNummer"/>
                        <w:id w:val="-260369746"/>
                        <w:lock w:val="sdtContentLocked"/>
                        <w:dataBinding w:prefixMappings="xmlns:ns0='http://rkdhs/mallar/lagstiftning/Prop/Prop.xsd'" w:xpath="/ns0:dokumentvärden[1]/ns0:bilagor[1]/ns0:bilaga[2]/@bilagenummer" w:storeItemID="{068625C3-B546-44A5-B525-B7CC092E5AD6}"/>
                        <w:text/>
                      </w:sdtPr>
                      <w:sdtEndPr/>
                      <w:sdtContent>
                        <w:r w:rsidR="006F576C">
                          <w:t>2</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405F8" w14:textId="77777777" w:rsidR="00244011" w:rsidRDefault="00244011" w:rsidP="00EE1584">
    <w:pPr>
      <w:pStyle w:val="Brdtext"/>
    </w:pP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47F7F" w14:textId="77777777" w:rsidR="00244011" w:rsidRDefault="00244011" w:rsidP="00664D04">
    <w:pPr>
      <w:pStyle w:val="Brdtext"/>
    </w:pPr>
    <w:r>
      <w:rPr>
        <w:noProof/>
        <w:lang w:eastAsia="sv-SE"/>
      </w:rPr>
      <mc:AlternateContent>
        <mc:Choice Requires="wps">
          <w:drawing>
            <wp:anchor distT="0" distB="0" distL="0" distR="0" simplePos="0" relativeHeight="25166745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DF6C7B" w14:textId="676D6662" w:rsidR="00244011" w:rsidRDefault="00E57CE6" w:rsidP="00664D04">
                          <w:pPr>
                            <w:pStyle w:val="Brdtext"/>
                            <w:jc w:val="left"/>
                          </w:pPr>
                          <w:sdt>
                            <w:sdtPr>
                              <w:alias w:val="NummerEtikett"/>
                              <w:tag w:val="NummerEtikett"/>
                              <w:id w:val="-180129704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54656613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6DEE8DC0" w14:textId="1C221F46" w:rsidR="00757F02" w:rsidRPr="00C7375F" w:rsidRDefault="00E57CE6" w:rsidP="00C7375F">
                          <w:pPr>
                            <w:pStyle w:val="Brdtext"/>
                          </w:pPr>
                          <w:sdt>
                            <w:sdtPr>
                              <w:alias w:val="BilageEtikett"/>
                              <w:tag w:val="BilageEtikett"/>
                              <w:id w:val="-411003843"/>
                              <w:lock w:val="sdtContentLocked"/>
                              <w:dataBinding w:prefixMappings="xmlns:ns0='http://rkdhs/mallar/lagstiftning/Prop/Prop.xsd'" w:xpath="/ns0:dokumentvärden[1]/ns0:bilagor[1]/ns0:bilaga[3]/@bilageetikett" w:storeItemID="{068625C3-B546-44A5-B525-B7CC092E5AD6}"/>
                              <w:text/>
                            </w:sdtPr>
                            <w:sdtEndPr/>
                            <w:sdtContent>
                              <w:r w:rsidR="006F576C">
                                <w:t>Bilaga</w:t>
                              </w:r>
                            </w:sdtContent>
                          </w:sdt>
                          <w:r w:rsidR="00757F02">
                            <w:t xml:space="preserve"> </w:t>
                          </w:r>
                          <w:sdt>
                            <w:sdtPr>
                              <w:alias w:val="BilageNummer"/>
                              <w:tag w:val="BilageNummer"/>
                              <w:id w:val="1257560258"/>
                              <w:lock w:val="sdtContentLocked"/>
                              <w:dataBinding w:prefixMappings="xmlns:ns0='http://rkdhs/mallar/lagstiftning/Prop/Prop.xsd'" w:xpath="/ns0:dokumentvärden[1]/ns0:bilagor[1]/ns0:bilaga[3]/@bilagenummer" w:storeItemID="{068625C3-B546-44A5-B525-B7CC092E5AD6}"/>
                              <w:text/>
                            </w:sdtPr>
                            <w:sdtEndPr/>
                            <w:sdtContent>
                              <w:r w:rsidR="006F576C">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4DF6C7B" w14:textId="676D6662" w:rsidR="00244011" w:rsidRDefault="00653D64" w:rsidP="00664D04">
                    <w:pPr>
                      <w:pStyle w:val="Brdtext"/>
                      <w:jc w:val="left"/>
                    </w:pPr>
                    <w:sdt>
                      <w:sdtPr>
                        <w:alias w:val="NummerEtikett"/>
                        <w:tag w:val="NummerEtikett"/>
                        <w:id w:val="-180129704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54656613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6DEE8DC0" w14:textId="1C221F46" w:rsidR="00757F02" w:rsidRPr="00C7375F" w:rsidRDefault="00653D64" w:rsidP="00C7375F">
                    <w:pPr>
                      <w:pStyle w:val="Brdtext"/>
                    </w:pPr>
                    <w:sdt>
                      <w:sdtPr>
                        <w:alias w:val="BilageEtikett"/>
                        <w:tag w:val="BilageEtikett"/>
                        <w:id w:val="-411003843"/>
                        <w:lock w:val="sdtContentLocked"/>
                        <w:dataBinding w:prefixMappings="xmlns:ns0='http://rkdhs/mallar/lagstiftning/Prop/Prop.xsd'" w:xpath="/ns0:dokumentvärden[1]/ns0:bilagor[1]/ns0:bilaga[3]/@bilageetikett" w:storeItemID="{068625C3-B546-44A5-B525-B7CC092E5AD6}"/>
                        <w:text/>
                      </w:sdtPr>
                      <w:sdtEndPr/>
                      <w:sdtContent>
                        <w:r w:rsidR="006F576C">
                          <w:t>Bilaga</w:t>
                        </w:r>
                      </w:sdtContent>
                    </w:sdt>
                    <w:r w:rsidR="00757F02">
                      <w:t xml:space="preserve"> </w:t>
                    </w:r>
                    <w:sdt>
                      <w:sdtPr>
                        <w:alias w:val="BilageNummer"/>
                        <w:tag w:val="BilageNummer"/>
                        <w:id w:val="1257560258"/>
                        <w:lock w:val="sdtContentLocked"/>
                        <w:dataBinding w:prefixMappings="xmlns:ns0='http://rkdhs/mallar/lagstiftning/Prop/Prop.xsd'" w:xpath="/ns0:dokumentvärden[1]/ns0:bilagor[1]/ns0:bilaga[3]/@bilagenummer" w:storeItemID="{068625C3-B546-44A5-B525-B7CC092E5AD6}"/>
                        <w:text/>
                      </w:sdtPr>
                      <w:sdtEndPr/>
                      <w:sdtContent>
                        <w:r w:rsidR="006F576C">
                          <w:t>3</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0395F" w14:textId="77777777" w:rsidR="00244011" w:rsidRDefault="00244011" w:rsidP="00EE1584">
    <w:pPr>
      <w:pStyle w:val="Brdtext"/>
    </w:pPr>
    <w:r>
      <w:rPr>
        <w:noProof/>
        <w:lang w:eastAsia="sv-SE"/>
      </w:rPr>
      <mc:AlternateContent>
        <mc:Choice Requires="wps">
          <w:drawing>
            <wp:anchor distT="0" distB="0" distL="0" distR="0" simplePos="0" relativeHeight="2517309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CA4EB" w14:textId="21E34AF8" w:rsidR="00244011" w:rsidRDefault="00E57CE6" w:rsidP="00A118D8">
                          <w:pPr>
                            <w:pStyle w:val="Brdtext"/>
                            <w:jc w:val="left"/>
                          </w:pPr>
                          <w:sdt>
                            <w:sdtPr>
                              <w:alias w:val="NummerEtikett"/>
                              <w:tag w:val="NummerEtikett"/>
                              <w:id w:val="137982626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34446667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2E1F9C44" w14:textId="4FBC36AC" w:rsidR="00757F02" w:rsidRPr="00C7375F" w:rsidRDefault="00E57CE6" w:rsidP="00C7375F">
                          <w:pPr>
                            <w:pStyle w:val="Brdtext"/>
                          </w:pPr>
                          <w:sdt>
                            <w:sdtPr>
                              <w:alias w:val="BilageEtikett"/>
                              <w:tag w:val="BilageEtikett"/>
                              <w:id w:val="460691823"/>
                              <w:lock w:val="sdtContentLocked"/>
                              <w:dataBinding w:prefixMappings="xmlns:ns0='http://rkdhs/mallar/lagstiftning/Prop/Prop.xsd'" w:xpath="/ns0:dokumentvärden[1]/ns0:bilagor[1]/ns0:bilaga[3]/@bilageetikett" w:storeItemID="{068625C3-B546-44A5-B525-B7CC092E5AD6}"/>
                              <w:text/>
                            </w:sdtPr>
                            <w:sdtEndPr/>
                            <w:sdtContent>
                              <w:r w:rsidR="006F576C">
                                <w:t>Bilaga</w:t>
                              </w:r>
                            </w:sdtContent>
                          </w:sdt>
                          <w:r w:rsidR="00757F02">
                            <w:t xml:space="preserve"> </w:t>
                          </w:r>
                          <w:sdt>
                            <w:sdtPr>
                              <w:alias w:val="BilageNummer"/>
                              <w:tag w:val="BilageNummer"/>
                              <w:id w:val="-1824737750"/>
                              <w:lock w:val="sdtContentLocked"/>
                              <w:dataBinding w:prefixMappings="xmlns:ns0='http://rkdhs/mallar/lagstiftning/Prop/Prop.xsd'" w:xpath="/ns0:dokumentvärden[1]/ns0:bilagor[1]/ns0:bilaga[3]/@bilagenummer" w:storeItemID="{068625C3-B546-44A5-B525-B7CC092E5AD6}"/>
                              <w:text/>
                            </w:sdtPr>
                            <w:sdtEndPr/>
                            <w:sdtContent>
                              <w:r w:rsidR="006F576C">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730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D0CA4EB" w14:textId="21E34AF8" w:rsidR="00244011" w:rsidRDefault="00653D64" w:rsidP="00A118D8">
                    <w:pPr>
                      <w:pStyle w:val="Brdtext"/>
                      <w:jc w:val="left"/>
                    </w:pPr>
                    <w:sdt>
                      <w:sdtPr>
                        <w:alias w:val="NummerEtikett"/>
                        <w:tag w:val="NummerEtikett"/>
                        <w:id w:val="137982626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34446667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2E1F9C44" w14:textId="4FBC36AC" w:rsidR="00757F02" w:rsidRPr="00C7375F" w:rsidRDefault="00653D64" w:rsidP="00C7375F">
                    <w:pPr>
                      <w:pStyle w:val="Brdtext"/>
                    </w:pPr>
                    <w:sdt>
                      <w:sdtPr>
                        <w:alias w:val="BilageEtikett"/>
                        <w:tag w:val="BilageEtikett"/>
                        <w:id w:val="460691823"/>
                        <w:lock w:val="sdtContentLocked"/>
                        <w:dataBinding w:prefixMappings="xmlns:ns0='http://rkdhs/mallar/lagstiftning/Prop/Prop.xsd'" w:xpath="/ns0:dokumentvärden[1]/ns0:bilagor[1]/ns0:bilaga[3]/@bilageetikett" w:storeItemID="{068625C3-B546-44A5-B525-B7CC092E5AD6}"/>
                        <w:text/>
                      </w:sdtPr>
                      <w:sdtEndPr/>
                      <w:sdtContent>
                        <w:r w:rsidR="006F576C">
                          <w:t>Bilaga</w:t>
                        </w:r>
                      </w:sdtContent>
                    </w:sdt>
                    <w:r w:rsidR="00757F02">
                      <w:t xml:space="preserve"> </w:t>
                    </w:r>
                    <w:sdt>
                      <w:sdtPr>
                        <w:alias w:val="BilageNummer"/>
                        <w:tag w:val="BilageNummer"/>
                        <w:id w:val="-1824737750"/>
                        <w:lock w:val="sdtContentLocked"/>
                        <w:dataBinding w:prefixMappings="xmlns:ns0='http://rkdhs/mallar/lagstiftning/Prop/Prop.xsd'" w:xpath="/ns0:dokumentvärden[1]/ns0:bilagor[1]/ns0:bilaga[3]/@bilagenummer" w:storeItemID="{068625C3-B546-44A5-B525-B7CC092E5AD6}"/>
                        <w:text/>
                      </w:sdtPr>
                      <w:sdtEndPr/>
                      <w:sdtContent>
                        <w:r w:rsidR="006F576C">
                          <w:t>3</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1E6EA" w14:textId="77777777" w:rsidR="00244011" w:rsidRDefault="00244011" w:rsidP="00EE1584">
    <w:pPr>
      <w:pStyle w:val="Brdtext"/>
    </w:pP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D9737" w14:textId="77777777" w:rsidR="00244011" w:rsidRDefault="00244011" w:rsidP="00664D04">
    <w:pPr>
      <w:pStyle w:val="Brdtext"/>
    </w:pPr>
    <w:r>
      <w:rPr>
        <w:noProof/>
        <w:lang w:eastAsia="sv-SE"/>
      </w:rPr>
      <mc:AlternateContent>
        <mc:Choice Requires="wps">
          <w:drawing>
            <wp:anchor distT="0" distB="0" distL="0" distR="0" simplePos="0" relativeHeight="2516684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7D0540" w14:textId="04F97520" w:rsidR="00244011" w:rsidRDefault="00E57CE6" w:rsidP="00664D04">
                          <w:pPr>
                            <w:pStyle w:val="Brdtext"/>
                            <w:jc w:val="left"/>
                          </w:pPr>
                          <w:sdt>
                            <w:sdtPr>
                              <w:alias w:val="NummerEtikett"/>
                              <w:tag w:val="NummerEtikett"/>
                              <w:id w:val="88067535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64548048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0C1FE0F8" w14:textId="221D351D" w:rsidR="00757F02" w:rsidRPr="00C7375F" w:rsidRDefault="00E57CE6" w:rsidP="00C7375F">
                          <w:pPr>
                            <w:pStyle w:val="Brdtext"/>
                          </w:pPr>
                          <w:sdt>
                            <w:sdtPr>
                              <w:alias w:val="BilageEtikett"/>
                              <w:tag w:val="BilageEtikett"/>
                              <w:id w:val="2081103639"/>
                              <w:lock w:val="sdtContentLocked"/>
                              <w:dataBinding w:prefixMappings="xmlns:ns0='http://rkdhs/mallar/lagstiftning/Prop/Prop.xsd'" w:xpath="/ns0:dokumentvärden[1]/ns0:bilagor[1]/ns0:bilaga[4]/@bilageetikett" w:storeItemID="{068625C3-B546-44A5-B525-B7CC092E5AD6}"/>
                              <w:text/>
                            </w:sdtPr>
                            <w:sdtEndPr/>
                            <w:sdtContent>
                              <w:r w:rsidR="006F576C">
                                <w:t>Bilaga</w:t>
                              </w:r>
                            </w:sdtContent>
                          </w:sdt>
                          <w:r w:rsidR="00757F02">
                            <w:t xml:space="preserve"> </w:t>
                          </w:r>
                          <w:sdt>
                            <w:sdtPr>
                              <w:alias w:val="BilageNummer"/>
                              <w:tag w:val="BilageNummer"/>
                              <w:id w:val="330101037"/>
                              <w:lock w:val="sdtContentLocked"/>
                              <w:dataBinding w:prefixMappings="xmlns:ns0='http://rkdhs/mallar/lagstiftning/Prop/Prop.xsd'" w:xpath="/ns0:dokumentvärden[1]/ns0:bilagor[1]/ns0:bilaga[4]/@bilagenummer" w:storeItemID="{068625C3-B546-44A5-B525-B7CC092E5AD6}"/>
                              <w:text/>
                            </w:sdtPr>
                            <w:sdtEndPr/>
                            <w:sdtContent>
                              <w:r w:rsidR="006F576C">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F7D0540" w14:textId="04F97520" w:rsidR="00244011" w:rsidRDefault="00653D64" w:rsidP="00664D04">
                    <w:pPr>
                      <w:pStyle w:val="Brdtext"/>
                      <w:jc w:val="left"/>
                    </w:pPr>
                    <w:sdt>
                      <w:sdtPr>
                        <w:alias w:val="NummerEtikett"/>
                        <w:tag w:val="NummerEtikett"/>
                        <w:id w:val="88067535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64548048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0C1FE0F8" w14:textId="221D351D" w:rsidR="00757F02" w:rsidRPr="00C7375F" w:rsidRDefault="00653D64" w:rsidP="00C7375F">
                    <w:pPr>
                      <w:pStyle w:val="Brdtext"/>
                    </w:pPr>
                    <w:sdt>
                      <w:sdtPr>
                        <w:alias w:val="BilageEtikett"/>
                        <w:tag w:val="BilageEtikett"/>
                        <w:id w:val="2081103639"/>
                        <w:lock w:val="sdtContentLocked"/>
                        <w:dataBinding w:prefixMappings="xmlns:ns0='http://rkdhs/mallar/lagstiftning/Prop/Prop.xsd'" w:xpath="/ns0:dokumentvärden[1]/ns0:bilagor[1]/ns0:bilaga[4]/@bilageetikett" w:storeItemID="{068625C3-B546-44A5-B525-B7CC092E5AD6}"/>
                        <w:text/>
                      </w:sdtPr>
                      <w:sdtEndPr/>
                      <w:sdtContent>
                        <w:r w:rsidR="006F576C">
                          <w:t>Bilaga</w:t>
                        </w:r>
                      </w:sdtContent>
                    </w:sdt>
                    <w:r w:rsidR="00757F02">
                      <w:t xml:space="preserve"> </w:t>
                    </w:r>
                    <w:sdt>
                      <w:sdtPr>
                        <w:alias w:val="BilageNummer"/>
                        <w:tag w:val="BilageNummer"/>
                        <w:id w:val="330101037"/>
                        <w:lock w:val="sdtContentLocked"/>
                        <w:dataBinding w:prefixMappings="xmlns:ns0='http://rkdhs/mallar/lagstiftning/Prop/Prop.xsd'" w:xpath="/ns0:dokumentvärden[1]/ns0:bilagor[1]/ns0:bilaga[4]/@bilagenummer" w:storeItemID="{068625C3-B546-44A5-B525-B7CC092E5AD6}"/>
                        <w:text/>
                      </w:sdtPr>
                      <w:sdtEndPr/>
                      <w:sdtContent>
                        <w:r w:rsidR="006F576C">
                          <w:t>4</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4D7BD" w14:textId="77777777" w:rsidR="00244011" w:rsidRDefault="00244011" w:rsidP="00EE1584">
    <w:pPr>
      <w:pStyle w:val="Brdtext"/>
    </w:pPr>
    <w:r>
      <w:rPr>
        <w:noProof/>
        <w:lang w:eastAsia="sv-SE"/>
      </w:rPr>
      <mc:AlternateContent>
        <mc:Choice Requires="wps">
          <w:drawing>
            <wp:anchor distT="0" distB="0" distL="0" distR="0" simplePos="0" relativeHeight="2517319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36604" w14:textId="670AFC8C" w:rsidR="00244011" w:rsidRDefault="00E57CE6" w:rsidP="00A118D8">
                          <w:pPr>
                            <w:pStyle w:val="Brdtext"/>
                            <w:jc w:val="left"/>
                          </w:pPr>
                          <w:sdt>
                            <w:sdtPr>
                              <w:alias w:val="NummerEtikett"/>
                              <w:tag w:val="NummerEtikett"/>
                              <w:id w:val="-87915537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6437741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0022DFD2" w14:textId="5BE55FF5" w:rsidR="00757F02" w:rsidRPr="00C7375F" w:rsidRDefault="00E57CE6" w:rsidP="00C7375F">
                          <w:pPr>
                            <w:pStyle w:val="Brdtext"/>
                          </w:pPr>
                          <w:sdt>
                            <w:sdtPr>
                              <w:alias w:val="BilageEtikett"/>
                              <w:tag w:val="BilageEtikett"/>
                              <w:id w:val="-1444837198"/>
                              <w:lock w:val="sdtContentLocked"/>
                              <w:dataBinding w:prefixMappings="xmlns:ns0='http://rkdhs/mallar/lagstiftning/Prop/Prop.xsd'" w:xpath="/ns0:dokumentvärden[1]/ns0:bilagor[1]/ns0:bilaga[4]/@bilageetikett" w:storeItemID="{068625C3-B546-44A5-B525-B7CC092E5AD6}"/>
                              <w:text/>
                            </w:sdtPr>
                            <w:sdtEndPr/>
                            <w:sdtContent>
                              <w:r w:rsidR="006F576C">
                                <w:t>Bilaga</w:t>
                              </w:r>
                            </w:sdtContent>
                          </w:sdt>
                          <w:r w:rsidR="00757F02">
                            <w:t xml:space="preserve"> </w:t>
                          </w:r>
                          <w:sdt>
                            <w:sdtPr>
                              <w:alias w:val="BilageNummer"/>
                              <w:tag w:val="BilageNummer"/>
                              <w:id w:val="2050491801"/>
                              <w:lock w:val="sdtContentLocked"/>
                              <w:dataBinding w:prefixMappings="xmlns:ns0='http://rkdhs/mallar/lagstiftning/Prop/Prop.xsd'" w:xpath="/ns0:dokumentvärden[1]/ns0:bilagor[1]/ns0:bilaga[4]/@bilagenummer" w:storeItemID="{068625C3-B546-44A5-B525-B7CC092E5AD6}"/>
                              <w:text/>
                            </w:sdtPr>
                            <w:sdtEndPr/>
                            <w:sdtContent>
                              <w:r w:rsidR="006F576C">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731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3E36604" w14:textId="670AFC8C" w:rsidR="00244011" w:rsidRDefault="00653D64" w:rsidP="00A118D8">
                    <w:pPr>
                      <w:pStyle w:val="Brdtext"/>
                      <w:jc w:val="left"/>
                    </w:pPr>
                    <w:sdt>
                      <w:sdtPr>
                        <w:alias w:val="NummerEtikett"/>
                        <w:tag w:val="NummerEtikett"/>
                        <w:id w:val="-87915537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6437741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0022DFD2" w14:textId="5BE55FF5" w:rsidR="00757F02" w:rsidRPr="00C7375F" w:rsidRDefault="00653D64" w:rsidP="00C7375F">
                    <w:pPr>
                      <w:pStyle w:val="Brdtext"/>
                    </w:pPr>
                    <w:sdt>
                      <w:sdtPr>
                        <w:alias w:val="BilageEtikett"/>
                        <w:tag w:val="BilageEtikett"/>
                        <w:id w:val="-1444837198"/>
                        <w:lock w:val="sdtContentLocked"/>
                        <w:dataBinding w:prefixMappings="xmlns:ns0='http://rkdhs/mallar/lagstiftning/Prop/Prop.xsd'" w:xpath="/ns0:dokumentvärden[1]/ns0:bilagor[1]/ns0:bilaga[4]/@bilageetikett" w:storeItemID="{068625C3-B546-44A5-B525-B7CC092E5AD6}"/>
                        <w:text/>
                      </w:sdtPr>
                      <w:sdtEndPr/>
                      <w:sdtContent>
                        <w:r w:rsidR="006F576C">
                          <w:t>Bilaga</w:t>
                        </w:r>
                      </w:sdtContent>
                    </w:sdt>
                    <w:r w:rsidR="00757F02">
                      <w:t xml:space="preserve"> </w:t>
                    </w:r>
                    <w:sdt>
                      <w:sdtPr>
                        <w:alias w:val="BilageNummer"/>
                        <w:tag w:val="BilageNummer"/>
                        <w:id w:val="2050491801"/>
                        <w:lock w:val="sdtContentLocked"/>
                        <w:dataBinding w:prefixMappings="xmlns:ns0='http://rkdhs/mallar/lagstiftning/Prop/Prop.xsd'" w:xpath="/ns0:dokumentvärden[1]/ns0:bilagor[1]/ns0:bilaga[4]/@bilagenummer" w:storeItemID="{068625C3-B546-44A5-B525-B7CC092E5AD6}"/>
                        <w:text/>
                      </w:sdtPr>
                      <w:sdtEndPr/>
                      <w:sdtContent>
                        <w:r w:rsidR="006F576C">
                          <w:t>4</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B01E5" w14:textId="77777777" w:rsidR="00244011" w:rsidRDefault="00244011" w:rsidP="00EE1584">
    <w:pPr>
      <w:pStyle w:val="Brdtext"/>
    </w:pP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AB9AE" w14:textId="77777777" w:rsidR="00244011" w:rsidRDefault="00244011" w:rsidP="00664D04">
    <w:pPr>
      <w:pStyle w:val="Brdtext"/>
    </w:pPr>
    <w:r>
      <w:rPr>
        <w:noProof/>
        <w:lang w:eastAsia="sv-SE"/>
      </w:rPr>
      <mc:AlternateContent>
        <mc:Choice Requires="wps">
          <w:drawing>
            <wp:anchor distT="0" distB="0" distL="0" distR="0" simplePos="0" relativeHeight="2516695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4C6CA5" w14:textId="06756398" w:rsidR="00244011" w:rsidRDefault="00E57CE6" w:rsidP="00664D04">
                          <w:pPr>
                            <w:pStyle w:val="Brdtext"/>
                            <w:jc w:val="left"/>
                          </w:pPr>
                          <w:sdt>
                            <w:sdtPr>
                              <w:alias w:val="NummerEtikett"/>
                              <w:tag w:val="NummerEtikett"/>
                              <w:id w:val="-13626531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01241568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4C676100" w14:textId="78848D19" w:rsidR="00757F02" w:rsidRPr="00C7375F" w:rsidRDefault="00E57CE6" w:rsidP="00C7375F">
                          <w:pPr>
                            <w:pStyle w:val="Brdtext"/>
                          </w:pPr>
                          <w:sdt>
                            <w:sdtPr>
                              <w:alias w:val="BilageEtikett"/>
                              <w:tag w:val="BilageEtikett"/>
                              <w:id w:val="1778454092"/>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901364672"/>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14C6CA5" w14:textId="06756398" w:rsidR="00244011" w:rsidRDefault="00653D64" w:rsidP="00664D04">
                    <w:pPr>
                      <w:pStyle w:val="Brdtext"/>
                      <w:jc w:val="left"/>
                    </w:pPr>
                    <w:sdt>
                      <w:sdtPr>
                        <w:alias w:val="NummerEtikett"/>
                        <w:tag w:val="NummerEtikett"/>
                        <w:id w:val="-13626531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01241568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4C676100" w14:textId="78848D19" w:rsidR="00757F02" w:rsidRPr="00C7375F" w:rsidRDefault="00653D64" w:rsidP="00C7375F">
                    <w:pPr>
                      <w:pStyle w:val="Brdtext"/>
                    </w:pPr>
                    <w:sdt>
                      <w:sdtPr>
                        <w:alias w:val="BilageEtikett"/>
                        <w:tag w:val="BilageEtikett"/>
                        <w:id w:val="1778454092"/>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901364672"/>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9FAEF" w14:textId="77777777" w:rsidR="00244011" w:rsidRDefault="00244011" w:rsidP="00EE1584">
    <w:pPr>
      <w:pStyle w:val="Brdtext"/>
    </w:pPr>
    <w:r>
      <w:rPr>
        <w:noProof/>
        <w:lang w:eastAsia="sv-SE"/>
      </w:rPr>
      <mc:AlternateContent>
        <mc:Choice Requires="wps">
          <w:drawing>
            <wp:anchor distT="0" distB="0" distL="0" distR="0" simplePos="0" relativeHeight="2517329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7BBF6" w14:textId="57372B01" w:rsidR="00244011" w:rsidRDefault="00E57CE6" w:rsidP="00A118D8">
                          <w:pPr>
                            <w:pStyle w:val="Brdtext"/>
                            <w:jc w:val="left"/>
                          </w:pPr>
                          <w:sdt>
                            <w:sdtPr>
                              <w:alias w:val="NummerEtikett"/>
                              <w:tag w:val="NummerEtikett"/>
                              <w:id w:val="193594165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4613143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16EB34A7" w14:textId="1A9926F1" w:rsidR="00757F02" w:rsidRPr="00C7375F" w:rsidRDefault="00E57CE6" w:rsidP="00C7375F">
                          <w:pPr>
                            <w:pStyle w:val="Brdtext"/>
                          </w:pPr>
                          <w:sdt>
                            <w:sdtPr>
                              <w:alias w:val="BilageEtikett"/>
                              <w:tag w:val="BilageEtikett"/>
                              <w:id w:val="-1331819603"/>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813679274"/>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732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EB7BBF6" w14:textId="57372B01" w:rsidR="00244011" w:rsidRDefault="00653D64" w:rsidP="00A118D8">
                    <w:pPr>
                      <w:pStyle w:val="Brdtext"/>
                      <w:jc w:val="left"/>
                    </w:pPr>
                    <w:sdt>
                      <w:sdtPr>
                        <w:alias w:val="NummerEtikett"/>
                        <w:tag w:val="NummerEtikett"/>
                        <w:id w:val="193594165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4613143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16EB34A7" w14:textId="1A9926F1" w:rsidR="00757F02" w:rsidRPr="00C7375F" w:rsidRDefault="00653D64" w:rsidP="00C7375F">
                    <w:pPr>
                      <w:pStyle w:val="Brdtext"/>
                    </w:pPr>
                    <w:sdt>
                      <w:sdtPr>
                        <w:alias w:val="BilageEtikett"/>
                        <w:tag w:val="BilageEtikett"/>
                        <w:id w:val="-1331819603"/>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813679274"/>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29219" w14:textId="77777777" w:rsidR="00244011" w:rsidRDefault="00244011" w:rsidP="00EE1584">
    <w:pPr>
      <w:pStyle w:val="Brdtext"/>
    </w:pP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9C6EF" w14:textId="77777777" w:rsidR="00244011" w:rsidRDefault="00244011" w:rsidP="00664D04">
    <w:pPr>
      <w:pStyle w:val="Brdtext"/>
    </w:pPr>
    <w:r>
      <w:rPr>
        <w:noProof/>
        <w:lang w:eastAsia="sv-SE"/>
      </w:rPr>
      <mc:AlternateContent>
        <mc:Choice Requires="wps">
          <w:drawing>
            <wp:anchor distT="0" distB="0" distL="0" distR="0" simplePos="0" relativeHeight="2516705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B7B80" w14:textId="27A0D6C5" w:rsidR="00244011" w:rsidRDefault="00E57CE6" w:rsidP="00664D04">
                          <w:pPr>
                            <w:pStyle w:val="Brdtext"/>
                            <w:jc w:val="left"/>
                          </w:pPr>
                          <w:sdt>
                            <w:sdtPr>
                              <w:alias w:val="NummerEtikett"/>
                              <w:tag w:val="NummerEtikett"/>
                              <w:id w:val="-107620106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69989580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70AD93C9" w14:textId="0C1ED30D" w:rsidR="00757F02" w:rsidRPr="00C7375F" w:rsidRDefault="00E57CE6" w:rsidP="00C7375F">
                          <w:pPr>
                            <w:pStyle w:val="Brdtext"/>
                          </w:pPr>
                          <w:sdt>
                            <w:sdtPr>
                              <w:alias w:val="BilageEtikett"/>
                              <w:tag w:val="BilageEtikett"/>
                              <w:id w:val="-1676258159"/>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910755704"/>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37EB7B80" w14:textId="27A0D6C5" w:rsidR="00244011" w:rsidRDefault="00653D64" w:rsidP="00664D04">
                    <w:pPr>
                      <w:pStyle w:val="Brdtext"/>
                      <w:jc w:val="left"/>
                    </w:pPr>
                    <w:sdt>
                      <w:sdtPr>
                        <w:alias w:val="NummerEtikett"/>
                        <w:tag w:val="NummerEtikett"/>
                        <w:id w:val="-107620106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69989580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70AD93C9" w14:textId="0C1ED30D" w:rsidR="00757F02" w:rsidRPr="00C7375F" w:rsidRDefault="00653D64" w:rsidP="00C7375F">
                    <w:pPr>
                      <w:pStyle w:val="Brdtext"/>
                    </w:pPr>
                    <w:sdt>
                      <w:sdtPr>
                        <w:alias w:val="BilageEtikett"/>
                        <w:tag w:val="BilageEtikett"/>
                        <w:id w:val="-1676258159"/>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910755704"/>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E2B36" w14:textId="77777777" w:rsidR="00244011" w:rsidRDefault="00244011" w:rsidP="00EE1584">
    <w:pPr>
      <w:pStyle w:val="Brdtext"/>
    </w:pPr>
    <w:r>
      <w:rPr>
        <w:noProof/>
        <w:lang w:eastAsia="sv-SE"/>
      </w:rPr>
      <mc:AlternateContent>
        <mc:Choice Requires="wps">
          <w:drawing>
            <wp:anchor distT="0" distB="0" distL="0" distR="0" simplePos="0" relativeHeight="25173401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7735C5" w14:textId="47150525" w:rsidR="00244011" w:rsidRDefault="00E57CE6" w:rsidP="00A118D8">
                          <w:pPr>
                            <w:pStyle w:val="Brdtext"/>
                            <w:jc w:val="left"/>
                          </w:pPr>
                          <w:sdt>
                            <w:sdtPr>
                              <w:alias w:val="NummerEtikett"/>
                              <w:tag w:val="NummerEtikett"/>
                              <w:id w:val="34690966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75989467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6F64C160" w14:textId="4CF1B2A0" w:rsidR="00757F02" w:rsidRPr="00C7375F" w:rsidRDefault="00E57CE6" w:rsidP="00C7375F">
                          <w:pPr>
                            <w:pStyle w:val="Brdtext"/>
                          </w:pPr>
                          <w:sdt>
                            <w:sdtPr>
                              <w:alias w:val="BilageEtikett"/>
                              <w:tag w:val="BilageEtikett"/>
                              <w:id w:val="246854379"/>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126900551"/>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734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A7735C5" w14:textId="47150525" w:rsidR="00244011" w:rsidRDefault="00653D64" w:rsidP="00A118D8">
                    <w:pPr>
                      <w:pStyle w:val="Brdtext"/>
                      <w:jc w:val="left"/>
                    </w:pPr>
                    <w:sdt>
                      <w:sdtPr>
                        <w:alias w:val="NummerEtikett"/>
                        <w:tag w:val="NummerEtikett"/>
                        <w:id w:val="34690966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75989467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6F64C160" w14:textId="4CF1B2A0" w:rsidR="00757F02" w:rsidRPr="00C7375F" w:rsidRDefault="00653D64" w:rsidP="00C7375F">
                    <w:pPr>
                      <w:pStyle w:val="Brdtext"/>
                    </w:pPr>
                    <w:sdt>
                      <w:sdtPr>
                        <w:alias w:val="BilageEtikett"/>
                        <w:tag w:val="BilageEtikett"/>
                        <w:id w:val="246854379"/>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126900551"/>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D4842" w14:textId="77777777" w:rsidR="00244011" w:rsidRDefault="00244011" w:rsidP="00664D04">
    <w:pPr>
      <w:pStyle w:val="Brdtext"/>
    </w:pPr>
    <w:r>
      <w:rPr>
        <w:noProof/>
        <w:lang w:eastAsia="sv-SE"/>
      </w:rPr>
      <mc:AlternateContent>
        <mc:Choice Requires="wps">
          <w:drawing>
            <wp:anchor distT="0" distB="0" distL="0" distR="0" simplePos="0" relativeHeight="25167155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8E4B5B" w14:textId="3BF8EE30" w:rsidR="00244011" w:rsidRDefault="00E57CE6" w:rsidP="00664D04">
                          <w:pPr>
                            <w:pStyle w:val="Brdtext"/>
                            <w:jc w:val="left"/>
                          </w:pPr>
                          <w:sdt>
                            <w:sdtPr>
                              <w:alias w:val="NummerEtikett"/>
                              <w:tag w:val="NummerEtikett"/>
                              <w:id w:val="-33800557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62253006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2182D090" w14:textId="18791E44" w:rsidR="00757F02" w:rsidRPr="00C7375F" w:rsidRDefault="00E57CE6" w:rsidP="00C7375F">
                          <w:pPr>
                            <w:pStyle w:val="Brdtext"/>
                          </w:pPr>
                          <w:sdt>
                            <w:sdtPr>
                              <w:alias w:val="BilageEtikett"/>
                              <w:tag w:val="BilageEtikett"/>
                              <w:id w:val="1695498442"/>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413238778"/>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88E4B5B" w14:textId="3BF8EE30" w:rsidR="00244011" w:rsidRDefault="00653D64" w:rsidP="00664D04">
                    <w:pPr>
                      <w:pStyle w:val="Brdtext"/>
                      <w:jc w:val="left"/>
                    </w:pPr>
                    <w:sdt>
                      <w:sdtPr>
                        <w:alias w:val="NummerEtikett"/>
                        <w:tag w:val="NummerEtikett"/>
                        <w:id w:val="-33800557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62253006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2182D090" w14:textId="18791E44" w:rsidR="00757F02" w:rsidRPr="00C7375F" w:rsidRDefault="00653D64" w:rsidP="00C7375F">
                    <w:pPr>
                      <w:pStyle w:val="Brdtext"/>
                    </w:pPr>
                    <w:sdt>
                      <w:sdtPr>
                        <w:alias w:val="BilageEtikett"/>
                        <w:tag w:val="BilageEtikett"/>
                        <w:id w:val="1695498442"/>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413238778"/>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91583" w14:textId="77777777" w:rsidR="00244011" w:rsidRDefault="00244011" w:rsidP="00EE1584">
    <w:pPr>
      <w:pStyle w:val="Brdtext"/>
    </w:pPr>
    <w:r>
      <w:rPr>
        <w:noProof/>
        <w:lang w:eastAsia="sv-SE"/>
      </w:rPr>
      <mc:AlternateContent>
        <mc:Choice Requires="wps">
          <w:drawing>
            <wp:anchor distT="0" distB="0" distL="0" distR="0" simplePos="0" relativeHeight="2517350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49FD4" w14:textId="5D01BD41" w:rsidR="00244011" w:rsidRDefault="00E57CE6" w:rsidP="00A118D8">
                          <w:pPr>
                            <w:pStyle w:val="Brdtext"/>
                            <w:jc w:val="left"/>
                          </w:pPr>
                          <w:sdt>
                            <w:sdtPr>
                              <w:alias w:val="NummerEtikett"/>
                              <w:tag w:val="NummerEtikett"/>
                              <w:id w:val="-37700735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40790406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26746319" w14:textId="5F7D75B9" w:rsidR="00757F02" w:rsidRPr="00C7375F" w:rsidRDefault="00E57CE6" w:rsidP="00C7375F">
                          <w:pPr>
                            <w:pStyle w:val="Brdtext"/>
                          </w:pPr>
                          <w:sdt>
                            <w:sdtPr>
                              <w:alias w:val="BilageEtikett"/>
                              <w:tag w:val="BilageEtikett"/>
                              <w:id w:val="-1273707571"/>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304462799"/>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735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4949FD4" w14:textId="5D01BD41" w:rsidR="00244011" w:rsidRDefault="00653D64" w:rsidP="00A118D8">
                    <w:pPr>
                      <w:pStyle w:val="Brdtext"/>
                      <w:jc w:val="left"/>
                    </w:pPr>
                    <w:sdt>
                      <w:sdtPr>
                        <w:alias w:val="NummerEtikett"/>
                        <w:tag w:val="NummerEtikett"/>
                        <w:id w:val="-37700735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40790406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26746319" w14:textId="5F7D75B9" w:rsidR="00757F02" w:rsidRPr="00C7375F" w:rsidRDefault="00653D64" w:rsidP="00C7375F">
                    <w:pPr>
                      <w:pStyle w:val="Brdtext"/>
                    </w:pPr>
                    <w:sdt>
                      <w:sdtPr>
                        <w:alias w:val="BilageEtikett"/>
                        <w:tag w:val="BilageEtikett"/>
                        <w:id w:val="-1273707571"/>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304462799"/>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91F70" w14:textId="77777777" w:rsidR="00244011" w:rsidRDefault="00244011" w:rsidP="00664D04">
    <w:pPr>
      <w:pStyle w:val="Brdtext"/>
    </w:pPr>
    <w:r>
      <w:rPr>
        <w:noProof/>
        <w:lang w:eastAsia="sv-SE"/>
      </w:rPr>
      <mc:AlternateContent>
        <mc:Choice Requires="wps">
          <w:drawing>
            <wp:anchor distT="0" distB="0" distL="0" distR="0" simplePos="0" relativeHeight="2516725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DCE936" w14:textId="20C59B3E" w:rsidR="00244011" w:rsidRDefault="00E57CE6" w:rsidP="00664D04">
                          <w:pPr>
                            <w:pStyle w:val="Brdtext"/>
                            <w:jc w:val="left"/>
                          </w:pPr>
                          <w:sdt>
                            <w:sdtPr>
                              <w:alias w:val="NummerEtikett"/>
                              <w:tag w:val="NummerEtikett"/>
                              <w:id w:val="100393465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7968108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3F57D8B" w14:textId="63AAD494" w:rsidR="00757F02" w:rsidRPr="00C7375F" w:rsidRDefault="00E57CE6" w:rsidP="00C7375F">
                          <w:pPr>
                            <w:pStyle w:val="Brdtext"/>
                          </w:pPr>
                          <w:sdt>
                            <w:sdtPr>
                              <w:alias w:val="BilageEtikett"/>
                              <w:tag w:val="BilageEtikett"/>
                              <w:id w:val="-675578624"/>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170868960"/>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4.85pt;width:89.85pt;height:9.6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VzZ3Y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8DCE936" w14:textId="20C59B3E" w:rsidR="00244011" w:rsidRDefault="00653D64" w:rsidP="00664D04">
                    <w:pPr>
                      <w:pStyle w:val="Brdtext"/>
                      <w:jc w:val="left"/>
                    </w:pPr>
                    <w:sdt>
                      <w:sdtPr>
                        <w:alias w:val="NummerEtikett"/>
                        <w:tag w:val="NummerEtikett"/>
                        <w:id w:val="100393465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7968108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3F57D8B" w14:textId="63AAD494" w:rsidR="00757F02" w:rsidRPr="00C7375F" w:rsidRDefault="00653D64" w:rsidP="00C7375F">
                    <w:pPr>
                      <w:pStyle w:val="Brdtext"/>
                    </w:pPr>
                    <w:sdt>
                      <w:sdtPr>
                        <w:alias w:val="BilageEtikett"/>
                        <w:tag w:val="BilageEtikett"/>
                        <w:id w:val="-675578624"/>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170868960"/>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D6017" w14:textId="77777777" w:rsidR="00244011" w:rsidRDefault="00244011" w:rsidP="00EE1584">
    <w:pPr>
      <w:pStyle w:val="Brdtext"/>
    </w:pPr>
    <w:r>
      <w:rPr>
        <w:noProof/>
        <w:lang w:eastAsia="sv-SE"/>
      </w:rPr>
      <mc:AlternateContent>
        <mc:Choice Requires="wps">
          <w:drawing>
            <wp:anchor distT="0" distB="0" distL="0" distR="0" simplePos="0" relativeHeight="25173606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31FC2" w14:textId="7CA6A463" w:rsidR="00244011" w:rsidRDefault="00E57CE6" w:rsidP="00A118D8">
                          <w:pPr>
                            <w:pStyle w:val="Brdtext"/>
                            <w:jc w:val="left"/>
                          </w:pPr>
                          <w:sdt>
                            <w:sdtPr>
                              <w:alias w:val="NummerEtikett"/>
                              <w:tag w:val="NummerEtikett"/>
                              <w:id w:val="-101846307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2880754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C94B731" w14:textId="3A4354AA" w:rsidR="00757F02" w:rsidRPr="00C7375F" w:rsidRDefault="00E57CE6" w:rsidP="00C7375F">
                          <w:pPr>
                            <w:pStyle w:val="Brdtext"/>
                          </w:pPr>
                          <w:sdt>
                            <w:sdtPr>
                              <w:alias w:val="BilageEtikett"/>
                              <w:tag w:val="BilageEtikett"/>
                              <w:id w:val="1619567775"/>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126614720"/>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15pt;margin-top:35.45pt;width:89.85pt;height:9.6pt;z-index:251736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IQ4t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DC31FC2" w14:textId="7CA6A463" w:rsidR="00244011" w:rsidRDefault="00653D64" w:rsidP="00A118D8">
                    <w:pPr>
                      <w:pStyle w:val="Brdtext"/>
                      <w:jc w:val="left"/>
                    </w:pPr>
                    <w:sdt>
                      <w:sdtPr>
                        <w:alias w:val="NummerEtikett"/>
                        <w:tag w:val="NummerEtikett"/>
                        <w:id w:val="-101846307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2880754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C94B731" w14:textId="3A4354AA" w:rsidR="00757F02" w:rsidRPr="00C7375F" w:rsidRDefault="00653D64" w:rsidP="00C7375F">
                    <w:pPr>
                      <w:pStyle w:val="Brdtext"/>
                    </w:pPr>
                    <w:sdt>
                      <w:sdtPr>
                        <w:alias w:val="BilageEtikett"/>
                        <w:tag w:val="BilageEtikett"/>
                        <w:id w:val="1619567775"/>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126614720"/>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C3A40" w14:textId="77777777" w:rsidR="00244011" w:rsidRDefault="00244011" w:rsidP="00664D04">
    <w:pPr>
      <w:pStyle w:val="Brdtext"/>
    </w:pPr>
    <w:r>
      <w:rPr>
        <w:noProof/>
        <w:lang w:eastAsia="sv-SE"/>
      </w:rPr>
      <mc:AlternateContent>
        <mc:Choice Requires="wps">
          <w:drawing>
            <wp:anchor distT="0" distB="0" distL="0" distR="0" simplePos="0" relativeHeight="2516736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1D49D5" w14:textId="58F878B1" w:rsidR="00244011" w:rsidRDefault="00E57CE6" w:rsidP="00664D04">
                          <w:pPr>
                            <w:pStyle w:val="Brdtext"/>
                            <w:jc w:val="left"/>
                          </w:pPr>
                          <w:sdt>
                            <w:sdtPr>
                              <w:alias w:val="NummerEtikett"/>
                              <w:tag w:val="NummerEtikett"/>
                              <w:id w:val="143107997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07018661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727F6573" w14:textId="478522CA" w:rsidR="00757F02" w:rsidRPr="00C7375F" w:rsidRDefault="00E57CE6" w:rsidP="00C7375F">
                          <w:pPr>
                            <w:pStyle w:val="Brdtext"/>
                          </w:pPr>
                          <w:sdt>
                            <w:sdtPr>
                              <w:alias w:val="BilageEtikett"/>
                              <w:tag w:val="BilageEtikett"/>
                              <w:id w:val="952597561"/>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0935140"/>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4.85pt;width:89.85pt;height:9.6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B5F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C1D49D5" w14:textId="58F878B1" w:rsidR="00244011" w:rsidRDefault="00653D64" w:rsidP="00664D04">
                    <w:pPr>
                      <w:pStyle w:val="Brdtext"/>
                      <w:jc w:val="left"/>
                    </w:pPr>
                    <w:sdt>
                      <w:sdtPr>
                        <w:alias w:val="NummerEtikett"/>
                        <w:tag w:val="NummerEtikett"/>
                        <w:id w:val="143107997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07018661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727F6573" w14:textId="478522CA" w:rsidR="00757F02" w:rsidRPr="00C7375F" w:rsidRDefault="00653D64" w:rsidP="00C7375F">
                    <w:pPr>
                      <w:pStyle w:val="Brdtext"/>
                    </w:pPr>
                    <w:sdt>
                      <w:sdtPr>
                        <w:alias w:val="BilageEtikett"/>
                        <w:tag w:val="BilageEtikett"/>
                        <w:id w:val="952597561"/>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0935140"/>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8C28F" w14:textId="77777777" w:rsidR="00244011" w:rsidRDefault="00244011" w:rsidP="00EE1584">
    <w:pPr>
      <w:pStyle w:val="Brdtext"/>
    </w:pPr>
    <w:r>
      <w:rPr>
        <w:noProof/>
        <w:lang w:eastAsia="sv-SE"/>
      </w:rPr>
      <mc:AlternateContent>
        <mc:Choice Requires="wps">
          <w:drawing>
            <wp:anchor distT="0" distB="0" distL="0" distR="0" simplePos="0" relativeHeight="2517370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5CD0BA" w14:textId="28000434" w:rsidR="00244011" w:rsidRDefault="00E57CE6" w:rsidP="00A118D8">
                          <w:pPr>
                            <w:pStyle w:val="Brdtext"/>
                            <w:jc w:val="left"/>
                          </w:pPr>
                          <w:sdt>
                            <w:sdtPr>
                              <w:alias w:val="NummerEtikett"/>
                              <w:tag w:val="NummerEtikett"/>
                              <w:id w:val="-57882701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5134127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751924A8" w14:textId="306E4C35" w:rsidR="00757F02" w:rsidRPr="00C7375F" w:rsidRDefault="00E57CE6" w:rsidP="00C7375F">
                          <w:pPr>
                            <w:pStyle w:val="Brdtext"/>
                          </w:pPr>
                          <w:sdt>
                            <w:sdtPr>
                              <w:alias w:val="BilageEtikett"/>
                              <w:tag w:val="BilageEtikett"/>
                              <w:id w:val="-1052770469"/>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226068430"/>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15pt;margin-top:35.45pt;width:89.85pt;height:9.6pt;z-index:251737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RRf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75CD0BA" w14:textId="28000434" w:rsidR="00244011" w:rsidRDefault="00653D64" w:rsidP="00A118D8">
                    <w:pPr>
                      <w:pStyle w:val="Brdtext"/>
                      <w:jc w:val="left"/>
                    </w:pPr>
                    <w:sdt>
                      <w:sdtPr>
                        <w:alias w:val="NummerEtikett"/>
                        <w:tag w:val="NummerEtikett"/>
                        <w:id w:val="-578827012"/>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5134127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751924A8" w14:textId="306E4C35" w:rsidR="00757F02" w:rsidRPr="00C7375F" w:rsidRDefault="00653D64" w:rsidP="00C7375F">
                    <w:pPr>
                      <w:pStyle w:val="Brdtext"/>
                    </w:pPr>
                    <w:sdt>
                      <w:sdtPr>
                        <w:alias w:val="BilageEtikett"/>
                        <w:tag w:val="BilageEtikett"/>
                        <w:id w:val="-1052770469"/>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226068430"/>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17A6C" w14:textId="77777777" w:rsidR="00244011" w:rsidRDefault="00244011" w:rsidP="00664D04">
    <w:pPr>
      <w:pStyle w:val="Brdtext"/>
    </w:pPr>
    <w:r>
      <w:rPr>
        <w:noProof/>
        <w:lang w:eastAsia="sv-SE"/>
      </w:rPr>
      <mc:AlternateContent>
        <mc:Choice Requires="wps">
          <w:drawing>
            <wp:anchor distT="0" distB="0" distL="0" distR="0" simplePos="0" relativeHeight="2516746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24C6AA" w14:textId="66EF4703" w:rsidR="00244011" w:rsidRDefault="00E57CE6" w:rsidP="00664D04">
                          <w:pPr>
                            <w:pStyle w:val="Brdtext"/>
                            <w:jc w:val="left"/>
                          </w:pPr>
                          <w:sdt>
                            <w:sdtPr>
                              <w:alias w:val="NummerEtikett"/>
                              <w:tag w:val="NummerEtikett"/>
                              <w:id w:val="-10411418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06063639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7C58579" w14:textId="2EAFA9D3" w:rsidR="00757F02" w:rsidRPr="00C7375F" w:rsidRDefault="00E57CE6" w:rsidP="00C7375F">
                          <w:pPr>
                            <w:pStyle w:val="Brdtext"/>
                          </w:pPr>
                          <w:sdt>
                            <w:sdtPr>
                              <w:alias w:val="BilageEtikett"/>
                              <w:tag w:val="BilageEtikett"/>
                              <w:id w:val="1597818588"/>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995000730"/>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4.85pt;width:89.85pt;height:9.6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J1elM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B24C6AA" w14:textId="66EF4703" w:rsidR="00244011" w:rsidRDefault="00653D64" w:rsidP="00664D04">
                    <w:pPr>
                      <w:pStyle w:val="Brdtext"/>
                      <w:jc w:val="left"/>
                    </w:pPr>
                    <w:sdt>
                      <w:sdtPr>
                        <w:alias w:val="NummerEtikett"/>
                        <w:tag w:val="NummerEtikett"/>
                        <w:id w:val="-10411418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06063639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7C58579" w14:textId="2EAFA9D3" w:rsidR="00757F02" w:rsidRPr="00C7375F" w:rsidRDefault="00653D64" w:rsidP="00C7375F">
                    <w:pPr>
                      <w:pStyle w:val="Brdtext"/>
                    </w:pPr>
                    <w:sdt>
                      <w:sdtPr>
                        <w:alias w:val="BilageEtikett"/>
                        <w:tag w:val="BilageEtikett"/>
                        <w:id w:val="1597818588"/>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995000730"/>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B2B0D" w14:textId="77777777" w:rsidR="00244011" w:rsidRDefault="00244011" w:rsidP="00EE1584">
    <w:pPr>
      <w:pStyle w:val="Brdtext"/>
    </w:pPr>
    <w:r>
      <w:rPr>
        <w:noProof/>
        <w:lang w:eastAsia="sv-SE"/>
      </w:rPr>
      <mc:AlternateContent>
        <mc:Choice Requires="wps">
          <w:drawing>
            <wp:anchor distT="0" distB="0" distL="0" distR="0" simplePos="0" relativeHeight="25173811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F7D19" w14:textId="5D121A8D" w:rsidR="00244011" w:rsidRDefault="00E57CE6" w:rsidP="00A118D8">
                          <w:pPr>
                            <w:pStyle w:val="Brdtext"/>
                            <w:jc w:val="left"/>
                          </w:pPr>
                          <w:sdt>
                            <w:sdtPr>
                              <w:alias w:val="NummerEtikett"/>
                              <w:tag w:val="NummerEtikett"/>
                              <w:id w:val="74229521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7363305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774751DB" w14:textId="028E7F09" w:rsidR="00757F02" w:rsidRPr="00C7375F" w:rsidRDefault="00E57CE6" w:rsidP="00C7375F">
                          <w:pPr>
                            <w:pStyle w:val="Brdtext"/>
                          </w:pPr>
                          <w:sdt>
                            <w:sdtPr>
                              <w:alias w:val="BilageEtikett"/>
                              <w:tag w:val="BilageEtikett"/>
                              <w:id w:val="204999735"/>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62853833"/>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15pt;margin-top:35.45pt;width:89.85pt;height:9.6pt;z-index:251738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memm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E6F7D19" w14:textId="5D121A8D" w:rsidR="00244011" w:rsidRDefault="00653D64" w:rsidP="00A118D8">
                    <w:pPr>
                      <w:pStyle w:val="Brdtext"/>
                      <w:jc w:val="left"/>
                    </w:pPr>
                    <w:sdt>
                      <w:sdtPr>
                        <w:alias w:val="NummerEtikett"/>
                        <w:tag w:val="NummerEtikett"/>
                        <w:id w:val="74229521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7363305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774751DB" w14:textId="028E7F09" w:rsidR="00757F02" w:rsidRPr="00C7375F" w:rsidRDefault="00653D64" w:rsidP="00C7375F">
                    <w:pPr>
                      <w:pStyle w:val="Brdtext"/>
                    </w:pPr>
                    <w:sdt>
                      <w:sdtPr>
                        <w:alias w:val="BilageEtikett"/>
                        <w:tag w:val="BilageEtikett"/>
                        <w:id w:val="204999735"/>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62853833"/>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DE78F" w14:textId="77777777" w:rsidR="00244011" w:rsidRDefault="00244011" w:rsidP="00664D04">
    <w:pPr>
      <w:pStyle w:val="Brdtext"/>
    </w:pPr>
    <w:r>
      <w:rPr>
        <w:noProof/>
        <w:lang w:eastAsia="sv-SE"/>
      </w:rPr>
      <mc:AlternateContent>
        <mc:Choice Requires="wps">
          <w:drawing>
            <wp:anchor distT="0" distB="0" distL="0" distR="0" simplePos="0" relativeHeight="25167564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3EC8B" w14:textId="597EE00F" w:rsidR="00244011" w:rsidRDefault="00E57CE6" w:rsidP="00664D04">
                          <w:pPr>
                            <w:pStyle w:val="Brdtext"/>
                            <w:jc w:val="left"/>
                          </w:pPr>
                          <w:sdt>
                            <w:sdtPr>
                              <w:alias w:val="NummerEtikett"/>
                              <w:tag w:val="NummerEtikett"/>
                              <w:id w:val="-69761447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69672433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45FE11A8" w14:textId="7C79BB01" w:rsidR="00757F02" w:rsidRPr="00C7375F" w:rsidRDefault="00E57CE6" w:rsidP="00C7375F">
                          <w:pPr>
                            <w:pStyle w:val="Brdtext"/>
                          </w:pPr>
                          <w:sdt>
                            <w:sdtPr>
                              <w:alias w:val="BilageEtikett"/>
                              <w:tag w:val="BilageEtikett"/>
                              <w:id w:val="2112856970"/>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185397730"/>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4.85pt;width:89.85pt;height:9.6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iien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623EC8B" w14:textId="597EE00F" w:rsidR="00244011" w:rsidRDefault="00653D64" w:rsidP="00664D04">
                    <w:pPr>
                      <w:pStyle w:val="Brdtext"/>
                      <w:jc w:val="left"/>
                    </w:pPr>
                    <w:sdt>
                      <w:sdtPr>
                        <w:alias w:val="NummerEtikett"/>
                        <w:tag w:val="NummerEtikett"/>
                        <w:id w:val="-69761447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69672433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45FE11A8" w14:textId="7C79BB01" w:rsidR="00757F02" w:rsidRPr="00C7375F" w:rsidRDefault="00653D64" w:rsidP="00C7375F">
                    <w:pPr>
                      <w:pStyle w:val="Brdtext"/>
                    </w:pPr>
                    <w:sdt>
                      <w:sdtPr>
                        <w:alias w:val="BilageEtikett"/>
                        <w:tag w:val="BilageEtikett"/>
                        <w:id w:val="2112856970"/>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185397730"/>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39418" w14:textId="77777777" w:rsidR="00244011" w:rsidRDefault="00244011" w:rsidP="00EE1584">
    <w:pPr>
      <w:pStyle w:val="Brdtext"/>
    </w:pPr>
    <w:r>
      <w:rPr>
        <w:noProof/>
        <w:lang w:eastAsia="sv-SE"/>
      </w:rPr>
      <mc:AlternateContent>
        <mc:Choice Requires="wps">
          <w:drawing>
            <wp:anchor distT="0" distB="0" distL="0" distR="0" simplePos="0" relativeHeight="2517391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4978A1" w14:textId="3F44A6AA" w:rsidR="00244011" w:rsidRDefault="00E57CE6" w:rsidP="00A118D8">
                          <w:pPr>
                            <w:pStyle w:val="Brdtext"/>
                            <w:jc w:val="left"/>
                          </w:pPr>
                          <w:sdt>
                            <w:sdtPr>
                              <w:alias w:val="NummerEtikett"/>
                              <w:tag w:val="NummerEtikett"/>
                              <w:id w:val="-185741233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479845736"/>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29916F7" w14:textId="0294C8FA" w:rsidR="00757F02" w:rsidRPr="00C7375F" w:rsidRDefault="00E57CE6" w:rsidP="00C7375F">
                          <w:pPr>
                            <w:pStyle w:val="Brdtext"/>
                          </w:pPr>
                          <w:sdt>
                            <w:sdtPr>
                              <w:alias w:val="BilageEtikett"/>
                              <w:tag w:val="BilageEtikett"/>
                              <w:id w:val="1814370217"/>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53665879"/>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15pt;margin-top:35.45pt;width:89.85pt;height:9.6pt;z-index:251739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hy29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74978A1" w14:textId="3F44A6AA" w:rsidR="00244011" w:rsidRDefault="00653D64" w:rsidP="00A118D8">
                    <w:pPr>
                      <w:pStyle w:val="Brdtext"/>
                      <w:jc w:val="left"/>
                    </w:pPr>
                    <w:sdt>
                      <w:sdtPr>
                        <w:alias w:val="NummerEtikett"/>
                        <w:tag w:val="NummerEtikett"/>
                        <w:id w:val="-185741233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479845736"/>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29916F7" w14:textId="0294C8FA" w:rsidR="00757F02" w:rsidRPr="00C7375F" w:rsidRDefault="00653D64" w:rsidP="00C7375F">
                    <w:pPr>
                      <w:pStyle w:val="Brdtext"/>
                    </w:pPr>
                    <w:sdt>
                      <w:sdtPr>
                        <w:alias w:val="BilageEtikett"/>
                        <w:tag w:val="BilageEtikett"/>
                        <w:id w:val="1814370217"/>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53665879"/>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DEAA1" w14:textId="77777777" w:rsidR="00244011" w:rsidRDefault="00244011" w:rsidP="00664D04">
    <w:pPr>
      <w:pStyle w:val="Brdtext"/>
    </w:pPr>
    <w:r>
      <w:rPr>
        <w:noProof/>
        <w:lang w:eastAsia="sv-SE"/>
      </w:rPr>
      <mc:AlternateContent>
        <mc:Choice Requires="wps">
          <w:drawing>
            <wp:anchor distT="0" distB="0" distL="0" distR="0" simplePos="0" relativeHeight="2516766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D0AAB" w14:textId="5DB3BDCE" w:rsidR="00244011" w:rsidRDefault="00E57CE6" w:rsidP="00664D04">
                          <w:pPr>
                            <w:pStyle w:val="Brdtext"/>
                            <w:jc w:val="left"/>
                          </w:pPr>
                          <w:sdt>
                            <w:sdtPr>
                              <w:alias w:val="NummerEtikett"/>
                              <w:tag w:val="NummerEtikett"/>
                              <w:id w:val="-64605631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1323637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6D020826" w14:textId="02ADBA51" w:rsidR="00757F02" w:rsidRPr="00C7375F" w:rsidRDefault="00E57CE6" w:rsidP="00C7375F">
                          <w:pPr>
                            <w:pStyle w:val="Brdtext"/>
                          </w:pPr>
                          <w:sdt>
                            <w:sdtPr>
                              <w:alias w:val="BilageEtikett"/>
                              <w:tag w:val="BilageEtikett"/>
                              <w:id w:val="67078363"/>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779163309"/>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7" type="#_x0000_t202" style="position:absolute;left:0;text-align:left;margin-left:29.4pt;margin-top:34.85pt;width:89.85pt;height:9.6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oa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wAcKLCEakvM8NAPTXDyuqb23YiA98LTlFDHafLxjg5tgOCHQeJsBf73&#10;a/+jPZGXtJy1NHUlD7/WwivOzDdLtD7PJ5M4pukyOf1ETGL+WLM81th1cwnEiZx2jJNJjPZodqL2&#10;0DzSgpjHrKQSVlLukuNOvMR+F9CCkWo+T0Y0mE7gjV04GUNHnCM5H7pH4d3AYCTu38JuPkXxgsi9&#10;bfQMbr5GImNieUS6R3XoAA11Iv+wgOLWOL4nq8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2ho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CED0AAB" w14:textId="5DB3BDCE" w:rsidR="00244011" w:rsidRDefault="00653D64" w:rsidP="00664D04">
                    <w:pPr>
                      <w:pStyle w:val="Brdtext"/>
                      <w:jc w:val="left"/>
                    </w:pPr>
                    <w:sdt>
                      <w:sdtPr>
                        <w:alias w:val="NummerEtikett"/>
                        <w:tag w:val="NummerEtikett"/>
                        <w:id w:val="-64605631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1323637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6D020826" w14:textId="02ADBA51" w:rsidR="00757F02" w:rsidRPr="00C7375F" w:rsidRDefault="00653D64" w:rsidP="00C7375F">
                    <w:pPr>
                      <w:pStyle w:val="Brdtext"/>
                    </w:pPr>
                    <w:sdt>
                      <w:sdtPr>
                        <w:alias w:val="BilageEtikett"/>
                        <w:tag w:val="BilageEtikett"/>
                        <w:id w:val="67078363"/>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779163309"/>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77D77" w14:textId="77777777" w:rsidR="00244011" w:rsidRDefault="00244011" w:rsidP="00EE1584">
    <w:pPr>
      <w:pStyle w:val="Brdtext"/>
    </w:pPr>
    <w:r>
      <w:rPr>
        <w:noProof/>
        <w:lang w:eastAsia="sv-SE"/>
      </w:rPr>
      <mc:AlternateContent>
        <mc:Choice Requires="wps">
          <w:drawing>
            <wp:anchor distT="0" distB="0" distL="0" distR="0" simplePos="0" relativeHeight="25174016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C3AF72" w14:textId="40992928" w:rsidR="00244011" w:rsidRDefault="00E57CE6" w:rsidP="00A118D8">
                          <w:pPr>
                            <w:pStyle w:val="Brdtext"/>
                            <w:jc w:val="left"/>
                          </w:pPr>
                          <w:sdt>
                            <w:sdtPr>
                              <w:alias w:val="NummerEtikett"/>
                              <w:tag w:val="NummerEtikett"/>
                              <w:id w:val="175092232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97910200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22BA2A2C" w14:textId="45EBB501" w:rsidR="00757F02" w:rsidRPr="00C7375F" w:rsidRDefault="00E57CE6" w:rsidP="00C7375F">
                          <w:pPr>
                            <w:pStyle w:val="Brdtext"/>
                          </w:pPr>
                          <w:sdt>
                            <w:sdtPr>
                              <w:alias w:val="BilageEtikett"/>
                              <w:tag w:val="BilageEtikett"/>
                              <w:id w:val="-1243565426"/>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286077170"/>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8" type="#_x0000_t202" style="position:absolute;left:0;text-align:left;margin-left:348.15pt;margin-top:35.45pt;width:89.85pt;height:9.6pt;z-index:251740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lZeQ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8YHCiyh3BEzPHRDE5y8qah9CxHwXniaEuo4TT7e0aENEPzQS5ytwf9+&#10;7X+0J/KSlrOGpq7g4ddGeMWZ+WaJ1hf5aBTHNF1G40/EJOZPNctTjd3UcyBO5LRjnExitEezF7WH&#10;+okWxCxmJZWwknIXHPfiHLtdQAtGqtksGdFgOoEL++BkDB1xjuR8bJ+Edz2Dkbh/C/v5FJMXRO5s&#10;o2dwsw0SGRPLI9Idqn0HaKgT+fsFFLfG6T1ZHdfk9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UTJW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EC3AF72" w14:textId="40992928" w:rsidR="00244011" w:rsidRDefault="00653D64" w:rsidP="00A118D8">
                    <w:pPr>
                      <w:pStyle w:val="Brdtext"/>
                      <w:jc w:val="left"/>
                    </w:pPr>
                    <w:sdt>
                      <w:sdtPr>
                        <w:alias w:val="NummerEtikett"/>
                        <w:tag w:val="NummerEtikett"/>
                        <w:id w:val="175092232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97910200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22BA2A2C" w14:textId="45EBB501" w:rsidR="00757F02" w:rsidRPr="00C7375F" w:rsidRDefault="00653D64" w:rsidP="00C7375F">
                    <w:pPr>
                      <w:pStyle w:val="Brdtext"/>
                    </w:pPr>
                    <w:sdt>
                      <w:sdtPr>
                        <w:alias w:val="BilageEtikett"/>
                        <w:tag w:val="BilageEtikett"/>
                        <w:id w:val="-1243565426"/>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286077170"/>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5B919" w14:textId="77777777" w:rsidR="00244011" w:rsidRDefault="00244011" w:rsidP="00664D04">
    <w:pPr>
      <w:pStyle w:val="Brdtext"/>
    </w:pPr>
    <w:r>
      <w:rPr>
        <w:noProof/>
        <w:lang w:eastAsia="sv-SE"/>
      </w:rPr>
      <mc:AlternateContent>
        <mc:Choice Requires="wps">
          <w:drawing>
            <wp:anchor distT="0" distB="0" distL="0" distR="0" simplePos="0" relativeHeight="2516776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603E2E" w14:textId="1E02C8C6" w:rsidR="00244011" w:rsidRDefault="00E57CE6" w:rsidP="00664D04">
                          <w:pPr>
                            <w:pStyle w:val="Brdtext"/>
                            <w:jc w:val="left"/>
                          </w:pPr>
                          <w:sdt>
                            <w:sdtPr>
                              <w:alias w:val="NummerEtikett"/>
                              <w:tag w:val="NummerEtikett"/>
                              <w:id w:val="195428604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30562568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63058410" w14:textId="55067C77" w:rsidR="00757F02" w:rsidRPr="00C7375F" w:rsidRDefault="00E57CE6" w:rsidP="00C7375F">
                          <w:pPr>
                            <w:pStyle w:val="Brdtext"/>
                          </w:pPr>
                          <w:sdt>
                            <w:sdtPr>
                              <w:alias w:val="BilageEtikett"/>
                              <w:tag w:val="BilageEtikett"/>
                              <w:id w:val="-884012229"/>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572867454"/>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2" type="#_x0000_t202" style="position:absolute;left:0;text-align:left;margin-left:29.4pt;margin-top:34.85pt;width:89.85pt;height:9.6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W6eg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KpfZPJngIrKHfEDA/d0AQnrytq340IeC88TQl1nCYf7+jQBgh+6CXO1uB/&#10;v/Y/2hN5SctZQ1NX8PBrI7zizHyzROvzfDyOY5ou48knYhLzp5rVqcZu6gUQJ3LaMU4mMdqj2Yva&#10;Q/1IC2Ies5JKWEm5C457cYHdLqAFI9V8noxoMJ3AG7t0MoaOOEdyPrSPwruewUjcv4X9fIrp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eBFb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F603E2E" w14:textId="1E02C8C6" w:rsidR="00244011" w:rsidRDefault="00653D64" w:rsidP="00664D04">
                    <w:pPr>
                      <w:pStyle w:val="Brdtext"/>
                      <w:jc w:val="left"/>
                    </w:pPr>
                    <w:sdt>
                      <w:sdtPr>
                        <w:alias w:val="NummerEtikett"/>
                        <w:tag w:val="NummerEtikett"/>
                        <w:id w:val="195428604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30562568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63058410" w14:textId="55067C77" w:rsidR="00757F02" w:rsidRPr="00C7375F" w:rsidRDefault="00653D64" w:rsidP="00C7375F">
                    <w:pPr>
                      <w:pStyle w:val="Brdtext"/>
                    </w:pPr>
                    <w:sdt>
                      <w:sdtPr>
                        <w:alias w:val="BilageEtikett"/>
                        <w:tag w:val="BilageEtikett"/>
                        <w:id w:val="-884012229"/>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572867454"/>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9AADE" w14:textId="77777777" w:rsidR="00244011" w:rsidRDefault="00244011" w:rsidP="00EE1584">
    <w:pPr>
      <w:pStyle w:val="Brdtext"/>
    </w:pPr>
    <w:r>
      <w:rPr>
        <w:noProof/>
        <w:lang w:eastAsia="sv-SE"/>
      </w:rPr>
      <mc:AlternateContent>
        <mc:Choice Requires="wps">
          <w:drawing>
            <wp:anchor distT="0" distB="0" distL="0" distR="0" simplePos="0" relativeHeight="25174118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8B031C" w14:textId="1CE18AE2" w:rsidR="00244011" w:rsidRDefault="00E57CE6" w:rsidP="00A118D8">
                          <w:pPr>
                            <w:pStyle w:val="Brdtext"/>
                            <w:jc w:val="left"/>
                          </w:pPr>
                          <w:sdt>
                            <w:sdtPr>
                              <w:alias w:val="NummerEtikett"/>
                              <w:tag w:val="NummerEtikett"/>
                              <w:id w:val="208071354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663906711"/>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0EA1F346" w14:textId="11C9FF1D" w:rsidR="00757F02" w:rsidRPr="00C7375F" w:rsidRDefault="00E57CE6" w:rsidP="00C7375F">
                          <w:pPr>
                            <w:pStyle w:val="Brdtext"/>
                          </w:pPr>
                          <w:sdt>
                            <w:sdtPr>
                              <w:alias w:val="BilageEtikett"/>
                              <w:tag w:val="BilageEtikett"/>
                              <w:id w:val="-335773111"/>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110269565"/>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3" type="#_x0000_t202" style="position:absolute;left:0;text-align:left;margin-left:348.15pt;margin-top:35.45pt;width:89.85pt;height:9.6pt;z-index:251741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Qe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ePJngJLKHfEDA/d0AQnrytq340IeC88TQl1nCYf7+jQBgh+6CXO1uB/&#10;v/Y/2hN5SctZQ1NX8PBrI7zizHyzROvzfDSKY5ouo/EnYhLzp5rlqcZu6gUQJ3LaMU4mMdqj2Yva&#10;Q/1EC2Ies5JKWEm5C457cYHdLqAFI9V8noxoMJ3AG/vgZAwdcY7kfGyfhHc9g5G4fwv7+RTTF0Tu&#10;bKNncPMNEhkTyyPSHap9B2ioE/n7BRS3xuk9WR3X5O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dRtB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68B031C" w14:textId="1CE18AE2" w:rsidR="00244011" w:rsidRDefault="00653D64" w:rsidP="00A118D8">
                    <w:pPr>
                      <w:pStyle w:val="Brdtext"/>
                      <w:jc w:val="left"/>
                    </w:pPr>
                    <w:sdt>
                      <w:sdtPr>
                        <w:alias w:val="NummerEtikett"/>
                        <w:tag w:val="NummerEtikett"/>
                        <w:id w:val="208071354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663906711"/>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0EA1F346" w14:textId="11C9FF1D" w:rsidR="00757F02" w:rsidRPr="00C7375F" w:rsidRDefault="00653D64" w:rsidP="00C7375F">
                    <w:pPr>
                      <w:pStyle w:val="Brdtext"/>
                    </w:pPr>
                    <w:sdt>
                      <w:sdtPr>
                        <w:alias w:val="BilageEtikett"/>
                        <w:tag w:val="BilageEtikett"/>
                        <w:id w:val="-335773111"/>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110269565"/>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65C5C" w14:textId="77777777" w:rsidR="00244011" w:rsidRDefault="00244011" w:rsidP="00664D04">
    <w:pPr>
      <w:pStyle w:val="Brdtext"/>
    </w:pPr>
    <w:r>
      <w:rPr>
        <w:noProof/>
        <w:lang w:eastAsia="sv-SE"/>
      </w:rPr>
      <mc:AlternateContent>
        <mc:Choice Requires="wps">
          <w:drawing>
            <wp:anchor distT="0" distB="0" distL="0" distR="0" simplePos="0" relativeHeight="25167872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4A4804" w14:textId="0B377EAE" w:rsidR="00244011" w:rsidRDefault="00E57CE6" w:rsidP="00664D04">
                          <w:pPr>
                            <w:pStyle w:val="Brdtext"/>
                            <w:jc w:val="left"/>
                          </w:pPr>
                          <w:sdt>
                            <w:sdtPr>
                              <w:alias w:val="NummerEtikett"/>
                              <w:tag w:val="NummerEtikett"/>
                              <w:id w:val="1869794665"/>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39026139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4D44B9D5" w14:textId="512AE00A" w:rsidR="00757F02" w:rsidRPr="00C7375F" w:rsidRDefault="00E57CE6" w:rsidP="00C7375F">
                          <w:pPr>
                            <w:pStyle w:val="Brdtext"/>
                          </w:pPr>
                          <w:sdt>
                            <w:sdtPr>
                              <w:alias w:val="BilageEtikett"/>
                              <w:tag w:val="BilageEtikett"/>
                              <w:id w:val="-1053614906"/>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421615963"/>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7" type="#_x0000_t202" style="position:absolute;left:0;text-align:left;margin-left:29.4pt;margin-top:34.85pt;width:89.85pt;height:9.6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YXeQIAAG4FAAAOAAAAZHJzL2Uyb0RvYy54bWysVEtv2zAMvg/YfxB0XxxnabcGcYqsRYYB&#10;RVssHXpWZKkxJouaxMTOfn0p2Xms66XDLjYlvsSPHzm9bGvDtsqHCmzB88GQM2UllJV9KviPh8WH&#10;z5wFFLYUBqwq+E4Ffjl7/27auIkawRpMqTyjIDZMGlfwNaKbZFmQa1WLMACnLCk1+FogHf1TVnrR&#10;UPTaZKPh8DxrwJfOg1Qh0O11p+SzFF9rJfFO66CQmYLT2zB9ffqu4jebTcXkyQu3rmT/DPEPr6hF&#10;ZSnpIdS1QME2vvorVF1JDwE0DiTUGWhdSZVqoGry4YtqlmvhVKqFwAnuAFP4f2Hl7Xbp7j3D9gu0&#10;1MAISOPCJNBlrKfVvo5/eikjPUG4O8CmWmQyOuXjnHrBmSRdPsovRgnX7OjtfMCvCmoWhYJ7aktC&#10;S2xvAlJGMt2bxGQBTFUuKmPSIVJBXRnPtoKaaDC9kTz+sDKWNQU//3g2TIEtRPcusrExjEpk6NMd&#10;K0wS7oyKNsZ+V5pVZSr0ldxCSmUP+ZN1tNKU6i2Ovf3xVW9x7uogj5QZLB6c68qCT9Wn6TlCVv7c&#10;Q6Y7ewL8pO4oYrtqqXBq33nqXbxbQbkjZnjohiY4uaiofTci4L3wNCXUcZp8vKOPNkDwQy9xtgb/&#10;+7X7aE/kJS1nDU1dwcOvjfCKM/PNEq0v8vE4jmk6jM8+EZOYP9WsTjV2U18BcSKnHeNkEqM9mr2o&#10;PdSPtCDmMSuphJWUu+C4F6+w2wW0YKSaz5MRDaYTeGOXTsbQEedIzof2UXjXMxiJ+7ewn08xeUHk&#10;zjZ6BjffIJExsfyIat8BGupE/n4Bxa1xek5WxzU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tpVGF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74A4804" w14:textId="0B377EAE" w:rsidR="00244011" w:rsidRDefault="00653D64" w:rsidP="00664D04">
                    <w:pPr>
                      <w:pStyle w:val="Brdtext"/>
                      <w:jc w:val="left"/>
                    </w:pPr>
                    <w:sdt>
                      <w:sdtPr>
                        <w:alias w:val="NummerEtikett"/>
                        <w:tag w:val="NummerEtikett"/>
                        <w:id w:val="1869794665"/>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39026139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4D44B9D5" w14:textId="512AE00A" w:rsidR="00757F02" w:rsidRPr="00C7375F" w:rsidRDefault="00653D64" w:rsidP="00C7375F">
                    <w:pPr>
                      <w:pStyle w:val="Brdtext"/>
                    </w:pPr>
                    <w:sdt>
                      <w:sdtPr>
                        <w:alias w:val="BilageEtikett"/>
                        <w:tag w:val="BilageEtikett"/>
                        <w:id w:val="-1053614906"/>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421615963"/>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E05D0" w14:textId="77777777" w:rsidR="00244011" w:rsidRDefault="00244011" w:rsidP="00EE1584">
    <w:pPr>
      <w:pStyle w:val="Brdtext"/>
    </w:pPr>
    <w:r>
      <w:rPr>
        <w:noProof/>
        <w:lang w:eastAsia="sv-SE"/>
      </w:rPr>
      <mc:AlternateContent>
        <mc:Choice Requires="wps">
          <w:drawing>
            <wp:anchor distT="0" distB="0" distL="0" distR="0" simplePos="0" relativeHeight="2517422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C66129" w14:textId="055829A9" w:rsidR="00244011" w:rsidRDefault="00E57CE6" w:rsidP="00A118D8">
                          <w:pPr>
                            <w:pStyle w:val="Brdtext"/>
                            <w:jc w:val="left"/>
                          </w:pPr>
                          <w:sdt>
                            <w:sdtPr>
                              <w:alias w:val="NummerEtikett"/>
                              <w:tag w:val="NummerEtikett"/>
                              <w:id w:val="8520177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68179000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2741BCE" w14:textId="11CBF1AF" w:rsidR="00757F02" w:rsidRPr="00C7375F" w:rsidRDefault="00E57CE6" w:rsidP="00C7375F">
                          <w:pPr>
                            <w:pStyle w:val="Brdtext"/>
                          </w:pPr>
                          <w:sdt>
                            <w:sdtPr>
                              <w:alias w:val="BilageEtikett"/>
                              <w:tag w:val="BilageEtikett"/>
                              <w:id w:val="1454823889"/>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112314248"/>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8" type="#_x0000_t202" style="position:absolute;left:0;text-align:left;margin-left:348.15pt;margin-top:35.45pt;width:89.85pt;height:9.6pt;z-index:251742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nCeQ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xAgRWUO2KGh25ogpOLitp3IwLeC09TQh2nycc7OrQBgh96ibM1+N+v&#10;/Y/2RF7SctbQ1BU8/NoIrzgz3yzR+iIfj+OYpsv47BMxiflTzepUYzf1FRAnctoxTiYx2qPZi9pD&#10;/UgLYh6zkkpYSbkLjnvxCrtdQAtGqvk8GdFgOoE3dulkDB1xjuR8aB+Fdz2Dkbh/C/v5FJMXRO5s&#10;o2dw8w0SGRPLI9Idqn0HaKgT+fsFFLfG6T1ZHd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yScJw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1C66129" w14:textId="055829A9" w:rsidR="00244011" w:rsidRDefault="00653D64" w:rsidP="00A118D8">
                    <w:pPr>
                      <w:pStyle w:val="Brdtext"/>
                      <w:jc w:val="left"/>
                    </w:pPr>
                    <w:sdt>
                      <w:sdtPr>
                        <w:alias w:val="NummerEtikett"/>
                        <w:tag w:val="NummerEtikett"/>
                        <w:id w:val="8520177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68179000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2741BCE" w14:textId="11CBF1AF" w:rsidR="00757F02" w:rsidRPr="00C7375F" w:rsidRDefault="00653D64" w:rsidP="00C7375F">
                    <w:pPr>
                      <w:pStyle w:val="Brdtext"/>
                    </w:pPr>
                    <w:sdt>
                      <w:sdtPr>
                        <w:alias w:val="BilageEtikett"/>
                        <w:tag w:val="BilageEtikett"/>
                        <w:id w:val="1454823889"/>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112314248"/>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7D891" w14:textId="77777777" w:rsidR="00244011" w:rsidRDefault="00244011" w:rsidP="00664D04">
    <w:pPr>
      <w:pStyle w:val="Brdtext"/>
    </w:pPr>
    <w:r>
      <w:rPr>
        <w:noProof/>
        <w:lang w:eastAsia="sv-SE"/>
      </w:rPr>
      <mc:AlternateContent>
        <mc:Choice Requires="wps">
          <w:drawing>
            <wp:anchor distT="0" distB="0" distL="0" distR="0" simplePos="0" relativeHeight="25167974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61C8EB" w14:textId="7D179367" w:rsidR="00244011" w:rsidRDefault="00E57CE6" w:rsidP="00664D04">
                          <w:pPr>
                            <w:pStyle w:val="Brdtext"/>
                            <w:jc w:val="left"/>
                          </w:pPr>
                          <w:sdt>
                            <w:sdtPr>
                              <w:alias w:val="NummerEtikett"/>
                              <w:tag w:val="NummerEtikett"/>
                              <w:id w:val="-1731534294"/>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1975822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11BA9DC6" w14:textId="1B5974C6" w:rsidR="00757F02" w:rsidRPr="00C7375F" w:rsidRDefault="00E57CE6" w:rsidP="00C7375F">
                          <w:pPr>
                            <w:pStyle w:val="Brdtext"/>
                          </w:pPr>
                          <w:sdt>
                            <w:sdtPr>
                              <w:alias w:val="BilageEtikett"/>
                              <w:tag w:val="BilageEtikett"/>
                              <w:id w:val="2122722541"/>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908543978"/>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2" type="#_x0000_t202" style="position:absolute;left:0;text-align:left;margin-left:29.4pt;margin-top:34.85pt;width:89.85pt;height:9.6pt;z-index:251679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tUh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ZPxngJLKHfEDA/d0AQnrytq340IeC88TQl1nCYf7+jQBgh+6CXO1uB/&#10;v/Y/2hN5SctZQ1NX8PBrI7zizHyzROvzfDSKY5ouo/EnYhLzp5rlqcZu6gUQJ3LaMU4mMdqj2Yva&#10;Q/1EC2Ies5JKWEm5C457cYHdLqAFI9V8noxoMJ3AG/vgZAwdcY7kfGyfhH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fi1S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261C8EB" w14:textId="7D179367" w:rsidR="00244011" w:rsidRDefault="00653D64" w:rsidP="00664D04">
                    <w:pPr>
                      <w:pStyle w:val="Brdtext"/>
                      <w:jc w:val="left"/>
                    </w:pPr>
                    <w:sdt>
                      <w:sdtPr>
                        <w:alias w:val="NummerEtikett"/>
                        <w:tag w:val="NummerEtikett"/>
                        <w:id w:val="-1731534294"/>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1975822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11BA9DC6" w14:textId="1B5974C6" w:rsidR="00757F02" w:rsidRPr="00C7375F" w:rsidRDefault="00653D64" w:rsidP="00C7375F">
                    <w:pPr>
                      <w:pStyle w:val="Brdtext"/>
                    </w:pPr>
                    <w:sdt>
                      <w:sdtPr>
                        <w:alias w:val="BilageEtikett"/>
                        <w:tag w:val="BilageEtikett"/>
                        <w:id w:val="2122722541"/>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908543978"/>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49320" w14:textId="77777777" w:rsidR="00244011" w:rsidRDefault="00244011" w:rsidP="00EE1584">
    <w:pPr>
      <w:pStyle w:val="Brdtext"/>
    </w:pPr>
    <w:r>
      <w:rPr>
        <w:noProof/>
        <w:lang w:eastAsia="sv-SE"/>
      </w:rPr>
      <mc:AlternateContent>
        <mc:Choice Requires="wps">
          <w:drawing>
            <wp:anchor distT="0" distB="0" distL="0" distR="0" simplePos="0" relativeHeight="2517432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FB02DB" w14:textId="79A31C01" w:rsidR="00244011" w:rsidRDefault="00E57CE6" w:rsidP="00A118D8">
                          <w:pPr>
                            <w:pStyle w:val="Brdtext"/>
                            <w:jc w:val="left"/>
                          </w:pPr>
                          <w:sdt>
                            <w:sdtPr>
                              <w:alias w:val="NummerEtikett"/>
                              <w:tag w:val="NummerEtikett"/>
                              <w:id w:val="159921795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44061507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72C63D76" w14:textId="53D13A93" w:rsidR="00757F02" w:rsidRPr="00C7375F" w:rsidRDefault="00E57CE6" w:rsidP="00C7375F">
                          <w:pPr>
                            <w:pStyle w:val="Brdtext"/>
                          </w:pPr>
                          <w:sdt>
                            <w:sdtPr>
                              <w:alias w:val="BilageEtikett"/>
                              <w:tag w:val="BilageEtikett"/>
                              <w:id w:val="1952577766"/>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68277595"/>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3" type="#_x0000_t202" style="position:absolute;left:0;text-align:left;margin-left:348.15pt;margin-top:35.45pt;width:89.85pt;height:9.6pt;z-index:251743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nSFeg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KpfePxngIrKHfEDA/d0AQnFxW170YEvBeepoQ6TpOPd3RoAwQ/9BJna/C/&#10;X/sf7Ym8pOWsoakrePi1EV5xZr5ZovVFPhrFMU2X0fknYhLzp5rVqcZu6jkQJ3LaMU4mMdqj2Yva&#10;Q/1IC2IWs5JKWEm5C457cY7dLqAFI9VsloxoMJ3AG7t0MoaOOEdyPrS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cydI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3FB02DB" w14:textId="79A31C01" w:rsidR="00244011" w:rsidRDefault="00653D64" w:rsidP="00A118D8">
                    <w:pPr>
                      <w:pStyle w:val="Brdtext"/>
                      <w:jc w:val="left"/>
                    </w:pPr>
                    <w:sdt>
                      <w:sdtPr>
                        <w:alias w:val="NummerEtikett"/>
                        <w:tag w:val="NummerEtikett"/>
                        <w:id w:val="159921795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44061507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72C63D76" w14:textId="53D13A93" w:rsidR="00757F02" w:rsidRPr="00C7375F" w:rsidRDefault="00653D64" w:rsidP="00C7375F">
                    <w:pPr>
                      <w:pStyle w:val="Brdtext"/>
                    </w:pPr>
                    <w:sdt>
                      <w:sdtPr>
                        <w:alias w:val="BilageEtikett"/>
                        <w:tag w:val="BilageEtikett"/>
                        <w:id w:val="1952577766"/>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68277595"/>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20028" w14:textId="77777777" w:rsidR="00244011" w:rsidRDefault="00244011" w:rsidP="00664D04">
    <w:pPr>
      <w:pStyle w:val="Brdtext"/>
    </w:pPr>
    <w:r>
      <w:rPr>
        <w:noProof/>
        <w:lang w:eastAsia="sv-SE"/>
      </w:rPr>
      <mc:AlternateContent>
        <mc:Choice Requires="wps">
          <w:drawing>
            <wp:anchor distT="0" distB="0" distL="0" distR="0" simplePos="0" relativeHeight="25168076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DB23E3" w14:textId="32F13A5C" w:rsidR="00244011" w:rsidRDefault="00E57CE6" w:rsidP="00664D04">
                          <w:pPr>
                            <w:pStyle w:val="Brdtext"/>
                            <w:jc w:val="left"/>
                          </w:pPr>
                          <w:sdt>
                            <w:sdtPr>
                              <w:alias w:val="NummerEtikett"/>
                              <w:tag w:val="NummerEtikett"/>
                              <w:id w:val="368654175"/>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90907160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C8A3C8F" w14:textId="2FE772B7" w:rsidR="00757F02" w:rsidRPr="00C7375F" w:rsidRDefault="00E57CE6" w:rsidP="00C7375F">
                          <w:pPr>
                            <w:pStyle w:val="Brdtext"/>
                          </w:pPr>
                          <w:sdt>
                            <w:sdtPr>
                              <w:alias w:val="BilageEtikett"/>
                              <w:tag w:val="BilageEtikett"/>
                              <w:id w:val="1015271304"/>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50731286"/>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7" type="#_x0000_t202" style="position:absolute;left:0;text-align:left;margin-left:29.4pt;margin-top:34.85pt;width:89.85pt;height:9.6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nXeQIAAG4FAAAOAAAAZHJzL2Uyb0RvYy54bWysVEtv2zAMvg/YfxB0Xx1nabsacYqsRYcB&#10;RVssHXpWZKkxJouaxMTOfv0o2Xms66XDLjYlvsSPHzm97BrDNsqHGmzJ85MRZ8pKqGr7XPLvjzcf&#10;PnEWUNhKGLCq5FsV+OXs/btp6wo1hhWYSnlGQWwoWlfyFaIrsizIlWpEOAGnLCk1+EYgHf1zVnnR&#10;UvTGZOPR6CxrwVfOg1Qh0O11r+SzFF9rJfFe66CQmZLT2zB9ffou4zebTUXx7IVb1XJ4hviHVzSi&#10;tpR0H+paoGBrX/8VqqmlhwAaTyQ0GWhdS5VqoGry0YtqFivhVKqFwAluD1P4f2Hl3WbhHjzD7jN0&#10;1MAISOtCEegy1tNp38Q/vZSRniDc7mFTHTIZnfJJTr3gTJIuH+cX44RrdvB2PuAXBQ2LQsk9tSWh&#10;JTa3ASkjme5MYrIApq5uamPSIVJBXRnPNoKaaDC9kTz+sDKWtSU/+3g6SoEtRPc+srExjEpkGNId&#10;KkwSbo2KNsZ+U5rVVSr0ldxCSmX3+ZN1tNKU6i2Og/3hVW9x7usgj5QZLO6dm9qCT9Wn6TlAVv3Y&#10;QaZ7ewL8qO4oYrfsqHBq33nqXbxbQrUlZnjohyY4eVNT+25FwAfhaUqo4zT5eE8fbYDgh0HibAX+&#10;12v30Z7IS1rOWpq6koefa+EVZ+arJVpf5JNJHNN0mJyeE5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bYp1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DDB23E3" w14:textId="32F13A5C" w:rsidR="00244011" w:rsidRDefault="00653D64" w:rsidP="00664D04">
                    <w:pPr>
                      <w:pStyle w:val="Brdtext"/>
                      <w:jc w:val="left"/>
                    </w:pPr>
                    <w:sdt>
                      <w:sdtPr>
                        <w:alias w:val="NummerEtikett"/>
                        <w:tag w:val="NummerEtikett"/>
                        <w:id w:val="368654175"/>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90907160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C8A3C8F" w14:textId="2FE772B7" w:rsidR="00757F02" w:rsidRPr="00C7375F" w:rsidRDefault="00653D64" w:rsidP="00C7375F">
                    <w:pPr>
                      <w:pStyle w:val="Brdtext"/>
                    </w:pPr>
                    <w:sdt>
                      <w:sdtPr>
                        <w:alias w:val="BilageEtikett"/>
                        <w:tag w:val="BilageEtikett"/>
                        <w:id w:val="1015271304"/>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50731286"/>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BF482" w14:textId="77777777" w:rsidR="00244011" w:rsidRDefault="00244011" w:rsidP="00EE1584">
    <w:pPr>
      <w:pStyle w:val="Brdtext"/>
    </w:pPr>
    <w:r>
      <w:rPr>
        <w:noProof/>
        <w:lang w:eastAsia="sv-SE"/>
      </w:rPr>
      <mc:AlternateContent>
        <mc:Choice Requires="wps">
          <w:drawing>
            <wp:anchor distT="0" distB="0" distL="0" distR="0" simplePos="0" relativeHeight="2517442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62392" w14:textId="414375A6" w:rsidR="00244011" w:rsidRDefault="00E57CE6" w:rsidP="00A118D8">
                          <w:pPr>
                            <w:pStyle w:val="Brdtext"/>
                            <w:jc w:val="left"/>
                          </w:pPr>
                          <w:sdt>
                            <w:sdtPr>
                              <w:alias w:val="NummerEtikett"/>
                              <w:tag w:val="NummerEtikett"/>
                              <w:id w:val="-11760788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9551242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FE0523B" w14:textId="7C4ED37A" w:rsidR="00757F02" w:rsidRPr="00C7375F" w:rsidRDefault="00E57CE6" w:rsidP="00C7375F">
                          <w:pPr>
                            <w:pStyle w:val="Brdtext"/>
                          </w:pPr>
                          <w:sdt>
                            <w:sdtPr>
                              <w:alias w:val="BilageEtikett"/>
                              <w:tag w:val="BilageEtikett"/>
                              <w:id w:val="931018079"/>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059329831"/>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8" type="#_x0000_t202" style="position:absolute;left:0;text-align:left;margin-left:348.15pt;margin-top:35.45pt;width:89.85pt;height:9.6pt;z-index:251744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YCeQ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73xPgSVUW2KGh35ogpM3NbXvVgR8EJ6mhDpOk4/3dGgDBD8MEmcr8L9e&#10;+x/tibyk5aylqSt5+LkWXnFmvlqi9UU+mcQxTZfJ6Tk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1gRmA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EB62392" w14:textId="414375A6" w:rsidR="00244011" w:rsidRDefault="00653D64" w:rsidP="00A118D8">
                    <w:pPr>
                      <w:pStyle w:val="Brdtext"/>
                      <w:jc w:val="left"/>
                    </w:pPr>
                    <w:sdt>
                      <w:sdtPr>
                        <w:alias w:val="NummerEtikett"/>
                        <w:tag w:val="NummerEtikett"/>
                        <w:id w:val="-11760788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9551242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FE0523B" w14:textId="7C4ED37A" w:rsidR="00757F02" w:rsidRPr="00C7375F" w:rsidRDefault="00653D64" w:rsidP="00C7375F">
                    <w:pPr>
                      <w:pStyle w:val="Brdtext"/>
                    </w:pPr>
                    <w:sdt>
                      <w:sdtPr>
                        <w:alias w:val="BilageEtikett"/>
                        <w:tag w:val="BilageEtikett"/>
                        <w:id w:val="931018079"/>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059329831"/>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B733A" w14:textId="77777777" w:rsidR="00244011" w:rsidRDefault="00244011" w:rsidP="00664D04">
    <w:pPr>
      <w:pStyle w:val="Brdtext"/>
    </w:pPr>
    <w:r>
      <w:rPr>
        <w:noProof/>
        <w:lang w:eastAsia="sv-SE"/>
      </w:rPr>
      <mc:AlternateContent>
        <mc:Choice Requires="wps">
          <w:drawing>
            <wp:anchor distT="0" distB="0" distL="0" distR="0" simplePos="0" relativeHeight="2516817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FD9EAB" w14:textId="66F1952A" w:rsidR="00244011" w:rsidRDefault="00E57CE6" w:rsidP="00664D04">
                          <w:pPr>
                            <w:pStyle w:val="Brdtext"/>
                            <w:jc w:val="left"/>
                          </w:pPr>
                          <w:sdt>
                            <w:sdtPr>
                              <w:alias w:val="NummerEtikett"/>
                              <w:tag w:val="NummerEtikett"/>
                              <w:id w:val="-205561474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91042970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1A37019C" w14:textId="50D350B4" w:rsidR="00757F02" w:rsidRPr="00C7375F" w:rsidRDefault="00E57CE6" w:rsidP="00C7375F">
                          <w:pPr>
                            <w:pStyle w:val="Brdtext"/>
                          </w:pPr>
                          <w:sdt>
                            <w:sdtPr>
                              <w:alias w:val="BilageEtikett"/>
                              <w:tag w:val="BilageEtikett"/>
                              <w:id w:val="-1769305197"/>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460342826"/>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2" type="#_x0000_t202" style="position:absolute;left:0;text-align:left;margin-left:29.4pt;margin-top:34.85pt;width:89.85pt;height:9.6pt;z-index:251681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brheg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Di17+JsT4EVlDtihoduaIKTi4radysCPghPU0Idp8nHezq0AYIfeomzNfhf&#10;r/2P9kRe0nLW0NQVPPzcCK84M18t0foyH4/jmKbL+OyCmMT8qWZ1qrGb+hqIEzntGCeTGO3R7EXt&#10;oX6iBTGPWUklrKTcBce9eI3dLqAFI9V8noxoMJ3AW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jBuu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EFD9EAB" w14:textId="66F1952A" w:rsidR="00244011" w:rsidRDefault="00653D64" w:rsidP="00664D04">
                    <w:pPr>
                      <w:pStyle w:val="Brdtext"/>
                      <w:jc w:val="left"/>
                    </w:pPr>
                    <w:sdt>
                      <w:sdtPr>
                        <w:alias w:val="NummerEtikett"/>
                        <w:tag w:val="NummerEtikett"/>
                        <w:id w:val="-205561474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91042970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1A37019C" w14:textId="50D350B4" w:rsidR="00757F02" w:rsidRPr="00C7375F" w:rsidRDefault="00653D64" w:rsidP="00C7375F">
                    <w:pPr>
                      <w:pStyle w:val="Brdtext"/>
                    </w:pPr>
                    <w:sdt>
                      <w:sdtPr>
                        <w:alias w:val="BilageEtikett"/>
                        <w:tag w:val="BilageEtikett"/>
                        <w:id w:val="-1769305197"/>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460342826"/>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89135" w14:textId="77777777" w:rsidR="00244011" w:rsidRDefault="00244011" w:rsidP="00EE1584">
    <w:pPr>
      <w:pStyle w:val="Brdtext"/>
    </w:pPr>
    <w:r>
      <w:rPr>
        <w:noProof/>
        <w:lang w:eastAsia="sv-SE"/>
      </w:rPr>
      <mc:AlternateContent>
        <mc:Choice Requires="wps">
          <w:drawing>
            <wp:anchor distT="0" distB="0" distL="0" distR="0" simplePos="0" relativeHeight="25174528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FB4F8" w14:textId="251D5D22" w:rsidR="00244011" w:rsidRDefault="00E57CE6" w:rsidP="00A118D8">
                          <w:pPr>
                            <w:pStyle w:val="Brdtext"/>
                            <w:jc w:val="left"/>
                          </w:pPr>
                          <w:sdt>
                            <w:sdtPr>
                              <w:alias w:val="NummerEtikett"/>
                              <w:tag w:val="NummerEtikett"/>
                              <w:id w:val="192075016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36477969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0E2E495A" w14:textId="0CC47E7C" w:rsidR="00757F02" w:rsidRPr="00C7375F" w:rsidRDefault="00E57CE6" w:rsidP="00C7375F">
                          <w:pPr>
                            <w:pStyle w:val="Brdtext"/>
                          </w:pPr>
                          <w:sdt>
                            <w:sdtPr>
                              <w:alias w:val="BilageEtikett"/>
                              <w:tag w:val="BilageEtikett"/>
                              <w:id w:val="1098987218"/>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527290079"/>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3" type="#_x0000_t202" style="position:absolute;left:0;text-align:left;margin-left:348.15pt;margin-top:35.45pt;width:89.85pt;height:9.6pt;z-index:251745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RtFeg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HUvovxngIrKHfEDA/d0AQnbytq30IEfBCepoQ6TpOP93RoAwQ/9BJna/C/&#10;Xvsf7Ym8pOWsoakrePi5EV5xZr5aovVlPhrFMU2X0fkF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gRG0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82FB4F8" w14:textId="251D5D22" w:rsidR="00244011" w:rsidRDefault="00653D64" w:rsidP="00A118D8">
                    <w:pPr>
                      <w:pStyle w:val="Brdtext"/>
                      <w:jc w:val="left"/>
                    </w:pPr>
                    <w:sdt>
                      <w:sdtPr>
                        <w:alias w:val="NummerEtikett"/>
                        <w:tag w:val="NummerEtikett"/>
                        <w:id w:val="192075016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36477969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0E2E495A" w14:textId="0CC47E7C" w:rsidR="00757F02" w:rsidRPr="00C7375F" w:rsidRDefault="00653D64" w:rsidP="00C7375F">
                    <w:pPr>
                      <w:pStyle w:val="Brdtext"/>
                    </w:pPr>
                    <w:sdt>
                      <w:sdtPr>
                        <w:alias w:val="BilageEtikett"/>
                        <w:tag w:val="BilageEtikett"/>
                        <w:id w:val="1098987218"/>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527290079"/>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52AF6" w14:textId="77777777" w:rsidR="00244011" w:rsidRDefault="00244011" w:rsidP="00664D04">
    <w:pPr>
      <w:pStyle w:val="Brdtext"/>
    </w:pPr>
    <w:r>
      <w:rPr>
        <w:noProof/>
        <w:lang w:eastAsia="sv-SE"/>
      </w:rPr>
      <mc:AlternateContent>
        <mc:Choice Requires="wps">
          <w:drawing>
            <wp:anchor distT="0" distB="0" distL="0" distR="0" simplePos="0" relativeHeight="2516828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75C84A" w14:textId="49D296CF" w:rsidR="00244011" w:rsidRDefault="00E57CE6" w:rsidP="00664D04">
                          <w:pPr>
                            <w:pStyle w:val="Brdtext"/>
                            <w:jc w:val="left"/>
                          </w:pPr>
                          <w:sdt>
                            <w:sdtPr>
                              <w:alias w:val="NummerEtikett"/>
                              <w:tag w:val="NummerEtikett"/>
                              <w:id w:val="179741117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96456793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6513F11C" w14:textId="33D13879" w:rsidR="00757F02" w:rsidRPr="00C7375F" w:rsidRDefault="00E57CE6" w:rsidP="00C7375F">
                          <w:pPr>
                            <w:pStyle w:val="Brdtext"/>
                          </w:pPr>
                          <w:sdt>
                            <w:sdtPr>
                              <w:alias w:val="BilageEtikett"/>
                              <w:tag w:val="BilageEtikett"/>
                              <w:id w:val="-1842691206"/>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069991342"/>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7" type="#_x0000_t202" style="position:absolute;left:0;text-align:left;margin-left:29.4pt;margin-top:34.85pt;width:89.85pt;height:9.6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ntOeQIAAG4FAAAOAAAAZHJzL2Uyb0RvYy54bWysVEtv2zAMvg/YfxB0Xx1nadcacYqsRYcB&#10;RVssHXpWZKkxJouaxMTOfv0o2Xms66XDLjYlvsSPHzm97BrDNsqHGmzJ85MRZ8pKqGr7XPLvjzcf&#10;zjkLKGwlDFhV8q0K/HL2/t20dYUawwpMpTyjIDYUrSv5CtEVWRbkSjUinIBTlpQafCOQjv45q7xo&#10;KXpjsvFodJa14CvnQaoQ6Pa6V/JZiq+1knivdVDITMnpbZi+Pn2X8ZvNpqJ49sKtajk8Q/zDKxpR&#10;W0q6D3UtULC1r/8K1dTSQwCNJxKaDLSupUo1UDX56EU1i5VwKtVC4AS3hyn8v7DybrNwD55h9xk6&#10;amAEpHWhCHQZ6+m0b+KfXspITxBu97CpDpmMTvkkp15wJkmXj/OLccI1O3g7H/CLgoZFoeSe2pLQ&#10;EpvbgJSRTHcmMVkAU1c3tTHpEKmgroxnG0FNNJjeSB5/WBnL2pKffTwdpcAWonsf2dgYRiUyDOkO&#10;FSYJt0ZFG2O/Kc3qKhX6Sm4hpbL7/Mk6WmlK9RbHwf7wqrc493WQR8oMFvfOTW3Bp+rT9Bwgq37s&#10;INO9PQF+VHcUsVt2VDi17zz1Lt4todoSMzz0QxOcvKmpfbci4IPwNCXUcZp8vKePNkDwwyBxtgL/&#10;67X7aE/kJS1nLU1dycPPtfCKM/PVEq0v8skkjmk6TE4/EZ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lJ7T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475C84A" w14:textId="49D296CF" w:rsidR="00244011" w:rsidRDefault="00653D64" w:rsidP="00664D04">
                    <w:pPr>
                      <w:pStyle w:val="Brdtext"/>
                      <w:jc w:val="left"/>
                    </w:pPr>
                    <w:sdt>
                      <w:sdtPr>
                        <w:alias w:val="NummerEtikett"/>
                        <w:tag w:val="NummerEtikett"/>
                        <w:id w:val="1797411171"/>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96456793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6513F11C" w14:textId="33D13879" w:rsidR="00757F02" w:rsidRPr="00C7375F" w:rsidRDefault="00653D64" w:rsidP="00C7375F">
                    <w:pPr>
                      <w:pStyle w:val="Brdtext"/>
                    </w:pPr>
                    <w:sdt>
                      <w:sdtPr>
                        <w:alias w:val="BilageEtikett"/>
                        <w:tag w:val="BilageEtikett"/>
                        <w:id w:val="-1842691206"/>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069991342"/>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9E323" w14:textId="77777777" w:rsidR="00244011" w:rsidRDefault="00244011" w:rsidP="00EE1584">
    <w:pPr>
      <w:pStyle w:val="Brdtext"/>
    </w:pPr>
    <w:r>
      <w:rPr>
        <w:noProof/>
        <w:lang w:eastAsia="sv-SE"/>
      </w:rPr>
      <mc:AlternateContent>
        <mc:Choice Requires="wps">
          <w:drawing>
            <wp:anchor distT="0" distB="0" distL="0" distR="0" simplePos="0" relativeHeight="2517463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76D12" w14:textId="54D529D3" w:rsidR="00244011" w:rsidRDefault="00E57CE6" w:rsidP="00A118D8">
                          <w:pPr>
                            <w:pStyle w:val="Brdtext"/>
                            <w:jc w:val="left"/>
                          </w:pPr>
                          <w:sdt>
                            <w:sdtPr>
                              <w:alias w:val="NummerEtikett"/>
                              <w:tag w:val="NummerEtikett"/>
                              <w:id w:val="-213076733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30007838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7BE504F4" w14:textId="7AF29A4C" w:rsidR="00757F02" w:rsidRPr="00C7375F" w:rsidRDefault="00E57CE6" w:rsidP="00C7375F">
                          <w:pPr>
                            <w:pStyle w:val="Brdtext"/>
                          </w:pPr>
                          <w:sdt>
                            <w:sdtPr>
                              <w:alias w:val="BilageEtikett"/>
                              <w:tag w:val="BilageEtikett"/>
                              <w:id w:val="938958834"/>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97675665"/>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8" type="#_x0000_t202" style="position:absolute;left:0;text-align:left;margin-left:348.15pt;margin-top:35.45pt;width:89.85pt;height:9.6pt;z-index:251746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DSbeQ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zad76nwBKqLTHDQz80wcmbmtp3KwI+CE9TQh2nycd7OrQBgh8GibMV+F+v&#10;/Y/2RF7SctbS1JU8/FwLrzgzXy3R+iKfTOKYpsvk9B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eA0m3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1D76D12" w14:textId="54D529D3" w:rsidR="00244011" w:rsidRDefault="00653D64" w:rsidP="00A118D8">
                    <w:pPr>
                      <w:pStyle w:val="Brdtext"/>
                      <w:jc w:val="left"/>
                    </w:pPr>
                    <w:sdt>
                      <w:sdtPr>
                        <w:alias w:val="NummerEtikett"/>
                        <w:tag w:val="NummerEtikett"/>
                        <w:id w:val="-213076733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30007838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7BE504F4" w14:textId="7AF29A4C" w:rsidR="00757F02" w:rsidRPr="00C7375F" w:rsidRDefault="00653D64" w:rsidP="00C7375F">
                    <w:pPr>
                      <w:pStyle w:val="Brdtext"/>
                    </w:pPr>
                    <w:sdt>
                      <w:sdtPr>
                        <w:alias w:val="BilageEtikett"/>
                        <w:tag w:val="BilageEtikett"/>
                        <w:id w:val="938958834"/>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97675665"/>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2C240" w14:textId="77777777" w:rsidR="00244011" w:rsidRDefault="00244011" w:rsidP="00664D04">
    <w:pPr>
      <w:pStyle w:val="Brdtext"/>
    </w:pPr>
    <w:r>
      <w:rPr>
        <w:noProof/>
        <w:lang w:eastAsia="sv-SE"/>
      </w:rPr>
      <mc:AlternateContent>
        <mc:Choice Requires="wps">
          <w:drawing>
            <wp:anchor distT="0" distB="0" distL="0" distR="0" simplePos="0" relativeHeight="2516838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33D47A" w14:textId="25074477" w:rsidR="00244011" w:rsidRDefault="00E57CE6" w:rsidP="00664D04">
                          <w:pPr>
                            <w:pStyle w:val="Brdtext"/>
                            <w:jc w:val="left"/>
                          </w:pPr>
                          <w:sdt>
                            <w:sdtPr>
                              <w:alias w:val="NummerEtikett"/>
                              <w:tag w:val="NummerEtikett"/>
                              <w:id w:val="-105977635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53034337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529D7F45" w14:textId="1B3A6612" w:rsidR="00757F02" w:rsidRPr="00C7375F" w:rsidRDefault="00E57CE6" w:rsidP="00C7375F">
                          <w:pPr>
                            <w:pStyle w:val="Brdtext"/>
                          </w:pPr>
                          <w:sdt>
                            <w:sdtPr>
                              <w:alias w:val="BilageEtikett"/>
                              <w:tag w:val="BilageEtikett"/>
                              <w:id w:val="-28339938"/>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145999332"/>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2" type="#_x0000_t202" style="position:absolute;left:0;text-align:left;margin-left:29.4pt;margin-top:34.85pt;width:89.85pt;height:9.6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eh4eg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HUvovxngIrKHfEDA/d0AQnbytq30IEfBCepoQ6TpOP93RoAwQ/9BJna/C/&#10;Xvsf7Ym8pOWsoakrePi5EV5xZr5aovVlPhrFMU2X0fgT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sl6Hh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533D47A" w14:textId="25074477" w:rsidR="00244011" w:rsidRDefault="00653D64" w:rsidP="00664D04">
                    <w:pPr>
                      <w:pStyle w:val="Brdtext"/>
                      <w:jc w:val="left"/>
                    </w:pPr>
                    <w:sdt>
                      <w:sdtPr>
                        <w:alias w:val="NummerEtikett"/>
                        <w:tag w:val="NummerEtikett"/>
                        <w:id w:val="-105977635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53034337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529D7F45" w14:textId="1B3A6612" w:rsidR="00757F02" w:rsidRPr="00C7375F" w:rsidRDefault="00653D64" w:rsidP="00C7375F">
                    <w:pPr>
                      <w:pStyle w:val="Brdtext"/>
                    </w:pPr>
                    <w:sdt>
                      <w:sdtPr>
                        <w:alias w:val="BilageEtikett"/>
                        <w:tag w:val="BilageEtikett"/>
                        <w:id w:val="-28339938"/>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2145999332"/>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D96C6" w14:textId="77777777" w:rsidR="00244011" w:rsidRDefault="00244011" w:rsidP="00EE1584">
    <w:pPr>
      <w:pStyle w:val="Brdtext"/>
    </w:pPr>
    <w:r>
      <w:rPr>
        <w:noProof/>
        <w:lang w:eastAsia="sv-SE"/>
      </w:rPr>
      <mc:AlternateContent>
        <mc:Choice Requires="wps">
          <w:drawing>
            <wp:anchor distT="0" distB="0" distL="0" distR="0" simplePos="0" relativeHeight="2517473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7111C5" w14:textId="2D12127E" w:rsidR="00244011" w:rsidRDefault="00E57CE6" w:rsidP="00A118D8">
                          <w:pPr>
                            <w:pStyle w:val="Brdtext"/>
                            <w:jc w:val="left"/>
                          </w:pPr>
                          <w:sdt>
                            <w:sdtPr>
                              <w:alias w:val="NummerEtikett"/>
                              <w:tag w:val="NummerEtikett"/>
                              <w:id w:val="-148437951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09755414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04800449" w14:textId="547B0663" w:rsidR="00757F02" w:rsidRPr="00C7375F" w:rsidRDefault="00E57CE6" w:rsidP="00C7375F">
                          <w:pPr>
                            <w:pStyle w:val="Brdtext"/>
                          </w:pPr>
                          <w:sdt>
                            <w:sdtPr>
                              <w:alias w:val="BilageEtikett"/>
                              <w:tag w:val="BilageEtikett"/>
                              <w:id w:val="2086796457"/>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394317894"/>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3" type="#_x0000_t202" style="position:absolute;left:0;text-align:left;margin-left:348.15pt;margin-top:35.45pt;width:89.85pt;height:9.6pt;z-index:251747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UncegIAAG4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XBq38V4T4EVlDtihoduaIKTtxW1byECPghPU0Idp8nHezq0AYIfeomzNfhf&#10;r/2P9kRe0nLW0NQVPPzcCK84M18t0foyH43imKbL6PwT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Ev1Sd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37111C5" w14:textId="2D12127E" w:rsidR="00244011" w:rsidRDefault="00653D64" w:rsidP="00A118D8">
                    <w:pPr>
                      <w:pStyle w:val="Brdtext"/>
                      <w:jc w:val="left"/>
                    </w:pPr>
                    <w:sdt>
                      <w:sdtPr>
                        <w:alias w:val="NummerEtikett"/>
                        <w:tag w:val="NummerEtikett"/>
                        <w:id w:val="-148437951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09755414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04800449" w14:textId="547B0663" w:rsidR="00757F02" w:rsidRPr="00C7375F" w:rsidRDefault="00653D64" w:rsidP="00C7375F">
                    <w:pPr>
                      <w:pStyle w:val="Brdtext"/>
                    </w:pPr>
                    <w:sdt>
                      <w:sdtPr>
                        <w:alias w:val="BilageEtikett"/>
                        <w:tag w:val="BilageEtikett"/>
                        <w:id w:val="2086796457"/>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394317894"/>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D35F9" w14:textId="77777777" w:rsidR="00244011" w:rsidRDefault="00244011" w:rsidP="00664D04">
    <w:pPr>
      <w:pStyle w:val="Brdtext"/>
    </w:pPr>
    <w:r>
      <w:rPr>
        <w:noProof/>
        <w:lang w:eastAsia="sv-SE"/>
      </w:rPr>
      <mc:AlternateContent>
        <mc:Choice Requires="wps">
          <w:drawing>
            <wp:anchor distT="0" distB="0" distL="0" distR="0" simplePos="0" relativeHeight="2516848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6E02B" w14:textId="5004D674" w:rsidR="00244011" w:rsidRDefault="00E57CE6" w:rsidP="00664D04">
                          <w:pPr>
                            <w:pStyle w:val="Brdtext"/>
                            <w:jc w:val="left"/>
                          </w:pPr>
                          <w:sdt>
                            <w:sdtPr>
                              <w:alias w:val="NummerEtikett"/>
                              <w:tag w:val="NummerEtikett"/>
                              <w:id w:val="-97275487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6499917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7B6866D5" w14:textId="33174F8D" w:rsidR="00757F02" w:rsidRPr="00C7375F" w:rsidRDefault="00E57CE6" w:rsidP="00C7375F">
                          <w:pPr>
                            <w:pStyle w:val="Brdtext"/>
                          </w:pPr>
                          <w:sdt>
                            <w:sdtPr>
                              <w:alias w:val="BilageEtikett"/>
                              <w:tag w:val="BilageEtikett"/>
                              <w:id w:val="-562402526"/>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337813613"/>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7" type="#_x0000_t202" style="position:absolute;left:0;text-align:left;margin-left:29.4pt;margin-top:34.85pt;width:89.85pt;height:9.6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RSOeQIAAG4FAAAOAAAAZHJzL2Uyb0RvYy54bWysVEtv2zAMvg/YfxB0XxxnabcEdYqsRYcB&#10;QVssHXpWZKkxJouaxMTOfn0p2Xms66XDLjYlvsSPH3lx2daGbZUPFdiC54MhZ8pKKCv7VPAfDzcf&#10;PnMWUNhSGLCq4DsV+OXs/buLxk3VCNZgSuUZBbFh2riCrxHdNMuCXKtahAE4ZUmpwdcC6eifstKL&#10;hqLXJhsNh+dZA750HqQKgW6vOyWfpfhaK4l3WgeFzBSc3obp69N3Fb/Z7EJMn7xw60r2zxD/8Ipa&#10;VJaSHkJdCxRs46u/QtWV9BBA40BCnYHWlVSpBqomH76oZrkWTqVaCJzgDjCF/xdW3m6X7t4zbL9A&#10;Sw2MgDQuTANdxnpa7ev4p5cy0hOEuwNsqkUmo1M+zqkXnEnS5aN8Mkq4Zkdv5wN+VVCzKBTcU1sS&#10;WmK7CEgZyXRvEpMFMFV5UxmTDpEK6sp4thXURIPpjeTxh5WxrCn4+cezYQpsIbp3kY2NYVQiQ5/u&#10;WGGScGdUtDH2u9KsKlOhr+QWUip7yJ+so5WmVG9x7O2Pr3qLc1cHeaTMYPHgXFcWfKo+Tc8RsvLn&#10;HjLd2RPgJ3VHEdtVS4VT+yapd/FuBeWOmOGhG5rg5E1F7VuIgPfC05RQx2ny8Y4+2gDBD73E2Rr8&#10;79fuoz2Rl7ScNTR1BQ+/NsIrzsw3S7Se5ONxHNN0GJ99IiYxf6pZnWrspr4C4kROO8bJJEZ7NHtR&#10;e6gfaUHMY1ZSCSspd8FxL15htwtowUg1nycjGkwncGGXTsbQEedIzof2UXjXMxiJ+7ewn08xfUHk&#10;zjZ6BjffIJExsfyIat8BGupE/n4Bxa1xek5WxzU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lXEUj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DF6E02B" w14:textId="5004D674" w:rsidR="00244011" w:rsidRDefault="00653D64" w:rsidP="00664D04">
                    <w:pPr>
                      <w:pStyle w:val="Brdtext"/>
                      <w:jc w:val="left"/>
                    </w:pPr>
                    <w:sdt>
                      <w:sdtPr>
                        <w:alias w:val="NummerEtikett"/>
                        <w:tag w:val="NummerEtikett"/>
                        <w:id w:val="-97275487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64999170"/>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7B6866D5" w14:textId="33174F8D" w:rsidR="00757F02" w:rsidRPr="00C7375F" w:rsidRDefault="00653D64" w:rsidP="00C7375F">
                    <w:pPr>
                      <w:pStyle w:val="Brdtext"/>
                    </w:pPr>
                    <w:sdt>
                      <w:sdtPr>
                        <w:alias w:val="BilageEtikett"/>
                        <w:tag w:val="BilageEtikett"/>
                        <w:id w:val="-562402526"/>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337813613"/>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938D4" w14:textId="77777777" w:rsidR="00244011" w:rsidRDefault="00244011" w:rsidP="00EE1584">
    <w:pPr>
      <w:pStyle w:val="Brdtext"/>
    </w:pPr>
    <w:r>
      <w:rPr>
        <w:noProof/>
        <w:lang w:eastAsia="sv-SE"/>
      </w:rPr>
      <mc:AlternateContent>
        <mc:Choice Requires="wps">
          <w:drawing>
            <wp:anchor distT="0" distB="0" distL="0" distR="0" simplePos="0" relativeHeight="25174835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F86E2" w14:textId="029FD983" w:rsidR="00244011" w:rsidRDefault="00E57CE6" w:rsidP="00A118D8">
                          <w:pPr>
                            <w:pStyle w:val="Brdtext"/>
                            <w:jc w:val="left"/>
                          </w:pPr>
                          <w:sdt>
                            <w:sdtPr>
                              <w:alias w:val="NummerEtikett"/>
                              <w:tag w:val="NummerEtikett"/>
                              <w:id w:val="-1395959485"/>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51160199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7CDA25E" w14:textId="43A8A03D" w:rsidR="00757F02" w:rsidRPr="00C7375F" w:rsidRDefault="00E57CE6" w:rsidP="00C7375F">
                          <w:pPr>
                            <w:pStyle w:val="Brdtext"/>
                          </w:pPr>
                          <w:sdt>
                            <w:sdtPr>
                              <w:alias w:val="BilageEtikett"/>
                              <w:tag w:val="BilageEtikett"/>
                              <w:id w:val="-843783389"/>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684331386"/>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8" type="#_x0000_t202" style="position:absolute;left:0;text-align:left;margin-left:348.15pt;margin-top:35.45pt;width:89.85pt;height:9.6pt;z-index:25174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1tbeQ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KpfZMDBVZQ7ogZHrqhCU7eVNS+hQh4LzxNCXWcJh/v6NAGCH7oJc7W4H+/&#10;9j/aE3lJy1lDU1fw8GsjvOLMfLNE60k+HscxTZfx2SdiEvOnmtWpxm7qKyBO5LRjnExitEezF7WH&#10;+pEWxDxmJZWwknIXHPfiFXa7gBaMVPN5MqLBdAIXdulkDB1xjuR8aB+Fdz2Dkbh/C/v5FNMXRO5s&#10;o2dw8w0SGRPLI9Idqn0HaKgT+fsFFLfG6T1ZHd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6sNbW3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B7F86E2" w14:textId="029FD983" w:rsidR="00244011" w:rsidRDefault="00653D64" w:rsidP="00A118D8">
                    <w:pPr>
                      <w:pStyle w:val="Brdtext"/>
                      <w:jc w:val="left"/>
                    </w:pPr>
                    <w:sdt>
                      <w:sdtPr>
                        <w:alias w:val="NummerEtikett"/>
                        <w:tag w:val="NummerEtikett"/>
                        <w:id w:val="-1395959485"/>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51160199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7CDA25E" w14:textId="43A8A03D" w:rsidR="00757F02" w:rsidRPr="00C7375F" w:rsidRDefault="00653D64" w:rsidP="00C7375F">
                    <w:pPr>
                      <w:pStyle w:val="Brdtext"/>
                    </w:pPr>
                    <w:sdt>
                      <w:sdtPr>
                        <w:alias w:val="BilageEtikett"/>
                        <w:tag w:val="BilageEtikett"/>
                        <w:id w:val="-843783389"/>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684331386"/>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DC372" w14:textId="77777777" w:rsidR="00244011" w:rsidRDefault="00244011" w:rsidP="00664D04">
    <w:pPr>
      <w:pStyle w:val="Brdtext"/>
    </w:pPr>
    <w:r>
      <w:rPr>
        <w:noProof/>
        <w:lang w:eastAsia="sv-SE"/>
      </w:rPr>
      <mc:AlternateContent>
        <mc:Choice Requires="wps">
          <w:drawing>
            <wp:anchor distT="0" distB="0" distL="0" distR="0" simplePos="0" relativeHeight="2516858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6F15E9" w14:textId="3E6745BA" w:rsidR="00244011" w:rsidRDefault="00E57CE6" w:rsidP="00664D04">
                          <w:pPr>
                            <w:pStyle w:val="Brdtext"/>
                            <w:jc w:val="left"/>
                          </w:pPr>
                          <w:sdt>
                            <w:sdtPr>
                              <w:alias w:val="NummerEtikett"/>
                              <w:tag w:val="NummerEtikett"/>
                              <w:id w:val="79379788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08842819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6733193" w14:textId="30C2B483" w:rsidR="00757F02" w:rsidRPr="00C7375F" w:rsidRDefault="00E57CE6" w:rsidP="00C7375F">
                          <w:pPr>
                            <w:pStyle w:val="Brdtext"/>
                          </w:pPr>
                          <w:sdt>
                            <w:sdtPr>
                              <w:alias w:val="BilageEtikett"/>
                              <w:tag w:val="BilageEtikett"/>
                              <w:id w:val="-125633227"/>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180159603"/>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2" type="#_x0000_t202" style="position:absolute;left:0;text-align:left;margin-left:29.4pt;margin-top:34.85pt;width:89.85pt;height:9.6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oe4egIAAG4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VT+ybjPQVWUO6IGR66oQlOLipq340IeC88TQl1nCYf7+jQBgh+6CXO1uB/&#10;v/Y/2hN5SctZQ1NX8PBrI7zizHyzROtJPhrFMU2X0fgTMYn5U83qVGM39RUQJ3LaMU4mMdqj2Yva&#10;Q/1IC2Ies5JKWEm5C4578Qq7XUALRqr5PBnRYDqBN3bpZAwdcY7kfGgfhX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QGh7h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36F15E9" w14:textId="3E6745BA" w:rsidR="00244011" w:rsidRDefault="00653D64" w:rsidP="00664D04">
                    <w:pPr>
                      <w:pStyle w:val="Brdtext"/>
                      <w:jc w:val="left"/>
                    </w:pPr>
                    <w:sdt>
                      <w:sdtPr>
                        <w:alias w:val="NummerEtikett"/>
                        <w:tag w:val="NummerEtikett"/>
                        <w:id w:val="793797883"/>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088428195"/>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6733193" w14:textId="30C2B483" w:rsidR="00757F02" w:rsidRPr="00C7375F" w:rsidRDefault="00653D64" w:rsidP="00C7375F">
                    <w:pPr>
                      <w:pStyle w:val="Brdtext"/>
                    </w:pPr>
                    <w:sdt>
                      <w:sdtPr>
                        <w:alias w:val="BilageEtikett"/>
                        <w:tag w:val="BilageEtikett"/>
                        <w:id w:val="-125633227"/>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180159603"/>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5EBF3" w14:textId="77777777" w:rsidR="00244011" w:rsidRDefault="00244011" w:rsidP="00EE1584">
    <w:pPr>
      <w:pStyle w:val="Brdtext"/>
    </w:pPr>
    <w:r>
      <w:rPr>
        <w:noProof/>
        <w:lang w:eastAsia="sv-SE"/>
      </w:rPr>
      <mc:AlternateContent>
        <mc:Choice Requires="wps">
          <w:drawing>
            <wp:anchor distT="0" distB="0" distL="0" distR="0" simplePos="0" relativeHeight="2517493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1CF51C" w14:textId="3BC01730" w:rsidR="00244011" w:rsidRDefault="00E57CE6" w:rsidP="00A118D8">
                          <w:pPr>
                            <w:pStyle w:val="Brdtext"/>
                            <w:jc w:val="left"/>
                          </w:pPr>
                          <w:sdt>
                            <w:sdtPr>
                              <w:alias w:val="NummerEtikett"/>
                              <w:tag w:val="NummerEtikett"/>
                              <w:id w:val="-16941375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844368076"/>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68060171" w14:textId="1B9BF463" w:rsidR="00757F02" w:rsidRPr="00C7375F" w:rsidRDefault="00E57CE6" w:rsidP="00C7375F">
                          <w:pPr>
                            <w:pStyle w:val="Brdtext"/>
                          </w:pPr>
                          <w:sdt>
                            <w:sdtPr>
                              <w:alias w:val="BilageEtikett"/>
                              <w:tag w:val="BilageEtikett"/>
                              <w:id w:val="-1830518340"/>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604378602"/>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3" type="#_x0000_t202" style="position:absolute;left:0;text-align:left;margin-left:348.15pt;margin-top:35.45pt;width:89.85pt;height:9.6pt;z-index:251749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iYcegIAAG4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HUvulkT4EVlDtihoduaIKT1xW170YEvBeepoQ6TpOPd3RoAwQ/9BJna/C/&#10;X/sf7Ym8pOWsoakrePi1EV5xZr5ZovU0H4/jmKbL+OwTMYn5U83qVGM39SUQJ3LaMU4mMdqj2Yva&#10;Q/1IC2IRs5JKWEm5C4578RK7XUALRqrFIhnRYDqBN3bpZAwdcY7kfGgfhXc9g5G4fwv7+RSzF0Tu&#10;bKNncIsNEhkTyyPSHap9B2ioE/n7BRS3xuk9WR3X5P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FTWJh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D1CF51C" w14:textId="3BC01730" w:rsidR="00244011" w:rsidRDefault="00653D64" w:rsidP="00A118D8">
                    <w:pPr>
                      <w:pStyle w:val="Brdtext"/>
                      <w:jc w:val="left"/>
                    </w:pPr>
                    <w:sdt>
                      <w:sdtPr>
                        <w:alias w:val="NummerEtikett"/>
                        <w:tag w:val="NummerEtikett"/>
                        <w:id w:val="-16941375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844368076"/>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68060171" w14:textId="1B9BF463" w:rsidR="00757F02" w:rsidRPr="00C7375F" w:rsidRDefault="00653D64" w:rsidP="00C7375F">
                    <w:pPr>
                      <w:pStyle w:val="Brdtext"/>
                    </w:pPr>
                    <w:sdt>
                      <w:sdtPr>
                        <w:alias w:val="BilageEtikett"/>
                        <w:tag w:val="BilageEtikett"/>
                        <w:id w:val="-1830518340"/>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604378602"/>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FB6C" w14:textId="77777777" w:rsidR="00244011" w:rsidRDefault="00244011" w:rsidP="00664D04">
    <w:pPr>
      <w:pStyle w:val="Brdtext"/>
    </w:pPr>
    <w:r>
      <w:rPr>
        <w:noProof/>
        <w:lang w:eastAsia="sv-SE"/>
      </w:rPr>
      <mc:AlternateContent>
        <mc:Choice Requires="wps">
          <w:drawing>
            <wp:anchor distT="0" distB="0" distL="0" distR="0" simplePos="0" relativeHeight="2516869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85279C" w14:textId="4F725C18" w:rsidR="00244011" w:rsidRDefault="00E57CE6" w:rsidP="00664D04">
                          <w:pPr>
                            <w:pStyle w:val="Brdtext"/>
                            <w:jc w:val="left"/>
                          </w:pPr>
                          <w:sdt>
                            <w:sdtPr>
                              <w:alias w:val="NummerEtikett"/>
                              <w:tag w:val="NummerEtikett"/>
                              <w:id w:val="61410458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6570750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895F01C" w14:textId="67A372DE" w:rsidR="00757F02" w:rsidRPr="00C7375F" w:rsidRDefault="00E57CE6" w:rsidP="00C7375F">
                          <w:pPr>
                            <w:pStyle w:val="Brdtext"/>
                          </w:pPr>
                          <w:sdt>
                            <w:sdtPr>
                              <w:alias w:val="BilageEtikett"/>
                              <w:tag w:val="BilageEtikett"/>
                              <w:id w:val="-699315450"/>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756163568"/>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7" type="#_x0000_t202" style="position:absolute;left:0;text-align:left;margin-left:29.4pt;margin-top:34.85pt;width:89.85pt;height:9.6pt;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J62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Yx8HCiyh2hIzPPRDE5y8rql9NyLgvfA0JdRxmny8o0MbIPhhkDhbgf/9&#10;2v9oT+QlLWctTV3Jw6+18Ioz880Src/zySSOabpMTj8Rk5g/1iyPNXbdXAJxIqcd42QSoz2anag9&#10;NI+0IOYxK6mElZS75LgTL7HfBbRgpJrPkxENphN4YxdOxtAR50jOh+5ReDcwGIn7t7CbT1G8IHJv&#10;Gz2Dm6+RyJhYHpHuUR06QEOdyD8soLg1ju/J6rAm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z0nr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F85279C" w14:textId="4F725C18" w:rsidR="00244011" w:rsidRDefault="00653D64" w:rsidP="00664D04">
                    <w:pPr>
                      <w:pStyle w:val="Brdtext"/>
                      <w:jc w:val="left"/>
                    </w:pPr>
                    <w:sdt>
                      <w:sdtPr>
                        <w:alias w:val="NummerEtikett"/>
                        <w:tag w:val="NummerEtikett"/>
                        <w:id w:val="614104580"/>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6570750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895F01C" w14:textId="67A372DE" w:rsidR="00757F02" w:rsidRPr="00C7375F" w:rsidRDefault="00653D64" w:rsidP="00C7375F">
                    <w:pPr>
                      <w:pStyle w:val="Brdtext"/>
                    </w:pPr>
                    <w:sdt>
                      <w:sdtPr>
                        <w:alias w:val="BilageEtikett"/>
                        <w:tag w:val="BilageEtikett"/>
                        <w:id w:val="-699315450"/>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756163568"/>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3E51D" w14:textId="77777777" w:rsidR="00244011" w:rsidRDefault="00244011" w:rsidP="00EE1584">
    <w:pPr>
      <w:pStyle w:val="Brdtext"/>
    </w:pPr>
    <w:r>
      <w:rPr>
        <w:noProof/>
        <w:lang w:eastAsia="sv-SE"/>
      </w:rPr>
      <mc:AlternateContent>
        <mc:Choice Requires="wps">
          <w:drawing>
            <wp:anchor distT="0" distB="0" distL="0" distR="0" simplePos="0" relativeHeight="2517504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CD52AF" w14:textId="52F78E8B" w:rsidR="00244011" w:rsidRDefault="00E57CE6" w:rsidP="00A118D8">
                          <w:pPr>
                            <w:pStyle w:val="Brdtext"/>
                            <w:jc w:val="left"/>
                          </w:pPr>
                          <w:sdt>
                            <w:sdtPr>
                              <w:alias w:val="NummerEtikett"/>
                              <w:tag w:val="NummerEtikett"/>
                              <w:id w:val="150701827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91422594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2CE6DCE1" w14:textId="6D85018D" w:rsidR="00757F02" w:rsidRPr="00C7375F" w:rsidRDefault="00E57CE6" w:rsidP="00C7375F">
                          <w:pPr>
                            <w:pStyle w:val="Brdtext"/>
                          </w:pPr>
                          <w:sdt>
                            <w:sdtPr>
                              <w:alias w:val="BilageEtikett"/>
                              <w:tag w:val="BilageEtikett"/>
                              <w:id w:val="1600681006"/>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427770533"/>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8" type="#_x0000_t202" style="position:absolute;left:0;text-align:left;margin-left:348.15pt;margin-top:35.45pt;width:89.85pt;height:9.6pt;z-index:251750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tFj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iYU7Ciyh2hIzPPRDE5y8rql9NyLgvfA0JdRxmny8o0MbIPhhkDhbgf/9&#10;2v9oT+QlLWctTV3Jw6+18Ioz880Src/zySSOabpMTj8Rk5g/1iyPNXbdXAJxIqcd42QSoz2anag9&#10;NI+0IOYxK6mElZS75LgTL7HfBbRgpJrPkxENphN4YxdOxtAR50jOh+5ReDcwGIn7t7CbT1G8IHJv&#10;Gz2Dm6+RyJhYHpHuUR06QEOdyD8soLg1ju/J6rAm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NG0WN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1CD52AF" w14:textId="52F78E8B" w:rsidR="00244011" w:rsidRDefault="00653D64" w:rsidP="00A118D8">
                    <w:pPr>
                      <w:pStyle w:val="Brdtext"/>
                      <w:jc w:val="left"/>
                    </w:pPr>
                    <w:sdt>
                      <w:sdtPr>
                        <w:alias w:val="NummerEtikett"/>
                        <w:tag w:val="NummerEtikett"/>
                        <w:id w:val="150701827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914225943"/>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2CE6DCE1" w14:textId="6D85018D" w:rsidR="00757F02" w:rsidRPr="00C7375F" w:rsidRDefault="00653D64" w:rsidP="00C7375F">
                    <w:pPr>
                      <w:pStyle w:val="Brdtext"/>
                    </w:pPr>
                    <w:sdt>
                      <w:sdtPr>
                        <w:alias w:val="BilageEtikett"/>
                        <w:tag w:val="BilageEtikett"/>
                        <w:id w:val="1600681006"/>
                        <w:lock w:val="sdtContentLocked"/>
                        <w:dataBinding w:prefixMappings="xmlns:ns0='http://rkdhs/mallar/lagstiftning/Prop/Prop.xsd'" w:xpath="/ns0:dokumentvärden[1]/ns0:bilagor[1]/ns0:bilaga[5]/@bilageetikett" w:storeItemID="{068625C3-B546-44A5-B525-B7CC092E5AD6}"/>
                        <w:text/>
                      </w:sdtPr>
                      <w:sdtEndPr/>
                      <w:sdtContent>
                        <w:r w:rsidR="006F576C">
                          <w:t>Bilaga</w:t>
                        </w:r>
                      </w:sdtContent>
                    </w:sdt>
                    <w:r w:rsidR="00757F02">
                      <w:t xml:space="preserve"> </w:t>
                    </w:r>
                    <w:sdt>
                      <w:sdtPr>
                        <w:alias w:val="BilageNummer"/>
                        <w:tag w:val="BilageNummer"/>
                        <w:id w:val="1427770533"/>
                        <w:lock w:val="sdtContentLocked"/>
                        <w:dataBinding w:prefixMappings="xmlns:ns0='http://rkdhs/mallar/lagstiftning/Prop/Prop.xsd'" w:xpath="/ns0:dokumentvärden[1]/ns0:bilagor[1]/ns0:bilaga[5]/@bilagenummer" w:storeItemID="{068625C3-B546-44A5-B525-B7CC092E5AD6}"/>
                        <w:text/>
                      </w:sdtPr>
                      <w:sdtEndPr/>
                      <w:sdtContent>
                        <w:r w:rsidR="006F576C">
                          <w:t>5</w:t>
                        </w:r>
                      </w:sdtContent>
                    </w:sdt>
                  </w:p>
                </w:txbxContent>
              </v:textbox>
              <w10:wrap type="square" anchorx="page" anchory="page"/>
            </v:shape>
          </w:pict>
        </mc:Fallback>
      </mc:AlternateContent>
    </w:r>
    <w:r>
      <w:t xml:space="preserve"> </w:t>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1C75A" w14:textId="77777777" w:rsidR="00244011" w:rsidRDefault="00244011" w:rsidP="00664D04">
    <w:pPr>
      <w:pStyle w:val="Brdtext"/>
    </w:pPr>
    <w:r>
      <w:rPr>
        <w:noProof/>
        <w:lang w:eastAsia="sv-SE"/>
      </w:rPr>
      <mc:AlternateContent>
        <mc:Choice Requires="wps">
          <w:drawing>
            <wp:anchor distT="0" distB="0" distL="0" distR="0" simplePos="0" relativeHeight="25168793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6B1BA3" w14:textId="52AE8E46" w:rsidR="00244011" w:rsidRDefault="00E57CE6" w:rsidP="00664D04">
                          <w:pPr>
                            <w:pStyle w:val="Brdtext"/>
                            <w:jc w:val="left"/>
                          </w:pPr>
                          <w:sdt>
                            <w:sdtPr>
                              <w:alias w:val="NummerEtikett"/>
                              <w:tag w:val="NummerEtikett"/>
                              <w:id w:val="-31502654"/>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95918953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5A4C5807" w14:textId="6E67C5D4" w:rsidR="00757F02" w:rsidRPr="00C7375F" w:rsidRDefault="00E57CE6" w:rsidP="00C7375F">
                          <w:pPr>
                            <w:pStyle w:val="Brdtext"/>
                          </w:pPr>
                          <w:sdt>
                            <w:sdtPr>
                              <w:alias w:val="BilageEtikett"/>
                              <w:tag w:val="BilageEtikett"/>
                              <w:id w:val="2075384200"/>
                              <w:lock w:val="sdtContentLocked"/>
                              <w:dataBinding w:prefixMappings="xmlns:ns0='http://rkdhs/mallar/lagstiftning/Prop/Prop.xsd'" w:xpath="/ns0:dokumentvärden[1]/ns0:bilagor[1]/ns0:bilaga[6]/@bilageetikett" w:storeItemID="{068625C3-B546-44A5-B525-B7CC092E5AD6}"/>
                              <w:text/>
                            </w:sdtPr>
                            <w:sdtEndPr/>
                            <w:sdtContent>
                              <w:r w:rsidR="006F576C">
                                <w:t>Bilaga</w:t>
                              </w:r>
                            </w:sdtContent>
                          </w:sdt>
                          <w:r w:rsidR="00757F02">
                            <w:t xml:space="preserve"> </w:t>
                          </w:r>
                          <w:sdt>
                            <w:sdtPr>
                              <w:alias w:val="BilageNummer"/>
                              <w:tag w:val="BilageNummer"/>
                              <w:id w:val="-1781717040"/>
                              <w:lock w:val="sdtContentLocked"/>
                              <w:dataBinding w:prefixMappings="xmlns:ns0='http://rkdhs/mallar/lagstiftning/Prop/Prop.xsd'" w:xpath="/ns0:dokumentvärden[1]/ns0:bilagor[1]/ns0:bilaga[6]/@bilagenummer" w:storeItemID="{068625C3-B546-44A5-B525-B7CC092E5AD6}"/>
                              <w:text/>
                            </w:sdtPr>
                            <w:sdtEndPr/>
                            <w:sdtContent>
                              <w:r w:rsidR="006F576C">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32" type="#_x0000_t202" style="position:absolute;left:0;text-align:left;margin-left:29.4pt;margin-top:34.85pt;width:89.85pt;height:9.6pt;z-index:251687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w2A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gY7ymwhHJHzPDQDU1w8qai9i1EwHvhaUqo4zT5eEeHNkDwQy9xtgb/&#10;+7X/0Z7IS1rOGpq6godfG+EVZ+abJVpf5KNRHNN0GY0/EZOYP9UsTzV2U8+BOJHTjnEyidEezV7U&#10;HuonWhCzmJVUwkrKXXDci3PsdgEtGKlms2REg+kELuyDkzF0xDmS87F9Et71DEbi/i3s51NMXhC5&#10;s42ewc02SGRMLI9Id6j2HaChTuTvF1DcGqf3ZHVck9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Ngw2A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36B1BA3" w14:textId="52AE8E46" w:rsidR="00244011" w:rsidRDefault="00653D64" w:rsidP="00664D04">
                    <w:pPr>
                      <w:pStyle w:val="Brdtext"/>
                      <w:jc w:val="left"/>
                    </w:pPr>
                    <w:sdt>
                      <w:sdtPr>
                        <w:alias w:val="NummerEtikett"/>
                        <w:tag w:val="NummerEtikett"/>
                        <w:id w:val="-31502654"/>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95918953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5A4C5807" w14:textId="6E67C5D4" w:rsidR="00757F02" w:rsidRPr="00C7375F" w:rsidRDefault="00653D64" w:rsidP="00C7375F">
                    <w:pPr>
                      <w:pStyle w:val="Brdtext"/>
                    </w:pPr>
                    <w:sdt>
                      <w:sdtPr>
                        <w:alias w:val="BilageEtikett"/>
                        <w:tag w:val="BilageEtikett"/>
                        <w:id w:val="2075384200"/>
                        <w:lock w:val="sdtContentLocked"/>
                        <w:dataBinding w:prefixMappings="xmlns:ns0='http://rkdhs/mallar/lagstiftning/Prop/Prop.xsd'" w:xpath="/ns0:dokumentvärden[1]/ns0:bilagor[1]/ns0:bilaga[6]/@bilageetikett" w:storeItemID="{068625C3-B546-44A5-B525-B7CC092E5AD6}"/>
                        <w:text/>
                      </w:sdtPr>
                      <w:sdtEndPr/>
                      <w:sdtContent>
                        <w:r w:rsidR="006F576C">
                          <w:t>Bilaga</w:t>
                        </w:r>
                      </w:sdtContent>
                    </w:sdt>
                    <w:r w:rsidR="00757F02">
                      <w:t xml:space="preserve"> </w:t>
                    </w:r>
                    <w:sdt>
                      <w:sdtPr>
                        <w:alias w:val="BilageNummer"/>
                        <w:tag w:val="BilageNummer"/>
                        <w:id w:val="-1781717040"/>
                        <w:lock w:val="sdtContentLocked"/>
                        <w:dataBinding w:prefixMappings="xmlns:ns0='http://rkdhs/mallar/lagstiftning/Prop/Prop.xsd'" w:xpath="/ns0:dokumentvärden[1]/ns0:bilagor[1]/ns0:bilaga[6]/@bilagenummer" w:storeItemID="{068625C3-B546-44A5-B525-B7CC092E5AD6}"/>
                        <w:text/>
                      </w:sdtPr>
                      <w:sdtEndPr/>
                      <w:sdtContent>
                        <w:r w:rsidR="006F576C">
                          <w:t>6</w:t>
                        </w:r>
                      </w:sdtContent>
                    </w:sdt>
                  </w:p>
                </w:txbxContent>
              </v:textbox>
              <w10:wrap type="square" anchorx="page" anchory="page"/>
            </v:shape>
          </w:pict>
        </mc:Fallback>
      </mc:AlternateContent>
    </w:r>
    <w:r>
      <w:t xml:space="preserve"> </w: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EB23B" w14:textId="77777777" w:rsidR="00244011" w:rsidRDefault="00244011" w:rsidP="00EE1584">
    <w:pPr>
      <w:pStyle w:val="Brdtext"/>
    </w:pPr>
    <w:r>
      <w:rPr>
        <w:noProof/>
        <w:lang w:eastAsia="sv-SE"/>
      </w:rPr>
      <mc:AlternateContent>
        <mc:Choice Requires="wps">
          <w:drawing>
            <wp:anchor distT="0" distB="0" distL="0" distR="0" simplePos="0" relativeHeight="2517514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54C91B" w14:textId="24904B0D" w:rsidR="00244011" w:rsidRDefault="00E57CE6" w:rsidP="00A118D8">
                          <w:pPr>
                            <w:pStyle w:val="Brdtext"/>
                            <w:jc w:val="left"/>
                          </w:pPr>
                          <w:sdt>
                            <w:sdtPr>
                              <w:alias w:val="NummerEtikett"/>
                              <w:tag w:val="NummerEtikett"/>
                              <w:id w:val="173481369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49267837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2E82801C" w14:textId="63037C3C" w:rsidR="00757F02" w:rsidRPr="00C7375F" w:rsidRDefault="00E57CE6" w:rsidP="00C7375F">
                          <w:pPr>
                            <w:pStyle w:val="Brdtext"/>
                          </w:pPr>
                          <w:sdt>
                            <w:sdtPr>
                              <w:alias w:val="BilageEtikett"/>
                              <w:tag w:val="BilageEtikett"/>
                              <w:id w:val="-1091392651"/>
                              <w:lock w:val="sdtContentLocked"/>
                              <w:dataBinding w:prefixMappings="xmlns:ns0='http://rkdhs/mallar/lagstiftning/Prop/Prop.xsd'" w:xpath="/ns0:dokumentvärden[1]/ns0:bilagor[1]/ns0:bilaga[6]/@bilageetikett" w:storeItemID="{068625C3-B546-44A5-B525-B7CC092E5AD6}"/>
                              <w:text/>
                            </w:sdtPr>
                            <w:sdtEndPr/>
                            <w:sdtContent>
                              <w:r w:rsidR="006F576C">
                                <w:t>Bilaga</w:t>
                              </w:r>
                            </w:sdtContent>
                          </w:sdt>
                          <w:r w:rsidR="00757F02">
                            <w:t xml:space="preserve"> </w:t>
                          </w:r>
                          <w:sdt>
                            <w:sdtPr>
                              <w:alias w:val="BilageNummer"/>
                              <w:tag w:val="BilageNummer"/>
                              <w:id w:val="-133490135"/>
                              <w:lock w:val="sdtContentLocked"/>
                              <w:dataBinding w:prefixMappings="xmlns:ns0='http://rkdhs/mallar/lagstiftning/Prop/Prop.xsd'" w:xpath="/ns0:dokumentvärden[1]/ns0:bilagor[1]/ns0:bilaga[6]/@bilagenummer" w:storeItemID="{068625C3-B546-44A5-B525-B7CC092E5AD6}"/>
                              <w:text/>
                            </w:sdtPr>
                            <w:sdtEndPr/>
                            <w:sdtContent>
                              <w:r w:rsidR="006F576C">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33" type="#_x0000_t202" style="position:absolute;left:0;text-align:left;margin-left:348.15pt;margin-top:35.45pt;width:89.85pt;height:9.6pt;z-index:251751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6wk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8PzPQVWUO6IGR66oQlOLipq340IeC88TQl1nCYf7+jQBgh+6CXO1uB/&#10;v/Y/2hN5SctZQ1NX8PBrI7zizHyzROuLfDyOY5ou47NPxCTmTzWrU43d1FdAnMhpxziZxGiPZi9q&#10;D/UjLYh5zEoqYSXlLjjuxSvsdgEtGKnm82REg+kE3tilkzF0xDmS86F9FN71DEbi/i3s51NMXhC5&#10;s42ewc03SGRMLI9Id6j2HaChTuTvF1DcGqf3ZHVck7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NU6wk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3454C91B" w14:textId="24904B0D" w:rsidR="00244011" w:rsidRDefault="00653D64" w:rsidP="00A118D8">
                    <w:pPr>
                      <w:pStyle w:val="Brdtext"/>
                      <w:jc w:val="left"/>
                    </w:pPr>
                    <w:sdt>
                      <w:sdtPr>
                        <w:alias w:val="NummerEtikett"/>
                        <w:tag w:val="NummerEtikett"/>
                        <w:id w:val="1734813699"/>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49267837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2E82801C" w14:textId="63037C3C" w:rsidR="00757F02" w:rsidRPr="00C7375F" w:rsidRDefault="00653D64" w:rsidP="00C7375F">
                    <w:pPr>
                      <w:pStyle w:val="Brdtext"/>
                    </w:pPr>
                    <w:sdt>
                      <w:sdtPr>
                        <w:alias w:val="BilageEtikett"/>
                        <w:tag w:val="BilageEtikett"/>
                        <w:id w:val="-1091392651"/>
                        <w:lock w:val="sdtContentLocked"/>
                        <w:dataBinding w:prefixMappings="xmlns:ns0='http://rkdhs/mallar/lagstiftning/Prop/Prop.xsd'" w:xpath="/ns0:dokumentvärden[1]/ns0:bilagor[1]/ns0:bilaga[6]/@bilageetikett" w:storeItemID="{068625C3-B546-44A5-B525-B7CC092E5AD6}"/>
                        <w:text/>
                      </w:sdtPr>
                      <w:sdtEndPr/>
                      <w:sdtContent>
                        <w:r w:rsidR="006F576C">
                          <w:t>Bilaga</w:t>
                        </w:r>
                      </w:sdtContent>
                    </w:sdt>
                    <w:r w:rsidR="00757F02">
                      <w:t xml:space="preserve"> </w:t>
                    </w:r>
                    <w:sdt>
                      <w:sdtPr>
                        <w:alias w:val="BilageNummer"/>
                        <w:tag w:val="BilageNummer"/>
                        <w:id w:val="-133490135"/>
                        <w:lock w:val="sdtContentLocked"/>
                        <w:dataBinding w:prefixMappings="xmlns:ns0='http://rkdhs/mallar/lagstiftning/Prop/Prop.xsd'" w:xpath="/ns0:dokumentvärden[1]/ns0:bilagor[1]/ns0:bilaga[6]/@bilagenummer" w:storeItemID="{068625C3-B546-44A5-B525-B7CC092E5AD6}"/>
                        <w:text/>
                      </w:sdtPr>
                      <w:sdtEndPr/>
                      <w:sdtContent>
                        <w:r w:rsidR="006F576C">
                          <w:t>6</w:t>
                        </w:r>
                      </w:sdtContent>
                    </w:sdt>
                  </w:p>
                </w:txbxContent>
              </v:textbox>
              <w10:wrap type="square" anchorx="page" anchory="page"/>
            </v:shape>
          </w:pict>
        </mc:Fallback>
      </mc:AlternateContent>
    </w:r>
    <w:r>
      <w:t xml:space="preserve"> </w:t>
    </w: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4CE4B" w14:textId="77777777" w:rsidR="00244011" w:rsidRDefault="00244011" w:rsidP="00EE1584">
    <w:pPr>
      <w:pStyle w:val="Brdtext"/>
    </w:pPr>
    <w:r>
      <w:t xml:space="preserve"> </w:t>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BC694" w14:textId="77777777" w:rsidR="00244011" w:rsidRDefault="00244011" w:rsidP="00664D04">
    <w:pPr>
      <w:pStyle w:val="Brdtext"/>
    </w:pPr>
    <w:r>
      <w:rPr>
        <w:noProof/>
        <w:lang w:eastAsia="sv-SE"/>
      </w:rPr>
      <mc:AlternateContent>
        <mc:Choice Requires="wps">
          <w:drawing>
            <wp:anchor distT="0" distB="0" distL="0" distR="0" simplePos="0" relativeHeight="25168896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63720" w14:textId="7E8E46FC" w:rsidR="00244011" w:rsidRDefault="00E57CE6" w:rsidP="00664D04">
                          <w:pPr>
                            <w:pStyle w:val="Brdtext"/>
                            <w:jc w:val="left"/>
                          </w:pPr>
                          <w:sdt>
                            <w:sdtPr>
                              <w:alias w:val="NummerEtikett"/>
                              <w:tag w:val="NummerEtikett"/>
                              <w:id w:val="32686919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72285635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5EB3FBDC" w14:textId="736447AE" w:rsidR="00757F02" w:rsidRPr="00C7375F" w:rsidRDefault="00E57CE6" w:rsidP="00C7375F">
                          <w:pPr>
                            <w:pStyle w:val="Brdtext"/>
                          </w:pPr>
                          <w:sdt>
                            <w:sdtPr>
                              <w:alias w:val="BilageEtikett"/>
                              <w:tag w:val="BilageEtikett"/>
                              <w:id w:val="1940100154"/>
                              <w:lock w:val="sdtContentLocked"/>
                              <w:dataBinding w:prefixMappings="xmlns:ns0='http://rkdhs/mallar/lagstiftning/Prop/Prop.xsd'" w:xpath="/ns0:dokumentvärden[1]/ns0:bilagor[1]/ns0:bilaga[7]/@bilageetikett" w:storeItemID="{068625C3-B546-44A5-B525-B7CC092E5AD6}"/>
                              <w:text/>
                            </w:sdtPr>
                            <w:sdtEndPr/>
                            <w:sdtContent>
                              <w:r w:rsidR="006F576C">
                                <w:t>Bilaga</w:t>
                              </w:r>
                            </w:sdtContent>
                          </w:sdt>
                          <w:r w:rsidR="00757F02">
                            <w:t xml:space="preserve"> </w:t>
                          </w:r>
                          <w:sdt>
                            <w:sdtPr>
                              <w:alias w:val="BilageNummer"/>
                              <w:tag w:val="BilageNummer"/>
                              <w:id w:val="-823039635"/>
                              <w:lock w:val="sdtContentLocked"/>
                              <w:dataBinding w:prefixMappings="xmlns:ns0='http://rkdhs/mallar/lagstiftning/Prop/Prop.xsd'" w:xpath="/ns0:dokumentvärden[1]/ns0:bilagor[1]/ns0:bilaga[7]/@bilagenummer" w:storeItemID="{068625C3-B546-44A5-B525-B7CC092E5AD6}"/>
                              <w:text/>
                            </w:sdtPr>
                            <w:sdtEndPr/>
                            <w:sdtContent>
                              <w:r w:rsidR="006F576C">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37" type="#_x0000_t202" style="position:absolute;left:0;text-align:left;margin-left:29.4pt;margin-top:34.85pt;width:89.85pt;height:9.6pt;z-index:251688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F2egIAAG4FAAAOAAAAZHJzL2Uyb0RvYy54bWysVE1v2zAMvQ/YfxB0Xx1nabcacYqsRYcB&#10;RVssHXpWZKkxJouaxMTOfn0p2flY10uHXWxKfCRF8pHTi64xbKN8qMGWPD8ZcaashKq2TyX/8XD9&#10;4TNnAYWthAGrSr5VgV/M3r+btq5QY1iBqZRn5MSGonUlXyG6IsuCXKlGhBNwypJSg28E0tE/ZZUX&#10;LXlvTDYejc6yFnzlPEgVAt1e9Uo+S/61VhLvtA4KmSk5vQ3T16fvMn6z2VQUT164VS2HZ4h/eEUj&#10;aktB966uBAq29vVfrppaegig8URCk4HWtVQpB8omH73IZrESTqVcqDjB7csU/p9bebtZuHvPsPsC&#10;HTUwFqR1oQh0GfPptG/in17KSE8l3O7LpjpkMhrlk5x6wZkkXT7Oz8eprtnB2vmAXxU0LAol99SW&#10;VC2xuQlIEQm6g8RgAUxdXdfGpEOkgro0nm0ENdFgeiNZ/IEylrUlP/t4OkqOLUTz3rOx0Y1KZBjC&#10;HTJMEm6NihhjvyvN6iol+kpsIaWy+/gJHVGaQr3FcMAfXvUW4z4PskiRweLeuKkt+JR9mp5Dyaqf&#10;u5LpHk8FP8o7itgtO0q85OM89S7eLaHaEjM89EMTnLyuqX03IuC98DQl1HGafLyjjzZA5YdB4mwF&#10;/vdr9xFP5CUtZy1NXcnDr7XwijPzzRKtz/PJJI5pOkxOPxGTmD/WLI81dt1cAnEipx3jZBIjHs1O&#10;1B6aR1oQ8xiVVMJKil1y3ImX2O8CWjBSzecJRIPpBN7YhZPRdaxzJOdD9yi8GxiMxP1b2M2nKF4Q&#10;ucdGy+DmayQyJpYfqjp0gIY6kX9YQHFrHJ8T6rAm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PX8X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D463720" w14:textId="7E8E46FC" w:rsidR="00244011" w:rsidRDefault="00653D64" w:rsidP="00664D04">
                    <w:pPr>
                      <w:pStyle w:val="Brdtext"/>
                      <w:jc w:val="left"/>
                    </w:pPr>
                    <w:sdt>
                      <w:sdtPr>
                        <w:alias w:val="NummerEtikett"/>
                        <w:tag w:val="NummerEtikett"/>
                        <w:id w:val="32686919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722856354"/>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5EB3FBDC" w14:textId="736447AE" w:rsidR="00757F02" w:rsidRPr="00C7375F" w:rsidRDefault="00653D64" w:rsidP="00C7375F">
                    <w:pPr>
                      <w:pStyle w:val="Brdtext"/>
                    </w:pPr>
                    <w:sdt>
                      <w:sdtPr>
                        <w:alias w:val="BilageEtikett"/>
                        <w:tag w:val="BilageEtikett"/>
                        <w:id w:val="1940100154"/>
                        <w:lock w:val="sdtContentLocked"/>
                        <w:dataBinding w:prefixMappings="xmlns:ns0='http://rkdhs/mallar/lagstiftning/Prop/Prop.xsd'" w:xpath="/ns0:dokumentvärden[1]/ns0:bilagor[1]/ns0:bilaga[7]/@bilageetikett" w:storeItemID="{068625C3-B546-44A5-B525-B7CC092E5AD6}"/>
                        <w:text/>
                      </w:sdtPr>
                      <w:sdtEndPr/>
                      <w:sdtContent>
                        <w:r w:rsidR="006F576C">
                          <w:t>Bilaga</w:t>
                        </w:r>
                      </w:sdtContent>
                    </w:sdt>
                    <w:r w:rsidR="00757F02">
                      <w:t xml:space="preserve"> </w:t>
                    </w:r>
                    <w:sdt>
                      <w:sdtPr>
                        <w:alias w:val="BilageNummer"/>
                        <w:tag w:val="BilageNummer"/>
                        <w:id w:val="-823039635"/>
                        <w:lock w:val="sdtContentLocked"/>
                        <w:dataBinding w:prefixMappings="xmlns:ns0='http://rkdhs/mallar/lagstiftning/Prop/Prop.xsd'" w:xpath="/ns0:dokumentvärden[1]/ns0:bilagor[1]/ns0:bilaga[7]/@bilagenummer" w:storeItemID="{068625C3-B546-44A5-B525-B7CC092E5AD6}"/>
                        <w:text/>
                      </w:sdtPr>
                      <w:sdtEndPr/>
                      <w:sdtContent>
                        <w:r w:rsidR="006F576C">
                          <w:t>7</w:t>
                        </w:r>
                      </w:sdtContent>
                    </w:sdt>
                  </w:p>
                </w:txbxContent>
              </v:textbox>
              <w10:wrap type="square" anchorx="page" anchory="page"/>
            </v:shape>
          </w:pict>
        </mc:Fallback>
      </mc:AlternateContent>
    </w:r>
    <w:r>
      <w:t xml:space="preserve"> </w: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70733" w14:textId="77777777" w:rsidR="00244011" w:rsidRDefault="00244011" w:rsidP="00EE1584">
    <w:pPr>
      <w:pStyle w:val="Brdtext"/>
    </w:pPr>
    <w:r>
      <w:rPr>
        <w:noProof/>
        <w:lang w:eastAsia="sv-SE"/>
      </w:rPr>
      <mc:AlternateContent>
        <mc:Choice Requires="wps">
          <w:drawing>
            <wp:anchor distT="0" distB="0" distL="0" distR="0" simplePos="0" relativeHeight="2517524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84FB8" w14:textId="290BE31D" w:rsidR="00244011" w:rsidRDefault="00E57CE6" w:rsidP="00A118D8">
                          <w:pPr>
                            <w:pStyle w:val="Brdtext"/>
                            <w:jc w:val="left"/>
                          </w:pPr>
                          <w:sdt>
                            <w:sdtPr>
                              <w:alias w:val="NummerEtikett"/>
                              <w:tag w:val="NummerEtikett"/>
                              <w:id w:val="1039014174"/>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36637210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08D7BB5A" w14:textId="5E4D7104" w:rsidR="00757F02" w:rsidRPr="00C7375F" w:rsidRDefault="00E57CE6" w:rsidP="00C7375F">
                          <w:pPr>
                            <w:pStyle w:val="Brdtext"/>
                          </w:pPr>
                          <w:sdt>
                            <w:sdtPr>
                              <w:alias w:val="BilageEtikett"/>
                              <w:tag w:val="BilageEtikett"/>
                              <w:id w:val="-1368054757"/>
                              <w:lock w:val="sdtContentLocked"/>
                              <w:dataBinding w:prefixMappings="xmlns:ns0='http://rkdhs/mallar/lagstiftning/Prop/Prop.xsd'" w:xpath="/ns0:dokumentvärden[1]/ns0:bilagor[1]/ns0:bilaga[7]/@bilageetikett" w:storeItemID="{068625C3-B546-44A5-B525-B7CC092E5AD6}"/>
                              <w:text/>
                            </w:sdtPr>
                            <w:sdtEndPr/>
                            <w:sdtContent>
                              <w:r w:rsidR="006F576C">
                                <w:t>Bilaga</w:t>
                              </w:r>
                            </w:sdtContent>
                          </w:sdt>
                          <w:r w:rsidR="00757F02">
                            <w:t xml:space="preserve"> </w:t>
                          </w:r>
                          <w:sdt>
                            <w:sdtPr>
                              <w:alias w:val="BilageNummer"/>
                              <w:tag w:val="BilageNummer"/>
                              <w:id w:val="1832631432"/>
                              <w:lock w:val="sdtContentLocked"/>
                              <w:dataBinding w:prefixMappings="xmlns:ns0='http://rkdhs/mallar/lagstiftning/Prop/Prop.xsd'" w:xpath="/ns0:dokumentvärden[1]/ns0:bilagor[1]/ns0:bilaga[7]/@bilagenummer" w:storeItemID="{068625C3-B546-44A5-B525-B7CC092E5AD6}"/>
                              <w:text/>
                            </w:sdtPr>
                            <w:sdtEndPr/>
                            <w:sdtContent>
                              <w:r w:rsidR="006F576C">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38" type="#_x0000_t202" style="position:absolute;left:0;text-align:left;margin-left:348.15pt;margin-top:35.45pt;width:89.85pt;height:9.6pt;z-index:251752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b6jeg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OBAisod8QMD93QBCevK2rfjQh4LzxNCXWcJh/v6NAGCH7oJc7W4H+/&#10;9j/aE3lJy1lDU1fw8GsjvOLMfLNE6/N8Moljmi6T00/EJOaPNatjjd3Ul0CcyGnHOJnEaI9mL2oP&#10;9SMtiEXMSiphJeUuOO7FS+x2AS0YqRaLZESD6QTe2KWTMXTEOZLzoX0U3vUMRuL+LeznU0xfELmz&#10;jZ7BLTZIZEwsj0h3qPYdoKFO5O8XUNwax/dkdViT82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xlvqN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8584FB8" w14:textId="290BE31D" w:rsidR="00244011" w:rsidRDefault="00653D64" w:rsidP="00A118D8">
                    <w:pPr>
                      <w:pStyle w:val="Brdtext"/>
                      <w:jc w:val="left"/>
                    </w:pPr>
                    <w:sdt>
                      <w:sdtPr>
                        <w:alias w:val="NummerEtikett"/>
                        <w:tag w:val="NummerEtikett"/>
                        <w:id w:val="1039014174"/>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366372107"/>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08D7BB5A" w14:textId="5E4D7104" w:rsidR="00757F02" w:rsidRPr="00C7375F" w:rsidRDefault="00653D64" w:rsidP="00C7375F">
                    <w:pPr>
                      <w:pStyle w:val="Brdtext"/>
                    </w:pPr>
                    <w:sdt>
                      <w:sdtPr>
                        <w:alias w:val="BilageEtikett"/>
                        <w:tag w:val="BilageEtikett"/>
                        <w:id w:val="-1368054757"/>
                        <w:lock w:val="sdtContentLocked"/>
                        <w:dataBinding w:prefixMappings="xmlns:ns0='http://rkdhs/mallar/lagstiftning/Prop/Prop.xsd'" w:xpath="/ns0:dokumentvärden[1]/ns0:bilagor[1]/ns0:bilaga[7]/@bilageetikett" w:storeItemID="{068625C3-B546-44A5-B525-B7CC092E5AD6}"/>
                        <w:text/>
                      </w:sdtPr>
                      <w:sdtEndPr/>
                      <w:sdtContent>
                        <w:r w:rsidR="006F576C">
                          <w:t>Bilaga</w:t>
                        </w:r>
                      </w:sdtContent>
                    </w:sdt>
                    <w:r w:rsidR="00757F02">
                      <w:t xml:space="preserve"> </w:t>
                    </w:r>
                    <w:sdt>
                      <w:sdtPr>
                        <w:alias w:val="BilageNummer"/>
                        <w:tag w:val="BilageNummer"/>
                        <w:id w:val="1832631432"/>
                        <w:lock w:val="sdtContentLocked"/>
                        <w:dataBinding w:prefixMappings="xmlns:ns0='http://rkdhs/mallar/lagstiftning/Prop/Prop.xsd'" w:xpath="/ns0:dokumentvärden[1]/ns0:bilagor[1]/ns0:bilaga[7]/@bilagenummer" w:storeItemID="{068625C3-B546-44A5-B525-B7CC092E5AD6}"/>
                        <w:text/>
                      </w:sdtPr>
                      <w:sdtEndPr/>
                      <w:sdtContent>
                        <w:r w:rsidR="006F576C">
                          <w:t>7</w:t>
                        </w:r>
                      </w:sdtContent>
                    </w:sdt>
                  </w:p>
                </w:txbxContent>
              </v:textbox>
              <w10:wrap type="square" anchorx="page" anchory="page"/>
            </v:shape>
          </w:pict>
        </mc:Fallback>
      </mc:AlternateContent>
    </w:r>
    <w:r>
      <w:t xml:space="preserve"> </w:t>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5B726" w14:textId="77777777" w:rsidR="00244011" w:rsidRDefault="00244011" w:rsidP="00664D04">
    <w:pPr>
      <w:pStyle w:val="Brdtext"/>
    </w:pPr>
    <w:r>
      <w:rPr>
        <w:noProof/>
        <w:lang w:eastAsia="sv-SE"/>
      </w:rPr>
      <mc:AlternateContent>
        <mc:Choice Requires="wps">
          <w:drawing>
            <wp:anchor distT="0" distB="0" distL="0" distR="0" simplePos="0" relativeHeight="25165837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D8B296" w14:textId="592616E7" w:rsidR="00244011" w:rsidRDefault="00E57CE6" w:rsidP="00664D04">
                          <w:pPr>
                            <w:pStyle w:val="Brdtext"/>
                            <w:jc w:val="left"/>
                          </w:pPr>
                          <w:sdt>
                            <w:sdtPr>
                              <w:alias w:val="NummerEtikett"/>
                              <w:tag w:val="NummerEtikett"/>
                              <w:id w:val="-193674318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2210699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41EA20DB" w14:textId="0F68FFCB" w:rsidR="00757F02" w:rsidRPr="00C7375F" w:rsidRDefault="00E57CE6" w:rsidP="00C7375F">
                          <w:pPr>
                            <w:pStyle w:val="Brdtext"/>
                          </w:pPr>
                          <w:sdt>
                            <w:sdtPr>
                              <w:alias w:val="BilageEtikett"/>
                              <w:tag w:val="BilageEtikett"/>
                              <w:id w:val="-1678345163"/>
                              <w:lock w:val="sdtContentLocked"/>
                              <w:dataBinding w:prefixMappings="xmlns:ns0='http://rkdhs/mallar/lagstiftning/Prop/Prop.xsd'" w:xpath="/ns0:dokumentvärden[1]/ns0:bilagor[1]/ns0:bilaga[8]/@bilageetikett" w:storeItemID="{068625C3-B546-44A5-B525-B7CC092E5AD6}"/>
                              <w:text/>
                            </w:sdtPr>
                            <w:sdtEndPr/>
                            <w:sdtContent>
                              <w:r w:rsidR="006F576C">
                                <w:t>Bilaga</w:t>
                              </w:r>
                            </w:sdtContent>
                          </w:sdt>
                          <w:r w:rsidR="00757F02">
                            <w:t xml:space="preserve"> </w:t>
                          </w:r>
                          <w:sdt>
                            <w:sdtPr>
                              <w:alias w:val="BilageNummer"/>
                              <w:tag w:val="BilageNummer"/>
                              <w:id w:val="1221710741"/>
                              <w:lock w:val="sdtContentLocked"/>
                              <w:dataBinding w:prefixMappings="xmlns:ns0='http://rkdhs/mallar/lagstiftning/Prop/Prop.xsd'" w:xpath="/ns0:dokumentvärden[1]/ns0:bilagor[1]/ns0:bilaga[8]/@bilagenummer" w:storeItemID="{068625C3-B546-44A5-B525-B7CC092E5AD6}"/>
                              <w:text/>
                            </w:sdtPr>
                            <w:sdtEndPr/>
                            <w:sdtContent>
                              <w:r w:rsidR="006F576C">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42" type="#_x0000_t202" style="position:absolute;left:0;text-align:left;margin-left:29.4pt;margin-top:34.85pt;width:89.85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GJA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JiP9xRYQrkjZnjohiY4eVNR+xYi4L3wNCXUcZp8vKNDGyD4oZc4W4P/&#10;/dr/aE/kJS1nDU1dwcOvjfCKM/PNEq0v8tEojmm6jMafiEnMn2qWpxq7qedAnMhpxziZxGiPZi9q&#10;D/UTLYhZzEoqYSXlLjjuxTl2u4AWjFSzWTKiwXQCF/bByRg64hzJ+dg+Ce96BiNx/xb28ykmL4jc&#10;2UbP4GYbJDImlkekO1T7DtBQJ/L3CyhujdN7sjquyekz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SoGJA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5AD8B296" w14:textId="592616E7" w:rsidR="00244011" w:rsidRDefault="00653D64" w:rsidP="00664D04">
                    <w:pPr>
                      <w:pStyle w:val="Brdtext"/>
                      <w:jc w:val="left"/>
                    </w:pPr>
                    <w:sdt>
                      <w:sdtPr>
                        <w:alias w:val="NummerEtikett"/>
                        <w:tag w:val="NummerEtikett"/>
                        <w:id w:val="-1936743188"/>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12210699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41EA20DB" w14:textId="0F68FFCB" w:rsidR="00757F02" w:rsidRPr="00C7375F" w:rsidRDefault="00653D64" w:rsidP="00C7375F">
                    <w:pPr>
                      <w:pStyle w:val="Brdtext"/>
                    </w:pPr>
                    <w:sdt>
                      <w:sdtPr>
                        <w:alias w:val="BilageEtikett"/>
                        <w:tag w:val="BilageEtikett"/>
                        <w:id w:val="-1678345163"/>
                        <w:lock w:val="sdtContentLocked"/>
                        <w:dataBinding w:prefixMappings="xmlns:ns0='http://rkdhs/mallar/lagstiftning/Prop/Prop.xsd'" w:xpath="/ns0:dokumentvärden[1]/ns0:bilagor[1]/ns0:bilaga[8]/@bilageetikett" w:storeItemID="{068625C3-B546-44A5-B525-B7CC092E5AD6}"/>
                        <w:text/>
                      </w:sdtPr>
                      <w:sdtEndPr/>
                      <w:sdtContent>
                        <w:r w:rsidR="006F576C">
                          <w:t>Bilaga</w:t>
                        </w:r>
                      </w:sdtContent>
                    </w:sdt>
                    <w:r w:rsidR="00757F02">
                      <w:t xml:space="preserve"> </w:t>
                    </w:r>
                    <w:sdt>
                      <w:sdtPr>
                        <w:alias w:val="BilageNummer"/>
                        <w:tag w:val="BilageNummer"/>
                        <w:id w:val="1221710741"/>
                        <w:lock w:val="sdtContentLocked"/>
                        <w:dataBinding w:prefixMappings="xmlns:ns0='http://rkdhs/mallar/lagstiftning/Prop/Prop.xsd'" w:xpath="/ns0:dokumentvärden[1]/ns0:bilagor[1]/ns0:bilaga[8]/@bilagenummer" w:storeItemID="{068625C3-B546-44A5-B525-B7CC092E5AD6}"/>
                        <w:text/>
                      </w:sdtPr>
                      <w:sdtEndPr/>
                      <w:sdtContent>
                        <w:r w:rsidR="006F576C">
                          <w:t>8</w:t>
                        </w:r>
                      </w:sdtContent>
                    </w:sdt>
                  </w:p>
                </w:txbxContent>
              </v:textbox>
              <w10:wrap type="square" anchorx="page" anchory="page"/>
            </v:shape>
          </w:pict>
        </mc:Fallback>
      </mc:AlternateContent>
    </w:r>
    <w:r>
      <w:t xml:space="preserve"> </w:t>
    </w: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BA1E2" w14:textId="77777777" w:rsidR="00244011" w:rsidRDefault="00244011" w:rsidP="00EE1584">
    <w:pPr>
      <w:pStyle w:val="Brdtext"/>
    </w:pPr>
    <w:r>
      <w:rPr>
        <w:noProof/>
        <w:lang w:eastAsia="sv-SE"/>
      </w:rPr>
      <mc:AlternateContent>
        <mc:Choice Requires="wps">
          <w:drawing>
            <wp:anchor distT="0" distB="0" distL="0" distR="0" simplePos="0" relativeHeight="25165842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3F2BEC" w14:textId="105C6C73" w:rsidR="00244011" w:rsidRDefault="00E57CE6" w:rsidP="00A118D8">
                          <w:pPr>
                            <w:pStyle w:val="Brdtext"/>
                            <w:jc w:val="left"/>
                          </w:pPr>
                          <w:sdt>
                            <w:sdtPr>
                              <w:alias w:val="NummerEtikett"/>
                              <w:tag w:val="NummerEtikett"/>
                              <w:id w:val="2131346875"/>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5602673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BE62298" w14:textId="3F8E308F" w:rsidR="00757F02" w:rsidRPr="00C7375F" w:rsidRDefault="00E57CE6" w:rsidP="00C7375F">
                          <w:pPr>
                            <w:pStyle w:val="Brdtext"/>
                          </w:pPr>
                          <w:sdt>
                            <w:sdtPr>
                              <w:alias w:val="BilageEtikett"/>
                              <w:tag w:val="BilageEtikett"/>
                              <w:id w:val="227744644"/>
                              <w:lock w:val="sdtContentLocked"/>
                              <w:dataBinding w:prefixMappings="xmlns:ns0='http://rkdhs/mallar/lagstiftning/Prop/Prop.xsd'" w:xpath="/ns0:dokumentvärden[1]/ns0:bilagor[1]/ns0:bilaga[8]/@bilageetikett" w:storeItemID="{068625C3-B546-44A5-B525-B7CC092E5AD6}"/>
                              <w:text/>
                            </w:sdtPr>
                            <w:sdtEndPr/>
                            <w:sdtContent>
                              <w:r w:rsidR="006F576C">
                                <w:t>Bilaga</w:t>
                              </w:r>
                            </w:sdtContent>
                          </w:sdt>
                          <w:r w:rsidR="00757F02">
                            <w:t xml:space="preserve"> </w:t>
                          </w:r>
                          <w:sdt>
                            <w:sdtPr>
                              <w:alias w:val="BilageNummer"/>
                              <w:tag w:val="BilageNummer"/>
                              <w:id w:val="-214437166"/>
                              <w:lock w:val="sdtContentLocked"/>
                              <w:dataBinding w:prefixMappings="xmlns:ns0='http://rkdhs/mallar/lagstiftning/Prop/Prop.xsd'" w:xpath="/ns0:dokumentvärden[1]/ns0:bilagor[1]/ns0:bilaga[8]/@bilagenummer" w:storeItemID="{068625C3-B546-44A5-B525-B7CC092E5AD6}"/>
                              <w:text/>
                            </w:sdtPr>
                            <w:sdtEndPr/>
                            <w:sdtContent>
                              <w:r w:rsidR="006F576C">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43" type="#_x0000_t202" style="position:absolute;left:0;text-align:left;margin-left:348.15pt;margin-top:35.45pt;width:89.85pt;height:9.6pt;z-index:2516584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Pk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n5ngIrKHfEDA/d0AQnFxW170YEvBeepoQ6TpOPd3RoAwQ/9BJna/C/&#10;X/sf7Ym8pOWsoakrePi1EV5xZr5ZovVFPh7HMU2X8dknYhLzp5rVqcZu6isgTuS0Y5xMYrRHsxe1&#10;h/qRFsQ8ZiWVsJJyFxz34hV2u4AWjFTzeTKiwXQCb+zSyRg64hzJ+dA+Cu96BiNx/xb28ykmL4jc&#10;2UbP4OYbJDImlkekO1T7DtBQJ/L3CyhujdN7sjquydkz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ScMPk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113F2BEC" w14:textId="105C6C73" w:rsidR="00244011" w:rsidRDefault="00653D64" w:rsidP="00A118D8">
                    <w:pPr>
                      <w:pStyle w:val="Brdtext"/>
                      <w:jc w:val="left"/>
                    </w:pPr>
                    <w:sdt>
                      <w:sdtPr>
                        <w:alias w:val="NummerEtikett"/>
                        <w:tag w:val="NummerEtikett"/>
                        <w:id w:val="2131346875"/>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256026738"/>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3BE62298" w14:textId="3F8E308F" w:rsidR="00757F02" w:rsidRPr="00C7375F" w:rsidRDefault="00653D64" w:rsidP="00C7375F">
                    <w:pPr>
                      <w:pStyle w:val="Brdtext"/>
                    </w:pPr>
                    <w:sdt>
                      <w:sdtPr>
                        <w:alias w:val="BilageEtikett"/>
                        <w:tag w:val="BilageEtikett"/>
                        <w:id w:val="227744644"/>
                        <w:lock w:val="sdtContentLocked"/>
                        <w:dataBinding w:prefixMappings="xmlns:ns0='http://rkdhs/mallar/lagstiftning/Prop/Prop.xsd'" w:xpath="/ns0:dokumentvärden[1]/ns0:bilagor[1]/ns0:bilaga[8]/@bilageetikett" w:storeItemID="{068625C3-B546-44A5-B525-B7CC092E5AD6}"/>
                        <w:text/>
                      </w:sdtPr>
                      <w:sdtEndPr/>
                      <w:sdtContent>
                        <w:r w:rsidR="006F576C">
                          <w:t>Bilaga</w:t>
                        </w:r>
                      </w:sdtContent>
                    </w:sdt>
                    <w:r w:rsidR="00757F02">
                      <w:t xml:space="preserve"> </w:t>
                    </w:r>
                    <w:sdt>
                      <w:sdtPr>
                        <w:alias w:val="BilageNummer"/>
                        <w:tag w:val="BilageNummer"/>
                        <w:id w:val="-214437166"/>
                        <w:lock w:val="sdtContentLocked"/>
                        <w:dataBinding w:prefixMappings="xmlns:ns0='http://rkdhs/mallar/lagstiftning/Prop/Prop.xsd'" w:xpath="/ns0:dokumentvärden[1]/ns0:bilagor[1]/ns0:bilaga[8]/@bilagenummer" w:storeItemID="{068625C3-B546-44A5-B525-B7CC092E5AD6}"/>
                        <w:text/>
                      </w:sdtPr>
                      <w:sdtEndPr/>
                      <w:sdtContent>
                        <w:r w:rsidR="006F576C">
                          <w:t>8</w:t>
                        </w:r>
                      </w:sdtContent>
                    </w:sdt>
                  </w:p>
                </w:txbxContent>
              </v:textbox>
              <w10:wrap type="square" anchorx="page" anchory="page"/>
            </v:shape>
          </w:pict>
        </mc:Fallback>
      </mc:AlternateContent>
    </w:r>
    <w:r>
      <w:t xml:space="preserve"> </w:t>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04156" w14:textId="77777777" w:rsidR="00244011" w:rsidRDefault="00244011" w:rsidP="00EE1584">
    <w:pPr>
      <w:pStyle w:val="Brdtext"/>
    </w:pPr>
    <w:r>
      <w:t xml:space="preserve"> </w:t>
    </w: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3078D" w14:textId="77777777" w:rsidR="00244011" w:rsidRDefault="00244011" w:rsidP="00664D04">
    <w:pPr>
      <w:pStyle w:val="Brdtext"/>
    </w:pPr>
    <w:r>
      <w:rPr>
        <w:noProof/>
        <w:lang w:eastAsia="sv-SE"/>
      </w:rPr>
      <mc:AlternateContent>
        <mc:Choice Requires="wps">
          <w:drawing>
            <wp:anchor distT="0" distB="0" distL="0" distR="0" simplePos="0" relativeHeight="2516583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15B028" w14:textId="1171EF1F" w:rsidR="00244011" w:rsidRDefault="00E57CE6" w:rsidP="00664D04">
                          <w:pPr>
                            <w:pStyle w:val="Brdtext"/>
                            <w:jc w:val="left"/>
                          </w:pPr>
                          <w:sdt>
                            <w:sdtPr>
                              <w:alias w:val="NummerEtikett"/>
                              <w:tag w:val="NummerEtikett"/>
                              <w:id w:val="178098206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3682160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1146C308" w14:textId="418E189F" w:rsidR="00757F02" w:rsidRPr="00C7375F" w:rsidRDefault="00E57CE6" w:rsidP="00C7375F">
                          <w:pPr>
                            <w:pStyle w:val="Brdtext"/>
                          </w:pPr>
                          <w:sdt>
                            <w:sdtPr>
                              <w:alias w:val="BilageEtikett"/>
                              <w:tag w:val="BilageEtikett"/>
                              <w:id w:val="-983000204"/>
                              <w:lock w:val="sdtContentLocked"/>
                              <w:dataBinding w:prefixMappings="xmlns:ns0='http://rkdhs/mallar/lagstiftning/Prop/Prop.xsd'" w:xpath="/ns0:dokumentvärden[1]/ns0:bilagor[1]/ns0:bilaga[9]/@bilageetikett" w:storeItemID="{068625C3-B546-44A5-B525-B7CC092E5AD6}"/>
                              <w:text/>
                            </w:sdtPr>
                            <w:sdtEndPr/>
                            <w:sdtContent>
                              <w:r w:rsidR="006F576C">
                                <w:t>Bilaga</w:t>
                              </w:r>
                            </w:sdtContent>
                          </w:sdt>
                          <w:r w:rsidR="00757F02">
                            <w:t xml:space="preserve"> </w:t>
                          </w:r>
                          <w:sdt>
                            <w:sdtPr>
                              <w:alias w:val="BilageNummer"/>
                              <w:tag w:val="BilageNummer"/>
                              <w:id w:val="433322824"/>
                              <w:lock w:val="sdtContentLocked"/>
                              <w:dataBinding w:prefixMappings="xmlns:ns0='http://rkdhs/mallar/lagstiftning/Prop/Prop.xsd'" w:xpath="/ns0:dokumentvärden[1]/ns0:bilagor[1]/ns0:bilaga[9]/@bilagenummer" w:storeItemID="{068625C3-B546-44A5-B525-B7CC092E5AD6}"/>
                              <w:text/>
                            </w:sdtPr>
                            <w:sdtEndPr/>
                            <w:sdtContent>
                              <w:r w:rsidR="006F576C">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47" type="#_x0000_t202" style="position:absolute;left:0;text-align:left;margin-left:29.4pt;margin-top:34.85pt;width:89.85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DHteAIAAG4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3zc1y6+LaHaUmd46IcmOHldU/luRMB74WlKqOI0+XhHH22A6IfhxNkK/O/X&#10;3iOempeknLU0dSUPv9bCK87MN0ttfZ5PJnFM02Vy+omiYf5YsjyW2HVzCdQTOe0YJ9Mx4tHsjtpD&#10;80gLYh69kkhYSb5LjrvjJfa7gBaMVPN5AtFgOoE3duFkNB15js350D0K74YORur9W9jNpyheNHKP&#10;jZrBzddIzZi6/MDqUAEa6tT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ztDHt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215B028" w14:textId="1171EF1F" w:rsidR="00244011" w:rsidRDefault="00653D64" w:rsidP="00664D04">
                    <w:pPr>
                      <w:pStyle w:val="Brdtext"/>
                      <w:jc w:val="left"/>
                    </w:pPr>
                    <w:sdt>
                      <w:sdtPr>
                        <w:alias w:val="NummerEtikett"/>
                        <w:tag w:val="NummerEtikett"/>
                        <w:id w:val="178098206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36821609"/>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1146C308" w14:textId="418E189F" w:rsidR="00757F02" w:rsidRPr="00C7375F" w:rsidRDefault="00653D64" w:rsidP="00C7375F">
                    <w:pPr>
                      <w:pStyle w:val="Brdtext"/>
                    </w:pPr>
                    <w:sdt>
                      <w:sdtPr>
                        <w:alias w:val="BilageEtikett"/>
                        <w:tag w:val="BilageEtikett"/>
                        <w:id w:val="-983000204"/>
                        <w:lock w:val="sdtContentLocked"/>
                        <w:dataBinding w:prefixMappings="xmlns:ns0='http://rkdhs/mallar/lagstiftning/Prop/Prop.xsd'" w:xpath="/ns0:dokumentvärden[1]/ns0:bilagor[1]/ns0:bilaga[9]/@bilageetikett" w:storeItemID="{068625C3-B546-44A5-B525-B7CC092E5AD6}"/>
                        <w:text/>
                      </w:sdtPr>
                      <w:sdtEndPr/>
                      <w:sdtContent>
                        <w:r w:rsidR="006F576C">
                          <w:t>Bilaga</w:t>
                        </w:r>
                      </w:sdtContent>
                    </w:sdt>
                    <w:r w:rsidR="00757F02">
                      <w:t xml:space="preserve"> </w:t>
                    </w:r>
                    <w:sdt>
                      <w:sdtPr>
                        <w:alias w:val="BilageNummer"/>
                        <w:tag w:val="BilageNummer"/>
                        <w:id w:val="433322824"/>
                        <w:lock w:val="sdtContentLocked"/>
                        <w:dataBinding w:prefixMappings="xmlns:ns0='http://rkdhs/mallar/lagstiftning/Prop/Prop.xsd'" w:xpath="/ns0:dokumentvärden[1]/ns0:bilagor[1]/ns0:bilaga[9]/@bilagenummer" w:storeItemID="{068625C3-B546-44A5-B525-B7CC092E5AD6}"/>
                        <w:text/>
                      </w:sdtPr>
                      <w:sdtEndPr/>
                      <w:sdtContent>
                        <w:r w:rsidR="006F576C">
                          <w:t>9</w:t>
                        </w:r>
                      </w:sdtContent>
                    </w:sdt>
                  </w:p>
                </w:txbxContent>
              </v:textbox>
              <w10:wrap type="square" anchorx="page" anchory="page"/>
            </v:shape>
          </w:pict>
        </mc:Fallback>
      </mc:AlternateContent>
    </w:r>
    <w:r>
      <w:t xml:space="preserve"> </w:t>
    </w: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41AB9" w14:textId="77777777" w:rsidR="00244011" w:rsidRDefault="00244011" w:rsidP="00EE1584">
    <w:pPr>
      <w:pStyle w:val="Brdtext"/>
    </w:pPr>
    <w:r>
      <w:rPr>
        <w:noProof/>
        <w:lang w:eastAsia="sv-SE"/>
      </w:rPr>
      <mc:AlternateContent>
        <mc:Choice Requires="wps">
          <w:drawing>
            <wp:anchor distT="0" distB="0" distL="0" distR="0" simplePos="0" relativeHeight="25165842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2F466" w14:textId="25005CBD" w:rsidR="00244011" w:rsidRDefault="00E57CE6" w:rsidP="00A118D8">
                          <w:pPr>
                            <w:pStyle w:val="Brdtext"/>
                            <w:jc w:val="left"/>
                          </w:pPr>
                          <w:sdt>
                            <w:sdtPr>
                              <w:alias w:val="NummerEtikett"/>
                              <w:tag w:val="NummerEtikett"/>
                              <w:id w:val="59228335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1898561"/>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1FF663FE" w14:textId="31A9F3E7" w:rsidR="00757F02" w:rsidRPr="00C7375F" w:rsidRDefault="00E57CE6" w:rsidP="00C7375F">
                          <w:pPr>
                            <w:pStyle w:val="Brdtext"/>
                          </w:pPr>
                          <w:sdt>
                            <w:sdtPr>
                              <w:alias w:val="BilageEtikett"/>
                              <w:tag w:val="BilageEtikett"/>
                              <w:id w:val="-1798519303"/>
                              <w:lock w:val="sdtContentLocked"/>
                              <w:dataBinding w:prefixMappings="xmlns:ns0='http://rkdhs/mallar/lagstiftning/Prop/Prop.xsd'" w:xpath="/ns0:dokumentvärden[1]/ns0:bilagor[1]/ns0:bilaga[9]/@bilageetikett" w:storeItemID="{068625C3-B546-44A5-B525-B7CC092E5AD6}"/>
                              <w:text/>
                            </w:sdtPr>
                            <w:sdtEndPr/>
                            <w:sdtContent>
                              <w:r w:rsidR="006F576C">
                                <w:t>Bilaga</w:t>
                              </w:r>
                            </w:sdtContent>
                          </w:sdt>
                          <w:r w:rsidR="00757F02">
                            <w:t xml:space="preserve"> </w:t>
                          </w:r>
                          <w:sdt>
                            <w:sdtPr>
                              <w:alias w:val="BilageNummer"/>
                              <w:tag w:val="BilageNummer"/>
                              <w:id w:val="1310752061"/>
                              <w:lock w:val="sdtContentLocked"/>
                              <w:dataBinding w:prefixMappings="xmlns:ns0='http://rkdhs/mallar/lagstiftning/Prop/Prop.xsd'" w:xpath="/ns0:dokumentvärden[1]/ns0:bilagor[1]/ns0:bilaga[9]/@bilagenummer" w:storeItemID="{068625C3-B546-44A5-B525-B7CC092E5AD6}"/>
                              <w:text/>
                            </w:sdtPr>
                            <w:sdtEndPr/>
                            <w:sdtContent>
                              <w:r w:rsidR="006F576C">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48" type="#_x0000_t202" style="position:absolute;left:0;text-align:left;margin-left:348.15pt;margin-top:35.45pt;width:89.85pt;height:9.6pt;z-index:2516584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n44eg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8cDBVZQ7ogZHrqhCU5eV9S+GxHwXniaEuo4TT7e0aENEPzQS5ytwf9+&#10;7X+0J/KSlrOGpq7g4ddGeMWZ+WaJ1uf5ZBLHNF0mp5+IScwfa1bHGrupL4E4kdOOcTKJ0R7NXtQe&#10;6kdaEIuYlVTCSspdcNyLl9jtAlowUi0WyYgG0wm8sUsnY+iIcyTnQ/sovOsZjMT9W9jPp5i+IHJn&#10;Gz2DW2yQyJhYHpHuUO07QEOdyN8voLg1ju/J6rAm5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wGfjh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642F466" w14:textId="25005CBD" w:rsidR="00244011" w:rsidRDefault="00653D64" w:rsidP="00A118D8">
                    <w:pPr>
                      <w:pStyle w:val="Brdtext"/>
                      <w:jc w:val="left"/>
                    </w:pPr>
                    <w:sdt>
                      <w:sdtPr>
                        <w:alias w:val="NummerEtikett"/>
                        <w:tag w:val="NummerEtikett"/>
                        <w:id w:val="592283356"/>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21898561"/>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p w14:paraId="1FF663FE" w14:textId="31A9F3E7" w:rsidR="00757F02" w:rsidRPr="00C7375F" w:rsidRDefault="00653D64" w:rsidP="00C7375F">
                    <w:pPr>
                      <w:pStyle w:val="Brdtext"/>
                    </w:pPr>
                    <w:sdt>
                      <w:sdtPr>
                        <w:alias w:val="BilageEtikett"/>
                        <w:tag w:val="BilageEtikett"/>
                        <w:id w:val="-1798519303"/>
                        <w:lock w:val="sdtContentLocked"/>
                        <w:dataBinding w:prefixMappings="xmlns:ns0='http://rkdhs/mallar/lagstiftning/Prop/Prop.xsd'" w:xpath="/ns0:dokumentvärden[1]/ns0:bilagor[1]/ns0:bilaga[9]/@bilageetikett" w:storeItemID="{068625C3-B546-44A5-B525-B7CC092E5AD6}"/>
                        <w:text/>
                      </w:sdtPr>
                      <w:sdtEndPr/>
                      <w:sdtContent>
                        <w:r w:rsidR="006F576C">
                          <w:t>Bilaga</w:t>
                        </w:r>
                      </w:sdtContent>
                    </w:sdt>
                    <w:r w:rsidR="00757F02">
                      <w:t xml:space="preserve"> </w:t>
                    </w:r>
                    <w:sdt>
                      <w:sdtPr>
                        <w:alias w:val="BilageNummer"/>
                        <w:tag w:val="BilageNummer"/>
                        <w:id w:val="1310752061"/>
                        <w:lock w:val="sdtContentLocked"/>
                        <w:dataBinding w:prefixMappings="xmlns:ns0='http://rkdhs/mallar/lagstiftning/Prop/Prop.xsd'" w:xpath="/ns0:dokumentvärden[1]/ns0:bilagor[1]/ns0:bilaga[9]/@bilagenummer" w:storeItemID="{068625C3-B546-44A5-B525-B7CC092E5AD6}"/>
                        <w:text/>
                      </w:sdtPr>
                      <w:sdtEndPr/>
                      <w:sdtContent>
                        <w:r w:rsidR="006F576C">
                          <w:t>9</w:t>
                        </w:r>
                      </w:sdtContent>
                    </w:sdt>
                  </w:p>
                </w:txbxContent>
              </v:textbox>
              <w10:wrap type="square" anchorx="page" anchory="page"/>
            </v:shape>
          </w:pict>
        </mc:Fallback>
      </mc:AlternateContent>
    </w:r>
    <w:r>
      <w:t xml:space="preserve"> </w:t>
    </w: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4F1A6" w14:textId="77777777" w:rsidR="00244011" w:rsidRDefault="00244011" w:rsidP="00EE1584">
    <w:pPr>
      <w:pStyle w:val="Brdtext"/>
    </w:pPr>
    <w:r>
      <w:t xml:space="preserve"> </w:t>
    </w: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89C7C" w14:textId="77777777" w:rsidR="00244011" w:rsidRDefault="00244011" w:rsidP="00664D04">
    <w:pPr>
      <w:pStyle w:val="Brdtext"/>
    </w:pPr>
    <w:r>
      <w:rPr>
        <w:noProof/>
        <w:lang w:eastAsia="sv-SE"/>
      </w:rPr>
      <mc:AlternateContent>
        <mc:Choice Requires="wps">
          <w:drawing>
            <wp:anchor distT="0" distB="0" distL="0" distR="0" simplePos="0" relativeHeight="25165837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ECCE7" w14:textId="07FFB8A3" w:rsidR="00244011" w:rsidRPr="00756E21" w:rsidRDefault="00E57CE6" w:rsidP="00664D04">
                          <w:pPr>
                            <w:pStyle w:val="Brdtext"/>
                            <w:jc w:val="left"/>
                          </w:pPr>
                          <w:sdt>
                            <w:sdtPr>
                              <w:alias w:val="NummerEtikett"/>
                              <w:tag w:val="NummerEtikett"/>
                              <w:id w:val="-201860752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82585544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52" type="#_x0000_t202" style="position:absolute;left:0;text-align:left;margin-left:29.4pt;margin-top:35.55pt;width:89.85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6Lb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gc7ymwhHJHzPDQDU1w8qai9i1EwHvhaUqo4zT5eEeHNkDwQy9xtgb/&#10;+7X/0Z7IS1rOGpq6godfG+EVZ+abJVpf5KNRHNN0GY0/EZOYP9UsTzV2U8+BOJHTjnEyidEezV7U&#10;HuonWhCzmJVUwkrKXXDci3PsdgEtGKlms2REg+kELuyDkzF0xDmS87F9Et71DEbi/i3s51NMXhC5&#10;s42ewc02SGRMLI9Id6j2HaChTuTvF1DcGqf3ZHVck9NnAAAA//8DAFBLAwQUAAYACAAAACEAq02C&#10;E98AAAAIAQAADwAAAGRycy9kb3ducmV2LnhtbEyPwU7DMBBE70j9B2srcaNOWgohZFMVBAcqVRUt&#10;Elc3XuKo8TqKnTb8PeYEx9GMZt4Uq9G24ky9bxwjpLMEBHHldMM1wsfh9SYD4YNirVrHhPBNHlbl&#10;5KpQuXYXfqfzPtQilrDPFYIJocul9JUhq/zMdcTR+3K9VSHKvpa6V5dYbls5T5I7aVXDccGojp4N&#10;Vaf9YBEO2yc9SD3qt5dqu9nRp9yY2x3i9XRcP4IINIa/MPziR3QoI9PRDay9aBGWWSQPCPdpCiL6&#10;80W2BHFEeEgWIMtC/j9Q/gAAAP//AwBQSwECLQAUAAYACAAAACEAtoM4kv4AAADhAQAAEwAAAAAA&#10;AAAAAAAAAAAAAAAAW0NvbnRlbnRfVHlwZXNdLnhtbFBLAQItABQABgAIAAAAIQA4/SH/1gAAAJQB&#10;AAALAAAAAAAAAAAAAAAAAC8BAABfcmVscy8ucmVsc1BLAQItABQABgAIAAAAIQByw6LbewIAAG4F&#10;AAAOAAAAAAAAAAAAAAAAAC4CAABkcnMvZTJvRG9jLnhtbFBLAQItABQABgAIAAAAIQCrTYIT3wAA&#10;AAgBAAAPAAAAAAAAAAAAAAAAANUEAABkcnMvZG93bnJldi54bWxQSwUGAAAAAAQABADzAAAA4QUA&#10;AAAA&#10;" o:allowoverlap="f" fillcolor="white [3201]" stroked="f" strokeweight=".5pt">
              <v:textbox style="mso-fit-shape-to-text:t">
                <w:txbxContent>
                  <w:p w14:paraId="250ECCE7" w14:textId="07FFB8A3" w:rsidR="00244011" w:rsidRPr="00756E21" w:rsidRDefault="00653D64" w:rsidP="00664D04">
                    <w:pPr>
                      <w:pStyle w:val="Brdtext"/>
                      <w:jc w:val="left"/>
                    </w:pPr>
                    <w:sdt>
                      <w:sdtPr>
                        <w:alias w:val="NummerEtikett"/>
                        <w:tag w:val="NummerEtikett"/>
                        <w:id w:val="-201860752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825855442"/>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02E66" w14:textId="77777777" w:rsidR="00244011" w:rsidRDefault="00244011" w:rsidP="00EE1584">
    <w:pPr>
      <w:pStyle w:val="Brdtext"/>
    </w:pPr>
    <w:r>
      <w:rPr>
        <w:noProof/>
        <w:lang w:eastAsia="sv-SE"/>
      </w:rPr>
      <mc:AlternateContent>
        <mc:Choice Requires="wps">
          <w:drawing>
            <wp:anchor distT="0" distB="0" distL="0" distR="0" simplePos="0" relativeHeight="25165842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574348" w14:textId="54BB9334" w:rsidR="00244011" w:rsidRPr="00756E21" w:rsidRDefault="00E57CE6" w:rsidP="00A118D8">
                          <w:pPr>
                            <w:pStyle w:val="Brdtext"/>
                            <w:jc w:val="left"/>
                          </w:pPr>
                          <w:sdt>
                            <w:sdtPr>
                              <w:alias w:val="NummerEtikett"/>
                              <w:tag w:val="NummerEtikett"/>
                              <w:id w:val="83003346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999463241"/>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53" type="#_x0000_t202" style="position:absolute;left:0;text-align:left;margin-left:348pt;margin-top:36pt;width:89.85pt;height:9.6pt;z-index:2516584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wN/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6PzPQVWUO6IGR66oQlOLipq340IeC88TQl1nCYf7+jQBgh+6CXO1uB/&#10;v/Y/2hN5SctZQ1NX8PBrI7zizHyzROuLfDyOY5ou47NPxCTmTzWrU43d1FdAnMhpxziZxGiPZi9q&#10;D/UjLYh5zEoqYSXlLjjuxSvsdgEtGKnm82REg+kE3tilkzF0xDmS86F9FN71DEbi/i3s51NMXhC5&#10;s42ewc03SGRMLI9Id6j2HaChTuTvF1DcGqf3ZHVck7NnAAAA//8DAFBLAwQUAAYACAAAACEAFnMS&#10;leAAAAAJAQAADwAAAGRycy9kb3ducmV2LnhtbEyPQUvDQBCF74L/YRnBm900aNKm2RQVPVgoxVbo&#10;dZsds8HsbMhu2vjvHU96egzv8eZ75XpynTjjEFpPCuazBARS7U1LjYKPw+vdAkSImozuPKGCbwyw&#10;rq6vSl0Yf6F3PO9jI7iEQqEV2Bj7QspQW3Q6zHyPxN6nH5yOfA6NNIO+cLnrZJokmXS6Jf5gdY/P&#10;Fuuv/egUHLZPZpRmMm8v9Xazw6Pc2PudUrc30+MKRMQp/oXhF5/RoWKmkx/JBNEpyJYZb4kK8pSV&#10;A4v8IQdxUrCcpyCrUv5fUP0AAAD//wMAUEsBAi0AFAAGAAgAAAAhALaDOJL+AAAA4QEAABMAAAAA&#10;AAAAAAAAAAAAAAAAAFtDb250ZW50X1R5cGVzXS54bWxQSwECLQAUAAYACAAAACEAOP0h/9YAAACU&#10;AQAACwAAAAAAAAAAAAAAAAAvAQAAX3JlbHMvLnJlbHNQSwECLQAUAAYACAAAACEAshMDf3sCAABu&#10;BQAADgAAAAAAAAAAAAAAAAAuAgAAZHJzL2Uyb0RvYy54bWxQSwECLQAUAAYACAAAACEAFnMSleAA&#10;AAAJAQAADwAAAAAAAAAAAAAAAADVBAAAZHJzL2Rvd25yZXYueG1sUEsFBgAAAAAEAAQA8wAAAOIF&#10;AAAAAA==&#10;" o:allowoverlap="f" fillcolor="white [3201]" stroked="f" strokeweight=".5pt">
              <v:textbox style="mso-fit-shape-to-text:t">
                <w:txbxContent>
                  <w:p w14:paraId="72574348" w14:textId="54BB9334" w:rsidR="00244011" w:rsidRPr="00756E21" w:rsidRDefault="00653D64" w:rsidP="00A118D8">
                    <w:pPr>
                      <w:pStyle w:val="Brdtext"/>
                      <w:jc w:val="left"/>
                    </w:pPr>
                    <w:sdt>
                      <w:sdtPr>
                        <w:alias w:val="NummerEtikett"/>
                        <w:tag w:val="NummerEtikett"/>
                        <w:id w:val="830033467"/>
                        <w:lock w:val="sdtContentLocked"/>
                        <w:dataBinding w:prefixMappings="xmlns:ns0='http://rkdhs/mallar/lagstiftning/Prop/Prop.xsd'" w:xpath="/ns0:dokumentvärden[1]/ns0:dokumentnummer[1]/@etikett" w:storeItemID="{068625C3-B546-44A5-B525-B7CC092E5AD6}"/>
                        <w:text/>
                      </w:sdtPr>
                      <w:sdtEndPr/>
                      <w:sdtContent>
                        <w:r w:rsidR="006F576C">
                          <w:t>Prop.</w:t>
                        </w:r>
                      </w:sdtContent>
                    </w:sdt>
                    <w:r w:rsidR="00244011">
                      <w:t xml:space="preserve"> </w:t>
                    </w:r>
                    <w:sdt>
                      <w:sdtPr>
                        <w:alias w:val="Nummer"/>
                        <w:tag w:val="Nummer"/>
                        <w:id w:val="1999463241"/>
                        <w:lock w:val="sdtContentLocked"/>
                        <w:dataBinding w:prefixMappings="xmlns:ns0='http://rkdhs/mallar/lagstiftning/Prop/Prop.xsd'" w:xpath="/ns0:dokumentvärden[1]/ns0:dokumentnummer[1]" w:storeItemID="{068625C3-B546-44A5-B525-B7CC092E5AD6}"/>
                        <w:text/>
                      </w:sdtPr>
                      <w:sdtEndPr/>
                      <w:sdtContent>
                        <w:r w:rsidR="00854753">
                          <w:t>2025/26:124</w:t>
                        </w:r>
                      </w:sdtContent>
                    </w:sdt>
                  </w:p>
                </w:txbxContent>
              </v:textbox>
              <w10:wrap type="square" anchorx="page" anchory="page"/>
            </v:shape>
          </w:pict>
        </mc:Fallback>
      </mc:AlternateContent>
    </w:r>
    <w:r>
      <w:t xml:space="preserve"> </w:t>
    </w: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C14F6"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trackRevisio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121"/>
    <w:rsid w:val="000023F8"/>
    <w:rsid w:val="00002FCD"/>
    <w:rsid w:val="000070E2"/>
    <w:rsid w:val="0000783D"/>
    <w:rsid w:val="000106C3"/>
    <w:rsid w:val="00010F26"/>
    <w:rsid w:val="000112FE"/>
    <w:rsid w:val="000127FF"/>
    <w:rsid w:val="000140A3"/>
    <w:rsid w:val="000155E0"/>
    <w:rsid w:val="000163C7"/>
    <w:rsid w:val="000211BF"/>
    <w:rsid w:val="00025171"/>
    <w:rsid w:val="0002686D"/>
    <w:rsid w:val="000276E3"/>
    <w:rsid w:val="0003075D"/>
    <w:rsid w:val="00032E6D"/>
    <w:rsid w:val="00034698"/>
    <w:rsid w:val="00037362"/>
    <w:rsid w:val="00040A0F"/>
    <w:rsid w:val="00043AB1"/>
    <w:rsid w:val="00043EBE"/>
    <w:rsid w:val="00044413"/>
    <w:rsid w:val="00044809"/>
    <w:rsid w:val="00046417"/>
    <w:rsid w:val="00047664"/>
    <w:rsid w:val="000535AD"/>
    <w:rsid w:val="000549B9"/>
    <w:rsid w:val="00055486"/>
    <w:rsid w:val="0005735E"/>
    <w:rsid w:val="00060D61"/>
    <w:rsid w:val="00061989"/>
    <w:rsid w:val="000631A9"/>
    <w:rsid w:val="00064DAD"/>
    <w:rsid w:val="00065C32"/>
    <w:rsid w:val="00067524"/>
    <w:rsid w:val="0006787E"/>
    <w:rsid w:val="00070DFE"/>
    <w:rsid w:val="00072689"/>
    <w:rsid w:val="00075F2D"/>
    <w:rsid w:val="000761F8"/>
    <w:rsid w:val="0008203A"/>
    <w:rsid w:val="00084DF1"/>
    <w:rsid w:val="00085ABB"/>
    <w:rsid w:val="00085AEF"/>
    <w:rsid w:val="00085EFF"/>
    <w:rsid w:val="000867C9"/>
    <w:rsid w:val="000879B3"/>
    <w:rsid w:val="0009024D"/>
    <w:rsid w:val="0009362F"/>
    <w:rsid w:val="0009544E"/>
    <w:rsid w:val="00096CFD"/>
    <w:rsid w:val="000978DE"/>
    <w:rsid w:val="00097C8C"/>
    <w:rsid w:val="00097CE4"/>
    <w:rsid w:val="000A1209"/>
    <w:rsid w:val="000A40DD"/>
    <w:rsid w:val="000A4741"/>
    <w:rsid w:val="000A5221"/>
    <w:rsid w:val="000A6489"/>
    <w:rsid w:val="000A66BE"/>
    <w:rsid w:val="000A6F2D"/>
    <w:rsid w:val="000A7D9E"/>
    <w:rsid w:val="000B3DDA"/>
    <w:rsid w:val="000B7DEE"/>
    <w:rsid w:val="000C0142"/>
    <w:rsid w:val="000C0772"/>
    <w:rsid w:val="000C0B3B"/>
    <w:rsid w:val="000C5CDD"/>
    <w:rsid w:val="000C7233"/>
    <w:rsid w:val="000D0F52"/>
    <w:rsid w:val="000D14E8"/>
    <w:rsid w:val="000D1815"/>
    <w:rsid w:val="000D24BE"/>
    <w:rsid w:val="000E55FD"/>
    <w:rsid w:val="000E67B7"/>
    <w:rsid w:val="000E6A30"/>
    <w:rsid w:val="000E7DA9"/>
    <w:rsid w:val="000F4DD6"/>
    <w:rsid w:val="000F5770"/>
    <w:rsid w:val="000F5863"/>
    <w:rsid w:val="000F5A28"/>
    <w:rsid w:val="000F73EB"/>
    <w:rsid w:val="00100597"/>
    <w:rsid w:val="001028C5"/>
    <w:rsid w:val="00107129"/>
    <w:rsid w:val="00110C85"/>
    <w:rsid w:val="00113CC6"/>
    <w:rsid w:val="00115516"/>
    <w:rsid w:val="00115CDB"/>
    <w:rsid w:val="00116299"/>
    <w:rsid w:val="001166EB"/>
    <w:rsid w:val="001175D1"/>
    <w:rsid w:val="0012094D"/>
    <w:rsid w:val="00122565"/>
    <w:rsid w:val="0012360F"/>
    <w:rsid w:val="00125F18"/>
    <w:rsid w:val="00127836"/>
    <w:rsid w:val="00131972"/>
    <w:rsid w:val="0013464D"/>
    <w:rsid w:val="00135343"/>
    <w:rsid w:val="001407C2"/>
    <w:rsid w:val="00144361"/>
    <w:rsid w:val="001456A0"/>
    <w:rsid w:val="00151455"/>
    <w:rsid w:val="00152749"/>
    <w:rsid w:val="00152BB9"/>
    <w:rsid w:val="001531B4"/>
    <w:rsid w:val="0015332C"/>
    <w:rsid w:val="0015395D"/>
    <w:rsid w:val="00155500"/>
    <w:rsid w:val="001562CF"/>
    <w:rsid w:val="00157EF7"/>
    <w:rsid w:val="00162BB7"/>
    <w:rsid w:val="00163CAE"/>
    <w:rsid w:val="00163D57"/>
    <w:rsid w:val="00165DB1"/>
    <w:rsid w:val="00166139"/>
    <w:rsid w:val="00174E46"/>
    <w:rsid w:val="00175A45"/>
    <w:rsid w:val="00176E54"/>
    <w:rsid w:val="00181DAB"/>
    <w:rsid w:val="00185AD6"/>
    <w:rsid w:val="00186929"/>
    <w:rsid w:val="00186A88"/>
    <w:rsid w:val="0019074D"/>
    <w:rsid w:val="00192237"/>
    <w:rsid w:val="00193764"/>
    <w:rsid w:val="00194C95"/>
    <w:rsid w:val="00195571"/>
    <w:rsid w:val="001A0CF4"/>
    <w:rsid w:val="001A0FB9"/>
    <w:rsid w:val="001A24F0"/>
    <w:rsid w:val="001A465E"/>
    <w:rsid w:val="001A4767"/>
    <w:rsid w:val="001A5048"/>
    <w:rsid w:val="001A6FAB"/>
    <w:rsid w:val="001B0DB4"/>
    <w:rsid w:val="001B7CDA"/>
    <w:rsid w:val="001C0D83"/>
    <w:rsid w:val="001C4647"/>
    <w:rsid w:val="001C6D4B"/>
    <w:rsid w:val="001D0157"/>
    <w:rsid w:val="001D0638"/>
    <w:rsid w:val="001D1007"/>
    <w:rsid w:val="001D2B7C"/>
    <w:rsid w:val="001D3465"/>
    <w:rsid w:val="001D4287"/>
    <w:rsid w:val="001D44C4"/>
    <w:rsid w:val="001D4D8B"/>
    <w:rsid w:val="001D73E2"/>
    <w:rsid w:val="001D7D3E"/>
    <w:rsid w:val="001E1994"/>
    <w:rsid w:val="001E3EBF"/>
    <w:rsid w:val="001F13B4"/>
    <w:rsid w:val="001F5CE5"/>
    <w:rsid w:val="001F62DA"/>
    <w:rsid w:val="001F782A"/>
    <w:rsid w:val="002001F8"/>
    <w:rsid w:val="00202A48"/>
    <w:rsid w:val="00203904"/>
    <w:rsid w:val="00203FAB"/>
    <w:rsid w:val="0020543F"/>
    <w:rsid w:val="00211E15"/>
    <w:rsid w:val="002132D5"/>
    <w:rsid w:val="0021570E"/>
    <w:rsid w:val="0022534C"/>
    <w:rsid w:val="00233D2B"/>
    <w:rsid w:val="00233E31"/>
    <w:rsid w:val="00235765"/>
    <w:rsid w:val="002367E5"/>
    <w:rsid w:val="00236E0C"/>
    <w:rsid w:val="002405D8"/>
    <w:rsid w:val="00241CBF"/>
    <w:rsid w:val="00244011"/>
    <w:rsid w:val="0024412A"/>
    <w:rsid w:val="00244906"/>
    <w:rsid w:val="00252C4D"/>
    <w:rsid w:val="00253929"/>
    <w:rsid w:val="002539CB"/>
    <w:rsid w:val="00255020"/>
    <w:rsid w:val="0025522E"/>
    <w:rsid w:val="00256CDB"/>
    <w:rsid w:val="002603EF"/>
    <w:rsid w:val="00263274"/>
    <w:rsid w:val="00263817"/>
    <w:rsid w:val="002675C4"/>
    <w:rsid w:val="00270B4E"/>
    <w:rsid w:val="00272C1B"/>
    <w:rsid w:val="00274A5E"/>
    <w:rsid w:val="002818CA"/>
    <w:rsid w:val="002820BD"/>
    <w:rsid w:val="002859A1"/>
    <w:rsid w:val="00285A6F"/>
    <w:rsid w:val="00287045"/>
    <w:rsid w:val="002921CD"/>
    <w:rsid w:val="0029280E"/>
    <w:rsid w:val="00292821"/>
    <w:rsid w:val="0029293D"/>
    <w:rsid w:val="00292E0F"/>
    <w:rsid w:val="002945C6"/>
    <w:rsid w:val="002949C4"/>
    <w:rsid w:val="00294B19"/>
    <w:rsid w:val="00295225"/>
    <w:rsid w:val="00295C59"/>
    <w:rsid w:val="0029625F"/>
    <w:rsid w:val="00297A80"/>
    <w:rsid w:val="002A0581"/>
    <w:rsid w:val="002A1E80"/>
    <w:rsid w:val="002A2948"/>
    <w:rsid w:val="002A6F33"/>
    <w:rsid w:val="002B01BF"/>
    <w:rsid w:val="002B07E8"/>
    <w:rsid w:val="002B12FD"/>
    <w:rsid w:val="002B1640"/>
    <w:rsid w:val="002B3600"/>
    <w:rsid w:val="002B3DB4"/>
    <w:rsid w:val="002B7EB5"/>
    <w:rsid w:val="002C14EF"/>
    <w:rsid w:val="002C1EBF"/>
    <w:rsid w:val="002C3FEA"/>
    <w:rsid w:val="002C49A5"/>
    <w:rsid w:val="002C7E84"/>
    <w:rsid w:val="002D09C9"/>
    <w:rsid w:val="002D2ED8"/>
    <w:rsid w:val="002D414A"/>
    <w:rsid w:val="002D5575"/>
    <w:rsid w:val="002D6515"/>
    <w:rsid w:val="002D6A16"/>
    <w:rsid w:val="002D7D18"/>
    <w:rsid w:val="002D7D60"/>
    <w:rsid w:val="002E17E2"/>
    <w:rsid w:val="002E219E"/>
    <w:rsid w:val="002E45EB"/>
    <w:rsid w:val="002E5224"/>
    <w:rsid w:val="002E57AD"/>
    <w:rsid w:val="002E5F6A"/>
    <w:rsid w:val="002E60D4"/>
    <w:rsid w:val="002E64F4"/>
    <w:rsid w:val="002E7485"/>
    <w:rsid w:val="002E79FF"/>
    <w:rsid w:val="002F073E"/>
    <w:rsid w:val="002F434A"/>
    <w:rsid w:val="002F4A14"/>
    <w:rsid w:val="002F4DD9"/>
    <w:rsid w:val="002F6D35"/>
    <w:rsid w:val="00301E58"/>
    <w:rsid w:val="00304D4F"/>
    <w:rsid w:val="003075BA"/>
    <w:rsid w:val="0031012B"/>
    <w:rsid w:val="00310CA6"/>
    <w:rsid w:val="00312E5A"/>
    <w:rsid w:val="00317CC4"/>
    <w:rsid w:val="00320896"/>
    <w:rsid w:val="00326597"/>
    <w:rsid w:val="00326C86"/>
    <w:rsid w:val="00327E6C"/>
    <w:rsid w:val="00332455"/>
    <w:rsid w:val="00332DE2"/>
    <w:rsid w:val="0034001E"/>
    <w:rsid w:val="0034003F"/>
    <w:rsid w:val="003402FB"/>
    <w:rsid w:val="00342D4D"/>
    <w:rsid w:val="00344E28"/>
    <w:rsid w:val="0034791C"/>
    <w:rsid w:val="00351E66"/>
    <w:rsid w:val="0035347F"/>
    <w:rsid w:val="0035356C"/>
    <w:rsid w:val="00355582"/>
    <w:rsid w:val="00356003"/>
    <w:rsid w:val="003605D4"/>
    <w:rsid w:val="00360677"/>
    <w:rsid w:val="003612EA"/>
    <w:rsid w:val="00361ABA"/>
    <w:rsid w:val="00362009"/>
    <w:rsid w:val="00362B62"/>
    <w:rsid w:val="00367B44"/>
    <w:rsid w:val="0037021E"/>
    <w:rsid w:val="00371D07"/>
    <w:rsid w:val="00376669"/>
    <w:rsid w:val="00381C02"/>
    <w:rsid w:val="003849FE"/>
    <w:rsid w:val="0038525D"/>
    <w:rsid w:val="00385C7A"/>
    <w:rsid w:val="0038735C"/>
    <w:rsid w:val="00390A6D"/>
    <w:rsid w:val="003912B1"/>
    <w:rsid w:val="00391EB7"/>
    <w:rsid w:val="00394EC7"/>
    <w:rsid w:val="00397521"/>
    <w:rsid w:val="003A1544"/>
    <w:rsid w:val="003A44DD"/>
    <w:rsid w:val="003B024C"/>
    <w:rsid w:val="003B0EF7"/>
    <w:rsid w:val="003B26C6"/>
    <w:rsid w:val="003B597F"/>
    <w:rsid w:val="003B735E"/>
    <w:rsid w:val="003B7B47"/>
    <w:rsid w:val="003C0194"/>
    <w:rsid w:val="003D02E8"/>
    <w:rsid w:val="003D04DC"/>
    <w:rsid w:val="003D0E6F"/>
    <w:rsid w:val="003D565A"/>
    <w:rsid w:val="003D6631"/>
    <w:rsid w:val="003E1270"/>
    <w:rsid w:val="003E2E9A"/>
    <w:rsid w:val="003E3D11"/>
    <w:rsid w:val="003E4276"/>
    <w:rsid w:val="003E69FB"/>
    <w:rsid w:val="003F23FE"/>
    <w:rsid w:val="003F2744"/>
    <w:rsid w:val="003F3D8A"/>
    <w:rsid w:val="003F4295"/>
    <w:rsid w:val="003F4A16"/>
    <w:rsid w:val="003F6CBA"/>
    <w:rsid w:val="00404BFA"/>
    <w:rsid w:val="004148E7"/>
    <w:rsid w:val="00414A77"/>
    <w:rsid w:val="004158C3"/>
    <w:rsid w:val="00423BC5"/>
    <w:rsid w:val="0042549F"/>
    <w:rsid w:val="0042561B"/>
    <w:rsid w:val="0042584F"/>
    <w:rsid w:val="00432371"/>
    <w:rsid w:val="004373B9"/>
    <w:rsid w:val="004377A7"/>
    <w:rsid w:val="00441D89"/>
    <w:rsid w:val="004457A0"/>
    <w:rsid w:val="00445801"/>
    <w:rsid w:val="00446747"/>
    <w:rsid w:val="00450482"/>
    <w:rsid w:val="004506DF"/>
    <w:rsid w:val="00451C3E"/>
    <w:rsid w:val="00452D99"/>
    <w:rsid w:val="00452F6C"/>
    <w:rsid w:val="004537DB"/>
    <w:rsid w:val="00454D1F"/>
    <w:rsid w:val="00456EBE"/>
    <w:rsid w:val="00457B1B"/>
    <w:rsid w:val="00464894"/>
    <w:rsid w:val="00465E66"/>
    <w:rsid w:val="004674AE"/>
    <w:rsid w:val="004727BD"/>
    <w:rsid w:val="004734CD"/>
    <w:rsid w:val="004738C6"/>
    <w:rsid w:val="00474983"/>
    <w:rsid w:val="00476741"/>
    <w:rsid w:val="00476E1F"/>
    <w:rsid w:val="00477162"/>
    <w:rsid w:val="00477ABF"/>
    <w:rsid w:val="004845C6"/>
    <w:rsid w:val="00484E5D"/>
    <w:rsid w:val="00484FCB"/>
    <w:rsid w:val="00487BE9"/>
    <w:rsid w:val="00490ACA"/>
    <w:rsid w:val="00490F0B"/>
    <w:rsid w:val="004917D3"/>
    <w:rsid w:val="00495B98"/>
    <w:rsid w:val="004A4D23"/>
    <w:rsid w:val="004A5C05"/>
    <w:rsid w:val="004B0010"/>
    <w:rsid w:val="004B45DA"/>
    <w:rsid w:val="004B5241"/>
    <w:rsid w:val="004B5C2E"/>
    <w:rsid w:val="004B6A37"/>
    <w:rsid w:val="004B771E"/>
    <w:rsid w:val="004C24A2"/>
    <w:rsid w:val="004C3AEF"/>
    <w:rsid w:val="004C43C2"/>
    <w:rsid w:val="004C6871"/>
    <w:rsid w:val="004C68F8"/>
    <w:rsid w:val="004C6EBB"/>
    <w:rsid w:val="004C70F2"/>
    <w:rsid w:val="004D6AFE"/>
    <w:rsid w:val="004D6D83"/>
    <w:rsid w:val="004D7475"/>
    <w:rsid w:val="004D7A3D"/>
    <w:rsid w:val="004E0277"/>
    <w:rsid w:val="004E0A55"/>
    <w:rsid w:val="004E0C87"/>
    <w:rsid w:val="004E54B7"/>
    <w:rsid w:val="004E62A0"/>
    <w:rsid w:val="004F013F"/>
    <w:rsid w:val="004F29B2"/>
    <w:rsid w:val="004F4804"/>
    <w:rsid w:val="0050053F"/>
    <w:rsid w:val="00500B7A"/>
    <w:rsid w:val="0050181A"/>
    <w:rsid w:val="00504ADE"/>
    <w:rsid w:val="00504FB2"/>
    <w:rsid w:val="00506A6B"/>
    <w:rsid w:val="0050742E"/>
    <w:rsid w:val="00510DD2"/>
    <w:rsid w:val="00510F94"/>
    <w:rsid w:val="005110A9"/>
    <w:rsid w:val="0051351F"/>
    <w:rsid w:val="00513F14"/>
    <w:rsid w:val="00515EC7"/>
    <w:rsid w:val="00516C2B"/>
    <w:rsid w:val="0052732E"/>
    <w:rsid w:val="005311C5"/>
    <w:rsid w:val="00533460"/>
    <w:rsid w:val="0053355B"/>
    <w:rsid w:val="00535212"/>
    <w:rsid w:val="005358B1"/>
    <w:rsid w:val="0053606F"/>
    <w:rsid w:val="00536700"/>
    <w:rsid w:val="00536D13"/>
    <w:rsid w:val="00536F0A"/>
    <w:rsid w:val="00537022"/>
    <w:rsid w:val="00537049"/>
    <w:rsid w:val="005409B2"/>
    <w:rsid w:val="00540DF7"/>
    <w:rsid w:val="0054196B"/>
    <w:rsid w:val="005429E7"/>
    <w:rsid w:val="00542DDB"/>
    <w:rsid w:val="00544938"/>
    <w:rsid w:val="00544B9D"/>
    <w:rsid w:val="005468F9"/>
    <w:rsid w:val="00552E8C"/>
    <w:rsid w:val="005563DA"/>
    <w:rsid w:val="00556424"/>
    <w:rsid w:val="00561D74"/>
    <w:rsid w:val="0056410E"/>
    <w:rsid w:val="00564D4D"/>
    <w:rsid w:val="005652A9"/>
    <w:rsid w:val="00570DC7"/>
    <w:rsid w:val="00570FC4"/>
    <w:rsid w:val="005722ED"/>
    <w:rsid w:val="00574282"/>
    <w:rsid w:val="00574F50"/>
    <w:rsid w:val="00582836"/>
    <w:rsid w:val="00584FCD"/>
    <w:rsid w:val="005870F4"/>
    <w:rsid w:val="00590659"/>
    <w:rsid w:val="00590E41"/>
    <w:rsid w:val="00592339"/>
    <w:rsid w:val="005926A7"/>
    <w:rsid w:val="005927F2"/>
    <w:rsid w:val="005A0098"/>
    <w:rsid w:val="005A2C12"/>
    <w:rsid w:val="005A3B52"/>
    <w:rsid w:val="005A3B8A"/>
    <w:rsid w:val="005A6615"/>
    <w:rsid w:val="005A6C5F"/>
    <w:rsid w:val="005A72C8"/>
    <w:rsid w:val="005A7429"/>
    <w:rsid w:val="005A76EC"/>
    <w:rsid w:val="005A7EB1"/>
    <w:rsid w:val="005B22DF"/>
    <w:rsid w:val="005B460E"/>
    <w:rsid w:val="005B49A2"/>
    <w:rsid w:val="005C0FDC"/>
    <w:rsid w:val="005C11AF"/>
    <w:rsid w:val="005C2E5B"/>
    <w:rsid w:val="005C5DD2"/>
    <w:rsid w:val="005C701D"/>
    <w:rsid w:val="005D31A4"/>
    <w:rsid w:val="005D3B15"/>
    <w:rsid w:val="005E1131"/>
    <w:rsid w:val="005E3665"/>
    <w:rsid w:val="005E3C60"/>
    <w:rsid w:val="005E3C87"/>
    <w:rsid w:val="005E42A3"/>
    <w:rsid w:val="005E5E8D"/>
    <w:rsid w:val="005E7780"/>
    <w:rsid w:val="005F089D"/>
    <w:rsid w:val="005F1180"/>
    <w:rsid w:val="005F121F"/>
    <w:rsid w:val="005F13BA"/>
    <w:rsid w:val="005F2844"/>
    <w:rsid w:val="005F48D9"/>
    <w:rsid w:val="005F4EBB"/>
    <w:rsid w:val="005F7386"/>
    <w:rsid w:val="0060020D"/>
    <w:rsid w:val="00601BA2"/>
    <w:rsid w:val="00602FF7"/>
    <w:rsid w:val="006042E5"/>
    <w:rsid w:val="0060650E"/>
    <w:rsid w:val="006115D2"/>
    <w:rsid w:val="00613168"/>
    <w:rsid w:val="0061601D"/>
    <w:rsid w:val="00617215"/>
    <w:rsid w:val="00617D56"/>
    <w:rsid w:val="006227BA"/>
    <w:rsid w:val="00626B7E"/>
    <w:rsid w:val="00634C6C"/>
    <w:rsid w:val="00640C08"/>
    <w:rsid w:val="0064389E"/>
    <w:rsid w:val="0064723F"/>
    <w:rsid w:val="00650A95"/>
    <w:rsid w:val="006510DF"/>
    <w:rsid w:val="0065214B"/>
    <w:rsid w:val="0065293C"/>
    <w:rsid w:val="00652B2E"/>
    <w:rsid w:val="00653D64"/>
    <w:rsid w:val="006540EC"/>
    <w:rsid w:val="006611D9"/>
    <w:rsid w:val="0066252C"/>
    <w:rsid w:val="00664D04"/>
    <w:rsid w:val="0066533B"/>
    <w:rsid w:val="00665D05"/>
    <w:rsid w:val="00665D40"/>
    <w:rsid w:val="00667FC2"/>
    <w:rsid w:val="00670FDB"/>
    <w:rsid w:val="006737AA"/>
    <w:rsid w:val="00674574"/>
    <w:rsid w:val="00676699"/>
    <w:rsid w:val="00676752"/>
    <w:rsid w:val="00680FD1"/>
    <w:rsid w:val="00684F41"/>
    <w:rsid w:val="0068579B"/>
    <w:rsid w:val="0068780D"/>
    <w:rsid w:val="006923D1"/>
    <w:rsid w:val="00693A2B"/>
    <w:rsid w:val="006940A5"/>
    <w:rsid w:val="006949B8"/>
    <w:rsid w:val="00695FB4"/>
    <w:rsid w:val="006A0759"/>
    <w:rsid w:val="006A2AA9"/>
    <w:rsid w:val="006A2EEC"/>
    <w:rsid w:val="006A4A13"/>
    <w:rsid w:val="006A6FF1"/>
    <w:rsid w:val="006B028A"/>
    <w:rsid w:val="006B2E43"/>
    <w:rsid w:val="006B451D"/>
    <w:rsid w:val="006B6F5C"/>
    <w:rsid w:val="006C3AFC"/>
    <w:rsid w:val="006C671A"/>
    <w:rsid w:val="006C678E"/>
    <w:rsid w:val="006C6ED2"/>
    <w:rsid w:val="006D1BE6"/>
    <w:rsid w:val="006D232A"/>
    <w:rsid w:val="006D4A59"/>
    <w:rsid w:val="006D4C91"/>
    <w:rsid w:val="006D6F79"/>
    <w:rsid w:val="006E0779"/>
    <w:rsid w:val="006E0B12"/>
    <w:rsid w:val="006E0E6F"/>
    <w:rsid w:val="006E234F"/>
    <w:rsid w:val="006E345B"/>
    <w:rsid w:val="006E34F6"/>
    <w:rsid w:val="006E4743"/>
    <w:rsid w:val="006E5598"/>
    <w:rsid w:val="006E5A48"/>
    <w:rsid w:val="006E5BA0"/>
    <w:rsid w:val="006E5C50"/>
    <w:rsid w:val="006E5EBE"/>
    <w:rsid w:val="006E7E4F"/>
    <w:rsid w:val="006F1889"/>
    <w:rsid w:val="006F2296"/>
    <w:rsid w:val="006F3134"/>
    <w:rsid w:val="006F4745"/>
    <w:rsid w:val="006F576C"/>
    <w:rsid w:val="006F5D73"/>
    <w:rsid w:val="006F6F41"/>
    <w:rsid w:val="006F7863"/>
    <w:rsid w:val="0070108A"/>
    <w:rsid w:val="007020D6"/>
    <w:rsid w:val="007030C4"/>
    <w:rsid w:val="007064DA"/>
    <w:rsid w:val="00712EDD"/>
    <w:rsid w:val="007159FE"/>
    <w:rsid w:val="00716518"/>
    <w:rsid w:val="007173E6"/>
    <w:rsid w:val="0072110B"/>
    <w:rsid w:val="007224F7"/>
    <w:rsid w:val="007225D3"/>
    <w:rsid w:val="007229C7"/>
    <w:rsid w:val="00722DCB"/>
    <w:rsid w:val="00725B80"/>
    <w:rsid w:val="00730315"/>
    <w:rsid w:val="00731B7A"/>
    <w:rsid w:val="00732F42"/>
    <w:rsid w:val="0073337A"/>
    <w:rsid w:val="00735F7E"/>
    <w:rsid w:val="007378BE"/>
    <w:rsid w:val="007428B6"/>
    <w:rsid w:val="00744BE7"/>
    <w:rsid w:val="007468E6"/>
    <w:rsid w:val="00751306"/>
    <w:rsid w:val="007524F1"/>
    <w:rsid w:val="00753EFC"/>
    <w:rsid w:val="00756E53"/>
    <w:rsid w:val="00756EAD"/>
    <w:rsid w:val="00757F02"/>
    <w:rsid w:val="00760611"/>
    <w:rsid w:val="00762CDA"/>
    <w:rsid w:val="00763A3D"/>
    <w:rsid w:val="007648F2"/>
    <w:rsid w:val="007705A3"/>
    <w:rsid w:val="00773619"/>
    <w:rsid w:val="0077500F"/>
    <w:rsid w:val="00775174"/>
    <w:rsid w:val="007751D7"/>
    <w:rsid w:val="007754D6"/>
    <w:rsid w:val="00776A51"/>
    <w:rsid w:val="00777000"/>
    <w:rsid w:val="00777AB3"/>
    <w:rsid w:val="00781161"/>
    <w:rsid w:val="0078199C"/>
    <w:rsid w:val="00782D59"/>
    <w:rsid w:val="00785DAE"/>
    <w:rsid w:val="007869E1"/>
    <w:rsid w:val="0078731F"/>
    <w:rsid w:val="00787BEC"/>
    <w:rsid w:val="00791898"/>
    <w:rsid w:val="007933CF"/>
    <w:rsid w:val="007A040D"/>
    <w:rsid w:val="007A0AC8"/>
    <w:rsid w:val="007A0E63"/>
    <w:rsid w:val="007A2097"/>
    <w:rsid w:val="007A2D4C"/>
    <w:rsid w:val="007A4089"/>
    <w:rsid w:val="007B1256"/>
    <w:rsid w:val="007B25A5"/>
    <w:rsid w:val="007C1483"/>
    <w:rsid w:val="007C15BE"/>
    <w:rsid w:val="007C3F3C"/>
    <w:rsid w:val="007C6631"/>
    <w:rsid w:val="007C6E37"/>
    <w:rsid w:val="007D045C"/>
    <w:rsid w:val="007D0494"/>
    <w:rsid w:val="007D25ED"/>
    <w:rsid w:val="007D341A"/>
    <w:rsid w:val="007D58CD"/>
    <w:rsid w:val="007E44F8"/>
    <w:rsid w:val="007E70C6"/>
    <w:rsid w:val="007F3EF7"/>
    <w:rsid w:val="007F5652"/>
    <w:rsid w:val="007F71F6"/>
    <w:rsid w:val="008054AE"/>
    <w:rsid w:val="00806287"/>
    <w:rsid w:val="00810B88"/>
    <w:rsid w:val="00811E52"/>
    <w:rsid w:val="008141FF"/>
    <w:rsid w:val="0081778B"/>
    <w:rsid w:val="008212D3"/>
    <w:rsid w:val="0082144A"/>
    <w:rsid w:val="00823328"/>
    <w:rsid w:val="00823968"/>
    <w:rsid w:val="00830602"/>
    <w:rsid w:val="008321F8"/>
    <w:rsid w:val="00834815"/>
    <w:rsid w:val="008449F4"/>
    <w:rsid w:val="008463D8"/>
    <w:rsid w:val="00846D92"/>
    <w:rsid w:val="008478BB"/>
    <w:rsid w:val="00847A71"/>
    <w:rsid w:val="008524DA"/>
    <w:rsid w:val="00853C1F"/>
    <w:rsid w:val="00854753"/>
    <w:rsid w:val="00854A1D"/>
    <w:rsid w:val="008557B5"/>
    <w:rsid w:val="008568B8"/>
    <w:rsid w:val="0085711F"/>
    <w:rsid w:val="00862380"/>
    <w:rsid w:val="00863AA1"/>
    <w:rsid w:val="00863C1F"/>
    <w:rsid w:val="00863FAF"/>
    <w:rsid w:val="008702D8"/>
    <w:rsid w:val="00871949"/>
    <w:rsid w:val="0087262F"/>
    <w:rsid w:val="00875E9F"/>
    <w:rsid w:val="0087615E"/>
    <w:rsid w:val="00876795"/>
    <w:rsid w:val="008769A6"/>
    <w:rsid w:val="0087752B"/>
    <w:rsid w:val="0088078C"/>
    <w:rsid w:val="00882820"/>
    <w:rsid w:val="00884D66"/>
    <w:rsid w:val="008857B8"/>
    <w:rsid w:val="0089008F"/>
    <w:rsid w:val="00890F70"/>
    <w:rsid w:val="008937E3"/>
    <w:rsid w:val="008961B9"/>
    <w:rsid w:val="00897BD6"/>
    <w:rsid w:val="008A1705"/>
    <w:rsid w:val="008A48C1"/>
    <w:rsid w:val="008B0B9C"/>
    <w:rsid w:val="008B1C1B"/>
    <w:rsid w:val="008B4402"/>
    <w:rsid w:val="008B48D7"/>
    <w:rsid w:val="008B5B8D"/>
    <w:rsid w:val="008B6264"/>
    <w:rsid w:val="008B6943"/>
    <w:rsid w:val="008B7A8A"/>
    <w:rsid w:val="008C0568"/>
    <w:rsid w:val="008C3D98"/>
    <w:rsid w:val="008C4630"/>
    <w:rsid w:val="008C6FA5"/>
    <w:rsid w:val="008C728F"/>
    <w:rsid w:val="008D0A20"/>
    <w:rsid w:val="008D2578"/>
    <w:rsid w:val="008D5418"/>
    <w:rsid w:val="008E1047"/>
    <w:rsid w:val="008E3691"/>
    <w:rsid w:val="008E434C"/>
    <w:rsid w:val="008E643A"/>
    <w:rsid w:val="008F0389"/>
    <w:rsid w:val="008F0733"/>
    <w:rsid w:val="008F2013"/>
    <w:rsid w:val="008F31CA"/>
    <w:rsid w:val="008F61C6"/>
    <w:rsid w:val="008F6391"/>
    <w:rsid w:val="008F7951"/>
    <w:rsid w:val="00900A87"/>
    <w:rsid w:val="009026BB"/>
    <w:rsid w:val="00906FC8"/>
    <w:rsid w:val="00906FDE"/>
    <w:rsid w:val="0090747A"/>
    <w:rsid w:val="0091172E"/>
    <w:rsid w:val="00913C40"/>
    <w:rsid w:val="00914A74"/>
    <w:rsid w:val="00915BF3"/>
    <w:rsid w:val="009161B5"/>
    <w:rsid w:val="00920097"/>
    <w:rsid w:val="009205B3"/>
    <w:rsid w:val="00922E83"/>
    <w:rsid w:val="009257B5"/>
    <w:rsid w:val="00925DC8"/>
    <w:rsid w:val="009307F0"/>
    <w:rsid w:val="0093096C"/>
    <w:rsid w:val="00932F55"/>
    <w:rsid w:val="00933AE9"/>
    <w:rsid w:val="00935450"/>
    <w:rsid w:val="00936279"/>
    <w:rsid w:val="00936B1B"/>
    <w:rsid w:val="0093702F"/>
    <w:rsid w:val="009415C3"/>
    <w:rsid w:val="00942C71"/>
    <w:rsid w:val="0094324D"/>
    <w:rsid w:val="00947731"/>
    <w:rsid w:val="00951955"/>
    <w:rsid w:val="00952E1E"/>
    <w:rsid w:val="00953331"/>
    <w:rsid w:val="00953D04"/>
    <w:rsid w:val="00955249"/>
    <w:rsid w:val="009557D8"/>
    <w:rsid w:val="00960FDF"/>
    <w:rsid w:val="00975EA3"/>
    <w:rsid w:val="00980016"/>
    <w:rsid w:val="00981CF6"/>
    <w:rsid w:val="009831A0"/>
    <w:rsid w:val="00983429"/>
    <w:rsid w:val="00985FDE"/>
    <w:rsid w:val="00986486"/>
    <w:rsid w:val="00987008"/>
    <w:rsid w:val="00990CE1"/>
    <w:rsid w:val="00997561"/>
    <w:rsid w:val="009977FA"/>
    <w:rsid w:val="009A2EF5"/>
    <w:rsid w:val="009A43D2"/>
    <w:rsid w:val="009A4473"/>
    <w:rsid w:val="009A46D7"/>
    <w:rsid w:val="009A4C6F"/>
    <w:rsid w:val="009A4FDE"/>
    <w:rsid w:val="009A51D0"/>
    <w:rsid w:val="009A7B86"/>
    <w:rsid w:val="009B67D8"/>
    <w:rsid w:val="009B7145"/>
    <w:rsid w:val="009B73FE"/>
    <w:rsid w:val="009C0F31"/>
    <w:rsid w:val="009C2B67"/>
    <w:rsid w:val="009C2C7F"/>
    <w:rsid w:val="009C38E8"/>
    <w:rsid w:val="009C4482"/>
    <w:rsid w:val="009C5051"/>
    <w:rsid w:val="009C52B1"/>
    <w:rsid w:val="009C61A6"/>
    <w:rsid w:val="009C6229"/>
    <w:rsid w:val="009D1AD6"/>
    <w:rsid w:val="009D1DE3"/>
    <w:rsid w:val="009D6A5E"/>
    <w:rsid w:val="009D7143"/>
    <w:rsid w:val="009D7B25"/>
    <w:rsid w:val="009D7EF0"/>
    <w:rsid w:val="009E0E63"/>
    <w:rsid w:val="009E4632"/>
    <w:rsid w:val="009F2AC6"/>
    <w:rsid w:val="009F38FB"/>
    <w:rsid w:val="009F7A47"/>
    <w:rsid w:val="00A04EEE"/>
    <w:rsid w:val="00A10020"/>
    <w:rsid w:val="00A118D8"/>
    <w:rsid w:val="00A11C77"/>
    <w:rsid w:val="00A13A71"/>
    <w:rsid w:val="00A16183"/>
    <w:rsid w:val="00A1750B"/>
    <w:rsid w:val="00A177C7"/>
    <w:rsid w:val="00A20FD6"/>
    <w:rsid w:val="00A2108E"/>
    <w:rsid w:val="00A21F67"/>
    <w:rsid w:val="00A22920"/>
    <w:rsid w:val="00A22B78"/>
    <w:rsid w:val="00A2670B"/>
    <w:rsid w:val="00A27C03"/>
    <w:rsid w:val="00A30AE8"/>
    <w:rsid w:val="00A32406"/>
    <w:rsid w:val="00A32BF1"/>
    <w:rsid w:val="00A40190"/>
    <w:rsid w:val="00A401C4"/>
    <w:rsid w:val="00A4086F"/>
    <w:rsid w:val="00A46AD1"/>
    <w:rsid w:val="00A476E3"/>
    <w:rsid w:val="00A50F18"/>
    <w:rsid w:val="00A51BC6"/>
    <w:rsid w:val="00A532DC"/>
    <w:rsid w:val="00A538A3"/>
    <w:rsid w:val="00A5466F"/>
    <w:rsid w:val="00A5529D"/>
    <w:rsid w:val="00A640C6"/>
    <w:rsid w:val="00A643CF"/>
    <w:rsid w:val="00A671D9"/>
    <w:rsid w:val="00A6765B"/>
    <w:rsid w:val="00A67DEF"/>
    <w:rsid w:val="00A7165A"/>
    <w:rsid w:val="00A738F0"/>
    <w:rsid w:val="00A73FCD"/>
    <w:rsid w:val="00A76360"/>
    <w:rsid w:val="00A77512"/>
    <w:rsid w:val="00A80877"/>
    <w:rsid w:val="00A82617"/>
    <w:rsid w:val="00A851EA"/>
    <w:rsid w:val="00A8548C"/>
    <w:rsid w:val="00A856B5"/>
    <w:rsid w:val="00A858C5"/>
    <w:rsid w:val="00A85A97"/>
    <w:rsid w:val="00A8707F"/>
    <w:rsid w:val="00A93215"/>
    <w:rsid w:val="00A932B0"/>
    <w:rsid w:val="00A937DF"/>
    <w:rsid w:val="00A94369"/>
    <w:rsid w:val="00A950D5"/>
    <w:rsid w:val="00A95765"/>
    <w:rsid w:val="00A95C65"/>
    <w:rsid w:val="00A96798"/>
    <w:rsid w:val="00AA00A4"/>
    <w:rsid w:val="00AA1AF4"/>
    <w:rsid w:val="00AA2A75"/>
    <w:rsid w:val="00AA3A0B"/>
    <w:rsid w:val="00AA419D"/>
    <w:rsid w:val="00AA5DA5"/>
    <w:rsid w:val="00AA6C70"/>
    <w:rsid w:val="00AB1865"/>
    <w:rsid w:val="00AB35DF"/>
    <w:rsid w:val="00AB5040"/>
    <w:rsid w:val="00AB67EF"/>
    <w:rsid w:val="00AC0393"/>
    <w:rsid w:val="00AC0563"/>
    <w:rsid w:val="00AC259F"/>
    <w:rsid w:val="00AC3E3B"/>
    <w:rsid w:val="00AC468E"/>
    <w:rsid w:val="00AC484C"/>
    <w:rsid w:val="00AC64FC"/>
    <w:rsid w:val="00AD6662"/>
    <w:rsid w:val="00AD73C3"/>
    <w:rsid w:val="00AE121A"/>
    <w:rsid w:val="00AE41F9"/>
    <w:rsid w:val="00AE441F"/>
    <w:rsid w:val="00AE5187"/>
    <w:rsid w:val="00AE553C"/>
    <w:rsid w:val="00AE7F38"/>
    <w:rsid w:val="00AE7FC2"/>
    <w:rsid w:val="00AF1194"/>
    <w:rsid w:val="00AF18E7"/>
    <w:rsid w:val="00AF22B1"/>
    <w:rsid w:val="00AF283E"/>
    <w:rsid w:val="00AF2C80"/>
    <w:rsid w:val="00AF4655"/>
    <w:rsid w:val="00AF509E"/>
    <w:rsid w:val="00AF658E"/>
    <w:rsid w:val="00AF7BE2"/>
    <w:rsid w:val="00B0103B"/>
    <w:rsid w:val="00B0163B"/>
    <w:rsid w:val="00B04D10"/>
    <w:rsid w:val="00B06B5F"/>
    <w:rsid w:val="00B06BEA"/>
    <w:rsid w:val="00B07126"/>
    <w:rsid w:val="00B07A32"/>
    <w:rsid w:val="00B21971"/>
    <w:rsid w:val="00B21F89"/>
    <w:rsid w:val="00B21FBA"/>
    <w:rsid w:val="00B22069"/>
    <w:rsid w:val="00B24FCF"/>
    <w:rsid w:val="00B30306"/>
    <w:rsid w:val="00B31A98"/>
    <w:rsid w:val="00B32167"/>
    <w:rsid w:val="00B32F3E"/>
    <w:rsid w:val="00B36F45"/>
    <w:rsid w:val="00B40CA5"/>
    <w:rsid w:val="00B411F3"/>
    <w:rsid w:val="00B425C2"/>
    <w:rsid w:val="00B42712"/>
    <w:rsid w:val="00B439B9"/>
    <w:rsid w:val="00B43E6A"/>
    <w:rsid w:val="00B444D4"/>
    <w:rsid w:val="00B50A9C"/>
    <w:rsid w:val="00B50C12"/>
    <w:rsid w:val="00B50DBD"/>
    <w:rsid w:val="00B51948"/>
    <w:rsid w:val="00B61F4F"/>
    <w:rsid w:val="00B632C2"/>
    <w:rsid w:val="00B6470E"/>
    <w:rsid w:val="00B65B45"/>
    <w:rsid w:val="00B66357"/>
    <w:rsid w:val="00B669F3"/>
    <w:rsid w:val="00B711B7"/>
    <w:rsid w:val="00B7158E"/>
    <w:rsid w:val="00B723D6"/>
    <w:rsid w:val="00B72B1A"/>
    <w:rsid w:val="00B73771"/>
    <w:rsid w:val="00B739A8"/>
    <w:rsid w:val="00B76245"/>
    <w:rsid w:val="00B7625D"/>
    <w:rsid w:val="00B77BE4"/>
    <w:rsid w:val="00B8052A"/>
    <w:rsid w:val="00B82B71"/>
    <w:rsid w:val="00B849B0"/>
    <w:rsid w:val="00B865C1"/>
    <w:rsid w:val="00B87498"/>
    <w:rsid w:val="00B91BE5"/>
    <w:rsid w:val="00B92D32"/>
    <w:rsid w:val="00B937F4"/>
    <w:rsid w:val="00B9461D"/>
    <w:rsid w:val="00B95F8B"/>
    <w:rsid w:val="00BA2AC3"/>
    <w:rsid w:val="00BA508C"/>
    <w:rsid w:val="00BA5E9D"/>
    <w:rsid w:val="00BA6701"/>
    <w:rsid w:val="00BA6DA2"/>
    <w:rsid w:val="00BA760C"/>
    <w:rsid w:val="00BA79AD"/>
    <w:rsid w:val="00BB3F51"/>
    <w:rsid w:val="00BB4010"/>
    <w:rsid w:val="00BB4D94"/>
    <w:rsid w:val="00BB7940"/>
    <w:rsid w:val="00BC0372"/>
    <w:rsid w:val="00BC06AC"/>
    <w:rsid w:val="00BC2840"/>
    <w:rsid w:val="00BC4B2B"/>
    <w:rsid w:val="00BC4EBF"/>
    <w:rsid w:val="00BD0368"/>
    <w:rsid w:val="00BD1624"/>
    <w:rsid w:val="00BD26C4"/>
    <w:rsid w:val="00BD3326"/>
    <w:rsid w:val="00BD6947"/>
    <w:rsid w:val="00BD794E"/>
    <w:rsid w:val="00BE04BF"/>
    <w:rsid w:val="00BE673F"/>
    <w:rsid w:val="00BE67A7"/>
    <w:rsid w:val="00BE7EBE"/>
    <w:rsid w:val="00BF3D48"/>
    <w:rsid w:val="00BF40F4"/>
    <w:rsid w:val="00BF449B"/>
    <w:rsid w:val="00BF55F9"/>
    <w:rsid w:val="00BF5F66"/>
    <w:rsid w:val="00C00CA7"/>
    <w:rsid w:val="00C015F7"/>
    <w:rsid w:val="00C024CA"/>
    <w:rsid w:val="00C026B4"/>
    <w:rsid w:val="00C0514A"/>
    <w:rsid w:val="00C05B93"/>
    <w:rsid w:val="00C06FD5"/>
    <w:rsid w:val="00C12111"/>
    <w:rsid w:val="00C13B63"/>
    <w:rsid w:val="00C1482C"/>
    <w:rsid w:val="00C14C6D"/>
    <w:rsid w:val="00C17119"/>
    <w:rsid w:val="00C212F5"/>
    <w:rsid w:val="00C22121"/>
    <w:rsid w:val="00C22958"/>
    <w:rsid w:val="00C24C3D"/>
    <w:rsid w:val="00C250F3"/>
    <w:rsid w:val="00C25A78"/>
    <w:rsid w:val="00C318F9"/>
    <w:rsid w:val="00C3241F"/>
    <w:rsid w:val="00C33AB8"/>
    <w:rsid w:val="00C343DD"/>
    <w:rsid w:val="00C368CE"/>
    <w:rsid w:val="00C3691B"/>
    <w:rsid w:val="00C448AC"/>
    <w:rsid w:val="00C463A9"/>
    <w:rsid w:val="00C47A8A"/>
    <w:rsid w:val="00C50C45"/>
    <w:rsid w:val="00C511B9"/>
    <w:rsid w:val="00C544DB"/>
    <w:rsid w:val="00C545D7"/>
    <w:rsid w:val="00C54F93"/>
    <w:rsid w:val="00C57856"/>
    <w:rsid w:val="00C57E30"/>
    <w:rsid w:val="00C60629"/>
    <w:rsid w:val="00C6082E"/>
    <w:rsid w:val="00C6365E"/>
    <w:rsid w:val="00C67150"/>
    <w:rsid w:val="00C70289"/>
    <w:rsid w:val="00C71644"/>
    <w:rsid w:val="00C716D6"/>
    <w:rsid w:val="00C73BB8"/>
    <w:rsid w:val="00C746D2"/>
    <w:rsid w:val="00C75B2E"/>
    <w:rsid w:val="00C76EC8"/>
    <w:rsid w:val="00C779B1"/>
    <w:rsid w:val="00C77C20"/>
    <w:rsid w:val="00C809EA"/>
    <w:rsid w:val="00C8425B"/>
    <w:rsid w:val="00C87043"/>
    <w:rsid w:val="00C92EDF"/>
    <w:rsid w:val="00C95AD1"/>
    <w:rsid w:val="00C97F02"/>
    <w:rsid w:val="00CA161B"/>
    <w:rsid w:val="00CA1B36"/>
    <w:rsid w:val="00CA644F"/>
    <w:rsid w:val="00CA71C5"/>
    <w:rsid w:val="00CA731F"/>
    <w:rsid w:val="00CB396C"/>
    <w:rsid w:val="00CB44E6"/>
    <w:rsid w:val="00CB67B4"/>
    <w:rsid w:val="00CC0DC8"/>
    <w:rsid w:val="00CC1523"/>
    <w:rsid w:val="00CC3895"/>
    <w:rsid w:val="00CC6949"/>
    <w:rsid w:val="00CC7E2B"/>
    <w:rsid w:val="00CD0683"/>
    <w:rsid w:val="00CD0909"/>
    <w:rsid w:val="00CD300F"/>
    <w:rsid w:val="00CD3194"/>
    <w:rsid w:val="00CD368D"/>
    <w:rsid w:val="00CD3C91"/>
    <w:rsid w:val="00CD4095"/>
    <w:rsid w:val="00CD41FA"/>
    <w:rsid w:val="00CD46A3"/>
    <w:rsid w:val="00CE0113"/>
    <w:rsid w:val="00CE501F"/>
    <w:rsid w:val="00CE5186"/>
    <w:rsid w:val="00CE5F1A"/>
    <w:rsid w:val="00CF0598"/>
    <w:rsid w:val="00CF1CB5"/>
    <w:rsid w:val="00CF2B9C"/>
    <w:rsid w:val="00CF3744"/>
    <w:rsid w:val="00CF6625"/>
    <w:rsid w:val="00CF6A21"/>
    <w:rsid w:val="00D04A06"/>
    <w:rsid w:val="00D04A47"/>
    <w:rsid w:val="00D04EC3"/>
    <w:rsid w:val="00D143D5"/>
    <w:rsid w:val="00D15B28"/>
    <w:rsid w:val="00D16904"/>
    <w:rsid w:val="00D1770F"/>
    <w:rsid w:val="00D24175"/>
    <w:rsid w:val="00D25D7F"/>
    <w:rsid w:val="00D332B5"/>
    <w:rsid w:val="00D35A9C"/>
    <w:rsid w:val="00D41677"/>
    <w:rsid w:val="00D42F0C"/>
    <w:rsid w:val="00D45DB4"/>
    <w:rsid w:val="00D45DEE"/>
    <w:rsid w:val="00D4628F"/>
    <w:rsid w:val="00D465BF"/>
    <w:rsid w:val="00D477A5"/>
    <w:rsid w:val="00D50784"/>
    <w:rsid w:val="00D51C77"/>
    <w:rsid w:val="00D51E13"/>
    <w:rsid w:val="00D53197"/>
    <w:rsid w:val="00D55224"/>
    <w:rsid w:val="00D57B1F"/>
    <w:rsid w:val="00D60A75"/>
    <w:rsid w:val="00D6298C"/>
    <w:rsid w:val="00D65E5B"/>
    <w:rsid w:val="00D729E9"/>
    <w:rsid w:val="00D7392C"/>
    <w:rsid w:val="00D75981"/>
    <w:rsid w:val="00D76584"/>
    <w:rsid w:val="00D81115"/>
    <w:rsid w:val="00D858BF"/>
    <w:rsid w:val="00D9256D"/>
    <w:rsid w:val="00D92C98"/>
    <w:rsid w:val="00D9410D"/>
    <w:rsid w:val="00D947BA"/>
    <w:rsid w:val="00DA070C"/>
    <w:rsid w:val="00DA524D"/>
    <w:rsid w:val="00DA612D"/>
    <w:rsid w:val="00DA748F"/>
    <w:rsid w:val="00DB1414"/>
    <w:rsid w:val="00DB26F1"/>
    <w:rsid w:val="00DB3C2B"/>
    <w:rsid w:val="00DB5937"/>
    <w:rsid w:val="00DB62B9"/>
    <w:rsid w:val="00DC091C"/>
    <w:rsid w:val="00DC2740"/>
    <w:rsid w:val="00DC46E4"/>
    <w:rsid w:val="00DC55EB"/>
    <w:rsid w:val="00DD1584"/>
    <w:rsid w:val="00DD26CE"/>
    <w:rsid w:val="00DD3647"/>
    <w:rsid w:val="00DD388B"/>
    <w:rsid w:val="00DD6932"/>
    <w:rsid w:val="00DD6E09"/>
    <w:rsid w:val="00DD706C"/>
    <w:rsid w:val="00DD7177"/>
    <w:rsid w:val="00DE22AD"/>
    <w:rsid w:val="00DE4A8A"/>
    <w:rsid w:val="00DE581C"/>
    <w:rsid w:val="00DE62BC"/>
    <w:rsid w:val="00DE6481"/>
    <w:rsid w:val="00DE7E05"/>
    <w:rsid w:val="00DF0977"/>
    <w:rsid w:val="00DF21D0"/>
    <w:rsid w:val="00DF2EBB"/>
    <w:rsid w:val="00DF5E55"/>
    <w:rsid w:val="00E005AA"/>
    <w:rsid w:val="00E01018"/>
    <w:rsid w:val="00E01774"/>
    <w:rsid w:val="00E05B09"/>
    <w:rsid w:val="00E07DD1"/>
    <w:rsid w:val="00E13667"/>
    <w:rsid w:val="00E138CA"/>
    <w:rsid w:val="00E13C62"/>
    <w:rsid w:val="00E1450F"/>
    <w:rsid w:val="00E169B3"/>
    <w:rsid w:val="00E17620"/>
    <w:rsid w:val="00E20CDF"/>
    <w:rsid w:val="00E22AC9"/>
    <w:rsid w:val="00E24CE3"/>
    <w:rsid w:val="00E2570A"/>
    <w:rsid w:val="00E257CC"/>
    <w:rsid w:val="00E25CEB"/>
    <w:rsid w:val="00E2734F"/>
    <w:rsid w:val="00E31A6A"/>
    <w:rsid w:val="00E31D16"/>
    <w:rsid w:val="00E35B26"/>
    <w:rsid w:val="00E36998"/>
    <w:rsid w:val="00E371B7"/>
    <w:rsid w:val="00E40A9F"/>
    <w:rsid w:val="00E417FD"/>
    <w:rsid w:val="00E4296E"/>
    <w:rsid w:val="00E44197"/>
    <w:rsid w:val="00E444C3"/>
    <w:rsid w:val="00E453CD"/>
    <w:rsid w:val="00E46004"/>
    <w:rsid w:val="00E46468"/>
    <w:rsid w:val="00E465F6"/>
    <w:rsid w:val="00E509A7"/>
    <w:rsid w:val="00E51FD4"/>
    <w:rsid w:val="00E52261"/>
    <w:rsid w:val="00E551EB"/>
    <w:rsid w:val="00E57BB2"/>
    <w:rsid w:val="00E57C43"/>
    <w:rsid w:val="00E57CE6"/>
    <w:rsid w:val="00E608B6"/>
    <w:rsid w:val="00E672A6"/>
    <w:rsid w:val="00E678BE"/>
    <w:rsid w:val="00E7223E"/>
    <w:rsid w:val="00E72942"/>
    <w:rsid w:val="00E752E2"/>
    <w:rsid w:val="00E7652B"/>
    <w:rsid w:val="00E771AC"/>
    <w:rsid w:val="00E77951"/>
    <w:rsid w:val="00E77BE5"/>
    <w:rsid w:val="00E80DA0"/>
    <w:rsid w:val="00E81F6B"/>
    <w:rsid w:val="00E823D2"/>
    <w:rsid w:val="00E84B2B"/>
    <w:rsid w:val="00E86641"/>
    <w:rsid w:val="00E87092"/>
    <w:rsid w:val="00E90753"/>
    <w:rsid w:val="00E93706"/>
    <w:rsid w:val="00EA1077"/>
    <w:rsid w:val="00EA1F6C"/>
    <w:rsid w:val="00EA4366"/>
    <w:rsid w:val="00EA7762"/>
    <w:rsid w:val="00EB037C"/>
    <w:rsid w:val="00EB2528"/>
    <w:rsid w:val="00EB67E3"/>
    <w:rsid w:val="00EB6EBB"/>
    <w:rsid w:val="00EC24A5"/>
    <w:rsid w:val="00EC277D"/>
    <w:rsid w:val="00EC3063"/>
    <w:rsid w:val="00EC3981"/>
    <w:rsid w:val="00EC442C"/>
    <w:rsid w:val="00ED3C49"/>
    <w:rsid w:val="00ED5748"/>
    <w:rsid w:val="00ED633C"/>
    <w:rsid w:val="00ED7A55"/>
    <w:rsid w:val="00EE1584"/>
    <w:rsid w:val="00EE446F"/>
    <w:rsid w:val="00EE5DA5"/>
    <w:rsid w:val="00EF03D3"/>
    <w:rsid w:val="00EF0920"/>
    <w:rsid w:val="00EF0C8C"/>
    <w:rsid w:val="00EF34A0"/>
    <w:rsid w:val="00EF37DD"/>
    <w:rsid w:val="00EF4F11"/>
    <w:rsid w:val="00EF74DE"/>
    <w:rsid w:val="00F007F3"/>
    <w:rsid w:val="00F00C64"/>
    <w:rsid w:val="00F02006"/>
    <w:rsid w:val="00F02E16"/>
    <w:rsid w:val="00F02F38"/>
    <w:rsid w:val="00F030D9"/>
    <w:rsid w:val="00F039B2"/>
    <w:rsid w:val="00F03E2D"/>
    <w:rsid w:val="00F05B4E"/>
    <w:rsid w:val="00F0609B"/>
    <w:rsid w:val="00F10357"/>
    <w:rsid w:val="00F11470"/>
    <w:rsid w:val="00F1155D"/>
    <w:rsid w:val="00F11605"/>
    <w:rsid w:val="00F12069"/>
    <w:rsid w:val="00F1254B"/>
    <w:rsid w:val="00F12A03"/>
    <w:rsid w:val="00F13B4D"/>
    <w:rsid w:val="00F15CC0"/>
    <w:rsid w:val="00F16A9C"/>
    <w:rsid w:val="00F20A4A"/>
    <w:rsid w:val="00F214E2"/>
    <w:rsid w:val="00F221A0"/>
    <w:rsid w:val="00F2564E"/>
    <w:rsid w:val="00F261C1"/>
    <w:rsid w:val="00F26597"/>
    <w:rsid w:val="00F301F8"/>
    <w:rsid w:val="00F31501"/>
    <w:rsid w:val="00F323C1"/>
    <w:rsid w:val="00F33246"/>
    <w:rsid w:val="00F36291"/>
    <w:rsid w:val="00F44819"/>
    <w:rsid w:val="00F44DC6"/>
    <w:rsid w:val="00F50DDC"/>
    <w:rsid w:val="00F54FF0"/>
    <w:rsid w:val="00F615FB"/>
    <w:rsid w:val="00F65D5F"/>
    <w:rsid w:val="00F66903"/>
    <w:rsid w:val="00F67AA9"/>
    <w:rsid w:val="00F67ED9"/>
    <w:rsid w:val="00F7204B"/>
    <w:rsid w:val="00F72DEB"/>
    <w:rsid w:val="00F7669B"/>
    <w:rsid w:val="00F77525"/>
    <w:rsid w:val="00F8009C"/>
    <w:rsid w:val="00F8033E"/>
    <w:rsid w:val="00F83578"/>
    <w:rsid w:val="00F83776"/>
    <w:rsid w:val="00F85211"/>
    <w:rsid w:val="00F862EE"/>
    <w:rsid w:val="00F874C2"/>
    <w:rsid w:val="00F90C5C"/>
    <w:rsid w:val="00F90F3C"/>
    <w:rsid w:val="00F91C42"/>
    <w:rsid w:val="00F925FA"/>
    <w:rsid w:val="00F93877"/>
    <w:rsid w:val="00F94383"/>
    <w:rsid w:val="00F94AD6"/>
    <w:rsid w:val="00F965F7"/>
    <w:rsid w:val="00F9798D"/>
    <w:rsid w:val="00FA1791"/>
    <w:rsid w:val="00FA1E93"/>
    <w:rsid w:val="00FA2081"/>
    <w:rsid w:val="00FA60BB"/>
    <w:rsid w:val="00FA63CA"/>
    <w:rsid w:val="00FA66A9"/>
    <w:rsid w:val="00FA7424"/>
    <w:rsid w:val="00FB0984"/>
    <w:rsid w:val="00FB0E1A"/>
    <w:rsid w:val="00FB2317"/>
    <w:rsid w:val="00FB2D6C"/>
    <w:rsid w:val="00FB3D90"/>
    <w:rsid w:val="00FB58CE"/>
    <w:rsid w:val="00FB78A1"/>
    <w:rsid w:val="00FC0765"/>
    <w:rsid w:val="00FC1679"/>
    <w:rsid w:val="00FC2CFD"/>
    <w:rsid w:val="00FC558D"/>
    <w:rsid w:val="00FC6786"/>
    <w:rsid w:val="00FC67BC"/>
    <w:rsid w:val="00FC6F89"/>
    <w:rsid w:val="00FC7B7B"/>
    <w:rsid w:val="00FC7D2D"/>
    <w:rsid w:val="00FD5004"/>
    <w:rsid w:val="00FD695E"/>
    <w:rsid w:val="00FE09C6"/>
    <w:rsid w:val="00FE09D4"/>
    <w:rsid w:val="00FE0AB2"/>
    <w:rsid w:val="00FE0C4D"/>
    <w:rsid w:val="00FE104B"/>
    <w:rsid w:val="00FE2333"/>
    <w:rsid w:val="00FE41DC"/>
    <w:rsid w:val="00FE51DB"/>
    <w:rsid w:val="00FE6F7E"/>
    <w:rsid w:val="00FF00F4"/>
    <w:rsid w:val="00FF2741"/>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47F3D"/>
  <w15:docId w15:val="{1978E991-A39B-4F16-AD72-A18BB7942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character" w:styleId="Kommentarsreferens">
    <w:name w:val="annotation reference"/>
    <w:basedOn w:val="Standardstycketeckensnitt"/>
    <w:uiPriority w:val="99"/>
    <w:semiHidden/>
    <w:rsid w:val="00544B9D"/>
    <w:rPr>
      <w:sz w:val="16"/>
      <w:szCs w:val="16"/>
    </w:rPr>
  </w:style>
  <w:style w:type="paragraph" w:styleId="Kommentarer">
    <w:name w:val="annotation text"/>
    <w:basedOn w:val="Normal"/>
    <w:link w:val="KommentarerChar"/>
    <w:uiPriority w:val="99"/>
    <w:semiHidden/>
    <w:rsid w:val="00544B9D"/>
    <w:pPr>
      <w:spacing w:line="240" w:lineRule="auto"/>
    </w:pPr>
    <w:rPr>
      <w:sz w:val="20"/>
    </w:rPr>
  </w:style>
  <w:style w:type="character" w:customStyle="1" w:styleId="KommentarerChar">
    <w:name w:val="Kommentarer Char"/>
    <w:basedOn w:val="Standardstycketeckensnitt"/>
    <w:link w:val="Kommentarer"/>
    <w:uiPriority w:val="99"/>
    <w:semiHidden/>
    <w:rsid w:val="00544B9D"/>
    <w:rPr>
      <w:rFonts w:eastAsia="Times New Roman" w:cs="Times New Roman"/>
      <w:sz w:val="20"/>
      <w:szCs w:val="20"/>
    </w:rPr>
  </w:style>
  <w:style w:type="paragraph" w:styleId="Revision">
    <w:name w:val="Revision"/>
    <w:hidden/>
    <w:uiPriority w:val="99"/>
    <w:semiHidden/>
    <w:rsid w:val="008C0568"/>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eader" Target="header44.xml"/><Relationship Id="rId21" Type="http://schemas.openxmlformats.org/officeDocument/2006/relationships/header" Target="header4.xml"/><Relationship Id="rId42" Type="http://schemas.openxmlformats.org/officeDocument/2006/relationships/header" Target="header13.xml"/><Relationship Id="rId63" Type="http://schemas.openxmlformats.org/officeDocument/2006/relationships/header" Target="header22.xml"/><Relationship Id="rId84" Type="http://schemas.openxmlformats.org/officeDocument/2006/relationships/footer" Target="footer40.xml"/><Relationship Id="rId138" Type="http://schemas.openxmlformats.org/officeDocument/2006/relationships/header" Target="header55.xml"/><Relationship Id="rId159" Type="http://schemas.openxmlformats.org/officeDocument/2006/relationships/header" Target="header64.xml"/><Relationship Id="rId170" Type="http://schemas.openxmlformats.org/officeDocument/2006/relationships/footer" Target="footer88.xml"/><Relationship Id="rId191" Type="http://schemas.openxmlformats.org/officeDocument/2006/relationships/footer" Target="footer101.xml"/><Relationship Id="rId205" Type="http://schemas.openxmlformats.org/officeDocument/2006/relationships/footer" Target="footer109.xml"/><Relationship Id="rId226" Type="http://schemas.openxmlformats.org/officeDocument/2006/relationships/footer" Target="footer122.xml"/><Relationship Id="rId247" Type="http://schemas.openxmlformats.org/officeDocument/2006/relationships/footer" Target="footer133.xml"/><Relationship Id="rId107" Type="http://schemas.openxmlformats.org/officeDocument/2006/relationships/header" Target="header39.xml"/><Relationship Id="rId11" Type="http://schemas.openxmlformats.org/officeDocument/2006/relationships/webSettings" Target="webSettings.xml"/><Relationship Id="rId32" Type="http://schemas.openxmlformats.org/officeDocument/2006/relationships/header" Target="header9.xml"/><Relationship Id="rId53" Type="http://schemas.openxmlformats.org/officeDocument/2006/relationships/header" Target="header18.xml"/><Relationship Id="rId74" Type="http://schemas.openxmlformats.org/officeDocument/2006/relationships/footer" Target="footer34.xml"/><Relationship Id="rId128" Type="http://schemas.openxmlformats.org/officeDocument/2006/relationships/footer" Target="footer65.xml"/><Relationship Id="rId149" Type="http://schemas.openxmlformats.org/officeDocument/2006/relationships/header" Target="header60.xml"/><Relationship Id="rId5" Type="http://schemas.openxmlformats.org/officeDocument/2006/relationships/customXml" Target="../customXml/item5.xml"/><Relationship Id="rId95" Type="http://schemas.openxmlformats.org/officeDocument/2006/relationships/footer" Target="footer47.xml"/><Relationship Id="rId160" Type="http://schemas.openxmlformats.org/officeDocument/2006/relationships/footer" Target="footer82.xml"/><Relationship Id="rId181" Type="http://schemas.openxmlformats.org/officeDocument/2006/relationships/footer" Target="footer95.xml"/><Relationship Id="rId216" Type="http://schemas.openxmlformats.org/officeDocument/2006/relationships/footer" Target="footer116.xml"/><Relationship Id="rId237" Type="http://schemas.openxmlformats.org/officeDocument/2006/relationships/footer" Target="footer128.xml"/><Relationship Id="rId258" Type="http://schemas.openxmlformats.org/officeDocument/2006/relationships/theme" Target="theme/theme1.xml"/><Relationship Id="rId22" Type="http://schemas.openxmlformats.org/officeDocument/2006/relationships/header" Target="header5.xml"/><Relationship Id="rId43" Type="http://schemas.openxmlformats.org/officeDocument/2006/relationships/header" Target="header14.xml"/><Relationship Id="rId64" Type="http://schemas.openxmlformats.org/officeDocument/2006/relationships/footer" Target="footer28.xml"/><Relationship Id="rId118" Type="http://schemas.openxmlformats.org/officeDocument/2006/relationships/footer" Target="footer60.xml"/><Relationship Id="rId139" Type="http://schemas.openxmlformats.org/officeDocument/2006/relationships/footer" Target="footer70.xml"/><Relationship Id="rId85" Type="http://schemas.openxmlformats.org/officeDocument/2006/relationships/footer" Target="footer41.xml"/><Relationship Id="rId150" Type="http://schemas.openxmlformats.org/officeDocument/2006/relationships/footer" Target="footer76.xml"/><Relationship Id="rId171" Type="http://schemas.openxmlformats.org/officeDocument/2006/relationships/footer" Target="footer89.xml"/><Relationship Id="rId192" Type="http://schemas.openxmlformats.org/officeDocument/2006/relationships/footer" Target="footer102.xml"/><Relationship Id="rId206" Type="http://schemas.openxmlformats.org/officeDocument/2006/relationships/footer" Target="footer110.xml"/><Relationship Id="rId227" Type="http://schemas.openxmlformats.org/officeDocument/2006/relationships/footer" Target="footer123.xml"/><Relationship Id="rId248" Type="http://schemas.openxmlformats.org/officeDocument/2006/relationships/footer" Target="footer134.xml"/><Relationship Id="rId12" Type="http://schemas.openxmlformats.org/officeDocument/2006/relationships/footnotes" Target="footnotes.xml"/><Relationship Id="rId33" Type="http://schemas.openxmlformats.org/officeDocument/2006/relationships/header" Target="header10.xml"/><Relationship Id="rId108" Type="http://schemas.openxmlformats.org/officeDocument/2006/relationships/header" Target="header40.xml"/><Relationship Id="rId129" Type="http://schemas.openxmlformats.org/officeDocument/2006/relationships/header" Target="header50.xml"/><Relationship Id="rId54" Type="http://schemas.openxmlformats.org/officeDocument/2006/relationships/footer" Target="footer22.xml"/><Relationship Id="rId70" Type="http://schemas.openxmlformats.org/officeDocument/2006/relationships/footer" Target="footer32.xml"/><Relationship Id="rId75" Type="http://schemas.openxmlformats.org/officeDocument/2006/relationships/footer" Target="footer35.xml"/><Relationship Id="rId91" Type="http://schemas.openxmlformats.org/officeDocument/2006/relationships/footer" Target="footer45.xml"/><Relationship Id="rId96" Type="http://schemas.openxmlformats.org/officeDocument/2006/relationships/footer" Target="footer48.xml"/><Relationship Id="rId140" Type="http://schemas.openxmlformats.org/officeDocument/2006/relationships/footer" Target="footer71.xml"/><Relationship Id="rId145" Type="http://schemas.openxmlformats.org/officeDocument/2006/relationships/footer" Target="footer73.xml"/><Relationship Id="rId161" Type="http://schemas.openxmlformats.org/officeDocument/2006/relationships/footer" Target="footer83.xml"/><Relationship Id="rId166" Type="http://schemas.openxmlformats.org/officeDocument/2006/relationships/footer" Target="footer86.xml"/><Relationship Id="rId182" Type="http://schemas.openxmlformats.org/officeDocument/2006/relationships/footer" Target="footer96.xml"/><Relationship Id="rId187" Type="http://schemas.openxmlformats.org/officeDocument/2006/relationships/footer" Target="footer99.xml"/><Relationship Id="rId217" Type="http://schemas.openxmlformats.org/officeDocument/2006/relationships/footer" Target="footer117.xml"/><Relationship Id="rId1" Type="http://schemas.openxmlformats.org/officeDocument/2006/relationships/customXml" Target="../customXml/item1.xml"/><Relationship Id="rId6" Type="http://schemas.openxmlformats.org/officeDocument/2006/relationships/customXml" Target="../customXml/item6.xml"/><Relationship Id="rId212" Type="http://schemas.openxmlformats.org/officeDocument/2006/relationships/footer" Target="footer114.xml"/><Relationship Id="rId233" Type="http://schemas.openxmlformats.org/officeDocument/2006/relationships/footer" Target="footer126.xml"/><Relationship Id="rId238" Type="http://schemas.openxmlformats.org/officeDocument/2006/relationships/footer" Target="footer129.xml"/><Relationship Id="rId254" Type="http://schemas.openxmlformats.org/officeDocument/2006/relationships/footer" Target="footer137.xml"/><Relationship Id="rId23" Type="http://schemas.openxmlformats.org/officeDocument/2006/relationships/footer" Target="footer4.xml"/><Relationship Id="rId28" Type="http://schemas.openxmlformats.org/officeDocument/2006/relationships/header" Target="header8.xml"/><Relationship Id="rId49" Type="http://schemas.openxmlformats.org/officeDocument/2006/relationships/footer" Target="footer19.xml"/><Relationship Id="rId114" Type="http://schemas.openxmlformats.org/officeDocument/2006/relationships/header" Target="header43.xml"/><Relationship Id="rId119" Type="http://schemas.openxmlformats.org/officeDocument/2006/relationships/header" Target="header45.xml"/><Relationship Id="rId44" Type="http://schemas.openxmlformats.org/officeDocument/2006/relationships/footer" Target="footer16.xml"/><Relationship Id="rId60" Type="http://schemas.openxmlformats.org/officeDocument/2006/relationships/footer" Target="footer26.xml"/><Relationship Id="rId65" Type="http://schemas.openxmlformats.org/officeDocument/2006/relationships/footer" Target="footer29.xml"/><Relationship Id="rId81" Type="http://schemas.openxmlformats.org/officeDocument/2006/relationships/footer" Target="footer39.xml"/><Relationship Id="rId86" Type="http://schemas.openxmlformats.org/officeDocument/2006/relationships/footer" Target="footer42.xml"/><Relationship Id="rId130" Type="http://schemas.openxmlformats.org/officeDocument/2006/relationships/footer" Target="footer66.xml"/><Relationship Id="rId135" Type="http://schemas.openxmlformats.org/officeDocument/2006/relationships/header" Target="header53.xml"/><Relationship Id="rId151" Type="http://schemas.openxmlformats.org/officeDocument/2006/relationships/footer" Target="footer77.xml"/><Relationship Id="rId156" Type="http://schemas.openxmlformats.org/officeDocument/2006/relationships/footer" Target="footer80.xml"/><Relationship Id="rId177" Type="http://schemas.openxmlformats.org/officeDocument/2006/relationships/footer" Target="footer93.xml"/><Relationship Id="rId198" Type="http://schemas.openxmlformats.org/officeDocument/2006/relationships/header" Target="header79.xml"/><Relationship Id="rId172" Type="http://schemas.openxmlformats.org/officeDocument/2006/relationships/footer" Target="footer90.xml"/><Relationship Id="rId193" Type="http://schemas.openxmlformats.org/officeDocument/2006/relationships/header" Target="header77.xml"/><Relationship Id="rId202" Type="http://schemas.openxmlformats.org/officeDocument/2006/relationships/footer" Target="footer108.xml"/><Relationship Id="rId207" Type="http://schemas.openxmlformats.org/officeDocument/2006/relationships/footer" Target="footer111.xml"/><Relationship Id="rId223" Type="http://schemas.openxmlformats.org/officeDocument/2006/relationships/header" Target="header89.xml"/><Relationship Id="rId228" Type="http://schemas.openxmlformats.org/officeDocument/2006/relationships/header" Target="header91.xml"/><Relationship Id="rId244" Type="http://schemas.openxmlformats.org/officeDocument/2006/relationships/footer" Target="footer132.xml"/><Relationship Id="rId249" Type="http://schemas.openxmlformats.org/officeDocument/2006/relationships/header" Target="header101.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3.xml"/><Relationship Id="rId109" Type="http://schemas.openxmlformats.org/officeDocument/2006/relationships/footer" Target="footer55.xml"/><Relationship Id="rId34" Type="http://schemas.openxmlformats.org/officeDocument/2006/relationships/footer" Target="footer10.xml"/><Relationship Id="rId50" Type="http://schemas.openxmlformats.org/officeDocument/2006/relationships/footer" Target="footer20.xml"/><Relationship Id="rId55" Type="http://schemas.openxmlformats.org/officeDocument/2006/relationships/footer" Target="footer23.xml"/><Relationship Id="rId76" Type="http://schemas.openxmlformats.org/officeDocument/2006/relationships/footer" Target="footer36.xml"/><Relationship Id="rId97" Type="http://schemas.openxmlformats.org/officeDocument/2006/relationships/header" Target="header35.xml"/><Relationship Id="rId104" Type="http://schemas.openxmlformats.org/officeDocument/2006/relationships/footer" Target="footer52.xml"/><Relationship Id="rId120" Type="http://schemas.openxmlformats.org/officeDocument/2006/relationships/header" Target="header46.xml"/><Relationship Id="rId125" Type="http://schemas.openxmlformats.org/officeDocument/2006/relationships/header" Target="header48.xml"/><Relationship Id="rId141" Type="http://schemas.openxmlformats.org/officeDocument/2006/relationships/header" Target="header56.xml"/><Relationship Id="rId146" Type="http://schemas.openxmlformats.org/officeDocument/2006/relationships/footer" Target="footer74.xml"/><Relationship Id="rId167" Type="http://schemas.openxmlformats.org/officeDocument/2006/relationships/footer" Target="footer87.xml"/><Relationship Id="rId188" Type="http://schemas.openxmlformats.org/officeDocument/2006/relationships/header" Target="header75.xml"/><Relationship Id="rId7" Type="http://schemas.openxmlformats.org/officeDocument/2006/relationships/customXml" Target="../customXml/item7.xml"/><Relationship Id="rId71" Type="http://schemas.openxmlformats.org/officeDocument/2006/relationships/footer" Target="footer33.xml"/><Relationship Id="rId92" Type="http://schemas.openxmlformats.org/officeDocument/2006/relationships/header" Target="header33.xml"/><Relationship Id="rId162" Type="http://schemas.openxmlformats.org/officeDocument/2006/relationships/footer" Target="footer84.xml"/><Relationship Id="rId183" Type="http://schemas.openxmlformats.org/officeDocument/2006/relationships/header" Target="header73.xml"/><Relationship Id="rId213" Type="http://schemas.openxmlformats.org/officeDocument/2006/relationships/header" Target="header85.xml"/><Relationship Id="rId218" Type="http://schemas.openxmlformats.org/officeDocument/2006/relationships/header" Target="header87.xml"/><Relationship Id="rId234" Type="http://schemas.openxmlformats.org/officeDocument/2006/relationships/header" Target="header94.xml"/><Relationship Id="rId239" Type="http://schemas.openxmlformats.org/officeDocument/2006/relationships/header" Target="header96.xml"/><Relationship Id="rId2" Type="http://schemas.openxmlformats.org/officeDocument/2006/relationships/customXml" Target="../customXml/item2.xml"/><Relationship Id="rId29" Type="http://schemas.openxmlformats.org/officeDocument/2006/relationships/footer" Target="footer7.xml"/><Relationship Id="rId250" Type="http://schemas.openxmlformats.org/officeDocument/2006/relationships/footer" Target="footer135.xml"/><Relationship Id="rId255" Type="http://schemas.openxmlformats.org/officeDocument/2006/relationships/header" Target="header104.xml"/><Relationship Id="rId24" Type="http://schemas.openxmlformats.org/officeDocument/2006/relationships/footer" Target="footer5.xml"/><Relationship Id="rId40" Type="http://schemas.openxmlformats.org/officeDocument/2006/relationships/footer" Target="footer14.xml"/><Relationship Id="rId45" Type="http://schemas.openxmlformats.org/officeDocument/2006/relationships/footer" Target="footer17.xml"/><Relationship Id="rId66" Type="http://schemas.openxmlformats.org/officeDocument/2006/relationships/footer" Target="footer30.xml"/><Relationship Id="rId87" Type="http://schemas.openxmlformats.org/officeDocument/2006/relationships/header" Target="header31.xml"/><Relationship Id="rId110" Type="http://schemas.openxmlformats.org/officeDocument/2006/relationships/footer" Target="footer56.xml"/><Relationship Id="rId115" Type="http://schemas.openxmlformats.org/officeDocument/2006/relationships/footer" Target="footer58.xml"/><Relationship Id="rId131" Type="http://schemas.openxmlformats.org/officeDocument/2006/relationships/header" Target="header51.xml"/><Relationship Id="rId136" Type="http://schemas.openxmlformats.org/officeDocument/2006/relationships/footer" Target="footer69.xml"/><Relationship Id="rId157" Type="http://schemas.openxmlformats.org/officeDocument/2006/relationships/footer" Target="footer81.xml"/><Relationship Id="rId178" Type="http://schemas.openxmlformats.org/officeDocument/2006/relationships/header" Target="header71.xml"/><Relationship Id="rId61" Type="http://schemas.openxmlformats.org/officeDocument/2006/relationships/footer" Target="footer27.xml"/><Relationship Id="rId82" Type="http://schemas.openxmlformats.org/officeDocument/2006/relationships/header" Target="header29.xml"/><Relationship Id="rId152" Type="http://schemas.openxmlformats.org/officeDocument/2006/relationships/footer" Target="footer78.xml"/><Relationship Id="rId173" Type="http://schemas.openxmlformats.org/officeDocument/2006/relationships/header" Target="header69.xml"/><Relationship Id="rId194" Type="http://schemas.openxmlformats.org/officeDocument/2006/relationships/header" Target="header78.xml"/><Relationship Id="rId199" Type="http://schemas.openxmlformats.org/officeDocument/2006/relationships/header" Target="header80.xml"/><Relationship Id="rId203" Type="http://schemas.openxmlformats.org/officeDocument/2006/relationships/header" Target="header81.xml"/><Relationship Id="rId208" Type="http://schemas.openxmlformats.org/officeDocument/2006/relationships/header" Target="header83.xml"/><Relationship Id="rId229" Type="http://schemas.openxmlformats.org/officeDocument/2006/relationships/header" Target="header92.xml"/><Relationship Id="rId19" Type="http://schemas.openxmlformats.org/officeDocument/2006/relationships/header" Target="header3.xml"/><Relationship Id="rId224" Type="http://schemas.openxmlformats.org/officeDocument/2006/relationships/header" Target="header90.xml"/><Relationship Id="rId240" Type="http://schemas.openxmlformats.org/officeDocument/2006/relationships/header" Target="header97.xml"/><Relationship Id="rId245" Type="http://schemas.openxmlformats.org/officeDocument/2006/relationships/header" Target="header99.xml"/><Relationship Id="rId14" Type="http://schemas.openxmlformats.org/officeDocument/2006/relationships/image" Target="media/image1.emf"/><Relationship Id="rId30" Type="http://schemas.openxmlformats.org/officeDocument/2006/relationships/footer" Target="footer8.xml"/><Relationship Id="rId35" Type="http://schemas.openxmlformats.org/officeDocument/2006/relationships/footer" Target="footer11.xml"/><Relationship Id="rId56" Type="http://schemas.openxmlformats.org/officeDocument/2006/relationships/footer" Target="footer24.xml"/><Relationship Id="rId77" Type="http://schemas.openxmlformats.org/officeDocument/2006/relationships/header" Target="header27.xml"/><Relationship Id="rId100" Type="http://schemas.openxmlformats.org/officeDocument/2006/relationships/footer" Target="footer50.xml"/><Relationship Id="rId105" Type="http://schemas.openxmlformats.org/officeDocument/2006/relationships/footer" Target="footer53.xml"/><Relationship Id="rId126" Type="http://schemas.openxmlformats.org/officeDocument/2006/relationships/header" Target="header49.xml"/><Relationship Id="rId147" Type="http://schemas.openxmlformats.org/officeDocument/2006/relationships/footer" Target="footer75.xml"/><Relationship Id="rId168" Type="http://schemas.openxmlformats.org/officeDocument/2006/relationships/header" Target="header67.xml"/><Relationship Id="rId8" Type="http://schemas.openxmlformats.org/officeDocument/2006/relationships/numbering" Target="numbering.xml"/><Relationship Id="rId51" Type="http://schemas.openxmlformats.org/officeDocument/2006/relationships/footer" Target="footer21.xml"/><Relationship Id="rId72" Type="http://schemas.openxmlformats.org/officeDocument/2006/relationships/header" Target="header25.xml"/><Relationship Id="rId93" Type="http://schemas.openxmlformats.org/officeDocument/2006/relationships/header" Target="header34.xml"/><Relationship Id="rId98" Type="http://schemas.openxmlformats.org/officeDocument/2006/relationships/header" Target="header36.xml"/><Relationship Id="rId121" Type="http://schemas.openxmlformats.org/officeDocument/2006/relationships/footer" Target="footer61.xml"/><Relationship Id="rId142" Type="http://schemas.openxmlformats.org/officeDocument/2006/relationships/footer" Target="footer72.xml"/><Relationship Id="rId163" Type="http://schemas.openxmlformats.org/officeDocument/2006/relationships/header" Target="header65.xml"/><Relationship Id="rId184" Type="http://schemas.openxmlformats.org/officeDocument/2006/relationships/header" Target="header74.xml"/><Relationship Id="rId189" Type="http://schemas.openxmlformats.org/officeDocument/2006/relationships/header" Target="header76.xml"/><Relationship Id="rId219" Type="http://schemas.openxmlformats.org/officeDocument/2006/relationships/header" Target="header88.xml"/><Relationship Id="rId3" Type="http://schemas.openxmlformats.org/officeDocument/2006/relationships/customXml" Target="../customXml/item3.xml"/><Relationship Id="rId214" Type="http://schemas.openxmlformats.org/officeDocument/2006/relationships/header" Target="header86.xml"/><Relationship Id="rId230" Type="http://schemas.openxmlformats.org/officeDocument/2006/relationships/footer" Target="footer124.xml"/><Relationship Id="rId235" Type="http://schemas.openxmlformats.org/officeDocument/2006/relationships/header" Target="header95.xml"/><Relationship Id="rId251" Type="http://schemas.openxmlformats.org/officeDocument/2006/relationships/header" Target="header102.xml"/><Relationship Id="rId256" Type="http://schemas.openxmlformats.org/officeDocument/2006/relationships/footer" Target="footer138.xml"/><Relationship Id="rId25" Type="http://schemas.openxmlformats.org/officeDocument/2006/relationships/header" Target="header6.xml"/><Relationship Id="rId46" Type="http://schemas.openxmlformats.org/officeDocument/2006/relationships/footer" Target="footer18.xml"/><Relationship Id="rId67" Type="http://schemas.openxmlformats.org/officeDocument/2006/relationships/header" Target="header23.xml"/><Relationship Id="rId116" Type="http://schemas.openxmlformats.org/officeDocument/2006/relationships/footer" Target="footer59.xml"/><Relationship Id="rId137" Type="http://schemas.openxmlformats.org/officeDocument/2006/relationships/header" Target="header54.xml"/><Relationship Id="rId158" Type="http://schemas.openxmlformats.org/officeDocument/2006/relationships/header" Target="header63.xml"/><Relationship Id="rId20" Type="http://schemas.openxmlformats.org/officeDocument/2006/relationships/footer" Target="footer3.xml"/><Relationship Id="rId41" Type="http://schemas.openxmlformats.org/officeDocument/2006/relationships/footer" Target="footer15.xml"/><Relationship Id="rId62" Type="http://schemas.openxmlformats.org/officeDocument/2006/relationships/header" Target="header21.xml"/><Relationship Id="rId83" Type="http://schemas.openxmlformats.org/officeDocument/2006/relationships/header" Target="header30.xml"/><Relationship Id="rId88" Type="http://schemas.openxmlformats.org/officeDocument/2006/relationships/header" Target="header32.xml"/><Relationship Id="rId111" Type="http://schemas.openxmlformats.org/officeDocument/2006/relationships/header" Target="header41.xml"/><Relationship Id="rId132" Type="http://schemas.openxmlformats.org/officeDocument/2006/relationships/header" Target="header52.xml"/><Relationship Id="rId153" Type="http://schemas.openxmlformats.org/officeDocument/2006/relationships/header" Target="header61.xml"/><Relationship Id="rId174" Type="http://schemas.openxmlformats.org/officeDocument/2006/relationships/header" Target="header70.xml"/><Relationship Id="rId179" Type="http://schemas.openxmlformats.org/officeDocument/2006/relationships/header" Target="header72.xml"/><Relationship Id="rId195" Type="http://schemas.openxmlformats.org/officeDocument/2006/relationships/footer" Target="footer103.xml"/><Relationship Id="rId209" Type="http://schemas.openxmlformats.org/officeDocument/2006/relationships/header" Target="header84.xml"/><Relationship Id="rId190" Type="http://schemas.openxmlformats.org/officeDocument/2006/relationships/footer" Target="footer100.xml"/><Relationship Id="rId204" Type="http://schemas.openxmlformats.org/officeDocument/2006/relationships/header" Target="header82.xml"/><Relationship Id="rId220" Type="http://schemas.openxmlformats.org/officeDocument/2006/relationships/footer" Target="footer118.xml"/><Relationship Id="rId225" Type="http://schemas.openxmlformats.org/officeDocument/2006/relationships/footer" Target="footer121.xml"/><Relationship Id="rId241" Type="http://schemas.openxmlformats.org/officeDocument/2006/relationships/footer" Target="footer130.xml"/><Relationship Id="rId246" Type="http://schemas.openxmlformats.org/officeDocument/2006/relationships/header" Target="header100.xml"/><Relationship Id="rId15" Type="http://schemas.openxmlformats.org/officeDocument/2006/relationships/header" Target="header1.xml"/><Relationship Id="rId36" Type="http://schemas.openxmlformats.org/officeDocument/2006/relationships/footer" Target="footer12.xml"/><Relationship Id="rId57" Type="http://schemas.openxmlformats.org/officeDocument/2006/relationships/header" Target="header19.xml"/><Relationship Id="rId106" Type="http://schemas.openxmlformats.org/officeDocument/2006/relationships/footer" Target="footer54.xml"/><Relationship Id="rId127" Type="http://schemas.openxmlformats.org/officeDocument/2006/relationships/footer" Target="footer64.xml"/><Relationship Id="rId10" Type="http://schemas.openxmlformats.org/officeDocument/2006/relationships/settings" Target="settings.xml"/><Relationship Id="rId31" Type="http://schemas.openxmlformats.org/officeDocument/2006/relationships/footer" Target="footer9.xml"/><Relationship Id="rId52" Type="http://schemas.openxmlformats.org/officeDocument/2006/relationships/header" Target="header17.xml"/><Relationship Id="rId73" Type="http://schemas.openxmlformats.org/officeDocument/2006/relationships/header" Target="header26.xml"/><Relationship Id="rId78" Type="http://schemas.openxmlformats.org/officeDocument/2006/relationships/header" Target="header28.xml"/><Relationship Id="rId94" Type="http://schemas.openxmlformats.org/officeDocument/2006/relationships/footer" Target="footer46.xml"/><Relationship Id="rId99" Type="http://schemas.openxmlformats.org/officeDocument/2006/relationships/footer" Target="footer49.xml"/><Relationship Id="rId101" Type="http://schemas.openxmlformats.org/officeDocument/2006/relationships/footer" Target="footer51.xml"/><Relationship Id="rId122" Type="http://schemas.openxmlformats.org/officeDocument/2006/relationships/footer" Target="footer62.xml"/><Relationship Id="rId143" Type="http://schemas.openxmlformats.org/officeDocument/2006/relationships/header" Target="header57.xml"/><Relationship Id="rId148" Type="http://schemas.openxmlformats.org/officeDocument/2006/relationships/header" Target="header59.xml"/><Relationship Id="rId164" Type="http://schemas.openxmlformats.org/officeDocument/2006/relationships/header" Target="header66.xml"/><Relationship Id="rId169" Type="http://schemas.openxmlformats.org/officeDocument/2006/relationships/header" Target="header68.xml"/><Relationship Id="rId185" Type="http://schemas.openxmlformats.org/officeDocument/2006/relationships/footer" Target="footer97.xml"/><Relationship Id="rId4" Type="http://schemas.openxmlformats.org/officeDocument/2006/relationships/customXml" Target="../customXml/item4.xml"/><Relationship Id="rId9" Type="http://schemas.openxmlformats.org/officeDocument/2006/relationships/styles" Target="styles.xml"/><Relationship Id="rId180" Type="http://schemas.openxmlformats.org/officeDocument/2006/relationships/footer" Target="footer94.xml"/><Relationship Id="rId210" Type="http://schemas.openxmlformats.org/officeDocument/2006/relationships/footer" Target="footer112.xml"/><Relationship Id="rId215" Type="http://schemas.openxmlformats.org/officeDocument/2006/relationships/footer" Target="footer115.xml"/><Relationship Id="rId236" Type="http://schemas.openxmlformats.org/officeDocument/2006/relationships/footer" Target="footer127.xml"/><Relationship Id="rId257" Type="http://schemas.openxmlformats.org/officeDocument/2006/relationships/fontTable" Target="fontTable.xml"/><Relationship Id="rId26" Type="http://schemas.openxmlformats.org/officeDocument/2006/relationships/footer" Target="footer6.xml"/><Relationship Id="rId231" Type="http://schemas.openxmlformats.org/officeDocument/2006/relationships/footer" Target="footer125.xml"/><Relationship Id="rId252" Type="http://schemas.openxmlformats.org/officeDocument/2006/relationships/header" Target="header103.xml"/><Relationship Id="rId47" Type="http://schemas.openxmlformats.org/officeDocument/2006/relationships/header" Target="header15.xml"/><Relationship Id="rId68" Type="http://schemas.openxmlformats.org/officeDocument/2006/relationships/header" Target="header24.xml"/><Relationship Id="rId89" Type="http://schemas.openxmlformats.org/officeDocument/2006/relationships/footer" Target="footer43.xml"/><Relationship Id="rId112" Type="http://schemas.openxmlformats.org/officeDocument/2006/relationships/footer" Target="footer57.xml"/><Relationship Id="rId133" Type="http://schemas.openxmlformats.org/officeDocument/2006/relationships/footer" Target="footer67.xml"/><Relationship Id="rId154" Type="http://schemas.openxmlformats.org/officeDocument/2006/relationships/header" Target="header62.xml"/><Relationship Id="rId175" Type="http://schemas.openxmlformats.org/officeDocument/2006/relationships/footer" Target="footer91.xml"/><Relationship Id="rId196" Type="http://schemas.openxmlformats.org/officeDocument/2006/relationships/footer" Target="footer104.xml"/><Relationship Id="rId200" Type="http://schemas.openxmlformats.org/officeDocument/2006/relationships/footer" Target="footer106.xml"/><Relationship Id="rId16" Type="http://schemas.openxmlformats.org/officeDocument/2006/relationships/header" Target="header2.xml"/><Relationship Id="rId221" Type="http://schemas.openxmlformats.org/officeDocument/2006/relationships/footer" Target="footer119.xml"/><Relationship Id="rId242" Type="http://schemas.openxmlformats.org/officeDocument/2006/relationships/footer" Target="footer131.xml"/><Relationship Id="rId37" Type="http://schemas.openxmlformats.org/officeDocument/2006/relationships/header" Target="header11.xml"/><Relationship Id="rId58" Type="http://schemas.openxmlformats.org/officeDocument/2006/relationships/header" Target="header20.xml"/><Relationship Id="rId79" Type="http://schemas.openxmlformats.org/officeDocument/2006/relationships/footer" Target="footer37.xml"/><Relationship Id="rId102" Type="http://schemas.openxmlformats.org/officeDocument/2006/relationships/header" Target="header37.xml"/><Relationship Id="rId123" Type="http://schemas.openxmlformats.org/officeDocument/2006/relationships/header" Target="header47.xml"/><Relationship Id="rId144" Type="http://schemas.openxmlformats.org/officeDocument/2006/relationships/header" Target="header58.xml"/><Relationship Id="rId90" Type="http://schemas.openxmlformats.org/officeDocument/2006/relationships/footer" Target="footer44.xml"/><Relationship Id="rId165" Type="http://schemas.openxmlformats.org/officeDocument/2006/relationships/footer" Target="footer85.xml"/><Relationship Id="rId186" Type="http://schemas.openxmlformats.org/officeDocument/2006/relationships/footer" Target="footer98.xml"/><Relationship Id="rId211" Type="http://schemas.openxmlformats.org/officeDocument/2006/relationships/footer" Target="footer113.xml"/><Relationship Id="rId232" Type="http://schemas.openxmlformats.org/officeDocument/2006/relationships/header" Target="header93.xml"/><Relationship Id="rId253" Type="http://schemas.openxmlformats.org/officeDocument/2006/relationships/footer" Target="footer136.xml"/><Relationship Id="rId27" Type="http://schemas.openxmlformats.org/officeDocument/2006/relationships/header" Target="header7.xml"/><Relationship Id="rId48" Type="http://schemas.openxmlformats.org/officeDocument/2006/relationships/header" Target="header16.xml"/><Relationship Id="rId69" Type="http://schemas.openxmlformats.org/officeDocument/2006/relationships/footer" Target="footer31.xml"/><Relationship Id="rId113" Type="http://schemas.openxmlformats.org/officeDocument/2006/relationships/header" Target="header42.xml"/><Relationship Id="rId134" Type="http://schemas.openxmlformats.org/officeDocument/2006/relationships/footer" Target="footer68.xml"/><Relationship Id="rId80" Type="http://schemas.openxmlformats.org/officeDocument/2006/relationships/footer" Target="footer38.xml"/><Relationship Id="rId155" Type="http://schemas.openxmlformats.org/officeDocument/2006/relationships/footer" Target="footer79.xml"/><Relationship Id="rId176" Type="http://schemas.openxmlformats.org/officeDocument/2006/relationships/footer" Target="footer92.xml"/><Relationship Id="rId197" Type="http://schemas.openxmlformats.org/officeDocument/2006/relationships/footer" Target="footer105.xml"/><Relationship Id="rId201" Type="http://schemas.openxmlformats.org/officeDocument/2006/relationships/footer" Target="footer107.xml"/><Relationship Id="rId222" Type="http://schemas.openxmlformats.org/officeDocument/2006/relationships/footer" Target="footer120.xml"/><Relationship Id="rId243" Type="http://schemas.openxmlformats.org/officeDocument/2006/relationships/header" Target="header98.xml"/><Relationship Id="rId17" Type="http://schemas.openxmlformats.org/officeDocument/2006/relationships/footer" Target="footer1.xml"/><Relationship Id="rId38" Type="http://schemas.openxmlformats.org/officeDocument/2006/relationships/header" Target="header12.xml"/><Relationship Id="rId59" Type="http://schemas.openxmlformats.org/officeDocument/2006/relationships/footer" Target="footer25.xml"/><Relationship Id="rId103" Type="http://schemas.openxmlformats.org/officeDocument/2006/relationships/header" Target="header38.xml"/><Relationship Id="rId124" Type="http://schemas.openxmlformats.org/officeDocument/2006/relationships/footer" Target="footer63.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Edholm, Waltersson Grönvall, Jonson, Forssmed, Tenje, Forssell, Slottner, Wykman, Malmer Stenergard, Kullgren, Liljestrand, Carlson, Pourmokhtari, Rosencrantz, Larsson, Britz, Mohamsson </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2025/26:124</dokumentnummer>
  <titel>En europeisk gemensam åtkomstpunkt för finansiell och hållbarhetsrelaterad information</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a bilagenummer="9" bilageetikett="Bilaga"/>
  </bilagor>
</dokumentvärden>
</file>

<file path=customXml/item3.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6VV7YVCVAJZ7-373442560-13708</_dlc_DocId>
    <_dlc_DocIdUrl xmlns="4f5ca95d-8798-43a8-9b50-3b2f8b9416bf">
      <Url>https://dhs.sp.regeringskansliet.se/yta/sb-gransk/_layouts/15/DocIdRedir.aspx?ID=6VV7YVCVAJZ7-373442560-13708</Url>
      <Description>6VV7YVCVAJZ7-373442560-13708</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A73E00C2-259D-45A4-8DC3-FC25E59F5A57}">
  <ds:schemaRefs>
    <ds:schemaRef ds:uri="http://schemas.microsoft.com/sharepoint/v3/contenttype/forms"/>
  </ds:schemaRefs>
</ds:datastoreItem>
</file>

<file path=customXml/itemProps2.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3.xml><?xml version="1.0" encoding="utf-8"?>
<ds:datastoreItem xmlns:ds="http://schemas.openxmlformats.org/officeDocument/2006/customXml" ds:itemID="{92FE1F87-6A55-463B-AF81-D0B5FA30A753}">
  <ds:schemaRefs>
    <ds:schemaRef ds:uri="http://purl.org/dc/terms/"/>
    <ds:schemaRef ds:uri="http://schemas.microsoft.com/office/2006/documentManagement/types"/>
    <ds:schemaRef ds:uri="http://schemas.microsoft.com/office/2006/metadata/properties"/>
    <ds:schemaRef ds:uri="cc625d36-bb37-4650-91b9-0c96159295ba"/>
    <ds:schemaRef ds:uri="http://purl.org/dc/elements/1.1/"/>
    <ds:schemaRef ds:uri="http://schemas.microsoft.com/office/infopath/2007/PartnerControls"/>
    <ds:schemaRef ds:uri="http://schemas.openxmlformats.org/package/2006/metadata/core-properties"/>
    <ds:schemaRef ds:uri="4f5ca95d-8798-43a8-9b50-3b2f8b9416bf"/>
    <ds:schemaRef ds:uri="http://purl.org/dc/dcmitype/"/>
    <ds:schemaRef ds:uri="18f3d968-6251-40b0-9f11-012b293496c2"/>
    <ds:schemaRef ds:uri="4e9c2f0c-7bf8-49af-8356-cbf363fc78a7"/>
    <ds:schemaRef ds:uri="http://www.w3.org/XML/1998/namespace"/>
  </ds:schemaRefs>
</ds:datastoreItem>
</file>

<file path=customXml/itemProps4.xml><?xml version="1.0" encoding="utf-8"?>
<ds:datastoreItem xmlns:ds="http://schemas.openxmlformats.org/officeDocument/2006/customXml" ds:itemID="{40BF6005-C731-4074-B080-3A71598DD40C}">
  <ds:schemaRefs>
    <ds:schemaRef ds:uri="http://schemas.microsoft.com/sharepoint/events"/>
  </ds:schemaRefs>
</ds:datastoreItem>
</file>

<file path=customXml/itemProps5.xml><?xml version="1.0" encoding="utf-8"?>
<ds:datastoreItem xmlns:ds="http://schemas.openxmlformats.org/officeDocument/2006/customXml" ds:itemID="{3318BBFB-F65D-4097-BB49-25CDC008280B}">
  <ds:schemaRefs>
    <ds:schemaRef ds:uri="http://schemas.openxmlformats.org/officeDocument/2006/bibliography"/>
  </ds:schemaRefs>
</ds:datastoreItem>
</file>

<file path=customXml/itemProps6.xml><?xml version="1.0" encoding="utf-8"?>
<ds:datastoreItem xmlns:ds="http://schemas.openxmlformats.org/officeDocument/2006/customXml" ds:itemID="{69755168-1185-4FDF-A947-4CA0901BE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BDCFB01B-C006-4EDC-8631-22F2C5AAD6A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84598</Words>
  <Characters>448374</Characters>
  <Application>Microsoft Office Word</Application>
  <DocSecurity>4</DocSecurity>
  <Lines>3736</Lines>
  <Paragraphs>1063</Paragraphs>
  <ScaleCrop>false</ScaleCrop>
  <HeadingPairs>
    <vt:vector size="2" baseType="variant">
      <vt:variant>
        <vt:lpstr>Rubrik</vt:lpstr>
      </vt:variant>
      <vt:variant>
        <vt:i4>1</vt:i4>
      </vt:variant>
    </vt:vector>
  </HeadingPairs>
  <TitlesOfParts>
    <vt:vector size="1" baseType="lpstr">
      <vt:lpstr>En europeisk gemensam åtkomstpunkt för finansiell och hållbarhetsrelaterad information</vt:lpstr>
    </vt:vector>
  </TitlesOfParts>
  <Company>Regeringskansliet</Company>
  <LinksUpToDate>false</LinksUpToDate>
  <CharactersWithSpaces>531909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europeisk gemensam åtkomstpunkt för finansiell och hållbarhetsrelaterad information</dc:title>
  <dc:creator>Alva Hall</dc:creator>
  <dc:description/>
  <cp:lastModifiedBy>Mona Wiklund</cp:lastModifiedBy>
  <cp:revision>2</cp:revision>
  <cp:lastPrinted>2026-02-05T12:43:00Z</cp:lastPrinted>
  <dcterms:created xsi:type="dcterms:W3CDTF">2026-02-05T12:58:00Z</dcterms:created>
  <dcterms:modified xsi:type="dcterms:W3CDTF">2026-02-05T12:58:00Z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11f365c3-2fd2-449f-bc51-1ff1849e4198</vt:lpwstr>
  </property>
  <property fmtid="{D5CDD505-2E9C-101B-9397-08002B2CF9AE}" pid="4" name="Organisation">
    <vt:lpwstr>25;#Finansdepartementet|0b2f41b1-db50-472c-80a1-d21b0254fb2b</vt:lpwstr>
  </property>
  <property fmtid="{D5CDD505-2E9C-101B-9397-08002B2CF9AE}" pid="5" name="ActivityCategory">
    <vt:lpwstr/>
  </property>
</Properties>
</file>