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2E6D5" w14:textId="77777777" w:rsidR="00293436" w:rsidRDefault="00D52045" w:rsidP="00333C9D">
      <w:pPr>
        <w:pStyle w:val="Prophuvudrubrik"/>
      </w:pPr>
      <w:sdt>
        <w:sdtPr>
          <w:alias w:val="Publikation"/>
          <w:tag w:val="Publikation"/>
          <w:id w:val="577641782"/>
          <w:lock w:val="contentLocked"/>
          <w:text/>
        </w:sdtPr>
        <w:sdtEndPr/>
        <w:sdtContent>
          <w:r w:rsidR="00293436">
            <w:t>Regeringens skrivelse</w:t>
          </w:r>
        </w:sdtContent>
      </w:sdt>
      <w:r w:rsidR="00293436">
        <w:rPr>
          <w:noProof/>
          <w:lang w:eastAsia="sv-SE"/>
        </w:rPr>
        <mc:AlternateContent>
          <mc:Choice Requires="wps">
            <w:drawing>
              <wp:anchor distT="0" distB="0" distL="114300" distR="114300" simplePos="0" relativeHeight="251659264" behindDoc="1" locked="0" layoutInCell="1" allowOverlap="1" wp14:anchorId="67D409A3" wp14:editId="4C829C8A">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77D02AB2" w14:textId="77777777" w:rsidR="00293436" w:rsidRPr="00811BB8" w:rsidRDefault="00293436" w:rsidP="00F572D9">
                                <w:pPr>
                                  <w:pStyle w:val="Brdtext"/>
                                </w:pPr>
                                <w:r>
                                  <w:rPr>
                                    <w:noProof/>
                                    <w:lang w:eastAsia="sv-SE"/>
                                  </w:rPr>
                                  <w:drawing>
                                    <wp:inline distT="0" distB="0" distL="0" distR="0" wp14:anchorId="722E1C6E" wp14:editId="6E05949B">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D409A3"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77D02AB2" w14:textId="77777777" w:rsidR="00293436" w:rsidRPr="00811BB8" w:rsidRDefault="00293436" w:rsidP="00F572D9">
                          <w:pPr>
                            <w:pStyle w:val="Brdtext"/>
                          </w:pPr>
                          <w:r>
                            <w:rPr>
                              <w:noProof/>
                              <w:lang w:eastAsia="sv-SE"/>
                            </w:rPr>
                            <w:drawing>
                              <wp:inline distT="0" distB="0" distL="0" distR="0" wp14:anchorId="722E1C6E" wp14:editId="6E05949B">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6"/>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40FE6234" w14:textId="58EDF958" w:rsidR="00293436" w:rsidRDefault="0003222E" w:rsidP="00333C9D">
          <w:pPr>
            <w:pStyle w:val="Prophuvudrubrik"/>
          </w:pPr>
          <w:r>
            <w:t>2025/26:23</w:t>
          </w:r>
        </w:p>
      </w:sdtContent>
    </w:sdt>
    <w:p w14:paraId="7A0A4326" w14:textId="77777777" w:rsidR="00293436" w:rsidRPr="00D01F17" w:rsidRDefault="00293436"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293436" w14:paraId="1429AEE7" w14:textId="77777777" w:rsidTr="00333C9D">
        <w:sdt>
          <w:sdtPr>
            <w:alias w:val="Rubrik"/>
            <w:tag w:val="Rubrik"/>
            <w:id w:val="-2000570357"/>
            <w:temporary/>
            <w:dataBinding w:prefixMappings="xmlns:ns0='http://rkdhs/mallar/lagstiftning/Skr/Skr.xsd'" w:xpath="/ns0:dokumentvärden[1]/ns0:titel[1]" w:storeItemID="{068625C3-B546-44A5-B525-B7CC092E5AD6}"/>
            <w:text w:multiLine="1"/>
          </w:sdtPr>
          <w:sdtEndPr/>
          <w:sdtContent>
            <w:tc>
              <w:tcPr>
                <w:tcW w:w="5834" w:type="dxa"/>
                <w:tcMar>
                  <w:left w:w="0" w:type="dxa"/>
                </w:tcMar>
              </w:tcPr>
              <w:p w14:paraId="76BEF5F9" w14:textId="212E2B1A" w:rsidR="00293436" w:rsidRDefault="0003222E" w:rsidP="00333C9D">
                <w:pPr>
                  <w:pStyle w:val="Proprubrik"/>
                  <w:spacing w:after="20"/>
                </w:pPr>
                <w:r>
                  <w:t>Riksrevisionens rapport om statens insatser mot ekonomiskt våld i nära relationer (RiR 2025:6)</w:t>
                </w:r>
              </w:p>
            </w:tc>
          </w:sdtContent>
        </w:sdt>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16EF4453" w14:textId="27D8B7AC" w:rsidR="00293436" w:rsidRDefault="0003222E"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741CE929" w14:textId="4E6AB810" w:rsidR="00293436" w:rsidRPr="00141F91" w:rsidRDefault="0003222E" w:rsidP="00333C9D">
                <w:pPr>
                  <w:pStyle w:val="Proprubrik"/>
                  <w:rPr>
                    <w:szCs w:val="26"/>
                  </w:rPr>
                </w:pPr>
                <w:r>
                  <w:rPr>
                    <w:szCs w:val="26"/>
                  </w:rPr>
                  <w:t>2025/26:23</w:t>
                </w:r>
              </w:p>
            </w:sdtContent>
          </w:sdt>
        </w:tc>
      </w:tr>
    </w:tbl>
    <w:p w14:paraId="1E2781B4" w14:textId="77777777" w:rsidR="00293436" w:rsidRDefault="00293436" w:rsidP="00333C9D">
      <w:pPr>
        <w:pStyle w:val="Brdtext"/>
        <w:spacing w:before="60"/>
      </w:pPr>
    </w:p>
    <w:p w14:paraId="6CA78931" w14:textId="77777777" w:rsidR="00293436" w:rsidRDefault="00293436" w:rsidP="00333C9D">
      <w:pPr>
        <w:pStyle w:val="Brdtext"/>
      </w:pPr>
      <w:r>
        <w:t>Regeringen överlämnar denna skrivelse till riksdagen.</w:t>
      </w:r>
    </w:p>
    <w:p w14:paraId="7246FC7B" w14:textId="77777777" w:rsidR="00293436" w:rsidRDefault="00293436" w:rsidP="00333C9D">
      <w:pPr>
        <w:pStyle w:val="Brdtext"/>
      </w:pPr>
    </w:p>
    <w:p w14:paraId="2850F93D" w14:textId="74009561" w:rsidR="00293436" w:rsidRDefault="00293436" w:rsidP="00333C9D">
      <w:pPr>
        <w:pStyle w:val="Brdtext"/>
      </w:pPr>
      <w:r>
        <w:t xml:space="preserve">Stockholm </w:t>
      </w:r>
      <w:sdt>
        <w:sdtPr>
          <w:alias w:val="Datum"/>
          <w:tag w:val="Datum"/>
          <w:id w:val="750776800"/>
          <w:date w:fullDate="2025-10-02T00:00:00Z">
            <w:dateFormat w:val="'den' d MMMM yyyy"/>
            <w:lid w:val="sv-SE"/>
            <w:storeMappedDataAs w:val="dateTime"/>
            <w:calendar w:val="gregorian"/>
          </w:date>
        </w:sdtPr>
        <w:sdtEndPr/>
        <w:sdtContent>
          <w:r w:rsidR="00F0183A">
            <w:t>den 2 oktober 2025</w:t>
          </w:r>
        </w:sdtContent>
      </w:sdt>
    </w:p>
    <w:p w14:paraId="45766B0F" w14:textId="77777777" w:rsidR="00293436" w:rsidRDefault="00293436"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6AF5E661" w14:textId="35FDAFC0" w:rsidR="00293436" w:rsidRDefault="00F0183A" w:rsidP="00333C9D">
          <w:pPr>
            <w:pStyle w:val="Propnamnunderskrift1"/>
          </w:pPr>
          <w:r>
            <w:t>Ebba Busch</w:t>
          </w:r>
        </w:p>
      </w:sdtContent>
    </w:sdt>
    <w:p w14:paraId="7693FF76" w14:textId="3BE16DD8" w:rsidR="00293436" w:rsidRDefault="00293436"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F0183A">
            <w:t>Nina Larsson</w:t>
          </w:r>
        </w:sdtContent>
      </w:sdt>
    </w:p>
    <w:p w14:paraId="26BC452F" w14:textId="0C1B621D" w:rsidR="00293436" w:rsidRPr="008C3EC0" w:rsidRDefault="00293436"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03222E">
            <w:rPr>
              <w:i w:val="0"/>
            </w:rPr>
            <w:t>Arbetsmarknadsdepartementet</w:t>
          </w:r>
        </w:sdtContent>
      </w:sdt>
      <w:r w:rsidRPr="008C3EC0">
        <w:rPr>
          <w:i w:val="0"/>
          <w:iCs w:val="0"/>
        </w:rPr>
        <w:t>)</w:t>
      </w:r>
    </w:p>
    <w:p w14:paraId="1FB6E488" w14:textId="77777777" w:rsidR="00293436" w:rsidRDefault="00293436" w:rsidP="00333C9D">
      <w:pPr>
        <w:pStyle w:val="Proprubrik"/>
        <w:spacing w:before="80" w:after="400"/>
      </w:pPr>
      <w:r>
        <w:t>Skrivelsens huvudsakliga innehåll</w:t>
      </w:r>
    </w:p>
    <w:p w14:paraId="344E24E7" w14:textId="77777777" w:rsidR="00293436" w:rsidRPr="004A50A8" w:rsidRDefault="00293436" w:rsidP="00293436">
      <w:pPr>
        <w:pStyle w:val="Brdtext"/>
      </w:pPr>
      <w:r w:rsidRPr="004A50A8">
        <w:t>Skrivelsen innehåller regeringens bedömning och åtgärder med anledning av Riksrevisionens rapport Statens insatser mot ekonomiskt våld i nära relationer (RiR 2025:6). Riksrevisionen har granskat om staten arbetar effektivt för att motverka ekonomiskt våld i nära relationer.</w:t>
      </w:r>
    </w:p>
    <w:p w14:paraId="34EA78BA" w14:textId="77777777" w:rsidR="00293436" w:rsidRPr="004A50A8" w:rsidRDefault="00293436" w:rsidP="00293436">
      <w:pPr>
        <w:pStyle w:val="Brdtextmedindrag"/>
      </w:pPr>
      <w:r w:rsidRPr="004A50A8">
        <w:t>Riksrevisionens övergripande bedömning är att det finns väsentliga brister i statens arbete. Riksrevisionen bedömer att regeringen och berörda myndigheter inte har vidtagit tillräckliga åtgärder för att motverka ekonomiskt våld samt att regeringen inte i tillräcklig utsträckning har uppmärksammat problemen. Vidare bedömer Riksrevisionen att reger</w:t>
      </w:r>
      <w:r>
        <w:softHyphen/>
      </w:r>
      <w:r w:rsidRPr="004A50A8">
        <w:t xml:space="preserve">ingen inte systematiskt har följt upp behovet av lagstiftningsåtgärder. Det allmänna kunskapsläget om våldets omfattning och karaktär bedöms dessutom vara fragmentariskt. </w:t>
      </w:r>
    </w:p>
    <w:p w14:paraId="22264400" w14:textId="77777777" w:rsidR="00293436" w:rsidRPr="004A50A8" w:rsidRDefault="00293436" w:rsidP="00293436">
      <w:pPr>
        <w:pStyle w:val="Brdtextmedindrag"/>
      </w:pPr>
      <w:r w:rsidRPr="004A50A8">
        <w:t>Arbetet med att förebygga och bekämpa mäns våld mot kvinnor, våld i nära relationer, hedersrelaterat våld och förtryck samt prostitution och människohandel är högt prioriterat av regeringen. Att motverka ekonom</w:t>
      </w:r>
      <w:r>
        <w:softHyphen/>
      </w:r>
      <w:r w:rsidRPr="004A50A8">
        <w:t>iskt våld är centralt i detta arbete. Regeringen välkomnar Riksrevisionens granskning, som utgör ett viktigt bidrag till att arbetet kan fortsätta att utvecklas.</w:t>
      </w:r>
    </w:p>
    <w:p w14:paraId="310B71F8" w14:textId="265AA142" w:rsidR="00293436" w:rsidRPr="004A50A8" w:rsidRDefault="00293436" w:rsidP="00293436">
      <w:pPr>
        <w:pStyle w:val="Brdtextmedindrag"/>
      </w:pPr>
      <w:r w:rsidRPr="004A50A8">
        <w:t xml:space="preserve">Regeringen har vidtagit flera åtgärder i linje med Riksrevisionens rekommendationer och kommer att fortsätta arbetet för att förebygga och bekämpa ekonomiskt våld inom ramen för arbetet med en kommande långsiktig strategi avseende </w:t>
      </w:r>
      <w:r w:rsidR="00FD4045">
        <w:t xml:space="preserve">mäns </w:t>
      </w:r>
      <w:r w:rsidRPr="004A50A8">
        <w:t xml:space="preserve">våld mot kvinnor, våld i nära relationer, hedersrelaterat våld och förtryck samt prostitution och människohandel. </w:t>
      </w:r>
    </w:p>
    <w:p w14:paraId="466A01AF" w14:textId="1F1FF2E4" w:rsidR="00293436" w:rsidRDefault="00293436" w:rsidP="00293436">
      <w:pPr>
        <w:pStyle w:val="Brdtext"/>
      </w:pPr>
      <w:r w:rsidRPr="004A50A8">
        <w:t>I och med denna skrivelse anser regeringen att Riksrevisionens rapport är slutbehandlad.</w:t>
      </w:r>
    </w:p>
    <w:p w14:paraId="6BCF6CF7" w14:textId="77777777" w:rsidR="00293436" w:rsidRPr="008F2013" w:rsidRDefault="00293436" w:rsidP="00362009">
      <w:pPr>
        <w:pStyle w:val="Innehllsfrteckning"/>
        <w:pageBreakBefore/>
        <w:rPr>
          <w:sz w:val="30"/>
          <w:szCs w:val="30"/>
        </w:rPr>
      </w:pPr>
      <w:r>
        <w:rPr>
          <w:rFonts w:eastAsiaTheme="minorHAnsi"/>
        </w:rPr>
        <w:lastRenderedPageBreak/>
        <w:t>Innehållsförteckning</w:t>
      </w:r>
    </w:p>
    <w:p w14:paraId="105412F4" w14:textId="6B20EFF0" w:rsidR="0003222E" w:rsidRDefault="00293436">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0138734" w:history="1">
        <w:r w:rsidR="0003222E" w:rsidRPr="009D09B1">
          <w:rPr>
            <w:rStyle w:val="Hyperlnk"/>
          </w:rPr>
          <w:t>1</w:t>
        </w:r>
        <w:r w:rsidR="0003222E">
          <w:rPr>
            <w:rFonts w:asciiTheme="minorHAnsi" w:eastAsiaTheme="minorEastAsia" w:hAnsiTheme="minorHAnsi"/>
            <w:kern w:val="2"/>
            <w:sz w:val="24"/>
            <w:szCs w:val="24"/>
            <w:lang w:eastAsia="sv-SE"/>
            <w14:ligatures w14:val="standardContextual"/>
          </w:rPr>
          <w:tab/>
        </w:r>
        <w:r w:rsidR="0003222E" w:rsidRPr="009D09B1">
          <w:rPr>
            <w:rStyle w:val="Hyperlnk"/>
          </w:rPr>
          <w:t>Ärendet och dess beredning</w:t>
        </w:r>
        <w:r w:rsidR="0003222E">
          <w:rPr>
            <w:webHidden/>
          </w:rPr>
          <w:tab/>
        </w:r>
        <w:r w:rsidR="0003222E">
          <w:rPr>
            <w:webHidden/>
          </w:rPr>
          <w:fldChar w:fldCharType="begin"/>
        </w:r>
        <w:r w:rsidR="0003222E">
          <w:rPr>
            <w:webHidden/>
          </w:rPr>
          <w:instrText xml:space="preserve"> PAGEREF _Toc210138734 \h </w:instrText>
        </w:r>
        <w:r w:rsidR="0003222E">
          <w:rPr>
            <w:webHidden/>
          </w:rPr>
        </w:r>
        <w:r w:rsidR="0003222E">
          <w:rPr>
            <w:webHidden/>
          </w:rPr>
          <w:fldChar w:fldCharType="separate"/>
        </w:r>
        <w:r w:rsidR="00E61FB1">
          <w:rPr>
            <w:webHidden/>
          </w:rPr>
          <w:t>3</w:t>
        </w:r>
        <w:r w:rsidR="0003222E">
          <w:rPr>
            <w:webHidden/>
          </w:rPr>
          <w:fldChar w:fldCharType="end"/>
        </w:r>
      </w:hyperlink>
    </w:p>
    <w:p w14:paraId="0467DCCE" w14:textId="2A08F0AC" w:rsidR="0003222E" w:rsidRDefault="00D52045">
      <w:pPr>
        <w:pStyle w:val="Innehll1"/>
        <w:rPr>
          <w:rFonts w:asciiTheme="minorHAnsi" w:eastAsiaTheme="minorEastAsia" w:hAnsiTheme="minorHAnsi"/>
          <w:kern w:val="2"/>
          <w:sz w:val="24"/>
          <w:szCs w:val="24"/>
          <w:lang w:eastAsia="sv-SE"/>
          <w14:ligatures w14:val="standardContextual"/>
        </w:rPr>
      </w:pPr>
      <w:hyperlink w:anchor="_Toc210138735" w:history="1">
        <w:r w:rsidR="0003222E" w:rsidRPr="009D09B1">
          <w:rPr>
            <w:rStyle w:val="Hyperlnk"/>
          </w:rPr>
          <w:t>2</w:t>
        </w:r>
        <w:r w:rsidR="0003222E">
          <w:rPr>
            <w:rFonts w:asciiTheme="minorHAnsi" w:eastAsiaTheme="minorEastAsia" w:hAnsiTheme="minorHAnsi"/>
            <w:kern w:val="2"/>
            <w:sz w:val="24"/>
            <w:szCs w:val="24"/>
            <w:lang w:eastAsia="sv-SE"/>
            <w14:ligatures w14:val="standardContextual"/>
          </w:rPr>
          <w:tab/>
        </w:r>
        <w:r w:rsidR="0003222E" w:rsidRPr="009D09B1">
          <w:rPr>
            <w:rStyle w:val="Hyperlnk"/>
          </w:rPr>
          <w:t>Riksrevisionens iakttagelser</w:t>
        </w:r>
        <w:r w:rsidR="0003222E">
          <w:rPr>
            <w:webHidden/>
          </w:rPr>
          <w:tab/>
        </w:r>
        <w:r w:rsidR="0003222E">
          <w:rPr>
            <w:webHidden/>
          </w:rPr>
          <w:fldChar w:fldCharType="begin"/>
        </w:r>
        <w:r w:rsidR="0003222E">
          <w:rPr>
            <w:webHidden/>
          </w:rPr>
          <w:instrText xml:space="preserve"> PAGEREF _Toc210138735 \h </w:instrText>
        </w:r>
        <w:r w:rsidR="0003222E">
          <w:rPr>
            <w:webHidden/>
          </w:rPr>
        </w:r>
        <w:r w:rsidR="0003222E">
          <w:rPr>
            <w:webHidden/>
          </w:rPr>
          <w:fldChar w:fldCharType="separate"/>
        </w:r>
        <w:r w:rsidR="00E61FB1">
          <w:rPr>
            <w:webHidden/>
          </w:rPr>
          <w:t>3</w:t>
        </w:r>
        <w:r w:rsidR="0003222E">
          <w:rPr>
            <w:webHidden/>
          </w:rPr>
          <w:fldChar w:fldCharType="end"/>
        </w:r>
      </w:hyperlink>
    </w:p>
    <w:p w14:paraId="1F8E8D3A" w14:textId="494F59E2" w:rsidR="0003222E" w:rsidRDefault="00D52045">
      <w:pPr>
        <w:pStyle w:val="Innehll2"/>
        <w:rPr>
          <w:rFonts w:asciiTheme="minorHAnsi" w:eastAsiaTheme="minorEastAsia" w:hAnsiTheme="minorHAnsi" w:cstheme="minorBidi"/>
          <w:kern w:val="2"/>
          <w:sz w:val="24"/>
          <w:szCs w:val="24"/>
          <w:lang w:eastAsia="sv-SE"/>
          <w14:ligatures w14:val="standardContextual"/>
        </w:rPr>
      </w:pPr>
      <w:hyperlink w:anchor="_Toc210138736" w:history="1">
        <w:r w:rsidR="0003222E" w:rsidRPr="009D09B1">
          <w:rPr>
            <w:rStyle w:val="Hyperlnk"/>
            <w:rFonts w:eastAsiaTheme="majorEastAsia"/>
          </w:rPr>
          <w:t>2.1</w:t>
        </w:r>
        <w:r w:rsidR="0003222E">
          <w:rPr>
            <w:rFonts w:asciiTheme="minorHAnsi" w:eastAsiaTheme="minorEastAsia" w:hAnsiTheme="minorHAnsi" w:cstheme="minorBidi"/>
            <w:kern w:val="2"/>
            <w:sz w:val="24"/>
            <w:szCs w:val="24"/>
            <w:lang w:eastAsia="sv-SE"/>
            <w14:ligatures w14:val="standardContextual"/>
          </w:rPr>
          <w:tab/>
        </w:r>
        <w:r w:rsidR="0003222E" w:rsidRPr="009D09B1">
          <w:rPr>
            <w:rStyle w:val="Hyperlnk"/>
            <w:rFonts w:eastAsiaTheme="majorEastAsia"/>
          </w:rPr>
          <w:t>Riksrevisionens övergripande slutsats</w:t>
        </w:r>
        <w:r w:rsidR="0003222E">
          <w:rPr>
            <w:webHidden/>
          </w:rPr>
          <w:tab/>
        </w:r>
        <w:r w:rsidR="0003222E">
          <w:rPr>
            <w:webHidden/>
          </w:rPr>
          <w:fldChar w:fldCharType="begin"/>
        </w:r>
        <w:r w:rsidR="0003222E">
          <w:rPr>
            <w:webHidden/>
          </w:rPr>
          <w:instrText xml:space="preserve"> PAGEREF _Toc210138736 \h </w:instrText>
        </w:r>
        <w:r w:rsidR="0003222E">
          <w:rPr>
            <w:webHidden/>
          </w:rPr>
        </w:r>
        <w:r w:rsidR="0003222E">
          <w:rPr>
            <w:webHidden/>
          </w:rPr>
          <w:fldChar w:fldCharType="separate"/>
        </w:r>
        <w:r w:rsidR="00E61FB1">
          <w:rPr>
            <w:webHidden/>
          </w:rPr>
          <w:t>4</w:t>
        </w:r>
        <w:r w:rsidR="0003222E">
          <w:rPr>
            <w:webHidden/>
          </w:rPr>
          <w:fldChar w:fldCharType="end"/>
        </w:r>
      </w:hyperlink>
    </w:p>
    <w:p w14:paraId="3ACC9B00" w14:textId="1FE8BABA" w:rsidR="0003222E" w:rsidRDefault="00D52045">
      <w:pPr>
        <w:pStyle w:val="Innehll2"/>
        <w:rPr>
          <w:rFonts w:asciiTheme="minorHAnsi" w:eastAsiaTheme="minorEastAsia" w:hAnsiTheme="minorHAnsi" w:cstheme="minorBidi"/>
          <w:kern w:val="2"/>
          <w:sz w:val="24"/>
          <w:szCs w:val="24"/>
          <w:lang w:eastAsia="sv-SE"/>
          <w14:ligatures w14:val="standardContextual"/>
        </w:rPr>
      </w:pPr>
      <w:hyperlink w:anchor="_Toc210138737" w:history="1">
        <w:r w:rsidR="0003222E" w:rsidRPr="009D09B1">
          <w:rPr>
            <w:rStyle w:val="Hyperlnk"/>
            <w:rFonts w:eastAsiaTheme="majorEastAsia"/>
          </w:rPr>
          <w:t>2.2</w:t>
        </w:r>
        <w:r w:rsidR="0003222E">
          <w:rPr>
            <w:rFonts w:asciiTheme="minorHAnsi" w:eastAsiaTheme="minorEastAsia" w:hAnsiTheme="minorHAnsi" w:cstheme="minorBidi"/>
            <w:kern w:val="2"/>
            <w:sz w:val="24"/>
            <w:szCs w:val="24"/>
            <w:lang w:eastAsia="sv-SE"/>
            <w14:ligatures w14:val="standardContextual"/>
          </w:rPr>
          <w:tab/>
        </w:r>
        <w:r w:rsidR="0003222E" w:rsidRPr="009D09B1">
          <w:rPr>
            <w:rStyle w:val="Hyperlnk"/>
            <w:rFonts w:eastAsiaTheme="majorEastAsia"/>
          </w:rPr>
          <w:t>Regeringens styrning av arbetet mot ekonomiskt våld</w:t>
        </w:r>
        <w:r w:rsidR="0003222E">
          <w:rPr>
            <w:webHidden/>
          </w:rPr>
          <w:tab/>
        </w:r>
        <w:r w:rsidR="0003222E">
          <w:rPr>
            <w:webHidden/>
          </w:rPr>
          <w:fldChar w:fldCharType="begin"/>
        </w:r>
        <w:r w:rsidR="0003222E">
          <w:rPr>
            <w:webHidden/>
          </w:rPr>
          <w:instrText xml:space="preserve"> PAGEREF _Toc210138737 \h </w:instrText>
        </w:r>
        <w:r w:rsidR="0003222E">
          <w:rPr>
            <w:webHidden/>
          </w:rPr>
        </w:r>
        <w:r w:rsidR="0003222E">
          <w:rPr>
            <w:webHidden/>
          </w:rPr>
          <w:fldChar w:fldCharType="separate"/>
        </w:r>
        <w:r w:rsidR="00E61FB1">
          <w:rPr>
            <w:webHidden/>
          </w:rPr>
          <w:t>5</w:t>
        </w:r>
        <w:r w:rsidR="0003222E">
          <w:rPr>
            <w:webHidden/>
          </w:rPr>
          <w:fldChar w:fldCharType="end"/>
        </w:r>
      </w:hyperlink>
    </w:p>
    <w:p w14:paraId="566319ED" w14:textId="2B117AF0" w:rsidR="0003222E" w:rsidRDefault="00D52045">
      <w:pPr>
        <w:pStyle w:val="Innehll2"/>
        <w:rPr>
          <w:rFonts w:asciiTheme="minorHAnsi" w:eastAsiaTheme="minorEastAsia" w:hAnsiTheme="minorHAnsi" w:cstheme="minorBidi"/>
          <w:kern w:val="2"/>
          <w:sz w:val="24"/>
          <w:szCs w:val="24"/>
          <w:lang w:eastAsia="sv-SE"/>
          <w14:ligatures w14:val="standardContextual"/>
        </w:rPr>
      </w:pPr>
      <w:hyperlink w:anchor="_Toc210138738" w:history="1">
        <w:r w:rsidR="0003222E" w:rsidRPr="009D09B1">
          <w:rPr>
            <w:rStyle w:val="Hyperlnk"/>
            <w:rFonts w:eastAsiaTheme="majorEastAsia"/>
          </w:rPr>
          <w:t>2.3</w:t>
        </w:r>
        <w:r w:rsidR="0003222E">
          <w:rPr>
            <w:rFonts w:asciiTheme="minorHAnsi" w:eastAsiaTheme="minorEastAsia" w:hAnsiTheme="minorHAnsi" w:cstheme="minorBidi"/>
            <w:kern w:val="2"/>
            <w:sz w:val="24"/>
            <w:szCs w:val="24"/>
            <w:lang w:eastAsia="sv-SE"/>
            <w14:ligatures w14:val="standardContextual"/>
          </w:rPr>
          <w:tab/>
        </w:r>
        <w:r w:rsidR="0003222E" w:rsidRPr="009D09B1">
          <w:rPr>
            <w:rStyle w:val="Hyperlnk"/>
            <w:rFonts w:eastAsiaTheme="majorEastAsia"/>
          </w:rPr>
          <w:t>Regeringens hantering av ekonomiskt våld i lagstiftningsprocessen</w:t>
        </w:r>
        <w:r w:rsidR="0003222E">
          <w:rPr>
            <w:webHidden/>
          </w:rPr>
          <w:tab/>
        </w:r>
        <w:r w:rsidR="0003222E">
          <w:rPr>
            <w:webHidden/>
          </w:rPr>
          <w:fldChar w:fldCharType="begin"/>
        </w:r>
        <w:r w:rsidR="0003222E">
          <w:rPr>
            <w:webHidden/>
          </w:rPr>
          <w:instrText xml:space="preserve"> PAGEREF _Toc210138738 \h </w:instrText>
        </w:r>
        <w:r w:rsidR="0003222E">
          <w:rPr>
            <w:webHidden/>
          </w:rPr>
        </w:r>
        <w:r w:rsidR="0003222E">
          <w:rPr>
            <w:webHidden/>
          </w:rPr>
          <w:fldChar w:fldCharType="separate"/>
        </w:r>
        <w:r w:rsidR="00E61FB1">
          <w:rPr>
            <w:webHidden/>
          </w:rPr>
          <w:t>6</w:t>
        </w:r>
        <w:r w:rsidR="0003222E">
          <w:rPr>
            <w:webHidden/>
          </w:rPr>
          <w:fldChar w:fldCharType="end"/>
        </w:r>
      </w:hyperlink>
    </w:p>
    <w:p w14:paraId="32E68B84" w14:textId="199E8C29" w:rsidR="0003222E" w:rsidRDefault="00D52045">
      <w:pPr>
        <w:pStyle w:val="Innehll2"/>
        <w:rPr>
          <w:rFonts w:asciiTheme="minorHAnsi" w:eastAsiaTheme="minorEastAsia" w:hAnsiTheme="minorHAnsi" w:cstheme="minorBidi"/>
          <w:kern w:val="2"/>
          <w:sz w:val="24"/>
          <w:szCs w:val="24"/>
          <w:lang w:eastAsia="sv-SE"/>
          <w14:ligatures w14:val="standardContextual"/>
        </w:rPr>
      </w:pPr>
      <w:hyperlink w:anchor="_Toc210138739" w:history="1">
        <w:r w:rsidR="0003222E" w:rsidRPr="009D09B1">
          <w:rPr>
            <w:rStyle w:val="Hyperlnk"/>
            <w:rFonts w:eastAsiaTheme="majorEastAsia"/>
          </w:rPr>
          <w:t>2.4</w:t>
        </w:r>
        <w:r w:rsidR="0003222E">
          <w:rPr>
            <w:rFonts w:asciiTheme="minorHAnsi" w:eastAsiaTheme="minorEastAsia" w:hAnsiTheme="minorHAnsi" w:cstheme="minorBidi"/>
            <w:kern w:val="2"/>
            <w:sz w:val="24"/>
            <w:szCs w:val="24"/>
            <w:lang w:eastAsia="sv-SE"/>
            <w14:ligatures w14:val="standardContextual"/>
          </w:rPr>
          <w:tab/>
        </w:r>
        <w:r w:rsidR="0003222E" w:rsidRPr="009D09B1">
          <w:rPr>
            <w:rStyle w:val="Hyperlnk"/>
            <w:rFonts w:eastAsiaTheme="majorEastAsia"/>
          </w:rPr>
          <w:t>Myndigheternas arbete mot ekonomiskt våld</w:t>
        </w:r>
        <w:r w:rsidR="0003222E">
          <w:rPr>
            <w:webHidden/>
          </w:rPr>
          <w:tab/>
        </w:r>
        <w:r w:rsidR="0003222E">
          <w:rPr>
            <w:webHidden/>
          </w:rPr>
          <w:fldChar w:fldCharType="begin"/>
        </w:r>
        <w:r w:rsidR="0003222E">
          <w:rPr>
            <w:webHidden/>
          </w:rPr>
          <w:instrText xml:space="preserve"> PAGEREF _Toc210138739 \h </w:instrText>
        </w:r>
        <w:r w:rsidR="0003222E">
          <w:rPr>
            <w:webHidden/>
          </w:rPr>
        </w:r>
        <w:r w:rsidR="0003222E">
          <w:rPr>
            <w:webHidden/>
          </w:rPr>
          <w:fldChar w:fldCharType="separate"/>
        </w:r>
        <w:r w:rsidR="00E61FB1">
          <w:rPr>
            <w:webHidden/>
          </w:rPr>
          <w:t>8</w:t>
        </w:r>
        <w:r w:rsidR="0003222E">
          <w:rPr>
            <w:webHidden/>
          </w:rPr>
          <w:fldChar w:fldCharType="end"/>
        </w:r>
      </w:hyperlink>
    </w:p>
    <w:p w14:paraId="51830871" w14:textId="1372C047" w:rsidR="0003222E" w:rsidRDefault="00D52045">
      <w:pPr>
        <w:pStyle w:val="Innehll2"/>
        <w:rPr>
          <w:rFonts w:asciiTheme="minorHAnsi" w:eastAsiaTheme="minorEastAsia" w:hAnsiTheme="minorHAnsi" w:cstheme="minorBidi"/>
          <w:kern w:val="2"/>
          <w:sz w:val="24"/>
          <w:szCs w:val="24"/>
          <w:lang w:eastAsia="sv-SE"/>
          <w14:ligatures w14:val="standardContextual"/>
        </w:rPr>
      </w:pPr>
      <w:hyperlink w:anchor="_Toc210138740" w:history="1">
        <w:r w:rsidR="0003222E" w:rsidRPr="009D09B1">
          <w:rPr>
            <w:rStyle w:val="Hyperlnk"/>
            <w:rFonts w:eastAsiaTheme="majorEastAsia"/>
          </w:rPr>
          <w:t>2.5</w:t>
        </w:r>
        <w:r w:rsidR="0003222E">
          <w:rPr>
            <w:rFonts w:asciiTheme="minorHAnsi" w:eastAsiaTheme="minorEastAsia" w:hAnsiTheme="minorHAnsi" w:cstheme="minorBidi"/>
            <w:kern w:val="2"/>
            <w:sz w:val="24"/>
            <w:szCs w:val="24"/>
            <w:lang w:eastAsia="sv-SE"/>
            <w14:ligatures w14:val="standardContextual"/>
          </w:rPr>
          <w:tab/>
        </w:r>
        <w:r w:rsidR="0003222E" w:rsidRPr="009D09B1">
          <w:rPr>
            <w:rStyle w:val="Hyperlnk"/>
            <w:rFonts w:eastAsiaTheme="majorEastAsia"/>
          </w:rPr>
          <w:t>Riksrevisionens rekommendationer till regeringen</w:t>
        </w:r>
        <w:r w:rsidR="0003222E">
          <w:rPr>
            <w:webHidden/>
          </w:rPr>
          <w:tab/>
        </w:r>
        <w:r w:rsidR="0003222E">
          <w:rPr>
            <w:webHidden/>
          </w:rPr>
          <w:fldChar w:fldCharType="begin"/>
        </w:r>
        <w:r w:rsidR="0003222E">
          <w:rPr>
            <w:webHidden/>
          </w:rPr>
          <w:instrText xml:space="preserve"> PAGEREF _Toc210138740 \h </w:instrText>
        </w:r>
        <w:r w:rsidR="0003222E">
          <w:rPr>
            <w:webHidden/>
          </w:rPr>
        </w:r>
        <w:r w:rsidR="0003222E">
          <w:rPr>
            <w:webHidden/>
          </w:rPr>
          <w:fldChar w:fldCharType="separate"/>
        </w:r>
        <w:r w:rsidR="00E61FB1">
          <w:rPr>
            <w:webHidden/>
          </w:rPr>
          <w:t>9</w:t>
        </w:r>
        <w:r w:rsidR="0003222E">
          <w:rPr>
            <w:webHidden/>
          </w:rPr>
          <w:fldChar w:fldCharType="end"/>
        </w:r>
      </w:hyperlink>
    </w:p>
    <w:p w14:paraId="2AE7A773" w14:textId="16959B45" w:rsidR="0003222E" w:rsidRDefault="00D52045">
      <w:pPr>
        <w:pStyle w:val="Innehll1"/>
        <w:rPr>
          <w:rFonts w:asciiTheme="minorHAnsi" w:eastAsiaTheme="minorEastAsia" w:hAnsiTheme="minorHAnsi"/>
          <w:kern w:val="2"/>
          <w:sz w:val="24"/>
          <w:szCs w:val="24"/>
          <w:lang w:eastAsia="sv-SE"/>
          <w14:ligatures w14:val="standardContextual"/>
        </w:rPr>
      </w:pPr>
      <w:hyperlink w:anchor="_Toc210138741" w:history="1">
        <w:r w:rsidR="0003222E" w:rsidRPr="009D09B1">
          <w:rPr>
            <w:rStyle w:val="Hyperlnk"/>
          </w:rPr>
          <w:t>3</w:t>
        </w:r>
        <w:r w:rsidR="0003222E">
          <w:rPr>
            <w:rFonts w:asciiTheme="minorHAnsi" w:eastAsiaTheme="minorEastAsia" w:hAnsiTheme="minorHAnsi"/>
            <w:kern w:val="2"/>
            <w:sz w:val="24"/>
            <w:szCs w:val="24"/>
            <w:lang w:eastAsia="sv-SE"/>
            <w14:ligatures w14:val="standardContextual"/>
          </w:rPr>
          <w:tab/>
        </w:r>
        <w:r w:rsidR="0003222E" w:rsidRPr="009D09B1">
          <w:rPr>
            <w:rStyle w:val="Hyperlnk"/>
          </w:rPr>
          <w:t>Regeringens bedömning av Riksrevisionens iakttagelser</w:t>
        </w:r>
        <w:r w:rsidR="0003222E">
          <w:rPr>
            <w:webHidden/>
          </w:rPr>
          <w:tab/>
        </w:r>
        <w:r w:rsidR="0003222E">
          <w:rPr>
            <w:webHidden/>
          </w:rPr>
          <w:fldChar w:fldCharType="begin"/>
        </w:r>
        <w:r w:rsidR="0003222E">
          <w:rPr>
            <w:webHidden/>
          </w:rPr>
          <w:instrText xml:space="preserve"> PAGEREF _Toc210138741 \h </w:instrText>
        </w:r>
        <w:r w:rsidR="0003222E">
          <w:rPr>
            <w:webHidden/>
          </w:rPr>
        </w:r>
        <w:r w:rsidR="0003222E">
          <w:rPr>
            <w:webHidden/>
          </w:rPr>
          <w:fldChar w:fldCharType="separate"/>
        </w:r>
        <w:r w:rsidR="00E61FB1">
          <w:rPr>
            <w:webHidden/>
          </w:rPr>
          <w:t>9</w:t>
        </w:r>
        <w:r w:rsidR="0003222E">
          <w:rPr>
            <w:webHidden/>
          </w:rPr>
          <w:fldChar w:fldCharType="end"/>
        </w:r>
      </w:hyperlink>
    </w:p>
    <w:p w14:paraId="140FBCCC" w14:textId="1BC7A38A" w:rsidR="0003222E" w:rsidRDefault="00D52045">
      <w:pPr>
        <w:pStyle w:val="Innehll2"/>
        <w:rPr>
          <w:rFonts w:asciiTheme="minorHAnsi" w:eastAsiaTheme="minorEastAsia" w:hAnsiTheme="minorHAnsi" w:cstheme="minorBidi"/>
          <w:kern w:val="2"/>
          <w:sz w:val="24"/>
          <w:szCs w:val="24"/>
          <w:lang w:eastAsia="sv-SE"/>
          <w14:ligatures w14:val="standardContextual"/>
        </w:rPr>
      </w:pPr>
      <w:hyperlink w:anchor="_Toc210138742" w:history="1">
        <w:r w:rsidR="0003222E" w:rsidRPr="009D09B1">
          <w:rPr>
            <w:rStyle w:val="Hyperlnk"/>
            <w:rFonts w:eastAsiaTheme="majorEastAsia"/>
          </w:rPr>
          <w:t>3.1</w:t>
        </w:r>
        <w:r w:rsidR="0003222E">
          <w:rPr>
            <w:rFonts w:asciiTheme="minorHAnsi" w:eastAsiaTheme="minorEastAsia" w:hAnsiTheme="minorHAnsi" w:cstheme="minorBidi"/>
            <w:kern w:val="2"/>
            <w:sz w:val="24"/>
            <w:szCs w:val="24"/>
            <w:lang w:eastAsia="sv-SE"/>
            <w14:ligatures w14:val="standardContextual"/>
          </w:rPr>
          <w:tab/>
        </w:r>
        <w:r w:rsidR="0003222E" w:rsidRPr="009D09B1">
          <w:rPr>
            <w:rStyle w:val="Hyperlnk"/>
            <w:rFonts w:eastAsiaTheme="majorEastAsia"/>
          </w:rPr>
          <w:t>Regeringens styrning av arbetet mot ekonomiskt våld</w:t>
        </w:r>
        <w:r w:rsidR="0003222E">
          <w:rPr>
            <w:webHidden/>
          </w:rPr>
          <w:tab/>
        </w:r>
        <w:r w:rsidR="0003222E">
          <w:rPr>
            <w:webHidden/>
          </w:rPr>
          <w:fldChar w:fldCharType="begin"/>
        </w:r>
        <w:r w:rsidR="0003222E">
          <w:rPr>
            <w:webHidden/>
          </w:rPr>
          <w:instrText xml:space="preserve"> PAGEREF _Toc210138742 \h </w:instrText>
        </w:r>
        <w:r w:rsidR="0003222E">
          <w:rPr>
            <w:webHidden/>
          </w:rPr>
        </w:r>
        <w:r w:rsidR="0003222E">
          <w:rPr>
            <w:webHidden/>
          </w:rPr>
          <w:fldChar w:fldCharType="separate"/>
        </w:r>
        <w:r w:rsidR="00E61FB1">
          <w:rPr>
            <w:webHidden/>
          </w:rPr>
          <w:t>9</w:t>
        </w:r>
        <w:r w:rsidR="0003222E">
          <w:rPr>
            <w:webHidden/>
          </w:rPr>
          <w:fldChar w:fldCharType="end"/>
        </w:r>
      </w:hyperlink>
    </w:p>
    <w:p w14:paraId="3ACAA5AB" w14:textId="7E5974A7" w:rsidR="0003222E" w:rsidRDefault="00D52045">
      <w:pPr>
        <w:pStyle w:val="Innehll2"/>
        <w:rPr>
          <w:rFonts w:asciiTheme="minorHAnsi" w:eastAsiaTheme="minorEastAsia" w:hAnsiTheme="minorHAnsi" w:cstheme="minorBidi"/>
          <w:kern w:val="2"/>
          <w:sz w:val="24"/>
          <w:szCs w:val="24"/>
          <w:lang w:eastAsia="sv-SE"/>
          <w14:ligatures w14:val="standardContextual"/>
        </w:rPr>
      </w:pPr>
      <w:hyperlink w:anchor="_Toc210138743" w:history="1">
        <w:r w:rsidR="0003222E" w:rsidRPr="009D09B1">
          <w:rPr>
            <w:rStyle w:val="Hyperlnk"/>
            <w:rFonts w:eastAsiaTheme="majorEastAsia"/>
          </w:rPr>
          <w:t>3.2</w:t>
        </w:r>
        <w:r w:rsidR="0003222E">
          <w:rPr>
            <w:rFonts w:asciiTheme="minorHAnsi" w:eastAsiaTheme="minorEastAsia" w:hAnsiTheme="minorHAnsi" w:cstheme="minorBidi"/>
            <w:kern w:val="2"/>
            <w:sz w:val="24"/>
            <w:szCs w:val="24"/>
            <w:lang w:eastAsia="sv-SE"/>
            <w14:ligatures w14:val="standardContextual"/>
          </w:rPr>
          <w:tab/>
        </w:r>
        <w:r w:rsidR="0003222E" w:rsidRPr="009D09B1">
          <w:rPr>
            <w:rStyle w:val="Hyperlnk"/>
            <w:rFonts w:eastAsiaTheme="majorEastAsia"/>
          </w:rPr>
          <w:t>Regeringens hantering av ekonomiskt våld i lagstiftningsprocessen</w:t>
        </w:r>
        <w:r w:rsidR="0003222E">
          <w:rPr>
            <w:webHidden/>
          </w:rPr>
          <w:tab/>
        </w:r>
        <w:r w:rsidR="0003222E">
          <w:rPr>
            <w:webHidden/>
          </w:rPr>
          <w:fldChar w:fldCharType="begin"/>
        </w:r>
        <w:r w:rsidR="0003222E">
          <w:rPr>
            <w:webHidden/>
          </w:rPr>
          <w:instrText xml:space="preserve"> PAGEREF _Toc210138743 \h </w:instrText>
        </w:r>
        <w:r w:rsidR="0003222E">
          <w:rPr>
            <w:webHidden/>
          </w:rPr>
        </w:r>
        <w:r w:rsidR="0003222E">
          <w:rPr>
            <w:webHidden/>
          </w:rPr>
          <w:fldChar w:fldCharType="separate"/>
        </w:r>
        <w:r w:rsidR="00E61FB1">
          <w:rPr>
            <w:webHidden/>
          </w:rPr>
          <w:t>11</w:t>
        </w:r>
        <w:r w:rsidR="0003222E">
          <w:rPr>
            <w:webHidden/>
          </w:rPr>
          <w:fldChar w:fldCharType="end"/>
        </w:r>
      </w:hyperlink>
    </w:p>
    <w:p w14:paraId="0B425682" w14:textId="133838B7" w:rsidR="0003222E" w:rsidRDefault="00D52045">
      <w:pPr>
        <w:pStyle w:val="Innehll2"/>
        <w:rPr>
          <w:rFonts w:asciiTheme="minorHAnsi" w:eastAsiaTheme="minorEastAsia" w:hAnsiTheme="minorHAnsi" w:cstheme="minorBidi"/>
          <w:kern w:val="2"/>
          <w:sz w:val="24"/>
          <w:szCs w:val="24"/>
          <w:lang w:eastAsia="sv-SE"/>
          <w14:ligatures w14:val="standardContextual"/>
        </w:rPr>
      </w:pPr>
      <w:hyperlink w:anchor="_Toc210138744" w:history="1">
        <w:r w:rsidR="0003222E" w:rsidRPr="009D09B1">
          <w:rPr>
            <w:rStyle w:val="Hyperlnk"/>
            <w:rFonts w:eastAsiaTheme="majorEastAsia"/>
          </w:rPr>
          <w:t>3.3</w:t>
        </w:r>
        <w:r w:rsidR="0003222E">
          <w:rPr>
            <w:rFonts w:asciiTheme="minorHAnsi" w:eastAsiaTheme="minorEastAsia" w:hAnsiTheme="minorHAnsi" w:cstheme="minorBidi"/>
            <w:kern w:val="2"/>
            <w:sz w:val="24"/>
            <w:szCs w:val="24"/>
            <w:lang w:eastAsia="sv-SE"/>
            <w14:ligatures w14:val="standardContextual"/>
          </w:rPr>
          <w:tab/>
        </w:r>
        <w:r w:rsidR="0003222E" w:rsidRPr="009D09B1">
          <w:rPr>
            <w:rStyle w:val="Hyperlnk"/>
            <w:rFonts w:eastAsiaTheme="majorEastAsia"/>
          </w:rPr>
          <w:t>Myndigheternas arbete mot ekonomiskt våld</w:t>
        </w:r>
        <w:r w:rsidR="0003222E">
          <w:rPr>
            <w:webHidden/>
          </w:rPr>
          <w:tab/>
        </w:r>
        <w:r w:rsidR="0003222E">
          <w:rPr>
            <w:webHidden/>
          </w:rPr>
          <w:fldChar w:fldCharType="begin"/>
        </w:r>
        <w:r w:rsidR="0003222E">
          <w:rPr>
            <w:webHidden/>
          </w:rPr>
          <w:instrText xml:space="preserve"> PAGEREF _Toc210138744 \h </w:instrText>
        </w:r>
        <w:r w:rsidR="0003222E">
          <w:rPr>
            <w:webHidden/>
          </w:rPr>
        </w:r>
        <w:r w:rsidR="0003222E">
          <w:rPr>
            <w:webHidden/>
          </w:rPr>
          <w:fldChar w:fldCharType="separate"/>
        </w:r>
        <w:r w:rsidR="00E61FB1">
          <w:rPr>
            <w:webHidden/>
          </w:rPr>
          <w:t>12</w:t>
        </w:r>
        <w:r w:rsidR="0003222E">
          <w:rPr>
            <w:webHidden/>
          </w:rPr>
          <w:fldChar w:fldCharType="end"/>
        </w:r>
      </w:hyperlink>
    </w:p>
    <w:p w14:paraId="0AFD7459" w14:textId="7DD3352E" w:rsidR="0003222E" w:rsidRDefault="00D52045">
      <w:pPr>
        <w:pStyle w:val="Innehll1"/>
        <w:rPr>
          <w:rFonts w:asciiTheme="minorHAnsi" w:eastAsiaTheme="minorEastAsia" w:hAnsiTheme="minorHAnsi"/>
          <w:kern w:val="2"/>
          <w:sz w:val="24"/>
          <w:szCs w:val="24"/>
          <w:lang w:eastAsia="sv-SE"/>
          <w14:ligatures w14:val="standardContextual"/>
        </w:rPr>
      </w:pPr>
      <w:hyperlink w:anchor="_Toc210138745" w:history="1">
        <w:r w:rsidR="0003222E" w:rsidRPr="009D09B1">
          <w:rPr>
            <w:rStyle w:val="Hyperlnk"/>
          </w:rPr>
          <w:t>4</w:t>
        </w:r>
        <w:r w:rsidR="0003222E">
          <w:rPr>
            <w:rFonts w:asciiTheme="minorHAnsi" w:eastAsiaTheme="minorEastAsia" w:hAnsiTheme="minorHAnsi"/>
            <w:kern w:val="2"/>
            <w:sz w:val="24"/>
            <w:szCs w:val="24"/>
            <w:lang w:eastAsia="sv-SE"/>
            <w14:ligatures w14:val="standardContextual"/>
          </w:rPr>
          <w:tab/>
        </w:r>
        <w:r w:rsidR="0003222E" w:rsidRPr="009D09B1">
          <w:rPr>
            <w:rStyle w:val="Hyperlnk"/>
          </w:rPr>
          <w:t>Regeringens åtgärder med anledning av Riksrevisionens iakttagelser</w:t>
        </w:r>
        <w:r w:rsidR="0003222E">
          <w:rPr>
            <w:webHidden/>
          </w:rPr>
          <w:tab/>
        </w:r>
        <w:r w:rsidR="0003222E">
          <w:rPr>
            <w:webHidden/>
          </w:rPr>
          <w:fldChar w:fldCharType="begin"/>
        </w:r>
        <w:r w:rsidR="0003222E">
          <w:rPr>
            <w:webHidden/>
          </w:rPr>
          <w:instrText xml:space="preserve"> PAGEREF _Toc210138745 \h </w:instrText>
        </w:r>
        <w:r w:rsidR="0003222E">
          <w:rPr>
            <w:webHidden/>
          </w:rPr>
        </w:r>
        <w:r w:rsidR="0003222E">
          <w:rPr>
            <w:webHidden/>
          </w:rPr>
          <w:fldChar w:fldCharType="separate"/>
        </w:r>
        <w:r w:rsidR="00E61FB1">
          <w:rPr>
            <w:webHidden/>
          </w:rPr>
          <w:t>12</w:t>
        </w:r>
        <w:r w:rsidR="0003222E">
          <w:rPr>
            <w:webHidden/>
          </w:rPr>
          <w:fldChar w:fldCharType="end"/>
        </w:r>
      </w:hyperlink>
    </w:p>
    <w:p w14:paraId="386539DF" w14:textId="3CEEFA53" w:rsidR="0003222E" w:rsidRDefault="00D52045">
      <w:pPr>
        <w:pStyle w:val="Innehll2"/>
        <w:rPr>
          <w:rFonts w:asciiTheme="minorHAnsi" w:eastAsiaTheme="minorEastAsia" w:hAnsiTheme="minorHAnsi" w:cstheme="minorBidi"/>
          <w:kern w:val="2"/>
          <w:sz w:val="24"/>
          <w:szCs w:val="24"/>
          <w:lang w:eastAsia="sv-SE"/>
          <w14:ligatures w14:val="standardContextual"/>
        </w:rPr>
      </w:pPr>
      <w:hyperlink w:anchor="_Toc210138746" w:history="1">
        <w:r w:rsidR="0003222E" w:rsidRPr="009D09B1">
          <w:rPr>
            <w:rStyle w:val="Hyperlnk"/>
            <w:rFonts w:eastAsiaTheme="majorEastAsia"/>
          </w:rPr>
          <w:t>4.1</w:t>
        </w:r>
        <w:r w:rsidR="0003222E">
          <w:rPr>
            <w:rFonts w:asciiTheme="minorHAnsi" w:eastAsiaTheme="minorEastAsia" w:hAnsiTheme="minorHAnsi" w:cstheme="minorBidi"/>
            <w:kern w:val="2"/>
            <w:sz w:val="24"/>
            <w:szCs w:val="24"/>
            <w:lang w:eastAsia="sv-SE"/>
            <w14:ligatures w14:val="standardContextual"/>
          </w:rPr>
          <w:tab/>
        </w:r>
        <w:r w:rsidR="0003222E" w:rsidRPr="009D09B1">
          <w:rPr>
            <w:rStyle w:val="Hyperlnk"/>
            <w:rFonts w:eastAsiaTheme="majorEastAsia"/>
          </w:rPr>
          <w:t>Regeringens styrning av arbetet mot ekonomiskt våld</w:t>
        </w:r>
        <w:r w:rsidR="0003222E">
          <w:rPr>
            <w:webHidden/>
          </w:rPr>
          <w:tab/>
        </w:r>
        <w:r w:rsidR="0003222E">
          <w:rPr>
            <w:webHidden/>
          </w:rPr>
          <w:fldChar w:fldCharType="begin"/>
        </w:r>
        <w:r w:rsidR="0003222E">
          <w:rPr>
            <w:webHidden/>
          </w:rPr>
          <w:instrText xml:space="preserve"> PAGEREF _Toc210138746 \h </w:instrText>
        </w:r>
        <w:r w:rsidR="0003222E">
          <w:rPr>
            <w:webHidden/>
          </w:rPr>
        </w:r>
        <w:r w:rsidR="0003222E">
          <w:rPr>
            <w:webHidden/>
          </w:rPr>
          <w:fldChar w:fldCharType="separate"/>
        </w:r>
        <w:r w:rsidR="00E61FB1">
          <w:rPr>
            <w:webHidden/>
          </w:rPr>
          <w:t>12</w:t>
        </w:r>
        <w:r w:rsidR="0003222E">
          <w:rPr>
            <w:webHidden/>
          </w:rPr>
          <w:fldChar w:fldCharType="end"/>
        </w:r>
      </w:hyperlink>
    </w:p>
    <w:p w14:paraId="1E69FB0D" w14:textId="1E5ED724" w:rsidR="0003222E" w:rsidRDefault="00D52045">
      <w:pPr>
        <w:pStyle w:val="Innehll2"/>
        <w:rPr>
          <w:rFonts w:asciiTheme="minorHAnsi" w:eastAsiaTheme="minorEastAsia" w:hAnsiTheme="minorHAnsi" w:cstheme="minorBidi"/>
          <w:kern w:val="2"/>
          <w:sz w:val="24"/>
          <w:szCs w:val="24"/>
          <w:lang w:eastAsia="sv-SE"/>
          <w14:ligatures w14:val="standardContextual"/>
        </w:rPr>
      </w:pPr>
      <w:hyperlink w:anchor="_Toc210138747" w:history="1">
        <w:r w:rsidR="0003222E" w:rsidRPr="009D09B1">
          <w:rPr>
            <w:rStyle w:val="Hyperlnk"/>
            <w:rFonts w:eastAsiaTheme="majorEastAsia"/>
          </w:rPr>
          <w:t>4.2</w:t>
        </w:r>
        <w:r w:rsidR="0003222E">
          <w:rPr>
            <w:rFonts w:asciiTheme="minorHAnsi" w:eastAsiaTheme="minorEastAsia" w:hAnsiTheme="minorHAnsi" w:cstheme="minorBidi"/>
            <w:kern w:val="2"/>
            <w:sz w:val="24"/>
            <w:szCs w:val="24"/>
            <w:lang w:eastAsia="sv-SE"/>
            <w14:ligatures w14:val="standardContextual"/>
          </w:rPr>
          <w:tab/>
        </w:r>
        <w:r w:rsidR="0003222E" w:rsidRPr="009D09B1">
          <w:rPr>
            <w:rStyle w:val="Hyperlnk"/>
            <w:rFonts w:eastAsiaTheme="majorEastAsia"/>
          </w:rPr>
          <w:t>Regeringens hantering av ekonomiskt våld i lagstiftningsprocessen</w:t>
        </w:r>
        <w:r w:rsidR="0003222E">
          <w:rPr>
            <w:webHidden/>
          </w:rPr>
          <w:tab/>
        </w:r>
        <w:r w:rsidR="0003222E">
          <w:rPr>
            <w:webHidden/>
          </w:rPr>
          <w:fldChar w:fldCharType="begin"/>
        </w:r>
        <w:r w:rsidR="0003222E">
          <w:rPr>
            <w:webHidden/>
          </w:rPr>
          <w:instrText xml:space="preserve"> PAGEREF _Toc210138747 \h </w:instrText>
        </w:r>
        <w:r w:rsidR="0003222E">
          <w:rPr>
            <w:webHidden/>
          </w:rPr>
        </w:r>
        <w:r w:rsidR="0003222E">
          <w:rPr>
            <w:webHidden/>
          </w:rPr>
          <w:fldChar w:fldCharType="separate"/>
        </w:r>
        <w:r w:rsidR="00E61FB1">
          <w:rPr>
            <w:webHidden/>
          </w:rPr>
          <w:t>14</w:t>
        </w:r>
        <w:r w:rsidR="0003222E">
          <w:rPr>
            <w:webHidden/>
          </w:rPr>
          <w:fldChar w:fldCharType="end"/>
        </w:r>
      </w:hyperlink>
    </w:p>
    <w:p w14:paraId="62D0EFCC" w14:textId="4C58129F" w:rsidR="0003222E" w:rsidRDefault="00D52045">
      <w:pPr>
        <w:pStyle w:val="Innehll2"/>
        <w:rPr>
          <w:rFonts w:asciiTheme="minorHAnsi" w:eastAsiaTheme="minorEastAsia" w:hAnsiTheme="minorHAnsi" w:cstheme="minorBidi"/>
          <w:kern w:val="2"/>
          <w:sz w:val="24"/>
          <w:szCs w:val="24"/>
          <w:lang w:eastAsia="sv-SE"/>
          <w14:ligatures w14:val="standardContextual"/>
        </w:rPr>
      </w:pPr>
      <w:hyperlink w:anchor="_Toc210138748" w:history="1">
        <w:r w:rsidR="0003222E" w:rsidRPr="009D09B1">
          <w:rPr>
            <w:rStyle w:val="Hyperlnk"/>
            <w:rFonts w:eastAsiaTheme="majorEastAsia"/>
          </w:rPr>
          <w:t>4.3</w:t>
        </w:r>
        <w:r w:rsidR="0003222E">
          <w:rPr>
            <w:rFonts w:asciiTheme="minorHAnsi" w:eastAsiaTheme="minorEastAsia" w:hAnsiTheme="minorHAnsi" w:cstheme="minorBidi"/>
            <w:kern w:val="2"/>
            <w:sz w:val="24"/>
            <w:szCs w:val="24"/>
            <w:lang w:eastAsia="sv-SE"/>
            <w14:ligatures w14:val="standardContextual"/>
          </w:rPr>
          <w:tab/>
        </w:r>
        <w:r w:rsidR="0003222E" w:rsidRPr="009D09B1">
          <w:rPr>
            <w:rStyle w:val="Hyperlnk"/>
            <w:rFonts w:eastAsiaTheme="majorEastAsia"/>
          </w:rPr>
          <w:t>Fortsatt arbete</w:t>
        </w:r>
        <w:r w:rsidR="0003222E">
          <w:rPr>
            <w:webHidden/>
          </w:rPr>
          <w:tab/>
        </w:r>
        <w:r w:rsidR="0003222E">
          <w:rPr>
            <w:webHidden/>
          </w:rPr>
          <w:fldChar w:fldCharType="begin"/>
        </w:r>
        <w:r w:rsidR="0003222E">
          <w:rPr>
            <w:webHidden/>
          </w:rPr>
          <w:instrText xml:space="preserve"> PAGEREF _Toc210138748 \h </w:instrText>
        </w:r>
        <w:r w:rsidR="0003222E">
          <w:rPr>
            <w:webHidden/>
          </w:rPr>
        </w:r>
        <w:r w:rsidR="0003222E">
          <w:rPr>
            <w:webHidden/>
          </w:rPr>
          <w:fldChar w:fldCharType="separate"/>
        </w:r>
        <w:r w:rsidR="00E61FB1">
          <w:rPr>
            <w:webHidden/>
          </w:rPr>
          <w:t>14</w:t>
        </w:r>
        <w:r w:rsidR="0003222E">
          <w:rPr>
            <w:webHidden/>
          </w:rPr>
          <w:fldChar w:fldCharType="end"/>
        </w:r>
      </w:hyperlink>
    </w:p>
    <w:p w14:paraId="048C494B" w14:textId="3F563787" w:rsidR="0003222E" w:rsidRDefault="00D52045">
      <w:pPr>
        <w:pStyle w:val="Innehll4"/>
        <w:rPr>
          <w:rFonts w:asciiTheme="minorHAnsi" w:eastAsiaTheme="minorEastAsia" w:hAnsiTheme="minorHAnsi"/>
          <w:noProof/>
          <w:kern w:val="2"/>
          <w:sz w:val="24"/>
          <w:szCs w:val="24"/>
          <w:lang w:eastAsia="sv-SE"/>
          <w14:ligatures w14:val="standardContextual"/>
        </w:rPr>
      </w:pPr>
      <w:hyperlink w:anchor="_Toc210138749" w:history="1">
        <w:r w:rsidR="0003222E" w:rsidRPr="009D09B1">
          <w:rPr>
            <w:rStyle w:val="Hyperlnk"/>
            <w:noProof/>
          </w:rPr>
          <w:t>Riksrevisionens rapport om statens insatser mot ekonomiskt våld i nära relationer (RiR 2025:6)</w:t>
        </w:r>
        <w:r w:rsidR="0003222E">
          <w:rPr>
            <w:noProof/>
            <w:webHidden/>
          </w:rPr>
          <w:tab/>
        </w:r>
        <w:r w:rsidR="0003222E">
          <w:rPr>
            <w:noProof/>
            <w:webHidden/>
          </w:rPr>
          <w:fldChar w:fldCharType="begin"/>
        </w:r>
        <w:r w:rsidR="0003222E">
          <w:rPr>
            <w:noProof/>
            <w:webHidden/>
          </w:rPr>
          <w:instrText xml:space="preserve"> PAGEREF _Toc210138749 \h </w:instrText>
        </w:r>
        <w:r w:rsidR="0003222E">
          <w:rPr>
            <w:noProof/>
            <w:webHidden/>
          </w:rPr>
        </w:r>
        <w:r w:rsidR="0003222E">
          <w:rPr>
            <w:noProof/>
            <w:webHidden/>
          </w:rPr>
          <w:fldChar w:fldCharType="separate"/>
        </w:r>
        <w:r w:rsidR="00E61FB1">
          <w:rPr>
            <w:noProof/>
            <w:webHidden/>
          </w:rPr>
          <w:t>15</w:t>
        </w:r>
        <w:r w:rsidR="0003222E">
          <w:rPr>
            <w:noProof/>
            <w:webHidden/>
          </w:rPr>
          <w:fldChar w:fldCharType="end"/>
        </w:r>
      </w:hyperlink>
    </w:p>
    <w:p w14:paraId="14E4701B" w14:textId="48D7E3DD" w:rsidR="0003222E" w:rsidRDefault="00D52045">
      <w:pPr>
        <w:pStyle w:val="Innehll5"/>
        <w:rPr>
          <w:rFonts w:asciiTheme="minorHAnsi" w:eastAsiaTheme="minorEastAsia" w:hAnsiTheme="minorHAnsi"/>
          <w:noProof/>
          <w:kern w:val="2"/>
          <w:sz w:val="24"/>
          <w:szCs w:val="24"/>
          <w:lang w:eastAsia="sv-SE"/>
          <w14:ligatures w14:val="standardContextual"/>
        </w:rPr>
      </w:pPr>
      <w:hyperlink w:anchor="_Toc210138750" w:history="1">
        <w:r w:rsidR="0003222E" w:rsidRPr="009D09B1">
          <w:rPr>
            <w:rStyle w:val="Hyperlnk"/>
            <w:noProof/>
          </w:rPr>
          <w:t>Utdrag ur protokoll vid regeringssammanträde den 2 oktober 2025</w:t>
        </w:r>
        <w:r w:rsidR="0003222E">
          <w:rPr>
            <w:noProof/>
            <w:webHidden/>
          </w:rPr>
          <w:tab/>
        </w:r>
        <w:r w:rsidR="0003222E">
          <w:rPr>
            <w:noProof/>
            <w:webHidden/>
          </w:rPr>
          <w:fldChar w:fldCharType="begin"/>
        </w:r>
        <w:r w:rsidR="0003222E">
          <w:rPr>
            <w:noProof/>
            <w:webHidden/>
          </w:rPr>
          <w:instrText xml:space="preserve"> PAGEREF _Toc210138750 \h </w:instrText>
        </w:r>
        <w:r w:rsidR="0003222E">
          <w:rPr>
            <w:noProof/>
            <w:webHidden/>
          </w:rPr>
        </w:r>
        <w:r w:rsidR="0003222E">
          <w:rPr>
            <w:noProof/>
            <w:webHidden/>
          </w:rPr>
          <w:fldChar w:fldCharType="separate"/>
        </w:r>
        <w:r w:rsidR="00E61FB1">
          <w:rPr>
            <w:noProof/>
            <w:webHidden/>
          </w:rPr>
          <w:t>91</w:t>
        </w:r>
        <w:r w:rsidR="0003222E">
          <w:rPr>
            <w:noProof/>
            <w:webHidden/>
          </w:rPr>
          <w:fldChar w:fldCharType="end"/>
        </w:r>
      </w:hyperlink>
    </w:p>
    <w:p w14:paraId="42210B21" w14:textId="1AAD7595" w:rsidR="00293436" w:rsidRDefault="00293436" w:rsidP="00362009">
      <w:pPr>
        <w:pStyle w:val="Brdtextmedindrag"/>
      </w:pPr>
      <w:r>
        <w:fldChar w:fldCharType="end"/>
      </w:r>
    </w:p>
    <w:p w14:paraId="08B4D459" w14:textId="5D4C0804" w:rsidR="00293436" w:rsidRPr="009C6229" w:rsidRDefault="00293436" w:rsidP="00333C9D">
      <w:pPr>
        <w:pStyle w:val="Rubrik1"/>
      </w:pPr>
      <w:r>
        <w:br w:type="page"/>
      </w:r>
      <w:bookmarkStart w:id="0" w:name="_Toc337537303"/>
      <w:bookmarkStart w:id="1" w:name="_Toc210138734"/>
      <w:bookmarkEnd w:id="0"/>
      <w:r w:rsidRPr="00913719">
        <w:lastRenderedPageBreak/>
        <w:t>Ärendet och dess beredning</w:t>
      </w:r>
      <w:bookmarkEnd w:id="1"/>
    </w:p>
    <w:p w14:paraId="50EF7BBF" w14:textId="77777777" w:rsidR="00FD4045" w:rsidRDefault="00293436" w:rsidP="00F20E16">
      <w:pPr>
        <w:pStyle w:val="Brdtext"/>
      </w:pPr>
      <w:r>
        <w:t xml:space="preserve">Riksrevisionen har granskat om staten arbetar effektivt för att motverka ekonomiskt våld i nära relationer. Resultatet av granskningen redovisas i rapporten Statens insatser mot ekonomiskt våld i nära relationer (RiR 2025:6), se </w:t>
      </w:r>
      <w:r>
        <w:rPr>
          <w:i/>
          <w:iCs/>
        </w:rPr>
        <w:t>bilagan</w:t>
      </w:r>
      <w:r>
        <w:t>. Riksrevisionens rapport överlämnades av riks</w:t>
      </w:r>
      <w:r>
        <w:softHyphen/>
        <w:t>dagen till regeringen den 10 april 2025.</w:t>
      </w:r>
    </w:p>
    <w:p w14:paraId="7FC29B7D" w14:textId="67F584AB" w:rsidR="00293436" w:rsidRPr="00152749" w:rsidRDefault="00293436" w:rsidP="00FD4045">
      <w:pPr>
        <w:pStyle w:val="Brdtextmedindrag"/>
      </w:pPr>
      <w:r>
        <w:t>I denna skrivelse behandlar regeringen de iakttagelser och rekommenda</w:t>
      </w:r>
      <w:r>
        <w:softHyphen/>
        <w:t>tioner avseende regeringens arbete som Riksrevisionen har redovisat i sin rapport. De iakttagelser och rekommendationer som Riksrevisionen riktar till myndigheter behandlas inte i denna skrivelse, utom i de fall då det finns samband med regeringens styrning, exempelvis genom uppdrag som regeringen har fattat beslut om.</w:t>
      </w:r>
    </w:p>
    <w:p w14:paraId="331F56BD" w14:textId="77777777" w:rsidR="00DB62B9" w:rsidRDefault="00DB62B9" w:rsidP="00152749">
      <w:pPr>
        <w:pStyle w:val="Brdtextmedindrag"/>
        <w:sectPr w:rsidR="00DB62B9" w:rsidSect="00155500">
          <w:headerReference w:type="even" r:id="rId17"/>
          <w:headerReference w:type="default" r:id="rId18"/>
          <w:footerReference w:type="even" r:id="rId19"/>
          <w:footerReference w:type="default" r:id="rId20"/>
          <w:headerReference w:type="first" r:id="rId21"/>
          <w:footerReference w:type="first" r:id="rId22"/>
          <w:type w:val="continuous"/>
          <w:pgSz w:w="9356" w:h="13721" w:code="9"/>
          <w:pgMar w:top="794" w:right="2438" w:bottom="1191" w:left="1021" w:header="0" w:footer="709" w:gutter="0"/>
          <w:cols w:space="708"/>
          <w:titlePg/>
          <w:docGrid w:linePitch="360"/>
        </w:sectPr>
      </w:pPr>
    </w:p>
    <w:p w14:paraId="7B130796" w14:textId="77777777" w:rsidR="0003222E" w:rsidRDefault="0003222E" w:rsidP="00CD2583">
      <w:pPr>
        <w:pStyle w:val="Rubrik1"/>
      </w:pPr>
      <w:bookmarkStart w:id="2" w:name="_Toc210138735"/>
      <w:r w:rsidRPr="004B269E">
        <w:t>Riksrevisionens iakttagelser</w:t>
      </w:r>
      <w:bookmarkEnd w:id="2"/>
    </w:p>
    <w:p w14:paraId="73F4A6FE" w14:textId="77777777" w:rsidR="0003222E" w:rsidRDefault="0003222E" w:rsidP="007D365E">
      <w:pPr>
        <w:pStyle w:val="Brdtext"/>
      </w:pPr>
      <w:r>
        <w:t>Riksrevisionen har granskat om</w:t>
      </w:r>
      <w:r w:rsidRPr="001A56AA">
        <w:t xml:space="preserve"> staten </w:t>
      </w:r>
      <w:r>
        <w:t xml:space="preserve">arbetar </w:t>
      </w:r>
      <w:r w:rsidRPr="001A56AA">
        <w:t>effektivt för att motverka ekonomiskt våld i nära relationer</w:t>
      </w:r>
      <w:r>
        <w:t>. Riksrevisionen definierar e</w:t>
      </w:r>
      <w:r w:rsidRPr="00C203D8">
        <w:t xml:space="preserve">konomiskt våld </w:t>
      </w:r>
      <w:r>
        <w:t xml:space="preserve">som </w:t>
      </w:r>
      <w:r w:rsidRPr="00C203D8">
        <w:t xml:space="preserve">en form av våld i nära relation som innebär att ta makt över och kontrollera en annan persons ekonomi, eller att på olika sätt utnyttja och förstöra dennas tillgångar. Det kan </w:t>
      </w:r>
      <w:r>
        <w:t>t.ex.</w:t>
      </w:r>
      <w:r w:rsidRPr="00C203D8">
        <w:t xml:space="preserve"> innebära att en vålds</w:t>
      </w:r>
      <w:r>
        <w:softHyphen/>
      </w:r>
      <w:r w:rsidRPr="00C203D8">
        <w:t>utövare tar den utsattas pengar, skuldsätter den utsatta genom att ta lån i dennas namn eller begränsar den utsattas möjligheter att utbilda sig, arbeta och försörja sig.</w:t>
      </w:r>
    </w:p>
    <w:p w14:paraId="0BB755B6" w14:textId="77777777" w:rsidR="0003222E" w:rsidRDefault="0003222E" w:rsidP="007D365E">
      <w:pPr>
        <w:pStyle w:val="Brdtextmedindrag"/>
      </w:pPr>
      <w:r>
        <w:t xml:space="preserve">Granskningen omfattar om </w:t>
      </w:r>
      <w:r w:rsidRPr="00B96387">
        <w:t xml:space="preserve">regeringen </w:t>
      </w:r>
      <w:r>
        <w:t xml:space="preserve">har </w:t>
      </w:r>
      <w:r w:rsidRPr="00B96387">
        <w:t>styrt arbetet mot ekonomiskt våld på ett effektivt sätt</w:t>
      </w:r>
      <w:r>
        <w:t xml:space="preserve">, om </w:t>
      </w:r>
      <w:r w:rsidRPr="00B96387">
        <w:t xml:space="preserve">regeringen i lagstiftningsprocessen på relevanta områden </w:t>
      </w:r>
      <w:r>
        <w:t xml:space="preserve">har </w:t>
      </w:r>
      <w:r w:rsidRPr="00B96387">
        <w:t>tagit hänsyn till risker för ekonomiskt våld</w:t>
      </w:r>
      <w:r>
        <w:t xml:space="preserve"> och om</w:t>
      </w:r>
      <w:r w:rsidRPr="00B96387">
        <w:t xml:space="preserve"> relevanta myndigheter </w:t>
      </w:r>
      <w:r>
        <w:t xml:space="preserve">arbetar </w:t>
      </w:r>
      <w:r w:rsidRPr="00B96387">
        <w:t>mot ekonomiskt våld</w:t>
      </w:r>
      <w:r>
        <w:t>.</w:t>
      </w:r>
    </w:p>
    <w:p w14:paraId="135FEF47" w14:textId="77777777" w:rsidR="0003222E" w:rsidRDefault="0003222E" w:rsidP="007D365E">
      <w:pPr>
        <w:pStyle w:val="Brdtextmedindrag"/>
      </w:pPr>
      <w:r>
        <w:t xml:space="preserve">Granskningen initierades med anledning av att det enligt Riksrevisionen </w:t>
      </w:r>
      <w:r w:rsidRPr="00FF1390">
        <w:t xml:space="preserve">saknas kunskap om vilket arbete mot ekonomiskt våld som Sveriges åtagande </w:t>
      </w:r>
      <w:r>
        <w:t xml:space="preserve">i enlighet med </w:t>
      </w:r>
      <w:r w:rsidRPr="00FF1390">
        <w:t xml:space="preserve">Europarådets konvention om förebyggande och bekämpning av våld mot kvinnor och av våld i hemmet </w:t>
      </w:r>
      <w:r>
        <w:t>(</w:t>
      </w:r>
      <w:r w:rsidRPr="00FF1390">
        <w:t>Istanbul</w:t>
      </w:r>
      <w:r>
        <w:softHyphen/>
      </w:r>
      <w:r w:rsidRPr="00FF1390">
        <w:t>konventionen</w:t>
      </w:r>
      <w:r>
        <w:t>) har</w:t>
      </w:r>
      <w:r w:rsidRPr="00FF1390">
        <w:t xml:space="preserve"> lett till</w:t>
      </w:r>
      <w:r>
        <w:t xml:space="preserve">. Riksrevisionen anför att </w:t>
      </w:r>
      <w:r w:rsidRPr="009B46EB">
        <w:t>ekonomisk makt</w:t>
      </w:r>
      <w:r>
        <w:softHyphen/>
      </w:r>
      <w:r w:rsidRPr="009B46EB">
        <w:t>utövning och kontroll i nära relationer</w:t>
      </w:r>
      <w:r>
        <w:t xml:space="preserve"> har uppmärksammats i </w:t>
      </w:r>
      <w:r w:rsidRPr="009B46EB">
        <w:t xml:space="preserve">motioner </w:t>
      </w:r>
      <w:r>
        <w:t>under</w:t>
      </w:r>
      <w:r w:rsidRPr="009B46EB">
        <w:t xml:space="preserve"> allmänna motionstiden 2022/2</w:t>
      </w:r>
      <w:r>
        <w:t xml:space="preserve">3 och därmed behandlats i </w:t>
      </w:r>
      <w:r w:rsidRPr="000D3939">
        <w:t>Arbets</w:t>
      </w:r>
      <w:r>
        <w:softHyphen/>
      </w:r>
      <w:r w:rsidRPr="000D3939">
        <w:t>marknadsutskottet</w:t>
      </w:r>
      <w:r>
        <w:t xml:space="preserve"> (b</w:t>
      </w:r>
      <w:r w:rsidRPr="009B46EB">
        <w:t>et. 2022/23:AU7</w:t>
      </w:r>
      <w:r>
        <w:t>) samt att</w:t>
      </w:r>
      <w:r w:rsidRPr="000D3939">
        <w:t xml:space="preserve"> </w:t>
      </w:r>
      <w:r>
        <w:t>ri</w:t>
      </w:r>
      <w:r w:rsidRPr="000D3939">
        <w:t>ksdagen har riktat ett tillkännagivande till regeringen om att vidta åtgärder för en mer välfungerande, effektiv och rättssäker ordning för bodelningar</w:t>
      </w:r>
      <w:r>
        <w:t xml:space="preserve"> (</w:t>
      </w:r>
      <w:r w:rsidRPr="007E318A">
        <w:t>bet. 2022/23:CU6, rskr. 2022/23:165</w:t>
      </w:r>
      <w:r>
        <w:t>)</w:t>
      </w:r>
      <w:r w:rsidRPr="000D3939">
        <w:t>.</w:t>
      </w:r>
      <w:r>
        <w:t xml:space="preserve"> Riksrevisionen lyfter även fram forskning på området och en debattartikel av </w:t>
      </w:r>
      <w:r w:rsidRPr="0020749B">
        <w:t>företrädare för kvinnorätts</w:t>
      </w:r>
      <w:r>
        <w:softHyphen/>
      </w:r>
      <w:r w:rsidRPr="0020749B">
        <w:t>organi</w:t>
      </w:r>
      <w:r>
        <w:t>s</w:t>
      </w:r>
      <w:r w:rsidRPr="0020749B">
        <w:t>ationer</w:t>
      </w:r>
      <w:r>
        <w:t xml:space="preserve"> med anledning av en utredning om bodelningsprocessen. Riksrevisionen framhåller att e</w:t>
      </w:r>
      <w:r w:rsidRPr="000D3939">
        <w:t>konomisk egenmakt och möjlighet till försörjning är viktiga jämställdhetsfrågor i sig, men även centrala förut</w:t>
      </w:r>
      <w:r>
        <w:softHyphen/>
      </w:r>
      <w:r w:rsidRPr="000D3939">
        <w:t>sättningar för att kunna lämna en våldsam partner.</w:t>
      </w:r>
    </w:p>
    <w:p w14:paraId="626B2732" w14:textId="77777777" w:rsidR="0003222E" w:rsidRDefault="0003222E" w:rsidP="007D365E">
      <w:pPr>
        <w:pStyle w:val="Brdtextmedindrag"/>
      </w:pPr>
      <w:r w:rsidRPr="00B1745D">
        <w:t>De övergripande bedömningsgrunderna i granskningen utgår från Istanbulkonventionen.</w:t>
      </w:r>
      <w:r>
        <w:t xml:space="preserve"> </w:t>
      </w:r>
      <w:r w:rsidRPr="00B07029">
        <w:t xml:space="preserve">För att regeringen ska ha styrt arbetet mot </w:t>
      </w:r>
      <w:r w:rsidRPr="00B07029">
        <w:lastRenderedPageBreak/>
        <w:t>ekonomiskt våld på ett effektivt sätt, ska den, enligt Riksrevisionens bedömning, ha</w:t>
      </w:r>
      <w:r w:rsidRPr="00B1745D">
        <w:t xml:space="preserve"> </w:t>
      </w:r>
    </w:p>
    <w:p w14:paraId="43CB900A" w14:textId="77777777" w:rsidR="0003222E" w:rsidRDefault="0003222E" w:rsidP="007D365E">
      <w:pPr>
        <w:pStyle w:val="Punktlista"/>
      </w:pPr>
      <w:r w:rsidRPr="00B1745D">
        <w:t>lyft fram ekonomiskt våld i strategier och mål samt inför tillträdet till Istanbulkonventionen</w:t>
      </w:r>
      <w:r>
        <w:t>,</w:t>
      </w:r>
      <w:r w:rsidRPr="00B1745D">
        <w:t xml:space="preserve"> </w:t>
      </w:r>
    </w:p>
    <w:p w14:paraId="7361B888" w14:textId="77777777" w:rsidR="0003222E" w:rsidRDefault="0003222E" w:rsidP="007D365E">
      <w:pPr>
        <w:pStyle w:val="Punktlista"/>
      </w:pPr>
      <w:r w:rsidRPr="00B1745D">
        <w:t>lämnat uppdrag till myndigheter om ekonomiskt våld inom ramen för den nationella strategin mot mäns våld mot kvinnor</w:t>
      </w:r>
      <w:r>
        <w:t>,</w:t>
      </w:r>
      <w:r w:rsidRPr="00B1745D">
        <w:t xml:space="preserve"> </w:t>
      </w:r>
    </w:p>
    <w:p w14:paraId="06F11EA3" w14:textId="77777777" w:rsidR="0003222E" w:rsidRDefault="0003222E" w:rsidP="007D365E">
      <w:pPr>
        <w:pStyle w:val="Punktlista"/>
      </w:pPr>
      <w:r w:rsidRPr="00B1745D">
        <w:t>följt upp att myndigheterna arbetar mot ekonomiskt våld</w:t>
      </w:r>
      <w:r>
        <w:t>,</w:t>
      </w:r>
      <w:r w:rsidRPr="00B1745D">
        <w:t xml:space="preserve"> </w:t>
      </w:r>
      <w:r>
        <w:t>och</w:t>
      </w:r>
    </w:p>
    <w:p w14:paraId="6B3115F9" w14:textId="77777777" w:rsidR="0003222E" w:rsidRDefault="0003222E" w:rsidP="007D365E">
      <w:pPr>
        <w:pStyle w:val="Punktlista"/>
      </w:pPr>
      <w:r w:rsidRPr="00B1745D">
        <w:t>verkat för att arbetet mot ekonomiskt våld samordnas mellan statliga och icke-statliga aktörer.</w:t>
      </w:r>
    </w:p>
    <w:p w14:paraId="5524EB97" w14:textId="77777777" w:rsidR="0003222E" w:rsidRDefault="0003222E" w:rsidP="007D365E">
      <w:pPr>
        <w:pStyle w:val="Brdtextefterpunktlista"/>
      </w:pPr>
      <w:r w:rsidRPr="00B07029">
        <w:t xml:space="preserve">För att regeringen ska ha </w:t>
      </w:r>
      <w:r w:rsidRPr="00B1745D">
        <w:t>tagit hänsyn till ekonomiskt våld i lagstiftnings</w:t>
      </w:r>
      <w:r>
        <w:softHyphen/>
      </w:r>
      <w:r w:rsidRPr="00B1745D">
        <w:t>processen inom relevanta områden</w:t>
      </w:r>
      <w:r w:rsidRPr="00B07029">
        <w:t>, ska den, enligt Riksrevisionens bedömning, ha</w:t>
      </w:r>
      <w:r w:rsidRPr="00B1745D">
        <w:t xml:space="preserve"> </w:t>
      </w:r>
    </w:p>
    <w:p w14:paraId="046EDCB2" w14:textId="77777777" w:rsidR="0003222E" w:rsidRDefault="0003222E" w:rsidP="007D365E">
      <w:pPr>
        <w:pStyle w:val="Punktlista"/>
      </w:pPr>
      <w:r w:rsidRPr="00B1745D">
        <w:t>lämnat utredningsdirektiv som beaktar ekonomiskt våld</w:t>
      </w:r>
      <w:r>
        <w:t>, och</w:t>
      </w:r>
    </w:p>
    <w:p w14:paraId="2C154E2A" w14:textId="77777777" w:rsidR="0003222E" w:rsidRDefault="0003222E" w:rsidP="007D365E">
      <w:pPr>
        <w:pStyle w:val="Punktlista"/>
      </w:pPr>
      <w:r w:rsidRPr="00B1745D">
        <w:t>lämnat propositioner som beaktar ekonomiskt våld.</w:t>
      </w:r>
    </w:p>
    <w:p w14:paraId="48646F42" w14:textId="77777777" w:rsidR="0003222E" w:rsidRDefault="0003222E" w:rsidP="007D365E">
      <w:pPr>
        <w:pStyle w:val="Brdtextefterpunktlista"/>
      </w:pPr>
      <w:r w:rsidRPr="00B07029">
        <w:t xml:space="preserve">För att </w:t>
      </w:r>
      <w:r w:rsidRPr="00B1745D">
        <w:t xml:space="preserve">relevanta myndigheter </w:t>
      </w:r>
      <w:r>
        <w:t xml:space="preserve">ska ha </w:t>
      </w:r>
      <w:r w:rsidRPr="00B1745D">
        <w:t>arbeta</w:t>
      </w:r>
      <w:r>
        <w:t>t</w:t>
      </w:r>
      <w:r w:rsidRPr="00B1745D">
        <w:t xml:space="preserve"> mot ekonomiskt våld</w:t>
      </w:r>
      <w:r w:rsidRPr="00B07029">
        <w:t xml:space="preserve"> ska de, enligt Riksrevisionens bedömning, </w:t>
      </w:r>
      <w:r w:rsidRPr="00B1745D">
        <w:t>beroende på sin verksamhets</w:t>
      </w:r>
      <w:r>
        <w:softHyphen/>
      </w:r>
      <w:r w:rsidRPr="00B1745D">
        <w:t xml:space="preserve">inriktning, exempelvis ha </w:t>
      </w:r>
    </w:p>
    <w:p w14:paraId="500D1430" w14:textId="77777777" w:rsidR="0003222E" w:rsidRDefault="0003222E" w:rsidP="007D365E">
      <w:pPr>
        <w:pStyle w:val="Punktlista"/>
      </w:pPr>
      <w:r w:rsidRPr="00B1745D">
        <w:t>tagit fram kunskapsunderlag om och analyserat riskerna för ekonomiskt våld inom sitt ansvarsområde</w:t>
      </w:r>
      <w:r>
        <w:t>,</w:t>
      </w:r>
      <w:r w:rsidRPr="00B1745D">
        <w:t xml:space="preserve"> </w:t>
      </w:r>
    </w:p>
    <w:p w14:paraId="20CC4DC8" w14:textId="77777777" w:rsidR="0003222E" w:rsidRDefault="0003222E" w:rsidP="007D365E">
      <w:pPr>
        <w:pStyle w:val="Punktlista"/>
      </w:pPr>
      <w:r w:rsidRPr="00B1745D">
        <w:t>tagit fram rutiner och arbetssätt, såsom handläggarstöd, för att arbeta mot ekonomiskt våld</w:t>
      </w:r>
      <w:r>
        <w:t>,</w:t>
      </w:r>
      <w:r w:rsidRPr="00B1745D">
        <w:t xml:space="preserve"> </w:t>
      </w:r>
    </w:p>
    <w:p w14:paraId="58D0AB0D" w14:textId="77777777" w:rsidR="0003222E" w:rsidRDefault="0003222E" w:rsidP="007D365E">
      <w:pPr>
        <w:pStyle w:val="Punktlista"/>
      </w:pPr>
      <w:r w:rsidRPr="00B1745D">
        <w:t>tagit fram utbildningar eller utbildat anställda om ekonomiskt våld</w:t>
      </w:r>
      <w:r>
        <w:t>,</w:t>
      </w:r>
      <w:r w:rsidRPr="00B1745D">
        <w:t xml:space="preserve"> </w:t>
      </w:r>
    </w:p>
    <w:p w14:paraId="583EF0CE" w14:textId="77777777" w:rsidR="0003222E" w:rsidRDefault="0003222E" w:rsidP="007D365E">
      <w:pPr>
        <w:pStyle w:val="Punktlista"/>
      </w:pPr>
      <w:r w:rsidRPr="00B1745D">
        <w:t>tagit fram information till utsatta för ekonomiskt våld om vilken hjälp som finns att få</w:t>
      </w:r>
      <w:r>
        <w:t>,</w:t>
      </w:r>
      <w:r w:rsidRPr="00B1745D">
        <w:t xml:space="preserve"> </w:t>
      </w:r>
    </w:p>
    <w:p w14:paraId="01A8FBF0" w14:textId="77777777" w:rsidR="0003222E" w:rsidRDefault="0003222E" w:rsidP="007D365E">
      <w:pPr>
        <w:pStyle w:val="Punktlista"/>
      </w:pPr>
      <w:r w:rsidRPr="00B1745D">
        <w:t>samverkat med andra myndigheter om ekonomiskt våld</w:t>
      </w:r>
      <w:r>
        <w:t>,</w:t>
      </w:r>
      <w:r w:rsidRPr="00B1745D">
        <w:t xml:space="preserve"> </w:t>
      </w:r>
    </w:p>
    <w:p w14:paraId="4AD5C548" w14:textId="77777777" w:rsidR="0003222E" w:rsidRDefault="0003222E" w:rsidP="007D365E">
      <w:pPr>
        <w:pStyle w:val="Punktlista"/>
      </w:pPr>
      <w:r w:rsidRPr="00B1745D">
        <w:t>tagit fram stödmaterial som inkluderar ekonomiskt våld för nationella, regionala eller lokala aktörer</w:t>
      </w:r>
      <w:r>
        <w:t>, eller</w:t>
      </w:r>
      <w:r w:rsidRPr="00B1745D">
        <w:t xml:space="preserve"> </w:t>
      </w:r>
    </w:p>
    <w:p w14:paraId="05FE439C" w14:textId="77777777" w:rsidR="0003222E" w:rsidRDefault="0003222E" w:rsidP="007D365E">
      <w:pPr>
        <w:pStyle w:val="Punktlista"/>
      </w:pPr>
      <w:r w:rsidRPr="00B1745D">
        <w:t>följt upp och utvärderat arbetet mot ekonomiskt våld hos nationella, regionala eller lokala aktörer.</w:t>
      </w:r>
    </w:p>
    <w:p w14:paraId="06747E8F" w14:textId="77777777" w:rsidR="0003222E" w:rsidRPr="00697B26" w:rsidRDefault="0003222E" w:rsidP="007D365E">
      <w:pPr>
        <w:pStyle w:val="Brdtextefterpunktlista"/>
      </w:pPr>
      <w:r>
        <w:t>I sin granskning har Riksrevisionen använt sig av dokument</w:t>
      </w:r>
      <w:r>
        <w:softHyphen/>
        <w:t xml:space="preserve">studier, intervjuer, en enkät och skriftliga frågor. </w:t>
      </w:r>
      <w:r w:rsidRPr="00B1745D">
        <w:t>Granskningen omfattar regeringen och 41 myndigheter. Granskningsperioden är 2014–2024.</w:t>
      </w:r>
    </w:p>
    <w:p w14:paraId="3E27E0FB" w14:textId="77777777" w:rsidR="0003222E" w:rsidRDefault="0003222E" w:rsidP="007D365E">
      <w:pPr>
        <w:pStyle w:val="Rubrik2"/>
      </w:pPr>
      <w:bookmarkStart w:id="3" w:name="_Toc209447395"/>
      <w:bookmarkStart w:id="4" w:name="_Toc210138736"/>
      <w:r>
        <w:t>Riksrevisionens övergripande slutsats</w:t>
      </w:r>
      <w:bookmarkEnd w:id="3"/>
      <w:bookmarkEnd w:id="4"/>
    </w:p>
    <w:p w14:paraId="1AEEDD65" w14:textId="77777777" w:rsidR="0003222E" w:rsidRDefault="0003222E" w:rsidP="007D365E">
      <w:pPr>
        <w:pStyle w:val="Brdtext"/>
      </w:pPr>
      <w:r>
        <w:t>Riksrevisionens</w:t>
      </w:r>
      <w:r w:rsidRPr="00774D58">
        <w:t xml:space="preserve"> övergripande slutsats är att det finns väsentliga brister i statens arbete. Regeringen och myndigheterna har inte vidtagit tillräckliga åtgärder för att motverka ekonomiskt våld. Regeringen har inte i tillräcklig utsträckning uppmärksammat problemen med ekonomiskt våld i nära relationer. Vidare har regeringen inte systematiskt följt upp behovet av lagstiftningsåtgärder, trots att det finns regelverk som underlättar utövan</w:t>
      </w:r>
      <w:r>
        <w:softHyphen/>
      </w:r>
      <w:r w:rsidRPr="00774D58">
        <w:t xml:space="preserve">det av ekonomiskt våld och ger otillräckligt skydd mot utsatthet. Det allmänna kunskapsläget om våldets omfattning och karaktär är dessutom fragmentariskt. </w:t>
      </w:r>
    </w:p>
    <w:p w14:paraId="58B027DC" w14:textId="77777777" w:rsidR="0003222E" w:rsidRPr="00774D58" w:rsidRDefault="0003222E" w:rsidP="007D365E">
      <w:pPr>
        <w:pStyle w:val="Brdtextmedindrag"/>
      </w:pPr>
      <w:r w:rsidRPr="00774D58">
        <w:t xml:space="preserve">Konsekvensen av att arbetet är eftersatt är att det sammantagna skyddet mot ekonomiskt våld och stödet </w:t>
      </w:r>
      <w:r>
        <w:t>till personer som har blivit utsatta</w:t>
      </w:r>
      <w:r w:rsidRPr="00774D58">
        <w:t xml:space="preserve"> är </w:t>
      </w:r>
      <w:r w:rsidRPr="00774D58">
        <w:lastRenderedPageBreak/>
        <w:t>undermåligt. Utsattheten kan leda till långvariga ekonomiska problem och ohälsa, och kan göra det svårare att lämna en våldsam partner.</w:t>
      </w:r>
    </w:p>
    <w:p w14:paraId="78F5F74A" w14:textId="77777777" w:rsidR="0003222E" w:rsidRDefault="0003222E" w:rsidP="007D365E">
      <w:pPr>
        <w:pStyle w:val="Rubrik2"/>
      </w:pPr>
      <w:bookmarkStart w:id="5" w:name="_Toc209447396"/>
      <w:bookmarkStart w:id="6" w:name="_Toc210138737"/>
      <w:r w:rsidRPr="001A56AA">
        <w:t>Regeringens styrning av arbetet mot ekonomiskt våld</w:t>
      </w:r>
      <w:bookmarkEnd w:id="5"/>
      <w:bookmarkEnd w:id="6"/>
    </w:p>
    <w:p w14:paraId="0F1CBFF5" w14:textId="77777777" w:rsidR="0003222E" w:rsidRDefault="0003222E" w:rsidP="007D365E">
      <w:pPr>
        <w:pStyle w:val="Brdtext"/>
      </w:pPr>
      <w:r w:rsidRPr="00BD54FE">
        <w:t>Riksrevisionens iakttagelse är att regeringen inte har adresserat ekonom</w:t>
      </w:r>
      <w:r>
        <w:softHyphen/>
      </w:r>
      <w:r w:rsidRPr="00BD54FE">
        <w:t>iskt våld i framtagandet av målformuleringar, strategier eller analyser, och inte heller i bedömningar på området mäns våld mot kvinnor och våld i nära relationer. Ekonomiskt våld behandlades inte i utredningen inför Sveriges tillträde till Istanbulkonventionen. Riksrevisionen bedömer att det inte tydligt framgår vilka former av våld som omfattas av det sjätte jämställdhetspolitiska delmålet om att mäns våld mot kvinnor ska upphöra</w:t>
      </w:r>
      <w:r>
        <w:t xml:space="preserve"> och att d</w:t>
      </w:r>
      <w:r w:rsidRPr="00BD54FE">
        <w:t xml:space="preserve">et är oklart om regeringen i bedömningar och beslut genom åren </w:t>
      </w:r>
      <w:r>
        <w:t xml:space="preserve">har </w:t>
      </w:r>
      <w:r w:rsidRPr="00BD54FE">
        <w:t>valt att inte inkludera ekonomiskt våld i delmålet, eller om det har setts som en del av psykiskt våld.</w:t>
      </w:r>
      <w:r>
        <w:t xml:space="preserve"> Vidare bedömer Riksrevisionen att </w:t>
      </w:r>
      <w:r w:rsidRPr="00BD54FE">
        <w:t>perspek</w:t>
      </w:r>
      <w:r>
        <w:softHyphen/>
      </w:r>
      <w:r w:rsidRPr="00BD54FE">
        <w:t>tivet ekonomiskt våld saknas i den nationella strategi</w:t>
      </w:r>
      <w:r>
        <w:t>n för att förebygga och bekämpa mäns våld mot kvinnor</w:t>
      </w:r>
      <w:r w:rsidRPr="00BD54FE">
        <w:t>.</w:t>
      </w:r>
    </w:p>
    <w:p w14:paraId="5CFCC709" w14:textId="77777777" w:rsidR="0003222E" w:rsidRDefault="0003222E" w:rsidP="007D365E">
      <w:pPr>
        <w:pStyle w:val="Brdtextmedindrag"/>
      </w:pPr>
      <w:r w:rsidRPr="00717B31">
        <w:rPr>
          <w:spacing w:val="-2"/>
        </w:rPr>
        <w:t>Riksrevisionens iakttagelse är att regeringen inte har styrt myndigheterna</w:t>
      </w:r>
      <w:r w:rsidRPr="005441C3">
        <w:t xml:space="preserve"> att arbeta mot ekonomiskt våld. Regeringen har lämnat många uppdrag inom ramen för den nationella strategin men </w:t>
      </w:r>
      <w:r>
        <w:t xml:space="preserve">har </w:t>
      </w:r>
      <w:r w:rsidRPr="005441C3">
        <w:t xml:space="preserve">inte gjort det tydligt att ekonomiskt våld ska ingå i genomförandet av uppdragen. Regeringen har </w:t>
      </w:r>
      <w:r>
        <w:t xml:space="preserve">enligt Riksrevisionen </w:t>
      </w:r>
      <w:r w:rsidRPr="005441C3">
        <w:t>inte heller gjort det tillräckligt tydligt vilka myndig</w:t>
      </w:r>
      <w:r>
        <w:softHyphen/>
      </w:r>
      <w:r w:rsidRPr="005441C3">
        <w:t>heter som ska arbeta mot ekonomiskt våld.</w:t>
      </w:r>
    </w:p>
    <w:p w14:paraId="686C847A" w14:textId="77777777" w:rsidR="0003222E" w:rsidRDefault="0003222E" w:rsidP="007D365E">
      <w:pPr>
        <w:pStyle w:val="Brdtextmedindrag"/>
      </w:pPr>
      <w:r>
        <w:t>Riksrevisionen lyfter att e</w:t>
      </w:r>
      <w:r w:rsidRPr="005441C3">
        <w:t xml:space="preserve">ndast ett regeringsuppdrag explicit </w:t>
      </w:r>
      <w:r>
        <w:t xml:space="preserve">har </w:t>
      </w:r>
      <w:r w:rsidRPr="005441C3">
        <w:t>foku</w:t>
      </w:r>
      <w:r>
        <w:softHyphen/>
      </w:r>
      <w:r w:rsidRPr="005441C3">
        <w:t>serat på ekonomiskt våld</w:t>
      </w:r>
      <w:r>
        <w:t>. Det är uppdraget</w:t>
      </w:r>
      <w:r w:rsidRPr="005441C3">
        <w:t xml:space="preserve"> </w:t>
      </w:r>
      <w:r>
        <w:t>från</w:t>
      </w:r>
      <w:r w:rsidRPr="005441C3">
        <w:t xml:space="preserve"> maj 2024 till sju myndig</w:t>
      </w:r>
      <w:r>
        <w:softHyphen/>
      </w:r>
      <w:r w:rsidRPr="005441C3">
        <w:t xml:space="preserve">heter att </w:t>
      </w:r>
      <w:r>
        <w:t xml:space="preserve">dels </w:t>
      </w:r>
      <w:r w:rsidRPr="005441C3">
        <w:t>informera sina respektive målgrupper om ekonomiskt våld</w:t>
      </w:r>
      <w:r>
        <w:t>,</w:t>
      </w:r>
      <w:r w:rsidRPr="005441C3">
        <w:t xml:space="preserve"> </w:t>
      </w:r>
      <w:r>
        <w:t>dels</w:t>
      </w:r>
      <w:r w:rsidRPr="005441C3">
        <w:t xml:space="preserve"> säkerställa att det finns välfungerande och kunskapsbaserade rutiner och arbetssätt för att hjälpa utsatta. </w:t>
      </w:r>
    </w:p>
    <w:p w14:paraId="26231EDA" w14:textId="77777777" w:rsidR="0003222E" w:rsidRDefault="0003222E" w:rsidP="007D365E">
      <w:pPr>
        <w:pStyle w:val="Brdtextmedindrag"/>
      </w:pPr>
      <w:r>
        <w:t>Riksrevisionen konstaterar dock att det</w:t>
      </w:r>
      <w:r w:rsidRPr="005441C3">
        <w:t xml:space="preserve"> </w:t>
      </w:r>
      <w:r>
        <w:t xml:space="preserve">inte heller är någon </w:t>
      </w:r>
      <w:r w:rsidRPr="005441C3">
        <w:t xml:space="preserve">annan våldsform som </w:t>
      </w:r>
      <w:r>
        <w:t xml:space="preserve">har </w:t>
      </w:r>
      <w:r w:rsidRPr="005441C3">
        <w:t xml:space="preserve">getts särskilt fokus i regeringsuppdragen som </w:t>
      </w:r>
      <w:r>
        <w:t xml:space="preserve">har </w:t>
      </w:r>
      <w:r w:rsidRPr="005441C3">
        <w:t>lämna</w:t>
      </w:r>
      <w:r>
        <w:t>t</w:t>
      </w:r>
      <w:r w:rsidRPr="005441C3">
        <w:t xml:space="preserve">s, med undantag för sexuellt våld. Många regeringsuppdrag som </w:t>
      </w:r>
      <w:r>
        <w:t xml:space="preserve">har </w:t>
      </w:r>
      <w:r w:rsidRPr="005441C3">
        <w:t>lämnats har i stället mer generella formuleringar. Det är exempelvis vanligt att uppdragen hänvisar till ”våld som omfattas av den nationella strategin för att förebygga och bekämpa mäns våld mot kvinnor”</w:t>
      </w:r>
      <w:r>
        <w:t>,</w:t>
      </w:r>
      <w:r w:rsidRPr="005441C3">
        <w:t xml:space="preserve"> ”alla former av fysiskt, psykiskt och sexuellt våld” eller dylikt</w:t>
      </w:r>
      <w:r>
        <w:t>.</w:t>
      </w:r>
      <w:r w:rsidRPr="005441C3">
        <w:t xml:space="preserve"> Riksrevisionen konstaterar att det inte har kommunicerats tydligt nog till myndigheterna</w:t>
      </w:r>
      <w:r>
        <w:t xml:space="preserve"> att regeringen</w:t>
      </w:r>
      <w:r w:rsidRPr="005441C3">
        <w:t xml:space="preserve"> vid </w:t>
      </w:r>
      <w:r>
        <w:t>sådana</w:t>
      </w:r>
      <w:r w:rsidRPr="005441C3">
        <w:t xml:space="preserve"> formuleringar förväntar sig att myndigheterna </w:t>
      </w:r>
      <w:r w:rsidRPr="00717B31">
        <w:rPr>
          <w:spacing w:val="-2"/>
        </w:rPr>
        <w:t>inkluderar ekonomiskt våld i sitt genomförande av uppdragen. Avsakn</w:t>
      </w:r>
      <w:r>
        <w:t xml:space="preserve">aden av tydlighet lägger enligt Riksrevisionen ett stort ansvar på myndigheterna att själva identifiera när det är lämpligt </w:t>
      </w:r>
      <w:r w:rsidRPr="00BF216D">
        <w:t>att inkludera ekonomiskt våld</w:t>
      </w:r>
      <w:r>
        <w:t>. Många regeringsuppdrag är så generellt hållna att de öppnar upp för myndigheterna att inkludera perspektivet ekonomiskt våld, men det kräver att myndigheterna dels har kunskap om problemen, dels har resurser att avsätta.</w:t>
      </w:r>
    </w:p>
    <w:p w14:paraId="2C636591" w14:textId="77777777" w:rsidR="0003222E" w:rsidRDefault="0003222E" w:rsidP="007D365E">
      <w:pPr>
        <w:pStyle w:val="Brdtextmedindrag"/>
      </w:pPr>
      <w:r w:rsidRPr="00750075">
        <w:t>Riksrevisionen</w:t>
      </w:r>
      <w:r>
        <w:t>s</w:t>
      </w:r>
      <w:r w:rsidRPr="00750075">
        <w:t xml:space="preserve"> iakttagelse är att regeringen inte </w:t>
      </w:r>
      <w:r>
        <w:t xml:space="preserve">har </w:t>
      </w:r>
      <w:r w:rsidRPr="00750075">
        <w:t>följt upp vilka myndigheter som arbetar mot ekonomiskt våld. Det saknas därför</w:t>
      </w:r>
      <w:r>
        <w:t xml:space="preserve"> enligt Riksrevisionen</w:t>
      </w:r>
      <w:r w:rsidRPr="00750075">
        <w:t xml:space="preserve"> i dag kunskap om vilka myndigheter som arbetar med frågan och på vilka sätt.</w:t>
      </w:r>
      <w:r>
        <w:t xml:space="preserve"> Riksrevisionen anför att i</w:t>
      </w:r>
      <w:r w:rsidRPr="00750075">
        <w:t xml:space="preserve"> regeringens skrivelse </w:t>
      </w:r>
      <w:r w:rsidRPr="00750075">
        <w:lastRenderedPageBreak/>
        <w:t xml:space="preserve">med en fördjupad uppföljning av arbetet med att förebygga och bekämpa mäns våld mot kvinnor från 2022 </w:t>
      </w:r>
      <w:r>
        <w:t>(s</w:t>
      </w:r>
      <w:r w:rsidRPr="00BF216D">
        <w:t>kr. 2021/22:267</w:t>
      </w:r>
      <w:r>
        <w:t>)</w:t>
      </w:r>
      <w:r w:rsidRPr="00BF216D">
        <w:t xml:space="preserve"> </w:t>
      </w:r>
      <w:r w:rsidRPr="00750075">
        <w:t>ingick inte ekonom</w:t>
      </w:r>
      <w:r>
        <w:softHyphen/>
      </w:r>
      <w:r w:rsidRPr="00750075">
        <w:t xml:space="preserve">iskt våld. </w:t>
      </w:r>
      <w:r>
        <w:t>Riksrevisionen</w:t>
      </w:r>
      <w:r w:rsidRPr="00750075">
        <w:t xml:space="preserve"> </w:t>
      </w:r>
      <w:r>
        <w:t>konstaterar att a</w:t>
      </w:r>
      <w:r w:rsidRPr="00750075">
        <w:t>ndra våldsformer inte heller följs upp på ett samlat sätt eftersom uppföljningen i skrivelsen huvudsakligen är indelad utifrån den nationella strategins målsättningar</w:t>
      </w:r>
      <w:r>
        <w:t>, men att d</w:t>
      </w:r>
      <w:r w:rsidRPr="00750075">
        <w:t>et finns specifika indikatorer för både fysiskt och sexuellt våld.</w:t>
      </w:r>
    </w:p>
    <w:p w14:paraId="7C3C3361" w14:textId="77777777" w:rsidR="0003222E" w:rsidRDefault="0003222E" w:rsidP="007D365E">
      <w:pPr>
        <w:pStyle w:val="Brdtextmedindrag"/>
      </w:pPr>
      <w:r w:rsidRPr="00FC1FB6">
        <w:t>Riksrevisionens iakttagelse är att regeringen genomfört aktiviteter som syftar till att hämta in information från civilsamhället och samverka om vissa problem som rör ekonomiskt våld.</w:t>
      </w:r>
      <w:r>
        <w:t xml:space="preserve"> Exempel på detta är en mötesserie som genomfördes 2024–2025, </w:t>
      </w:r>
      <w:r w:rsidRPr="00405EF0">
        <w:t>ett rundabordssamtal om snabbare bodel</w:t>
      </w:r>
      <w:r>
        <w:softHyphen/>
      </w:r>
      <w:r w:rsidRPr="00405EF0">
        <w:t xml:space="preserve">ningsförfaranden </w:t>
      </w:r>
      <w:r>
        <w:t>och</w:t>
      </w:r>
      <w:r w:rsidRPr="00405EF0">
        <w:t xml:space="preserve"> en konferens om ekonomisk egenmakt och mäns våld mot kvinnor inom ramen för det svenska ordförandeskapet</w:t>
      </w:r>
      <w:r>
        <w:t xml:space="preserve"> i EU:s ministerråd</w:t>
      </w:r>
      <w:r w:rsidRPr="00405EF0">
        <w:t>, där ekonomiskt våld var ett av temaområdena.</w:t>
      </w:r>
    </w:p>
    <w:p w14:paraId="2C8C09EC" w14:textId="77777777" w:rsidR="0003222E" w:rsidRPr="003D6852" w:rsidRDefault="0003222E" w:rsidP="007D365E">
      <w:pPr>
        <w:pStyle w:val="Brdtextmedindrag"/>
      </w:pPr>
      <w:r w:rsidRPr="003D6852">
        <w:t xml:space="preserve">Riksrevisionen konstaterar att regeringen </w:t>
      </w:r>
      <w:r>
        <w:t>i</w:t>
      </w:r>
      <w:r w:rsidRPr="003D6852">
        <w:t xml:space="preserve"> regel remitterar relevanta betänkanden till aktörer inom civilsamhälle och näringsliv, men </w:t>
      </w:r>
      <w:r>
        <w:t xml:space="preserve">att </w:t>
      </w:r>
      <w:r w:rsidRPr="003D6852">
        <w:t>det finns några tillfällen då relevanta betänkanden inte</w:t>
      </w:r>
      <w:r>
        <w:t xml:space="preserve"> har</w:t>
      </w:r>
      <w:r w:rsidRPr="003D6852">
        <w:t xml:space="preserve"> remitterats till orga</w:t>
      </w:r>
      <w:r>
        <w:softHyphen/>
      </w:r>
      <w:r w:rsidRPr="00717B31">
        <w:rPr>
          <w:spacing w:val="-2"/>
        </w:rPr>
        <w:t>nisationer som arbetar mot mäns våld mot kvinnor och våld i nära relationer,</w:t>
      </w:r>
      <w:r w:rsidRPr="003D6852">
        <w:t xml:space="preserve"> </w:t>
      </w:r>
      <w:r>
        <w:t>t.ex.</w:t>
      </w:r>
      <w:r w:rsidRPr="003D6852">
        <w:t xml:space="preserve"> gällande den straffrättsliga regleringen och </w:t>
      </w:r>
      <w:r>
        <w:t xml:space="preserve">gällande beslut om </w:t>
      </w:r>
      <w:r w:rsidRPr="003D6852">
        <w:t xml:space="preserve">lån och krediter. </w:t>
      </w:r>
    </w:p>
    <w:p w14:paraId="13657BFA" w14:textId="77777777" w:rsidR="0003222E" w:rsidRPr="005441C3" w:rsidRDefault="0003222E" w:rsidP="007D365E">
      <w:pPr>
        <w:pStyle w:val="Brdtextmedindrag"/>
      </w:pPr>
      <w:r w:rsidRPr="003D6852">
        <w:t>Riksrevisionen konstaterar att regeringen under granskningsperioden vidtog ett antal åtgärder i syfte att stärka skyddet för våldsutsatta i nära relation</w:t>
      </w:r>
      <w:r>
        <w:t>er</w:t>
      </w:r>
      <w:r w:rsidRPr="003D6852">
        <w:t xml:space="preserve"> i allmänhet. Det gäller </w:t>
      </w:r>
      <w:r>
        <w:t>bl.a.</w:t>
      </w:r>
      <w:r w:rsidRPr="003D6852">
        <w:t xml:space="preserve"> hyresrättsligt skydd för våldsutsatta, nya regler för skyddat boende, stärkt skydd för barn mot våld och examensmål </w:t>
      </w:r>
      <w:r>
        <w:t xml:space="preserve">i vissa högskoleutbildningar </w:t>
      </w:r>
      <w:r w:rsidRPr="003D6852">
        <w:t xml:space="preserve">om kunskap om mäns våld mot kvinnor och våld i nära relationer. Riksrevisionen uppger att den inte har granskat effekterna </w:t>
      </w:r>
      <w:r>
        <w:t xml:space="preserve">av dessa åtgärder </w:t>
      </w:r>
      <w:r w:rsidRPr="003D6852">
        <w:t>eftersom det är åtgärder som inte är specifikt inriktade på ekonomiskt våld och att det är för tidigt att uttala sig om effekterna av de ändrade reglerna om hyresrättsligt skydd, skyddat boende och stärkt skydd för barn mot våld.</w:t>
      </w:r>
    </w:p>
    <w:p w14:paraId="3751E61C" w14:textId="77777777" w:rsidR="0003222E" w:rsidRDefault="0003222E" w:rsidP="007D365E">
      <w:pPr>
        <w:pStyle w:val="Rubrik2"/>
      </w:pPr>
      <w:bookmarkStart w:id="7" w:name="_Toc209447397"/>
      <w:bookmarkStart w:id="8" w:name="_Toc210138738"/>
      <w:r w:rsidRPr="001A56AA">
        <w:t>Regeringens hantering av ekonomiskt våld i lagstiftningsprocessen</w:t>
      </w:r>
      <w:bookmarkEnd w:id="7"/>
      <w:bookmarkEnd w:id="8"/>
    </w:p>
    <w:p w14:paraId="5BF5942A" w14:textId="77777777" w:rsidR="0003222E" w:rsidRDefault="0003222E" w:rsidP="007D365E">
      <w:pPr>
        <w:pStyle w:val="Brdtext"/>
      </w:pPr>
      <w:r>
        <w:t>Riksrevisionens iakttagelse är att uttrycket</w:t>
      </w:r>
      <w:r w:rsidRPr="0040438F">
        <w:t xml:space="preserve"> ekonomiskt våld saknas i den straffrättsliga regleringen. Olika gärningar som utgör ekonomiskt våld kan dock vara brottsliga, i huvudsak via egendomsbrott eller fridskränknings</w:t>
      </w:r>
      <w:r>
        <w:softHyphen/>
      </w:r>
      <w:r w:rsidRPr="0040438F">
        <w:t>brott. I vissa fall fångas ekonomiskt våld dock inte upp av den straff</w:t>
      </w:r>
      <w:r>
        <w:softHyphen/>
      </w:r>
      <w:r w:rsidRPr="0040438F">
        <w:t xml:space="preserve">rättsliga regleringen. Det gäller </w:t>
      </w:r>
      <w:r>
        <w:t>t.ex.</w:t>
      </w:r>
      <w:r w:rsidRPr="0040438F">
        <w:t xml:space="preserve"> olika former av kontrollerande beteenden och tvång. </w:t>
      </w:r>
      <w:r>
        <w:t>Riksrevisionen konstaterar att d</w:t>
      </w:r>
      <w:r w:rsidRPr="0040438F">
        <w:t xml:space="preserve">et finns en möjlighet att </w:t>
      </w:r>
      <w:r>
        <w:t xml:space="preserve">inom ramen för fridskränkningsbrott </w:t>
      </w:r>
      <w:r w:rsidRPr="0040438F">
        <w:t>beakta ekonomiskt våld i bedömningen av om brottsliga handlingar varit ”ägnade att allvarligt skada personens självkänsla”, men</w:t>
      </w:r>
      <w:r>
        <w:t xml:space="preserve"> att</w:t>
      </w:r>
      <w:r w:rsidRPr="0040438F">
        <w:t xml:space="preserve"> det kräver förekomst av andra brottsliga handlingar som ingår i fridskränkningsbrotten. </w:t>
      </w:r>
    </w:p>
    <w:p w14:paraId="774200D9" w14:textId="77777777" w:rsidR="0003222E" w:rsidRDefault="0003222E" w:rsidP="007D365E">
      <w:pPr>
        <w:pStyle w:val="Brdtextmedindrag"/>
      </w:pPr>
      <w:r>
        <w:t>Riksrevisionen anser att regeringen i utredningsdirektiv har beaktat eko</w:t>
      </w:r>
      <w:r>
        <w:softHyphen/>
        <w:t>nomiskt våld och i propositioner har föreslagit vissa brottsrubriceringar som kan vara relevanta. Propositionerna har dock inte beaktat att vissa former av kontrollerande beteenden och systematiskt ekonomiskt våld kan falla utanför lagstiftningen.</w:t>
      </w:r>
    </w:p>
    <w:p w14:paraId="3A276CC2" w14:textId="77777777" w:rsidR="0003222E" w:rsidRDefault="0003222E" w:rsidP="007D365E">
      <w:pPr>
        <w:pStyle w:val="Brdtextmedindrag"/>
      </w:pPr>
      <w:r>
        <w:lastRenderedPageBreak/>
        <w:t>Riksrevisionens iakttagelse är att det är förhållandevis lätt för en våldsutövare att exploatera en närstående med hjälp av e-legitimation, och att det är svårt för den utsatta att få tillbaka sina pengar när obehöriga transaktioner har skett. Riksrevisionen lyfter att f</w:t>
      </w:r>
      <w:r w:rsidRPr="00C52D9E">
        <w:t xml:space="preserve">orskare har påpekat att regleringen och förarbetena kring obehörig användning av e-legitimation och betaltjänster inte tar hänsyn till risker för bedrägerier och olovlig identitetsanvändning inom familjen, </w:t>
      </w:r>
      <w:r>
        <w:t>utan att s</w:t>
      </w:r>
      <w:r w:rsidRPr="00C52D9E">
        <w:t>kyddsåtgärder är anpassade utifrån perspektivet att risken kommer från en okänd person, på annan plats.</w:t>
      </w:r>
    </w:p>
    <w:p w14:paraId="158425EC" w14:textId="77777777" w:rsidR="0003222E" w:rsidRDefault="0003222E" w:rsidP="007D365E">
      <w:pPr>
        <w:pStyle w:val="Brdtextmedindrag"/>
      </w:pPr>
      <w:r>
        <w:t>Risken för ekonomiskt våld, bedrägerier och olovlig identitets</w:t>
      </w:r>
      <w:r>
        <w:softHyphen/>
        <w:t>använd</w:t>
      </w:r>
      <w:r>
        <w:softHyphen/>
        <w:t>ning som begås av en närstående uppmärksammas enligt Riksrevisionen inte i kommittédirektiv och propositioner om e-legitimation och närligg</w:t>
      </w:r>
      <w:r>
        <w:softHyphen/>
        <w:t>ande områden. Ett exempel som nämns är att e</w:t>
      </w:r>
      <w:r w:rsidRPr="00215C9B">
        <w:t xml:space="preserve">n statlig e-legitimation är under utveckling, på uppdrag av regeringen. </w:t>
      </w:r>
      <w:r>
        <w:t>Riksrevisionen lyfter att b</w:t>
      </w:r>
      <w:r w:rsidRPr="00215C9B">
        <w:t xml:space="preserve">åde regeringens och </w:t>
      </w:r>
      <w:r>
        <w:t xml:space="preserve">berörda </w:t>
      </w:r>
      <w:r w:rsidRPr="00215C9B">
        <w:t>utredningar</w:t>
      </w:r>
      <w:r>
        <w:t>s</w:t>
      </w:r>
      <w:r w:rsidRPr="00215C9B">
        <w:t xml:space="preserve"> problemformuleringar kring den nuvarande utformningen av systemet saknar analyser av och resonemang om riskerna för ekonomiskt våld i nära relationer med hjälp av e-legitimation.</w:t>
      </w:r>
    </w:p>
    <w:p w14:paraId="09AF813D" w14:textId="77777777" w:rsidR="0003222E" w:rsidRDefault="0003222E" w:rsidP="007D365E">
      <w:pPr>
        <w:pStyle w:val="Brdtextmedindrag"/>
      </w:pPr>
      <w:r>
        <w:t xml:space="preserve">Riksrevisionens iakttagelse är att </w:t>
      </w:r>
      <w:r w:rsidRPr="001A3437">
        <w:t>perspektivet ekonomiskt våld genom</w:t>
      </w:r>
      <w:r>
        <w:softHyphen/>
      </w:r>
      <w:r w:rsidRPr="001A3437">
        <w:t>gående saknas i regeringens direktiv och propositioner inom området lån och krediter</w:t>
      </w:r>
      <w:r>
        <w:t>. R</w:t>
      </w:r>
      <w:r w:rsidRPr="00844839">
        <w:t xml:space="preserve">egeringen har lämnat propositioner som </w:t>
      </w:r>
      <w:r>
        <w:t xml:space="preserve">har </w:t>
      </w:r>
      <w:r w:rsidRPr="00844839">
        <w:t>syftat till att minska konsekvenserna av att vara skuldsatt, och till att förenkla reglerna för skuldsanering, men har i sammanhangen</w:t>
      </w:r>
      <w:r>
        <w:t xml:space="preserve"> enligt Riksrevisionen</w:t>
      </w:r>
      <w:r w:rsidRPr="00844839">
        <w:t xml:space="preserve"> inte beaktat risker för att skuldsättas av en närstående.</w:t>
      </w:r>
    </w:p>
    <w:p w14:paraId="2CFDC4F9" w14:textId="77777777" w:rsidR="0003222E" w:rsidRDefault="0003222E" w:rsidP="007D365E">
      <w:pPr>
        <w:pStyle w:val="Brdtextmedindrag"/>
      </w:pPr>
      <w:r>
        <w:t>Riksrevisionen lyfter att r</w:t>
      </w:r>
      <w:r w:rsidRPr="001A3437">
        <w:t xml:space="preserve">iksdagen har uppmanat regeringen att </w:t>
      </w:r>
      <w:r w:rsidRPr="000D0651">
        <w:t>se över om det bör införas särskilda</w:t>
      </w:r>
      <w:r>
        <w:t xml:space="preserve"> </w:t>
      </w:r>
      <w:r w:rsidRPr="001A3437">
        <w:t>formkrav för fullmakter som gäller större ekonomiska åtaganden i syfte att stärka det förebyggande arbetet mot ekonomiskt våld</w:t>
      </w:r>
      <w:r>
        <w:t xml:space="preserve"> (</w:t>
      </w:r>
      <w:r w:rsidRPr="000D0651">
        <w:t>bet. 2023/24:CU11, rskr. 2023/24:170</w:t>
      </w:r>
      <w:r>
        <w:t>)</w:t>
      </w:r>
      <w:r w:rsidRPr="001A3437">
        <w:t>.</w:t>
      </w:r>
      <w:r>
        <w:t xml:space="preserve"> Riksrevisionen lyfter vidare att r</w:t>
      </w:r>
      <w:r w:rsidRPr="009E151E">
        <w:t>egeringen</w:t>
      </w:r>
      <w:r>
        <w:t xml:space="preserve"> </w:t>
      </w:r>
      <w:r w:rsidRPr="009E151E">
        <w:t>inte</w:t>
      </w:r>
      <w:r>
        <w:t xml:space="preserve"> har</w:t>
      </w:r>
      <w:r w:rsidRPr="009E151E">
        <w:t xml:space="preserve"> gått vidare med förslagen om att införa ett nationellt skuldregister, som skulle innebära en skyldighet för kredit</w:t>
      </w:r>
      <w:r>
        <w:softHyphen/>
      </w:r>
      <w:r w:rsidRPr="009E151E">
        <w:t xml:space="preserve">givare att lämna information om skulder. </w:t>
      </w:r>
    </w:p>
    <w:p w14:paraId="1E7A46B2" w14:textId="77777777" w:rsidR="0003222E" w:rsidRDefault="0003222E" w:rsidP="007D365E">
      <w:pPr>
        <w:pStyle w:val="Brdtextmedindrag"/>
      </w:pPr>
      <w:r>
        <w:t>Riksrevisionens iakttagelse är att r</w:t>
      </w:r>
      <w:r w:rsidRPr="007824F3">
        <w:t xml:space="preserve">eglerna för bodelning ibland utnyttjas av våldsutövare för kontroll och ekonomisk exploatering </w:t>
      </w:r>
      <w:r>
        <w:t>och att f</w:t>
      </w:r>
      <w:r w:rsidRPr="007824F3">
        <w:t xml:space="preserve">lera problem med reglerna för bodelning länge har varit kända för regeringen. Trots det, och </w:t>
      </w:r>
      <w:r>
        <w:t xml:space="preserve">trots </w:t>
      </w:r>
      <w:r w:rsidRPr="007824F3">
        <w:t>riksdagens tillkännagivande om problemen, har reger</w:t>
      </w:r>
      <w:r>
        <w:softHyphen/>
      </w:r>
      <w:r w:rsidRPr="007824F3">
        <w:t xml:space="preserve">ingen inte lämnat några förslag för att motverka att processen används för att utöva ekonomiskt våld. </w:t>
      </w:r>
      <w:r w:rsidRPr="00E46293">
        <w:t>Under granskningsperioden 2014–2024 läm</w:t>
      </w:r>
      <w:r>
        <w:softHyphen/>
      </w:r>
      <w:r w:rsidRPr="00E46293">
        <w:t>nade regeringen inga propositioner som berör problemen med bodelnings</w:t>
      </w:r>
      <w:r>
        <w:softHyphen/>
      </w:r>
      <w:r w:rsidRPr="00E46293">
        <w:t xml:space="preserve">processen. </w:t>
      </w:r>
      <w:r>
        <w:t>Riksrevisionen lyfter dock att r</w:t>
      </w:r>
      <w:r w:rsidRPr="007824F3">
        <w:t xml:space="preserve">egeringen </w:t>
      </w:r>
      <w:r>
        <w:t xml:space="preserve">2024 </w:t>
      </w:r>
      <w:r w:rsidRPr="007824F3">
        <w:t>tillsatte en utredning för att komma till rätta med problemen.</w:t>
      </w:r>
    </w:p>
    <w:p w14:paraId="53F6E405" w14:textId="77777777" w:rsidR="0003222E" w:rsidRPr="00D6297C" w:rsidRDefault="0003222E" w:rsidP="007D365E">
      <w:pPr>
        <w:pStyle w:val="Brdtextmedindrag"/>
      </w:pPr>
      <w:r>
        <w:t>Riksrevisionens iakttagelse är att r</w:t>
      </w:r>
      <w:r w:rsidRPr="00A3755F">
        <w:t xml:space="preserve">egeringen har beaktat ekonomiskt våld i direktiv och propositioner </w:t>
      </w:r>
      <w:r>
        <w:t>som rör</w:t>
      </w:r>
      <w:r w:rsidRPr="00A3755F">
        <w:t xml:space="preserve"> underhållsstödet, men inte lämnat några propositioner som beaktar ekonomiskt våld rörande underhålls</w:t>
      </w:r>
      <w:r>
        <w:softHyphen/>
        <w:t>b</w:t>
      </w:r>
      <w:r w:rsidRPr="00A3755F">
        <w:t xml:space="preserve">idraget. </w:t>
      </w:r>
      <w:r>
        <w:t>Riksrevisionen menar att d</w:t>
      </w:r>
      <w:r w:rsidRPr="00A3755F">
        <w:t>et är oklart vilka effekter lagändring</w:t>
      </w:r>
      <w:r>
        <w:softHyphen/>
      </w:r>
      <w:r w:rsidRPr="00A3755F">
        <w:t xml:space="preserve">arna har fått för våldsutsatta, men </w:t>
      </w:r>
      <w:r>
        <w:t xml:space="preserve">att </w:t>
      </w:r>
      <w:r w:rsidRPr="00A3755F">
        <w:t>det finns tydliga indikationer på att problem kvarstår. Regeringen har</w:t>
      </w:r>
      <w:r>
        <w:t xml:space="preserve"> enligt Riksrevisionen</w:t>
      </w:r>
      <w:r w:rsidRPr="00A3755F">
        <w:t xml:space="preserve"> inte heller beaktat hur skillnader i ersättningsnivåer mellan underhållsbidrag och underhålls</w:t>
      </w:r>
      <w:r>
        <w:softHyphen/>
      </w:r>
      <w:r w:rsidRPr="00A3755F">
        <w:t>stöd kan leda till hot och våld från den bidragsskyldig</w:t>
      </w:r>
      <w:r>
        <w:t>a</w:t>
      </w:r>
      <w:r w:rsidRPr="00A3755F">
        <w:t xml:space="preserve"> föräldern.</w:t>
      </w:r>
    </w:p>
    <w:p w14:paraId="419666FD" w14:textId="77777777" w:rsidR="0003222E" w:rsidRDefault="0003222E" w:rsidP="007D365E">
      <w:pPr>
        <w:pStyle w:val="Rubrik2"/>
      </w:pPr>
      <w:bookmarkStart w:id="9" w:name="_Toc209447398"/>
      <w:bookmarkStart w:id="10" w:name="_Toc210138739"/>
      <w:r w:rsidRPr="001A56AA">
        <w:lastRenderedPageBreak/>
        <w:t>Myndigheternas arbete mot ekonomiskt våld</w:t>
      </w:r>
      <w:bookmarkEnd w:id="9"/>
      <w:bookmarkEnd w:id="10"/>
    </w:p>
    <w:p w14:paraId="41F9C337" w14:textId="77777777" w:rsidR="0003222E" w:rsidRDefault="0003222E" w:rsidP="007D365E">
      <w:pPr>
        <w:pStyle w:val="Brdtext"/>
      </w:pPr>
      <w:r>
        <w:t xml:space="preserve">Denna skrivelse behandlar främst de iakttagelser som Riksrevisionen gör avseende regeringens arbete </w:t>
      </w:r>
      <w:r w:rsidRPr="001A56AA">
        <w:t>för att motverka ekonomiskt våld i nära rela</w:t>
      </w:r>
      <w:r>
        <w:softHyphen/>
      </w:r>
      <w:r w:rsidRPr="001A56AA">
        <w:t>tioner</w:t>
      </w:r>
      <w:r>
        <w:t xml:space="preserve"> samt de rekommendationer som riktas till regeringen. Även de iakt</w:t>
      </w:r>
      <w:r>
        <w:softHyphen/>
        <w:t>tagelser som Riksrevisionen gör avseende myndigheternas arbete har dock bäring på regeringens arbete eftersom regeringen har möjlighet att styra myndigheterna i syfte att påskynda processerna med att förbättra arbetet mot ekonomiskt våld. Därför redovisas här kortfattat även iakttagelser avseende myndigheternas arbete.</w:t>
      </w:r>
    </w:p>
    <w:p w14:paraId="25C2DD83" w14:textId="77777777" w:rsidR="0003222E" w:rsidRDefault="0003222E" w:rsidP="007D365E">
      <w:pPr>
        <w:pStyle w:val="Brdtextmedindrag"/>
      </w:pPr>
      <w:r>
        <w:t xml:space="preserve">Riksrevisionens iakttagelser avseende myndigheternas arbete mot ekonomiskt våld är följande: </w:t>
      </w:r>
    </w:p>
    <w:p w14:paraId="3FB8BDD6" w14:textId="77777777" w:rsidR="0003222E" w:rsidRDefault="0003222E" w:rsidP="007D365E">
      <w:pPr>
        <w:pStyle w:val="Punktlista"/>
      </w:pPr>
      <w:r>
        <w:t>D</w:t>
      </w:r>
      <w:r w:rsidRPr="00E6187E">
        <w:t xml:space="preserve">e flesta myndigheter har påbörjat ett arbete mot ekonomiskt våld, men flera efterfrågar förtydliganden från regeringen. </w:t>
      </w:r>
    </w:p>
    <w:p w14:paraId="2D578D04" w14:textId="77777777" w:rsidR="0003222E" w:rsidRDefault="0003222E" w:rsidP="007D365E">
      <w:pPr>
        <w:pStyle w:val="Punktlista"/>
      </w:pPr>
      <w:r w:rsidRPr="00E6187E">
        <w:t>Kunskapsnivån om ekonomiskt våld är vid många myndigheter låg.</w:t>
      </w:r>
    </w:p>
    <w:p w14:paraId="12C996DE" w14:textId="77777777" w:rsidR="0003222E" w:rsidRDefault="0003222E" w:rsidP="00FE5D94">
      <w:pPr>
        <w:pStyle w:val="Punktlista"/>
        <w:keepNext/>
      </w:pPr>
      <w:r w:rsidRPr="00E6187E">
        <w:t>Det är oklart vilka effekter myndigheternas arbete får för våldsutsatta.</w:t>
      </w:r>
    </w:p>
    <w:p w14:paraId="5AAD6FE7" w14:textId="77777777" w:rsidR="0003222E" w:rsidRDefault="0003222E" w:rsidP="007D365E">
      <w:pPr>
        <w:pStyle w:val="Punktlista"/>
      </w:pPr>
      <w:r w:rsidRPr="00E6187E">
        <w:t>Flera myndigheter har identifierat att de kan utnyttjas för att bedriva ekonomiskt våld.</w:t>
      </w:r>
    </w:p>
    <w:p w14:paraId="4AAAE608" w14:textId="77777777" w:rsidR="0003222E" w:rsidRDefault="0003222E" w:rsidP="007D365E">
      <w:pPr>
        <w:pStyle w:val="Brdtextefterpunktlista"/>
      </w:pPr>
      <w:r w:rsidRPr="00717B31">
        <w:rPr>
          <w:spacing w:val="-2"/>
        </w:rPr>
        <w:t>Riksrevisionen konstaterar att den vanligaste orsaken till att myndigheterna</w:t>
      </w:r>
      <w:r>
        <w:t xml:space="preserve"> har inkluderat perspektivet ekonomiskt våld i sitt arbete är att de har fått ett regeringsuppdrag där de har bedömt att ekonomiskt våld kan vara aktuellt att inkludera. Även myndigheters instruktioner och JiM-arbete (Jämställdhetsintegrering i myndigheter) har fått myndigheter att initiera arbetet. De myndigheter som tidigare har bedrivit ett arbete hänvisar bl.a. till att tillfälliga regeringsuppdrag eller satsningar har aktualiserat ekonomiskt våld.</w:t>
      </w:r>
      <w:r w:rsidRPr="005108F7">
        <w:t xml:space="preserve"> Flera myndigheter efterfrågar dock</w:t>
      </w:r>
      <w:r>
        <w:t>, enligt Riksrevi</w:t>
      </w:r>
      <w:r>
        <w:softHyphen/>
        <w:t>sionen,</w:t>
      </w:r>
      <w:r w:rsidRPr="005108F7">
        <w:t xml:space="preserve"> förtydliganden från regeringen.</w:t>
      </w:r>
    </w:p>
    <w:p w14:paraId="19479714" w14:textId="77777777" w:rsidR="0003222E" w:rsidRDefault="0003222E" w:rsidP="007D365E">
      <w:pPr>
        <w:pStyle w:val="Brdtextmedindrag"/>
      </w:pPr>
      <w:r>
        <w:t>Riksrevisionen uppger att både</w:t>
      </w:r>
      <w:r w:rsidRPr="00E463FA">
        <w:t xml:space="preserve"> Polismyndigheten och Åklagarmyndig</w:t>
      </w:r>
      <w:r>
        <w:softHyphen/>
      </w:r>
      <w:r w:rsidRPr="00E463FA">
        <w:t xml:space="preserve">heten upplever hinder i arbetet mot ekonomiskt våld. Åklagarmyndigheten lyfter </w:t>
      </w:r>
      <w:r>
        <w:t>enligt Riksrevisionen</w:t>
      </w:r>
      <w:r w:rsidRPr="00E463FA">
        <w:t xml:space="preserve"> att den straffrättsliga regleringen gör det svårt att arbeta med ekonomiskt våld inom ramen för fridskränkningsbrotten. </w:t>
      </w:r>
      <w:r>
        <w:t>Åklagarmyndigheten</w:t>
      </w:r>
      <w:r w:rsidRPr="00E463FA">
        <w:t xml:space="preserve"> uppger dock att handlingar som utgör ekonomiskt våld i stor utsträckning är kriminaliserade och utreds via förmögenhets</w:t>
      </w:r>
      <w:r>
        <w:softHyphen/>
      </w:r>
      <w:r w:rsidRPr="00E463FA">
        <w:t>rättsliga straffbud, men att brotten ofta är svårbevisade. Polismyndigheten lyfter</w:t>
      </w:r>
      <w:r>
        <w:t xml:space="preserve"> enligt Riksrevisionen</w:t>
      </w:r>
      <w:r w:rsidRPr="00E463FA">
        <w:t xml:space="preserve"> att ett förtydligande i lagstiftningen om vad ekonomiskt och psykiskt våld är skulle underlätta arbetet och öka möjlig</w:t>
      </w:r>
      <w:r>
        <w:softHyphen/>
      </w:r>
      <w:r w:rsidRPr="00E463FA">
        <w:t xml:space="preserve">heten att ta hänsyn till dessa våldsformer inom fridskränkningsbrotten. </w:t>
      </w:r>
    </w:p>
    <w:p w14:paraId="6A7B8965" w14:textId="77777777" w:rsidR="0003222E" w:rsidRDefault="0003222E" w:rsidP="007D365E">
      <w:pPr>
        <w:pStyle w:val="Brdtextmedindrag"/>
      </w:pPr>
      <w:r w:rsidRPr="009C4CC3">
        <w:t>Flera myndigheter har</w:t>
      </w:r>
      <w:r>
        <w:t xml:space="preserve"> enligt Riksrevisionen</w:t>
      </w:r>
      <w:r w:rsidRPr="009C4CC3">
        <w:t xml:space="preserve"> identifierat att de kan ut</w:t>
      </w:r>
      <w:r>
        <w:softHyphen/>
      </w:r>
      <w:r w:rsidRPr="009C4CC3">
        <w:t>nyttjas av våldsutövare i ekonomisk</w:t>
      </w:r>
      <w:r>
        <w:t>t</w:t>
      </w:r>
      <w:r w:rsidRPr="009C4CC3">
        <w:t xml:space="preserve"> våld mot närstående. Myndigheterna beskriver hur lagstiftningen och myndigheternas rutiner används av förövare </w:t>
      </w:r>
      <w:r>
        <w:t>exempelvis</w:t>
      </w:r>
      <w:r w:rsidRPr="009C4CC3">
        <w:t xml:space="preserve"> för att förhindra utbetalning av bidrag och förmåner, </w:t>
      </w:r>
      <w:r>
        <w:t xml:space="preserve">för att </w:t>
      </w:r>
      <w:r w:rsidRPr="009C4CC3">
        <w:t>utöva ekonomisk kontroll</w:t>
      </w:r>
      <w:r>
        <w:t xml:space="preserve"> och</w:t>
      </w:r>
      <w:r w:rsidRPr="009C4CC3">
        <w:t xml:space="preserve"> för försörjningssabotage. Det saknas dock kunskap om hur omfattande problemen är och i vilken utsträckning myndigheterna</w:t>
      </w:r>
      <w:r>
        <w:t xml:space="preserve"> har</w:t>
      </w:r>
      <w:r w:rsidRPr="009C4CC3">
        <w:t xml:space="preserve"> utrett frågan.</w:t>
      </w:r>
    </w:p>
    <w:p w14:paraId="2052CB33" w14:textId="77777777" w:rsidR="0003222E" w:rsidRDefault="0003222E" w:rsidP="007D365E">
      <w:pPr>
        <w:pStyle w:val="Rubrik2"/>
      </w:pPr>
      <w:bookmarkStart w:id="11" w:name="_Toc209447399"/>
      <w:bookmarkStart w:id="12" w:name="_Toc210138740"/>
      <w:r w:rsidRPr="00BA6FDC">
        <w:lastRenderedPageBreak/>
        <w:t>Riksrevisionens rekommendationer</w:t>
      </w:r>
      <w:r>
        <w:t xml:space="preserve"> till regeringen</w:t>
      </w:r>
      <w:bookmarkEnd w:id="11"/>
      <w:bookmarkEnd w:id="12"/>
    </w:p>
    <w:p w14:paraId="234A1F66" w14:textId="77777777" w:rsidR="0003222E" w:rsidRDefault="0003222E" w:rsidP="007D365E">
      <w:pPr>
        <w:pStyle w:val="Brdtext"/>
      </w:pPr>
      <w:r w:rsidRPr="00BA6FDC">
        <w:t>Riksrevisionen rekommenderar regeringen att</w:t>
      </w:r>
    </w:p>
    <w:p w14:paraId="6DA3448C" w14:textId="77777777" w:rsidR="0003222E" w:rsidRDefault="0003222E" w:rsidP="007D365E">
      <w:pPr>
        <w:pStyle w:val="Punktlista"/>
      </w:pPr>
      <w:bookmarkStart w:id="13" w:name="_Hlk201742639"/>
      <w:r>
        <w:t>l</w:t>
      </w:r>
      <w:r w:rsidRPr="00BA6FDC">
        <w:t>ämna uppdrag till lämplig myndighet att i samverkan med relevanta myndigheter kartlägga hur våldsutövare kan utnyttja myndigheter för att bedriva ekonomiskt våld mot närstående</w:t>
      </w:r>
      <w:bookmarkEnd w:id="13"/>
      <w:r>
        <w:t>,</w:t>
      </w:r>
    </w:p>
    <w:p w14:paraId="2B89AD6A" w14:textId="77777777" w:rsidR="0003222E" w:rsidRDefault="0003222E" w:rsidP="007D365E">
      <w:pPr>
        <w:pStyle w:val="Punktlista"/>
      </w:pPr>
      <w:r>
        <w:t>k</w:t>
      </w:r>
      <w:r w:rsidRPr="00BA6FDC">
        <w:t>artlägga behovet av och lämna förslag på lagstiftningsåtgärder och andra åtgärder för att motverka ekonomiskt våld och mildra dess konsekvenser för utsatta</w:t>
      </w:r>
      <w:r>
        <w:t>,</w:t>
      </w:r>
    </w:p>
    <w:p w14:paraId="5BCE8D67" w14:textId="77777777" w:rsidR="0003222E" w:rsidRDefault="0003222E" w:rsidP="007D365E">
      <w:pPr>
        <w:pStyle w:val="Punktlista"/>
      </w:pPr>
      <w:r>
        <w:t>s</w:t>
      </w:r>
      <w:r w:rsidRPr="00BA6FDC">
        <w:t>äkerställa att ekonomiskt våld beaktas i lagstiftningsprocesser när det är relevant</w:t>
      </w:r>
      <w:r>
        <w:t>, och</w:t>
      </w:r>
    </w:p>
    <w:p w14:paraId="1E1396B7" w14:textId="55D7B521" w:rsidR="0003222E" w:rsidRDefault="0003222E" w:rsidP="007D365E">
      <w:pPr>
        <w:pStyle w:val="Punktlista"/>
        <w:sectPr w:rsidR="0003222E" w:rsidSect="007D365E">
          <w:headerReference w:type="even" r:id="rId23"/>
          <w:headerReference w:type="default" r:id="rId24"/>
          <w:footerReference w:type="even" r:id="rId25"/>
          <w:footerReference w:type="default" r:id="rId26"/>
          <w:headerReference w:type="first" r:id="rId27"/>
          <w:footerReference w:type="first" r:id="rId28"/>
          <w:type w:val="continuous"/>
          <w:pgSz w:w="9356" w:h="13721" w:code="9"/>
          <w:pgMar w:top="794" w:right="2438" w:bottom="1191" w:left="1021" w:header="0" w:footer="709" w:gutter="0"/>
          <w:cols w:space="708"/>
          <w:docGrid w:linePitch="360"/>
        </w:sectPr>
      </w:pPr>
      <w:r>
        <w:t>i</w:t>
      </w:r>
      <w:r w:rsidRPr="00BA6FDC">
        <w:t>nkludera ekonomiskt våld i den nationella strategin mot mäns våld mot kvinnor och tydliggör</w:t>
      </w:r>
      <w:r>
        <w:t>a</w:t>
      </w:r>
      <w:r w:rsidRPr="00BA6FDC">
        <w:t xml:space="preserve"> vilka myndigheter som bör bidra till arbetet mot ekonomiskt våld, och på vilket sätt</w:t>
      </w:r>
      <w:r>
        <w:t>.</w:t>
      </w:r>
    </w:p>
    <w:p w14:paraId="611D88AF" w14:textId="14FAD6E7" w:rsidR="00DB62B9" w:rsidRDefault="00DB62B9" w:rsidP="007D365E">
      <w:pPr>
        <w:pStyle w:val="Punktlista"/>
        <w:numPr>
          <w:ilvl w:val="0"/>
          <w:numId w:val="0"/>
        </w:numPr>
        <w:sectPr w:rsidR="00DB62B9" w:rsidSect="00155500">
          <w:headerReference w:type="even" r:id="rId29"/>
          <w:headerReference w:type="default" r:id="rId30"/>
          <w:footerReference w:type="even" r:id="rId31"/>
          <w:footerReference w:type="default" r:id="rId32"/>
          <w:footerReference w:type="first" r:id="rId33"/>
          <w:type w:val="continuous"/>
          <w:pgSz w:w="9356" w:h="13721" w:code="9"/>
          <w:pgMar w:top="794" w:right="2438" w:bottom="1191" w:left="1021" w:header="0" w:footer="709" w:gutter="0"/>
          <w:cols w:space="708"/>
          <w:docGrid w:linePitch="360"/>
        </w:sectPr>
      </w:pPr>
    </w:p>
    <w:p w14:paraId="7C427D62" w14:textId="77777777" w:rsidR="0003222E" w:rsidRDefault="0003222E" w:rsidP="004F2C70">
      <w:pPr>
        <w:pStyle w:val="Rubrik1"/>
      </w:pPr>
      <w:bookmarkStart w:id="14" w:name="_Toc210138741"/>
      <w:r w:rsidRPr="005E37D5">
        <w:t>Regeringens bedömning av Riksrevisionens iakttagelser</w:t>
      </w:r>
      <w:bookmarkEnd w:id="14"/>
    </w:p>
    <w:p w14:paraId="4B5D2CCE" w14:textId="77777777" w:rsidR="0003222E" w:rsidRDefault="0003222E" w:rsidP="00046E45">
      <w:pPr>
        <w:pStyle w:val="Brdtext"/>
      </w:pPr>
      <w:r w:rsidRPr="00F75EAF">
        <w:t xml:space="preserve">Regeringen välkomnar Riksrevisionens granskning och anser att rapporten utgör ett viktigt bidrag i </w:t>
      </w:r>
      <w:r>
        <w:t xml:space="preserve">arbetet med att förebygga och bekämpa mäns våld mot kvinnor och </w:t>
      </w:r>
      <w:r w:rsidRPr="00F75EAF">
        <w:t>regeringens fortlöpande arbete för att Sverige ska upp</w:t>
      </w:r>
      <w:r>
        <w:softHyphen/>
      </w:r>
      <w:r w:rsidRPr="00F75EAF">
        <w:t>fylla åtagandena</w:t>
      </w:r>
      <w:r>
        <w:t xml:space="preserve"> i Istanbulkonventionen. Regeringen har vidtagit åtgärder för att förebygga och bekämpa ekonomiskt våld, men instämmer i att arbetet behöver fortsätta att utvecklas. </w:t>
      </w:r>
    </w:p>
    <w:p w14:paraId="508CBF9D" w14:textId="77777777" w:rsidR="0003222E" w:rsidRDefault="0003222E" w:rsidP="00046E45">
      <w:pPr>
        <w:pStyle w:val="Brdtextmedindrag"/>
      </w:pPr>
      <w:r>
        <w:t>I detta avsnitt</w:t>
      </w:r>
      <w:r w:rsidRPr="00676A88">
        <w:t xml:space="preserve"> </w:t>
      </w:r>
      <w:r>
        <w:t>kommenterar</w:t>
      </w:r>
      <w:r w:rsidRPr="00676A88">
        <w:t xml:space="preserve"> regeringen Riksrevisionens iakttagelser</w:t>
      </w:r>
      <w:r>
        <w:t xml:space="preserve"> av</w:t>
      </w:r>
      <w:r>
        <w:softHyphen/>
      </w:r>
      <w:r w:rsidRPr="00D30D0A">
        <w:rPr>
          <w:spacing w:val="-2"/>
        </w:rPr>
        <w:t>seende regeringens styrning av arbetet mot ekonomiskt våld och regeringens</w:t>
      </w:r>
      <w:r>
        <w:t xml:space="preserve"> hantering av ekonomiskt våld i lagstiftningsprocessen. Vad gäller Riks</w:t>
      </w:r>
      <w:r>
        <w:softHyphen/>
        <w:t xml:space="preserve">revisionens iakttagelser avseende myndigheternas arbete mot ekonomiskt våld kommenteras enbart de iakttagelser som rör regeringens styrning. </w:t>
      </w:r>
    </w:p>
    <w:p w14:paraId="429FCFA3" w14:textId="77777777" w:rsidR="0003222E" w:rsidRDefault="0003222E" w:rsidP="00046E45">
      <w:pPr>
        <w:pStyle w:val="Rubrik2"/>
      </w:pPr>
      <w:bookmarkStart w:id="15" w:name="_Toc209447401"/>
      <w:bookmarkStart w:id="16" w:name="_Toc210138742"/>
      <w:r w:rsidRPr="001A56AA">
        <w:t>Regeringens styrning av arbetet mot ekonomiskt våld</w:t>
      </w:r>
      <w:bookmarkEnd w:id="15"/>
      <w:bookmarkEnd w:id="16"/>
    </w:p>
    <w:p w14:paraId="07ED85BF" w14:textId="77777777" w:rsidR="0003222E" w:rsidRDefault="0003222E" w:rsidP="00046E45">
      <w:pPr>
        <w:pStyle w:val="Brdtext"/>
      </w:pPr>
      <w:r>
        <w:t xml:space="preserve">Riksrevisionen framför att </w:t>
      </w:r>
      <w:r w:rsidRPr="00BD54FE">
        <w:t>regeringen inte har adresserat ekonomiskt våld i framtagandet av målformuleringar, strategier eller analyser, och inte heller i bedömningar på området mäns våld mot kvinnor och våld i nära relationer</w:t>
      </w:r>
      <w:r>
        <w:t>. Regeringen instämmer i att ekonomiskt våld inte nämns ut</w:t>
      </w:r>
      <w:r>
        <w:softHyphen/>
        <w:t>tryckligen i exempelvis den tioåriga nationella strategin för att förebygga och bekämpa mäns våld mot kvinnor. Anledningen till detta är att ekonom</w:t>
      </w:r>
      <w:r>
        <w:softHyphen/>
        <w:t>iskt våld och det närliggande begreppet materiellt våld omfattas av begreppet psykiskt våld och när strategin beslutades i november 2016 gjordes bedömningen att</w:t>
      </w:r>
      <w:r w:rsidRPr="00676A88">
        <w:t xml:space="preserve"> de våldsformer som omfattas av andra bredare begrepp </w:t>
      </w:r>
      <w:r>
        <w:t xml:space="preserve">inte skulle tas upp särskilt. </w:t>
      </w:r>
    </w:p>
    <w:p w14:paraId="3E30A895" w14:textId="77777777" w:rsidR="0003222E" w:rsidRPr="00D51685" w:rsidRDefault="0003222E" w:rsidP="00046E45">
      <w:pPr>
        <w:pStyle w:val="Brdtextmedindrag"/>
      </w:pPr>
      <w:r>
        <w:lastRenderedPageBreak/>
        <w:t xml:space="preserve">Av skrivelsen </w:t>
      </w:r>
      <w:r w:rsidRPr="00222C30">
        <w:t xml:space="preserve">Makt, mål och myndighet – feministisk politik för en jämställd framtid </w:t>
      </w:r>
      <w:r>
        <w:t>(s</w:t>
      </w:r>
      <w:r w:rsidRPr="00222C30">
        <w:t>kr. 2016/17:10</w:t>
      </w:r>
      <w:r>
        <w:t xml:space="preserve">) framgår att </w:t>
      </w:r>
      <w:r w:rsidRPr="00676A88">
        <w:t xml:space="preserve">regeringen </w:t>
      </w:r>
      <w:r>
        <w:t>bedömde</w:t>
      </w:r>
      <w:r w:rsidRPr="00676A88">
        <w:t xml:space="preserve"> att den nationella strategin mot mäns våld mot kvinnor i stort överensstämmer med tillämpningsområdet </w:t>
      </w:r>
      <w:r>
        <w:t xml:space="preserve">för </w:t>
      </w:r>
      <w:r w:rsidRPr="00676A88">
        <w:t>Istanbulkonventionen</w:t>
      </w:r>
      <w:r>
        <w:t>, där ekonomiskt våld ingår. I å</w:t>
      </w:r>
      <w:r w:rsidRPr="00D51685">
        <w:t>tgärdsprogram</w:t>
      </w:r>
      <w:r>
        <w:t>met</w:t>
      </w:r>
      <w:r w:rsidRPr="00D51685">
        <w:t xml:space="preserve"> för att förebygga och bekämpa mäns våld mot kvinnor, våld i nära relationer och hedersrelaterat våld och förtryck samt prostitution och människohandel 2024–2026</w:t>
      </w:r>
      <w:r>
        <w:t xml:space="preserve">, som beslutades i juni 2024, angavs däremot uttryckligen att </w:t>
      </w:r>
      <w:r w:rsidRPr="00D51685">
        <w:t>begreppet psykiskt våld</w:t>
      </w:r>
      <w:r>
        <w:t xml:space="preserve"> även</w:t>
      </w:r>
      <w:r w:rsidRPr="00D51685">
        <w:t xml:space="preserve"> innefatta</w:t>
      </w:r>
      <w:r>
        <w:t>r</w:t>
      </w:r>
      <w:r w:rsidRPr="00D51685">
        <w:t xml:space="preserve"> materiellt och ekonomiskt våld</w:t>
      </w:r>
      <w:r>
        <w:t>, samt att e</w:t>
      </w:r>
      <w:r w:rsidRPr="00D51685">
        <w:t>konomiskt våld även kan utgöra en våldsform i sig.</w:t>
      </w:r>
    </w:p>
    <w:p w14:paraId="6BC03ECF" w14:textId="77777777" w:rsidR="0003222E" w:rsidRDefault="0003222E" w:rsidP="00046E45">
      <w:pPr>
        <w:pStyle w:val="Brdtextmedindrag"/>
      </w:pPr>
      <w:r>
        <w:t>Riksrevisionen framför att r</w:t>
      </w:r>
      <w:r w:rsidRPr="005441C3">
        <w:t xml:space="preserve">egeringen inte </w:t>
      </w:r>
      <w:r>
        <w:t xml:space="preserve">har </w:t>
      </w:r>
      <w:r w:rsidRPr="005441C3">
        <w:t xml:space="preserve">gjort det tydligt att ekonomiskt våld ska ingå i genomförandet av </w:t>
      </w:r>
      <w:r>
        <w:t>regerings</w:t>
      </w:r>
      <w:r w:rsidRPr="005441C3">
        <w:t>uppdrag</w:t>
      </w:r>
      <w:r>
        <w:t xml:space="preserve"> samt att e</w:t>
      </w:r>
      <w:r w:rsidRPr="005441C3">
        <w:t xml:space="preserve">ndast ett uppdrag explicit </w:t>
      </w:r>
      <w:r>
        <w:t xml:space="preserve">har </w:t>
      </w:r>
      <w:r w:rsidRPr="005441C3">
        <w:t>fokuserat på ekonomiskt våld</w:t>
      </w:r>
      <w:r>
        <w:t>. Riks</w:t>
      </w:r>
      <w:r>
        <w:softHyphen/>
        <w:t xml:space="preserve">revisionen lyfter dock fram att inte heller någon </w:t>
      </w:r>
      <w:r w:rsidRPr="005441C3">
        <w:t xml:space="preserve">annan våldsform </w:t>
      </w:r>
      <w:r>
        <w:t>har</w:t>
      </w:r>
      <w:r w:rsidRPr="005441C3">
        <w:t xml:space="preserve"> getts särskilt fokus, med undantag för sexuellt våld</w:t>
      </w:r>
      <w:r>
        <w:t xml:space="preserve">. Regeringen instämmer i dessa iakttagelser och vill understryka vikten av att arbeta samlat med de olika uttryck som mäns våld mot kvinnor, våld i nära relationer, hedersrelaterat våld och förtryck samt prostitution och människohandel kan ta. Den som utsätts för ekonomiskt våld utsätts ofta även för </w:t>
      </w:r>
      <w:r w:rsidRPr="00CC0DA7">
        <w:t>andra former av våld, såsom</w:t>
      </w:r>
      <w:r>
        <w:t xml:space="preserve"> fysiskt våld, eller andra uttryck av psykiskt våld och det är centralt att den som möter våldsutsatta har den förståelsen. Det är därför av vikt att alla våldsuttryck omfattas av de flesta uppdrag som regeringen ger, vilket inte utesluter att i fler fall än i dag ge myndigheter specifika uppdrag avseende våldsformer och uttryck som har visat sig inte uppmärksammas tillräckligt. Det är även möjligt att i fler fall understryka vikten av att ekonomiskt våld omfattas av arbetet, såsom i det pågående uppdraget till Jämställdhetsmyndigheten att </w:t>
      </w:r>
      <w:r w:rsidRPr="00545FAE">
        <w:t>ta fram en kunskaps- och forskningsöversikt om hedersrelaterat våld och förtryck</w:t>
      </w:r>
      <w:r>
        <w:t xml:space="preserve"> där det ingår att </w:t>
      </w:r>
      <w:r w:rsidRPr="00545FAE">
        <w:t>inkludera ekonomiska konsekvenser av hedersrelaterat våld och förtryck och ekonomiskt våld i hederskontexter</w:t>
      </w:r>
      <w:r>
        <w:t xml:space="preserve"> </w:t>
      </w:r>
      <w:r w:rsidRPr="00545FAE">
        <w:t>(A2023/01354).</w:t>
      </w:r>
    </w:p>
    <w:p w14:paraId="49366D81" w14:textId="77777777" w:rsidR="0003222E" w:rsidRDefault="0003222E" w:rsidP="00046E45">
      <w:pPr>
        <w:pStyle w:val="Brdtextmedindrag"/>
      </w:pPr>
      <w:r w:rsidRPr="00750075">
        <w:t xml:space="preserve">Riksrevisionen </w:t>
      </w:r>
      <w:r>
        <w:t xml:space="preserve">framför </w:t>
      </w:r>
      <w:r w:rsidRPr="00750075">
        <w:t xml:space="preserve">att regeringen inte </w:t>
      </w:r>
      <w:r>
        <w:t xml:space="preserve">har </w:t>
      </w:r>
      <w:r w:rsidRPr="00750075">
        <w:t>följt upp vilka myndigheter som arbetar mot ekonomiskt våld.</w:t>
      </w:r>
      <w:r>
        <w:t xml:space="preserve"> Regeringen instämmer i</w:t>
      </w:r>
      <w:r w:rsidRPr="0014634C">
        <w:t xml:space="preserve"> </w:t>
      </w:r>
      <w:r w:rsidRPr="00750075">
        <w:t>iakttagelse</w:t>
      </w:r>
      <w:r>
        <w:t>n men vill framhålla att regeringen mer övergripande följer upp myndigheternas arbete med att förebygga och bekämpa mäns våld mot kvinnor, våld i nära relationer, hedersrelaterat våld och förtryck samt pros</w:t>
      </w:r>
      <w:r>
        <w:softHyphen/>
        <w:t xml:space="preserve">titution och människohandel. Vad gäller uppföljning i en vidare bemärkelse finns det ett behov av att ta fram indikatorer som kan fånga upp ett bredare spektrum av våld än vad som sker i dag, vilket bl.a. regeringen beskriver i skrivelsen Fördjupad uppföljning av arbetet med att förebygga och bekämpa mäns våld mot kvinnor (skr. 2024/25:69). </w:t>
      </w:r>
      <w:r w:rsidRPr="00A0047D">
        <w:t>Jämställdhetsmyndigheten ska enligt sin instruktion följa och analysera utvecklingen mot de jämställdhetspolitiska målen</w:t>
      </w:r>
      <w:r>
        <w:t xml:space="preserve">. Inom ramen för den uppgiften pågår ett arbete med att utveckla indikatorerna för uppföljning av den nationella strategins fyra målsättningar, vilket regeringen följer noggrant. Jämställdhetsmyndigheten har även i uppdrag att </w:t>
      </w:r>
      <w:r w:rsidRPr="004708CF">
        <w:t>redovisa en fördjupad uppföljning av delmålet om att mäns våld mot kvinnor ska upphöra</w:t>
      </w:r>
      <w:r>
        <w:t xml:space="preserve">, där myndigheten har möjlighet att lyfta uppföljningen av olika våldsuttryck, t.ex. ekonomiskt våld. Uppdraget ska redovisas senast den </w:t>
      </w:r>
      <w:r w:rsidRPr="004708CF">
        <w:t>11 december 2025</w:t>
      </w:r>
      <w:r>
        <w:t>.</w:t>
      </w:r>
    </w:p>
    <w:p w14:paraId="4813D3B1" w14:textId="77777777" w:rsidR="0003222E" w:rsidRDefault="0003222E" w:rsidP="00046E45">
      <w:pPr>
        <w:pStyle w:val="Rubrik2"/>
      </w:pPr>
      <w:bookmarkStart w:id="17" w:name="_Toc209447402"/>
      <w:bookmarkStart w:id="18" w:name="_Toc210138743"/>
      <w:r w:rsidRPr="001A56AA">
        <w:lastRenderedPageBreak/>
        <w:t>Regeringens hantering av ekonomiskt våld i lagstiftningsprocessen</w:t>
      </w:r>
      <w:bookmarkEnd w:id="17"/>
      <w:bookmarkEnd w:id="18"/>
    </w:p>
    <w:p w14:paraId="3BAD015F" w14:textId="77777777" w:rsidR="0003222E" w:rsidRDefault="0003222E" w:rsidP="00046E45">
      <w:pPr>
        <w:pStyle w:val="Brdtext"/>
      </w:pPr>
      <w:r>
        <w:t>Riksrevisionen framför att uttrycket</w:t>
      </w:r>
      <w:r w:rsidRPr="0040438F">
        <w:t xml:space="preserve"> ekonomiskt våld saknas i den straff</w:t>
      </w:r>
      <w:r>
        <w:softHyphen/>
      </w:r>
      <w:r w:rsidRPr="0040438F">
        <w:t>rättsliga regleringen.</w:t>
      </w:r>
      <w:r>
        <w:t xml:space="preserve"> Regeringen instämmer i bedömningen att begreppet ekonomiskt våld inte används i strafflagstiftningen, men vill framhålla att många ageranden som utgör ekonomiskt våld redan är kriminaliserade. Regeringen vill även i sammanhanget lyfta fram det pågående arbetet med </w:t>
      </w:r>
      <w:r w:rsidRPr="00734D45">
        <w:t>en särskild straffbestämmelse för psykiskt våld</w:t>
      </w:r>
      <w:r>
        <w:t>, som kan innefatta vissa ageranden som utgör</w:t>
      </w:r>
      <w:r w:rsidRPr="00734D45">
        <w:t xml:space="preserve"> ekonomiskt våld</w:t>
      </w:r>
      <w:r>
        <w:t>, där ett utkast till lagrådsremiss har remitterats (</w:t>
      </w:r>
      <w:r w:rsidRPr="00267996">
        <w:t>Ju2025/01157</w:t>
      </w:r>
      <w:r>
        <w:t xml:space="preserve">). </w:t>
      </w:r>
    </w:p>
    <w:p w14:paraId="771A6BB4" w14:textId="77777777" w:rsidR="0003222E" w:rsidRDefault="0003222E" w:rsidP="00046E45">
      <w:pPr>
        <w:pStyle w:val="Brdtextmedindrag"/>
      </w:pPr>
      <w:r w:rsidRPr="00C120B3">
        <w:t xml:space="preserve">Riksrevisionen framför </w:t>
      </w:r>
      <w:r>
        <w:t xml:space="preserve">vidare </w:t>
      </w:r>
      <w:r w:rsidRPr="00C120B3">
        <w:t>att perspektivet ekonomiskt våld saknas i regeringens direktiv och propositioner inom området lån och krediter</w:t>
      </w:r>
      <w:r>
        <w:t>,</w:t>
      </w:r>
      <w:r w:rsidRPr="007E74F3">
        <w:t xml:space="preserve"> och att det i propositioner som syftat till att bl.a. minska konsekvenserna av att vara skuldsatt inte beaktats risker för att skuldsättas av en närstående</w:t>
      </w:r>
      <w:r w:rsidRPr="00C120B3">
        <w:t xml:space="preserve">. </w:t>
      </w:r>
      <w:r>
        <w:t>Riksrevisionen lyfter också fram att r</w:t>
      </w:r>
      <w:r w:rsidRPr="009E151E">
        <w:t>egeringen</w:t>
      </w:r>
      <w:r>
        <w:t xml:space="preserve"> </w:t>
      </w:r>
      <w:r w:rsidRPr="009E151E">
        <w:t>inte</w:t>
      </w:r>
      <w:r>
        <w:t xml:space="preserve"> har</w:t>
      </w:r>
      <w:r w:rsidRPr="009E151E">
        <w:t xml:space="preserve"> gått vidare med förslagen om att införa ett nationellt skuldregister som skulle innebära en skyldighet för kreditgivare att lämna information om skulder.</w:t>
      </w:r>
      <w:r w:rsidRPr="00C120B3">
        <w:t xml:space="preserve"> </w:t>
      </w:r>
    </w:p>
    <w:p w14:paraId="4BA2E28F" w14:textId="77777777" w:rsidR="0003222E" w:rsidRDefault="0003222E" w:rsidP="00046E45">
      <w:pPr>
        <w:pStyle w:val="Brdtextmedindrag"/>
      </w:pPr>
      <w:r>
        <w:t xml:space="preserve">Som Riksrevisionen konstaterar kan ekonomiskt våld utövas genom att ta lån eller krediter i en närståendes namn. Sådana skulder kan sedan vara svåra för en enskild att bli av med. </w:t>
      </w:r>
      <w:r w:rsidRPr="00C120B3">
        <w:t>Regeringen</w:t>
      </w:r>
      <w:r>
        <w:t xml:space="preserve"> anser att möjlig</w:t>
      </w:r>
      <w:r>
        <w:softHyphen/>
        <w:t>heterna att utöva ekonomiskt våld bör motverkas även på detta område. Det bör</w:t>
      </w:r>
      <w:r w:rsidRPr="00C120B3">
        <w:t xml:space="preserve"> </w:t>
      </w:r>
      <w:r>
        <w:t xml:space="preserve">dock </w:t>
      </w:r>
      <w:r w:rsidRPr="00C120B3">
        <w:t>fram</w:t>
      </w:r>
      <w:r>
        <w:softHyphen/>
      </w:r>
      <w:r w:rsidRPr="00C120B3">
        <w:t>hålla</w:t>
      </w:r>
      <w:r>
        <w:t>s</w:t>
      </w:r>
      <w:r w:rsidRPr="00C120B3">
        <w:t xml:space="preserve"> att </w:t>
      </w:r>
      <w:r>
        <w:t>ett låneavtal som ingåtts till följd av en förfalskad namn</w:t>
      </w:r>
      <w:r>
        <w:softHyphen/>
        <w:t xml:space="preserve">teckning eller liknande i grunden är ogiltigt. Förfarandet är dessutom brottsligt. </w:t>
      </w:r>
      <w:r w:rsidRPr="009E151E">
        <w:t xml:space="preserve">En anledning </w:t>
      </w:r>
      <w:r>
        <w:t xml:space="preserve">till att regeringen inte gick vidare med förslaget om skuldregister </w:t>
      </w:r>
      <w:r w:rsidRPr="009E151E">
        <w:t xml:space="preserve">var att </w:t>
      </w:r>
      <w:r>
        <w:t>förslaget var bristfälligt och inte bör ligga till grund för lagstiftning. Regeringen uteslöt dock inte att frågan om hur kreditgivare kan tillförsäkras ett bredare underlag vid kreditprövning övervägs på nytt vid behov (p</w:t>
      </w:r>
      <w:r w:rsidRPr="009E151E">
        <w:t>rop. 2024/25:17</w:t>
      </w:r>
      <w:r>
        <w:t>)</w:t>
      </w:r>
      <w:r w:rsidRPr="009E151E">
        <w:t xml:space="preserve">. </w:t>
      </w:r>
      <w:r>
        <w:t>Riksdagen</w:t>
      </w:r>
      <w:r w:rsidRPr="009E151E">
        <w:t xml:space="preserve"> instämde i regeringens bedömning men ansåg det angeläget att frågan utreds vidare och </w:t>
      </w:r>
      <w:r>
        <w:t xml:space="preserve">tillkännagav </w:t>
      </w:r>
      <w:r w:rsidRPr="009E151E">
        <w:t xml:space="preserve">att </w:t>
      </w:r>
      <w:r>
        <w:t>regeringen bör vidta nödvändiga åtgärder för att ett system för register över skuld- och kreditinformation ska kunna inrättas</w:t>
      </w:r>
      <w:r w:rsidRPr="009E151E" w:rsidDel="002B5806">
        <w:t xml:space="preserve"> </w:t>
      </w:r>
      <w:r>
        <w:t>(bet</w:t>
      </w:r>
      <w:r w:rsidRPr="009E151E">
        <w:t>. 2024/25:CU5</w:t>
      </w:r>
      <w:r>
        <w:t>, rskr. 2024/25:62)</w:t>
      </w:r>
      <w:r w:rsidRPr="009E151E">
        <w:t>.</w:t>
      </w:r>
      <w:r>
        <w:t xml:space="preserve"> </w:t>
      </w:r>
    </w:p>
    <w:p w14:paraId="42DA5FB1" w14:textId="77777777" w:rsidR="0003222E" w:rsidRDefault="0003222E" w:rsidP="00046E45">
      <w:pPr>
        <w:pStyle w:val="Brdtextmedindrag"/>
      </w:pPr>
      <w:r>
        <w:t xml:space="preserve">Riksrevisionen framför att det finns </w:t>
      </w:r>
      <w:r w:rsidRPr="007824F3">
        <w:t xml:space="preserve">problem med reglerna </w:t>
      </w:r>
      <w:r>
        <w:t>om</w:t>
      </w:r>
      <w:r w:rsidRPr="007824F3">
        <w:t xml:space="preserve"> bodelning</w:t>
      </w:r>
      <w:r>
        <w:t xml:space="preserve"> och att problemen</w:t>
      </w:r>
      <w:r w:rsidRPr="007824F3">
        <w:t xml:space="preserve"> länge har varit kända för regeringen</w:t>
      </w:r>
      <w:r>
        <w:t>. Regeringen in</w:t>
      </w:r>
      <w:r>
        <w:softHyphen/>
        <w:t>stämmer i Riksrevisionens beskrivning av problemen med regelverket. För att undersöka orsakerna till problemen bjöd regeringen 2023 in bl.a. riksdagsledamöter och intresseorganisationer till ett rundabordssamtal. Den utredning som sedan tillsattes, vilken Riksrevisionen tar upp i granskningen, s</w:t>
      </w:r>
      <w:r w:rsidRPr="0024012F">
        <w:t>yft</w:t>
      </w:r>
      <w:r>
        <w:t>ar till</w:t>
      </w:r>
      <w:r w:rsidRPr="0024012F">
        <w:t xml:space="preserve"> att säkerställa en välfungerande, effektiv och rättssäker ordning för personer som vill separera och att motverka ekonomiskt våld</w:t>
      </w:r>
      <w:r>
        <w:t xml:space="preserve">. Utredningen ska </w:t>
      </w:r>
      <w:r w:rsidRPr="00DE5349">
        <w:t>enligt direktiven</w:t>
      </w:r>
      <w:r>
        <w:t xml:space="preserve"> redovisa sitt betänkande i december 2025. </w:t>
      </w:r>
    </w:p>
    <w:p w14:paraId="4E95D7AD" w14:textId="77777777" w:rsidR="0003222E" w:rsidRPr="007019D6" w:rsidRDefault="0003222E" w:rsidP="00046E45">
      <w:pPr>
        <w:pStyle w:val="Brdtextmedindrag"/>
      </w:pPr>
      <w:r>
        <w:t>Riksrevisionen framför att systemen med underhållsbidrag och under</w:t>
      </w:r>
      <w:r>
        <w:softHyphen/>
        <w:t>hålls</w:t>
      </w:r>
      <w:r>
        <w:softHyphen/>
        <w:t>stöd kan användas för att utöva ekonomiskt våld, och att r</w:t>
      </w:r>
      <w:r w:rsidRPr="00490473">
        <w:t xml:space="preserve">egeringen har beaktat ekonomiskt våld i direktiv och propositioner </w:t>
      </w:r>
      <w:r>
        <w:t>som rör</w:t>
      </w:r>
      <w:r w:rsidRPr="00490473">
        <w:t xml:space="preserve"> under</w:t>
      </w:r>
      <w:r>
        <w:softHyphen/>
      </w:r>
      <w:r w:rsidRPr="00490473">
        <w:t xml:space="preserve">hållsstödet, men </w:t>
      </w:r>
      <w:r>
        <w:t>att det</w:t>
      </w:r>
      <w:r w:rsidRPr="00490473">
        <w:t xml:space="preserve"> är oklart vilka effekter lagändringarna har fått för våldsutsatta</w:t>
      </w:r>
      <w:r>
        <w:t>. Regeringen instämmer i att dessa risker finns och tar frågan på allvar. Regeringen har därför vid införandet och justeringen av indragnings</w:t>
      </w:r>
      <w:r w:rsidRPr="00E47B73">
        <w:t xml:space="preserve">bestämmelsen </w:t>
      </w:r>
      <w:r>
        <w:t>in</w:t>
      </w:r>
      <w:r w:rsidRPr="00E47B73">
        <w:t>om underhållsstöd</w:t>
      </w:r>
      <w:r>
        <w:t xml:space="preserve">et beaktat att det finns </w:t>
      </w:r>
      <w:r>
        <w:lastRenderedPageBreak/>
        <w:t>situationer då det är olämpligt att föräldrar har kontakt om barns underhåll</w:t>
      </w:r>
      <w:r w:rsidRPr="00F33F14">
        <w:t xml:space="preserve"> </w:t>
      </w:r>
      <w:r>
        <w:t xml:space="preserve">på grund av risk för hot och våld. Regeringen har i regleringsbrevet för 2025 gett </w:t>
      </w:r>
      <w:r w:rsidRPr="00490473">
        <w:t>Inspektionen för socialförsäkringen</w:t>
      </w:r>
      <w:r>
        <w:t xml:space="preserve"> i uppdrag att </w:t>
      </w:r>
      <w:r w:rsidRPr="00490473">
        <w:t>utvärdera den justerade indragningsbestämmelsen och hur Försäkringskassan arbetar med bedömningen av särskilda skäl.</w:t>
      </w:r>
      <w:r>
        <w:t xml:space="preserve"> </w:t>
      </w:r>
    </w:p>
    <w:p w14:paraId="657FE189" w14:textId="77777777" w:rsidR="0003222E" w:rsidRPr="007E2F67" w:rsidRDefault="0003222E" w:rsidP="00046E45">
      <w:pPr>
        <w:pStyle w:val="Rubrik2"/>
      </w:pPr>
      <w:bookmarkStart w:id="19" w:name="_Toc209447403"/>
      <w:bookmarkStart w:id="20" w:name="_Toc210138744"/>
      <w:r w:rsidRPr="001A56AA">
        <w:t>Myndigheternas arbete mot ekonomiskt våld</w:t>
      </w:r>
      <w:bookmarkEnd w:id="19"/>
      <w:bookmarkEnd w:id="20"/>
    </w:p>
    <w:p w14:paraId="75FC2EDD" w14:textId="77777777" w:rsidR="0003222E" w:rsidRDefault="0003222E" w:rsidP="00046E45">
      <w:pPr>
        <w:pStyle w:val="Brdtext"/>
      </w:pPr>
      <w:r>
        <w:t>I detta avsnitt kommenteras enbart de iakttagelser som rör regeringens styrning.</w:t>
      </w:r>
    </w:p>
    <w:p w14:paraId="669EDC47" w14:textId="77777777" w:rsidR="0003222E" w:rsidRDefault="0003222E" w:rsidP="00046E45">
      <w:pPr>
        <w:pStyle w:val="Brdtextmedindrag"/>
      </w:pPr>
      <w:r>
        <w:t>Riksrevisionen framför att d</w:t>
      </w:r>
      <w:r w:rsidRPr="00403A62">
        <w:t>e flesta av de granskade myndigheterna uppger att de har initierat ett arbete mot ekonomiskt våld. Det är vanligast att myndigheterna arbetar mot ekonomiskt våld inom ramen för regeringsuppdrag. Flera myndigheter efterfrågar dock förtydliganden från regeringen.</w:t>
      </w:r>
      <w:r>
        <w:t xml:space="preserve"> Regeringen vill understryka att det finns ett pågående uppdrag till centrala myndigheter om att sammanställa och sprida information om ekonomiska aspekter av våld i nära relationer (A2024/00777), men instämmer i att det kan finnas ett behov av att tydligare rikta styrningen mot ekonomiskt våld och eventuellt andra våldsuttryck som har visat sig annars inte uppmärksammas tillräckligt. Regeringen vill i sammanhanget betona att det är viktigt att koppla ekonomiskt våld till andra uttryck för mäns våld mot kvinnor, våld i nära relationer, hedersrelaterat våld och förtryck samt prostitution och människohandel. För att kunna förebygga och bekämpa</w:t>
      </w:r>
      <w:r w:rsidRPr="00703010">
        <w:t xml:space="preserve"> </w:t>
      </w:r>
      <w:r>
        <w:t xml:space="preserve">ekonomiskt våld behöver det ses i ett sammanhang. Kunskap och en bredare förståelse för olika våldsformer och uttryck behövs hos den som möter en person som har utsatts eller riskerar att utsättas för dessa former av våld, annars ökar risken att det ekonomiska våldet inte upptäcks. </w:t>
      </w:r>
    </w:p>
    <w:p w14:paraId="6C6D2674" w14:textId="777583B4" w:rsidR="0003222E" w:rsidRPr="005E37D5" w:rsidRDefault="0003222E" w:rsidP="00046E45">
      <w:pPr>
        <w:pStyle w:val="Brdtextmedindrag"/>
      </w:pPr>
      <w:r>
        <w:t>Riksrevisionen framför vidare att d</w:t>
      </w:r>
      <w:r w:rsidRPr="00FA15FA">
        <w:t xml:space="preserve">et saknas kunskap om hur omfattande problemet är </w:t>
      </w:r>
      <w:r>
        <w:t xml:space="preserve">med </w:t>
      </w:r>
      <w:r w:rsidRPr="00FA15FA">
        <w:t xml:space="preserve">risk för att </w:t>
      </w:r>
      <w:r>
        <w:t>våldsutövare kan utnyttja myndigheters rutiner och system för att utöva ekonomiskt våld. Regeringen instämmer i att det finns ett behov av mer kunskap om detta problemområde.</w:t>
      </w:r>
    </w:p>
    <w:p w14:paraId="13513D05" w14:textId="77777777" w:rsidR="00DB62B9" w:rsidRDefault="00DB62B9" w:rsidP="00152749">
      <w:pPr>
        <w:pStyle w:val="Brdtextmedindrag"/>
        <w:sectPr w:rsidR="00DB62B9" w:rsidSect="00155500">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docGrid w:linePitch="360"/>
        </w:sectPr>
      </w:pPr>
    </w:p>
    <w:p w14:paraId="5586BCBF" w14:textId="77777777" w:rsidR="0003222E" w:rsidRDefault="0003222E" w:rsidP="00CB0F58">
      <w:pPr>
        <w:pStyle w:val="Rubrik1"/>
      </w:pPr>
      <w:bookmarkStart w:id="21" w:name="_Toc210138745"/>
      <w:r w:rsidRPr="0024725F">
        <w:t>Regeringens åtgärder med anledning av Riksrevisionens iakttagelser</w:t>
      </w:r>
      <w:bookmarkEnd w:id="21"/>
    </w:p>
    <w:p w14:paraId="298C1E37" w14:textId="77777777" w:rsidR="0003222E" w:rsidRDefault="0003222E" w:rsidP="00A20380">
      <w:pPr>
        <w:pStyle w:val="Rubrik2"/>
        <w:spacing w:before="0"/>
      </w:pPr>
      <w:bookmarkStart w:id="22" w:name="_Toc209447405"/>
      <w:bookmarkStart w:id="23" w:name="_Toc210138746"/>
      <w:bookmarkStart w:id="24" w:name="_Hlk200437369"/>
      <w:r w:rsidRPr="001A56AA">
        <w:t>Regeringens styrning av arbetet mot ekonomiskt våld</w:t>
      </w:r>
      <w:bookmarkEnd w:id="22"/>
      <w:bookmarkEnd w:id="23"/>
    </w:p>
    <w:p w14:paraId="7F6FEE3B" w14:textId="77777777" w:rsidR="0003222E" w:rsidRDefault="0003222E" w:rsidP="002B7A44">
      <w:pPr>
        <w:pStyle w:val="Brdtext"/>
      </w:pPr>
      <w:r>
        <w:t xml:space="preserve">Den 4 september 2025 ändrade och förlängde regeringen ett pågående uppdrag till </w:t>
      </w:r>
      <w:r w:rsidRPr="00CC364B">
        <w:t>Arbetsförmedlingen, Försäkringskassan,</w:t>
      </w:r>
      <w:r>
        <w:t xml:space="preserve"> Jämställdhets</w:t>
      </w:r>
      <w:r>
        <w:softHyphen/>
        <w:t>myndigheten,</w:t>
      </w:r>
      <w:r w:rsidRPr="00CC364B">
        <w:t xml:space="preserve"> Konsumentverket, Migrationsverket, Pensionsmyndigheten och Statens servicecenter att</w:t>
      </w:r>
      <w:r>
        <w:t xml:space="preserve"> bl.a.</w:t>
      </w:r>
      <w:r w:rsidRPr="00CC364B">
        <w:t xml:space="preserve"> säkerställa att det finns välfungerande och kunskapsbaserade rutiner och arbetssätt för hur myndigheterna kan hjälpa den som </w:t>
      </w:r>
      <w:r>
        <w:t xml:space="preserve">har </w:t>
      </w:r>
      <w:r w:rsidRPr="00CC364B">
        <w:t xml:space="preserve">utsatts för </w:t>
      </w:r>
      <w:r>
        <w:t>ekonomiskt</w:t>
      </w:r>
      <w:r w:rsidRPr="00CC364B">
        <w:t xml:space="preserve"> våld. </w:t>
      </w:r>
    </w:p>
    <w:p w14:paraId="04134DDD" w14:textId="77777777" w:rsidR="0003222E" w:rsidRDefault="0003222E" w:rsidP="002B7A44">
      <w:pPr>
        <w:pStyle w:val="Brdtextmedindrag"/>
      </w:pPr>
      <w:r>
        <w:t xml:space="preserve">Uppdraget ändrades så att </w:t>
      </w:r>
      <w:r w:rsidRPr="001D5148">
        <w:t>Arbetsförmedlingen, Försäkringskassan</w:t>
      </w:r>
      <w:r>
        <w:t xml:space="preserve">, </w:t>
      </w:r>
      <w:r w:rsidRPr="001D5148">
        <w:t>Konsumentverket, Migrations</w:t>
      </w:r>
      <w:r>
        <w:softHyphen/>
      </w:r>
      <w:r w:rsidRPr="001D5148">
        <w:t>verket</w:t>
      </w:r>
      <w:r>
        <w:t xml:space="preserve"> och</w:t>
      </w:r>
      <w:r w:rsidRPr="001D5148">
        <w:t xml:space="preserve"> Pensionsmyndigheten</w:t>
      </w:r>
      <w:r>
        <w:t xml:space="preserve"> även ska </w:t>
      </w:r>
      <w:r>
        <w:lastRenderedPageBreak/>
        <w:t xml:space="preserve">säkerställa att anställda vid myndigheten har adekvat kunskap om hur ekonomiskt våld kan vara en del av mäns våld mot kvinnor, våld i nära relationer, hedersrelaterat våld och förtryck samt prostitution och människohandel för sexuella ändamål. </w:t>
      </w:r>
      <w:r w:rsidRPr="00D90AA8">
        <w:t>För</w:t>
      </w:r>
      <w:r>
        <w:t xml:space="preserve"> att </w:t>
      </w:r>
      <w:r w:rsidRPr="00D90AA8">
        <w:t>kunna förebygga, upptäcka och motverka ekonomiskt våld är det nödvändigt att ha kunskap om våldets olika uttrycksformer</w:t>
      </w:r>
      <w:r>
        <w:t xml:space="preserve"> och </w:t>
      </w:r>
      <w:r w:rsidRPr="00D90AA8">
        <w:t>meka</w:t>
      </w:r>
      <w:r>
        <w:softHyphen/>
      </w:r>
      <w:r w:rsidRPr="00D90AA8">
        <w:t>nismer.</w:t>
      </w:r>
      <w:r>
        <w:t xml:space="preserve"> Myndigheterna ska även kartlägga hur våldsutövare kan utnyttja myndighetens rutiner och system för att utöva ekonomiskt våld och motverka att dessa utnyttjas av våldsutövare. Statens servicecenter ska fortsatt</w:t>
      </w:r>
      <w:r w:rsidRPr="00BA0BDD">
        <w:t xml:space="preserve"> </w:t>
      </w:r>
      <w:r>
        <w:t>d</w:t>
      </w:r>
      <w:r w:rsidRPr="00BA0BDD">
        <w:t>elta i arbetet genom att sprida information och analysera hur informationsspridningen till målgrupperna kan utvecklas</w:t>
      </w:r>
      <w:r>
        <w:t xml:space="preserve"> och bidra till övriga myndigheters kartläggning av rutiner och system. Jämställdhets</w:t>
      </w:r>
      <w:r>
        <w:softHyphen/>
        <w:t>myndigheten ska bidra till nämnda myndigheters utökade uppdrag, ge stöd till och bistå myndigheterna</w:t>
      </w:r>
      <w:r w:rsidRPr="001D5148">
        <w:t xml:space="preserve"> </w:t>
      </w:r>
      <w:r>
        <w:t>i deras arbete med att kartlägga hur våldsutövare kan utnyttja myndigheternas rutiner och system för att utöva våld</w:t>
      </w:r>
      <w:r w:rsidRPr="001D5148">
        <w:t xml:space="preserve"> </w:t>
      </w:r>
      <w:r>
        <w:t>och motverka att dessa utnyttjas av våldsutövare, samt kartlägga om fler myndigheter och aktörer bör bidra i arbetet och vid behov föreslå ytterligare åtgärder för att förebygga, upptäcka och motverka ekonomiskt våld. Jämställdhetsmyndigheten ska utföra d</w:t>
      </w:r>
      <w:r w:rsidRPr="00880A5C">
        <w:t>en tillkommande delen av uppdraget i sam</w:t>
      </w:r>
      <w:r>
        <w:t>verkan</w:t>
      </w:r>
      <w:r w:rsidRPr="00880A5C">
        <w:t xml:space="preserve"> med </w:t>
      </w:r>
      <w:r w:rsidRPr="00EC2CE1">
        <w:t>Kronofogdemyndigheten</w:t>
      </w:r>
      <w:r>
        <w:t xml:space="preserve"> och </w:t>
      </w:r>
      <w:r w:rsidRPr="00EC2CE1">
        <w:t>Skatteverket</w:t>
      </w:r>
      <w:r>
        <w:t>, som ska bidra med erfarenheter om ekonomiskt våld utifrån tidigare och pågående arbete på området. Jämställdhetsmyndigheten ska även vid behov inhämta synpunkter och erfarenheter från Arbetsmiljöverket, Finansinspektionen, Myndigheten för ungdoms- och civilsamhällesfrågor, Statens skolverk, Socialstyrelsen och andra relevanta aktörer (A2025/</w:t>
      </w:r>
      <w:r w:rsidRPr="001B0B9D">
        <w:t>00884</w:t>
      </w:r>
      <w:r>
        <w:t xml:space="preserve">). </w:t>
      </w:r>
    </w:p>
    <w:p w14:paraId="739ED7A5" w14:textId="77777777" w:rsidR="0003222E" w:rsidRDefault="0003222E" w:rsidP="002B7A44">
      <w:pPr>
        <w:pStyle w:val="Brdtextmedindrag"/>
      </w:pPr>
      <w:r>
        <w:t>Ändringen av uppdraget syftar till att möta Riks</w:t>
      </w:r>
      <w:r>
        <w:softHyphen/>
        <w:t>revisionens rekommen</w:t>
      </w:r>
      <w:r>
        <w:softHyphen/>
        <w:t>dation att l</w:t>
      </w:r>
      <w:r w:rsidRPr="00F0670E">
        <w:t>ämna uppdrag till lämplig myndighet att i samverkan med relevanta myndigheter kartlägga hur våldsutövare kan utnyttja myndig</w:t>
      </w:r>
      <w:r>
        <w:softHyphen/>
      </w:r>
      <w:r w:rsidRPr="00F0670E">
        <w:t>heter för att bedriva ekonomiskt våld mot närstående</w:t>
      </w:r>
      <w:r>
        <w:t>. Det bedöms även bidra till de rekommendationer som rör myndigheterna, dvs. att s</w:t>
      </w:r>
      <w:r w:rsidRPr="00F0670E">
        <w:t>äkerställa att anställda har den kunskap om och förståelse för ekonomiskt våld som de behöver i sitt arbete</w:t>
      </w:r>
      <w:r>
        <w:t xml:space="preserve"> samt att</w:t>
      </w:r>
      <w:r w:rsidRPr="00F0670E">
        <w:t xml:space="preserve"> </w:t>
      </w:r>
      <w:r>
        <w:t>s</w:t>
      </w:r>
      <w:r w:rsidRPr="00F0670E">
        <w:t>äkerställa att det finns ändamålsenliga rutiner för att förebygga och motverka ekonomiskt våld.</w:t>
      </w:r>
    </w:p>
    <w:p w14:paraId="2FC3D645" w14:textId="77777777" w:rsidR="0003222E" w:rsidRDefault="0003222E" w:rsidP="002B7A44">
      <w:pPr>
        <w:pStyle w:val="Brdtextmedindrag"/>
      </w:pPr>
      <w:r>
        <w:t xml:space="preserve">Regeringen har under 2024 och 2025 genomfört en mötesserie med </w:t>
      </w:r>
      <w:r w:rsidRPr="008C6908">
        <w:t xml:space="preserve">myndigheter, kommuner och regioner, civilsamhällesorganisationer och forskare för att diskutera åtgärder mot mäns våld mot kvinnor, våld i nära relationer och hedersrelaterat våld och förtryck. Syftet </w:t>
      </w:r>
      <w:r>
        <w:t>har varit</w:t>
      </w:r>
      <w:r w:rsidRPr="008C6908">
        <w:t xml:space="preserve"> att skapa en gemensam lägesbild och att identifiera konkreta åtgärder på kort och lång sikt</w:t>
      </w:r>
      <w:r>
        <w:t xml:space="preserve">. Det fjärde och sista mötet i serien, vilket genomfördes den 10 juni 2025, hade fokus på </w:t>
      </w:r>
      <w:r w:rsidRPr="008C6908">
        <w:t>eftervåld och ekonomiskt våld</w:t>
      </w:r>
      <w:r>
        <w:t xml:space="preserve">. På mötet framfördes bl.a. att det finns ett stort kunskapsbehov och att åtgärder nu vidtas inom de berörda myndigheterna. </w:t>
      </w:r>
    </w:p>
    <w:p w14:paraId="06FFDC54" w14:textId="77777777" w:rsidR="0003222E" w:rsidRDefault="0003222E" w:rsidP="002B7A44">
      <w:pPr>
        <w:pStyle w:val="Brdtextmedindrag"/>
      </w:pPr>
      <w:r>
        <w:t xml:space="preserve">Regeringen avser att följa hur berörda myndigheter fortsätter att arbeta för att förebygga och bekämpa ekonomiskt våld med utgångspunkt i egna initierade åtgärder och de rekommendationer som Riksrevisionen har riktat mot myndigheterna. </w:t>
      </w:r>
    </w:p>
    <w:p w14:paraId="20B42C07" w14:textId="77777777" w:rsidR="0003222E" w:rsidRDefault="0003222E" w:rsidP="002B7A44">
      <w:pPr>
        <w:pStyle w:val="Rubrik2"/>
      </w:pPr>
      <w:bookmarkStart w:id="25" w:name="_Toc209447406"/>
      <w:bookmarkStart w:id="26" w:name="_Toc210138747"/>
      <w:r w:rsidRPr="001A56AA">
        <w:lastRenderedPageBreak/>
        <w:t>Regeringens hantering av ekonomiskt våld i lagstiftningsprocessen</w:t>
      </w:r>
      <w:bookmarkEnd w:id="25"/>
      <w:bookmarkEnd w:id="26"/>
    </w:p>
    <w:p w14:paraId="3B09D425" w14:textId="77777777" w:rsidR="0003222E" w:rsidRDefault="0003222E" w:rsidP="002B7A44">
      <w:pPr>
        <w:pStyle w:val="Brdtext"/>
      </w:pPr>
      <w:r>
        <w:t>I november 2024 tillsattes en utredning som ska se över reglerna om bodelningsprocessen och om betänketid i äktenskapsbalken (dir. 2024:107). Syftet är att säkerställa en välfungerande, effektiv och rättssäker ordning för personer som vill separera och att motverka ekonomiskt våld. Utredningen ska bl.a. ta ställning till om det bör införas en tidsgräns för bodelningsförrättningen, vilka verktyg en bodelnings</w:t>
      </w:r>
      <w:r>
        <w:softHyphen/>
        <w:t xml:space="preserve">förrättare bör ha tillgång till och om det bör införas striktare regler för hur kostnaderna för bodelningsförrättarens arbete kan fördelas. Uppdraget ska </w:t>
      </w:r>
      <w:r w:rsidRPr="00DE5349">
        <w:t>enligt direktiven</w:t>
      </w:r>
      <w:r>
        <w:t xml:space="preserve"> redovisas senast den 15 december 2025.</w:t>
      </w:r>
    </w:p>
    <w:p w14:paraId="031C73D9" w14:textId="77777777" w:rsidR="0003222E" w:rsidRDefault="0003222E" w:rsidP="002B7A44">
      <w:pPr>
        <w:pStyle w:val="Brdtextmedindrag"/>
      </w:pPr>
      <w:r>
        <w:t>Den 20 maj 2025 remitterades</w:t>
      </w:r>
      <w:r w:rsidRPr="00734D45">
        <w:t xml:space="preserve"> ett utkast till lagrådsremiss om en särskild straffbestämmelse för psykiskt våld. </w:t>
      </w:r>
      <w:r>
        <w:t xml:space="preserve">I utkastet görs bedömningen att det är </w:t>
      </w:r>
      <w:r w:rsidRPr="00734D45">
        <w:t>nödvändigt att stärka det straffrättsliga skyddet mot psykiskt våld, även innefattande ekonomiskt våld</w:t>
      </w:r>
      <w:r>
        <w:t xml:space="preserve">. </w:t>
      </w:r>
      <w:r w:rsidRPr="00734D45">
        <w:t>Enligt utkastet ska det bli straffbart att upprepat utsätta en annan person för vissa typer av kränkningar, bl.a. otillbörlig övervakning, om kränkningarna sammantagna varit ägnade att allvarligt skada personens självkänsla. I utkastet anges att det t.ex. kan vara fråga om övervakning när en person övervakar någon annans bankkonto.</w:t>
      </w:r>
    </w:p>
    <w:p w14:paraId="75950E97" w14:textId="77777777" w:rsidR="0003222E" w:rsidRPr="00734D45" w:rsidRDefault="0003222E" w:rsidP="002B7A44">
      <w:pPr>
        <w:pStyle w:val="Brdtextmedindrag"/>
      </w:pPr>
      <w:r w:rsidRPr="001E0D85">
        <w:t xml:space="preserve">Riksrevisionen lyfter </w:t>
      </w:r>
      <w:r>
        <w:t xml:space="preserve">fram </w:t>
      </w:r>
      <w:r w:rsidRPr="001E0D85">
        <w:t>riksdagens tillkännagivande om formkrav för fullmakter (</w:t>
      </w:r>
      <w:r w:rsidRPr="00EA0E49">
        <w:t>bet. 2023/24:CU11, rskr. 2023/24:170</w:t>
      </w:r>
      <w:r w:rsidRPr="001E0D85">
        <w:t xml:space="preserve">). </w:t>
      </w:r>
      <w:r>
        <w:t xml:space="preserve">Inom </w:t>
      </w:r>
      <w:r w:rsidRPr="001E0D85">
        <w:t>Regerings</w:t>
      </w:r>
      <w:r>
        <w:softHyphen/>
      </w:r>
      <w:r w:rsidRPr="001E0D85">
        <w:t>kansliet analysera</w:t>
      </w:r>
      <w:r>
        <w:t>s</w:t>
      </w:r>
      <w:r w:rsidRPr="001E0D85">
        <w:t xml:space="preserve"> för närvarande vilka åtgärder som bör vidtas med anledning av tillkännagivandet. Frågan om ifall fullmakter bör omfattas av formkrav är komplex och det finns flera aspekter att beakta, exempelvis hur ett formkrav kan utformas så att det bidrar till att motverka för</w:t>
      </w:r>
      <w:r>
        <w:softHyphen/>
      </w:r>
      <w:r w:rsidRPr="001E0D85">
        <w:t xml:space="preserve">falskning och annan brottslighet utan att i onödan försvåra för människor att hjälpa varandra med vardagliga transaktioner. Det måste följaktligen övervägas hur eventuella formkrav kan utformas så att regleringen blir effektiv. </w:t>
      </w:r>
      <w:r>
        <w:t>Regeringen</w:t>
      </w:r>
      <w:r w:rsidRPr="001E0D85">
        <w:t xml:space="preserve"> kommer att återkomma när analysen av vilka åtgärder som bör vidtas är klar.</w:t>
      </w:r>
      <w:r w:rsidRPr="002A6B55">
        <w:t xml:space="preserve"> </w:t>
      </w:r>
    </w:p>
    <w:p w14:paraId="725DB0FD" w14:textId="77777777" w:rsidR="0003222E" w:rsidRDefault="0003222E" w:rsidP="002B7A44">
      <w:pPr>
        <w:pStyle w:val="Rubrik2"/>
      </w:pPr>
      <w:bookmarkStart w:id="27" w:name="_Toc209447407"/>
      <w:bookmarkStart w:id="28" w:name="_Toc210138748"/>
      <w:r>
        <w:t>Fortsatt arbete</w:t>
      </w:r>
      <w:bookmarkEnd w:id="27"/>
      <w:bookmarkEnd w:id="28"/>
    </w:p>
    <w:p w14:paraId="0F5BCDAD" w14:textId="5F470FEB" w:rsidR="0003222E" w:rsidRDefault="0003222E" w:rsidP="002B7A44">
      <w:pPr>
        <w:pStyle w:val="Brdtextmedindrag"/>
        <w:tabs>
          <w:tab w:val="center" w:pos="3033"/>
        </w:tabs>
        <w:ind w:firstLine="0"/>
      </w:pPr>
      <w:r>
        <w:t xml:space="preserve">Regeringen </w:t>
      </w:r>
      <w:r w:rsidRPr="00467122">
        <w:t xml:space="preserve">kommer att fortsätta arbetet för att </w:t>
      </w:r>
      <w:r>
        <w:t>förebygga och bekämpa ekonomiskt våld</w:t>
      </w:r>
      <w:r w:rsidRPr="00467122">
        <w:t xml:space="preserve"> </w:t>
      </w:r>
      <w:r>
        <w:t xml:space="preserve">inom ramen för arbetet med en kommande långsiktig strategi avseende </w:t>
      </w:r>
      <w:r w:rsidR="007F3899">
        <w:t xml:space="preserve">mäns </w:t>
      </w:r>
      <w:r>
        <w:t xml:space="preserve">våld mot kvinnor, våld i nära relationer, hedersrelaterat våld och förtryck samt prostitution och människohandel. Strategin kommer att bygga på slutbetänkandet </w:t>
      </w:r>
      <w:r w:rsidRPr="00680E44">
        <w:t xml:space="preserve">Frihet från våld, förtryck och utnyttjande </w:t>
      </w:r>
      <w:r>
        <w:t xml:space="preserve">– </w:t>
      </w:r>
      <w:r w:rsidRPr="00680E44">
        <w:t>En jämställdhetspolitisk strategi mot våld och en stärkt styrning av centrala myndigheter (SOU 2025:28)</w:t>
      </w:r>
      <w:r>
        <w:t xml:space="preserve"> som regeringen mottog i mars 2025. </w:t>
      </w:r>
      <w:r w:rsidRPr="00680E44">
        <w:t>I slutbetänkande</w:t>
      </w:r>
      <w:r>
        <w:t>t</w:t>
      </w:r>
      <w:r w:rsidRPr="00680E44">
        <w:t xml:space="preserve"> lämna</w:t>
      </w:r>
      <w:r>
        <w:t>s</w:t>
      </w:r>
      <w:r w:rsidRPr="00680E44">
        <w:t xml:space="preserve"> förslag på stärkt styrning och upp</w:t>
      </w:r>
      <w:r>
        <w:softHyphen/>
      </w:r>
      <w:r w:rsidRPr="00680E44">
        <w:t>följning inom området samt en långsiktig samlad strategi</w:t>
      </w:r>
      <w:r>
        <w:t xml:space="preserve">. Där lyfts, i enlighet med utredningens direktiv, </w:t>
      </w:r>
      <w:r w:rsidRPr="00680E44">
        <w:t>ekonomiskt våld</w:t>
      </w:r>
      <w:r>
        <w:t xml:space="preserve"> som ett av uttrycken för våldet</w:t>
      </w:r>
      <w:r w:rsidRPr="00680E44">
        <w:t>.</w:t>
      </w:r>
    </w:p>
    <w:p w14:paraId="61860B6A" w14:textId="28AC35B5" w:rsidR="0003222E" w:rsidRPr="007573E9" w:rsidRDefault="0003222E" w:rsidP="00CB0F58">
      <w:pPr>
        <w:pStyle w:val="Brdtextmedindrag"/>
      </w:pPr>
      <w:r>
        <w:t>I och med denna skrivelse anser regeringen att Riksrevisionens rapport är slutbehandlad</w:t>
      </w:r>
      <w:r w:rsidRPr="001E0D85">
        <w:t>.</w:t>
      </w:r>
      <w:r w:rsidRPr="002A6B55">
        <w:t xml:space="preserve"> </w:t>
      </w:r>
    </w:p>
    <w:p w14:paraId="6E70C47C" w14:textId="77777777" w:rsidR="0003222E" w:rsidRPr="00246CDA" w:rsidRDefault="0003222E" w:rsidP="00CB0F58">
      <w:pPr>
        <w:pStyle w:val="Brdtextmedindrag"/>
      </w:pPr>
    </w:p>
    <w:bookmarkEnd w:id="24"/>
    <w:p w14:paraId="772EC739" w14:textId="77777777" w:rsidR="0003222E" w:rsidRPr="001258BC" w:rsidRDefault="0003222E" w:rsidP="00CB0F58">
      <w:pPr>
        <w:pStyle w:val="Brdtext"/>
      </w:pPr>
    </w:p>
    <w:p w14:paraId="44E7629C" w14:textId="77777777" w:rsidR="00DB62B9" w:rsidRDefault="00DB62B9" w:rsidP="00152749">
      <w:pPr>
        <w:pStyle w:val="Brdtextmedindrag"/>
        <w:sectPr w:rsidR="00DB62B9" w:rsidSect="00155500">
          <w:headerReference w:type="even" r:id="rId40"/>
          <w:headerReference w:type="default" r:id="rId41"/>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p>
    <w:p w14:paraId="16980E3A" w14:textId="45E89789" w:rsidR="0003222E" w:rsidRDefault="0003222E" w:rsidP="00EE75D5">
      <w:pPr>
        <w:pStyle w:val="Bilagarubrik"/>
      </w:pPr>
      <w:bookmarkStart w:id="29" w:name="_Toc210138749"/>
      <w:r w:rsidRPr="00EE75D5">
        <w:lastRenderedPageBreak/>
        <w:t>Riksrevisionens rapport om statens insatser mot ekonomiskt våld i nära relationer (RiR 2025:6)</w:t>
      </w:r>
      <w:bookmarkEnd w:id="29"/>
    </w:p>
    <w:p w14:paraId="070A441B" w14:textId="77777777" w:rsidR="0003222E" w:rsidRDefault="0003222E">
      <w:pPr>
        <w:spacing w:line="2" w:lineRule="auto"/>
        <w:rPr>
          <w:rFonts w:ascii="Times New Roman" w:hAnsi="Times New Roman"/>
          <w:sz w:val="30"/>
        </w:rPr>
      </w:pPr>
      <w:r>
        <w:br w:type="page"/>
      </w:r>
    </w:p>
    <w:p w14:paraId="5BBEE874" w14:textId="7905C95F" w:rsidR="0003222E" w:rsidRDefault="0003222E">
      <w:pPr>
        <w:spacing w:line="2" w:lineRule="auto"/>
        <w:rPr>
          <w:rFonts w:ascii="Times New Roman" w:hAnsi="Times New Roman"/>
          <w:sz w:val="30"/>
        </w:rPr>
      </w:pPr>
      <w:r>
        <w:lastRenderedPageBreak/>
        <w:br w:type="page"/>
      </w:r>
    </w:p>
    <w:p w14:paraId="6E0B2E88" w14:textId="32FF5269" w:rsidR="0003222E" w:rsidRDefault="0003222E">
      <w:pPr>
        <w:spacing w:line="2" w:lineRule="auto"/>
        <w:rPr>
          <w:rFonts w:ascii="Times New Roman" w:hAnsi="Times New Roman"/>
          <w:sz w:val="30"/>
        </w:rPr>
      </w:pPr>
      <w:r>
        <w:lastRenderedPageBreak/>
        <w:br w:type="page"/>
      </w:r>
    </w:p>
    <w:p w14:paraId="08094649" w14:textId="66DA2493" w:rsidR="0003222E" w:rsidRDefault="0003222E">
      <w:pPr>
        <w:spacing w:line="2" w:lineRule="auto"/>
        <w:rPr>
          <w:rFonts w:ascii="Times New Roman" w:hAnsi="Times New Roman"/>
          <w:sz w:val="30"/>
        </w:rPr>
      </w:pPr>
      <w:r>
        <w:lastRenderedPageBreak/>
        <w:br w:type="page"/>
      </w:r>
    </w:p>
    <w:p w14:paraId="59BA153C" w14:textId="52CD85F9" w:rsidR="0003222E" w:rsidRDefault="0003222E">
      <w:pPr>
        <w:spacing w:line="2" w:lineRule="auto"/>
        <w:rPr>
          <w:rFonts w:ascii="Times New Roman" w:hAnsi="Times New Roman"/>
          <w:sz w:val="30"/>
        </w:rPr>
      </w:pPr>
      <w:r>
        <w:lastRenderedPageBreak/>
        <w:br w:type="page"/>
      </w:r>
    </w:p>
    <w:p w14:paraId="31997FDE" w14:textId="68CB3C64" w:rsidR="0003222E" w:rsidRDefault="0003222E">
      <w:pPr>
        <w:spacing w:line="2" w:lineRule="auto"/>
        <w:rPr>
          <w:rFonts w:ascii="Times New Roman" w:hAnsi="Times New Roman"/>
          <w:sz w:val="30"/>
        </w:rPr>
      </w:pPr>
      <w:r>
        <w:lastRenderedPageBreak/>
        <w:br w:type="page"/>
      </w:r>
    </w:p>
    <w:p w14:paraId="57D8B2E0" w14:textId="2F532074" w:rsidR="0003222E" w:rsidRDefault="0003222E">
      <w:pPr>
        <w:spacing w:line="2" w:lineRule="auto"/>
        <w:rPr>
          <w:rFonts w:ascii="Times New Roman" w:hAnsi="Times New Roman"/>
          <w:sz w:val="30"/>
        </w:rPr>
      </w:pPr>
      <w:r>
        <w:lastRenderedPageBreak/>
        <w:br w:type="page"/>
      </w:r>
    </w:p>
    <w:p w14:paraId="2310DD41" w14:textId="5904DBA8" w:rsidR="0003222E" w:rsidRDefault="0003222E">
      <w:pPr>
        <w:spacing w:line="2" w:lineRule="auto"/>
        <w:rPr>
          <w:rFonts w:ascii="Times New Roman" w:hAnsi="Times New Roman"/>
          <w:sz w:val="30"/>
        </w:rPr>
      </w:pPr>
      <w:r>
        <w:lastRenderedPageBreak/>
        <w:br w:type="page"/>
      </w:r>
    </w:p>
    <w:p w14:paraId="2A6B9C17" w14:textId="7D4FF2F2" w:rsidR="0003222E" w:rsidRDefault="0003222E">
      <w:pPr>
        <w:spacing w:line="2" w:lineRule="auto"/>
        <w:rPr>
          <w:rFonts w:ascii="Times New Roman" w:hAnsi="Times New Roman"/>
          <w:sz w:val="30"/>
        </w:rPr>
      </w:pPr>
      <w:r>
        <w:lastRenderedPageBreak/>
        <w:br w:type="page"/>
      </w:r>
    </w:p>
    <w:p w14:paraId="7F2830E3" w14:textId="43E861C9" w:rsidR="0003222E" w:rsidRDefault="0003222E">
      <w:pPr>
        <w:spacing w:line="2" w:lineRule="auto"/>
        <w:rPr>
          <w:rFonts w:ascii="Times New Roman" w:hAnsi="Times New Roman"/>
          <w:sz w:val="30"/>
        </w:rPr>
      </w:pPr>
      <w:r>
        <w:lastRenderedPageBreak/>
        <w:br w:type="page"/>
      </w:r>
    </w:p>
    <w:p w14:paraId="44FC3675" w14:textId="1AC20990" w:rsidR="0003222E" w:rsidRDefault="0003222E">
      <w:pPr>
        <w:spacing w:line="2" w:lineRule="auto"/>
        <w:rPr>
          <w:rFonts w:ascii="Times New Roman" w:hAnsi="Times New Roman"/>
          <w:sz w:val="30"/>
        </w:rPr>
      </w:pPr>
      <w:r>
        <w:lastRenderedPageBreak/>
        <w:br w:type="page"/>
      </w:r>
    </w:p>
    <w:p w14:paraId="20F591BC" w14:textId="07E4AA86" w:rsidR="0003222E" w:rsidRDefault="0003222E">
      <w:pPr>
        <w:spacing w:line="2" w:lineRule="auto"/>
        <w:rPr>
          <w:rFonts w:ascii="Times New Roman" w:hAnsi="Times New Roman"/>
          <w:sz w:val="30"/>
        </w:rPr>
      </w:pPr>
      <w:r>
        <w:lastRenderedPageBreak/>
        <w:br w:type="page"/>
      </w:r>
    </w:p>
    <w:p w14:paraId="6A6E8642" w14:textId="2D2178EE" w:rsidR="0003222E" w:rsidRDefault="0003222E">
      <w:pPr>
        <w:spacing w:line="2" w:lineRule="auto"/>
        <w:rPr>
          <w:rFonts w:ascii="Times New Roman" w:hAnsi="Times New Roman"/>
          <w:sz w:val="30"/>
        </w:rPr>
      </w:pPr>
      <w:r>
        <w:lastRenderedPageBreak/>
        <w:br w:type="page"/>
      </w:r>
    </w:p>
    <w:p w14:paraId="78290BF6" w14:textId="59BCE3D6" w:rsidR="0003222E" w:rsidRDefault="0003222E">
      <w:pPr>
        <w:spacing w:line="2" w:lineRule="auto"/>
        <w:rPr>
          <w:rFonts w:ascii="Times New Roman" w:hAnsi="Times New Roman"/>
          <w:sz w:val="30"/>
        </w:rPr>
      </w:pPr>
      <w:r>
        <w:lastRenderedPageBreak/>
        <w:br w:type="page"/>
      </w:r>
    </w:p>
    <w:p w14:paraId="3E7D722B" w14:textId="6D91A4E6" w:rsidR="0003222E" w:rsidRDefault="0003222E">
      <w:pPr>
        <w:spacing w:line="2" w:lineRule="auto"/>
        <w:rPr>
          <w:rFonts w:ascii="Times New Roman" w:hAnsi="Times New Roman"/>
          <w:sz w:val="30"/>
        </w:rPr>
      </w:pPr>
      <w:r>
        <w:lastRenderedPageBreak/>
        <w:br w:type="page"/>
      </w:r>
    </w:p>
    <w:p w14:paraId="076FFE20" w14:textId="6E74BAC2" w:rsidR="0003222E" w:rsidRDefault="0003222E">
      <w:pPr>
        <w:spacing w:line="2" w:lineRule="auto"/>
        <w:rPr>
          <w:rFonts w:ascii="Times New Roman" w:hAnsi="Times New Roman"/>
          <w:sz w:val="30"/>
        </w:rPr>
      </w:pPr>
      <w:r>
        <w:lastRenderedPageBreak/>
        <w:br w:type="page"/>
      </w:r>
    </w:p>
    <w:p w14:paraId="0F2D99F8" w14:textId="63786B60" w:rsidR="0003222E" w:rsidRDefault="0003222E">
      <w:pPr>
        <w:spacing w:line="2" w:lineRule="auto"/>
        <w:rPr>
          <w:rFonts w:ascii="Times New Roman" w:hAnsi="Times New Roman"/>
          <w:sz w:val="30"/>
        </w:rPr>
      </w:pPr>
      <w:r>
        <w:lastRenderedPageBreak/>
        <w:br w:type="page"/>
      </w:r>
    </w:p>
    <w:p w14:paraId="1DBC2921" w14:textId="56829600" w:rsidR="0003222E" w:rsidRDefault="0003222E">
      <w:pPr>
        <w:spacing w:line="2" w:lineRule="auto"/>
        <w:rPr>
          <w:rFonts w:ascii="Times New Roman" w:hAnsi="Times New Roman"/>
          <w:sz w:val="30"/>
        </w:rPr>
      </w:pPr>
      <w:r>
        <w:lastRenderedPageBreak/>
        <w:br w:type="page"/>
      </w:r>
    </w:p>
    <w:p w14:paraId="6AC174FC" w14:textId="1AB1D279" w:rsidR="0003222E" w:rsidRDefault="0003222E">
      <w:pPr>
        <w:spacing w:line="2" w:lineRule="auto"/>
        <w:rPr>
          <w:rFonts w:ascii="Times New Roman" w:hAnsi="Times New Roman"/>
          <w:sz w:val="30"/>
        </w:rPr>
      </w:pPr>
      <w:r>
        <w:lastRenderedPageBreak/>
        <w:br w:type="page"/>
      </w:r>
    </w:p>
    <w:p w14:paraId="32E42727" w14:textId="75BEC9AC" w:rsidR="0003222E" w:rsidRDefault="0003222E">
      <w:pPr>
        <w:spacing w:line="2" w:lineRule="auto"/>
        <w:rPr>
          <w:rFonts w:ascii="Times New Roman" w:hAnsi="Times New Roman"/>
          <w:sz w:val="30"/>
        </w:rPr>
      </w:pPr>
      <w:r>
        <w:lastRenderedPageBreak/>
        <w:br w:type="page"/>
      </w:r>
    </w:p>
    <w:p w14:paraId="334BC8C4" w14:textId="7D61D5A6" w:rsidR="0003222E" w:rsidRDefault="0003222E">
      <w:pPr>
        <w:spacing w:line="2" w:lineRule="auto"/>
        <w:rPr>
          <w:rFonts w:ascii="Times New Roman" w:hAnsi="Times New Roman"/>
          <w:sz w:val="30"/>
        </w:rPr>
      </w:pPr>
      <w:r>
        <w:lastRenderedPageBreak/>
        <w:br w:type="page"/>
      </w:r>
    </w:p>
    <w:p w14:paraId="2D4E4854" w14:textId="2F397E48" w:rsidR="0003222E" w:rsidRDefault="0003222E">
      <w:pPr>
        <w:spacing w:line="2" w:lineRule="auto"/>
        <w:rPr>
          <w:rFonts w:ascii="Times New Roman" w:hAnsi="Times New Roman"/>
          <w:sz w:val="30"/>
        </w:rPr>
      </w:pPr>
      <w:r>
        <w:lastRenderedPageBreak/>
        <w:br w:type="page"/>
      </w:r>
    </w:p>
    <w:p w14:paraId="4BAE59BC" w14:textId="7AB5695E" w:rsidR="0003222E" w:rsidRDefault="0003222E">
      <w:pPr>
        <w:spacing w:line="2" w:lineRule="auto"/>
        <w:rPr>
          <w:rFonts w:ascii="Times New Roman" w:hAnsi="Times New Roman"/>
          <w:sz w:val="30"/>
        </w:rPr>
      </w:pPr>
      <w:r>
        <w:lastRenderedPageBreak/>
        <w:br w:type="page"/>
      </w:r>
    </w:p>
    <w:p w14:paraId="1C9846D1" w14:textId="18E18995" w:rsidR="0003222E" w:rsidRDefault="0003222E">
      <w:pPr>
        <w:spacing w:line="2" w:lineRule="auto"/>
        <w:rPr>
          <w:rFonts w:ascii="Times New Roman" w:hAnsi="Times New Roman"/>
          <w:sz w:val="30"/>
        </w:rPr>
      </w:pPr>
      <w:r>
        <w:lastRenderedPageBreak/>
        <w:br w:type="page"/>
      </w:r>
    </w:p>
    <w:p w14:paraId="1F67E1D0" w14:textId="6F4EA361" w:rsidR="0003222E" w:rsidRDefault="0003222E">
      <w:pPr>
        <w:spacing w:line="2" w:lineRule="auto"/>
        <w:rPr>
          <w:rFonts w:ascii="Times New Roman" w:hAnsi="Times New Roman"/>
          <w:sz w:val="30"/>
        </w:rPr>
      </w:pPr>
      <w:r>
        <w:lastRenderedPageBreak/>
        <w:br w:type="page"/>
      </w:r>
    </w:p>
    <w:p w14:paraId="36DEB0A2" w14:textId="182AFC03" w:rsidR="0003222E" w:rsidRDefault="0003222E">
      <w:pPr>
        <w:spacing w:line="2" w:lineRule="auto"/>
        <w:rPr>
          <w:rFonts w:ascii="Times New Roman" w:hAnsi="Times New Roman"/>
          <w:sz w:val="30"/>
        </w:rPr>
      </w:pPr>
      <w:r>
        <w:lastRenderedPageBreak/>
        <w:br w:type="page"/>
      </w:r>
    </w:p>
    <w:p w14:paraId="4412CBAB" w14:textId="201C2B07" w:rsidR="0003222E" w:rsidRDefault="0003222E">
      <w:pPr>
        <w:spacing w:line="2" w:lineRule="auto"/>
        <w:rPr>
          <w:rFonts w:ascii="Times New Roman" w:hAnsi="Times New Roman"/>
          <w:sz w:val="30"/>
        </w:rPr>
      </w:pPr>
      <w:r>
        <w:lastRenderedPageBreak/>
        <w:br w:type="page"/>
      </w:r>
    </w:p>
    <w:p w14:paraId="73AB5F17" w14:textId="106BF45D" w:rsidR="0003222E" w:rsidRDefault="0003222E">
      <w:pPr>
        <w:spacing w:line="2" w:lineRule="auto"/>
        <w:rPr>
          <w:rFonts w:ascii="Times New Roman" w:hAnsi="Times New Roman"/>
          <w:sz w:val="30"/>
        </w:rPr>
      </w:pPr>
      <w:r>
        <w:lastRenderedPageBreak/>
        <w:br w:type="page"/>
      </w:r>
    </w:p>
    <w:p w14:paraId="188A42C5" w14:textId="0B302EC6" w:rsidR="0003222E" w:rsidRDefault="0003222E">
      <w:pPr>
        <w:spacing w:line="2" w:lineRule="auto"/>
        <w:rPr>
          <w:rFonts w:ascii="Times New Roman" w:hAnsi="Times New Roman"/>
          <w:sz w:val="30"/>
        </w:rPr>
      </w:pPr>
      <w:r>
        <w:lastRenderedPageBreak/>
        <w:br w:type="page"/>
      </w:r>
    </w:p>
    <w:p w14:paraId="527F260A" w14:textId="72E32BBD" w:rsidR="0003222E" w:rsidRDefault="0003222E">
      <w:pPr>
        <w:spacing w:line="2" w:lineRule="auto"/>
        <w:rPr>
          <w:rFonts w:ascii="Times New Roman" w:hAnsi="Times New Roman"/>
          <w:sz w:val="30"/>
        </w:rPr>
      </w:pPr>
      <w:r>
        <w:lastRenderedPageBreak/>
        <w:br w:type="page"/>
      </w:r>
    </w:p>
    <w:p w14:paraId="1011F743" w14:textId="1C4773B9" w:rsidR="0003222E" w:rsidRDefault="0003222E">
      <w:pPr>
        <w:spacing w:line="2" w:lineRule="auto"/>
        <w:rPr>
          <w:rFonts w:ascii="Times New Roman" w:hAnsi="Times New Roman"/>
          <w:sz w:val="30"/>
        </w:rPr>
      </w:pPr>
      <w:r>
        <w:lastRenderedPageBreak/>
        <w:br w:type="page"/>
      </w:r>
    </w:p>
    <w:p w14:paraId="7C2F4463" w14:textId="3C5F9568" w:rsidR="0003222E" w:rsidRDefault="0003222E">
      <w:pPr>
        <w:spacing w:line="2" w:lineRule="auto"/>
        <w:rPr>
          <w:rFonts w:ascii="Times New Roman" w:hAnsi="Times New Roman"/>
          <w:sz w:val="30"/>
        </w:rPr>
      </w:pPr>
      <w:r>
        <w:lastRenderedPageBreak/>
        <w:br w:type="page"/>
      </w:r>
    </w:p>
    <w:p w14:paraId="39F391F8" w14:textId="5033B31B" w:rsidR="0003222E" w:rsidRDefault="0003222E">
      <w:pPr>
        <w:spacing w:line="2" w:lineRule="auto"/>
        <w:rPr>
          <w:rFonts w:ascii="Times New Roman" w:hAnsi="Times New Roman"/>
          <w:sz w:val="30"/>
        </w:rPr>
      </w:pPr>
      <w:r>
        <w:lastRenderedPageBreak/>
        <w:br w:type="page"/>
      </w:r>
    </w:p>
    <w:p w14:paraId="6A6AEEBE" w14:textId="2355EA5C" w:rsidR="0003222E" w:rsidRDefault="0003222E">
      <w:pPr>
        <w:spacing w:line="2" w:lineRule="auto"/>
        <w:rPr>
          <w:rFonts w:ascii="Times New Roman" w:hAnsi="Times New Roman"/>
          <w:sz w:val="30"/>
        </w:rPr>
      </w:pPr>
      <w:r>
        <w:lastRenderedPageBreak/>
        <w:br w:type="page"/>
      </w:r>
    </w:p>
    <w:p w14:paraId="320C7E26" w14:textId="24505086" w:rsidR="0003222E" w:rsidRDefault="0003222E">
      <w:pPr>
        <w:spacing w:line="2" w:lineRule="auto"/>
        <w:rPr>
          <w:rFonts w:ascii="Times New Roman" w:hAnsi="Times New Roman"/>
          <w:sz w:val="30"/>
        </w:rPr>
      </w:pPr>
      <w:r>
        <w:lastRenderedPageBreak/>
        <w:br w:type="page"/>
      </w:r>
    </w:p>
    <w:p w14:paraId="382DDA8E" w14:textId="52264410" w:rsidR="0003222E" w:rsidRDefault="0003222E">
      <w:pPr>
        <w:spacing w:line="2" w:lineRule="auto"/>
        <w:rPr>
          <w:rFonts w:ascii="Times New Roman" w:hAnsi="Times New Roman"/>
          <w:sz w:val="30"/>
        </w:rPr>
      </w:pPr>
      <w:r>
        <w:lastRenderedPageBreak/>
        <w:br w:type="page"/>
      </w:r>
    </w:p>
    <w:p w14:paraId="210E08C9" w14:textId="3273BADF" w:rsidR="0003222E" w:rsidRDefault="0003222E">
      <w:pPr>
        <w:spacing w:line="2" w:lineRule="auto"/>
        <w:rPr>
          <w:rFonts w:ascii="Times New Roman" w:hAnsi="Times New Roman"/>
          <w:sz w:val="30"/>
        </w:rPr>
      </w:pPr>
      <w:r>
        <w:lastRenderedPageBreak/>
        <w:br w:type="page"/>
      </w:r>
    </w:p>
    <w:p w14:paraId="1CD4CB2A" w14:textId="2A82CF0B" w:rsidR="0003222E" w:rsidRDefault="0003222E">
      <w:pPr>
        <w:spacing w:line="2" w:lineRule="auto"/>
        <w:rPr>
          <w:rFonts w:ascii="Times New Roman" w:hAnsi="Times New Roman"/>
          <w:sz w:val="30"/>
        </w:rPr>
      </w:pPr>
      <w:r>
        <w:lastRenderedPageBreak/>
        <w:br w:type="page"/>
      </w:r>
    </w:p>
    <w:p w14:paraId="774DA917" w14:textId="795CDE39" w:rsidR="0003222E" w:rsidRDefault="0003222E">
      <w:pPr>
        <w:spacing w:line="2" w:lineRule="auto"/>
        <w:rPr>
          <w:rFonts w:ascii="Times New Roman" w:hAnsi="Times New Roman"/>
          <w:sz w:val="30"/>
        </w:rPr>
      </w:pPr>
      <w:r>
        <w:lastRenderedPageBreak/>
        <w:br w:type="page"/>
      </w:r>
    </w:p>
    <w:p w14:paraId="7AC62F1C" w14:textId="200A2F7F" w:rsidR="0003222E" w:rsidRDefault="0003222E">
      <w:pPr>
        <w:spacing w:line="2" w:lineRule="auto"/>
        <w:rPr>
          <w:rFonts w:ascii="Times New Roman" w:hAnsi="Times New Roman"/>
          <w:sz w:val="30"/>
        </w:rPr>
      </w:pPr>
      <w:r>
        <w:lastRenderedPageBreak/>
        <w:br w:type="page"/>
      </w:r>
    </w:p>
    <w:p w14:paraId="41CCEB63" w14:textId="6D6EFD0B" w:rsidR="0003222E" w:rsidRDefault="0003222E">
      <w:pPr>
        <w:spacing w:line="2" w:lineRule="auto"/>
        <w:rPr>
          <w:rFonts w:ascii="Times New Roman" w:hAnsi="Times New Roman"/>
          <w:sz w:val="30"/>
        </w:rPr>
      </w:pPr>
      <w:r>
        <w:lastRenderedPageBreak/>
        <w:br w:type="page"/>
      </w:r>
    </w:p>
    <w:p w14:paraId="55EE8528" w14:textId="3A773A9B" w:rsidR="0003222E" w:rsidRDefault="0003222E">
      <w:pPr>
        <w:spacing w:line="2" w:lineRule="auto"/>
        <w:rPr>
          <w:rFonts w:ascii="Times New Roman" w:hAnsi="Times New Roman"/>
          <w:sz w:val="30"/>
        </w:rPr>
      </w:pPr>
      <w:r>
        <w:lastRenderedPageBreak/>
        <w:br w:type="page"/>
      </w:r>
    </w:p>
    <w:p w14:paraId="0B101571" w14:textId="03134E52" w:rsidR="0003222E" w:rsidRDefault="0003222E">
      <w:pPr>
        <w:spacing w:line="2" w:lineRule="auto"/>
        <w:rPr>
          <w:rFonts w:ascii="Times New Roman" w:hAnsi="Times New Roman"/>
          <w:sz w:val="30"/>
        </w:rPr>
      </w:pPr>
      <w:r>
        <w:lastRenderedPageBreak/>
        <w:br w:type="page"/>
      </w:r>
    </w:p>
    <w:p w14:paraId="16B05118" w14:textId="0523CD22" w:rsidR="0003222E" w:rsidRDefault="0003222E">
      <w:pPr>
        <w:spacing w:line="2" w:lineRule="auto"/>
        <w:rPr>
          <w:rFonts w:ascii="Times New Roman" w:hAnsi="Times New Roman"/>
          <w:sz w:val="30"/>
        </w:rPr>
      </w:pPr>
      <w:r>
        <w:lastRenderedPageBreak/>
        <w:br w:type="page"/>
      </w:r>
    </w:p>
    <w:p w14:paraId="49813970" w14:textId="7D855E57" w:rsidR="0003222E" w:rsidRDefault="0003222E">
      <w:pPr>
        <w:spacing w:line="2" w:lineRule="auto"/>
        <w:rPr>
          <w:rFonts w:ascii="Times New Roman" w:hAnsi="Times New Roman"/>
          <w:sz w:val="30"/>
        </w:rPr>
      </w:pPr>
      <w:r>
        <w:lastRenderedPageBreak/>
        <w:br w:type="page"/>
      </w:r>
    </w:p>
    <w:p w14:paraId="00813BF3" w14:textId="78E594FE" w:rsidR="0003222E" w:rsidRDefault="0003222E">
      <w:pPr>
        <w:spacing w:line="2" w:lineRule="auto"/>
        <w:rPr>
          <w:rFonts w:ascii="Times New Roman" w:hAnsi="Times New Roman"/>
          <w:sz w:val="30"/>
        </w:rPr>
      </w:pPr>
      <w:r>
        <w:lastRenderedPageBreak/>
        <w:br w:type="page"/>
      </w:r>
    </w:p>
    <w:p w14:paraId="1A91CB90" w14:textId="663B18EB" w:rsidR="0003222E" w:rsidRDefault="0003222E">
      <w:pPr>
        <w:spacing w:line="2" w:lineRule="auto"/>
        <w:rPr>
          <w:rFonts w:ascii="Times New Roman" w:hAnsi="Times New Roman"/>
          <w:sz w:val="30"/>
        </w:rPr>
      </w:pPr>
      <w:r>
        <w:lastRenderedPageBreak/>
        <w:br w:type="page"/>
      </w:r>
    </w:p>
    <w:p w14:paraId="0437E5C3" w14:textId="6F761D03" w:rsidR="0003222E" w:rsidRDefault="0003222E">
      <w:pPr>
        <w:spacing w:line="2" w:lineRule="auto"/>
        <w:rPr>
          <w:rFonts w:ascii="Times New Roman" w:hAnsi="Times New Roman"/>
          <w:sz w:val="30"/>
        </w:rPr>
      </w:pPr>
      <w:r>
        <w:lastRenderedPageBreak/>
        <w:br w:type="page"/>
      </w:r>
    </w:p>
    <w:p w14:paraId="2143FE9E" w14:textId="488BB70F" w:rsidR="0003222E" w:rsidRDefault="0003222E">
      <w:pPr>
        <w:spacing w:line="2" w:lineRule="auto"/>
        <w:rPr>
          <w:rFonts w:ascii="Times New Roman" w:hAnsi="Times New Roman"/>
          <w:sz w:val="30"/>
        </w:rPr>
      </w:pPr>
      <w:r>
        <w:lastRenderedPageBreak/>
        <w:br w:type="page"/>
      </w:r>
    </w:p>
    <w:p w14:paraId="32FA951D" w14:textId="52374B22" w:rsidR="0003222E" w:rsidRDefault="0003222E">
      <w:pPr>
        <w:spacing w:line="2" w:lineRule="auto"/>
        <w:rPr>
          <w:rFonts w:ascii="Times New Roman" w:hAnsi="Times New Roman"/>
          <w:sz w:val="30"/>
        </w:rPr>
      </w:pPr>
      <w:r>
        <w:lastRenderedPageBreak/>
        <w:br w:type="page"/>
      </w:r>
    </w:p>
    <w:p w14:paraId="2E4A29C6" w14:textId="6E316346" w:rsidR="0003222E" w:rsidRDefault="0003222E">
      <w:pPr>
        <w:spacing w:line="2" w:lineRule="auto"/>
        <w:rPr>
          <w:rFonts w:ascii="Times New Roman" w:hAnsi="Times New Roman"/>
          <w:sz w:val="30"/>
        </w:rPr>
      </w:pPr>
      <w:r>
        <w:lastRenderedPageBreak/>
        <w:br w:type="page"/>
      </w:r>
    </w:p>
    <w:p w14:paraId="77BA662B" w14:textId="44EE75A2" w:rsidR="0003222E" w:rsidRDefault="0003222E">
      <w:pPr>
        <w:spacing w:line="2" w:lineRule="auto"/>
        <w:rPr>
          <w:rFonts w:ascii="Times New Roman" w:hAnsi="Times New Roman"/>
          <w:sz w:val="30"/>
        </w:rPr>
      </w:pPr>
      <w:r>
        <w:lastRenderedPageBreak/>
        <w:br w:type="page"/>
      </w:r>
    </w:p>
    <w:p w14:paraId="0B23A4FE" w14:textId="717D4F48" w:rsidR="0003222E" w:rsidRDefault="0003222E">
      <w:pPr>
        <w:spacing w:line="2" w:lineRule="auto"/>
        <w:rPr>
          <w:rFonts w:ascii="Times New Roman" w:hAnsi="Times New Roman"/>
          <w:sz w:val="30"/>
        </w:rPr>
      </w:pPr>
      <w:r>
        <w:lastRenderedPageBreak/>
        <w:br w:type="page"/>
      </w:r>
    </w:p>
    <w:p w14:paraId="6F576108" w14:textId="0632750F" w:rsidR="0003222E" w:rsidRDefault="0003222E">
      <w:pPr>
        <w:spacing w:line="2" w:lineRule="auto"/>
        <w:rPr>
          <w:rFonts w:ascii="Times New Roman" w:hAnsi="Times New Roman"/>
          <w:sz w:val="30"/>
        </w:rPr>
      </w:pPr>
      <w:r>
        <w:lastRenderedPageBreak/>
        <w:br w:type="page"/>
      </w:r>
    </w:p>
    <w:p w14:paraId="58C16B62" w14:textId="0F416B84" w:rsidR="0003222E" w:rsidRDefault="0003222E">
      <w:pPr>
        <w:spacing w:line="2" w:lineRule="auto"/>
        <w:rPr>
          <w:rFonts w:ascii="Times New Roman" w:hAnsi="Times New Roman"/>
          <w:sz w:val="30"/>
        </w:rPr>
      </w:pPr>
      <w:r>
        <w:lastRenderedPageBreak/>
        <w:br w:type="page"/>
      </w:r>
    </w:p>
    <w:p w14:paraId="5BC6636B" w14:textId="64E0F01D" w:rsidR="0003222E" w:rsidRDefault="0003222E">
      <w:pPr>
        <w:spacing w:line="2" w:lineRule="auto"/>
        <w:rPr>
          <w:rFonts w:ascii="Times New Roman" w:hAnsi="Times New Roman"/>
          <w:sz w:val="30"/>
        </w:rPr>
      </w:pPr>
      <w:r>
        <w:lastRenderedPageBreak/>
        <w:br w:type="page"/>
      </w:r>
    </w:p>
    <w:p w14:paraId="2468661F" w14:textId="54228814" w:rsidR="0003222E" w:rsidRDefault="0003222E">
      <w:pPr>
        <w:spacing w:line="2" w:lineRule="auto"/>
        <w:rPr>
          <w:rFonts w:ascii="Times New Roman" w:hAnsi="Times New Roman"/>
          <w:sz w:val="30"/>
        </w:rPr>
      </w:pPr>
      <w:r>
        <w:lastRenderedPageBreak/>
        <w:br w:type="page"/>
      </w:r>
    </w:p>
    <w:p w14:paraId="4BCB58C8" w14:textId="5319D19D" w:rsidR="0003222E" w:rsidRDefault="0003222E">
      <w:pPr>
        <w:spacing w:line="2" w:lineRule="auto"/>
        <w:rPr>
          <w:rFonts w:ascii="Times New Roman" w:hAnsi="Times New Roman"/>
          <w:sz w:val="30"/>
        </w:rPr>
      </w:pPr>
      <w:r>
        <w:lastRenderedPageBreak/>
        <w:br w:type="page"/>
      </w:r>
    </w:p>
    <w:p w14:paraId="208B4F86" w14:textId="1B769934" w:rsidR="0003222E" w:rsidRDefault="0003222E">
      <w:pPr>
        <w:spacing w:line="2" w:lineRule="auto"/>
        <w:rPr>
          <w:rFonts w:ascii="Times New Roman" w:hAnsi="Times New Roman"/>
          <w:sz w:val="30"/>
        </w:rPr>
      </w:pPr>
      <w:r>
        <w:lastRenderedPageBreak/>
        <w:br w:type="page"/>
      </w:r>
    </w:p>
    <w:p w14:paraId="2FE02B58" w14:textId="45EBA570" w:rsidR="0003222E" w:rsidRDefault="0003222E">
      <w:pPr>
        <w:spacing w:line="2" w:lineRule="auto"/>
        <w:rPr>
          <w:rFonts w:ascii="Times New Roman" w:hAnsi="Times New Roman"/>
          <w:sz w:val="30"/>
        </w:rPr>
      </w:pPr>
      <w:r>
        <w:lastRenderedPageBreak/>
        <w:br w:type="page"/>
      </w:r>
    </w:p>
    <w:p w14:paraId="7C3684B0" w14:textId="528D4D52" w:rsidR="0003222E" w:rsidRDefault="0003222E">
      <w:pPr>
        <w:spacing w:line="2" w:lineRule="auto"/>
        <w:rPr>
          <w:rFonts w:ascii="Times New Roman" w:hAnsi="Times New Roman"/>
          <w:sz w:val="30"/>
        </w:rPr>
      </w:pPr>
      <w:r>
        <w:lastRenderedPageBreak/>
        <w:br w:type="page"/>
      </w:r>
    </w:p>
    <w:p w14:paraId="11DC2686" w14:textId="45BE8D17" w:rsidR="0003222E" w:rsidRDefault="0003222E">
      <w:pPr>
        <w:spacing w:line="2" w:lineRule="auto"/>
        <w:rPr>
          <w:rFonts w:ascii="Times New Roman" w:hAnsi="Times New Roman"/>
          <w:sz w:val="30"/>
        </w:rPr>
      </w:pPr>
      <w:r>
        <w:lastRenderedPageBreak/>
        <w:br w:type="page"/>
      </w:r>
    </w:p>
    <w:p w14:paraId="3A377DDA" w14:textId="7DE3ED82" w:rsidR="0003222E" w:rsidRDefault="0003222E">
      <w:pPr>
        <w:spacing w:line="2" w:lineRule="auto"/>
        <w:rPr>
          <w:rFonts w:ascii="Times New Roman" w:hAnsi="Times New Roman"/>
          <w:sz w:val="30"/>
        </w:rPr>
      </w:pPr>
      <w:r>
        <w:lastRenderedPageBreak/>
        <w:br w:type="page"/>
      </w:r>
    </w:p>
    <w:p w14:paraId="2C1B81D9" w14:textId="365131C8" w:rsidR="0003222E" w:rsidRDefault="0003222E">
      <w:pPr>
        <w:spacing w:line="2" w:lineRule="auto"/>
        <w:rPr>
          <w:rFonts w:ascii="Times New Roman" w:hAnsi="Times New Roman"/>
          <w:sz w:val="30"/>
        </w:rPr>
      </w:pPr>
      <w:r>
        <w:lastRenderedPageBreak/>
        <w:br w:type="page"/>
      </w:r>
    </w:p>
    <w:p w14:paraId="63EF983A" w14:textId="79AFC95A" w:rsidR="0003222E" w:rsidRDefault="0003222E">
      <w:pPr>
        <w:spacing w:line="2" w:lineRule="auto"/>
        <w:rPr>
          <w:rFonts w:ascii="Times New Roman" w:hAnsi="Times New Roman"/>
          <w:sz w:val="30"/>
        </w:rPr>
      </w:pPr>
      <w:r>
        <w:lastRenderedPageBreak/>
        <w:br w:type="page"/>
      </w:r>
    </w:p>
    <w:p w14:paraId="67CC6B31" w14:textId="28392D6A" w:rsidR="0003222E" w:rsidRDefault="0003222E">
      <w:pPr>
        <w:spacing w:line="2" w:lineRule="auto"/>
        <w:rPr>
          <w:rFonts w:ascii="Times New Roman" w:hAnsi="Times New Roman"/>
          <w:sz w:val="30"/>
        </w:rPr>
      </w:pPr>
      <w:r>
        <w:lastRenderedPageBreak/>
        <w:br w:type="page"/>
      </w:r>
    </w:p>
    <w:p w14:paraId="34900397" w14:textId="13E687A8" w:rsidR="0003222E" w:rsidRDefault="0003222E">
      <w:pPr>
        <w:spacing w:line="2" w:lineRule="auto"/>
        <w:rPr>
          <w:rFonts w:ascii="Times New Roman" w:hAnsi="Times New Roman"/>
          <w:sz w:val="30"/>
        </w:rPr>
      </w:pPr>
      <w:r>
        <w:lastRenderedPageBreak/>
        <w:br w:type="page"/>
      </w:r>
    </w:p>
    <w:p w14:paraId="0DEEFCAB" w14:textId="245FEE49" w:rsidR="0003222E" w:rsidRDefault="0003222E">
      <w:pPr>
        <w:spacing w:line="2" w:lineRule="auto"/>
        <w:rPr>
          <w:rFonts w:ascii="Times New Roman" w:hAnsi="Times New Roman"/>
          <w:sz w:val="30"/>
        </w:rPr>
      </w:pPr>
      <w:r>
        <w:lastRenderedPageBreak/>
        <w:br w:type="page"/>
      </w:r>
    </w:p>
    <w:p w14:paraId="0F4528E9" w14:textId="6B3F2392" w:rsidR="0003222E" w:rsidRDefault="0003222E">
      <w:pPr>
        <w:spacing w:line="2" w:lineRule="auto"/>
        <w:rPr>
          <w:rFonts w:ascii="Times New Roman" w:hAnsi="Times New Roman"/>
          <w:sz w:val="30"/>
        </w:rPr>
      </w:pPr>
      <w:r>
        <w:lastRenderedPageBreak/>
        <w:br w:type="page"/>
      </w:r>
    </w:p>
    <w:p w14:paraId="70448954" w14:textId="10554DEF" w:rsidR="0003222E" w:rsidRDefault="0003222E">
      <w:pPr>
        <w:spacing w:line="2" w:lineRule="auto"/>
        <w:rPr>
          <w:rFonts w:ascii="Times New Roman" w:hAnsi="Times New Roman"/>
          <w:sz w:val="30"/>
        </w:rPr>
      </w:pPr>
      <w:r>
        <w:lastRenderedPageBreak/>
        <w:br w:type="page"/>
      </w:r>
    </w:p>
    <w:p w14:paraId="339B8B63" w14:textId="713F2C54" w:rsidR="0003222E" w:rsidRDefault="0003222E">
      <w:pPr>
        <w:spacing w:line="2" w:lineRule="auto"/>
        <w:rPr>
          <w:rFonts w:ascii="Times New Roman" w:hAnsi="Times New Roman"/>
          <w:sz w:val="30"/>
        </w:rPr>
      </w:pPr>
      <w:r>
        <w:lastRenderedPageBreak/>
        <w:br w:type="page"/>
      </w:r>
    </w:p>
    <w:p w14:paraId="1F948AC7" w14:textId="209CBC4D" w:rsidR="0003222E" w:rsidRDefault="0003222E">
      <w:pPr>
        <w:spacing w:line="2" w:lineRule="auto"/>
        <w:rPr>
          <w:rFonts w:ascii="Times New Roman" w:hAnsi="Times New Roman"/>
          <w:sz w:val="30"/>
        </w:rPr>
      </w:pPr>
      <w:r>
        <w:lastRenderedPageBreak/>
        <w:br w:type="page"/>
      </w:r>
    </w:p>
    <w:p w14:paraId="37F09ECE" w14:textId="25090D98" w:rsidR="0003222E" w:rsidRDefault="0003222E">
      <w:pPr>
        <w:spacing w:line="2" w:lineRule="auto"/>
        <w:rPr>
          <w:rFonts w:ascii="Times New Roman" w:hAnsi="Times New Roman"/>
          <w:sz w:val="30"/>
        </w:rPr>
      </w:pPr>
      <w:r>
        <w:lastRenderedPageBreak/>
        <w:br w:type="page"/>
      </w:r>
    </w:p>
    <w:p w14:paraId="675B4201" w14:textId="2FC6A98F" w:rsidR="00F0183A" w:rsidRDefault="0003222E">
      <w:pPr>
        <w:spacing w:line="2" w:lineRule="auto"/>
      </w:pPr>
      <w:r>
        <w:lastRenderedPageBreak/>
        <w:br w:type="page"/>
      </w:r>
      <w:r w:rsidR="00F0183A">
        <w:lastRenderedPageBreak/>
        <w:br w:type="page"/>
      </w:r>
    </w:p>
    <w:p w14:paraId="7363A657" w14:textId="77777777" w:rsidR="0003222E" w:rsidRDefault="0003222E">
      <w:pPr>
        <w:spacing w:line="2" w:lineRule="auto"/>
        <w:rPr>
          <w:rFonts w:ascii="Times New Roman" w:hAnsi="Times New Roman"/>
          <w:sz w:val="30"/>
        </w:rPr>
      </w:pPr>
    </w:p>
    <w:p w14:paraId="23F18EC0" w14:textId="04FE24CF" w:rsidR="0003222E" w:rsidRDefault="0003222E">
      <w:pPr>
        <w:spacing w:line="2" w:lineRule="auto"/>
        <w:rPr>
          <w:rFonts w:ascii="Times New Roman" w:hAnsi="Times New Roman"/>
          <w:sz w:val="30"/>
        </w:rPr>
      </w:pPr>
      <w:r>
        <w:br w:type="page"/>
      </w:r>
    </w:p>
    <w:p w14:paraId="24D6D080" w14:textId="77777777" w:rsidR="00DB62B9" w:rsidRDefault="00DB62B9" w:rsidP="00EE75D5">
      <w:pPr>
        <w:pStyle w:val="Bilagarubrik"/>
        <w:sectPr w:rsidR="00DB62B9" w:rsidSect="00155500">
          <w:headerReference w:type="even" r:id="rId46"/>
          <w:headerReference w:type="default" r:id="rId47"/>
          <w:footerReference w:type="even" r:id="rId48"/>
          <w:footerReference w:type="default" r:id="rId49"/>
          <w:headerReference w:type="first" r:id="rId50"/>
          <w:footerReference w:type="first" r:id="rId51"/>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16B40ABC" w14:textId="79512713" w:rsidR="0003222E" w:rsidRDefault="0003222E" w:rsidP="00601D40">
          <w:pPr>
            <w:pStyle w:val="Proprubrik"/>
            <w:spacing w:before="720" w:after="190"/>
          </w:pPr>
          <w:r>
            <w:t>Arbetsmarknadsdepartementet</w:t>
          </w:r>
        </w:p>
      </w:sdtContent>
    </w:sdt>
    <w:p w14:paraId="140C885F" w14:textId="02BFC4D2" w:rsidR="0003222E" w:rsidRDefault="0003222E" w:rsidP="000641A6">
      <w:pPr>
        <w:pStyle w:val="Proputdrag"/>
      </w:pPr>
      <w:bookmarkStart w:id="30" w:name="_Toc210138750"/>
      <w:r>
        <w:t xml:space="preserve">Utdrag ur protokoll vid regeringssammanträde </w:t>
      </w:r>
      <w:sdt>
        <w:sdtPr>
          <w:alias w:val="Datum"/>
          <w:tag w:val="Datum"/>
          <w:id w:val="1508867760"/>
          <w:date w:fullDate="2025-10-02T00:00:00Z">
            <w:dateFormat w:val="'den' d MMMM yyyy"/>
            <w:lid w:val="sv-SE"/>
            <w:storeMappedDataAs w:val="dateTime"/>
            <w:calendar w:val="gregorian"/>
          </w:date>
        </w:sdtPr>
        <w:sdtEndPr/>
        <w:sdtContent>
          <w:r>
            <w:t>den 2 oktober 2025</w:t>
          </w:r>
        </w:sdtContent>
      </w:sdt>
      <w:bookmarkEnd w:id="30"/>
    </w:p>
    <w:p w14:paraId="3FD84F39" w14:textId="77777777" w:rsidR="0003222E" w:rsidRDefault="0003222E" w:rsidP="000641A6">
      <w:pPr>
        <w:pStyle w:val="Brdtext"/>
        <w:jc w:val="left"/>
      </w:pPr>
    </w:p>
    <w:p w14:paraId="686405B6" w14:textId="47497931" w:rsidR="0003222E" w:rsidRDefault="0003222E" w:rsidP="000641A6">
      <w:pPr>
        <w:pStyle w:val="Brdtext"/>
        <w:jc w:val="left"/>
      </w:pPr>
      <w:r>
        <w:t xml:space="preserve">Närvarande: </w:t>
      </w:r>
      <w:r w:rsidR="00034E72">
        <w:t>statsrådet Busch</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t>, ordförande, och statsråden Svantesson, Edholm, Jonson, Forssmed, Tenje, Forssell, Slottner, Wykman, Kullgren, Liljestrand, Pourmokhtari, Rosencrantz, Dousa, Larsson, Britz, Mohamsson, Lann</w:t>
          </w:r>
        </w:sdtContent>
      </w:sdt>
    </w:p>
    <w:p w14:paraId="603C064F" w14:textId="77777777" w:rsidR="0003222E" w:rsidRDefault="0003222E" w:rsidP="000641A6">
      <w:pPr>
        <w:pStyle w:val="Brdtext"/>
        <w:jc w:val="left"/>
      </w:pPr>
    </w:p>
    <w:p w14:paraId="79CAF3D1" w14:textId="07C76C22" w:rsidR="0003222E" w:rsidRDefault="0003222E" w:rsidP="000641A6">
      <w:pPr>
        <w:pStyle w:val="Brdtext"/>
        <w:jc w:val="left"/>
      </w:pPr>
      <w:r>
        <w:t xml:space="preserve">Föredragande: statsrådet </w:t>
      </w:r>
      <w:sdt>
        <w:sdtPr>
          <w:alias w:val="Foredragande"/>
          <w:tag w:val="Foredragande"/>
          <w:id w:val="-1423715855"/>
          <w:text w:multiLine="1"/>
        </w:sdtPr>
        <w:sdtEndPr/>
        <w:sdtContent>
          <w:r w:rsidR="00034E72">
            <w:t>Nina Larsson</w:t>
          </w:r>
        </w:sdtContent>
      </w:sdt>
    </w:p>
    <w:p w14:paraId="79F88113" w14:textId="77777777" w:rsidR="0003222E" w:rsidRPr="00827386" w:rsidRDefault="0003222E" w:rsidP="000641A6">
      <w:pPr>
        <w:pStyle w:val="Brdtext"/>
        <w:jc w:val="left"/>
        <w:rPr>
          <w:szCs w:val="21"/>
        </w:rPr>
      </w:pPr>
    </w:p>
    <w:p w14:paraId="4D7CA253" w14:textId="77777777" w:rsidR="0003222E" w:rsidRPr="008B7E85" w:rsidRDefault="0003222E" w:rsidP="0044419F">
      <w:pPr>
        <w:pStyle w:val="Slutstreck"/>
      </w:pPr>
      <w:r w:rsidRPr="008B7E85">
        <w:t>                    </w:t>
      </w:r>
    </w:p>
    <w:p w14:paraId="416C1DB3" w14:textId="77777777" w:rsidR="0003222E" w:rsidRPr="006E102E" w:rsidRDefault="0003222E" w:rsidP="000641A6">
      <w:pPr>
        <w:pStyle w:val="Brdtext"/>
        <w:jc w:val="left"/>
        <w:rPr>
          <w:sz w:val="18"/>
          <w:szCs w:val="18"/>
        </w:rPr>
      </w:pPr>
    </w:p>
    <w:p w14:paraId="6BBC23CE" w14:textId="77777777" w:rsidR="0003222E" w:rsidRDefault="0003222E" w:rsidP="000641A6">
      <w:pPr>
        <w:pStyle w:val="Brdtext"/>
        <w:jc w:val="left"/>
      </w:pPr>
    </w:p>
    <w:p w14:paraId="2BB6967D" w14:textId="56D62D55" w:rsidR="0003222E" w:rsidRDefault="0003222E"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t>Riksrevisionens rapport om statens insatser mot ekonomiskt våld i nära relationer (RiR 2025:6)</w:t>
          </w:r>
        </w:sdtContent>
      </w:sdt>
    </w:p>
    <w:p w14:paraId="16B80E9B" w14:textId="77777777" w:rsidR="0003222E" w:rsidRDefault="0003222E" w:rsidP="000641A6">
      <w:pPr>
        <w:pStyle w:val="Brdtext"/>
      </w:pPr>
    </w:p>
    <w:p w14:paraId="2843D488" w14:textId="77777777" w:rsidR="00DB62B9" w:rsidRDefault="00DB62B9" w:rsidP="00152749">
      <w:pPr>
        <w:pStyle w:val="Brdtextmedindrag"/>
      </w:pPr>
    </w:p>
    <w:sectPr w:rsidR="00DB62B9" w:rsidSect="00155500">
      <w:headerReference w:type="even" r:id="rId52"/>
      <w:headerReference w:type="default" r:id="rId53"/>
      <w:footerReference w:type="even" r:id="rId54"/>
      <w:footerReference w:type="default" r:id="rId55"/>
      <w:headerReference w:type="first" r:id="rId56"/>
      <w:footerReference w:type="first" r:id="rId5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1EDF1" w14:textId="77777777" w:rsidR="001F4078" w:rsidRDefault="001F4078" w:rsidP="00F8009C">
      <w:r>
        <w:separator/>
      </w:r>
    </w:p>
  </w:endnote>
  <w:endnote w:type="continuationSeparator" w:id="0">
    <w:p w14:paraId="63D727E2" w14:textId="77777777" w:rsidR="001F4078" w:rsidRDefault="001F4078"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E9831" w14:textId="77777777" w:rsidR="00244011" w:rsidRDefault="00244011" w:rsidP="009C2B67">
    <w:pPr>
      <w:pStyle w:val="Brdtext"/>
    </w:pPr>
    <w:r>
      <w:rPr>
        <w:noProof/>
        <w:lang w:eastAsia="sv-SE"/>
      </w:rPr>
      <mc:AlternateContent>
        <mc:Choice Requires="wps">
          <w:drawing>
            <wp:anchor distT="0" distB="0" distL="0" distR="0" simplePos="0" relativeHeight="2516689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DA5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25DA5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236D" w14:textId="77777777" w:rsidR="00244011" w:rsidRDefault="00244011" w:rsidP="00EE1584">
    <w:pPr>
      <w:pStyle w:val="Brdtext"/>
    </w:pPr>
    <w:r>
      <w:rPr>
        <w:noProof/>
        <w:lang w:eastAsia="sv-SE"/>
      </w:rPr>
      <mc:AlternateContent>
        <mc:Choice Requires="wps">
          <w:drawing>
            <wp:anchor distT="0" distB="0" distL="0" distR="0" simplePos="0" relativeHeight="251640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C779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5C779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FDC59" w14:textId="77777777" w:rsidR="00244011" w:rsidRDefault="00244011" w:rsidP="00EE1584">
    <w:pPr>
      <w:pStyle w:val="Brdtext"/>
    </w:pPr>
    <w:r>
      <w:rPr>
        <w:noProof/>
        <w:lang w:eastAsia="sv-SE"/>
      </w:rPr>
      <mc:AlternateContent>
        <mc:Choice Requires="wps">
          <w:drawing>
            <wp:anchor distT="0" distB="0" distL="0" distR="0" simplePos="0" relativeHeight="251641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3BD7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13BD7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1ED73" w14:textId="77777777" w:rsidR="00244011" w:rsidRDefault="00244011" w:rsidP="009C2B67">
    <w:pPr>
      <w:pStyle w:val="Brdtext"/>
    </w:pPr>
    <w:r>
      <w:rPr>
        <w:noProof/>
        <w:lang w:eastAsia="sv-SE"/>
      </w:rPr>
      <mc:AlternateContent>
        <mc:Choice Requires="wps">
          <w:drawing>
            <wp:anchor distT="0" distB="0" distL="0" distR="0" simplePos="0" relativeHeight="2516700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A58E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45A58E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44619" w14:textId="77777777" w:rsidR="00244011" w:rsidRDefault="00244011" w:rsidP="00EE1584">
    <w:pPr>
      <w:pStyle w:val="Brdtext"/>
    </w:pPr>
    <w:r>
      <w:rPr>
        <w:noProof/>
        <w:lang w:eastAsia="sv-SE"/>
      </w:rPr>
      <mc:AlternateContent>
        <mc:Choice Requires="wps">
          <w:drawing>
            <wp:anchor distT="0" distB="0" distL="0" distR="0" simplePos="0" relativeHeight="251642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78C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5878C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448C5" w14:textId="77777777" w:rsidR="00244011" w:rsidRDefault="00244011" w:rsidP="00EE1584">
    <w:pPr>
      <w:pStyle w:val="Brdtext"/>
    </w:pPr>
    <w:r>
      <w:rPr>
        <w:noProof/>
        <w:lang w:eastAsia="sv-SE"/>
      </w:rPr>
      <mc:AlternateContent>
        <mc:Choice Requires="wps">
          <w:drawing>
            <wp:anchor distT="0" distB="0" distL="0" distR="0" simplePos="0" relativeHeight="251643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A286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DA286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EE1BE" w14:textId="77777777" w:rsidR="00244011" w:rsidRDefault="00244011" w:rsidP="009C2B67">
    <w:pPr>
      <w:pStyle w:val="Brdtext"/>
    </w:pPr>
    <w:r>
      <w:rPr>
        <w:noProof/>
        <w:lang w:eastAsia="sv-SE"/>
      </w:rPr>
      <mc:AlternateContent>
        <mc:Choice Requires="wps">
          <w:drawing>
            <wp:anchor distT="0" distB="0" distL="0" distR="0" simplePos="0" relativeHeight="2516710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09B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4909B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F8D1C" w14:textId="77777777" w:rsidR="00244011" w:rsidRDefault="00244011" w:rsidP="00EE1584">
    <w:pPr>
      <w:pStyle w:val="Brdtext"/>
    </w:pPr>
    <w:r>
      <w:rPr>
        <w:noProof/>
        <w:lang w:eastAsia="sv-SE"/>
      </w:rPr>
      <mc:AlternateContent>
        <mc:Choice Requires="wps">
          <w:drawing>
            <wp:anchor distT="0" distB="0" distL="0" distR="0" simplePos="0" relativeHeight="2516444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936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C936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AB7" w14:textId="77777777" w:rsidR="00244011" w:rsidRDefault="00244011" w:rsidP="00EE1584">
    <w:pPr>
      <w:pStyle w:val="Brdtext"/>
    </w:pPr>
    <w:r>
      <w:rPr>
        <w:noProof/>
        <w:lang w:eastAsia="sv-SE"/>
      </w:rPr>
      <mc:AlternateContent>
        <mc:Choice Requires="wps">
          <w:drawing>
            <wp:anchor distT="0" distB="0" distL="0" distR="0" simplePos="0" relativeHeight="251645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0D41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0D41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6773F" w14:textId="77777777" w:rsidR="00244011" w:rsidRDefault="00244011" w:rsidP="009C2B67">
    <w:pPr>
      <w:pStyle w:val="Brdtext"/>
    </w:pPr>
    <w:r>
      <w:rPr>
        <w:noProof/>
        <w:lang w:eastAsia="sv-SE"/>
      </w:rPr>
      <mc:AlternateContent>
        <mc:Choice Requires="wps">
          <w:drawing>
            <wp:anchor distT="0" distB="0" distL="0" distR="0" simplePos="0" relativeHeight="2516720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37C89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037C89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F9304" w14:textId="77777777" w:rsidR="00244011" w:rsidRDefault="00244011" w:rsidP="00EE1584">
    <w:pPr>
      <w:pStyle w:val="Brdtext"/>
    </w:pPr>
    <w:r>
      <w:rPr>
        <w:noProof/>
        <w:lang w:eastAsia="sv-SE"/>
      </w:rPr>
      <mc:AlternateContent>
        <mc:Choice Requires="wps">
          <w:drawing>
            <wp:anchor distT="0" distB="0" distL="0" distR="0" simplePos="0" relativeHeight="251646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30D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330D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C6E9C" w14:textId="77777777" w:rsidR="00244011" w:rsidRDefault="00244011" w:rsidP="00EE1584">
    <w:pPr>
      <w:pStyle w:val="Brdtext"/>
    </w:pPr>
    <w:r>
      <w:rPr>
        <w:noProof/>
        <w:lang w:eastAsia="sv-SE"/>
      </w:rPr>
      <mc:AlternateContent>
        <mc:Choice Requires="wps">
          <w:drawing>
            <wp:anchor distT="0" distB="0" distL="0" distR="0" simplePos="0" relativeHeight="251647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F10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0F10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45C04" w14:textId="77777777" w:rsidR="00244011" w:rsidRDefault="00244011" w:rsidP="009C2B67">
    <w:pPr>
      <w:pStyle w:val="Brdtext"/>
    </w:pPr>
    <w:r>
      <w:rPr>
        <w:noProof/>
        <w:lang w:eastAsia="sv-SE"/>
      </w:rPr>
      <mc:AlternateContent>
        <mc:Choice Requires="wps">
          <w:drawing>
            <wp:anchor distT="0" distB="0" distL="0" distR="0" simplePos="0" relativeHeight="2516730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81E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181E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1E21D" w14:textId="77777777" w:rsidR="00244011" w:rsidRDefault="00244011" w:rsidP="00EE1584">
    <w:pPr>
      <w:pStyle w:val="Brdtext"/>
    </w:pPr>
    <w:r>
      <w:rPr>
        <w:noProof/>
        <w:lang w:eastAsia="sv-SE"/>
      </w:rPr>
      <mc:AlternateContent>
        <mc:Choice Requires="wps">
          <w:drawing>
            <wp:anchor distT="0" distB="0" distL="0" distR="0" simplePos="0" relativeHeight="2516485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D881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D881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B9968" w14:textId="77777777" w:rsidR="00244011" w:rsidRDefault="00244011" w:rsidP="00EE1584">
    <w:pPr>
      <w:pStyle w:val="Brdtext"/>
    </w:pPr>
    <w:r>
      <w:rPr>
        <w:noProof/>
        <w:lang w:eastAsia="sv-SE"/>
      </w:rPr>
      <mc:AlternateContent>
        <mc:Choice Requires="wps">
          <w:drawing>
            <wp:anchor distT="0" distB="0" distL="0" distR="0" simplePos="0" relativeHeight="2516495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4E4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74E4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49F4B" w14:textId="77777777" w:rsidR="00244011" w:rsidRDefault="00244011" w:rsidP="009C2B67">
    <w:pPr>
      <w:pStyle w:val="Brdtext"/>
    </w:pPr>
    <w:r>
      <w:rPr>
        <w:noProof/>
        <w:lang w:eastAsia="sv-SE"/>
      </w:rPr>
      <mc:AlternateContent>
        <mc:Choice Requires="wps">
          <w:drawing>
            <wp:anchor distT="0" distB="0" distL="0" distR="0" simplePos="0" relativeHeight="2516741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CC740" w14:textId="77777777" w:rsidR="00244011" w:rsidRPr="00756E21" w:rsidRDefault="00244011" w:rsidP="009C2B67">
                          <w:pPr>
                            <w:pStyle w:val="Brdtext"/>
                            <w:jc w:val="right"/>
                          </w:pPr>
                          <w:r>
                            <w:fldChar w:fldCharType="begin"/>
                          </w:r>
                          <w:r>
                            <w:instrText xml:space="preserve"> PAGE   \* MERGEFORMAT </w:instrText>
                          </w:r>
                          <w:r>
                            <w:fldChar w:fldCharType="separate"/>
                          </w:r>
                          <w:r w:rsidR="0003222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E1CC740" w14:textId="77777777" w:rsidR="00244011" w:rsidRPr="00756E21" w:rsidRDefault="00244011" w:rsidP="009C2B67">
                    <w:pPr>
                      <w:pStyle w:val="Brdtext"/>
                      <w:jc w:val="right"/>
                    </w:pPr>
                    <w:r>
                      <w:fldChar w:fldCharType="begin"/>
                    </w:r>
                    <w:r>
                      <w:instrText xml:space="preserve"> PAGE   \* MERGEFORMAT </w:instrText>
                    </w:r>
                    <w:r>
                      <w:fldChar w:fldCharType="separate"/>
                    </w:r>
                    <w:r w:rsidR="0003222E">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6094D" w14:textId="77777777" w:rsidR="00244011" w:rsidRDefault="00244011" w:rsidP="00EE1584">
    <w:pPr>
      <w:pStyle w:val="Brdtext"/>
    </w:pPr>
    <w:r>
      <w:rPr>
        <w:noProof/>
        <w:lang w:eastAsia="sv-SE"/>
      </w:rPr>
      <mc:AlternateContent>
        <mc:Choice Requires="wps">
          <w:drawing>
            <wp:anchor distT="0" distB="0" distL="0" distR="0" simplePos="0" relativeHeight="251650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7B172" w14:textId="77777777" w:rsidR="00244011" w:rsidRPr="00756E21" w:rsidRDefault="00244011" w:rsidP="00A118D8">
                          <w:pPr>
                            <w:pStyle w:val="Brdtext"/>
                            <w:jc w:val="right"/>
                          </w:pPr>
                          <w:r>
                            <w:fldChar w:fldCharType="begin"/>
                          </w:r>
                          <w:r>
                            <w:instrText xml:space="preserve"> PAGE   \* MERGEFORMAT </w:instrText>
                          </w:r>
                          <w:r>
                            <w:fldChar w:fldCharType="separate"/>
                          </w:r>
                          <w:r w:rsidR="000322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87B172" w14:textId="77777777" w:rsidR="00244011" w:rsidRPr="00756E21" w:rsidRDefault="00244011" w:rsidP="00A118D8">
                    <w:pPr>
                      <w:pStyle w:val="Brdtext"/>
                      <w:jc w:val="right"/>
                    </w:pPr>
                    <w:r>
                      <w:fldChar w:fldCharType="begin"/>
                    </w:r>
                    <w:r>
                      <w:instrText xml:space="preserve"> PAGE   \* MERGEFORMAT </w:instrText>
                    </w:r>
                    <w:r>
                      <w:fldChar w:fldCharType="separate"/>
                    </w:r>
                    <w:r w:rsidR="0003222E">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0013" w14:textId="77777777" w:rsidR="00244011" w:rsidRDefault="00244011" w:rsidP="00EE1584">
    <w:pPr>
      <w:pStyle w:val="Brdtext"/>
    </w:pPr>
    <w:r>
      <w:rPr>
        <w:noProof/>
        <w:lang w:eastAsia="sv-SE"/>
      </w:rPr>
      <mc:AlternateContent>
        <mc:Choice Requires="wps">
          <w:drawing>
            <wp:anchor distT="0" distB="0" distL="0" distR="0" simplePos="0" relativeHeight="251651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31EEC8" w14:textId="77777777" w:rsidR="00244011" w:rsidRPr="00756E21" w:rsidRDefault="00244011" w:rsidP="00A118D8">
                          <w:pPr>
                            <w:pStyle w:val="Brdtext"/>
                            <w:jc w:val="right"/>
                          </w:pPr>
                          <w:r>
                            <w:fldChar w:fldCharType="begin"/>
                          </w:r>
                          <w:r>
                            <w:instrText xml:space="preserve"> PAGE   \* MERGEFORMAT </w:instrText>
                          </w:r>
                          <w:r>
                            <w:fldChar w:fldCharType="separate"/>
                          </w:r>
                          <w:r w:rsidR="000322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31EEC8" w14:textId="77777777" w:rsidR="00244011" w:rsidRPr="00756E21" w:rsidRDefault="00244011" w:rsidP="00A118D8">
                    <w:pPr>
                      <w:pStyle w:val="Brdtext"/>
                      <w:jc w:val="right"/>
                    </w:pPr>
                    <w:r>
                      <w:fldChar w:fldCharType="begin"/>
                    </w:r>
                    <w:r>
                      <w:instrText xml:space="preserve"> PAGE   \* MERGEFORMAT </w:instrText>
                    </w:r>
                    <w:r>
                      <w:fldChar w:fldCharType="separate"/>
                    </w:r>
                    <w:r w:rsidR="0003222E">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5AF9C" w14:textId="77777777" w:rsidR="00244011" w:rsidRDefault="00244011" w:rsidP="009C2B67">
    <w:pPr>
      <w:pStyle w:val="Brdtext"/>
    </w:pPr>
    <w:r>
      <w:rPr>
        <w:noProof/>
        <w:lang w:eastAsia="sv-SE"/>
      </w:rPr>
      <mc:AlternateContent>
        <mc:Choice Requires="wps">
          <w:drawing>
            <wp:anchor distT="0" distB="0" distL="0" distR="0" simplePos="0" relativeHeight="2516751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D9416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D9416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03ACE" w14:textId="77777777" w:rsidR="00244011" w:rsidRDefault="00244011" w:rsidP="00EE1584">
    <w:pPr>
      <w:pStyle w:val="Brdtext"/>
    </w:pPr>
    <w:r>
      <w:rPr>
        <w:noProof/>
        <w:lang w:eastAsia="sv-SE"/>
      </w:rPr>
      <mc:AlternateContent>
        <mc:Choice Requires="wps">
          <w:drawing>
            <wp:anchor distT="0" distB="0" distL="0" distR="0" simplePos="0" relativeHeight="251652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5AB6C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5AB6C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464A1" w14:textId="77777777" w:rsidR="00244011" w:rsidRDefault="00244011" w:rsidP="00EE1584">
    <w:pPr>
      <w:pStyle w:val="Brdtext"/>
    </w:pPr>
    <w:r>
      <w:rPr>
        <w:noProof/>
        <w:lang w:eastAsia="sv-SE"/>
      </w:rPr>
      <mc:AlternateContent>
        <mc:Choice Requires="wps">
          <w:drawing>
            <wp:anchor distT="0" distB="0" distL="0" distR="0" simplePos="0" relativeHeight="2516536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257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8257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AC5E3" w14:textId="77777777" w:rsidR="001F4078" w:rsidRDefault="001F4078" w:rsidP="006923D1">
      <w:pPr>
        <w:pStyle w:val="Sidfot"/>
      </w:pPr>
    </w:p>
  </w:footnote>
  <w:footnote w:type="continuationSeparator" w:id="0">
    <w:p w14:paraId="41EC6752" w14:textId="77777777" w:rsidR="001F4078" w:rsidRPr="006923D1" w:rsidRDefault="001F4078" w:rsidP="006923D1">
      <w:pPr>
        <w:pStyle w:val="Sidfot"/>
      </w:pPr>
    </w:p>
  </w:footnote>
  <w:footnote w:type="continuationNotice" w:id="1">
    <w:p w14:paraId="514EB19A" w14:textId="77777777" w:rsidR="001F4078" w:rsidRDefault="001F4078"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47D30" w14:textId="77777777" w:rsidR="00244011" w:rsidRDefault="00244011" w:rsidP="00664D04">
    <w:pPr>
      <w:pStyle w:val="Brdtext"/>
    </w:pPr>
    <w:r>
      <w:rPr>
        <w:noProof/>
        <w:lang w:eastAsia="sv-SE"/>
      </w:rPr>
      <mc:AlternateContent>
        <mc:Choice Requires="wps">
          <w:drawing>
            <wp:anchor distT="0" distB="0" distL="0" distR="0" simplePos="0" relativeHeight="2516546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583D2" w14:textId="02A8CD69" w:rsidR="00244011" w:rsidRPr="00756E21" w:rsidRDefault="00D52045"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00583D2" w14:textId="02A8CD69" w:rsidR="00244011" w:rsidRPr="00756E21" w:rsidRDefault="007F3899"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41EE3" w14:textId="77777777" w:rsidR="00244011" w:rsidRDefault="00244011" w:rsidP="00EE1584">
    <w:pPr>
      <w:pStyle w:val="Brdtext"/>
    </w:pPr>
    <w:r>
      <w:rPr>
        <w:noProof/>
        <w:lang w:eastAsia="sv-SE"/>
      </w:rPr>
      <mc:AlternateContent>
        <mc:Choice Requires="wps">
          <w:drawing>
            <wp:anchor distT="0" distB="0" distL="0" distR="0" simplePos="0" relativeHeight="2516618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EA74C8" w14:textId="54455F69" w:rsidR="00244011" w:rsidRPr="00756E21" w:rsidRDefault="00D52045"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1EA74C8" w14:textId="54455F69" w:rsidR="00244011" w:rsidRPr="00756E21" w:rsidRDefault="007F3899"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4D366"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3D25B" w14:textId="77777777" w:rsidR="00244011" w:rsidRDefault="00244011" w:rsidP="00664D04">
    <w:pPr>
      <w:pStyle w:val="Brdtext"/>
    </w:pPr>
    <w:r>
      <w:rPr>
        <w:noProof/>
        <w:lang w:eastAsia="sv-SE"/>
      </w:rPr>
      <mc:AlternateContent>
        <mc:Choice Requires="wps">
          <w:drawing>
            <wp:anchor distT="0" distB="0" distL="0" distR="0" simplePos="0" relativeHeight="2516556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0F651" w14:textId="7849EAD1" w:rsidR="00244011" w:rsidRPr="00756E21" w:rsidRDefault="00D52045" w:rsidP="00664D04">
                          <w:pPr>
                            <w:pStyle w:val="Brdtext"/>
                            <w:jc w:val="left"/>
                          </w:pPr>
                          <w:sdt>
                            <w:sdtPr>
                              <w:alias w:val="NummerEtikett"/>
                              <w:tag w:val="NummerEtikett"/>
                              <w:id w:val="-2123601157"/>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777144235"/>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7C0F651" w14:textId="7849EAD1" w:rsidR="00244011" w:rsidRPr="00756E21" w:rsidRDefault="007F3899" w:rsidP="00664D04">
                    <w:pPr>
                      <w:pStyle w:val="Brdtext"/>
                      <w:jc w:val="left"/>
                    </w:pPr>
                    <w:sdt>
                      <w:sdtPr>
                        <w:alias w:val="NummerEtikett"/>
                        <w:tag w:val="NummerEtikett"/>
                        <w:id w:val="-2123601157"/>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777144235"/>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A25E9" w14:textId="77777777" w:rsidR="00244011" w:rsidRDefault="00244011" w:rsidP="00EE1584">
    <w:pPr>
      <w:pStyle w:val="Brdtext"/>
    </w:pPr>
    <w:r>
      <w:rPr>
        <w:noProof/>
        <w:lang w:eastAsia="sv-SE"/>
      </w:rPr>
      <mc:AlternateContent>
        <mc:Choice Requires="wps">
          <w:drawing>
            <wp:anchor distT="0" distB="0" distL="0" distR="0" simplePos="0" relativeHeight="25166284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3DACA" w14:textId="24C3EE89" w:rsidR="00244011" w:rsidRPr="00756E21" w:rsidRDefault="00D52045" w:rsidP="00A118D8">
                          <w:pPr>
                            <w:pStyle w:val="Brdtext"/>
                            <w:jc w:val="left"/>
                          </w:pPr>
                          <w:sdt>
                            <w:sdtPr>
                              <w:alias w:val="NummerEtikett"/>
                              <w:tag w:val="NummerEtikett"/>
                              <w:id w:val="366645723"/>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801762975"/>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C03DACA" w14:textId="24C3EE89" w:rsidR="00244011" w:rsidRPr="00756E21" w:rsidRDefault="007F3899" w:rsidP="00A118D8">
                    <w:pPr>
                      <w:pStyle w:val="Brdtext"/>
                      <w:jc w:val="left"/>
                    </w:pPr>
                    <w:sdt>
                      <w:sdtPr>
                        <w:alias w:val="NummerEtikett"/>
                        <w:tag w:val="NummerEtikett"/>
                        <w:id w:val="366645723"/>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801762975"/>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7F2F0"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87582"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80CA68" w14:textId="7DBE154D" w:rsidR="00244011" w:rsidRPr="00756E21" w:rsidRDefault="00D52045" w:rsidP="00664D04">
                          <w:pPr>
                            <w:pStyle w:val="Brdtext"/>
                            <w:jc w:val="left"/>
                          </w:pPr>
                          <w:sdt>
                            <w:sdtPr>
                              <w:alias w:val="NummerEtikett"/>
                              <w:tag w:val="NummerEtikett"/>
                              <w:id w:val="-742180850"/>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711643348"/>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A80CA68" w14:textId="7DBE154D" w:rsidR="00244011" w:rsidRPr="00756E21" w:rsidRDefault="007F3899" w:rsidP="00664D04">
                    <w:pPr>
                      <w:pStyle w:val="Brdtext"/>
                      <w:jc w:val="left"/>
                    </w:pPr>
                    <w:sdt>
                      <w:sdtPr>
                        <w:alias w:val="NummerEtikett"/>
                        <w:tag w:val="NummerEtikett"/>
                        <w:id w:val="-742180850"/>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711643348"/>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13C3E" w14:textId="77777777" w:rsidR="00244011" w:rsidRDefault="00244011" w:rsidP="00EE1584">
    <w:pPr>
      <w:pStyle w:val="Brdtext"/>
    </w:pPr>
    <w:r>
      <w:rPr>
        <w:noProof/>
        <w:lang w:eastAsia="sv-SE"/>
      </w:rPr>
      <mc:AlternateContent>
        <mc:Choice Requires="wps">
          <w:drawing>
            <wp:anchor distT="0" distB="0" distL="0" distR="0" simplePos="0" relativeHeight="2516638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F6226" w14:textId="534482FE" w:rsidR="00244011" w:rsidRPr="00756E21" w:rsidRDefault="00D52045" w:rsidP="00A118D8">
                          <w:pPr>
                            <w:pStyle w:val="Brdtext"/>
                            <w:jc w:val="left"/>
                          </w:pPr>
                          <w:sdt>
                            <w:sdtPr>
                              <w:alias w:val="NummerEtikett"/>
                              <w:tag w:val="NummerEtikett"/>
                              <w:id w:val="-278266890"/>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916583162"/>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08F6226" w14:textId="534482FE" w:rsidR="00244011" w:rsidRPr="00756E21" w:rsidRDefault="007F3899" w:rsidP="00A118D8">
                    <w:pPr>
                      <w:pStyle w:val="Brdtext"/>
                      <w:jc w:val="left"/>
                    </w:pPr>
                    <w:sdt>
                      <w:sdtPr>
                        <w:alias w:val="NummerEtikett"/>
                        <w:tag w:val="NummerEtikett"/>
                        <w:id w:val="-278266890"/>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916583162"/>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72DE4"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82FF36" w14:textId="7E0D6CB8" w:rsidR="00244011" w:rsidRPr="00756E21" w:rsidRDefault="00D52045" w:rsidP="00664D04">
                          <w:pPr>
                            <w:pStyle w:val="Brdtext"/>
                            <w:jc w:val="left"/>
                          </w:pPr>
                          <w:sdt>
                            <w:sdtPr>
                              <w:alias w:val="NummerEtikett"/>
                              <w:tag w:val="NummerEtikett"/>
                              <w:id w:val="1191880500"/>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439840610"/>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382FF36" w14:textId="7E0D6CB8" w:rsidR="00244011" w:rsidRPr="00756E21" w:rsidRDefault="007F3899" w:rsidP="00664D04">
                    <w:pPr>
                      <w:pStyle w:val="Brdtext"/>
                      <w:jc w:val="left"/>
                    </w:pPr>
                    <w:sdt>
                      <w:sdtPr>
                        <w:alias w:val="NummerEtikett"/>
                        <w:tag w:val="NummerEtikett"/>
                        <w:id w:val="1191880500"/>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439840610"/>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E64C0" w14:textId="77777777" w:rsidR="00244011" w:rsidRDefault="00244011" w:rsidP="00EE1584">
    <w:pPr>
      <w:pStyle w:val="Brdtext"/>
    </w:pPr>
    <w:r>
      <w:rPr>
        <w:noProof/>
        <w:lang w:eastAsia="sv-SE"/>
      </w:rPr>
      <mc:AlternateContent>
        <mc:Choice Requires="wps">
          <w:drawing>
            <wp:anchor distT="0" distB="0" distL="0" distR="0" simplePos="0" relativeHeight="2516648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68D893" w14:textId="73B8B2F8" w:rsidR="00244011" w:rsidRPr="00756E21" w:rsidRDefault="00D52045" w:rsidP="00A118D8">
                          <w:pPr>
                            <w:pStyle w:val="Brdtext"/>
                            <w:jc w:val="left"/>
                          </w:pPr>
                          <w:sdt>
                            <w:sdtPr>
                              <w:alias w:val="NummerEtikett"/>
                              <w:tag w:val="NummerEtikett"/>
                              <w:id w:val="311604000"/>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647332951"/>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868D893" w14:textId="73B8B2F8" w:rsidR="00244011" w:rsidRPr="00756E21" w:rsidRDefault="007F3899" w:rsidP="00A118D8">
                    <w:pPr>
                      <w:pStyle w:val="Brdtext"/>
                      <w:jc w:val="left"/>
                    </w:pPr>
                    <w:sdt>
                      <w:sdtPr>
                        <w:alias w:val="NummerEtikett"/>
                        <w:tag w:val="NummerEtikett"/>
                        <w:id w:val="311604000"/>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647332951"/>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44666"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BAC0E"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182ADD" w14:textId="71ADF3F1" w:rsidR="00244011" w:rsidRPr="00756E21" w:rsidRDefault="00D52045" w:rsidP="00664D04">
                          <w:pPr>
                            <w:pStyle w:val="Brdtext"/>
                            <w:jc w:val="left"/>
                          </w:pPr>
                          <w:sdt>
                            <w:sdtPr>
                              <w:alias w:val="NummerEtikett"/>
                              <w:tag w:val="NummerEtikett"/>
                              <w:id w:val="-1235153034"/>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877506458"/>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5182ADD" w14:textId="71ADF3F1" w:rsidR="00244011" w:rsidRPr="00756E21" w:rsidRDefault="007F3899" w:rsidP="00664D04">
                    <w:pPr>
                      <w:pStyle w:val="Brdtext"/>
                      <w:jc w:val="left"/>
                    </w:pPr>
                    <w:sdt>
                      <w:sdtPr>
                        <w:alias w:val="NummerEtikett"/>
                        <w:tag w:val="NummerEtikett"/>
                        <w:id w:val="-1235153034"/>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877506458"/>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EAE9F" w14:textId="77777777" w:rsidR="00244011" w:rsidRDefault="00244011" w:rsidP="00EE1584">
    <w:pPr>
      <w:pStyle w:val="Brdtext"/>
    </w:pPr>
    <w:r>
      <w:rPr>
        <w:noProof/>
        <w:lang w:eastAsia="sv-SE"/>
      </w:rPr>
      <mc:AlternateContent>
        <mc:Choice Requires="wps">
          <w:drawing>
            <wp:anchor distT="0" distB="0" distL="0" distR="0" simplePos="0" relativeHeight="2516659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2D490" w14:textId="3DAF5B73" w:rsidR="00244011" w:rsidRPr="00756E21" w:rsidRDefault="00D52045" w:rsidP="00A118D8">
                          <w:pPr>
                            <w:pStyle w:val="Brdtext"/>
                            <w:jc w:val="left"/>
                          </w:pPr>
                          <w:sdt>
                            <w:sdtPr>
                              <w:alias w:val="NummerEtikett"/>
                              <w:tag w:val="NummerEtikett"/>
                              <w:id w:val="44260999"/>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010370388"/>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572D490" w14:textId="3DAF5B73" w:rsidR="00244011" w:rsidRPr="00756E21" w:rsidRDefault="007F3899" w:rsidP="00A118D8">
                    <w:pPr>
                      <w:pStyle w:val="Brdtext"/>
                      <w:jc w:val="left"/>
                    </w:pPr>
                    <w:sdt>
                      <w:sdtPr>
                        <w:alias w:val="NummerEtikett"/>
                        <w:tag w:val="NummerEtikett"/>
                        <w:id w:val="44260999"/>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010370388"/>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46835"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7F988" w14:textId="77777777" w:rsidR="00244011" w:rsidRDefault="00244011" w:rsidP="00664D04">
    <w:pPr>
      <w:pStyle w:val="Brdtext"/>
    </w:pPr>
    <w:r>
      <w:rPr>
        <w:noProof/>
        <w:lang w:eastAsia="sv-SE"/>
      </w:rPr>
      <mc:AlternateContent>
        <mc:Choice Requires="wps">
          <w:drawing>
            <wp:anchor distT="0" distB="0" distL="0" distR="0" simplePos="0" relativeHeight="2516597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058F8" w14:textId="35193E10" w:rsidR="00244011" w:rsidRDefault="00D52045" w:rsidP="00664D04">
                          <w:pPr>
                            <w:pStyle w:val="Brdtext"/>
                            <w:jc w:val="left"/>
                          </w:pPr>
                          <w:sdt>
                            <w:sdtPr>
                              <w:alias w:val="NummerEtikett"/>
                              <w:tag w:val="NummerEtikett"/>
                              <w:id w:val="497242646"/>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668204254"/>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p w14:paraId="4D17B426" w14:textId="17591750" w:rsidR="0003222E" w:rsidRPr="000B6D9A" w:rsidRDefault="00D52045"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03222E">
                                <w:t>Bilaga</w:t>
                              </w:r>
                            </w:sdtContent>
                          </w:sdt>
                          <w:r w:rsidR="0003222E">
                            <w:t xml:space="preserve"> </w:t>
                          </w:r>
                          <w:sdt>
                            <w:sdtPr>
                              <w:alias w:val="BilageNummer"/>
                              <w:tag w:val="BilageNummer"/>
                              <w:id w:val="1393228457"/>
                              <w:lock w:val="sdtContentLocked"/>
                              <w:dataBinding w:prefixMappings="xmlns:ns0='http://rkdhs/mallar/lagstiftning/Skr/Skr.xsd'" w:xpath="/ns0:dokumentvärden[1]/ns0:bilagor[1]/ns0:bilaga[1]/@bilagenummer" w:storeItemID="{068625C3-B546-44A5-B525-B7CC092E5AD6}"/>
                              <w:text/>
                            </w:sdtPr>
                            <w:sdtEndPr/>
                            <w:sdtContent>
                              <w:r w:rsidR="0003222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93058F8" w14:textId="35193E10" w:rsidR="00244011" w:rsidRDefault="007F3899" w:rsidP="00664D04">
                    <w:pPr>
                      <w:pStyle w:val="Brdtext"/>
                      <w:jc w:val="left"/>
                    </w:pPr>
                    <w:sdt>
                      <w:sdtPr>
                        <w:alias w:val="NummerEtikett"/>
                        <w:tag w:val="NummerEtikett"/>
                        <w:id w:val="497242646"/>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668204254"/>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p w14:paraId="4D17B426" w14:textId="17591750" w:rsidR="0003222E" w:rsidRPr="000B6D9A" w:rsidRDefault="007F3899"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03222E">
                          <w:t>Bilaga</w:t>
                        </w:r>
                      </w:sdtContent>
                    </w:sdt>
                    <w:r w:rsidR="0003222E">
                      <w:t xml:space="preserve"> </w:t>
                    </w:r>
                    <w:sdt>
                      <w:sdtPr>
                        <w:alias w:val="BilageNummer"/>
                        <w:tag w:val="BilageNummer"/>
                        <w:id w:val="1393228457"/>
                        <w:lock w:val="sdtContentLocked"/>
                        <w:dataBinding w:prefixMappings="xmlns:ns0='http://rkdhs/mallar/lagstiftning/Skr/Skr.xsd'" w:xpath="/ns0:dokumentvärden[1]/ns0:bilagor[1]/ns0:bilaga[1]/@bilagenummer" w:storeItemID="{068625C3-B546-44A5-B525-B7CC092E5AD6}"/>
                        <w:text/>
                      </w:sdtPr>
                      <w:sdtEndPr/>
                      <w:sdtContent>
                        <w:r w:rsidR="0003222E">
                          <w:t>1</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06FBB" w14:textId="77777777" w:rsidR="00244011" w:rsidRDefault="00244011" w:rsidP="00EE1584">
    <w:pPr>
      <w:pStyle w:val="Brdtext"/>
    </w:pPr>
    <w:r>
      <w:rPr>
        <w:noProof/>
        <w:lang w:eastAsia="sv-SE"/>
      </w:rPr>
      <mc:AlternateContent>
        <mc:Choice Requires="wps">
          <w:drawing>
            <wp:anchor distT="0" distB="0" distL="0" distR="0" simplePos="0" relativeHeight="2516669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D7F31C" w14:textId="4950C173" w:rsidR="00244011" w:rsidRDefault="00D52045" w:rsidP="00A118D8">
                          <w:pPr>
                            <w:pStyle w:val="Brdtext"/>
                            <w:jc w:val="left"/>
                          </w:pPr>
                          <w:sdt>
                            <w:sdtPr>
                              <w:alias w:val="NummerEtikett"/>
                              <w:tag w:val="NummerEtikett"/>
                              <w:id w:val="892089476"/>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62474177"/>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p w14:paraId="7A2330E5" w14:textId="64A296B6" w:rsidR="0003222E" w:rsidRPr="000B6D9A" w:rsidRDefault="00D52045"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03222E">
                                <w:t>Bilaga</w:t>
                              </w:r>
                            </w:sdtContent>
                          </w:sdt>
                          <w:r w:rsidR="0003222E">
                            <w:t xml:space="preserve"> </w:t>
                          </w:r>
                          <w:sdt>
                            <w:sdtPr>
                              <w:alias w:val="BilageNummer"/>
                              <w:tag w:val="BilageNummer"/>
                              <w:id w:val="-951093183"/>
                              <w:lock w:val="sdtContentLocked"/>
                              <w:dataBinding w:prefixMappings="xmlns:ns0='http://rkdhs/mallar/lagstiftning/Skr/Skr.xsd'" w:xpath="/ns0:dokumentvärden[1]/ns0:bilagor[1]/ns0:bilaga[1]/@bilagenummer" w:storeItemID="{068625C3-B546-44A5-B525-B7CC092E5AD6}"/>
                              <w:text/>
                            </w:sdtPr>
                            <w:sdtEndPr/>
                            <w:sdtContent>
                              <w:r w:rsidR="0003222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FD7F31C" w14:textId="4950C173" w:rsidR="00244011" w:rsidRDefault="007F3899" w:rsidP="00A118D8">
                    <w:pPr>
                      <w:pStyle w:val="Brdtext"/>
                      <w:jc w:val="left"/>
                    </w:pPr>
                    <w:sdt>
                      <w:sdtPr>
                        <w:alias w:val="NummerEtikett"/>
                        <w:tag w:val="NummerEtikett"/>
                        <w:id w:val="892089476"/>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62474177"/>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p w14:paraId="7A2330E5" w14:textId="64A296B6" w:rsidR="0003222E" w:rsidRPr="000B6D9A" w:rsidRDefault="007F3899"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03222E">
                          <w:t>Bilaga</w:t>
                        </w:r>
                      </w:sdtContent>
                    </w:sdt>
                    <w:r w:rsidR="0003222E">
                      <w:t xml:space="preserve"> </w:t>
                    </w:r>
                    <w:sdt>
                      <w:sdtPr>
                        <w:alias w:val="BilageNummer"/>
                        <w:tag w:val="BilageNummer"/>
                        <w:id w:val="-951093183"/>
                        <w:lock w:val="sdtContentLocked"/>
                        <w:dataBinding w:prefixMappings="xmlns:ns0='http://rkdhs/mallar/lagstiftning/Skr/Skr.xsd'" w:xpath="/ns0:dokumentvärden[1]/ns0:bilagor[1]/ns0:bilaga[1]/@bilagenummer" w:storeItemID="{068625C3-B546-44A5-B525-B7CC092E5AD6}"/>
                        <w:text/>
                      </w:sdtPr>
                      <w:sdtEndPr/>
                      <w:sdtContent>
                        <w:r w:rsidR="0003222E">
                          <w:t>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6D6EA"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B60A6" w14:textId="77777777" w:rsidR="00244011" w:rsidRDefault="00244011" w:rsidP="00664D04">
    <w:pPr>
      <w:pStyle w:val="Brdtext"/>
    </w:pPr>
    <w:r>
      <w:rPr>
        <w:noProof/>
        <w:lang w:eastAsia="sv-SE"/>
      </w:rPr>
      <mc:AlternateContent>
        <mc:Choice Requires="wps">
          <w:drawing>
            <wp:anchor distT="0" distB="0" distL="0" distR="0" simplePos="0" relativeHeight="2516608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18EFE" w14:textId="1C95AC3C" w:rsidR="00244011" w:rsidRPr="00756E21" w:rsidRDefault="00D52045" w:rsidP="00664D04">
                          <w:pPr>
                            <w:pStyle w:val="Brdtext"/>
                            <w:jc w:val="left"/>
                          </w:pPr>
                          <w:sdt>
                            <w:sdtPr>
                              <w:alias w:val="NummerEtikett"/>
                              <w:tag w:val="NummerEtikett"/>
                              <w:id w:val="-1064410902"/>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120955664"/>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8318EFE" w14:textId="1C95AC3C" w:rsidR="00244011" w:rsidRPr="00756E21" w:rsidRDefault="007F3899" w:rsidP="00664D04">
                    <w:pPr>
                      <w:pStyle w:val="Brdtext"/>
                      <w:jc w:val="left"/>
                    </w:pPr>
                    <w:sdt>
                      <w:sdtPr>
                        <w:alias w:val="NummerEtikett"/>
                        <w:tag w:val="NummerEtikett"/>
                        <w:id w:val="-1064410902"/>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120955664"/>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7CD43" w14:textId="77777777" w:rsidR="00244011" w:rsidRDefault="00244011" w:rsidP="00EE1584">
    <w:pPr>
      <w:pStyle w:val="Brdtext"/>
    </w:pPr>
    <w:r>
      <w:rPr>
        <w:noProof/>
        <w:lang w:eastAsia="sv-SE"/>
      </w:rPr>
      <mc:AlternateContent>
        <mc:Choice Requires="wps">
          <w:drawing>
            <wp:anchor distT="0" distB="0" distL="0" distR="0" simplePos="0" relativeHeight="2516679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DB679" w14:textId="6FEF85E6" w:rsidR="00244011" w:rsidRPr="00756E21" w:rsidRDefault="00D52045" w:rsidP="00A118D8">
                          <w:pPr>
                            <w:pStyle w:val="Brdtext"/>
                            <w:jc w:val="left"/>
                          </w:pPr>
                          <w:sdt>
                            <w:sdtPr>
                              <w:alias w:val="NummerEtikett"/>
                              <w:tag w:val="NummerEtikett"/>
                              <w:id w:val="1694193866"/>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849016707"/>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8EDB679" w14:textId="6FEF85E6" w:rsidR="00244011" w:rsidRPr="00756E21" w:rsidRDefault="007F3899" w:rsidP="00A118D8">
                    <w:pPr>
                      <w:pStyle w:val="Brdtext"/>
                      <w:jc w:val="left"/>
                    </w:pPr>
                    <w:sdt>
                      <w:sdtPr>
                        <w:alias w:val="NummerEtikett"/>
                        <w:tag w:val="NummerEtikett"/>
                        <w:id w:val="1694193866"/>
                        <w:lock w:val="sdtContentLocked"/>
                        <w:dataBinding w:prefixMappings="xmlns:ns0='http://rkdhs/mallar/lagstiftning/Skr/Skr.xsd'" w:xpath="/ns0:dokumentvärden[1]/ns0:dokumentnummer[1]/@etikett" w:storeItemID="{068625C3-B546-44A5-B525-B7CC092E5AD6}"/>
                        <w:text/>
                      </w:sdtPr>
                      <w:sdtEndPr/>
                      <w:sdtContent>
                        <w:r w:rsidR="0003222E">
                          <w:t>Skr.</w:t>
                        </w:r>
                      </w:sdtContent>
                    </w:sdt>
                    <w:r w:rsidR="00244011">
                      <w:t xml:space="preserve"> </w:t>
                    </w:r>
                    <w:sdt>
                      <w:sdtPr>
                        <w:alias w:val="Nummer"/>
                        <w:tag w:val="Nummer"/>
                        <w:id w:val="-1849016707"/>
                        <w:lock w:val="sdtContentLocked"/>
                        <w:dataBinding w:prefixMappings="xmlns:ns0='http://rkdhs/mallar/lagstiftning/Skr/Skr.xsd'" w:xpath="/ns0:dokumentvärden[1]/ns0:dokumentnummer[1]" w:storeItemID="{068625C3-B546-44A5-B525-B7CC092E5AD6}"/>
                        <w:text/>
                      </w:sdtPr>
                      <w:sdtEndPr/>
                      <w:sdtContent>
                        <w:r w:rsidR="0003222E">
                          <w:t>2025/26:23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6020C"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436"/>
    <w:rsid w:val="000023F8"/>
    <w:rsid w:val="000070E2"/>
    <w:rsid w:val="0000783D"/>
    <w:rsid w:val="000106C3"/>
    <w:rsid w:val="000112FE"/>
    <w:rsid w:val="000127FF"/>
    <w:rsid w:val="000140A3"/>
    <w:rsid w:val="000163C7"/>
    <w:rsid w:val="000211BF"/>
    <w:rsid w:val="00025171"/>
    <w:rsid w:val="000276E3"/>
    <w:rsid w:val="0003222E"/>
    <w:rsid w:val="00032E6D"/>
    <w:rsid w:val="00034E72"/>
    <w:rsid w:val="00040A0F"/>
    <w:rsid w:val="00043AB1"/>
    <w:rsid w:val="00043EBE"/>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4078"/>
    <w:rsid w:val="001F5CE5"/>
    <w:rsid w:val="001F782A"/>
    <w:rsid w:val="002001F8"/>
    <w:rsid w:val="00203904"/>
    <w:rsid w:val="00203FAB"/>
    <w:rsid w:val="0020543F"/>
    <w:rsid w:val="00211E15"/>
    <w:rsid w:val="002132D5"/>
    <w:rsid w:val="00233E31"/>
    <w:rsid w:val="00235765"/>
    <w:rsid w:val="002367E5"/>
    <w:rsid w:val="002405D8"/>
    <w:rsid w:val="00244011"/>
    <w:rsid w:val="00244906"/>
    <w:rsid w:val="00252C4D"/>
    <w:rsid w:val="002603EF"/>
    <w:rsid w:val="00263274"/>
    <w:rsid w:val="00263817"/>
    <w:rsid w:val="002675C4"/>
    <w:rsid w:val="002818CA"/>
    <w:rsid w:val="002859A1"/>
    <w:rsid w:val="00285A6F"/>
    <w:rsid w:val="00287045"/>
    <w:rsid w:val="0029293D"/>
    <w:rsid w:val="00292E0F"/>
    <w:rsid w:val="00293436"/>
    <w:rsid w:val="00294B19"/>
    <w:rsid w:val="00295225"/>
    <w:rsid w:val="00295C59"/>
    <w:rsid w:val="00297A80"/>
    <w:rsid w:val="002A1E80"/>
    <w:rsid w:val="002A2948"/>
    <w:rsid w:val="002B01BF"/>
    <w:rsid w:val="002B12FD"/>
    <w:rsid w:val="002B61CE"/>
    <w:rsid w:val="002B7EB5"/>
    <w:rsid w:val="002C14EF"/>
    <w:rsid w:val="002C1EBF"/>
    <w:rsid w:val="002C23C5"/>
    <w:rsid w:val="002C49A5"/>
    <w:rsid w:val="002D09C9"/>
    <w:rsid w:val="002D2ED8"/>
    <w:rsid w:val="002D6A16"/>
    <w:rsid w:val="002E219E"/>
    <w:rsid w:val="002E57AD"/>
    <w:rsid w:val="002E5F6A"/>
    <w:rsid w:val="002E60D4"/>
    <w:rsid w:val="002E7485"/>
    <w:rsid w:val="002F073E"/>
    <w:rsid w:val="002F0EDF"/>
    <w:rsid w:val="002F434A"/>
    <w:rsid w:val="002F4A14"/>
    <w:rsid w:val="002F4DD9"/>
    <w:rsid w:val="0031012B"/>
    <w:rsid w:val="00312E5A"/>
    <w:rsid w:val="00317CC4"/>
    <w:rsid w:val="00320896"/>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66226"/>
    <w:rsid w:val="0037021E"/>
    <w:rsid w:val="00371D07"/>
    <w:rsid w:val="00376669"/>
    <w:rsid w:val="00381C02"/>
    <w:rsid w:val="0038525D"/>
    <w:rsid w:val="00385C7A"/>
    <w:rsid w:val="0038735C"/>
    <w:rsid w:val="00390A6D"/>
    <w:rsid w:val="00397521"/>
    <w:rsid w:val="003A1544"/>
    <w:rsid w:val="003B024C"/>
    <w:rsid w:val="003B0EF7"/>
    <w:rsid w:val="003B26C6"/>
    <w:rsid w:val="003B54B4"/>
    <w:rsid w:val="003B735E"/>
    <w:rsid w:val="003C0194"/>
    <w:rsid w:val="003D02E8"/>
    <w:rsid w:val="003D0E6F"/>
    <w:rsid w:val="003D565A"/>
    <w:rsid w:val="003D6631"/>
    <w:rsid w:val="003E1270"/>
    <w:rsid w:val="003E2E9A"/>
    <w:rsid w:val="003E3D11"/>
    <w:rsid w:val="003E4276"/>
    <w:rsid w:val="003F2744"/>
    <w:rsid w:val="003F3D8A"/>
    <w:rsid w:val="003F4295"/>
    <w:rsid w:val="003F6CBA"/>
    <w:rsid w:val="00414A77"/>
    <w:rsid w:val="004158C3"/>
    <w:rsid w:val="0042549F"/>
    <w:rsid w:val="0042561B"/>
    <w:rsid w:val="0042584F"/>
    <w:rsid w:val="00425DE2"/>
    <w:rsid w:val="00432371"/>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4FCB"/>
    <w:rsid w:val="00487BE9"/>
    <w:rsid w:val="00490A6C"/>
    <w:rsid w:val="00490ACA"/>
    <w:rsid w:val="004917D3"/>
    <w:rsid w:val="004A4D23"/>
    <w:rsid w:val="004B45DA"/>
    <w:rsid w:val="004B5C2E"/>
    <w:rsid w:val="004B6A37"/>
    <w:rsid w:val="004B771E"/>
    <w:rsid w:val="004C3AEF"/>
    <w:rsid w:val="004C6EBB"/>
    <w:rsid w:val="004C70F2"/>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ED"/>
    <w:rsid w:val="00574282"/>
    <w:rsid w:val="00574F50"/>
    <w:rsid w:val="00584FCD"/>
    <w:rsid w:val="005870F4"/>
    <w:rsid w:val="005926A7"/>
    <w:rsid w:val="005A0098"/>
    <w:rsid w:val="005A07F0"/>
    <w:rsid w:val="005A2C12"/>
    <w:rsid w:val="005A3B52"/>
    <w:rsid w:val="005A3B8A"/>
    <w:rsid w:val="005A72C8"/>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2075"/>
    <w:rsid w:val="00684F41"/>
    <w:rsid w:val="0068579B"/>
    <w:rsid w:val="006923D1"/>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35F7E"/>
    <w:rsid w:val="007428B6"/>
    <w:rsid w:val="00751306"/>
    <w:rsid w:val="007524F1"/>
    <w:rsid w:val="00753EFC"/>
    <w:rsid w:val="00756E53"/>
    <w:rsid w:val="00756EAD"/>
    <w:rsid w:val="00762CDA"/>
    <w:rsid w:val="00763A3D"/>
    <w:rsid w:val="007648F2"/>
    <w:rsid w:val="007701D3"/>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C1483"/>
    <w:rsid w:val="007C15BE"/>
    <w:rsid w:val="007C6631"/>
    <w:rsid w:val="007C6E37"/>
    <w:rsid w:val="007D045C"/>
    <w:rsid w:val="007D25ED"/>
    <w:rsid w:val="007E44F8"/>
    <w:rsid w:val="007E70C6"/>
    <w:rsid w:val="007F3899"/>
    <w:rsid w:val="007F5652"/>
    <w:rsid w:val="008054AE"/>
    <w:rsid w:val="00806287"/>
    <w:rsid w:val="00811E52"/>
    <w:rsid w:val="008141FF"/>
    <w:rsid w:val="0081778B"/>
    <w:rsid w:val="008212D3"/>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7615E"/>
    <w:rsid w:val="00876795"/>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D5418"/>
    <w:rsid w:val="008D7A59"/>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1C15"/>
    <w:rsid w:val="00922E83"/>
    <w:rsid w:val="0093096C"/>
    <w:rsid w:val="00932F55"/>
    <w:rsid w:val="00936B1B"/>
    <w:rsid w:val="009415C3"/>
    <w:rsid w:val="0094324D"/>
    <w:rsid w:val="00947731"/>
    <w:rsid w:val="00951955"/>
    <w:rsid w:val="00952E1E"/>
    <w:rsid w:val="00953D04"/>
    <w:rsid w:val="00955249"/>
    <w:rsid w:val="00960FDF"/>
    <w:rsid w:val="00975EA3"/>
    <w:rsid w:val="00980016"/>
    <w:rsid w:val="00981CF6"/>
    <w:rsid w:val="009831A0"/>
    <w:rsid w:val="00985FDE"/>
    <w:rsid w:val="00987008"/>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C77"/>
    <w:rsid w:val="00A13A71"/>
    <w:rsid w:val="00A16183"/>
    <w:rsid w:val="00A177C7"/>
    <w:rsid w:val="00A20380"/>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18D2"/>
    <w:rsid w:val="00B425C2"/>
    <w:rsid w:val="00B42712"/>
    <w:rsid w:val="00B439B9"/>
    <w:rsid w:val="00B43E6A"/>
    <w:rsid w:val="00B444D4"/>
    <w:rsid w:val="00B46AD3"/>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5F92"/>
    <w:rsid w:val="00C06FD5"/>
    <w:rsid w:val="00C13B63"/>
    <w:rsid w:val="00C17119"/>
    <w:rsid w:val="00C22958"/>
    <w:rsid w:val="00C24C3D"/>
    <w:rsid w:val="00C250F3"/>
    <w:rsid w:val="00C3241F"/>
    <w:rsid w:val="00C3691B"/>
    <w:rsid w:val="00C372D0"/>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2799A"/>
    <w:rsid w:val="00D332B5"/>
    <w:rsid w:val="00D42F0C"/>
    <w:rsid w:val="00D45DEE"/>
    <w:rsid w:val="00D465BF"/>
    <w:rsid w:val="00D477A5"/>
    <w:rsid w:val="00D506EF"/>
    <w:rsid w:val="00D50784"/>
    <w:rsid w:val="00D51C77"/>
    <w:rsid w:val="00D51E13"/>
    <w:rsid w:val="00D52045"/>
    <w:rsid w:val="00D53197"/>
    <w:rsid w:val="00D75981"/>
    <w:rsid w:val="00D76584"/>
    <w:rsid w:val="00D9256D"/>
    <w:rsid w:val="00D92C98"/>
    <w:rsid w:val="00D9410D"/>
    <w:rsid w:val="00D947BA"/>
    <w:rsid w:val="00DA524D"/>
    <w:rsid w:val="00DA612D"/>
    <w:rsid w:val="00DB3C2B"/>
    <w:rsid w:val="00DB5937"/>
    <w:rsid w:val="00DB62B9"/>
    <w:rsid w:val="00DC2740"/>
    <w:rsid w:val="00DC55EB"/>
    <w:rsid w:val="00DD1584"/>
    <w:rsid w:val="00DD26CE"/>
    <w:rsid w:val="00DD706C"/>
    <w:rsid w:val="00DD7177"/>
    <w:rsid w:val="00DE4A8A"/>
    <w:rsid w:val="00DE581C"/>
    <w:rsid w:val="00DE62BC"/>
    <w:rsid w:val="00DE6481"/>
    <w:rsid w:val="00DF5E55"/>
    <w:rsid w:val="00E01018"/>
    <w:rsid w:val="00E05B09"/>
    <w:rsid w:val="00E07DD1"/>
    <w:rsid w:val="00E169B3"/>
    <w:rsid w:val="00E22AC9"/>
    <w:rsid w:val="00E24CE3"/>
    <w:rsid w:val="00E2570A"/>
    <w:rsid w:val="00E257CC"/>
    <w:rsid w:val="00E2734F"/>
    <w:rsid w:val="00E371B7"/>
    <w:rsid w:val="00E444C3"/>
    <w:rsid w:val="00E46004"/>
    <w:rsid w:val="00E465F6"/>
    <w:rsid w:val="00E52261"/>
    <w:rsid w:val="00E57C43"/>
    <w:rsid w:val="00E61FB1"/>
    <w:rsid w:val="00E65AA2"/>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2528"/>
    <w:rsid w:val="00EC3063"/>
    <w:rsid w:val="00EC442C"/>
    <w:rsid w:val="00ED5748"/>
    <w:rsid w:val="00ED633C"/>
    <w:rsid w:val="00EE1584"/>
    <w:rsid w:val="00EE5DA5"/>
    <w:rsid w:val="00EF34A0"/>
    <w:rsid w:val="00EF37DD"/>
    <w:rsid w:val="00EF4F11"/>
    <w:rsid w:val="00EF74DE"/>
    <w:rsid w:val="00F007F3"/>
    <w:rsid w:val="00F00C64"/>
    <w:rsid w:val="00F0183A"/>
    <w:rsid w:val="00F039B2"/>
    <w:rsid w:val="00F05B4E"/>
    <w:rsid w:val="00F10357"/>
    <w:rsid w:val="00F11470"/>
    <w:rsid w:val="00F11605"/>
    <w:rsid w:val="00F1254B"/>
    <w:rsid w:val="00F12A03"/>
    <w:rsid w:val="00F13B4D"/>
    <w:rsid w:val="00F15CC0"/>
    <w:rsid w:val="00F16A9C"/>
    <w:rsid w:val="00F20E16"/>
    <w:rsid w:val="00F214E2"/>
    <w:rsid w:val="00F2564E"/>
    <w:rsid w:val="00F261C1"/>
    <w:rsid w:val="00F301F8"/>
    <w:rsid w:val="00F31501"/>
    <w:rsid w:val="00F323C1"/>
    <w:rsid w:val="00F44DC6"/>
    <w:rsid w:val="00F50DD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4045"/>
    <w:rsid w:val="00FD5004"/>
    <w:rsid w:val="00FD695E"/>
    <w:rsid w:val="00FE09D4"/>
    <w:rsid w:val="00FE0AB2"/>
    <w:rsid w:val="00FE0C4D"/>
    <w:rsid w:val="00FE104B"/>
    <w:rsid w:val="00FE2333"/>
    <w:rsid w:val="00FE41DC"/>
    <w:rsid w:val="00FE5D94"/>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F4CBA"/>
  <w15:docId w15:val="{90EA4919-8D36-479D-8CC2-BC54FA61D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eader" Target="header2.xml"/><Relationship Id="rId26" Type="http://schemas.openxmlformats.org/officeDocument/2006/relationships/footer" Target="footer5.xml"/><Relationship Id="rId39" Type="http://schemas.openxmlformats.org/officeDocument/2006/relationships/footer" Target="footer12.xml"/><Relationship Id="rId21" Type="http://schemas.openxmlformats.org/officeDocument/2006/relationships/header" Target="header3.xml"/><Relationship Id="rId34" Type="http://schemas.openxmlformats.org/officeDocument/2006/relationships/header" Target="header9.xml"/><Relationship Id="rId42" Type="http://schemas.openxmlformats.org/officeDocument/2006/relationships/footer" Target="footer13.xml"/><Relationship Id="rId47" Type="http://schemas.openxmlformats.org/officeDocument/2006/relationships/header" Target="header16.xml"/><Relationship Id="rId50" Type="http://schemas.openxmlformats.org/officeDocument/2006/relationships/header" Target="header17.xml"/><Relationship Id="rId55" Type="http://schemas.openxmlformats.org/officeDocument/2006/relationships/footer" Target="footer20.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footer" Target="footer9.xml"/><Relationship Id="rId38" Type="http://schemas.openxmlformats.org/officeDocument/2006/relationships/header" Target="header11.xml"/><Relationship Id="rId46" Type="http://schemas.openxmlformats.org/officeDocument/2006/relationships/header" Target="header15.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emf"/><Relationship Id="rId20" Type="http://schemas.openxmlformats.org/officeDocument/2006/relationships/footer" Target="footer2.xml"/><Relationship Id="rId29" Type="http://schemas.openxmlformats.org/officeDocument/2006/relationships/header" Target="header7.xml"/><Relationship Id="rId41" Type="http://schemas.openxmlformats.org/officeDocument/2006/relationships/header" Target="header13.xml"/><Relationship Id="rId54" Type="http://schemas.openxmlformats.org/officeDocument/2006/relationships/footer" Target="footer19.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5.xml"/><Relationship Id="rId32" Type="http://schemas.openxmlformats.org/officeDocument/2006/relationships/footer" Target="footer8.xml"/><Relationship Id="rId37" Type="http://schemas.openxmlformats.org/officeDocument/2006/relationships/footer" Target="footer11.xml"/><Relationship Id="rId40" Type="http://schemas.openxmlformats.org/officeDocument/2006/relationships/header" Target="header12.xml"/><Relationship Id="rId45" Type="http://schemas.openxmlformats.org/officeDocument/2006/relationships/footer" Target="footer15.xml"/><Relationship Id="rId53" Type="http://schemas.openxmlformats.org/officeDocument/2006/relationships/header" Target="header19.xml"/><Relationship Id="rId58" Type="http://schemas.openxmlformats.org/officeDocument/2006/relationships/fontTable" Target="fontTable.xml"/><Relationship Id="rId5" Type="http://schemas.openxmlformats.org/officeDocument/2006/relationships/customXml" Target="../customXml/item5.xm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footer" Target="footer10.xml"/><Relationship Id="rId49" Type="http://schemas.openxmlformats.org/officeDocument/2006/relationships/footer" Target="footer17.xml"/><Relationship Id="rId57" Type="http://schemas.openxmlformats.org/officeDocument/2006/relationships/footer" Target="footer21.xml"/><Relationship Id="rId10" Type="http://schemas.openxmlformats.org/officeDocument/2006/relationships/settings" Target="settings.xml"/><Relationship Id="rId19" Type="http://schemas.openxmlformats.org/officeDocument/2006/relationships/footer" Target="footer1.xml"/><Relationship Id="rId31" Type="http://schemas.openxmlformats.org/officeDocument/2006/relationships/footer" Target="footer7.xml"/><Relationship Id="rId44" Type="http://schemas.openxmlformats.org/officeDocument/2006/relationships/header" Target="header14.xml"/><Relationship Id="rId52" Type="http://schemas.openxmlformats.org/officeDocument/2006/relationships/header" Target="header18.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header" Target="header10.xml"/><Relationship Id="rId43" Type="http://schemas.openxmlformats.org/officeDocument/2006/relationships/footer" Target="footer14.xml"/><Relationship Id="rId48" Type="http://schemas.openxmlformats.org/officeDocument/2006/relationships/footer" Target="footer16.xml"/><Relationship Id="rId56" Type="http://schemas.openxmlformats.org/officeDocument/2006/relationships/header" Target="header20.xml"/><Relationship Id="rId8" Type="http://schemas.openxmlformats.org/officeDocument/2006/relationships/numbering" Target="numbering.xml"/><Relationship Id="rId51" Type="http://schemas.openxmlformats.org/officeDocument/2006/relationships/footer" Target="footer18.xml"/><Relationship Id="rId3" Type="http://schemas.openxmlformats.org/officeDocument/2006/relationships/customXml" Target="../customXml/item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Arbetsmarknadsdepartementet</TermName>
          <TermId xmlns="http://schemas.microsoft.com/office/infopath/2007/PartnerControls">61caec49-a282-4866-a51e-45a65172b49f</TermId>
        </TermInfo>
      </Terms>
    </k46d94c0acf84ab9a79866a9d8b1905f>
    <TaxCatchAll xmlns="cc625d36-bb37-4650-91b9-0c96159295ba">
      <Value>16</Value>
      <Value>30</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TermInfo xmlns="http://schemas.microsoft.com/office/infopath/2007/PartnerControls">
          <TermName xmlns="http://schemas.microsoft.com/office/infopath/2007/PartnerControls">1.6. Riksdagsskrivelser</TermName>
          <TermId xmlns="http://schemas.microsoft.com/office/infopath/2007/PartnerControls">b346a697-2768-4574-a4e2-2d37df3d599f</TermId>
        </TermInfo>
      </Terms>
    </edbe0b5c82304c8e847ab7b8c02a77c3>
    <_dlc_DocId xmlns="4f5ca95d-8798-43a8-9b50-3b2f8b9416bf">6VV7YVCVAJZ7-373442560-13489</_dlc_DocId>
    <_dlc_DocIdUrl xmlns="4f5ca95d-8798-43a8-9b50-3b2f8b9416bf">
      <Url>https://dhs.sp.regeringskansliet.se/yta/sb-gransk/_layouts/15/DocIdRedir.aspx?ID=6VV7YVCVAJZ7-373442560-13489</Url>
      <Description>6VV7YVCVAJZ7-373442560-13489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dokumentvärden xmlns="http://rkdhs/mallar/lagstiftning/Skr/Skr.xsd">
  <departementsnamn>Arbetsmarknadsdepartementet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 ordförande, och statsråden Svantesson, Edholm, Jonson, Forssmed, Tenje, Forssell, Slottner, Wykman, Kullgren, Liljestrand,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Arbetsmarknadsdepartementet"/>
  <dokumentnummer etikett="Skr.">2025/26:23</dokumentnummer>
  <titel>Riksrevisionens rapport om statens insatser mot ekonomiskt våld i nära relationer (RiR 2025:6)</titel>
  <template id="16"/>
  <kapitel/>
  <avsnitt/>
  <fastaavsnitt/>
  <bilagor>
    <bilaga bilagenummer="1" bilageetikett="Bilaga"/>
  </bilagor>
</dokumentvärden>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8E5034CB-1E2C-4D31-B39A-65AE683F427C}">
  <ds:schemaRefs>
    <ds:schemaRef ds:uri="http://schemas.openxmlformats.org/officeDocument/2006/bibliography"/>
  </ds:schemaRefs>
</ds:datastoreItem>
</file>

<file path=customXml/itemProps2.xml><?xml version="1.0" encoding="utf-8"?>
<ds:datastoreItem xmlns:ds="http://schemas.openxmlformats.org/officeDocument/2006/customXml" ds:itemID="{392D10ED-4550-46F7-AEDF-FF8173312B55}">
  <ds:schemaRefs>
    <ds:schemaRef ds:uri="http://purl.org/dc/elements/1.1/"/>
    <ds:schemaRef ds:uri="4f5ca95d-8798-43a8-9b50-3b2f8b9416bf"/>
    <ds:schemaRef ds:uri="4e9c2f0c-7bf8-49af-8356-cbf363fc78a7"/>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18f3d968-6251-40b0-9f11-012b293496c2"/>
    <ds:schemaRef ds:uri="cc625d36-bb37-4650-91b9-0c96159295ba"/>
    <ds:schemaRef ds:uri="http://www.w3.org/XML/1998/namespace"/>
    <ds:schemaRef ds:uri="http://purl.org/dc/dcmitype/"/>
  </ds:schemaRefs>
</ds:datastoreItem>
</file>

<file path=customXml/itemProps3.xml><?xml version="1.0" encoding="utf-8"?>
<ds:datastoreItem xmlns:ds="http://schemas.openxmlformats.org/officeDocument/2006/customXml" ds:itemID="{2DE4896F-D30B-4D6E-BB31-322487CD932F}">
  <ds:schemaRefs>
    <ds:schemaRef ds:uri="http://schemas.microsoft.com/sharepoint/v3/contenttype/forms"/>
  </ds:schemaRefs>
</ds:datastoreItem>
</file>

<file path=customXml/itemProps4.xml><?xml version="1.0" encoding="utf-8"?>
<ds:datastoreItem xmlns:ds="http://schemas.openxmlformats.org/officeDocument/2006/customXml" ds:itemID="{5E024186-3C71-4826-8CDE-65F092A67BED}">
  <ds:schemaRefs>
    <ds:schemaRef ds:uri="http://schemas.microsoft.com/sharepoint/events"/>
  </ds:schemaRefs>
</ds:datastoreItem>
</file>

<file path=customXml/itemProps5.xml><?xml version="1.0" encoding="utf-8"?>
<ds:datastoreItem xmlns:ds="http://schemas.openxmlformats.org/officeDocument/2006/customXml" ds:itemID="{068625C3-B546-44A5-B525-B7CC092E5AD6}">
  <ds:schemaRefs>
    <ds:schemaRef ds:uri="http://rkdhs/mallar/lagstiftning/Skr/Skr.xsd"/>
  </ds:schemaRefs>
</ds:datastoreItem>
</file>

<file path=customXml/itemProps6.xml><?xml version="1.0" encoding="utf-8"?>
<ds:datastoreItem xmlns:ds="http://schemas.openxmlformats.org/officeDocument/2006/customXml" ds:itemID="{87B2DA54-17DB-4DBD-9EFD-B5A90AB71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5065636-17E2-42EF-925D-ADD2937F921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6357</Words>
  <Characters>33694</Characters>
  <Application>Microsoft Office Word</Application>
  <DocSecurity>4</DocSecurity>
  <Lines>280</Lines>
  <Paragraphs>79</Paragraphs>
  <ScaleCrop>false</ScaleCrop>
  <HeadingPairs>
    <vt:vector size="2" baseType="variant">
      <vt:variant>
        <vt:lpstr>Rubrik</vt:lpstr>
      </vt:variant>
      <vt:variant>
        <vt:i4>1</vt:i4>
      </vt:variant>
    </vt:vector>
  </HeadingPairs>
  <TitlesOfParts>
    <vt:vector size="1" baseType="lpstr">
      <vt:lpstr>Riksrevisionens rapport om statens insatser mot ekonomiskt våld i nära relationer (RiR 2025:6)</vt:lpstr>
    </vt:vector>
  </TitlesOfParts>
  <Company>Regeringskansliet</Company>
  <LinksUpToDate>false</LinksUpToDate>
  <CharactersWithSpaces>39972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statens insatser mot ekonomiskt våld i nära relationer (RiR 2025:6)</dc:title>
  <dc:creator>Eva Rod</dc:creator>
  <dc:description/>
  <cp:lastModifiedBy>Mona Wiklund</cp:lastModifiedBy>
  <cp:revision>2</cp:revision>
  <dcterms:created xsi:type="dcterms:W3CDTF">2025-10-02T11:31:00Z</dcterms:created>
  <dcterms:modified xsi:type="dcterms:W3CDTF">2025-10-02T11:31:00Z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002884c0-f49d-410f-a520-b598d8377608</vt:lpwstr>
  </property>
  <property fmtid="{D5CDD505-2E9C-101B-9397-08002B2CF9AE}" pid="4" name="TaxKeyword">
    <vt:lpwstr/>
  </property>
  <property fmtid="{D5CDD505-2E9C-101B-9397-08002B2CF9AE}" pid="5" name="Organisation">
    <vt:lpwstr>30;#Arbetsmarknadsdepartementet|61caec49-a282-4866-a51e-45a65172b49f</vt:lpwstr>
  </property>
  <property fmtid="{D5CDD505-2E9C-101B-9397-08002B2CF9AE}" pid="6" name="ActivityCategory">
    <vt:lpwstr>16;#1.6. Riksdagsskrivelser|b346a697-2768-4574-a4e2-2d37df3d599f</vt:lpwstr>
  </property>
  <property fmtid="{D5CDD505-2E9C-101B-9397-08002B2CF9AE}" pid="7" name="TaxKeywordTaxHTField">
    <vt:lpwstr/>
  </property>
</Properties>
</file>