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6749F" w14:textId="77777777" w:rsidR="00475761" w:rsidRDefault="005F0F4E" w:rsidP="00333C9D">
      <w:pPr>
        <w:pStyle w:val="Prophuvudrubrik"/>
      </w:pPr>
      <w:sdt>
        <w:sdtPr>
          <w:alias w:val="Publikation"/>
          <w:tag w:val="Publikation"/>
          <w:id w:val="577641782"/>
          <w:lock w:val="contentLocked"/>
          <w:text/>
        </w:sdtPr>
        <w:sdtEndPr/>
        <w:sdtContent>
          <w:r w:rsidR="00475761">
            <w:t>Regeringens skrivelse</w:t>
          </w:r>
        </w:sdtContent>
      </w:sdt>
      <w:r w:rsidR="00475761">
        <w:rPr>
          <w:noProof/>
          <w:lang w:eastAsia="sv-SE"/>
        </w:rPr>
        <mc:AlternateContent>
          <mc:Choice Requires="wps">
            <w:drawing>
              <wp:anchor distT="0" distB="0" distL="114300" distR="114300" simplePos="0" relativeHeight="251659264" behindDoc="1" locked="0" layoutInCell="1" allowOverlap="1" wp14:anchorId="66B38B12" wp14:editId="10EB2D40">
                <wp:simplePos x="0" y="0"/>
                <wp:positionH relativeFrom="column">
                  <wp:posOffset>3683000</wp:posOffset>
                </wp:positionH>
                <wp:positionV relativeFrom="paragraph">
                  <wp:posOffset>-277495</wp:posOffset>
                </wp:positionV>
                <wp:extent cx="716400" cy="1036800"/>
                <wp:effectExtent l="0" t="0" r="0" b="0"/>
                <wp:wrapNone/>
                <wp:docPr id="1" name="Textruta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3A29E25E" w14:textId="77777777" w:rsidR="00475761" w:rsidRPr="00811BB8" w:rsidRDefault="00475761" w:rsidP="00F572D9">
                                <w:pPr>
                                  <w:pStyle w:val="Brdtext"/>
                                </w:pPr>
                                <w:r>
                                  <w:rPr>
                                    <w:noProof/>
                                    <w:lang w:eastAsia="sv-SE"/>
                                  </w:rPr>
                                  <w:drawing>
                                    <wp:inline distT="0" distB="0" distL="0" distR="0" wp14:anchorId="290996E2" wp14:editId="6FEE3364">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shapetype id="_x0000_t202" coordsize="21600,21600" o:spt="202" path="m,l,21600r21600,l21600,xe" w14:anchorId="66B38B12">
                <v:stroke joinstyle="miter"/>
                <v:path gradientshapeok="t" o:connecttype="rect"/>
              </v:shapetype>
              <v:shape id="Textruta 14" style="position:absolute;margin-left:290pt;margin-top:-21.85pt;width:56.4pt;height:81.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o:lock v:ext="edit" aspectratio="t"/>
                <v:textbo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rsidRPr="00811BB8" w:rsidR="00475761" w:rsidP="00F572D9" w:rsidRDefault="00475761" w14:paraId="3A29E25E" w14:textId="77777777">
                          <w:pPr>
                            <w:pStyle w:val="Brdtext"/>
                          </w:pPr>
                          <w:r>
                            <w:rPr>
                              <w:noProof/>
                              <w:lang w:eastAsia="sv-SE"/>
                            </w:rPr>
                            <w:drawing>
                              <wp:inline distT="0" distB="0" distL="0" distR="0" wp14:anchorId="290996E2" wp14:editId="6FEE3364">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651496753"/>
        <w:lock w:val="contentLocked"/>
        <w:dataBinding w:prefixMappings="xmlns:ns0='http://rkdhs/mallar/lagstiftning/Skr/Skr.xsd'" w:xpath="/ns0:dokumentvärden[1]/ns0:dokumentnummer[1]" w:storeItemID="{068625C3-B546-44A5-B525-B7CC092E5AD6}"/>
        <w:text/>
      </w:sdtPr>
      <w:sdtEndPr/>
      <w:sdtContent>
        <w:p w14:paraId="6424C3D0" w14:textId="3A1D7BF5" w:rsidR="00475761" w:rsidRDefault="00E0131D" w:rsidP="00333C9D">
          <w:pPr>
            <w:pStyle w:val="Prophuvudrubrik"/>
          </w:pPr>
          <w:r>
            <w:t>2025/26:58</w:t>
          </w:r>
        </w:p>
      </w:sdtContent>
    </w:sdt>
    <w:p w14:paraId="7178EA69" w14:textId="77777777" w:rsidR="00475761" w:rsidRPr="00D01F17" w:rsidRDefault="00475761"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475761" w14:paraId="12D16BAF" w14:textId="77777777" w:rsidTr="00333C9D">
        <w:tc>
          <w:tcPr>
            <w:tcW w:w="5834" w:type="dxa"/>
            <w:tcMar>
              <w:left w:w="0" w:type="dxa"/>
            </w:tcMar>
          </w:tcPr>
          <w:p w14:paraId="46C5B4E8" w14:textId="484BB11E" w:rsidR="00475761" w:rsidRDefault="00974E9A" w:rsidP="00333C9D">
            <w:pPr>
              <w:pStyle w:val="Proprubrik"/>
              <w:spacing w:after="20"/>
            </w:pPr>
            <w:r w:rsidRPr="00974E9A">
              <w:t xml:space="preserve">Riksrevisionens rapport om </w:t>
            </w:r>
            <w:r>
              <w:t xml:space="preserve">socialförsäkringsskyddet vid internationell rörlighet </w:t>
            </w:r>
          </w:p>
        </w:tc>
        <w:tc>
          <w:tcPr>
            <w:tcW w:w="1571" w:type="dxa"/>
          </w:tcPr>
          <w:sdt>
            <w:sdtPr>
              <w:alias w:val="NummerEtikett"/>
              <w:tag w:val="NummerEtikett"/>
              <w:id w:val="-752892312"/>
              <w:lock w:val="contentLocked"/>
              <w:dataBinding w:prefixMappings="xmlns:ns0='http://rkdhs/mallar/lagstiftning/Skr/Skr.xsd'" w:xpath="/ns0:dokumentvärden[1]/ns0:dokumentnummer[1]/@etikett" w:storeItemID="{068625C3-B546-44A5-B525-B7CC092E5AD6}"/>
              <w:text/>
            </w:sdtPr>
            <w:sdtEndPr/>
            <w:sdtContent>
              <w:p w14:paraId="29B9FE60" w14:textId="25D0473B" w:rsidR="00475761" w:rsidRDefault="00C14F31" w:rsidP="00333C9D">
                <w:pPr>
                  <w:pStyle w:val="Proprubrik"/>
                </w:pPr>
                <w:r>
                  <w:t>Skr.</w:t>
                </w:r>
              </w:p>
            </w:sdtContent>
          </w:sdt>
          <w:sdt>
            <w:sdtPr>
              <w:rPr>
                <w:szCs w:val="26"/>
              </w:rPr>
              <w:alias w:val="Nummer"/>
              <w:tag w:val="Nummer"/>
              <w:id w:val="1093290642"/>
              <w:lock w:val="contentLocked"/>
              <w:dataBinding w:prefixMappings="xmlns:ns0='http://rkdhs/mallar/lagstiftning/Skr/Skr.xsd'" w:xpath="/ns0:dokumentvärden[1]/ns0:dokumentnummer[1]" w:storeItemID="{068625C3-B546-44A5-B525-B7CC092E5AD6}"/>
              <w:text/>
            </w:sdtPr>
            <w:sdtEndPr/>
            <w:sdtContent>
              <w:p w14:paraId="5F607766" w14:textId="27737528" w:rsidR="00475761" w:rsidRPr="00141F91" w:rsidRDefault="00E0131D" w:rsidP="00333C9D">
                <w:pPr>
                  <w:pStyle w:val="Proprubrik"/>
                  <w:rPr>
                    <w:szCs w:val="26"/>
                  </w:rPr>
                </w:pPr>
                <w:r>
                  <w:rPr>
                    <w:szCs w:val="26"/>
                  </w:rPr>
                  <w:t>2025/26:58</w:t>
                </w:r>
              </w:p>
            </w:sdtContent>
          </w:sdt>
        </w:tc>
      </w:tr>
    </w:tbl>
    <w:p w14:paraId="071CD412" w14:textId="77777777" w:rsidR="00475761" w:rsidRDefault="00475761" w:rsidP="00333C9D">
      <w:pPr>
        <w:pStyle w:val="Brdtext"/>
        <w:spacing w:before="60"/>
      </w:pPr>
    </w:p>
    <w:p w14:paraId="7800728E" w14:textId="77777777" w:rsidR="00475761" w:rsidRDefault="00475761" w:rsidP="00333C9D">
      <w:pPr>
        <w:pStyle w:val="Brdtext"/>
      </w:pPr>
      <w:r>
        <w:t>Regeringen överlämnar denna skrivelse till riksdagen.</w:t>
      </w:r>
    </w:p>
    <w:p w14:paraId="44379E62" w14:textId="77777777" w:rsidR="00475761" w:rsidRDefault="00475761" w:rsidP="00333C9D">
      <w:pPr>
        <w:pStyle w:val="Brdtext"/>
      </w:pPr>
    </w:p>
    <w:p w14:paraId="24C3E58D" w14:textId="2169FFE9" w:rsidR="00475761" w:rsidRPr="00C14F31" w:rsidRDefault="00475761" w:rsidP="00333C9D">
      <w:pPr>
        <w:pStyle w:val="Brdtext"/>
        <w:rPr>
          <w:lang w:val="de-DE"/>
        </w:rPr>
      </w:pPr>
      <w:r w:rsidRPr="00C14F31">
        <w:rPr>
          <w:lang w:val="de-DE"/>
        </w:rPr>
        <w:t xml:space="preserve">Stockholm </w:t>
      </w:r>
      <w:sdt>
        <w:sdtPr>
          <w:rPr>
            <w:lang w:val="de-DE"/>
          </w:rPr>
          <w:alias w:val="Datum"/>
          <w:tag w:val="Datum"/>
          <w:id w:val="750776800"/>
          <w:date w:fullDate="2025-11-13T00:00:00Z">
            <w:dateFormat w:val="'den' d MMMM yyyy"/>
            <w:lid w:val="sv-SE"/>
            <w:storeMappedDataAs w:val="dateTime"/>
            <w:calendar w:val="gregorian"/>
          </w:date>
        </w:sdtPr>
        <w:sdtEndPr/>
        <w:sdtContent>
          <w:r w:rsidR="00CE2FDB" w:rsidRPr="00C14F31">
            <w:rPr>
              <w:lang w:val="de-DE"/>
            </w:rPr>
            <w:t>den 13 november 2025</w:t>
          </w:r>
        </w:sdtContent>
      </w:sdt>
    </w:p>
    <w:p w14:paraId="0A4A24CC" w14:textId="77777777" w:rsidR="00475761" w:rsidRPr="00C14F31" w:rsidRDefault="00475761" w:rsidP="00333C9D">
      <w:pPr>
        <w:pStyle w:val="Brdtextmedindrag"/>
        <w:rPr>
          <w:lang w:val="de-DE"/>
        </w:rPr>
      </w:pPr>
    </w:p>
    <w:sdt>
      <w:sdtPr>
        <w:rPr>
          <w:lang w:val="de-DE"/>
        </w:rPr>
        <w:alias w:val="Namnunderskrift1"/>
        <w:tag w:val="Namnunderskrift1"/>
        <w:id w:val="146416067"/>
        <w:dataBinding w:prefixMappings="xmlns:ns0='http://rkdhs/mallar/lagstiftning/Skr/Skr.xsd'" w:xpath="/ns0:dokumentvärden[1]/ns0:namnunderskrift1[1]" w:storeItemID="{068625C3-B546-44A5-B525-B7CC092E5AD6}"/>
        <w:text/>
      </w:sdtPr>
      <w:sdtEndPr/>
      <w:sdtContent>
        <w:p w14:paraId="59726007" w14:textId="32BECA74" w:rsidR="00475761" w:rsidRPr="00C14F31" w:rsidRDefault="00CE2FDB" w:rsidP="00333C9D">
          <w:pPr>
            <w:pStyle w:val="Propnamnunderskrift1"/>
            <w:rPr>
              <w:lang w:val="de-DE"/>
            </w:rPr>
          </w:pPr>
          <w:r w:rsidRPr="00C14F31">
            <w:rPr>
              <w:lang w:val="de-DE"/>
            </w:rPr>
            <w:t>Ebba Busch</w:t>
          </w:r>
        </w:p>
      </w:sdtContent>
    </w:sdt>
    <w:p w14:paraId="13DAD60C" w14:textId="7DE452E6" w:rsidR="00475761" w:rsidRDefault="00475761" w:rsidP="00333C9D">
      <w:pPr>
        <w:pStyle w:val="Propnamnunderskrift2"/>
        <w:tabs>
          <w:tab w:val="clear" w:pos="2693"/>
          <w:tab w:val="clear" w:pos="7474"/>
          <w:tab w:val="left" w:pos="2126"/>
        </w:tabs>
      </w:pPr>
      <w:r w:rsidRPr="00C14F31">
        <w:rPr>
          <w:lang w:val="de-DE"/>
        </w:rPr>
        <w:tab/>
      </w:r>
      <w:sdt>
        <w:sdtPr>
          <w:alias w:val="Namnunderskrift2"/>
          <w:tag w:val="Namnunderskrift2"/>
          <w:id w:val="-873931827"/>
          <w:text/>
        </w:sdtPr>
        <w:sdtEndPr/>
        <w:sdtContent>
          <w:r w:rsidR="007F68C9">
            <w:t xml:space="preserve">Anna Tenje </w:t>
          </w:r>
        </w:sdtContent>
      </w:sdt>
    </w:p>
    <w:p w14:paraId="4D52343E" w14:textId="6F0F90C3" w:rsidR="00475761" w:rsidRPr="008C3EC0" w:rsidRDefault="00475761" w:rsidP="004534C4">
      <w:pPr>
        <w:pStyle w:val="Propnamnunderskrift2medplatsefter"/>
        <w:rPr>
          <w:i w:val="0"/>
          <w:iCs w:val="0"/>
        </w:rPr>
      </w:pPr>
      <w:r>
        <w:tab/>
      </w:r>
      <w:r w:rsidRPr="008C3EC0">
        <w:rPr>
          <w:i w:val="0"/>
          <w:iCs w:val="0"/>
        </w:rPr>
        <w:t>(</w:t>
      </w:r>
      <w:sdt>
        <w:sdtPr>
          <w:rPr>
            <w:i w:val="0"/>
          </w:rPr>
          <w:alias w:val="Departementsnamn"/>
          <w:tag w:val="Departementsnamn"/>
          <w:id w:val="-1224515004"/>
          <w:lock w:val="contentLocked"/>
          <w:dataBinding w:prefixMappings="xmlns:ns0='http://rkdhs/mallar/lagstiftning/Skr/Skr.xsd'" w:xpath="/ns0:dokumentvärden[1]/ns0:departementsnamn[1]" w:storeItemID="{068625C3-B546-44A5-B525-B7CC092E5AD6}"/>
          <w:text/>
        </w:sdtPr>
        <w:sdtEndPr/>
        <w:sdtContent>
          <w:r w:rsidR="00C14F31">
            <w:rPr>
              <w:i w:val="0"/>
            </w:rPr>
            <w:t>Socialdepartementet</w:t>
          </w:r>
        </w:sdtContent>
      </w:sdt>
      <w:r w:rsidRPr="008C3EC0">
        <w:rPr>
          <w:i w:val="0"/>
          <w:iCs w:val="0"/>
        </w:rPr>
        <w:t>)</w:t>
      </w:r>
    </w:p>
    <w:p w14:paraId="65AB1CF7" w14:textId="77777777" w:rsidR="00475761" w:rsidRDefault="00475761" w:rsidP="00333C9D">
      <w:pPr>
        <w:pStyle w:val="Proprubrik"/>
        <w:spacing w:before="80" w:after="400"/>
      </w:pPr>
      <w:r>
        <w:t>Skrivelsens huvudsakliga innehåll</w:t>
      </w:r>
    </w:p>
    <w:p w14:paraId="708325E4" w14:textId="6D9A091B" w:rsidR="00475761" w:rsidRDefault="003A561D" w:rsidP="003A561D">
      <w:pPr>
        <w:pStyle w:val="Brdtext"/>
      </w:pPr>
      <w:r w:rsidRPr="003A561D">
        <w:t>I skrivelsen redovisar regeringen sin bedömning av de iakttagelser som Riksrevisionen har gjort i rapporten</w:t>
      </w:r>
      <w:r>
        <w:t xml:space="preserve"> Socialförsäkringsskyddet vid internationell rörlighet – Försäkringskassans och Pensionsmyndighetens kontroller (RiR 2025:14). </w:t>
      </w:r>
    </w:p>
    <w:p w14:paraId="7241386D" w14:textId="1FCE9269" w:rsidR="003A561D" w:rsidRDefault="009E591D" w:rsidP="003A561D">
      <w:pPr>
        <w:pStyle w:val="Brdtextmedindrag"/>
      </w:pPr>
      <w:r>
        <w:t xml:space="preserve">Riksrevisionen lämnar en rekommendation till regeringen och </w:t>
      </w:r>
      <w:r w:rsidRPr="009E591D">
        <w:t xml:space="preserve">ett antal rekommendationer till Försäkringskassan, Pensionsmyndigheten, Migrationsverket och Skatteverket. </w:t>
      </w:r>
    </w:p>
    <w:p w14:paraId="411B81A8" w14:textId="48F48EAE" w:rsidR="00082BD1" w:rsidRDefault="003A561D" w:rsidP="00082BD1">
      <w:pPr>
        <w:pStyle w:val="Brdtextmedindrag"/>
      </w:pPr>
      <w:r>
        <w:t>Regeringen välkomnar Riksrevisionens granskning och konstaterar att</w:t>
      </w:r>
      <w:r w:rsidR="00132C04">
        <w:t xml:space="preserve"> den </w:t>
      </w:r>
      <w:r w:rsidR="00132C04" w:rsidRPr="00132C04">
        <w:t>utgör ett viktigt bidrag till att synliggöra utvecklingsbehov på området, så att omfattningen av felaktiga utbetalningar kan minska och välfärdssystemens legitimitet kan stärkas</w:t>
      </w:r>
      <w:r w:rsidR="00132C04">
        <w:t>.</w:t>
      </w:r>
      <w:r w:rsidR="00166200">
        <w:t xml:space="preserve"> </w:t>
      </w:r>
      <w:r w:rsidR="00082BD1" w:rsidRPr="00082BD1">
        <w:t xml:space="preserve">Mot bakgrund av de åtgärder regeringen har vidtagit och </w:t>
      </w:r>
      <w:r w:rsidR="00082BD1">
        <w:t xml:space="preserve">avser att vidta för att </w:t>
      </w:r>
      <w:r w:rsidR="00082BD1" w:rsidRPr="00082BD1">
        <w:t xml:space="preserve">stärka myndigheters </w:t>
      </w:r>
      <w:r w:rsidR="00082BD1">
        <w:t xml:space="preserve">kontroller och </w:t>
      </w:r>
      <w:r w:rsidR="00082BD1" w:rsidRPr="00082BD1">
        <w:t>möjligheter att inhämta och utbyta information</w:t>
      </w:r>
      <w:r w:rsidR="00F207F0">
        <w:t>,</w:t>
      </w:r>
      <w:r w:rsidR="00082BD1">
        <w:t xml:space="preserve"> </w:t>
      </w:r>
      <w:r w:rsidR="00082BD1" w:rsidRPr="00082BD1">
        <w:t xml:space="preserve">anser regeringen att det för närvarande inte finns skäl att </w:t>
      </w:r>
      <w:r w:rsidR="009B6067">
        <w:t>göra</w:t>
      </w:r>
      <w:r w:rsidR="009B6067" w:rsidRPr="00082BD1">
        <w:t xml:space="preserve"> </w:t>
      </w:r>
      <w:r w:rsidR="00082BD1" w:rsidRPr="00082BD1">
        <w:t xml:space="preserve">en översyn med anledning av den rekommendation som Riksrevisionen lämnar. </w:t>
      </w:r>
    </w:p>
    <w:p w14:paraId="562B721E" w14:textId="00D91964" w:rsidR="003A561D" w:rsidRPr="00564A50" w:rsidRDefault="003A561D" w:rsidP="007F5EAE">
      <w:pPr>
        <w:pStyle w:val="Brdtextmedindrag"/>
      </w:pPr>
      <w:r w:rsidRPr="00564A50">
        <w:t>I och med denna skrivelse anser regeringen att granskningsrapporten är</w:t>
      </w:r>
      <w:r w:rsidR="00564A50">
        <w:t xml:space="preserve"> </w:t>
      </w:r>
      <w:r w:rsidRPr="00564A50">
        <w:t>slutbehandlad.</w:t>
      </w:r>
    </w:p>
    <w:p w14:paraId="725186D3" w14:textId="77777777" w:rsidR="00475761" w:rsidRPr="008F2013" w:rsidRDefault="00475761" w:rsidP="00362009">
      <w:pPr>
        <w:pStyle w:val="Innehllsfrteckning"/>
        <w:pageBreakBefore/>
        <w:rPr>
          <w:sz w:val="30"/>
          <w:szCs w:val="30"/>
        </w:rPr>
      </w:pPr>
      <w:r>
        <w:rPr>
          <w:rFonts w:eastAsiaTheme="minorHAnsi"/>
        </w:rPr>
        <w:lastRenderedPageBreak/>
        <w:t>Innehållsförteckning</w:t>
      </w:r>
    </w:p>
    <w:p w14:paraId="6BAE4A2D" w14:textId="2177865B" w:rsidR="00C14F31" w:rsidRDefault="00475761">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B849B0">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13401181" w:history="1">
        <w:r w:rsidR="00C14F31" w:rsidRPr="00B46CAA">
          <w:rPr>
            <w:rStyle w:val="Hyperlnk"/>
          </w:rPr>
          <w:t>1</w:t>
        </w:r>
        <w:r w:rsidR="00C14F31">
          <w:rPr>
            <w:rFonts w:asciiTheme="minorHAnsi" w:eastAsiaTheme="minorEastAsia" w:hAnsiTheme="minorHAnsi"/>
            <w:kern w:val="2"/>
            <w:sz w:val="24"/>
            <w:szCs w:val="24"/>
            <w:lang w:eastAsia="sv-SE"/>
            <w14:ligatures w14:val="standardContextual"/>
          </w:rPr>
          <w:tab/>
        </w:r>
        <w:r w:rsidR="00C14F31" w:rsidRPr="00B46CAA">
          <w:rPr>
            <w:rStyle w:val="Hyperlnk"/>
          </w:rPr>
          <w:t>Ärendet och dess beredning</w:t>
        </w:r>
        <w:r w:rsidR="00C14F31">
          <w:rPr>
            <w:webHidden/>
          </w:rPr>
          <w:tab/>
        </w:r>
        <w:r w:rsidR="00C14F31">
          <w:rPr>
            <w:webHidden/>
          </w:rPr>
          <w:fldChar w:fldCharType="begin"/>
        </w:r>
        <w:r w:rsidR="00C14F31">
          <w:rPr>
            <w:webHidden/>
          </w:rPr>
          <w:instrText xml:space="preserve"> PAGEREF _Toc213401181 \h </w:instrText>
        </w:r>
        <w:r w:rsidR="00C14F31">
          <w:rPr>
            <w:webHidden/>
          </w:rPr>
        </w:r>
        <w:r w:rsidR="00C14F31">
          <w:rPr>
            <w:webHidden/>
          </w:rPr>
          <w:fldChar w:fldCharType="separate"/>
        </w:r>
        <w:r w:rsidR="00C14F31">
          <w:rPr>
            <w:webHidden/>
          </w:rPr>
          <w:t>3</w:t>
        </w:r>
        <w:r w:rsidR="00C14F31">
          <w:rPr>
            <w:webHidden/>
          </w:rPr>
          <w:fldChar w:fldCharType="end"/>
        </w:r>
      </w:hyperlink>
    </w:p>
    <w:p w14:paraId="18609D1B" w14:textId="34AA711F" w:rsidR="00C14F31" w:rsidRDefault="005F0F4E">
      <w:pPr>
        <w:pStyle w:val="Innehll1"/>
        <w:rPr>
          <w:rFonts w:asciiTheme="minorHAnsi" w:eastAsiaTheme="minorEastAsia" w:hAnsiTheme="minorHAnsi"/>
          <w:kern w:val="2"/>
          <w:sz w:val="24"/>
          <w:szCs w:val="24"/>
          <w:lang w:eastAsia="sv-SE"/>
          <w14:ligatures w14:val="standardContextual"/>
        </w:rPr>
      </w:pPr>
      <w:hyperlink w:anchor="_Toc213401182" w:history="1">
        <w:r w:rsidR="00C14F31" w:rsidRPr="00B46CAA">
          <w:rPr>
            <w:rStyle w:val="Hyperlnk"/>
          </w:rPr>
          <w:t>2</w:t>
        </w:r>
        <w:r w:rsidR="00C14F31">
          <w:rPr>
            <w:rFonts w:asciiTheme="minorHAnsi" w:eastAsiaTheme="minorEastAsia" w:hAnsiTheme="minorHAnsi"/>
            <w:kern w:val="2"/>
            <w:sz w:val="24"/>
            <w:szCs w:val="24"/>
            <w:lang w:eastAsia="sv-SE"/>
            <w14:ligatures w14:val="standardContextual"/>
          </w:rPr>
          <w:tab/>
        </w:r>
        <w:r w:rsidR="00C14F31" w:rsidRPr="00B46CAA">
          <w:rPr>
            <w:rStyle w:val="Hyperlnk"/>
          </w:rPr>
          <w:t>Riksrevisionens iakttagelser</w:t>
        </w:r>
        <w:r w:rsidR="00C14F31">
          <w:rPr>
            <w:webHidden/>
          </w:rPr>
          <w:tab/>
        </w:r>
        <w:r w:rsidR="00C14F31">
          <w:rPr>
            <w:webHidden/>
          </w:rPr>
          <w:fldChar w:fldCharType="begin"/>
        </w:r>
        <w:r w:rsidR="00C14F31">
          <w:rPr>
            <w:webHidden/>
          </w:rPr>
          <w:instrText xml:space="preserve"> PAGEREF _Toc213401182 \h </w:instrText>
        </w:r>
        <w:r w:rsidR="00C14F31">
          <w:rPr>
            <w:webHidden/>
          </w:rPr>
        </w:r>
        <w:r w:rsidR="00C14F31">
          <w:rPr>
            <w:webHidden/>
          </w:rPr>
          <w:fldChar w:fldCharType="separate"/>
        </w:r>
        <w:r w:rsidR="00C14F31">
          <w:rPr>
            <w:webHidden/>
          </w:rPr>
          <w:t>3</w:t>
        </w:r>
        <w:r w:rsidR="00C14F31">
          <w:rPr>
            <w:webHidden/>
          </w:rPr>
          <w:fldChar w:fldCharType="end"/>
        </w:r>
      </w:hyperlink>
    </w:p>
    <w:p w14:paraId="4D77D8EB" w14:textId="5A5E49DA" w:rsidR="00C14F31" w:rsidRDefault="005F0F4E">
      <w:pPr>
        <w:pStyle w:val="Innehll2"/>
        <w:rPr>
          <w:rFonts w:asciiTheme="minorHAnsi" w:eastAsiaTheme="minorEastAsia" w:hAnsiTheme="minorHAnsi" w:cstheme="minorBidi"/>
          <w:kern w:val="2"/>
          <w:sz w:val="24"/>
          <w:szCs w:val="24"/>
          <w:lang w:eastAsia="sv-SE"/>
          <w14:ligatures w14:val="standardContextual"/>
        </w:rPr>
      </w:pPr>
      <w:hyperlink w:anchor="_Toc213401183" w:history="1">
        <w:r w:rsidR="00C14F31" w:rsidRPr="00B46CAA">
          <w:rPr>
            <w:rStyle w:val="Hyperlnk"/>
            <w:rFonts w:eastAsiaTheme="majorEastAsia"/>
          </w:rPr>
          <w:t>2.1</w:t>
        </w:r>
        <w:r w:rsidR="00C14F31">
          <w:rPr>
            <w:rFonts w:asciiTheme="minorHAnsi" w:eastAsiaTheme="minorEastAsia" w:hAnsiTheme="minorHAnsi" w:cstheme="minorBidi"/>
            <w:kern w:val="2"/>
            <w:sz w:val="24"/>
            <w:szCs w:val="24"/>
            <w:lang w:eastAsia="sv-SE"/>
            <w14:ligatures w14:val="standardContextual"/>
          </w:rPr>
          <w:tab/>
        </w:r>
        <w:r w:rsidR="00C14F31" w:rsidRPr="00B46CAA">
          <w:rPr>
            <w:rStyle w:val="Hyperlnk"/>
            <w:rFonts w:eastAsiaTheme="majorEastAsia"/>
          </w:rPr>
          <w:t>Iakttagelser om myndigheternas information och service till individen</w:t>
        </w:r>
        <w:r w:rsidR="00C14F31">
          <w:rPr>
            <w:webHidden/>
          </w:rPr>
          <w:tab/>
        </w:r>
        <w:r w:rsidR="00C14F31">
          <w:rPr>
            <w:webHidden/>
          </w:rPr>
          <w:fldChar w:fldCharType="begin"/>
        </w:r>
        <w:r w:rsidR="00C14F31">
          <w:rPr>
            <w:webHidden/>
          </w:rPr>
          <w:instrText xml:space="preserve"> PAGEREF _Toc213401183 \h </w:instrText>
        </w:r>
        <w:r w:rsidR="00C14F31">
          <w:rPr>
            <w:webHidden/>
          </w:rPr>
        </w:r>
        <w:r w:rsidR="00C14F31">
          <w:rPr>
            <w:webHidden/>
          </w:rPr>
          <w:fldChar w:fldCharType="separate"/>
        </w:r>
        <w:r w:rsidR="00C14F31">
          <w:rPr>
            <w:webHidden/>
          </w:rPr>
          <w:t>3</w:t>
        </w:r>
        <w:r w:rsidR="00C14F31">
          <w:rPr>
            <w:webHidden/>
          </w:rPr>
          <w:fldChar w:fldCharType="end"/>
        </w:r>
      </w:hyperlink>
    </w:p>
    <w:p w14:paraId="09C98D7C" w14:textId="2CD3CAC9" w:rsidR="00C14F31" w:rsidRDefault="005F0F4E">
      <w:pPr>
        <w:pStyle w:val="Innehll2"/>
        <w:rPr>
          <w:rFonts w:asciiTheme="minorHAnsi" w:eastAsiaTheme="minorEastAsia" w:hAnsiTheme="minorHAnsi" w:cstheme="minorBidi"/>
          <w:kern w:val="2"/>
          <w:sz w:val="24"/>
          <w:szCs w:val="24"/>
          <w:lang w:eastAsia="sv-SE"/>
          <w14:ligatures w14:val="standardContextual"/>
        </w:rPr>
      </w:pPr>
      <w:hyperlink w:anchor="_Toc213401184" w:history="1">
        <w:r w:rsidR="00C14F31" w:rsidRPr="00B46CAA">
          <w:rPr>
            <w:rStyle w:val="Hyperlnk"/>
            <w:rFonts w:eastAsiaTheme="majorEastAsia"/>
          </w:rPr>
          <w:t>2.2</w:t>
        </w:r>
        <w:r w:rsidR="00C14F31">
          <w:rPr>
            <w:rFonts w:asciiTheme="minorHAnsi" w:eastAsiaTheme="minorEastAsia" w:hAnsiTheme="minorHAnsi" w:cstheme="minorBidi"/>
            <w:kern w:val="2"/>
            <w:sz w:val="24"/>
            <w:szCs w:val="24"/>
            <w:lang w:eastAsia="sv-SE"/>
            <w14:ligatures w14:val="standardContextual"/>
          </w:rPr>
          <w:tab/>
        </w:r>
        <w:r w:rsidR="00C14F31" w:rsidRPr="00B46CAA">
          <w:rPr>
            <w:rStyle w:val="Hyperlnk"/>
            <w:rFonts w:eastAsiaTheme="majorEastAsia"/>
          </w:rPr>
          <w:t>Iakttagelser om myndigheternas utbyte av information</w:t>
        </w:r>
        <w:r w:rsidR="00C14F31">
          <w:rPr>
            <w:webHidden/>
          </w:rPr>
          <w:tab/>
        </w:r>
        <w:r w:rsidR="00C14F31">
          <w:rPr>
            <w:webHidden/>
          </w:rPr>
          <w:fldChar w:fldCharType="begin"/>
        </w:r>
        <w:r w:rsidR="00C14F31">
          <w:rPr>
            <w:webHidden/>
          </w:rPr>
          <w:instrText xml:space="preserve"> PAGEREF _Toc213401184 \h </w:instrText>
        </w:r>
        <w:r w:rsidR="00C14F31">
          <w:rPr>
            <w:webHidden/>
          </w:rPr>
        </w:r>
        <w:r w:rsidR="00C14F31">
          <w:rPr>
            <w:webHidden/>
          </w:rPr>
          <w:fldChar w:fldCharType="separate"/>
        </w:r>
        <w:r w:rsidR="00C14F31">
          <w:rPr>
            <w:webHidden/>
          </w:rPr>
          <w:t>4</w:t>
        </w:r>
        <w:r w:rsidR="00C14F31">
          <w:rPr>
            <w:webHidden/>
          </w:rPr>
          <w:fldChar w:fldCharType="end"/>
        </w:r>
      </w:hyperlink>
    </w:p>
    <w:p w14:paraId="144586EC" w14:textId="4403C9C8" w:rsidR="00C14F31" w:rsidRDefault="005F0F4E">
      <w:pPr>
        <w:pStyle w:val="Innehll2"/>
        <w:rPr>
          <w:rFonts w:asciiTheme="minorHAnsi" w:eastAsiaTheme="minorEastAsia" w:hAnsiTheme="minorHAnsi" w:cstheme="minorBidi"/>
          <w:kern w:val="2"/>
          <w:sz w:val="24"/>
          <w:szCs w:val="24"/>
          <w:lang w:eastAsia="sv-SE"/>
          <w14:ligatures w14:val="standardContextual"/>
        </w:rPr>
      </w:pPr>
      <w:hyperlink w:anchor="_Toc213401185" w:history="1">
        <w:r w:rsidR="00C14F31" w:rsidRPr="00B46CAA">
          <w:rPr>
            <w:rStyle w:val="Hyperlnk"/>
            <w:rFonts w:eastAsiaTheme="majorEastAsia"/>
          </w:rPr>
          <w:t>2.3</w:t>
        </w:r>
        <w:r w:rsidR="00C14F31">
          <w:rPr>
            <w:rFonts w:asciiTheme="minorHAnsi" w:eastAsiaTheme="minorEastAsia" w:hAnsiTheme="minorHAnsi" w:cstheme="minorBidi"/>
            <w:kern w:val="2"/>
            <w:sz w:val="24"/>
            <w:szCs w:val="24"/>
            <w:lang w:eastAsia="sv-SE"/>
            <w14:ligatures w14:val="standardContextual"/>
          </w:rPr>
          <w:tab/>
        </w:r>
        <w:r w:rsidR="00C14F31" w:rsidRPr="00B46CAA">
          <w:rPr>
            <w:rStyle w:val="Hyperlnk"/>
            <w:rFonts w:eastAsiaTheme="majorEastAsia"/>
          </w:rPr>
          <w:t>Iakttagelser om myndigheternas processer för att kontrollera socialförsäkringsskyddet</w:t>
        </w:r>
        <w:r w:rsidR="00C14F31">
          <w:rPr>
            <w:webHidden/>
          </w:rPr>
          <w:tab/>
        </w:r>
        <w:r w:rsidR="00C14F31">
          <w:rPr>
            <w:webHidden/>
          </w:rPr>
          <w:fldChar w:fldCharType="begin"/>
        </w:r>
        <w:r w:rsidR="00C14F31">
          <w:rPr>
            <w:webHidden/>
          </w:rPr>
          <w:instrText xml:space="preserve"> PAGEREF _Toc213401185 \h </w:instrText>
        </w:r>
        <w:r w:rsidR="00C14F31">
          <w:rPr>
            <w:webHidden/>
          </w:rPr>
        </w:r>
        <w:r w:rsidR="00C14F31">
          <w:rPr>
            <w:webHidden/>
          </w:rPr>
          <w:fldChar w:fldCharType="separate"/>
        </w:r>
        <w:r w:rsidR="00C14F31">
          <w:rPr>
            <w:webHidden/>
          </w:rPr>
          <w:t>4</w:t>
        </w:r>
        <w:r w:rsidR="00C14F31">
          <w:rPr>
            <w:webHidden/>
          </w:rPr>
          <w:fldChar w:fldCharType="end"/>
        </w:r>
      </w:hyperlink>
    </w:p>
    <w:p w14:paraId="4A55BA0A" w14:textId="6137C866" w:rsidR="00C14F31" w:rsidRDefault="005F0F4E">
      <w:pPr>
        <w:pStyle w:val="Innehll2"/>
        <w:rPr>
          <w:rFonts w:asciiTheme="minorHAnsi" w:eastAsiaTheme="minorEastAsia" w:hAnsiTheme="minorHAnsi" w:cstheme="minorBidi"/>
          <w:kern w:val="2"/>
          <w:sz w:val="24"/>
          <w:szCs w:val="24"/>
          <w:lang w:eastAsia="sv-SE"/>
          <w14:ligatures w14:val="standardContextual"/>
        </w:rPr>
      </w:pPr>
      <w:hyperlink w:anchor="_Toc213401186" w:history="1">
        <w:r w:rsidR="00C14F31" w:rsidRPr="00B46CAA">
          <w:rPr>
            <w:rStyle w:val="Hyperlnk"/>
            <w:rFonts w:eastAsiaTheme="majorEastAsia"/>
          </w:rPr>
          <w:t>2.4</w:t>
        </w:r>
        <w:r w:rsidR="00C14F31">
          <w:rPr>
            <w:rFonts w:asciiTheme="minorHAnsi" w:eastAsiaTheme="minorEastAsia" w:hAnsiTheme="minorHAnsi" w:cstheme="minorBidi"/>
            <w:kern w:val="2"/>
            <w:sz w:val="24"/>
            <w:szCs w:val="24"/>
            <w:lang w:eastAsia="sv-SE"/>
            <w14:ligatures w14:val="standardContextual"/>
          </w:rPr>
          <w:tab/>
        </w:r>
        <w:r w:rsidR="00C14F31" w:rsidRPr="00B46CAA">
          <w:rPr>
            <w:rStyle w:val="Hyperlnk"/>
            <w:rFonts w:eastAsiaTheme="majorEastAsia"/>
          </w:rPr>
          <w:t>Iakttagelser om myndigheternas arbete med att motverka risker för felaktiga utbetalningar</w:t>
        </w:r>
        <w:r w:rsidR="00C14F31">
          <w:rPr>
            <w:webHidden/>
          </w:rPr>
          <w:tab/>
        </w:r>
        <w:r w:rsidR="00C14F31">
          <w:rPr>
            <w:webHidden/>
          </w:rPr>
          <w:fldChar w:fldCharType="begin"/>
        </w:r>
        <w:r w:rsidR="00C14F31">
          <w:rPr>
            <w:webHidden/>
          </w:rPr>
          <w:instrText xml:space="preserve"> PAGEREF _Toc213401186 \h </w:instrText>
        </w:r>
        <w:r w:rsidR="00C14F31">
          <w:rPr>
            <w:webHidden/>
          </w:rPr>
        </w:r>
        <w:r w:rsidR="00C14F31">
          <w:rPr>
            <w:webHidden/>
          </w:rPr>
          <w:fldChar w:fldCharType="separate"/>
        </w:r>
        <w:r w:rsidR="00C14F31">
          <w:rPr>
            <w:webHidden/>
          </w:rPr>
          <w:t>6</w:t>
        </w:r>
        <w:r w:rsidR="00C14F31">
          <w:rPr>
            <w:webHidden/>
          </w:rPr>
          <w:fldChar w:fldCharType="end"/>
        </w:r>
      </w:hyperlink>
    </w:p>
    <w:p w14:paraId="55CEF536" w14:textId="02DA5D9A" w:rsidR="00C14F31" w:rsidRDefault="005F0F4E">
      <w:pPr>
        <w:pStyle w:val="Innehll2"/>
        <w:rPr>
          <w:rFonts w:asciiTheme="minorHAnsi" w:eastAsiaTheme="minorEastAsia" w:hAnsiTheme="minorHAnsi" w:cstheme="minorBidi"/>
          <w:kern w:val="2"/>
          <w:sz w:val="24"/>
          <w:szCs w:val="24"/>
          <w:lang w:eastAsia="sv-SE"/>
          <w14:ligatures w14:val="standardContextual"/>
        </w:rPr>
      </w:pPr>
      <w:hyperlink w:anchor="_Toc213401187" w:history="1">
        <w:r w:rsidR="00C14F31" w:rsidRPr="00B46CAA">
          <w:rPr>
            <w:rStyle w:val="Hyperlnk"/>
            <w:rFonts w:eastAsiaTheme="majorEastAsia"/>
          </w:rPr>
          <w:t>2.5</w:t>
        </w:r>
        <w:r w:rsidR="00C14F31">
          <w:rPr>
            <w:rFonts w:asciiTheme="minorHAnsi" w:eastAsiaTheme="minorEastAsia" w:hAnsiTheme="minorHAnsi" w:cstheme="minorBidi"/>
            <w:kern w:val="2"/>
            <w:sz w:val="24"/>
            <w:szCs w:val="24"/>
            <w:lang w:eastAsia="sv-SE"/>
            <w14:ligatures w14:val="standardContextual"/>
          </w:rPr>
          <w:tab/>
        </w:r>
        <w:r w:rsidR="00C14F31" w:rsidRPr="00B46CAA">
          <w:rPr>
            <w:rStyle w:val="Hyperlnk"/>
            <w:rFonts w:eastAsiaTheme="majorEastAsia"/>
          </w:rPr>
          <w:t>Riksrevisionens rekommendationer</w:t>
        </w:r>
        <w:r w:rsidR="00C14F31">
          <w:rPr>
            <w:webHidden/>
          </w:rPr>
          <w:tab/>
        </w:r>
        <w:r w:rsidR="00C14F31">
          <w:rPr>
            <w:webHidden/>
          </w:rPr>
          <w:fldChar w:fldCharType="begin"/>
        </w:r>
        <w:r w:rsidR="00C14F31">
          <w:rPr>
            <w:webHidden/>
          </w:rPr>
          <w:instrText xml:space="preserve"> PAGEREF _Toc213401187 \h </w:instrText>
        </w:r>
        <w:r w:rsidR="00C14F31">
          <w:rPr>
            <w:webHidden/>
          </w:rPr>
        </w:r>
        <w:r w:rsidR="00C14F31">
          <w:rPr>
            <w:webHidden/>
          </w:rPr>
          <w:fldChar w:fldCharType="separate"/>
        </w:r>
        <w:r w:rsidR="00C14F31">
          <w:rPr>
            <w:webHidden/>
          </w:rPr>
          <w:t>6</w:t>
        </w:r>
        <w:r w:rsidR="00C14F31">
          <w:rPr>
            <w:webHidden/>
          </w:rPr>
          <w:fldChar w:fldCharType="end"/>
        </w:r>
      </w:hyperlink>
    </w:p>
    <w:p w14:paraId="7FA201D0" w14:textId="3C94C129" w:rsidR="00C14F31" w:rsidRDefault="005F0F4E">
      <w:pPr>
        <w:pStyle w:val="Innehll1"/>
        <w:rPr>
          <w:rFonts w:asciiTheme="minorHAnsi" w:eastAsiaTheme="minorEastAsia" w:hAnsiTheme="minorHAnsi"/>
          <w:kern w:val="2"/>
          <w:sz w:val="24"/>
          <w:szCs w:val="24"/>
          <w:lang w:eastAsia="sv-SE"/>
          <w14:ligatures w14:val="standardContextual"/>
        </w:rPr>
      </w:pPr>
      <w:hyperlink w:anchor="_Toc213401188" w:history="1">
        <w:r w:rsidR="00C14F31" w:rsidRPr="00B46CAA">
          <w:rPr>
            <w:rStyle w:val="Hyperlnk"/>
          </w:rPr>
          <w:t>3</w:t>
        </w:r>
        <w:r w:rsidR="00C14F31">
          <w:rPr>
            <w:rFonts w:asciiTheme="minorHAnsi" w:eastAsiaTheme="minorEastAsia" w:hAnsiTheme="minorHAnsi"/>
            <w:kern w:val="2"/>
            <w:sz w:val="24"/>
            <w:szCs w:val="24"/>
            <w:lang w:eastAsia="sv-SE"/>
            <w14:ligatures w14:val="standardContextual"/>
          </w:rPr>
          <w:tab/>
        </w:r>
        <w:r w:rsidR="00C14F31" w:rsidRPr="00B46CAA">
          <w:rPr>
            <w:rStyle w:val="Hyperlnk"/>
          </w:rPr>
          <w:t>Regeringens bedömning av Riksrevisionens iakttagelser</w:t>
        </w:r>
        <w:r w:rsidR="00C14F31">
          <w:rPr>
            <w:webHidden/>
          </w:rPr>
          <w:tab/>
        </w:r>
        <w:r w:rsidR="00C14F31">
          <w:rPr>
            <w:webHidden/>
          </w:rPr>
          <w:fldChar w:fldCharType="begin"/>
        </w:r>
        <w:r w:rsidR="00C14F31">
          <w:rPr>
            <w:webHidden/>
          </w:rPr>
          <w:instrText xml:space="preserve"> PAGEREF _Toc213401188 \h </w:instrText>
        </w:r>
        <w:r w:rsidR="00C14F31">
          <w:rPr>
            <w:webHidden/>
          </w:rPr>
        </w:r>
        <w:r w:rsidR="00C14F31">
          <w:rPr>
            <w:webHidden/>
          </w:rPr>
          <w:fldChar w:fldCharType="separate"/>
        </w:r>
        <w:r w:rsidR="00C14F31">
          <w:rPr>
            <w:webHidden/>
          </w:rPr>
          <w:t>6</w:t>
        </w:r>
        <w:r w:rsidR="00C14F31">
          <w:rPr>
            <w:webHidden/>
          </w:rPr>
          <w:fldChar w:fldCharType="end"/>
        </w:r>
      </w:hyperlink>
    </w:p>
    <w:p w14:paraId="052C89AB" w14:textId="4E7EE419" w:rsidR="00C14F31" w:rsidRDefault="005F0F4E">
      <w:pPr>
        <w:pStyle w:val="Innehll1"/>
        <w:rPr>
          <w:rFonts w:asciiTheme="minorHAnsi" w:eastAsiaTheme="minorEastAsia" w:hAnsiTheme="minorHAnsi"/>
          <w:kern w:val="2"/>
          <w:sz w:val="24"/>
          <w:szCs w:val="24"/>
          <w:lang w:eastAsia="sv-SE"/>
          <w14:ligatures w14:val="standardContextual"/>
        </w:rPr>
      </w:pPr>
      <w:hyperlink w:anchor="_Toc213401189" w:history="1">
        <w:r w:rsidR="00C14F31" w:rsidRPr="00B46CAA">
          <w:rPr>
            <w:rStyle w:val="Hyperlnk"/>
          </w:rPr>
          <w:t>4</w:t>
        </w:r>
        <w:r w:rsidR="00C14F31">
          <w:rPr>
            <w:rFonts w:asciiTheme="minorHAnsi" w:eastAsiaTheme="minorEastAsia" w:hAnsiTheme="minorHAnsi"/>
            <w:kern w:val="2"/>
            <w:sz w:val="24"/>
            <w:szCs w:val="24"/>
            <w:lang w:eastAsia="sv-SE"/>
            <w14:ligatures w14:val="standardContextual"/>
          </w:rPr>
          <w:tab/>
        </w:r>
        <w:r w:rsidR="00C14F31" w:rsidRPr="00B46CAA">
          <w:rPr>
            <w:rStyle w:val="Hyperlnk"/>
          </w:rPr>
          <w:t>Regeringens åtgärder med anledning av Riksrevisionens iakttagelser</w:t>
        </w:r>
        <w:r w:rsidR="00C14F31">
          <w:rPr>
            <w:webHidden/>
          </w:rPr>
          <w:tab/>
        </w:r>
        <w:r w:rsidR="00C14F31">
          <w:rPr>
            <w:webHidden/>
          </w:rPr>
          <w:fldChar w:fldCharType="begin"/>
        </w:r>
        <w:r w:rsidR="00C14F31">
          <w:rPr>
            <w:webHidden/>
          </w:rPr>
          <w:instrText xml:space="preserve"> PAGEREF _Toc213401189 \h </w:instrText>
        </w:r>
        <w:r w:rsidR="00C14F31">
          <w:rPr>
            <w:webHidden/>
          </w:rPr>
        </w:r>
        <w:r w:rsidR="00C14F31">
          <w:rPr>
            <w:webHidden/>
          </w:rPr>
          <w:fldChar w:fldCharType="separate"/>
        </w:r>
        <w:r w:rsidR="00C14F31">
          <w:rPr>
            <w:webHidden/>
          </w:rPr>
          <w:t>10</w:t>
        </w:r>
        <w:r w:rsidR="00C14F31">
          <w:rPr>
            <w:webHidden/>
          </w:rPr>
          <w:fldChar w:fldCharType="end"/>
        </w:r>
      </w:hyperlink>
    </w:p>
    <w:p w14:paraId="18AA1767" w14:textId="44A64053" w:rsidR="00C14F31" w:rsidRDefault="005F0F4E">
      <w:pPr>
        <w:pStyle w:val="Innehll4"/>
        <w:rPr>
          <w:rFonts w:asciiTheme="minorHAnsi" w:eastAsiaTheme="minorEastAsia" w:hAnsiTheme="minorHAnsi"/>
          <w:noProof/>
          <w:kern w:val="2"/>
          <w:sz w:val="24"/>
          <w:szCs w:val="24"/>
          <w:lang w:eastAsia="sv-SE"/>
          <w14:ligatures w14:val="standardContextual"/>
        </w:rPr>
      </w:pPr>
      <w:hyperlink w:anchor="_Toc213401190" w:history="1">
        <w:r w:rsidR="00C14F31" w:rsidRPr="00B46CAA">
          <w:rPr>
            <w:rStyle w:val="Hyperlnk"/>
            <w:noProof/>
          </w:rPr>
          <w:t>Riksrevisionens rapport Socialförsäkringsskyddet vid internationell rörlighet</w:t>
        </w:r>
        <w:r w:rsidR="00C14F31">
          <w:rPr>
            <w:noProof/>
            <w:webHidden/>
          </w:rPr>
          <w:tab/>
        </w:r>
        <w:r w:rsidR="00C14F31">
          <w:rPr>
            <w:noProof/>
            <w:webHidden/>
          </w:rPr>
          <w:fldChar w:fldCharType="begin"/>
        </w:r>
        <w:r w:rsidR="00C14F31">
          <w:rPr>
            <w:noProof/>
            <w:webHidden/>
          </w:rPr>
          <w:instrText xml:space="preserve"> PAGEREF _Toc213401190 \h </w:instrText>
        </w:r>
        <w:r w:rsidR="00C14F31">
          <w:rPr>
            <w:noProof/>
            <w:webHidden/>
          </w:rPr>
        </w:r>
        <w:r w:rsidR="00C14F31">
          <w:rPr>
            <w:noProof/>
            <w:webHidden/>
          </w:rPr>
          <w:fldChar w:fldCharType="separate"/>
        </w:r>
        <w:r w:rsidR="00C14F31">
          <w:rPr>
            <w:noProof/>
            <w:webHidden/>
          </w:rPr>
          <w:t>11</w:t>
        </w:r>
        <w:r w:rsidR="00C14F31">
          <w:rPr>
            <w:noProof/>
            <w:webHidden/>
          </w:rPr>
          <w:fldChar w:fldCharType="end"/>
        </w:r>
      </w:hyperlink>
    </w:p>
    <w:p w14:paraId="50507953" w14:textId="69CD2FEB" w:rsidR="00C14F31" w:rsidRDefault="005F0F4E">
      <w:pPr>
        <w:pStyle w:val="Innehll5"/>
        <w:rPr>
          <w:rFonts w:asciiTheme="minorHAnsi" w:eastAsiaTheme="minorEastAsia" w:hAnsiTheme="minorHAnsi"/>
          <w:noProof/>
          <w:kern w:val="2"/>
          <w:sz w:val="24"/>
          <w:szCs w:val="24"/>
          <w:lang w:eastAsia="sv-SE"/>
          <w14:ligatures w14:val="standardContextual"/>
        </w:rPr>
      </w:pPr>
      <w:hyperlink w:anchor="_Toc213401191" w:history="1">
        <w:r w:rsidR="00C14F31" w:rsidRPr="00B46CAA">
          <w:rPr>
            <w:rStyle w:val="Hyperlnk"/>
            <w:noProof/>
          </w:rPr>
          <w:t>Utdrag ur protokoll vid regeringssammanträde den 13 november 2025</w:t>
        </w:r>
        <w:r w:rsidR="00C14F31">
          <w:rPr>
            <w:noProof/>
            <w:webHidden/>
          </w:rPr>
          <w:tab/>
        </w:r>
        <w:r w:rsidR="00C14F31">
          <w:rPr>
            <w:noProof/>
            <w:webHidden/>
          </w:rPr>
          <w:fldChar w:fldCharType="begin"/>
        </w:r>
        <w:r w:rsidR="00C14F31">
          <w:rPr>
            <w:noProof/>
            <w:webHidden/>
          </w:rPr>
          <w:instrText xml:space="preserve"> PAGEREF _Toc213401191 \h </w:instrText>
        </w:r>
        <w:r w:rsidR="00C14F31">
          <w:rPr>
            <w:noProof/>
            <w:webHidden/>
          </w:rPr>
        </w:r>
        <w:r w:rsidR="00C14F31">
          <w:rPr>
            <w:noProof/>
            <w:webHidden/>
          </w:rPr>
          <w:fldChar w:fldCharType="separate"/>
        </w:r>
        <w:r w:rsidR="00C14F31">
          <w:rPr>
            <w:noProof/>
            <w:webHidden/>
          </w:rPr>
          <w:t>102</w:t>
        </w:r>
        <w:r w:rsidR="00C14F31">
          <w:rPr>
            <w:noProof/>
            <w:webHidden/>
          </w:rPr>
          <w:fldChar w:fldCharType="end"/>
        </w:r>
      </w:hyperlink>
    </w:p>
    <w:p w14:paraId="023AE82D" w14:textId="3A4B33C1" w:rsidR="00475761" w:rsidRDefault="00475761" w:rsidP="00362009">
      <w:pPr>
        <w:pStyle w:val="Brdtextmedindrag"/>
      </w:pPr>
      <w:r>
        <w:fldChar w:fldCharType="end"/>
      </w:r>
    </w:p>
    <w:p w14:paraId="28E9BE3F" w14:textId="55E370E3" w:rsidR="00475761" w:rsidRDefault="00475761" w:rsidP="00333C9D">
      <w:pPr>
        <w:pStyle w:val="Rubrik1"/>
      </w:pPr>
      <w:r>
        <w:br w:type="page"/>
      </w:r>
      <w:bookmarkStart w:id="0" w:name="_Toc337537303"/>
      <w:bookmarkStart w:id="1" w:name="_Toc213401181"/>
      <w:bookmarkEnd w:id="0"/>
      <w:r w:rsidR="005C698F">
        <w:lastRenderedPageBreak/>
        <w:t>Ärendet och dess beredning</w:t>
      </w:r>
      <w:bookmarkEnd w:id="1"/>
      <w:r w:rsidR="005C698F">
        <w:t xml:space="preserve"> </w:t>
      </w:r>
    </w:p>
    <w:p w14:paraId="10C01B73" w14:textId="4FF0A3AD" w:rsidR="005C698F" w:rsidRDefault="005C698F" w:rsidP="00C166D7">
      <w:pPr>
        <w:pStyle w:val="Brdtext"/>
      </w:pPr>
      <w:r w:rsidRPr="005C698F">
        <w:t xml:space="preserve">Riksrevisionen har granskat om </w:t>
      </w:r>
      <w:r w:rsidR="007C40E5" w:rsidRPr="007C40E5">
        <w:t>Försäkringskassans och Pensionsmyndighetens kontroller av den enskildes socialförsäkringsskydd är effektiva för att motverka felaktiga utbetalningar av socialförsäkringsförmåner kopplade till internationell rörlighet</w:t>
      </w:r>
      <w:r w:rsidR="007C40E5">
        <w:t>.</w:t>
      </w:r>
      <w:r w:rsidRPr="005C698F">
        <w:t xml:space="preserve"> Resultatet av granskningen redovisas i rapporten </w:t>
      </w:r>
      <w:r w:rsidR="00C166D7">
        <w:t>Socialförsäkringsskyddet vid internationell rörlighet – Försäkringskassans och Pensionsmyndig</w:t>
      </w:r>
      <w:r w:rsidR="00080932">
        <w:softHyphen/>
      </w:r>
      <w:r w:rsidR="00C166D7">
        <w:t>hetens kontroller (RiR 2025:14</w:t>
      </w:r>
      <w:r w:rsidRPr="005C698F">
        <w:t xml:space="preserve">), se </w:t>
      </w:r>
      <w:r w:rsidRPr="006F1B8E">
        <w:rPr>
          <w:i/>
          <w:iCs/>
        </w:rPr>
        <w:t>bilagan</w:t>
      </w:r>
      <w:r w:rsidRPr="005C698F">
        <w:t>.</w:t>
      </w:r>
    </w:p>
    <w:p w14:paraId="35E04673" w14:textId="5727737C" w:rsidR="005C698F" w:rsidRPr="005C698F" w:rsidRDefault="005C698F" w:rsidP="005C698F">
      <w:pPr>
        <w:pStyle w:val="Brdtextmedindrag"/>
      </w:pPr>
      <w:r w:rsidRPr="005C698F">
        <w:t xml:space="preserve">Riksdagen överlämnade Riksrevisionens rapport till regeringen den </w:t>
      </w:r>
      <w:r w:rsidR="00C166D7">
        <w:t>2</w:t>
      </w:r>
      <w:r w:rsidRPr="005C698F">
        <w:t>2</w:t>
      </w:r>
      <w:r w:rsidR="002332FA">
        <w:t> </w:t>
      </w:r>
      <w:r w:rsidR="00C166D7">
        <w:t>maj</w:t>
      </w:r>
      <w:r w:rsidRPr="005C698F">
        <w:t xml:space="preserve"> 202</w:t>
      </w:r>
      <w:r w:rsidR="00C166D7">
        <w:t>5</w:t>
      </w:r>
      <w:r w:rsidRPr="005C698F">
        <w:t>. I denna skrivelse behandlar regeringen de iakttagelser och de</w:t>
      </w:r>
      <w:r w:rsidR="002A4D83">
        <w:t>n</w:t>
      </w:r>
      <w:r w:rsidRPr="005C698F">
        <w:t xml:space="preserve"> rekommendation till regeringen som Riksrevisionen redovisar i sin rapport.</w:t>
      </w:r>
    </w:p>
    <w:p w14:paraId="507AD1C8" w14:textId="11331257" w:rsidR="00475761" w:rsidRDefault="00475761" w:rsidP="007F61F0">
      <w:pPr>
        <w:pStyle w:val="Brdtextmedindrag"/>
        <w:ind w:firstLine="0"/>
        <w:sectPr w:rsidR="00475761"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p>
    <w:p w14:paraId="3ED193F9" w14:textId="63D07BA9" w:rsidR="00DB62B9" w:rsidRDefault="00C14F31" w:rsidP="000F470F">
      <w:pPr>
        <w:pStyle w:val="Rubrik1"/>
      </w:pPr>
      <w:bookmarkStart w:id="2" w:name="_Toc213401182"/>
      <w:r>
        <w:t>Riksrevisionens iakttagelser</w:t>
      </w:r>
      <w:bookmarkEnd w:id="2"/>
      <w:r>
        <w:t xml:space="preserve"> </w:t>
      </w:r>
    </w:p>
    <w:p w14:paraId="7A46EF1A" w14:textId="164DFD49" w:rsidR="00C14F31" w:rsidRDefault="00C14F31" w:rsidP="00ED0D08">
      <w:pPr>
        <w:pStyle w:val="Brdtext"/>
      </w:pPr>
      <w:bookmarkStart w:id="3" w:name="_Hlk206079660"/>
      <w:r w:rsidRPr="000F470F">
        <w:t xml:space="preserve">Riksrevisionen har granskat </w:t>
      </w:r>
      <w:r>
        <w:t xml:space="preserve">om Försäkringskassans och Pensionsmyndighetens kontroller av den enskildes socialförsäkringsskydd är effektiva för att motverka felaktiga utbetalningar av socialförsäkringsförmåner kopplade till internationell rörlighet. </w:t>
      </w:r>
      <w:bookmarkEnd w:id="3"/>
      <w:r>
        <w:t xml:space="preserve">Granskningen har även omfattat regeringen, Migrationsverket och Skatteverket. De förmåner som har omfattats av granskningen är allmänt barnbidrag, assistansersättning, EU-familjeförmåner, föräldrapenning, sjukersättning, tandvårdsstöd, underhållsstöd, bostadstillägg, garantipension och äldreförsörjningsstöd. </w:t>
      </w:r>
    </w:p>
    <w:p w14:paraId="3CE60D0E" w14:textId="7BC9579C" w:rsidR="00C14F31" w:rsidRPr="00FC3CDD" w:rsidRDefault="00C14F31" w:rsidP="00FD0027">
      <w:pPr>
        <w:pStyle w:val="Brdtextmedindrag"/>
      </w:pPr>
      <w:r>
        <w:t>Riksrevisionens övergripande slutsats är att Försäkringskassans och Pensionsmyndighetens kontroller av den enskildes socialförsäkringsskydd inte är tillräckligt effektiva. Riksrevisionen bedömer att det finns vissa brister i hela beslutskedjan och att bristerna leder till felaktiga utbetalningar som annars hade kunnat motverkas eller upptäckas.</w:t>
      </w:r>
    </w:p>
    <w:p w14:paraId="3C43E28D" w14:textId="39714C4D" w:rsidR="00C14F31" w:rsidRDefault="00C14F31" w:rsidP="00AC02FE">
      <w:pPr>
        <w:pStyle w:val="Rubrik2"/>
      </w:pPr>
      <w:bookmarkStart w:id="4" w:name="_Toc213401183"/>
      <w:r>
        <w:t>Iakttagelser om myndigheternas information och service till individen</w:t>
      </w:r>
      <w:bookmarkEnd w:id="4"/>
      <w:r>
        <w:t xml:space="preserve"> </w:t>
      </w:r>
    </w:p>
    <w:p w14:paraId="0DACFB40" w14:textId="31992742" w:rsidR="00C14F31" w:rsidRDefault="00C14F31" w:rsidP="00AC7E05">
      <w:pPr>
        <w:pStyle w:val="Brdtext"/>
      </w:pPr>
      <w:r>
        <w:t xml:space="preserve">Ett stort antal olika omständigheter kan påverka en enskilds socialförsäkringsskydd i Sverige och regelverken är komplexa. Riksrevisionens granskning visar att myndigheterna ger ut omfattande information till allmänheten via flera kanaler om vad som gäller vid internationell rörlighet, men att det ändå finns utrymme för förbättringar. Riksrevisionen noterar bl.a. att information som ges till individer som flyttar till Sverige inte alltid är tydlig och att det i vissa fall finns risk för att enskilda missar eller glömmer att anmäla ändrade förhållanden när förmåner betalas ut under längre perioder. </w:t>
      </w:r>
    </w:p>
    <w:p w14:paraId="78F8E51E" w14:textId="0E15562E" w:rsidR="00C14F31" w:rsidRDefault="00C14F31" w:rsidP="004A4F41">
      <w:pPr>
        <w:pStyle w:val="Brdtextmedindrag"/>
      </w:pPr>
      <w:r>
        <w:t xml:space="preserve">Riksrevisionen konstaterar även att det finns bestämmelser i socialförsäkringsbalken som innebär att den enskilde är skyldig att anmäla ändrade förhållanden till Försäkringskassan, trots att myndigheten inte </w:t>
      </w:r>
      <w:r>
        <w:lastRenderedPageBreak/>
        <w:t>alltid behöver informationen i fråga eller vidtar någon åtgärd med anledning av den. Det avser främst anmälningar om flytt till eller arbete i Sverige, när den enskilde varken ansöker om någon förmån eller redan har en pågående utbetalning av en förmån. Med anledning av den rådande tillämpningen ser Riksrevisionen att anmälningsskyldigheten om bosättning eller arbete i Sverige (110 kap. 43–45 §§ socialförsäkringsbalken) inte tycks fylla någon funktion utan främst medför onödigt arbete för både enskilda och Försäkringskassan. Ett</w:t>
      </w:r>
      <w:r w:rsidRPr="00633A42">
        <w:t xml:space="preserve"> undantag</w:t>
      </w:r>
      <w:r>
        <w:t xml:space="preserve"> gäller </w:t>
      </w:r>
      <w:r w:rsidRPr="00633A42">
        <w:t>rätten till barnbidrag för invandrade föräldrar</w:t>
      </w:r>
      <w:r>
        <w:t>, där Försäkringskassan i dag använder anmälan om bosättning i Sverige för att initiera prövningsärenden. Riksrevisionen bedömer dock att Försäkringskassan bör kunna initiera sådana prövningsärenden genom befintliga aviseringar från Skatteverket eller genom underlag från Migrationsverket.</w:t>
      </w:r>
    </w:p>
    <w:p w14:paraId="7B1A1534" w14:textId="450C03C1" w:rsidR="00C14F31" w:rsidRDefault="00C14F31" w:rsidP="004A4F41">
      <w:pPr>
        <w:pStyle w:val="Rubrik2"/>
      </w:pPr>
      <w:bookmarkStart w:id="5" w:name="_Toc213401184"/>
      <w:r>
        <w:t>Iakttagelser om myndigheternas utbyte av information</w:t>
      </w:r>
      <w:bookmarkEnd w:id="5"/>
      <w:r>
        <w:t xml:space="preserve"> </w:t>
      </w:r>
    </w:p>
    <w:p w14:paraId="3D25593D" w14:textId="19617B79" w:rsidR="00C14F31" w:rsidRDefault="00C14F31" w:rsidP="005F0226">
      <w:pPr>
        <w:pStyle w:val="Brdtext"/>
      </w:pPr>
      <w:r>
        <w:t xml:space="preserve">Riksrevisionens granskning visar att </w:t>
      </w:r>
      <w:r w:rsidRPr="00E71984">
        <w:t xml:space="preserve">Försäkringskassan och Pensionsmyndigheten i flera avseenden </w:t>
      </w:r>
      <w:r>
        <w:t xml:space="preserve">har </w:t>
      </w:r>
      <w:r w:rsidRPr="00E71984">
        <w:t xml:space="preserve">effektiva medel för att </w:t>
      </w:r>
      <w:r>
        <w:t>in</w:t>
      </w:r>
      <w:r w:rsidRPr="00E71984">
        <w:t>hämta information från Skatteverket och Migrationsverket</w:t>
      </w:r>
      <w:r>
        <w:t>, och att utbytet i huvudsak fungerar väl, men att vissa effektivitetsbrister förekommer. Riksrevisionen konstaterar t.ex. att</w:t>
      </w:r>
      <w:r w:rsidRPr="00EE7119">
        <w:t xml:space="preserve"> viss</w:t>
      </w:r>
      <w:r>
        <w:t xml:space="preserve"> information</w:t>
      </w:r>
      <w:r w:rsidRPr="00EE7119">
        <w:t xml:space="preserve"> av betydelse för socialförsäkringsskyddet inte alltid når Försäkringskassan och Pensionsmyndigheten</w:t>
      </w:r>
      <w:r>
        <w:t xml:space="preserve">, och att myndigheterna saknar </w:t>
      </w:r>
      <w:r w:rsidRPr="00EE7119">
        <w:t xml:space="preserve">tillgång till vissa uppgifter från Skatteverket som skulle kunna effektivisera </w:t>
      </w:r>
      <w:r>
        <w:t xml:space="preserve">deras </w:t>
      </w:r>
      <w:r w:rsidRPr="00EE7119">
        <w:t>kontroller</w:t>
      </w:r>
      <w:r>
        <w:t xml:space="preserve">. Två sådana exempel är enligt Riksrevisionen information om faktisk tidpunkt för flytt till eller från Sverige och </w:t>
      </w:r>
      <w:r w:rsidRPr="00741907">
        <w:t>uppgifter som rör utredningar av dödsfall för personer med socialförsäkringsförmåner utomlands</w:t>
      </w:r>
      <w:r w:rsidRPr="00EE7119">
        <w:t>.</w:t>
      </w:r>
    </w:p>
    <w:p w14:paraId="1D1A81A9" w14:textId="147AB96B" w:rsidR="00C14F31" w:rsidRDefault="00C14F31" w:rsidP="001246DA">
      <w:pPr>
        <w:pStyle w:val="Brdtextmedindrag"/>
      </w:pPr>
      <w:r>
        <w:t>Riksrevisionen</w:t>
      </w:r>
      <w:r w:rsidRPr="00EE7119">
        <w:t xml:space="preserve"> </w:t>
      </w:r>
      <w:r>
        <w:t>konstaterar</w:t>
      </w:r>
      <w:r w:rsidRPr="00EE7119">
        <w:t xml:space="preserve"> </w:t>
      </w:r>
      <w:r>
        <w:t>slutligen</w:t>
      </w:r>
      <w:r w:rsidRPr="00EE7119">
        <w:t xml:space="preserve"> att det lagreglerade utrymmet och skyldigheten för </w:t>
      </w:r>
      <w:r>
        <w:t xml:space="preserve">berörda </w:t>
      </w:r>
      <w:r w:rsidRPr="00EE7119">
        <w:t>myndigheter att utbyta information med varandra successivt har utökats</w:t>
      </w:r>
      <w:r>
        <w:t xml:space="preserve"> under de senaste åren</w:t>
      </w:r>
      <w:r w:rsidRPr="00EE7119">
        <w:t>, men att myndigheterna ännu inte tar tillvara möjligheterna fullt ut.</w:t>
      </w:r>
      <w:r w:rsidRPr="00CC57ED">
        <w:rPr>
          <w:rFonts w:asciiTheme="minorHAnsi" w:hAnsiTheme="minorHAnsi"/>
          <w:sz w:val="22"/>
        </w:rPr>
        <w:t xml:space="preserve"> </w:t>
      </w:r>
      <w:r w:rsidRPr="00CC57ED">
        <w:t>Riksrevisionen</w:t>
      </w:r>
      <w:r>
        <w:t xml:space="preserve"> hänvisar till </w:t>
      </w:r>
      <w:r w:rsidRPr="00CC57ED">
        <w:t xml:space="preserve">tidigare granskningar </w:t>
      </w:r>
      <w:r>
        <w:t xml:space="preserve">som </w:t>
      </w:r>
      <w:r w:rsidRPr="00CC57ED">
        <w:t>har visat att en lagreglerad uppgifts- eller underrättelseskyldighet inte automatiskt leder till att myndigheter faktiskt delar information med varandra. För det krävs också en gemensam uppfattning om hur lagen ska tolkas, fungerande rutiner, effektiva tekniska verktyg och insikt hos handläggare om att vissa uppgifter är av intresse för en annan myndighet.</w:t>
      </w:r>
    </w:p>
    <w:p w14:paraId="6ABC9575" w14:textId="496D74A3" w:rsidR="00C14F31" w:rsidRDefault="00C14F31" w:rsidP="00AC02FE">
      <w:pPr>
        <w:pStyle w:val="Rubrik2"/>
      </w:pPr>
      <w:bookmarkStart w:id="6" w:name="_Toc213401185"/>
      <w:r>
        <w:t>Iakttagelser om myndigheternas processer för att kontrollera socialförsäkringsskyddet</w:t>
      </w:r>
      <w:bookmarkEnd w:id="6"/>
      <w:r>
        <w:t xml:space="preserve"> </w:t>
      </w:r>
    </w:p>
    <w:p w14:paraId="2F180354" w14:textId="6DCE5104" w:rsidR="00C14F31" w:rsidRDefault="00C14F31" w:rsidP="00F41E13">
      <w:pPr>
        <w:pStyle w:val="Brdtext"/>
      </w:pPr>
      <w:r>
        <w:t>Riksrevisionen</w:t>
      </w:r>
      <w:r w:rsidRPr="00D575C8">
        <w:t xml:space="preserve"> </w:t>
      </w:r>
      <w:r>
        <w:t>anser</w:t>
      </w:r>
      <w:r w:rsidRPr="00D575C8">
        <w:t xml:space="preserve"> att </w:t>
      </w:r>
      <w:r>
        <w:t>Försäkringskassan och Pensionsmyndigheten</w:t>
      </w:r>
      <w:r w:rsidRPr="00D575C8">
        <w:t xml:space="preserve"> har väl utvecklade </w:t>
      </w:r>
      <w:r>
        <w:t>handläggnings</w:t>
      </w:r>
      <w:r w:rsidRPr="00D575C8">
        <w:t>processer</w:t>
      </w:r>
      <w:r>
        <w:t xml:space="preserve"> för att kontrollera att den enskilde omfattas av socialförsäkringsskyddet</w:t>
      </w:r>
      <w:r w:rsidRPr="00D575C8">
        <w:t xml:space="preserve"> men </w:t>
      </w:r>
      <w:r>
        <w:t>att det finns</w:t>
      </w:r>
      <w:r w:rsidRPr="00D575C8">
        <w:t xml:space="preserve"> vissa brister i hela beslutskedjan</w:t>
      </w:r>
      <w:r>
        <w:t>,</w:t>
      </w:r>
      <w:r w:rsidRPr="00D575C8">
        <w:t xml:space="preserve"> från kontrollrutiner vid prövning av rätten till ersättning till </w:t>
      </w:r>
      <w:r w:rsidRPr="00D575C8">
        <w:lastRenderedPageBreak/>
        <w:t>efterkontroller</w:t>
      </w:r>
      <w:r>
        <w:t>. Bland annat bygger myndigheternas efterkontroller i hög utsträckning på sporadiska anmälningar från enskilda och externa underrättelser, och de egeninitierade efterkontrollerna av socialförsäkringsskyddet är få. Detta medför enligt Riksrevisionen risker för att myndigheterna inte upptäcker felaktiga utbetalningar som de annars skulle kunna motverka och upptäcka. Det pågår dock ett visst utvecklingsarbete hos båda myndigheterna. Riksrevisionen bedömer även</w:t>
      </w:r>
      <w:r w:rsidRPr="00F41E13">
        <w:t xml:space="preserve"> att en utökad möjlighet att begära ut bankuppgifter i kontrollsyfte skulle förbättra </w:t>
      </w:r>
      <w:r>
        <w:t>myndigheternas</w:t>
      </w:r>
      <w:r w:rsidRPr="00F41E13">
        <w:t xml:space="preserve"> </w:t>
      </w:r>
      <w:r>
        <w:t>förmåga</w:t>
      </w:r>
      <w:r w:rsidRPr="00F41E13">
        <w:t xml:space="preserve"> att upptäcka utlandsvistelse</w:t>
      </w:r>
      <w:r>
        <w:t>r</w:t>
      </w:r>
      <w:r w:rsidRPr="00F41E13">
        <w:t xml:space="preserve"> och begränsa felaktiga utbetalningar av fler förmåner kopplade till internationell rörlighet</w:t>
      </w:r>
      <w:r>
        <w:t xml:space="preserve">. </w:t>
      </w:r>
    </w:p>
    <w:p w14:paraId="49F93A85" w14:textId="6397D177" w:rsidR="00C14F31" w:rsidRDefault="00C14F31" w:rsidP="00063D3F">
      <w:pPr>
        <w:pStyle w:val="Brdtextmedindrag"/>
      </w:pPr>
      <w:r>
        <w:t>Riksrevisionen konstaterar vidare att myndigheterna har en tydlig men inte okomplicerad fördelning av ansvaret för att kontrollera och utreda försäkringstillhörighet inom respektive organisation. På</w:t>
      </w:r>
      <w:r w:rsidRPr="004B0E4B">
        <w:t xml:space="preserve"> Försäkringskassan är ansvaret </w:t>
      </w:r>
      <w:bookmarkStart w:id="7" w:name="Start"/>
      <w:bookmarkEnd w:id="7"/>
      <w:r>
        <w:t xml:space="preserve">i huvudsak </w:t>
      </w:r>
      <w:r w:rsidRPr="004B0E4B">
        <w:t>centraliserat till en specialiserad funktion</w:t>
      </w:r>
      <w:r>
        <w:t xml:space="preserve">, vilket innebär att verksamheten kan upprätthålla kompetens inom området. Pensionsmyndighetens utredningar är centraliserade för bostadstillägg och efterlevandepension, men decentraliserade för garantipension. Riksrevisionen påpekar att en centraliserad ordning ställer krav på väl fungerande samordning mellan förmånshandläggningen och myndigheternas respektive specialiserade funktioner, och medför vissa risker för att förmånshandläggningen missar när försäkringstillhörighet kan behöva utredas.  </w:t>
      </w:r>
    </w:p>
    <w:p w14:paraId="1C4E90A2" w14:textId="25772720" w:rsidR="00C14F31" w:rsidRDefault="00C14F31" w:rsidP="00D768B9">
      <w:pPr>
        <w:pStyle w:val="Brdtextmedindrag"/>
      </w:pPr>
      <w:r>
        <w:t xml:space="preserve">Riksrevisionen konstaterar att myndigheternas kontrollrutiner vid en första prövning av rätten till ersättning har vissa brister. Riksrevisionen noterar t.ex. att myndigheternas löpande informationsinhämtning inte är tillräcklig för att säkerhetsställa att uppgifter om arbete och bosättning är aktuella, och att myndigheterna saknar uppgifter om pågående eller planerad utlandsvistelse vid ansökningstillfället. Av granskningen framgår även att myndigheterna </w:t>
      </w:r>
      <w:r w:rsidRPr="00A80080">
        <w:t>har god tillgång till uppgifter från Migrationsverket om både ansökningar och beslut om uppehållstillstånd</w:t>
      </w:r>
      <w:r>
        <w:t>, och att myndigheterna</w:t>
      </w:r>
      <w:r w:rsidRPr="00A80080">
        <w:t xml:space="preserve"> har skapat förutsättningar för att använda </w:t>
      </w:r>
      <w:r>
        <w:t xml:space="preserve">dessa </w:t>
      </w:r>
      <w:r w:rsidRPr="00A80080">
        <w:t xml:space="preserve">uppgifter i automatiserade processer. </w:t>
      </w:r>
      <w:r>
        <w:t>Riksrevisionen</w:t>
      </w:r>
      <w:r w:rsidRPr="00A80080">
        <w:t xml:space="preserve"> noterar dock att det </w:t>
      </w:r>
      <w:r>
        <w:t xml:space="preserve">inte finns </w:t>
      </w:r>
      <w:r w:rsidRPr="00A80080">
        <w:t>maskinella kontroller</w:t>
      </w:r>
      <w:r>
        <w:t xml:space="preserve"> tillgängliga för samtliga förmånsslag och att många kontroller av ansökningar och beslut om uppehållstillstånd i stället görs manuellt. Enligt Riksrevisionen kan maskinella kontroller bidra till en effektivisering av myndigheternas verksamheter.   </w:t>
      </w:r>
    </w:p>
    <w:p w14:paraId="3D8B1BB7" w14:textId="461C4EC4" w:rsidR="00C14F31" w:rsidRPr="00617870" w:rsidRDefault="00C14F31" w:rsidP="004F2D4F">
      <w:pPr>
        <w:pStyle w:val="Brdtextmedindrag"/>
      </w:pPr>
      <w:r>
        <w:t xml:space="preserve">Riksrevisionen konstaterar även att Försäkringskassan periodvis har haft såväl höga ärendebalanser som långa handläggningstider för utredning av försäkringstillhörighet, även om den genomsnittliga handläggningstiden är på väg neråt. Motsvarande verksamhet på Pensionsmyndigheten för bostadstillägg och äldreförsörjningsstöd har för närvarande låga ärendebalanser. Därtill uppger Riksrevisionen att det finns risker för felaktiga utbetalningar bl.a. när återkallade eller upphävda uppehållstillstånd inte flaggas eller kontrolleras automatiskt hos Försäkringskassan och Pensionsmyndigheten, och när svar med relevant information från utländska myndigheter </w:t>
      </w:r>
      <w:r w:rsidRPr="002D243A">
        <w:t>inom EU, EES, Schweiz och Storbritannie</w:t>
      </w:r>
      <w:r>
        <w:t>n dröjer eller inte prioriteras.</w:t>
      </w:r>
    </w:p>
    <w:p w14:paraId="720D7504" w14:textId="5531FE6B" w:rsidR="00C14F31" w:rsidRDefault="00C14F31" w:rsidP="00AC02FE">
      <w:pPr>
        <w:pStyle w:val="Rubrik2"/>
      </w:pPr>
      <w:bookmarkStart w:id="8" w:name="_Toc213401186"/>
      <w:r>
        <w:lastRenderedPageBreak/>
        <w:t>Iakttagelser om myndigheternas arbete med att motverka risker för felaktiga utbetalningar</w:t>
      </w:r>
      <w:bookmarkEnd w:id="8"/>
      <w:r>
        <w:t xml:space="preserve"> </w:t>
      </w:r>
    </w:p>
    <w:p w14:paraId="1EB4C155" w14:textId="29EFA1BD" w:rsidR="00C14F31" w:rsidRDefault="00C14F31" w:rsidP="00D270B6">
      <w:pPr>
        <w:pStyle w:val="Brdtext"/>
      </w:pPr>
      <w:r>
        <w:t>Riksrevisionens granskning visar att b</w:t>
      </w:r>
      <w:r w:rsidRPr="006A20C2">
        <w:t xml:space="preserve">åde Försäkringskassan och Pensionsmyndigheten har </w:t>
      </w:r>
      <w:r>
        <w:t xml:space="preserve">genomfört riskanalyser och </w:t>
      </w:r>
      <w:r w:rsidRPr="006A20C2">
        <w:t>identifierat och värderat flera risker för felaktiga utbetalningar kopplade till internationell rörlighet</w:t>
      </w:r>
      <w:r>
        <w:t xml:space="preserve">. Båda myndigheterna har också vidtagit </w:t>
      </w:r>
      <w:r w:rsidRPr="002B6546">
        <w:t>vissa åtgärder för att begränsa risker</w:t>
      </w:r>
      <w:r>
        <w:t>na</w:t>
      </w:r>
      <w:r w:rsidRPr="002B6546">
        <w:t xml:space="preserve"> kopplade till internationell rörlighet</w:t>
      </w:r>
      <w:r>
        <w:t xml:space="preserve">, t.ex. genom att förtydliga information som lämnas till enskilda i beslutsbrev och på myndigheternas webbplatser. Enligt Riksrevisionen visar iakttagelserna att </w:t>
      </w:r>
      <w:r w:rsidRPr="006A20C2">
        <w:t>Försäkringskassans riskhantering ger goda förutsättningar för att effektivt motverka felaktiga utbetalningar men att Pensionsmyndighetens riskhantering inte gör det.</w:t>
      </w:r>
    </w:p>
    <w:p w14:paraId="63181FF9" w14:textId="524BA942" w:rsidR="00C14F31" w:rsidRDefault="00C14F31" w:rsidP="009F3C07">
      <w:pPr>
        <w:pStyle w:val="Brdtextmedindrag"/>
      </w:pPr>
      <w:r>
        <w:t xml:space="preserve"> </w:t>
      </w:r>
      <w:r w:rsidRPr="00FB4CB9">
        <w:t>Försäkringskassans arbete med att värdera och analysera orsaker</w:t>
      </w:r>
      <w:r>
        <w:t xml:space="preserve"> till risker</w:t>
      </w:r>
      <w:r w:rsidRPr="00FB4CB9">
        <w:t xml:space="preserve"> </w:t>
      </w:r>
      <w:r>
        <w:t xml:space="preserve">är, enligt Riksrevisionen, </w:t>
      </w:r>
      <w:r w:rsidRPr="00FB4CB9">
        <w:t>mer systematisk</w:t>
      </w:r>
      <w:r>
        <w:t xml:space="preserve">t </w:t>
      </w:r>
      <w:r w:rsidRPr="00FB4CB9">
        <w:t xml:space="preserve">och </w:t>
      </w:r>
      <w:r>
        <w:t>har</w:t>
      </w:r>
      <w:r w:rsidRPr="00FB4CB9">
        <w:t xml:space="preserve"> en högre detaljeringsniv</w:t>
      </w:r>
      <w:r>
        <w:t xml:space="preserve">å än den </w:t>
      </w:r>
      <w:r w:rsidRPr="00D270B6">
        <w:t xml:space="preserve">riskanalys som Pensionsmyndigheten utfört </w:t>
      </w:r>
      <w:r>
        <w:t xml:space="preserve">2021 </w:t>
      </w:r>
      <w:r w:rsidRPr="00D270B6">
        <w:t>på uppdrag av regeringe</w:t>
      </w:r>
      <w:r>
        <w:t>n.  Riksrevisionen påtalar samtidigt att Försäkringskassans bedömningar i vissa avseenden är ofullständiga och därmed kan förbättras. Riksrevisionen konstaterar även att Försäkringskassan har identifierat att flest risker för felaktiga utbetalningar orsakas av den enskilde, t.ex. till följd av att l</w:t>
      </w:r>
      <w:r w:rsidRPr="009F3C07">
        <w:t>ängre utlandsvistelse</w:t>
      </w:r>
      <w:r>
        <w:t>r</w:t>
      </w:r>
      <w:r w:rsidRPr="009F3C07">
        <w:t xml:space="preserve">, utlandsbosättning eller arbete i annat land </w:t>
      </w:r>
      <w:r>
        <w:t xml:space="preserve">inte anmäls. </w:t>
      </w:r>
    </w:p>
    <w:p w14:paraId="11B543B2" w14:textId="3BA91973" w:rsidR="00C14F31" w:rsidRPr="00D270B6" w:rsidRDefault="00C14F31" w:rsidP="009F3C07">
      <w:pPr>
        <w:pStyle w:val="Brdtextmedindrag"/>
      </w:pPr>
      <w:r>
        <w:t xml:space="preserve">Riksrevisionen finner slutligen skillnader i hur olika verksamheter på Försäkringskassan hanterar risker som verksamheterna själva orsakar. </w:t>
      </w:r>
      <w:r w:rsidRPr="00BE0AF2">
        <w:t>Vissa verksamheter begränsar riskerna genom kompetensutvecklande insatser eller genom insatser för att öka processefterlevnaden</w:t>
      </w:r>
      <w:r w:rsidRPr="009F3C07">
        <w:t xml:space="preserve">, medan andra accepterar samma risker med motiveringen att de inte anses vara allvarliga. Pensionsmyndigheten </w:t>
      </w:r>
      <w:r>
        <w:t xml:space="preserve">har i stället uppgett </w:t>
      </w:r>
      <w:r w:rsidRPr="009F3C07">
        <w:t xml:space="preserve">att </w:t>
      </w:r>
      <w:r>
        <w:t>myndigheten</w:t>
      </w:r>
      <w:r w:rsidRPr="009F3C07">
        <w:t xml:space="preserve"> begränsar risker som de</w:t>
      </w:r>
      <w:r>
        <w:t>n</w:t>
      </w:r>
      <w:r w:rsidRPr="009F3C07">
        <w:t xml:space="preserve"> själv orsakar genom att kontinuerligt uppdatera förmånernas vägledningar och det webbaserade handläggarstödet.</w:t>
      </w:r>
      <w:r>
        <w:t xml:space="preserve"> </w:t>
      </w:r>
    </w:p>
    <w:p w14:paraId="69FE0560" w14:textId="440863ED" w:rsidR="00C14F31" w:rsidRDefault="00C14F31" w:rsidP="00E07158">
      <w:pPr>
        <w:pStyle w:val="Rubrik2"/>
      </w:pPr>
      <w:bookmarkStart w:id="9" w:name="_Toc213401187"/>
      <w:r>
        <w:t>Riksrevisionens rekommendationer</w:t>
      </w:r>
      <w:bookmarkEnd w:id="9"/>
      <w:r>
        <w:t xml:space="preserve"> </w:t>
      </w:r>
    </w:p>
    <w:p w14:paraId="5B3DF018" w14:textId="0C6F48A2" w:rsidR="00C14F31" w:rsidRDefault="00C14F31" w:rsidP="00E07158">
      <w:pPr>
        <w:pStyle w:val="Brdtext"/>
      </w:pPr>
      <w:bookmarkStart w:id="10" w:name="_Hlk206079731"/>
      <w:r>
        <w:t>Riksrevisionen rekommenderar regeringen att se över bestämmelserna om enskildas anmälningsskyldighet till Försäkringskassan i 110 kap. 43–45 §§ socialförsäkringsbalken</w:t>
      </w:r>
      <w:bookmarkEnd w:id="10"/>
      <w:r>
        <w:t xml:space="preserve">, i syfte att minska onödigt arbete för Försäkringskassan och förenkla för den enskilde. </w:t>
      </w:r>
    </w:p>
    <w:p w14:paraId="3A8868A2" w14:textId="672D3C9B" w:rsidR="00C14F31" w:rsidRPr="00E07158" w:rsidRDefault="00C14F31" w:rsidP="00383511">
      <w:pPr>
        <w:pStyle w:val="Brdtextmedindrag"/>
        <w:sectPr w:rsidR="00C14F31" w:rsidRPr="00E07158" w:rsidSect="00155500">
          <w:headerReference w:type="even" r:id="rId22"/>
          <w:headerReference w:type="default" r:id="rId23"/>
          <w:footerReference w:type="even" r:id="rId24"/>
          <w:footerReference w:type="default" r:id="rId25"/>
          <w:headerReference w:type="first" r:id="rId26"/>
          <w:footerReference w:type="first" r:id="rId27"/>
          <w:type w:val="continuous"/>
          <w:pgSz w:w="9356" w:h="13721" w:code="9"/>
          <w:pgMar w:top="794" w:right="2438" w:bottom="1191" w:left="1021" w:header="0" w:footer="709" w:gutter="0"/>
          <w:cols w:space="708"/>
          <w:docGrid w:linePitch="360"/>
        </w:sectPr>
      </w:pPr>
      <w:r>
        <w:t xml:space="preserve">Riksrevisionen lämnar även ett antal rekommendationer till Försäkringskassan, Pensionsmyndigheten, Migrationsverket och Skatteverket. </w:t>
      </w:r>
    </w:p>
    <w:p w14:paraId="7E135031" w14:textId="2BFA493A" w:rsidR="00C14F31" w:rsidRDefault="00C14F31" w:rsidP="00B502E5">
      <w:pPr>
        <w:pStyle w:val="Rubrik1"/>
      </w:pPr>
      <w:bookmarkStart w:id="11" w:name="_Toc213401188"/>
      <w:r w:rsidRPr="00B502E5">
        <w:t>Regeringens bedömning av Riksrevisionens iakttagelser</w:t>
      </w:r>
      <w:bookmarkEnd w:id="11"/>
      <w:r w:rsidRPr="00B502E5">
        <w:t xml:space="preserve">  </w:t>
      </w:r>
    </w:p>
    <w:p w14:paraId="26C0BE08" w14:textId="77777777" w:rsidR="00C14F31" w:rsidRDefault="00C14F31" w:rsidP="003F6C91">
      <w:pPr>
        <w:pStyle w:val="Brdtext"/>
      </w:pPr>
      <w:r w:rsidRPr="007A4CEF">
        <w:t xml:space="preserve">Regeringen välkomnar Riksrevisionens granskning och </w:t>
      </w:r>
      <w:r>
        <w:t>instämmer</w:t>
      </w:r>
      <w:r w:rsidRPr="007A4CEF">
        <w:t xml:space="preserve"> i huvudsak </w:t>
      </w:r>
      <w:r>
        <w:t xml:space="preserve">i </w:t>
      </w:r>
      <w:r w:rsidRPr="007A4CEF">
        <w:t>de iakttagelser och slutsatser som Riksrevisionen presenterar.</w:t>
      </w:r>
    </w:p>
    <w:p w14:paraId="763DD552" w14:textId="2D2F5672" w:rsidR="00C14F31" w:rsidRDefault="00C14F31" w:rsidP="00FE2A57">
      <w:pPr>
        <w:pStyle w:val="Brdtextmedindrag"/>
      </w:pPr>
      <w:r>
        <w:lastRenderedPageBreak/>
        <w:t xml:space="preserve">Sammantaget är det ett stort antal olika omständigheter som kan påverka en enskilds socialförsäkringsskydd i Sverige, och regelverken på området är komplexa. Det ställer bl.a. krav, dels på väl fungerande processer och kontrollrutiner hos de myndigheter som administrerar och handlägger socialförsäkringsförmåner, dels på tydlig och korrekt information till allmänheten. Regeringen anser därför att </w:t>
      </w:r>
      <w:r w:rsidRPr="00C73E88">
        <w:t xml:space="preserve">Riksrevisionens granskning </w:t>
      </w:r>
      <w:r>
        <w:t xml:space="preserve">utgör </w:t>
      </w:r>
      <w:r w:rsidRPr="00C73E88">
        <w:t>ett viktigt bidrag till att synliggöra utvecklingsbehov på området</w:t>
      </w:r>
      <w:r>
        <w:t>,</w:t>
      </w:r>
      <w:r w:rsidRPr="00C73E88">
        <w:t xml:space="preserve"> så att omfattningen av felaktiga utbetalningar</w:t>
      </w:r>
      <w:r>
        <w:t xml:space="preserve"> </w:t>
      </w:r>
      <w:r w:rsidRPr="00C73E88">
        <w:t xml:space="preserve">kan minska och välfärdssystemens legitimitet kan stärkas. Det är av stor vikt att socialförsäkringen är </w:t>
      </w:r>
      <w:r>
        <w:t xml:space="preserve">rättssäker, </w:t>
      </w:r>
      <w:r w:rsidRPr="00C73E88">
        <w:t>robust och motståndskraftig</w:t>
      </w:r>
      <w:r>
        <w:t>, även i situationer där internationell rörlighet förekommer.</w:t>
      </w:r>
    </w:p>
    <w:p w14:paraId="728720B0" w14:textId="0C140F83" w:rsidR="00C14F31" w:rsidRDefault="00C14F31" w:rsidP="00283A6C">
      <w:pPr>
        <w:pStyle w:val="Brdtextmedindrag"/>
      </w:pPr>
      <w:r>
        <w:t xml:space="preserve">I granskningen konstaterar </w:t>
      </w:r>
      <w:r w:rsidRPr="00702D48">
        <w:t xml:space="preserve">Riksrevisionen att Försäkringskassan och Pensionsmyndigheten </w:t>
      </w:r>
      <w:r>
        <w:t xml:space="preserve">har väl utvecklade processer för kontroller av socialförsäkringsskyddet, men att det förekommer vissa brister och viss ineffektivitet. Riksrevisionen bedömer t.ex. att myndigheterna </w:t>
      </w:r>
      <w:r w:rsidRPr="00702D48">
        <w:t>kan göra mer för att genom egeninitierade efterkontroller upptäcka felaktiga utbetalningar kopplade till internationell rörlighet</w:t>
      </w:r>
      <w:r>
        <w:t>. Riksrevisionen bedömer också att myndigheterna saknar vissa kontrollverktyg, så som ökad tillgång till bankuppgifter och automatisk överföring av vissa uppgifter från Skatteverket. Slutligen</w:t>
      </w:r>
      <w:r w:rsidRPr="000D4449">
        <w:t xml:space="preserve"> bedömer </w:t>
      </w:r>
      <w:r>
        <w:t xml:space="preserve">Riksrevisionen </w:t>
      </w:r>
      <w:r w:rsidRPr="000D4449">
        <w:t xml:space="preserve">att regeringen bör se över </w:t>
      </w:r>
      <w:r>
        <w:t>delar av</w:t>
      </w:r>
      <w:r w:rsidRPr="000D4449">
        <w:t xml:space="preserve"> enskildas anmälningsskyldighe</w:t>
      </w:r>
      <w:r>
        <w:t xml:space="preserve">t till Försäkringskassan i syfte att minska onödigt arbete för myndigheten och förenkla för den enskilde. </w:t>
      </w:r>
    </w:p>
    <w:p w14:paraId="416500B6" w14:textId="725892A9" w:rsidR="00C14F31" w:rsidRDefault="00C14F31" w:rsidP="00210197">
      <w:pPr>
        <w:pStyle w:val="Brdtextmedindrag"/>
        <w:rPr>
          <w:rFonts w:ascii="Segoe UI" w:hAnsi="Segoe UI" w:cs="Segoe UI"/>
          <w:szCs w:val="18"/>
          <w:lang w:eastAsia="sv-SE"/>
        </w:rPr>
      </w:pPr>
      <w:r w:rsidRPr="00C73E88">
        <w:t xml:space="preserve">Regeringen arbetar </w:t>
      </w:r>
      <w:r>
        <w:t xml:space="preserve">kontinuerligt </w:t>
      </w:r>
      <w:r w:rsidRPr="00C73E88">
        <w:t>för att slå sönder den kriminella ekonomin, bekämpa välfärdsbrottslighet och motverka felaktiga utbetalningar</w:t>
      </w:r>
      <w:r>
        <w:t xml:space="preserve">. Detta </w:t>
      </w:r>
      <w:r w:rsidRPr="00C73E88">
        <w:t xml:space="preserve">är avgörande för att bibehålla förtroendet för våra gemensamma trygghetssystem och för att säkerställa att </w:t>
      </w:r>
      <w:r>
        <w:t>ersättningar</w:t>
      </w:r>
      <w:r w:rsidRPr="00C73E88">
        <w:t xml:space="preserve"> och bidrag endast går till de individer som har rätt till dem. </w:t>
      </w:r>
      <w:r>
        <w:t>Under de senaste åren har r</w:t>
      </w:r>
      <w:r w:rsidRPr="00702D48">
        <w:t xml:space="preserve">egeringen </w:t>
      </w:r>
      <w:r>
        <w:t>bedrivit</w:t>
      </w:r>
      <w:r w:rsidRPr="00702D48">
        <w:t xml:space="preserve"> ett omfattande utrednings- och lagstiftningsarbete för att</w:t>
      </w:r>
      <w:r>
        <w:t xml:space="preserve"> </w:t>
      </w:r>
      <w:r w:rsidRPr="00702D48">
        <w:t xml:space="preserve">förbättra möjligheterna att </w:t>
      </w:r>
      <w:r>
        <w:t xml:space="preserve">inhämta och </w:t>
      </w:r>
      <w:r w:rsidRPr="00702D48">
        <w:t>dela information</w:t>
      </w:r>
      <w:r>
        <w:t xml:space="preserve"> samt</w:t>
      </w:r>
      <w:r w:rsidRPr="00702D48">
        <w:t xml:space="preserve"> undanröja sekretesshinder mellan myndigheter</w:t>
      </w:r>
      <w:r>
        <w:t xml:space="preserve">. Flera viktiga verktyg har redan införts, vilket Riksrevisionen också lyfter fram i sin granskning. Det gäller t.ex. </w:t>
      </w:r>
      <w:r w:rsidRPr="00F03B91">
        <w:t xml:space="preserve">lagen </w:t>
      </w:r>
      <w:r w:rsidRPr="00213801">
        <w:t>(2024:307) om uppgiftsskyldighet för att motverka felaktiga utbetalningar från välfärdssystemen samt fusk, regelöverträdelser och brottslighet i arbetslivet</w:t>
      </w:r>
      <w:r>
        <w:t>, som trädde i kraft den 1 juli 2024 och bl.a. omfattar Försäkringskassan, Pensionsmyndigheten, Skatteverket och Migrationsverket.</w:t>
      </w:r>
      <w:r w:rsidRPr="000D0A2B">
        <w:rPr>
          <w:rFonts w:ascii="Segoe UI" w:hAnsi="Segoe UI" w:cs="Segoe UI"/>
          <w:szCs w:val="18"/>
          <w:lang w:eastAsia="sv-SE"/>
        </w:rPr>
        <w:t xml:space="preserve"> </w:t>
      </w:r>
    </w:p>
    <w:p w14:paraId="2A7390A5" w14:textId="7F00F056" w:rsidR="00C14F31" w:rsidRDefault="00C14F31" w:rsidP="00210197">
      <w:pPr>
        <w:pStyle w:val="Brdtextmedindrag"/>
      </w:pPr>
      <w:r w:rsidRPr="000D0A2B">
        <w:t>Regeringen arbetar</w:t>
      </w:r>
      <w:r>
        <w:t xml:space="preserve"> även</w:t>
      </w:r>
      <w:r w:rsidRPr="000D0A2B">
        <w:t xml:space="preserve"> med flera initiativ för att öka beslutande myndigheters tillgång till uppgifter </w:t>
      </w:r>
      <w:r>
        <w:t xml:space="preserve">på individnivå </w:t>
      </w:r>
      <w:r w:rsidRPr="000D0A2B">
        <w:t>i arbetsgivardeklarationerna</w:t>
      </w:r>
      <w:r>
        <w:t xml:space="preserve"> </w:t>
      </w:r>
      <w:r w:rsidRPr="000D0A2B">
        <w:t>i syfte att säkerställa korrekta beslutsunderlag och i kontrollsyfte. Vissa åtgärder är genomförda och andra är under arbete</w:t>
      </w:r>
      <w:r>
        <w:t>. Sedan den 1 januari 2025 har Försäkringskassan t.ex. t</w:t>
      </w:r>
      <w:r w:rsidRPr="00AC180C">
        <w:t>illgång till vissa frånvarouppgifter som ska lämnas i samband med arbetsgivardeklarationern</w:t>
      </w:r>
      <w:r>
        <w:t>a</w:t>
      </w:r>
      <w:r w:rsidRPr="007C4E8E">
        <w:t xml:space="preserve"> </w:t>
      </w:r>
      <w:r>
        <w:t xml:space="preserve">till Skatteverket, vilka kan användas för att förhindra felaktiga utbetalningar av föräldrapenning och tillfällig föräldrapenning. Regeringen avser även föreslå att </w:t>
      </w:r>
      <w:r w:rsidRPr="00035335">
        <w:t>bostadsbidrag</w:t>
      </w:r>
      <w:r>
        <w:t xml:space="preserve"> (95–98 kap. socialförsäkringsbalken), en förmån som visserligen inte har omfattats av Riksrevisionens granskning, ska beräknas utifrån uppgifter i arbetsgivardeklarationen i syfte </w:t>
      </w:r>
      <w:r w:rsidRPr="00035335">
        <w:t xml:space="preserve">att </w:t>
      </w:r>
      <w:r>
        <w:t xml:space="preserve">öka träffsäkerheten inom förmånen samt </w:t>
      </w:r>
      <w:r w:rsidRPr="00035335">
        <w:t xml:space="preserve">minska </w:t>
      </w:r>
      <w:r>
        <w:t>problemen</w:t>
      </w:r>
      <w:r w:rsidRPr="00035335">
        <w:t xml:space="preserve"> </w:t>
      </w:r>
      <w:r>
        <w:t>med</w:t>
      </w:r>
      <w:r w:rsidRPr="00035335">
        <w:t xml:space="preserve"> felaktiga utbetalningar, återkrav och </w:t>
      </w:r>
      <w:r w:rsidRPr="00035335">
        <w:lastRenderedPageBreak/>
        <w:t>skuldsättning</w:t>
      </w:r>
      <w:r>
        <w:t>. Detta beräknas kunna träda i kraft den 1 januari 2027 (p</w:t>
      </w:r>
      <w:r w:rsidRPr="001A711D">
        <w:t>rop. 2025/26:1</w:t>
      </w:r>
      <w:r>
        <w:t xml:space="preserve"> utg.omr. 12 avsnitt </w:t>
      </w:r>
      <w:r w:rsidRPr="00BB7C7B">
        <w:t>3.12.8</w:t>
      </w:r>
      <w:r>
        <w:t xml:space="preserve">). </w:t>
      </w:r>
    </w:p>
    <w:p w14:paraId="31AB951F" w14:textId="4A0C99EC" w:rsidR="00C14F31" w:rsidRDefault="00C14F31" w:rsidP="00055825">
      <w:pPr>
        <w:pStyle w:val="Brdtextmedindrag"/>
      </w:pPr>
      <w:r>
        <w:t>Regeringen instämmer i Riksrevisionens bedömning att myndigheterna kan stärka sin förmåga att upptäcka felaktiga utbetalningar, t.ex. genom fler och effektiva egeninitierade kontroller. Av Riksrevisionens granskning framgår även att d</w:t>
      </w:r>
      <w:r w:rsidRPr="00E41D38">
        <w:t>e nya kraven på informationsutbyte</w:t>
      </w:r>
      <w:r>
        <w:t xml:space="preserve"> </w:t>
      </w:r>
      <w:r w:rsidRPr="00E41D38">
        <w:t>ännu inte fått genomslag</w:t>
      </w:r>
      <w:r>
        <w:t xml:space="preserve"> hos myndigheterna. Som Riksrevisionen konstaterar leder en lagreglerad uppgifts- eller underrättelseskyldighet inte automatiskt till att myndigheter faktiskt delar information med varandra. Regeringen instämmer även i Riksrevisionens bedömning att det för detta krävs en gemensam uppfattning om hur lagen ska tolkas, fungerande rutiner, effektiva tekniska verktyg och insikt hos handläggare om att vissa uppgifter är av intresse för en annan myndighet.</w:t>
      </w:r>
    </w:p>
    <w:p w14:paraId="254FF5EC" w14:textId="3C61DB51" w:rsidR="00C14F31" w:rsidRDefault="00C14F31" w:rsidP="00055825">
      <w:pPr>
        <w:pStyle w:val="Brdtextmedindrag"/>
      </w:pPr>
      <w:r>
        <w:t xml:space="preserve">Pensionsmyndigheten och Försäkringskassan har, sedan flera år tillbaka, haft mål för minskade felaktiga utbetalningar med återrapporteringskrav. Enligt regleringsbreven för </w:t>
      </w:r>
      <w:r w:rsidRPr="004614A1">
        <w:t xml:space="preserve">2021–2025 </w:t>
      </w:r>
      <w:r>
        <w:t xml:space="preserve">ska myndigheterna t.ex. </w:t>
      </w:r>
      <w:r w:rsidRPr="004614A1">
        <w:t xml:space="preserve">bidra till </w:t>
      </w:r>
      <w:r>
        <w:t>det</w:t>
      </w:r>
      <w:r w:rsidRPr="004614A1">
        <w:t xml:space="preserve"> övergripande mål</w:t>
      </w:r>
      <w:r>
        <w:t>et</w:t>
      </w:r>
      <w:r w:rsidRPr="004614A1">
        <w:t xml:space="preserve"> </w:t>
      </w:r>
      <w:r w:rsidRPr="00574484">
        <w:t>att de felaktiga utbetalningarna från välfärdssystemen och den brottslighet som riktas mot dessa system ska minska</w:t>
      </w:r>
      <w:r>
        <w:rPr>
          <w:rStyle w:val="Fotnotsreferens"/>
        </w:rPr>
        <w:footnoteReference w:id="2"/>
      </w:r>
      <w:r w:rsidRPr="004614A1">
        <w:t xml:space="preserve">. </w:t>
      </w:r>
      <w:r>
        <w:t xml:space="preserve">Under samma tidsperiod har myndigheterna haft i uppdrag att vidta åtgärder i syfte </w:t>
      </w:r>
      <w:r w:rsidRPr="0089724B">
        <w:t>att motverka att enskilda blir återbetalningsskyldiga</w:t>
      </w:r>
      <w:r>
        <w:t>. Inom ramen för uppdraget ska myndigheterna även</w:t>
      </w:r>
      <w:r w:rsidRPr="0089724B">
        <w:t xml:space="preserve"> öka förmågan att omhänderta anmälningar av ändrade förhållanden, stärka förmågan att återkräva felaktiga utbetalningar och öka återbetalningen av felaktigt utbetalade ersättningar.</w:t>
      </w:r>
      <w:r>
        <w:t xml:space="preserve"> </w:t>
      </w:r>
      <w:r w:rsidRPr="009E41CD">
        <w:t xml:space="preserve">I Försäkringskassans regleringsbrev för 2025 har regeringen </w:t>
      </w:r>
      <w:r>
        <w:t>också</w:t>
      </w:r>
      <w:r w:rsidRPr="009E41CD">
        <w:t xml:space="preserve"> lämnat ett uppdrag om stärkt samverkan och kontroll av utländska inkomster i syfte att motverka felaktiga utbetalningar och öka återbetalningen. </w:t>
      </w:r>
      <w:r>
        <w:t xml:space="preserve">Enligt uppdraget ska Försäkringskassan, Pensionsmyndigheten och Skatteverket </w:t>
      </w:r>
      <w:r w:rsidRPr="009E41CD">
        <w:t xml:space="preserve">bl.a. ta fram rutiner för ett systematiskt och ökat informationsutbyte </w:t>
      </w:r>
      <w:r>
        <w:t>myndigheterna emellan vid</w:t>
      </w:r>
      <w:r w:rsidRPr="009E41CD">
        <w:t xml:space="preserve"> utländska inkomster. Uppdraget ska redovisas senast den 15 april 2026.</w:t>
      </w:r>
      <w:r>
        <w:t xml:space="preserve"> </w:t>
      </w:r>
    </w:p>
    <w:p w14:paraId="4CD362EB" w14:textId="588589EA" w:rsidR="00C14F31" w:rsidRDefault="00C14F31" w:rsidP="009A3027">
      <w:pPr>
        <w:pStyle w:val="Brdtextmedindrag"/>
      </w:pPr>
      <w:r>
        <w:t>Vidare införs den 1 december 2025 bättre verktyg för att m</w:t>
      </w:r>
      <w:r w:rsidRPr="00D83901">
        <w:t xml:space="preserve">otverka bidragsbrottslighet och felaktiga utbetalningar </w:t>
      </w:r>
      <w:r w:rsidRPr="00C0385B">
        <w:t>inom</w:t>
      </w:r>
      <w:r w:rsidRPr="00D83901">
        <w:t xml:space="preserve"> socialförsäkringen </w:t>
      </w:r>
      <w:r>
        <w:t xml:space="preserve">och </w:t>
      </w:r>
      <w:r w:rsidRPr="00D83901">
        <w:t>ekonomiskt bistånd</w:t>
      </w:r>
      <w:r>
        <w:t xml:space="preserve"> (</w:t>
      </w:r>
      <w:r w:rsidRPr="00D22FB1">
        <w:t>prop. 2024/25</w:t>
      </w:r>
      <w:r>
        <w:t>:</w:t>
      </w:r>
      <w:r w:rsidRPr="00D22FB1">
        <w:t>179</w:t>
      </w:r>
      <w:r>
        <w:t xml:space="preserve">, bet. </w:t>
      </w:r>
      <w:r w:rsidRPr="009E3364">
        <w:t>2025/26:SfU6</w:t>
      </w:r>
      <w:r>
        <w:t>, rskr.</w:t>
      </w:r>
      <w:r w:rsidRPr="001B2015">
        <w:t xml:space="preserve"> 2025/26:16</w:t>
      </w:r>
      <w:r>
        <w:t>)</w:t>
      </w:r>
      <w:r w:rsidRPr="00D83901">
        <w:t>.</w:t>
      </w:r>
      <w:r>
        <w:t xml:space="preserve"> Till följd av lagändringarna kommer </w:t>
      </w:r>
      <w:r w:rsidRPr="004031FE">
        <w:t xml:space="preserve">Försäkringskassan och Pensionsmyndigheten kunna hämta in fler uppgifter från bl.a. banker, försäkringsbolag och arbetsgivare om både den som ansöker om en förmån och om andra fysiska och juridiska personer </w:t>
      </w:r>
      <w:r>
        <w:t>som är av</w:t>
      </w:r>
      <w:r w:rsidRPr="004031FE">
        <w:t xml:space="preserve"> relevan</w:t>
      </w:r>
      <w:r>
        <w:t>s</w:t>
      </w:r>
      <w:r w:rsidRPr="004031FE">
        <w:t xml:space="preserve"> i ett ärende.</w:t>
      </w:r>
      <w:r>
        <w:t xml:space="preserve"> På så vis stärks myndigheternas kontrollmöjligheter ytterligare. För att underlätta samverkan och öka informationsutbytet mellan myndigheter införs även en ny </w:t>
      </w:r>
      <w:r w:rsidRPr="00DC28BC">
        <w:t>sekretessbrytande bestämmelse</w:t>
      </w:r>
      <w:r>
        <w:t xml:space="preserve"> den 1 december 2025 (p</w:t>
      </w:r>
      <w:r w:rsidRPr="001A2A98">
        <w:t>rop. 2024/25:180</w:t>
      </w:r>
      <w:r>
        <w:t xml:space="preserve">, bet. </w:t>
      </w:r>
      <w:r w:rsidRPr="009E3364">
        <w:t>2025/26:KU6</w:t>
      </w:r>
      <w:r>
        <w:t>, rskr.</w:t>
      </w:r>
      <w:r w:rsidRPr="00B224B9">
        <w:t xml:space="preserve"> 2025/26:24</w:t>
      </w:r>
      <w:r>
        <w:t xml:space="preserve">). Innebörden av den nya sekretessbrytande bestämmelsen är att </w:t>
      </w:r>
      <w:r w:rsidRPr="00DC28BC">
        <w:t xml:space="preserve">sekretess till skydd för enskilda </w:t>
      </w:r>
      <w:r>
        <w:t xml:space="preserve">som utgångspunkt </w:t>
      </w:r>
      <w:r w:rsidRPr="00DC28BC">
        <w:t xml:space="preserve">inte </w:t>
      </w:r>
      <w:r>
        <w:t xml:space="preserve">ska </w:t>
      </w:r>
      <w:r w:rsidRPr="00DC28BC">
        <w:t xml:space="preserve">hindra att </w:t>
      </w:r>
      <w:r>
        <w:t>uppgifter</w:t>
      </w:r>
      <w:r w:rsidRPr="00DC28BC">
        <w:t xml:space="preserve"> lämnas till en annan myndighe</w:t>
      </w:r>
      <w:r>
        <w:t xml:space="preserve">t, </w:t>
      </w:r>
      <w:r w:rsidRPr="00DC28BC">
        <w:t xml:space="preserve">om det behövs för att bl.a. förebygga eller förhindra att en ekonomisk förmån, ett ekonomiskt stöd, en skatt eller en avgift beslutas, betalas ut eller tillgodoräknas felaktigt eller med ett för </w:t>
      </w:r>
      <w:r w:rsidRPr="00DC28BC">
        <w:lastRenderedPageBreak/>
        <w:t>högt eller ett för lågt belopp</w:t>
      </w:r>
      <w:r>
        <w:t>.</w:t>
      </w:r>
      <w:r w:rsidRPr="009D231A">
        <w:t xml:space="preserve"> En uppgift ska också kunna lämnas ut om det behövs för att upptäcka eller utreda redan inträffade felaktigheter avseende nämnda utbetalningar och tillgodoräkningar.</w:t>
      </w:r>
    </w:p>
    <w:p w14:paraId="6DD21C4D" w14:textId="04293852" w:rsidR="00C14F31" w:rsidRDefault="00C14F31" w:rsidP="00E45575">
      <w:pPr>
        <w:pStyle w:val="Brdtextmedindrag"/>
      </w:pPr>
      <w:r>
        <w:t>Regeringen kan konstatera att vistelse eller bosättning utomlands utgör en särskild risk för bidragsbrott och felaktiga utbetalningar. I mars</w:t>
      </w:r>
      <w:r w:rsidRPr="00C16331">
        <w:t xml:space="preserve"> 2025 </w:t>
      </w:r>
      <w:r>
        <w:t>beslutade regeringen därför kommittédirektiven</w:t>
      </w:r>
      <w:bookmarkStart w:id="12" w:name="_Hlk209707675"/>
      <w:r w:rsidRPr="00C16331">
        <w:t xml:space="preserve"> Kraftfulla verktyg för kontroll av utbetalning av socialförsäkringsförmåner till personer som lämnat Sverige (dir. 2025:34)</w:t>
      </w:r>
      <w:bookmarkEnd w:id="12"/>
      <w:r>
        <w:t>, enligt vilka e</w:t>
      </w:r>
      <w:r w:rsidRPr="00C16331">
        <w:t xml:space="preserve">n särskild utredare ska </w:t>
      </w:r>
      <w:r>
        <w:t>se</w:t>
      </w:r>
      <w:r w:rsidRPr="00C16331">
        <w:t xml:space="preserve"> över hur arbetet med att upptäcka felaktiga utbetalningar vid vistelse eller bosättning utomlands kan stärkas och föreslå nya åtgärder för att öka möjligheterna till upptäckt.</w:t>
      </w:r>
      <w:r>
        <w:t xml:space="preserve"> Av kommittédirektiven framgår bl.a. att förslag om n</w:t>
      </w:r>
      <w:r w:rsidRPr="00BD6E7E">
        <w:t>ya verktyg</w:t>
      </w:r>
      <w:r>
        <w:t xml:space="preserve"> </w:t>
      </w:r>
      <w:r w:rsidRPr="00BD6E7E">
        <w:t xml:space="preserve">ska syfta till att öka upptäckten av felaktiga utbetalningar, men </w:t>
      </w:r>
      <w:r>
        <w:t>att de</w:t>
      </w:r>
      <w:r w:rsidRPr="00BD6E7E">
        <w:t xml:space="preserve"> även </w:t>
      </w:r>
      <w:r>
        <w:t xml:space="preserve">kan </w:t>
      </w:r>
      <w:r w:rsidRPr="00BD6E7E">
        <w:t>öka enskildas benägenhet att uppfylla den lagstadgade anmälningsskyldigheten om vistelse och bosättning</w:t>
      </w:r>
      <w:r>
        <w:t>.</w:t>
      </w:r>
      <w:r w:rsidRPr="00BD6E7E">
        <w:t xml:space="preserve"> </w:t>
      </w:r>
      <w:r>
        <w:t>U</w:t>
      </w:r>
      <w:r w:rsidRPr="00C16331">
        <w:t>ppdraget ska redovisas senast den 20 april 2026.</w:t>
      </w:r>
      <w:r>
        <w:t xml:space="preserve"> Regeringen har också gett Pensionsmyndigheten i uppdrag att s</w:t>
      </w:r>
      <w:r w:rsidRPr="00A85ECA">
        <w:t>tärka kontrollerna av äldreförsörjningsstöd, garantipension och bostadstillägg</w:t>
      </w:r>
      <w:r>
        <w:t xml:space="preserve"> (</w:t>
      </w:r>
      <w:r w:rsidRPr="002E452E">
        <w:t>S2024/02242</w:t>
      </w:r>
      <w:r>
        <w:t>)</w:t>
      </w:r>
      <w:r w:rsidRPr="00A85ECA">
        <w:t xml:space="preserve">. </w:t>
      </w:r>
      <w:r>
        <w:t>Syftet är att säkerställa</w:t>
      </w:r>
      <w:r w:rsidRPr="00A85ECA">
        <w:t xml:space="preserve"> att förmåner</w:t>
      </w:r>
      <w:r>
        <w:t>na</w:t>
      </w:r>
      <w:r w:rsidRPr="00A85ECA">
        <w:t xml:space="preserve"> </w:t>
      </w:r>
      <w:r>
        <w:t xml:space="preserve">inte </w:t>
      </w:r>
      <w:r w:rsidRPr="00A85ECA">
        <w:t xml:space="preserve">betalas ut till personer som </w:t>
      </w:r>
      <w:r>
        <w:t xml:space="preserve">på grund av en utlandsvistelse inte längre har rätt till dem. Enligt uppdraget ska Pensionsmyndigheten även </w:t>
      </w:r>
      <w:r w:rsidRPr="00DF3E95">
        <w:t>analysera om och i så fall vilka åtgärder som kan vidtas för att stärka kontrollerna</w:t>
      </w:r>
      <w:r>
        <w:t>, bl.a. när det gäller</w:t>
      </w:r>
      <w:r w:rsidRPr="00DF3E95">
        <w:t xml:space="preserve"> bosättning och förekomsten av utländska inkomster vid ansökan samt fortlöpande under utbetalningstiden av förmånerna</w:t>
      </w:r>
      <w:r>
        <w:t>.</w:t>
      </w:r>
      <w:r w:rsidRPr="00DF3E95">
        <w:t xml:space="preserve"> </w:t>
      </w:r>
      <w:r>
        <w:t xml:space="preserve">Pensionsmyndigheten ska också </w:t>
      </w:r>
      <w:r w:rsidRPr="00DF3E95">
        <w:t xml:space="preserve">bedöma vilken effekt åtgärderna kan tänkas få för att minska felaktiga utbetalningar inom </w:t>
      </w:r>
      <w:r>
        <w:t>de</w:t>
      </w:r>
      <w:r w:rsidRPr="00DF3E95">
        <w:t xml:space="preserve"> bosättningsbaserade förmåner</w:t>
      </w:r>
      <w:r>
        <w:t>na, samt analysera de risker för felaktiga utbetalningar och bidragsbrott som är specifika</w:t>
      </w:r>
      <w:r w:rsidDel="005404E7">
        <w:t xml:space="preserve"> </w:t>
      </w:r>
      <w:r>
        <w:t xml:space="preserve">för äldreförsörjningsstödet. </w:t>
      </w:r>
      <w:r w:rsidRPr="005404E7">
        <w:t xml:space="preserve">Den del av uppdraget som består i att redovisa vidtagna åtgärder, förslag till ytterligare åtgärder samt analys av risker </w:t>
      </w:r>
      <w:r>
        <w:t>för äldreförsörjningsstödet redovisades</w:t>
      </w:r>
      <w:r w:rsidRPr="005404E7">
        <w:t xml:space="preserve"> i juni 2025. Den del av uppdraget som består i att bedöma åtgärdernas effekter ska redovisas senast de</w:t>
      </w:r>
      <w:r>
        <w:t>n</w:t>
      </w:r>
      <w:r w:rsidRPr="005404E7">
        <w:t xml:space="preserve"> 24 februari 2026.</w:t>
      </w:r>
    </w:p>
    <w:p w14:paraId="292D5B38" w14:textId="46954C6A" w:rsidR="00C14F31" w:rsidRDefault="00C14F31" w:rsidP="00E45575">
      <w:pPr>
        <w:pStyle w:val="Brdtextmedindrag"/>
      </w:pPr>
      <w:r w:rsidRPr="00247DFA">
        <w:t>Regeringen avser att lämna förslag om administrativa sanktioner i socialförsäkringen</w:t>
      </w:r>
      <w:r>
        <w:t xml:space="preserve"> med ledning av förslagen i promemorian Administrativa sanktioner i socialförsäkringen (Ds 2025:8)</w:t>
      </w:r>
      <w:r w:rsidRPr="00247DFA">
        <w:t xml:space="preserve">. </w:t>
      </w:r>
      <w:r w:rsidRPr="00740D38">
        <w:t xml:space="preserve">Promemorians förslag innebär att en sanktionsavgift ska kunna ges till dem vars felaktiga ersättning krävs tillbaka och att personer kan stängas av från en socialförsäkringsförmån under en viss tid. Syftet är att bidra till att samhällets reaktion kommer snabbare och i fler fall än i dag när någon tillskansar sig ersättning felaktigt, att skydda socialförsäkringen genom att stärka dess legitimitet och att stärka förutsättningarna att förebygga brott och felaktiga utbetalningar. </w:t>
      </w:r>
      <w:r w:rsidRPr="00E0053F">
        <w:t>Avsikten är att förslagen ska träda i kraft den 1 juli 2026.</w:t>
      </w:r>
    </w:p>
    <w:p w14:paraId="0FEAED7E" w14:textId="2FDC1564" w:rsidR="00C14F31" w:rsidRDefault="00C14F31" w:rsidP="00B61B69">
      <w:pPr>
        <w:pStyle w:val="Rubrik1"/>
      </w:pPr>
      <w:bookmarkStart w:id="13" w:name="_Toc213401189"/>
      <w:r w:rsidRPr="00B502E5">
        <w:lastRenderedPageBreak/>
        <w:t>Regeringens åtgärder med anledning av Riksrevisionens iakttagelser</w:t>
      </w:r>
      <w:bookmarkEnd w:id="13"/>
      <w:r w:rsidRPr="00B502E5">
        <w:t xml:space="preserve">  </w:t>
      </w:r>
      <w:r>
        <w:t xml:space="preserve"> </w:t>
      </w:r>
    </w:p>
    <w:p w14:paraId="489F6007" w14:textId="1FB95732" w:rsidR="00C14F31" w:rsidRDefault="00C14F31" w:rsidP="007D0B73">
      <w:pPr>
        <w:pStyle w:val="Brdtext"/>
      </w:pPr>
      <w:r>
        <w:t xml:space="preserve">Riksrevisionen rekommenderar regeringen att se över bestämmelserna om enskildas anmälningsskyldighet till Försäkringskassan i 110 kap. 43–45 §§ socialförsäkringsbalken. </w:t>
      </w:r>
      <w:r w:rsidRPr="00C73E88">
        <w:t xml:space="preserve">Som redogjorts för </w:t>
      </w:r>
      <w:r>
        <w:t>i avsnitt</w:t>
      </w:r>
      <w:r w:rsidRPr="00C73E88">
        <w:t xml:space="preserve"> </w:t>
      </w:r>
      <w:r>
        <w:t xml:space="preserve">3 </w:t>
      </w:r>
      <w:r w:rsidRPr="00C73E88">
        <w:t xml:space="preserve">har regeringen, under den period som Riksrevisionens granskning pågått, initierat och genomfört flera </w:t>
      </w:r>
      <w:r>
        <w:t xml:space="preserve">kraftfulla </w:t>
      </w:r>
      <w:r w:rsidRPr="00C73E88">
        <w:t xml:space="preserve">åtgärder i syfte att stärka myndigheters möjligheter att </w:t>
      </w:r>
      <w:r>
        <w:t xml:space="preserve">inhämta och </w:t>
      </w:r>
      <w:r w:rsidRPr="00C73E88">
        <w:t>utbyta information</w:t>
      </w:r>
      <w:r>
        <w:t xml:space="preserve">. Samtidigt har Försäkringskassan och Pensionsmyndigheten fått </w:t>
      </w:r>
      <w:r w:rsidRPr="00C73E88">
        <w:t xml:space="preserve">bättre förutsättningar för att kunna göra kontroller och </w:t>
      </w:r>
      <w:r>
        <w:t xml:space="preserve">därigenom </w:t>
      </w:r>
      <w:r w:rsidRPr="00C73E88">
        <w:t xml:space="preserve">upptäcka </w:t>
      </w:r>
      <w:r>
        <w:t xml:space="preserve">samt förhindra </w:t>
      </w:r>
      <w:r w:rsidRPr="00C73E88">
        <w:t>felaktig</w:t>
      </w:r>
      <w:r>
        <w:t xml:space="preserve">a utbetalningar av socialförsäkringsförmåner, vilket inkluderar ärenden där internationell rörlighet förekommer.  </w:t>
      </w:r>
    </w:p>
    <w:p w14:paraId="30D1059F" w14:textId="3EB730B2" w:rsidR="00C14F31" w:rsidRDefault="00C14F31" w:rsidP="00C73E88">
      <w:pPr>
        <w:pStyle w:val="Brdtextmedindrag"/>
      </w:pPr>
      <w:r>
        <w:t xml:space="preserve">Mot bakgrund </w:t>
      </w:r>
      <w:r w:rsidRPr="00066393">
        <w:t xml:space="preserve">av de åtgärder regeringen har vidtagit och vidtar </w:t>
      </w:r>
      <w:r w:rsidRPr="00FD4DE1">
        <w:t xml:space="preserve">anser regeringen att det för närvarande inte finns skäl att </w:t>
      </w:r>
      <w:r>
        <w:t>göra en översyn</w:t>
      </w:r>
      <w:r w:rsidRPr="00FD4DE1">
        <w:t xml:space="preserve"> </w:t>
      </w:r>
      <w:r>
        <w:t>med anledning av</w:t>
      </w:r>
      <w:r w:rsidRPr="00FD4DE1">
        <w:t xml:space="preserve"> de</w:t>
      </w:r>
      <w:r>
        <w:t>n</w:t>
      </w:r>
      <w:r w:rsidRPr="00FD4DE1">
        <w:t xml:space="preserve"> rekommendation som Riksrevisionen lämna</w:t>
      </w:r>
      <w:r>
        <w:t>r</w:t>
      </w:r>
      <w:r w:rsidRPr="00FD4DE1">
        <w:t xml:space="preserve">. </w:t>
      </w:r>
      <w:r>
        <w:t xml:space="preserve">Regeringen avser dock </w:t>
      </w:r>
      <w:r w:rsidRPr="00C73E88">
        <w:t>att fortsätta det viktiga arbete</w:t>
      </w:r>
      <w:r>
        <w:t>t</w:t>
      </w:r>
      <w:r w:rsidRPr="00C73E88">
        <w:t xml:space="preserve"> med att </w:t>
      </w:r>
      <w:r>
        <w:t xml:space="preserve">på ett effektivt sätt </w:t>
      </w:r>
      <w:r w:rsidRPr="00C73E88">
        <w:t>skydda och värna våra gemensamma välfärdssystem och kommer även i fortsättningen att följa myndigheterna</w:t>
      </w:r>
      <w:r>
        <w:t>s hantering och kontroller av</w:t>
      </w:r>
      <w:r w:rsidRPr="00C73E88">
        <w:t xml:space="preserve"> socialförsäkring</w:t>
      </w:r>
      <w:r>
        <w:t>sskyddet</w:t>
      </w:r>
      <w:r w:rsidRPr="00C73E88">
        <w:t xml:space="preserve"> </w:t>
      </w:r>
      <w:r>
        <w:t>vid internationell rörlighet</w:t>
      </w:r>
      <w:r w:rsidRPr="00C73E88">
        <w:t>.</w:t>
      </w:r>
      <w:r>
        <w:t xml:space="preserve"> </w:t>
      </w:r>
    </w:p>
    <w:p w14:paraId="28E5C99A" w14:textId="2A193241" w:rsidR="00C14F31" w:rsidRPr="00FD4DE1" w:rsidRDefault="00C14F31" w:rsidP="00163CCC">
      <w:pPr>
        <w:pStyle w:val="Brdtextmedindrag"/>
        <w:sectPr w:rsidR="00C14F31" w:rsidRPr="00FD4DE1" w:rsidSect="00155500">
          <w:headerReference w:type="even" r:id="rId28"/>
          <w:headerReference w:type="default" r:id="rId29"/>
          <w:footerReference w:type="even" r:id="rId30"/>
          <w:footerReference w:type="default" r:id="rId31"/>
          <w:headerReference w:type="first" r:id="rId32"/>
          <w:footerReference w:type="first" r:id="rId33"/>
          <w:type w:val="continuous"/>
          <w:pgSz w:w="9356" w:h="13721" w:code="9"/>
          <w:pgMar w:top="794" w:right="2438" w:bottom="1191" w:left="1021" w:header="0" w:footer="709" w:gutter="0"/>
          <w:cols w:space="708"/>
          <w:docGrid w:linePitch="360"/>
        </w:sectPr>
      </w:pPr>
      <w:r w:rsidRPr="00FD4DE1">
        <w:t>I och med denna skrivelse anser regeringen att Riksrevisionens rapport är slutbehandlad</w:t>
      </w:r>
      <w:r>
        <w:t xml:space="preserve">. </w:t>
      </w:r>
    </w:p>
    <w:p w14:paraId="6A73AFD2" w14:textId="50368133" w:rsidR="00C14F31" w:rsidRPr="00DB442D" w:rsidRDefault="00C14F31" w:rsidP="00DB442D">
      <w:pPr>
        <w:pStyle w:val="Bilagarubrik"/>
      </w:pPr>
      <w:bookmarkStart w:id="14" w:name="_Toc213401190"/>
      <w:r>
        <w:lastRenderedPageBreak/>
        <w:t xml:space="preserve">Riksrevisionens rapport </w:t>
      </w:r>
      <w:r w:rsidRPr="000D053D">
        <w:t>Socialförsäkringsskyddet vid internationell rörlighet</w:t>
      </w:r>
      <w:bookmarkEnd w:id="14"/>
    </w:p>
    <w:p w14:paraId="69EA72E7" w14:textId="77777777" w:rsidR="00C14F31" w:rsidRDefault="00C14F31">
      <w:pPr>
        <w:spacing w:line="2" w:lineRule="auto"/>
        <w:rPr>
          <w:rFonts w:ascii="Times New Roman" w:hAnsi="Times New Roman"/>
          <w:sz w:val="20"/>
        </w:rPr>
      </w:pPr>
      <w:r>
        <w:br w:type="page"/>
      </w:r>
    </w:p>
    <w:p w14:paraId="0143C650" w14:textId="77777777" w:rsidR="00C14F31" w:rsidRDefault="00C14F31" w:rsidP="00152749">
      <w:pPr>
        <w:pStyle w:val="Brdtextmedindrag"/>
      </w:pPr>
    </w:p>
    <w:p w14:paraId="5C0303CF" w14:textId="77777777" w:rsidR="00C14F31" w:rsidRDefault="00C14F31">
      <w:pPr>
        <w:spacing w:line="2" w:lineRule="auto"/>
        <w:rPr>
          <w:rFonts w:ascii="Times New Roman" w:hAnsi="Times New Roman"/>
          <w:sz w:val="20"/>
        </w:rPr>
      </w:pPr>
      <w:r>
        <w:br w:type="page"/>
      </w:r>
    </w:p>
    <w:p w14:paraId="32E1B171" w14:textId="77777777" w:rsidR="00C14F31" w:rsidRDefault="00C14F31" w:rsidP="00152749">
      <w:pPr>
        <w:pStyle w:val="Brdtextmedindrag"/>
      </w:pPr>
    </w:p>
    <w:p w14:paraId="7FDFBC89" w14:textId="77777777" w:rsidR="00C14F31" w:rsidRDefault="00C14F31">
      <w:pPr>
        <w:spacing w:line="2" w:lineRule="auto"/>
        <w:rPr>
          <w:rFonts w:ascii="Times New Roman" w:hAnsi="Times New Roman"/>
          <w:sz w:val="20"/>
        </w:rPr>
      </w:pPr>
      <w:r>
        <w:br w:type="page"/>
      </w:r>
    </w:p>
    <w:p w14:paraId="478D9877" w14:textId="77777777" w:rsidR="00C14F31" w:rsidRDefault="00C14F31" w:rsidP="00152749">
      <w:pPr>
        <w:pStyle w:val="Brdtextmedindrag"/>
      </w:pPr>
    </w:p>
    <w:p w14:paraId="21B0596E" w14:textId="77777777" w:rsidR="00C14F31" w:rsidRDefault="00C14F31">
      <w:pPr>
        <w:spacing w:line="2" w:lineRule="auto"/>
        <w:rPr>
          <w:rFonts w:ascii="Times New Roman" w:hAnsi="Times New Roman"/>
          <w:sz w:val="20"/>
        </w:rPr>
      </w:pPr>
      <w:r>
        <w:br w:type="page"/>
      </w:r>
    </w:p>
    <w:p w14:paraId="58970EEF" w14:textId="77777777" w:rsidR="00C14F31" w:rsidRDefault="00C14F31" w:rsidP="00152749">
      <w:pPr>
        <w:pStyle w:val="Brdtextmedindrag"/>
      </w:pPr>
    </w:p>
    <w:p w14:paraId="3A567310" w14:textId="77777777" w:rsidR="00C14F31" w:rsidRDefault="00C14F31">
      <w:pPr>
        <w:spacing w:line="2" w:lineRule="auto"/>
        <w:rPr>
          <w:rFonts w:ascii="Times New Roman" w:hAnsi="Times New Roman"/>
          <w:sz w:val="20"/>
        </w:rPr>
      </w:pPr>
      <w:r>
        <w:br w:type="page"/>
      </w:r>
    </w:p>
    <w:p w14:paraId="1CF152F6" w14:textId="77777777" w:rsidR="00C14F31" w:rsidRDefault="00C14F31" w:rsidP="00152749">
      <w:pPr>
        <w:pStyle w:val="Brdtextmedindrag"/>
      </w:pPr>
    </w:p>
    <w:p w14:paraId="68D9BEE8" w14:textId="77777777" w:rsidR="00C14F31" w:rsidRDefault="00C14F31">
      <w:pPr>
        <w:spacing w:line="2" w:lineRule="auto"/>
        <w:rPr>
          <w:rFonts w:ascii="Times New Roman" w:hAnsi="Times New Roman"/>
          <w:sz w:val="20"/>
        </w:rPr>
      </w:pPr>
      <w:r>
        <w:br w:type="page"/>
      </w:r>
    </w:p>
    <w:p w14:paraId="64CE76C2" w14:textId="77777777" w:rsidR="00C14F31" w:rsidRDefault="00C14F31" w:rsidP="00152749">
      <w:pPr>
        <w:pStyle w:val="Brdtextmedindrag"/>
      </w:pPr>
    </w:p>
    <w:p w14:paraId="50E787D6" w14:textId="77777777" w:rsidR="00C14F31" w:rsidRDefault="00C14F31">
      <w:pPr>
        <w:spacing w:line="2" w:lineRule="auto"/>
        <w:rPr>
          <w:rFonts w:ascii="Times New Roman" w:hAnsi="Times New Roman"/>
          <w:sz w:val="20"/>
        </w:rPr>
      </w:pPr>
      <w:r>
        <w:br w:type="page"/>
      </w:r>
    </w:p>
    <w:p w14:paraId="54966F1C" w14:textId="77777777" w:rsidR="00C14F31" w:rsidRDefault="00C14F31" w:rsidP="00152749">
      <w:pPr>
        <w:pStyle w:val="Brdtextmedindrag"/>
      </w:pPr>
    </w:p>
    <w:p w14:paraId="41F194F4" w14:textId="77777777" w:rsidR="00C14F31" w:rsidRDefault="00C14F31">
      <w:pPr>
        <w:spacing w:line="2" w:lineRule="auto"/>
        <w:rPr>
          <w:rFonts w:ascii="Times New Roman" w:hAnsi="Times New Roman"/>
          <w:sz w:val="20"/>
        </w:rPr>
      </w:pPr>
      <w:r>
        <w:br w:type="page"/>
      </w:r>
    </w:p>
    <w:p w14:paraId="5E6F79FA" w14:textId="77777777" w:rsidR="00C14F31" w:rsidRDefault="00C14F31" w:rsidP="00152749">
      <w:pPr>
        <w:pStyle w:val="Brdtextmedindrag"/>
      </w:pPr>
    </w:p>
    <w:p w14:paraId="2D283611" w14:textId="77777777" w:rsidR="00C14F31" w:rsidRDefault="00C14F31">
      <w:pPr>
        <w:spacing w:line="2" w:lineRule="auto"/>
        <w:rPr>
          <w:rFonts w:ascii="Times New Roman" w:hAnsi="Times New Roman"/>
          <w:sz w:val="20"/>
        </w:rPr>
      </w:pPr>
      <w:r>
        <w:br w:type="page"/>
      </w:r>
    </w:p>
    <w:p w14:paraId="272E5FA5" w14:textId="77777777" w:rsidR="00C14F31" w:rsidRDefault="00C14F31" w:rsidP="00152749">
      <w:pPr>
        <w:pStyle w:val="Brdtextmedindrag"/>
      </w:pPr>
    </w:p>
    <w:p w14:paraId="68DBEE9B" w14:textId="77777777" w:rsidR="00C14F31" w:rsidRDefault="00C14F31">
      <w:pPr>
        <w:spacing w:line="2" w:lineRule="auto"/>
        <w:rPr>
          <w:rFonts w:ascii="Times New Roman" w:hAnsi="Times New Roman"/>
          <w:sz w:val="20"/>
        </w:rPr>
      </w:pPr>
      <w:r>
        <w:br w:type="page"/>
      </w:r>
    </w:p>
    <w:p w14:paraId="1C0D317D" w14:textId="77777777" w:rsidR="00C14F31" w:rsidRDefault="00C14F31" w:rsidP="00152749">
      <w:pPr>
        <w:pStyle w:val="Brdtextmedindrag"/>
      </w:pPr>
    </w:p>
    <w:p w14:paraId="77168FDA" w14:textId="77777777" w:rsidR="00C14F31" w:rsidRDefault="00C14F31">
      <w:pPr>
        <w:spacing w:line="2" w:lineRule="auto"/>
        <w:rPr>
          <w:rFonts w:ascii="Times New Roman" w:hAnsi="Times New Roman"/>
          <w:sz w:val="20"/>
        </w:rPr>
      </w:pPr>
      <w:r>
        <w:br w:type="page"/>
      </w:r>
    </w:p>
    <w:p w14:paraId="19D1D2A7" w14:textId="77777777" w:rsidR="00C14F31" w:rsidRDefault="00C14F31" w:rsidP="00152749">
      <w:pPr>
        <w:pStyle w:val="Brdtextmedindrag"/>
      </w:pPr>
    </w:p>
    <w:p w14:paraId="6D223180" w14:textId="77777777" w:rsidR="00C14F31" w:rsidRDefault="00C14F31">
      <w:pPr>
        <w:spacing w:line="2" w:lineRule="auto"/>
        <w:rPr>
          <w:rFonts w:ascii="Times New Roman" w:hAnsi="Times New Roman"/>
          <w:sz w:val="20"/>
        </w:rPr>
      </w:pPr>
      <w:r>
        <w:br w:type="page"/>
      </w:r>
    </w:p>
    <w:p w14:paraId="35BB47DE" w14:textId="77777777" w:rsidR="00C14F31" w:rsidRDefault="00C14F31" w:rsidP="00152749">
      <w:pPr>
        <w:pStyle w:val="Brdtextmedindrag"/>
      </w:pPr>
    </w:p>
    <w:p w14:paraId="3B9A0252" w14:textId="77777777" w:rsidR="00C14F31" w:rsidRDefault="00C14F31">
      <w:pPr>
        <w:spacing w:line="2" w:lineRule="auto"/>
        <w:rPr>
          <w:rFonts w:ascii="Times New Roman" w:hAnsi="Times New Roman"/>
          <w:sz w:val="20"/>
        </w:rPr>
      </w:pPr>
      <w:r>
        <w:br w:type="page"/>
      </w:r>
    </w:p>
    <w:p w14:paraId="2C347748" w14:textId="77777777" w:rsidR="00C14F31" w:rsidRDefault="00C14F31" w:rsidP="00152749">
      <w:pPr>
        <w:pStyle w:val="Brdtextmedindrag"/>
      </w:pPr>
    </w:p>
    <w:p w14:paraId="2DAEBDD4" w14:textId="77777777" w:rsidR="00C14F31" w:rsidRDefault="00C14F31">
      <w:pPr>
        <w:spacing w:line="2" w:lineRule="auto"/>
        <w:rPr>
          <w:rFonts w:ascii="Times New Roman" w:hAnsi="Times New Roman"/>
          <w:sz w:val="20"/>
        </w:rPr>
      </w:pPr>
      <w:r>
        <w:br w:type="page"/>
      </w:r>
    </w:p>
    <w:p w14:paraId="7BE5F5FD" w14:textId="77777777" w:rsidR="00C14F31" w:rsidRDefault="00C14F31" w:rsidP="00152749">
      <w:pPr>
        <w:pStyle w:val="Brdtextmedindrag"/>
      </w:pPr>
    </w:p>
    <w:p w14:paraId="6078EEC9" w14:textId="77777777" w:rsidR="00C14F31" w:rsidRDefault="00C14F31">
      <w:pPr>
        <w:spacing w:line="2" w:lineRule="auto"/>
        <w:rPr>
          <w:rFonts w:ascii="Times New Roman" w:hAnsi="Times New Roman"/>
          <w:sz w:val="20"/>
        </w:rPr>
      </w:pPr>
      <w:r>
        <w:br w:type="page"/>
      </w:r>
    </w:p>
    <w:p w14:paraId="751D0A41" w14:textId="77777777" w:rsidR="00C14F31" w:rsidRDefault="00C14F31" w:rsidP="00152749">
      <w:pPr>
        <w:pStyle w:val="Brdtextmedindrag"/>
      </w:pPr>
    </w:p>
    <w:p w14:paraId="286FF781" w14:textId="77777777" w:rsidR="00C14F31" w:rsidRDefault="00C14F31">
      <w:pPr>
        <w:spacing w:line="2" w:lineRule="auto"/>
        <w:rPr>
          <w:rFonts w:ascii="Times New Roman" w:hAnsi="Times New Roman"/>
          <w:sz w:val="20"/>
        </w:rPr>
      </w:pPr>
      <w:r>
        <w:br w:type="page"/>
      </w:r>
    </w:p>
    <w:p w14:paraId="6E15F9E4" w14:textId="77777777" w:rsidR="00C14F31" w:rsidRDefault="00C14F31" w:rsidP="00152749">
      <w:pPr>
        <w:pStyle w:val="Brdtextmedindrag"/>
      </w:pPr>
    </w:p>
    <w:p w14:paraId="65C89CC7" w14:textId="77777777" w:rsidR="00C14F31" w:rsidRDefault="00C14F31">
      <w:pPr>
        <w:spacing w:line="2" w:lineRule="auto"/>
        <w:rPr>
          <w:rFonts w:ascii="Times New Roman" w:hAnsi="Times New Roman"/>
          <w:sz w:val="20"/>
        </w:rPr>
      </w:pPr>
      <w:r>
        <w:br w:type="page"/>
      </w:r>
    </w:p>
    <w:p w14:paraId="3D550DA6" w14:textId="77777777" w:rsidR="00C14F31" w:rsidRDefault="00C14F31" w:rsidP="00152749">
      <w:pPr>
        <w:pStyle w:val="Brdtextmedindrag"/>
      </w:pPr>
    </w:p>
    <w:p w14:paraId="33C96663" w14:textId="77777777" w:rsidR="00C14F31" w:rsidRDefault="00C14F31">
      <w:pPr>
        <w:spacing w:line="2" w:lineRule="auto"/>
        <w:rPr>
          <w:rFonts w:ascii="Times New Roman" w:hAnsi="Times New Roman"/>
          <w:sz w:val="20"/>
        </w:rPr>
      </w:pPr>
      <w:r>
        <w:br w:type="page"/>
      </w:r>
    </w:p>
    <w:p w14:paraId="00817499" w14:textId="77777777" w:rsidR="00C14F31" w:rsidRDefault="00C14F31" w:rsidP="00152749">
      <w:pPr>
        <w:pStyle w:val="Brdtextmedindrag"/>
      </w:pPr>
    </w:p>
    <w:p w14:paraId="4396747D" w14:textId="77777777" w:rsidR="00C14F31" w:rsidRDefault="00C14F31">
      <w:pPr>
        <w:spacing w:line="2" w:lineRule="auto"/>
        <w:rPr>
          <w:rFonts w:ascii="Times New Roman" w:hAnsi="Times New Roman"/>
          <w:sz w:val="20"/>
        </w:rPr>
      </w:pPr>
      <w:r>
        <w:br w:type="page"/>
      </w:r>
    </w:p>
    <w:p w14:paraId="53D07548" w14:textId="77777777" w:rsidR="00C14F31" w:rsidRDefault="00C14F31" w:rsidP="00152749">
      <w:pPr>
        <w:pStyle w:val="Brdtextmedindrag"/>
      </w:pPr>
    </w:p>
    <w:p w14:paraId="77F37AAE" w14:textId="77777777" w:rsidR="00C14F31" w:rsidRDefault="00C14F31">
      <w:pPr>
        <w:spacing w:line="2" w:lineRule="auto"/>
        <w:rPr>
          <w:rFonts w:ascii="Times New Roman" w:hAnsi="Times New Roman"/>
          <w:sz w:val="20"/>
        </w:rPr>
      </w:pPr>
      <w:r>
        <w:br w:type="page"/>
      </w:r>
    </w:p>
    <w:p w14:paraId="3AB9611E" w14:textId="77777777" w:rsidR="00C14F31" w:rsidRDefault="00C14F31" w:rsidP="00152749">
      <w:pPr>
        <w:pStyle w:val="Brdtextmedindrag"/>
      </w:pPr>
    </w:p>
    <w:p w14:paraId="5926770C" w14:textId="77777777" w:rsidR="00C14F31" w:rsidRDefault="00C14F31">
      <w:pPr>
        <w:spacing w:line="2" w:lineRule="auto"/>
        <w:rPr>
          <w:rFonts w:ascii="Times New Roman" w:hAnsi="Times New Roman"/>
          <w:sz w:val="20"/>
        </w:rPr>
      </w:pPr>
      <w:r>
        <w:br w:type="page"/>
      </w:r>
    </w:p>
    <w:p w14:paraId="4E29C462" w14:textId="77777777" w:rsidR="00C14F31" w:rsidRDefault="00C14F31" w:rsidP="00152749">
      <w:pPr>
        <w:pStyle w:val="Brdtextmedindrag"/>
      </w:pPr>
    </w:p>
    <w:p w14:paraId="7B88E2FF" w14:textId="77777777" w:rsidR="00C14F31" w:rsidRDefault="00C14F31">
      <w:pPr>
        <w:spacing w:line="2" w:lineRule="auto"/>
        <w:rPr>
          <w:rFonts w:ascii="Times New Roman" w:hAnsi="Times New Roman"/>
          <w:sz w:val="20"/>
        </w:rPr>
      </w:pPr>
      <w:r>
        <w:br w:type="page"/>
      </w:r>
    </w:p>
    <w:p w14:paraId="3EAF816D" w14:textId="77777777" w:rsidR="00C14F31" w:rsidRDefault="00C14F31" w:rsidP="00152749">
      <w:pPr>
        <w:pStyle w:val="Brdtextmedindrag"/>
      </w:pPr>
    </w:p>
    <w:p w14:paraId="52F753A5" w14:textId="77777777" w:rsidR="00C14F31" w:rsidRDefault="00C14F31">
      <w:pPr>
        <w:spacing w:line="2" w:lineRule="auto"/>
        <w:rPr>
          <w:rFonts w:ascii="Times New Roman" w:hAnsi="Times New Roman"/>
          <w:sz w:val="20"/>
        </w:rPr>
      </w:pPr>
      <w:r>
        <w:br w:type="page"/>
      </w:r>
    </w:p>
    <w:p w14:paraId="33936DEB" w14:textId="77777777" w:rsidR="00C14F31" w:rsidRDefault="00C14F31" w:rsidP="00152749">
      <w:pPr>
        <w:pStyle w:val="Brdtextmedindrag"/>
      </w:pPr>
    </w:p>
    <w:p w14:paraId="450045AC" w14:textId="77777777" w:rsidR="00C14F31" w:rsidRDefault="00C14F31">
      <w:pPr>
        <w:spacing w:line="2" w:lineRule="auto"/>
        <w:rPr>
          <w:rFonts w:ascii="Times New Roman" w:hAnsi="Times New Roman"/>
          <w:sz w:val="20"/>
        </w:rPr>
      </w:pPr>
      <w:r>
        <w:br w:type="page"/>
      </w:r>
    </w:p>
    <w:p w14:paraId="0E78D54B" w14:textId="77777777" w:rsidR="00C14F31" w:rsidRDefault="00C14F31" w:rsidP="00152749">
      <w:pPr>
        <w:pStyle w:val="Brdtextmedindrag"/>
      </w:pPr>
    </w:p>
    <w:p w14:paraId="7FABE014" w14:textId="77777777" w:rsidR="00C14F31" w:rsidRDefault="00C14F31">
      <w:pPr>
        <w:spacing w:line="2" w:lineRule="auto"/>
        <w:rPr>
          <w:rFonts w:ascii="Times New Roman" w:hAnsi="Times New Roman"/>
          <w:sz w:val="20"/>
        </w:rPr>
      </w:pPr>
      <w:r>
        <w:br w:type="page"/>
      </w:r>
    </w:p>
    <w:p w14:paraId="1363019A" w14:textId="77777777" w:rsidR="00C14F31" w:rsidRDefault="00C14F31" w:rsidP="00152749">
      <w:pPr>
        <w:pStyle w:val="Brdtextmedindrag"/>
      </w:pPr>
    </w:p>
    <w:p w14:paraId="55B1D9D2" w14:textId="77777777" w:rsidR="00C14F31" w:rsidRDefault="00C14F31">
      <w:pPr>
        <w:spacing w:line="2" w:lineRule="auto"/>
        <w:rPr>
          <w:rFonts w:ascii="Times New Roman" w:hAnsi="Times New Roman"/>
          <w:sz w:val="20"/>
        </w:rPr>
      </w:pPr>
      <w:r>
        <w:br w:type="page"/>
      </w:r>
    </w:p>
    <w:p w14:paraId="0B976A02" w14:textId="77777777" w:rsidR="00C14F31" w:rsidRDefault="00C14F31" w:rsidP="00152749">
      <w:pPr>
        <w:pStyle w:val="Brdtextmedindrag"/>
      </w:pPr>
    </w:p>
    <w:p w14:paraId="56A40E8B" w14:textId="77777777" w:rsidR="00C14F31" w:rsidRDefault="00C14F31">
      <w:pPr>
        <w:spacing w:line="2" w:lineRule="auto"/>
        <w:rPr>
          <w:rFonts w:ascii="Times New Roman" w:hAnsi="Times New Roman"/>
          <w:sz w:val="20"/>
        </w:rPr>
      </w:pPr>
      <w:r>
        <w:br w:type="page"/>
      </w:r>
    </w:p>
    <w:p w14:paraId="0F31D331" w14:textId="77777777" w:rsidR="00C14F31" w:rsidRDefault="00C14F31" w:rsidP="00152749">
      <w:pPr>
        <w:pStyle w:val="Brdtextmedindrag"/>
      </w:pPr>
    </w:p>
    <w:p w14:paraId="0E96A317" w14:textId="77777777" w:rsidR="00C14F31" w:rsidRDefault="00C14F31">
      <w:pPr>
        <w:spacing w:line="2" w:lineRule="auto"/>
        <w:rPr>
          <w:rFonts w:ascii="Times New Roman" w:hAnsi="Times New Roman"/>
          <w:sz w:val="20"/>
        </w:rPr>
      </w:pPr>
      <w:r>
        <w:br w:type="page"/>
      </w:r>
    </w:p>
    <w:p w14:paraId="1D1F6950" w14:textId="77777777" w:rsidR="00C14F31" w:rsidRDefault="00C14F31" w:rsidP="00152749">
      <w:pPr>
        <w:pStyle w:val="Brdtextmedindrag"/>
      </w:pPr>
    </w:p>
    <w:p w14:paraId="0392D35C" w14:textId="77777777" w:rsidR="00C14F31" w:rsidRDefault="00C14F31">
      <w:pPr>
        <w:spacing w:line="2" w:lineRule="auto"/>
        <w:rPr>
          <w:rFonts w:ascii="Times New Roman" w:hAnsi="Times New Roman"/>
          <w:sz w:val="20"/>
        </w:rPr>
      </w:pPr>
      <w:r>
        <w:br w:type="page"/>
      </w:r>
    </w:p>
    <w:p w14:paraId="0236CC63" w14:textId="77777777" w:rsidR="00C14F31" w:rsidRDefault="00C14F31" w:rsidP="00152749">
      <w:pPr>
        <w:pStyle w:val="Brdtextmedindrag"/>
      </w:pPr>
    </w:p>
    <w:p w14:paraId="70952C08" w14:textId="77777777" w:rsidR="00C14F31" w:rsidRDefault="00C14F31">
      <w:pPr>
        <w:spacing w:line="2" w:lineRule="auto"/>
        <w:rPr>
          <w:rFonts w:ascii="Times New Roman" w:hAnsi="Times New Roman"/>
          <w:sz w:val="20"/>
        </w:rPr>
      </w:pPr>
      <w:r>
        <w:br w:type="page"/>
      </w:r>
    </w:p>
    <w:p w14:paraId="649AA429" w14:textId="77777777" w:rsidR="00C14F31" w:rsidRDefault="00C14F31" w:rsidP="00152749">
      <w:pPr>
        <w:pStyle w:val="Brdtextmedindrag"/>
      </w:pPr>
    </w:p>
    <w:p w14:paraId="4C91AACC" w14:textId="77777777" w:rsidR="00C14F31" w:rsidRDefault="00C14F31">
      <w:pPr>
        <w:spacing w:line="2" w:lineRule="auto"/>
        <w:rPr>
          <w:rFonts w:ascii="Times New Roman" w:hAnsi="Times New Roman"/>
          <w:sz w:val="20"/>
        </w:rPr>
      </w:pPr>
      <w:r>
        <w:br w:type="page"/>
      </w:r>
    </w:p>
    <w:p w14:paraId="6BBF292E" w14:textId="77777777" w:rsidR="00C14F31" w:rsidRDefault="00C14F31" w:rsidP="00152749">
      <w:pPr>
        <w:pStyle w:val="Brdtextmedindrag"/>
      </w:pPr>
    </w:p>
    <w:p w14:paraId="32177BCD" w14:textId="77777777" w:rsidR="00C14F31" w:rsidRDefault="00C14F31">
      <w:pPr>
        <w:spacing w:line="2" w:lineRule="auto"/>
        <w:rPr>
          <w:rFonts w:ascii="Times New Roman" w:hAnsi="Times New Roman"/>
          <w:sz w:val="20"/>
        </w:rPr>
      </w:pPr>
      <w:r>
        <w:br w:type="page"/>
      </w:r>
    </w:p>
    <w:p w14:paraId="5CB2BB74" w14:textId="77777777" w:rsidR="00C14F31" w:rsidRDefault="00C14F31" w:rsidP="00152749">
      <w:pPr>
        <w:pStyle w:val="Brdtextmedindrag"/>
      </w:pPr>
    </w:p>
    <w:p w14:paraId="36EE6758" w14:textId="77777777" w:rsidR="00C14F31" w:rsidRDefault="00C14F31">
      <w:pPr>
        <w:spacing w:line="2" w:lineRule="auto"/>
        <w:rPr>
          <w:rFonts w:ascii="Times New Roman" w:hAnsi="Times New Roman"/>
          <w:sz w:val="20"/>
        </w:rPr>
      </w:pPr>
      <w:r>
        <w:br w:type="page"/>
      </w:r>
    </w:p>
    <w:p w14:paraId="4A59BB97" w14:textId="77777777" w:rsidR="00C14F31" w:rsidRDefault="00C14F31" w:rsidP="00152749">
      <w:pPr>
        <w:pStyle w:val="Brdtextmedindrag"/>
      </w:pPr>
    </w:p>
    <w:p w14:paraId="60A0D836" w14:textId="77777777" w:rsidR="00C14F31" w:rsidRDefault="00C14F31">
      <w:pPr>
        <w:spacing w:line="2" w:lineRule="auto"/>
        <w:rPr>
          <w:rFonts w:ascii="Times New Roman" w:hAnsi="Times New Roman"/>
          <w:sz w:val="20"/>
        </w:rPr>
      </w:pPr>
      <w:r>
        <w:br w:type="page"/>
      </w:r>
    </w:p>
    <w:p w14:paraId="57914D83" w14:textId="77777777" w:rsidR="00C14F31" w:rsidRDefault="00C14F31" w:rsidP="00152749">
      <w:pPr>
        <w:pStyle w:val="Brdtextmedindrag"/>
      </w:pPr>
    </w:p>
    <w:p w14:paraId="465900BF" w14:textId="77777777" w:rsidR="00C14F31" w:rsidRDefault="00C14F31">
      <w:pPr>
        <w:spacing w:line="2" w:lineRule="auto"/>
        <w:rPr>
          <w:rFonts w:ascii="Times New Roman" w:hAnsi="Times New Roman"/>
          <w:sz w:val="20"/>
        </w:rPr>
      </w:pPr>
      <w:r>
        <w:br w:type="page"/>
      </w:r>
    </w:p>
    <w:p w14:paraId="1430DE66" w14:textId="77777777" w:rsidR="00C14F31" w:rsidRDefault="00C14F31" w:rsidP="00152749">
      <w:pPr>
        <w:pStyle w:val="Brdtextmedindrag"/>
      </w:pPr>
    </w:p>
    <w:p w14:paraId="2B96517A" w14:textId="77777777" w:rsidR="00C14F31" w:rsidRDefault="00C14F31">
      <w:pPr>
        <w:spacing w:line="2" w:lineRule="auto"/>
        <w:rPr>
          <w:rFonts w:ascii="Times New Roman" w:hAnsi="Times New Roman"/>
          <w:sz w:val="20"/>
        </w:rPr>
      </w:pPr>
      <w:r>
        <w:br w:type="page"/>
      </w:r>
    </w:p>
    <w:p w14:paraId="3430015D" w14:textId="77777777" w:rsidR="00C14F31" w:rsidRDefault="00C14F31" w:rsidP="00152749">
      <w:pPr>
        <w:pStyle w:val="Brdtextmedindrag"/>
      </w:pPr>
    </w:p>
    <w:p w14:paraId="15B96A18" w14:textId="77777777" w:rsidR="00C14F31" w:rsidRDefault="00C14F31">
      <w:pPr>
        <w:spacing w:line="2" w:lineRule="auto"/>
        <w:rPr>
          <w:rFonts w:ascii="Times New Roman" w:hAnsi="Times New Roman"/>
          <w:sz w:val="20"/>
        </w:rPr>
      </w:pPr>
      <w:r>
        <w:br w:type="page"/>
      </w:r>
    </w:p>
    <w:p w14:paraId="6620832D" w14:textId="77777777" w:rsidR="00C14F31" w:rsidRDefault="00C14F31" w:rsidP="00152749">
      <w:pPr>
        <w:pStyle w:val="Brdtextmedindrag"/>
      </w:pPr>
    </w:p>
    <w:p w14:paraId="482548EB" w14:textId="77777777" w:rsidR="00C14F31" w:rsidRDefault="00C14F31">
      <w:pPr>
        <w:spacing w:line="2" w:lineRule="auto"/>
        <w:rPr>
          <w:rFonts w:ascii="Times New Roman" w:hAnsi="Times New Roman"/>
          <w:sz w:val="20"/>
        </w:rPr>
      </w:pPr>
      <w:r>
        <w:br w:type="page"/>
      </w:r>
    </w:p>
    <w:p w14:paraId="01AC9C39" w14:textId="77777777" w:rsidR="00C14F31" w:rsidRDefault="00C14F31" w:rsidP="00152749">
      <w:pPr>
        <w:pStyle w:val="Brdtextmedindrag"/>
      </w:pPr>
    </w:p>
    <w:p w14:paraId="3E3E8CE7" w14:textId="77777777" w:rsidR="00C14F31" w:rsidRDefault="00C14F31">
      <w:pPr>
        <w:spacing w:line="2" w:lineRule="auto"/>
        <w:rPr>
          <w:rFonts w:ascii="Times New Roman" w:hAnsi="Times New Roman"/>
          <w:sz w:val="20"/>
        </w:rPr>
      </w:pPr>
      <w:r>
        <w:br w:type="page"/>
      </w:r>
    </w:p>
    <w:p w14:paraId="062E3ACD" w14:textId="77777777" w:rsidR="00C14F31" w:rsidRDefault="00C14F31" w:rsidP="00152749">
      <w:pPr>
        <w:pStyle w:val="Brdtextmedindrag"/>
      </w:pPr>
    </w:p>
    <w:p w14:paraId="2CE2915A" w14:textId="77777777" w:rsidR="00C14F31" w:rsidRDefault="00C14F31">
      <w:pPr>
        <w:spacing w:line="2" w:lineRule="auto"/>
        <w:rPr>
          <w:rFonts w:ascii="Times New Roman" w:hAnsi="Times New Roman"/>
          <w:sz w:val="20"/>
        </w:rPr>
      </w:pPr>
      <w:r>
        <w:br w:type="page"/>
      </w:r>
    </w:p>
    <w:p w14:paraId="0DF7557D" w14:textId="77777777" w:rsidR="00C14F31" w:rsidRDefault="00C14F31" w:rsidP="00152749">
      <w:pPr>
        <w:pStyle w:val="Brdtextmedindrag"/>
      </w:pPr>
    </w:p>
    <w:p w14:paraId="1CE61D5F" w14:textId="77777777" w:rsidR="00C14F31" w:rsidRDefault="00C14F31">
      <w:pPr>
        <w:spacing w:line="2" w:lineRule="auto"/>
        <w:rPr>
          <w:rFonts w:ascii="Times New Roman" w:hAnsi="Times New Roman"/>
          <w:sz w:val="20"/>
        </w:rPr>
      </w:pPr>
      <w:r>
        <w:br w:type="page"/>
      </w:r>
    </w:p>
    <w:p w14:paraId="2BC4A57D" w14:textId="77777777" w:rsidR="00C14F31" w:rsidRDefault="00C14F31" w:rsidP="00152749">
      <w:pPr>
        <w:pStyle w:val="Brdtextmedindrag"/>
      </w:pPr>
    </w:p>
    <w:p w14:paraId="47BF66A5" w14:textId="77777777" w:rsidR="00C14F31" w:rsidRDefault="00C14F31">
      <w:pPr>
        <w:spacing w:line="2" w:lineRule="auto"/>
        <w:rPr>
          <w:rFonts w:ascii="Times New Roman" w:hAnsi="Times New Roman"/>
          <w:sz w:val="20"/>
        </w:rPr>
      </w:pPr>
      <w:r>
        <w:br w:type="page"/>
      </w:r>
    </w:p>
    <w:p w14:paraId="47134007" w14:textId="77777777" w:rsidR="00C14F31" w:rsidRDefault="00C14F31" w:rsidP="00152749">
      <w:pPr>
        <w:pStyle w:val="Brdtextmedindrag"/>
      </w:pPr>
    </w:p>
    <w:p w14:paraId="4691CDC7" w14:textId="77777777" w:rsidR="00C14F31" w:rsidRDefault="00C14F31">
      <w:pPr>
        <w:spacing w:line="2" w:lineRule="auto"/>
        <w:rPr>
          <w:rFonts w:ascii="Times New Roman" w:hAnsi="Times New Roman"/>
          <w:sz w:val="20"/>
        </w:rPr>
      </w:pPr>
      <w:r>
        <w:br w:type="page"/>
      </w:r>
    </w:p>
    <w:p w14:paraId="4FE1B008" w14:textId="77777777" w:rsidR="00C14F31" w:rsidRDefault="00C14F31" w:rsidP="00152749">
      <w:pPr>
        <w:pStyle w:val="Brdtextmedindrag"/>
      </w:pPr>
    </w:p>
    <w:p w14:paraId="2B5D2680" w14:textId="77777777" w:rsidR="00C14F31" w:rsidRDefault="00C14F31">
      <w:pPr>
        <w:spacing w:line="2" w:lineRule="auto"/>
        <w:rPr>
          <w:rFonts w:ascii="Times New Roman" w:hAnsi="Times New Roman"/>
          <w:sz w:val="20"/>
        </w:rPr>
      </w:pPr>
      <w:r>
        <w:br w:type="page"/>
      </w:r>
    </w:p>
    <w:p w14:paraId="61238487" w14:textId="77777777" w:rsidR="00C14F31" w:rsidRDefault="00C14F31" w:rsidP="00152749">
      <w:pPr>
        <w:pStyle w:val="Brdtextmedindrag"/>
      </w:pPr>
    </w:p>
    <w:p w14:paraId="5A6D21A8" w14:textId="77777777" w:rsidR="00C14F31" w:rsidRDefault="00C14F31">
      <w:pPr>
        <w:spacing w:line="2" w:lineRule="auto"/>
        <w:rPr>
          <w:rFonts w:ascii="Times New Roman" w:hAnsi="Times New Roman"/>
          <w:sz w:val="20"/>
        </w:rPr>
      </w:pPr>
      <w:r>
        <w:br w:type="page"/>
      </w:r>
    </w:p>
    <w:p w14:paraId="507D8AB0" w14:textId="77777777" w:rsidR="00C14F31" w:rsidRDefault="00C14F31" w:rsidP="00152749">
      <w:pPr>
        <w:pStyle w:val="Brdtextmedindrag"/>
      </w:pPr>
    </w:p>
    <w:p w14:paraId="21F4D73C" w14:textId="77777777" w:rsidR="00C14F31" w:rsidRDefault="00C14F31">
      <w:pPr>
        <w:spacing w:line="2" w:lineRule="auto"/>
        <w:rPr>
          <w:rFonts w:ascii="Times New Roman" w:hAnsi="Times New Roman"/>
          <w:sz w:val="20"/>
        </w:rPr>
      </w:pPr>
      <w:r>
        <w:br w:type="page"/>
      </w:r>
    </w:p>
    <w:p w14:paraId="024A07AC" w14:textId="77777777" w:rsidR="00C14F31" w:rsidRDefault="00C14F31" w:rsidP="00152749">
      <w:pPr>
        <w:pStyle w:val="Brdtextmedindrag"/>
      </w:pPr>
    </w:p>
    <w:p w14:paraId="57DCC087" w14:textId="77777777" w:rsidR="00C14F31" w:rsidRDefault="00C14F31">
      <w:pPr>
        <w:spacing w:line="2" w:lineRule="auto"/>
        <w:rPr>
          <w:rFonts w:ascii="Times New Roman" w:hAnsi="Times New Roman"/>
          <w:sz w:val="20"/>
        </w:rPr>
      </w:pPr>
      <w:r>
        <w:br w:type="page"/>
      </w:r>
    </w:p>
    <w:p w14:paraId="15B66E58" w14:textId="77777777" w:rsidR="00C14F31" w:rsidRDefault="00C14F31" w:rsidP="00152749">
      <w:pPr>
        <w:pStyle w:val="Brdtextmedindrag"/>
      </w:pPr>
    </w:p>
    <w:p w14:paraId="1B671C88" w14:textId="77777777" w:rsidR="00C14F31" w:rsidRDefault="00C14F31">
      <w:pPr>
        <w:spacing w:line="2" w:lineRule="auto"/>
        <w:rPr>
          <w:rFonts w:ascii="Times New Roman" w:hAnsi="Times New Roman"/>
          <w:sz w:val="20"/>
        </w:rPr>
      </w:pPr>
      <w:r>
        <w:br w:type="page"/>
      </w:r>
    </w:p>
    <w:p w14:paraId="6B43FC4D" w14:textId="77777777" w:rsidR="00C14F31" w:rsidRDefault="00C14F31" w:rsidP="00152749">
      <w:pPr>
        <w:pStyle w:val="Brdtextmedindrag"/>
      </w:pPr>
    </w:p>
    <w:p w14:paraId="007FC0CB" w14:textId="77777777" w:rsidR="00C14F31" w:rsidRDefault="00C14F31">
      <w:pPr>
        <w:spacing w:line="2" w:lineRule="auto"/>
        <w:rPr>
          <w:rFonts w:ascii="Times New Roman" w:hAnsi="Times New Roman"/>
          <w:sz w:val="20"/>
        </w:rPr>
      </w:pPr>
      <w:r>
        <w:br w:type="page"/>
      </w:r>
    </w:p>
    <w:p w14:paraId="57026CE3" w14:textId="77777777" w:rsidR="00C14F31" w:rsidRDefault="00C14F31" w:rsidP="00152749">
      <w:pPr>
        <w:pStyle w:val="Brdtextmedindrag"/>
      </w:pPr>
    </w:p>
    <w:p w14:paraId="1E48B8ED" w14:textId="77777777" w:rsidR="00C14F31" w:rsidRDefault="00C14F31">
      <w:pPr>
        <w:spacing w:line="2" w:lineRule="auto"/>
        <w:rPr>
          <w:rFonts w:ascii="Times New Roman" w:hAnsi="Times New Roman"/>
          <w:sz w:val="20"/>
        </w:rPr>
      </w:pPr>
      <w:r>
        <w:br w:type="page"/>
      </w:r>
    </w:p>
    <w:p w14:paraId="6328C76B" w14:textId="77777777" w:rsidR="00C14F31" w:rsidRDefault="00C14F31" w:rsidP="00152749">
      <w:pPr>
        <w:pStyle w:val="Brdtextmedindrag"/>
      </w:pPr>
    </w:p>
    <w:p w14:paraId="2DD3A8C6" w14:textId="77777777" w:rsidR="00C14F31" w:rsidRDefault="00C14F31">
      <w:pPr>
        <w:spacing w:line="2" w:lineRule="auto"/>
        <w:rPr>
          <w:rFonts w:ascii="Times New Roman" w:hAnsi="Times New Roman"/>
          <w:sz w:val="20"/>
        </w:rPr>
      </w:pPr>
      <w:r>
        <w:br w:type="page"/>
      </w:r>
    </w:p>
    <w:p w14:paraId="5BB4BCBA" w14:textId="77777777" w:rsidR="00C14F31" w:rsidRDefault="00C14F31" w:rsidP="00152749">
      <w:pPr>
        <w:pStyle w:val="Brdtextmedindrag"/>
      </w:pPr>
    </w:p>
    <w:p w14:paraId="37BB22B2" w14:textId="77777777" w:rsidR="00C14F31" w:rsidRDefault="00C14F31">
      <w:pPr>
        <w:spacing w:line="2" w:lineRule="auto"/>
        <w:rPr>
          <w:rFonts w:ascii="Times New Roman" w:hAnsi="Times New Roman"/>
          <w:sz w:val="20"/>
        </w:rPr>
      </w:pPr>
      <w:r>
        <w:br w:type="page"/>
      </w:r>
    </w:p>
    <w:p w14:paraId="1F9DF892" w14:textId="77777777" w:rsidR="00C14F31" w:rsidRDefault="00C14F31" w:rsidP="00152749">
      <w:pPr>
        <w:pStyle w:val="Brdtextmedindrag"/>
      </w:pPr>
    </w:p>
    <w:p w14:paraId="16013C05" w14:textId="77777777" w:rsidR="00C14F31" w:rsidRDefault="00C14F31">
      <w:pPr>
        <w:spacing w:line="2" w:lineRule="auto"/>
        <w:rPr>
          <w:rFonts w:ascii="Times New Roman" w:hAnsi="Times New Roman"/>
          <w:sz w:val="20"/>
        </w:rPr>
      </w:pPr>
      <w:r>
        <w:br w:type="page"/>
      </w:r>
    </w:p>
    <w:p w14:paraId="6672C253" w14:textId="77777777" w:rsidR="00C14F31" w:rsidRDefault="00C14F31" w:rsidP="00152749">
      <w:pPr>
        <w:pStyle w:val="Brdtextmedindrag"/>
      </w:pPr>
    </w:p>
    <w:p w14:paraId="1E2D5AAF" w14:textId="77777777" w:rsidR="00C14F31" w:rsidRDefault="00C14F31">
      <w:pPr>
        <w:spacing w:line="2" w:lineRule="auto"/>
        <w:rPr>
          <w:rFonts w:ascii="Times New Roman" w:hAnsi="Times New Roman"/>
          <w:sz w:val="20"/>
        </w:rPr>
      </w:pPr>
      <w:r>
        <w:br w:type="page"/>
      </w:r>
    </w:p>
    <w:p w14:paraId="1753CF03" w14:textId="77777777" w:rsidR="00C14F31" w:rsidRDefault="00C14F31" w:rsidP="00152749">
      <w:pPr>
        <w:pStyle w:val="Brdtextmedindrag"/>
      </w:pPr>
    </w:p>
    <w:p w14:paraId="050E1744" w14:textId="77777777" w:rsidR="00C14F31" w:rsidRDefault="00C14F31">
      <w:pPr>
        <w:spacing w:line="2" w:lineRule="auto"/>
        <w:rPr>
          <w:rFonts w:ascii="Times New Roman" w:hAnsi="Times New Roman"/>
          <w:sz w:val="20"/>
        </w:rPr>
      </w:pPr>
      <w:r>
        <w:br w:type="page"/>
      </w:r>
    </w:p>
    <w:p w14:paraId="5E08B33F" w14:textId="77777777" w:rsidR="00C14F31" w:rsidRDefault="00C14F31" w:rsidP="00152749">
      <w:pPr>
        <w:pStyle w:val="Brdtextmedindrag"/>
      </w:pPr>
    </w:p>
    <w:p w14:paraId="11F0BEF3" w14:textId="77777777" w:rsidR="00C14F31" w:rsidRDefault="00C14F31">
      <w:pPr>
        <w:spacing w:line="2" w:lineRule="auto"/>
        <w:rPr>
          <w:rFonts w:ascii="Times New Roman" w:hAnsi="Times New Roman"/>
          <w:sz w:val="20"/>
        </w:rPr>
      </w:pPr>
      <w:r>
        <w:br w:type="page"/>
      </w:r>
    </w:p>
    <w:p w14:paraId="5A8EF54D" w14:textId="77777777" w:rsidR="00C14F31" w:rsidRDefault="00C14F31" w:rsidP="00152749">
      <w:pPr>
        <w:pStyle w:val="Brdtextmedindrag"/>
      </w:pPr>
    </w:p>
    <w:p w14:paraId="04407590" w14:textId="77777777" w:rsidR="00C14F31" w:rsidRDefault="00C14F31">
      <w:pPr>
        <w:spacing w:line="2" w:lineRule="auto"/>
        <w:rPr>
          <w:rFonts w:ascii="Times New Roman" w:hAnsi="Times New Roman"/>
          <w:sz w:val="20"/>
        </w:rPr>
      </w:pPr>
      <w:r>
        <w:br w:type="page"/>
      </w:r>
    </w:p>
    <w:p w14:paraId="4525BF0E" w14:textId="77777777" w:rsidR="00C14F31" w:rsidRDefault="00C14F31" w:rsidP="00152749">
      <w:pPr>
        <w:pStyle w:val="Brdtextmedindrag"/>
      </w:pPr>
    </w:p>
    <w:p w14:paraId="511EF78B" w14:textId="77777777" w:rsidR="00C14F31" w:rsidRDefault="00C14F31">
      <w:pPr>
        <w:spacing w:line="2" w:lineRule="auto"/>
        <w:rPr>
          <w:rFonts w:ascii="Times New Roman" w:hAnsi="Times New Roman"/>
          <w:sz w:val="20"/>
        </w:rPr>
      </w:pPr>
      <w:r>
        <w:br w:type="page"/>
      </w:r>
    </w:p>
    <w:p w14:paraId="50783003" w14:textId="77777777" w:rsidR="00C14F31" w:rsidRDefault="00C14F31" w:rsidP="00152749">
      <w:pPr>
        <w:pStyle w:val="Brdtextmedindrag"/>
      </w:pPr>
    </w:p>
    <w:p w14:paraId="2328FBFA" w14:textId="77777777" w:rsidR="00C14F31" w:rsidRDefault="00C14F31">
      <w:pPr>
        <w:spacing w:line="2" w:lineRule="auto"/>
        <w:rPr>
          <w:rFonts w:ascii="Times New Roman" w:hAnsi="Times New Roman"/>
          <w:sz w:val="20"/>
        </w:rPr>
      </w:pPr>
      <w:r>
        <w:br w:type="page"/>
      </w:r>
    </w:p>
    <w:p w14:paraId="15284F50" w14:textId="77777777" w:rsidR="00C14F31" w:rsidRDefault="00C14F31" w:rsidP="00152749">
      <w:pPr>
        <w:pStyle w:val="Brdtextmedindrag"/>
      </w:pPr>
    </w:p>
    <w:p w14:paraId="6D3DF649" w14:textId="77777777" w:rsidR="00C14F31" w:rsidRDefault="00C14F31">
      <w:pPr>
        <w:spacing w:line="2" w:lineRule="auto"/>
        <w:rPr>
          <w:rFonts w:ascii="Times New Roman" w:hAnsi="Times New Roman"/>
          <w:sz w:val="20"/>
        </w:rPr>
      </w:pPr>
      <w:r>
        <w:br w:type="page"/>
      </w:r>
    </w:p>
    <w:p w14:paraId="0C353E2F" w14:textId="77777777" w:rsidR="00C14F31" w:rsidRDefault="00C14F31" w:rsidP="00152749">
      <w:pPr>
        <w:pStyle w:val="Brdtextmedindrag"/>
      </w:pPr>
    </w:p>
    <w:p w14:paraId="08AAC927" w14:textId="77777777" w:rsidR="00C14F31" w:rsidRDefault="00C14F31">
      <w:pPr>
        <w:spacing w:line="2" w:lineRule="auto"/>
        <w:rPr>
          <w:rFonts w:ascii="Times New Roman" w:hAnsi="Times New Roman"/>
          <w:sz w:val="20"/>
        </w:rPr>
      </w:pPr>
      <w:r>
        <w:br w:type="page"/>
      </w:r>
    </w:p>
    <w:p w14:paraId="0E9EC8FE" w14:textId="77777777" w:rsidR="00C14F31" w:rsidRDefault="00C14F31" w:rsidP="00152749">
      <w:pPr>
        <w:pStyle w:val="Brdtextmedindrag"/>
      </w:pPr>
    </w:p>
    <w:p w14:paraId="74DC1405" w14:textId="77777777" w:rsidR="00C14F31" w:rsidRDefault="00C14F31">
      <w:pPr>
        <w:spacing w:line="2" w:lineRule="auto"/>
        <w:rPr>
          <w:rFonts w:ascii="Times New Roman" w:hAnsi="Times New Roman"/>
          <w:sz w:val="20"/>
        </w:rPr>
      </w:pPr>
      <w:r>
        <w:br w:type="page"/>
      </w:r>
    </w:p>
    <w:p w14:paraId="1DBDAC5D" w14:textId="77777777" w:rsidR="00C14F31" w:rsidRDefault="00C14F31" w:rsidP="00152749">
      <w:pPr>
        <w:pStyle w:val="Brdtextmedindrag"/>
      </w:pPr>
    </w:p>
    <w:p w14:paraId="2025A4C3" w14:textId="77777777" w:rsidR="00C14F31" w:rsidRDefault="00C14F31">
      <w:pPr>
        <w:spacing w:line="2" w:lineRule="auto"/>
        <w:rPr>
          <w:rFonts w:ascii="Times New Roman" w:hAnsi="Times New Roman"/>
          <w:sz w:val="20"/>
        </w:rPr>
      </w:pPr>
      <w:r>
        <w:br w:type="page"/>
      </w:r>
    </w:p>
    <w:p w14:paraId="1708C913" w14:textId="77777777" w:rsidR="00C14F31" w:rsidRDefault="00C14F31" w:rsidP="00152749">
      <w:pPr>
        <w:pStyle w:val="Brdtextmedindrag"/>
      </w:pPr>
    </w:p>
    <w:p w14:paraId="47D1280A" w14:textId="77777777" w:rsidR="00C14F31" w:rsidRDefault="00C14F31">
      <w:pPr>
        <w:spacing w:line="2" w:lineRule="auto"/>
        <w:rPr>
          <w:rFonts w:ascii="Times New Roman" w:hAnsi="Times New Roman"/>
          <w:sz w:val="20"/>
        </w:rPr>
      </w:pPr>
      <w:r>
        <w:br w:type="page"/>
      </w:r>
    </w:p>
    <w:p w14:paraId="36D88A4B" w14:textId="77777777" w:rsidR="00C14F31" w:rsidRDefault="00C14F31" w:rsidP="00152749">
      <w:pPr>
        <w:pStyle w:val="Brdtextmedindrag"/>
      </w:pPr>
    </w:p>
    <w:p w14:paraId="688B84E6" w14:textId="77777777" w:rsidR="00C14F31" w:rsidRDefault="00C14F31">
      <w:pPr>
        <w:spacing w:line="2" w:lineRule="auto"/>
        <w:rPr>
          <w:rFonts w:ascii="Times New Roman" w:hAnsi="Times New Roman"/>
          <w:sz w:val="20"/>
        </w:rPr>
      </w:pPr>
      <w:r>
        <w:br w:type="page"/>
      </w:r>
    </w:p>
    <w:p w14:paraId="14175C71" w14:textId="77777777" w:rsidR="00C14F31" w:rsidRDefault="00C14F31" w:rsidP="00152749">
      <w:pPr>
        <w:pStyle w:val="Brdtextmedindrag"/>
      </w:pPr>
    </w:p>
    <w:p w14:paraId="07841C91" w14:textId="77777777" w:rsidR="00C14F31" w:rsidRDefault="00C14F31">
      <w:pPr>
        <w:spacing w:line="2" w:lineRule="auto"/>
        <w:rPr>
          <w:rFonts w:ascii="Times New Roman" w:hAnsi="Times New Roman"/>
          <w:sz w:val="20"/>
        </w:rPr>
      </w:pPr>
      <w:r>
        <w:br w:type="page"/>
      </w:r>
    </w:p>
    <w:p w14:paraId="6806680D" w14:textId="77777777" w:rsidR="00C14F31" w:rsidRDefault="00C14F31" w:rsidP="00152749">
      <w:pPr>
        <w:pStyle w:val="Brdtextmedindrag"/>
      </w:pPr>
    </w:p>
    <w:p w14:paraId="24CA8542" w14:textId="77777777" w:rsidR="00C14F31" w:rsidRDefault="00C14F31">
      <w:pPr>
        <w:spacing w:line="2" w:lineRule="auto"/>
        <w:rPr>
          <w:rFonts w:ascii="Times New Roman" w:hAnsi="Times New Roman"/>
          <w:sz w:val="20"/>
        </w:rPr>
      </w:pPr>
      <w:r>
        <w:br w:type="page"/>
      </w:r>
    </w:p>
    <w:p w14:paraId="71B39BFF" w14:textId="77777777" w:rsidR="00C14F31" w:rsidRDefault="00C14F31" w:rsidP="00152749">
      <w:pPr>
        <w:pStyle w:val="Brdtextmedindrag"/>
      </w:pPr>
    </w:p>
    <w:p w14:paraId="18BB77D3" w14:textId="77777777" w:rsidR="00C14F31" w:rsidRDefault="00C14F31">
      <w:pPr>
        <w:spacing w:line="2" w:lineRule="auto"/>
        <w:rPr>
          <w:rFonts w:ascii="Times New Roman" w:hAnsi="Times New Roman"/>
          <w:sz w:val="20"/>
        </w:rPr>
      </w:pPr>
      <w:r>
        <w:br w:type="page"/>
      </w:r>
    </w:p>
    <w:p w14:paraId="2AB90D46" w14:textId="77777777" w:rsidR="00C14F31" w:rsidRDefault="00C14F31" w:rsidP="00152749">
      <w:pPr>
        <w:pStyle w:val="Brdtextmedindrag"/>
      </w:pPr>
    </w:p>
    <w:p w14:paraId="41D0ED3F" w14:textId="77777777" w:rsidR="00C14F31" w:rsidRDefault="00C14F31">
      <w:pPr>
        <w:spacing w:line="2" w:lineRule="auto"/>
        <w:rPr>
          <w:rFonts w:ascii="Times New Roman" w:hAnsi="Times New Roman"/>
          <w:sz w:val="20"/>
        </w:rPr>
      </w:pPr>
      <w:r>
        <w:br w:type="page"/>
      </w:r>
    </w:p>
    <w:p w14:paraId="7DF6429F" w14:textId="77777777" w:rsidR="00C14F31" w:rsidRDefault="00C14F31" w:rsidP="00152749">
      <w:pPr>
        <w:pStyle w:val="Brdtextmedindrag"/>
      </w:pPr>
    </w:p>
    <w:p w14:paraId="616894F1" w14:textId="77777777" w:rsidR="00C14F31" w:rsidRDefault="00C14F31">
      <w:pPr>
        <w:spacing w:line="2" w:lineRule="auto"/>
        <w:rPr>
          <w:rFonts w:ascii="Times New Roman" w:hAnsi="Times New Roman"/>
          <w:sz w:val="20"/>
        </w:rPr>
      </w:pPr>
      <w:r>
        <w:br w:type="page"/>
      </w:r>
    </w:p>
    <w:p w14:paraId="600ED90C" w14:textId="77777777" w:rsidR="00C14F31" w:rsidRDefault="00C14F31" w:rsidP="00152749">
      <w:pPr>
        <w:pStyle w:val="Brdtextmedindrag"/>
      </w:pPr>
    </w:p>
    <w:p w14:paraId="65A01CEC" w14:textId="77777777" w:rsidR="00C14F31" w:rsidRDefault="00C14F31">
      <w:pPr>
        <w:spacing w:line="2" w:lineRule="auto"/>
        <w:rPr>
          <w:rFonts w:ascii="Times New Roman" w:hAnsi="Times New Roman"/>
          <w:sz w:val="20"/>
        </w:rPr>
      </w:pPr>
      <w:r>
        <w:br w:type="page"/>
      </w:r>
    </w:p>
    <w:p w14:paraId="07D98894" w14:textId="77777777" w:rsidR="00C14F31" w:rsidRDefault="00C14F31" w:rsidP="00152749">
      <w:pPr>
        <w:pStyle w:val="Brdtextmedindrag"/>
      </w:pPr>
    </w:p>
    <w:p w14:paraId="5DF7313B" w14:textId="77777777" w:rsidR="00C14F31" w:rsidRDefault="00C14F31">
      <w:pPr>
        <w:spacing w:line="2" w:lineRule="auto"/>
        <w:rPr>
          <w:rFonts w:ascii="Times New Roman" w:hAnsi="Times New Roman"/>
          <w:sz w:val="20"/>
        </w:rPr>
      </w:pPr>
      <w:r>
        <w:br w:type="page"/>
      </w:r>
    </w:p>
    <w:p w14:paraId="014740AC" w14:textId="77777777" w:rsidR="00C14F31" w:rsidRDefault="00C14F31" w:rsidP="00152749">
      <w:pPr>
        <w:pStyle w:val="Brdtextmedindrag"/>
      </w:pPr>
    </w:p>
    <w:p w14:paraId="0969E302" w14:textId="77777777" w:rsidR="00C14F31" w:rsidRDefault="00C14F31">
      <w:pPr>
        <w:spacing w:line="2" w:lineRule="auto"/>
        <w:rPr>
          <w:rFonts w:ascii="Times New Roman" w:hAnsi="Times New Roman"/>
          <w:sz w:val="20"/>
        </w:rPr>
      </w:pPr>
      <w:r>
        <w:br w:type="page"/>
      </w:r>
    </w:p>
    <w:p w14:paraId="4CFECB2D" w14:textId="77777777" w:rsidR="00C14F31" w:rsidRDefault="00C14F31" w:rsidP="00152749">
      <w:pPr>
        <w:pStyle w:val="Brdtextmedindrag"/>
      </w:pPr>
    </w:p>
    <w:p w14:paraId="5E278430" w14:textId="77777777" w:rsidR="00C14F31" w:rsidRDefault="00C14F31">
      <w:pPr>
        <w:spacing w:line="2" w:lineRule="auto"/>
        <w:rPr>
          <w:rFonts w:ascii="Times New Roman" w:hAnsi="Times New Roman"/>
          <w:sz w:val="20"/>
        </w:rPr>
      </w:pPr>
      <w:r>
        <w:br w:type="page"/>
      </w:r>
    </w:p>
    <w:p w14:paraId="00B2B603" w14:textId="77777777" w:rsidR="00C14F31" w:rsidRDefault="00C14F31" w:rsidP="00152749">
      <w:pPr>
        <w:pStyle w:val="Brdtextmedindrag"/>
      </w:pPr>
    </w:p>
    <w:p w14:paraId="28EEA3D8" w14:textId="77777777" w:rsidR="00C14F31" w:rsidRDefault="00C14F31">
      <w:pPr>
        <w:spacing w:line="2" w:lineRule="auto"/>
        <w:rPr>
          <w:rFonts w:ascii="Times New Roman" w:hAnsi="Times New Roman"/>
          <w:sz w:val="20"/>
        </w:rPr>
      </w:pPr>
      <w:r>
        <w:br w:type="page"/>
      </w:r>
    </w:p>
    <w:p w14:paraId="1ADF312C" w14:textId="77777777" w:rsidR="00C14F31" w:rsidRDefault="00C14F31" w:rsidP="00152749">
      <w:pPr>
        <w:pStyle w:val="Brdtextmedindrag"/>
      </w:pPr>
    </w:p>
    <w:p w14:paraId="418FCBCB" w14:textId="77777777" w:rsidR="00C14F31" w:rsidRDefault="00C14F31">
      <w:pPr>
        <w:spacing w:line="2" w:lineRule="auto"/>
        <w:rPr>
          <w:rFonts w:ascii="Times New Roman" w:hAnsi="Times New Roman"/>
          <w:sz w:val="20"/>
        </w:rPr>
      </w:pPr>
      <w:r>
        <w:br w:type="page"/>
      </w:r>
    </w:p>
    <w:p w14:paraId="7CD64C0F" w14:textId="77777777" w:rsidR="00C14F31" w:rsidRDefault="00C14F31" w:rsidP="00152749">
      <w:pPr>
        <w:pStyle w:val="Brdtextmedindrag"/>
      </w:pPr>
    </w:p>
    <w:p w14:paraId="20A9AFF4" w14:textId="77777777" w:rsidR="00C14F31" w:rsidRDefault="00C14F31">
      <w:pPr>
        <w:spacing w:line="2" w:lineRule="auto"/>
        <w:rPr>
          <w:rFonts w:ascii="Times New Roman" w:hAnsi="Times New Roman"/>
          <w:sz w:val="20"/>
        </w:rPr>
      </w:pPr>
      <w:r>
        <w:br w:type="page"/>
      </w:r>
    </w:p>
    <w:p w14:paraId="49FABA5F" w14:textId="77777777" w:rsidR="00C14F31" w:rsidRDefault="00C14F31" w:rsidP="00152749">
      <w:pPr>
        <w:pStyle w:val="Brdtextmedindrag"/>
      </w:pPr>
    </w:p>
    <w:p w14:paraId="6EAB8A27" w14:textId="77777777" w:rsidR="00C14F31" w:rsidRDefault="00C14F31">
      <w:pPr>
        <w:spacing w:line="2" w:lineRule="auto"/>
        <w:rPr>
          <w:rFonts w:ascii="Times New Roman" w:hAnsi="Times New Roman"/>
          <w:sz w:val="20"/>
        </w:rPr>
      </w:pPr>
      <w:r>
        <w:br w:type="page"/>
      </w:r>
    </w:p>
    <w:p w14:paraId="3944E656" w14:textId="77777777" w:rsidR="00C14F31" w:rsidRDefault="00C14F31" w:rsidP="00152749">
      <w:pPr>
        <w:pStyle w:val="Brdtextmedindrag"/>
      </w:pPr>
    </w:p>
    <w:p w14:paraId="3283EBA4" w14:textId="77777777" w:rsidR="00C14F31" w:rsidRDefault="00C14F31">
      <w:pPr>
        <w:spacing w:line="2" w:lineRule="auto"/>
        <w:rPr>
          <w:rFonts w:ascii="Times New Roman" w:hAnsi="Times New Roman"/>
          <w:sz w:val="20"/>
        </w:rPr>
      </w:pPr>
      <w:r>
        <w:br w:type="page"/>
      </w:r>
    </w:p>
    <w:p w14:paraId="674F698D" w14:textId="77777777" w:rsidR="00C14F31" w:rsidRDefault="00C14F31" w:rsidP="00152749">
      <w:pPr>
        <w:pStyle w:val="Brdtextmedindrag"/>
      </w:pPr>
    </w:p>
    <w:p w14:paraId="1B02C3E3" w14:textId="77777777" w:rsidR="00C14F31" w:rsidRDefault="00C14F31">
      <w:pPr>
        <w:spacing w:line="2" w:lineRule="auto"/>
        <w:rPr>
          <w:rFonts w:ascii="Times New Roman" w:hAnsi="Times New Roman"/>
          <w:sz w:val="20"/>
        </w:rPr>
      </w:pPr>
      <w:r>
        <w:br w:type="page"/>
      </w:r>
    </w:p>
    <w:p w14:paraId="27333CB0" w14:textId="77777777" w:rsidR="00C14F31" w:rsidRDefault="00C14F31" w:rsidP="00152749">
      <w:pPr>
        <w:pStyle w:val="Brdtextmedindrag"/>
      </w:pPr>
    </w:p>
    <w:p w14:paraId="28D0FBB1" w14:textId="77777777" w:rsidR="00C14F31" w:rsidRDefault="00C14F31">
      <w:pPr>
        <w:spacing w:line="2" w:lineRule="auto"/>
        <w:rPr>
          <w:rFonts w:ascii="Times New Roman" w:hAnsi="Times New Roman"/>
          <w:sz w:val="20"/>
        </w:rPr>
      </w:pPr>
      <w:r>
        <w:br w:type="page"/>
      </w:r>
    </w:p>
    <w:p w14:paraId="689745AF" w14:textId="77777777" w:rsidR="00C14F31" w:rsidRDefault="00C14F31" w:rsidP="00152749">
      <w:pPr>
        <w:pStyle w:val="Brdtextmedindrag"/>
      </w:pPr>
    </w:p>
    <w:p w14:paraId="0DF63B40" w14:textId="77777777" w:rsidR="00C14F31" w:rsidRDefault="00C14F31">
      <w:pPr>
        <w:spacing w:line="2" w:lineRule="auto"/>
        <w:rPr>
          <w:rFonts w:ascii="Times New Roman" w:hAnsi="Times New Roman"/>
          <w:sz w:val="20"/>
        </w:rPr>
      </w:pPr>
      <w:r>
        <w:br w:type="page"/>
      </w:r>
    </w:p>
    <w:p w14:paraId="078B15F3" w14:textId="77777777" w:rsidR="00C14F31" w:rsidRDefault="00C14F31" w:rsidP="00152749">
      <w:pPr>
        <w:pStyle w:val="Brdtextmedindrag"/>
      </w:pPr>
    </w:p>
    <w:p w14:paraId="0E9EA5C9" w14:textId="77777777" w:rsidR="00C14F31" w:rsidRDefault="00C14F31">
      <w:pPr>
        <w:spacing w:line="2" w:lineRule="auto"/>
        <w:rPr>
          <w:rFonts w:ascii="Times New Roman" w:hAnsi="Times New Roman"/>
          <w:sz w:val="20"/>
        </w:rPr>
      </w:pPr>
      <w:r>
        <w:br w:type="page"/>
      </w:r>
    </w:p>
    <w:p w14:paraId="0AA22C28" w14:textId="77777777" w:rsidR="00C14F31" w:rsidRDefault="00C14F31" w:rsidP="00152749">
      <w:pPr>
        <w:pStyle w:val="Brdtextmedindrag"/>
      </w:pPr>
    </w:p>
    <w:p w14:paraId="1FCC4C20" w14:textId="77777777" w:rsidR="00C14F31" w:rsidRDefault="00C14F31">
      <w:pPr>
        <w:spacing w:line="2" w:lineRule="auto"/>
        <w:rPr>
          <w:rFonts w:ascii="Times New Roman" w:hAnsi="Times New Roman"/>
          <w:sz w:val="20"/>
        </w:rPr>
      </w:pPr>
      <w:r>
        <w:br w:type="page"/>
      </w:r>
    </w:p>
    <w:p w14:paraId="09703E9F" w14:textId="77777777" w:rsidR="00C14F31" w:rsidRDefault="00C14F31" w:rsidP="00152749">
      <w:pPr>
        <w:pStyle w:val="Brdtextmedindrag"/>
      </w:pPr>
    </w:p>
    <w:p w14:paraId="6AE73EDE" w14:textId="77777777" w:rsidR="00C14F31" w:rsidRDefault="00C14F31">
      <w:pPr>
        <w:spacing w:line="2" w:lineRule="auto"/>
        <w:rPr>
          <w:rFonts w:ascii="Times New Roman" w:hAnsi="Times New Roman"/>
          <w:sz w:val="20"/>
        </w:rPr>
      </w:pPr>
      <w:r>
        <w:br w:type="page"/>
      </w:r>
    </w:p>
    <w:p w14:paraId="3F704CB9" w14:textId="77777777" w:rsidR="00C14F31" w:rsidRDefault="00C14F31" w:rsidP="00152749">
      <w:pPr>
        <w:pStyle w:val="Brdtextmedindrag"/>
      </w:pPr>
    </w:p>
    <w:p w14:paraId="6B0803F8" w14:textId="77777777" w:rsidR="00C14F31" w:rsidRDefault="00C14F31">
      <w:pPr>
        <w:spacing w:line="2" w:lineRule="auto"/>
        <w:rPr>
          <w:rFonts w:ascii="Times New Roman" w:hAnsi="Times New Roman"/>
          <w:sz w:val="20"/>
        </w:rPr>
      </w:pPr>
      <w:r>
        <w:br w:type="page"/>
      </w:r>
    </w:p>
    <w:p w14:paraId="1A1B2B77" w14:textId="77777777" w:rsidR="00C14F31" w:rsidRDefault="00C14F31" w:rsidP="00152749">
      <w:pPr>
        <w:pStyle w:val="Brdtextmedindrag"/>
      </w:pPr>
    </w:p>
    <w:p w14:paraId="24AD8C73" w14:textId="77777777" w:rsidR="00C14F31" w:rsidRDefault="00C14F31">
      <w:pPr>
        <w:spacing w:line="2" w:lineRule="auto"/>
        <w:rPr>
          <w:rFonts w:ascii="Times New Roman" w:hAnsi="Times New Roman"/>
          <w:sz w:val="20"/>
        </w:rPr>
      </w:pPr>
      <w:r>
        <w:br w:type="page"/>
      </w:r>
    </w:p>
    <w:p w14:paraId="47D5A55D" w14:textId="77777777" w:rsidR="00C14F31" w:rsidRDefault="00C14F31" w:rsidP="00152749">
      <w:pPr>
        <w:pStyle w:val="Brdtextmedindrag"/>
      </w:pPr>
    </w:p>
    <w:p w14:paraId="27D599DD" w14:textId="77777777" w:rsidR="00C14F31" w:rsidRDefault="00C14F31">
      <w:pPr>
        <w:spacing w:line="2" w:lineRule="auto"/>
        <w:rPr>
          <w:rFonts w:ascii="Times New Roman" w:hAnsi="Times New Roman"/>
          <w:sz w:val="20"/>
        </w:rPr>
      </w:pPr>
      <w:r>
        <w:br w:type="page"/>
      </w:r>
    </w:p>
    <w:p w14:paraId="6936E4B9" w14:textId="77777777" w:rsidR="00C14F31" w:rsidRDefault="00C14F31" w:rsidP="00152749">
      <w:pPr>
        <w:pStyle w:val="Brdtextmedindrag"/>
      </w:pPr>
    </w:p>
    <w:p w14:paraId="4038846F" w14:textId="77777777" w:rsidR="00C14F31" w:rsidRDefault="00C14F31">
      <w:pPr>
        <w:spacing w:line="2" w:lineRule="auto"/>
        <w:rPr>
          <w:rFonts w:ascii="Times New Roman" w:hAnsi="Times New Roman"/>
          <w:sz w:val="20"/>
        </w:rPr>
      </w:pPr>
      <w:r>
        <w:br w:type="page"/>
      </w:r>
    </w:p>
    <w:p w14:paraId="74A92816" w14:textId="77777777" w:rsidR="00C14F31" w:rsidRDefault="00C14F31" w:rsidP="00152749">
      <w:pPr>
        <w:pStyle w:val="Brdtextmedindrag"/>
      </w:pPr>
    </w:p>
    <w:p w14:paraId="2C0571EA" w14:textId="77777777" w:rsidR="00C14F31" w:rsidRDefault="00C14F31">
      <w:pPr>
        <w:spacing w:line="2" w:lineRule="auto"/>
        <w:rPr>
          <w:rFonts w:ascii="Times New Roman" w:hAnsi="Times New Roman"/>
          <w:sz w:val="20"/>
        </w:rPr>
      </w:pPr>
      <w:r>
        <w:br w:type="page"/>
      </w:r>
    </w:p>
    <w:p w14:paraId="7C8B2B6C" w14:textId="77777777" w:rsidR="00C14F31" w:rsidRDefault="00C14F31" w:rsidP="00152749">
      <w:pPr>
        <w:pStyle w:val="Brdtextmedindrag"/>
      </w:pPr>
    </w:p>
    <w:p w14:paraId="665C545E" w14:textId="77777777" w:rsidR="00C14F31" w:rsidRDefault="00C14F31">
      <w:pPr>
        <w:spacing w:line="2" w:lineRule="auto"/>
        <w:rPr>
          <w:rFonts w:ascii="Times New Roman" w:hAnsi="Times New Roman"/>
          <w:sz w:val="20"/>
        </w:rPr>
      </w:pPr>
      <w:r>
        <w:br w:type="page"/>
      </w:r>
    </w:p>
    <w:p w14:paraId="3D80127D" w14:textId="020DCC1E" w:rsidR="00DB62B9" w:rsidRDefault="00DB62B9" w:rsidP="00152749">
      <w:pPr>
        <w:pStyle w:val="Brdtextmedindrag"/>
        <w:sectPr w:rsidR="00DB62B9" w:rsidSect="00155500">
          <w:headerReference w:type="even" r:id="rId34"/>
          <w:headerReference w:type="default" r:id="rId35"/>
          <w:footerReference w:type="even" r:id="rId36"/>
          <w:footerReference w:type="default" r:id="rId37"/>
          <w:headerReference w:type="first" r:id="rId38"/>
          <w:footerReference w:type="first" r:id="rId39"/>
          <w:pgSz w:w="9356" w:h="13721" w:code="9"/>
          <w:pgMar w:top="794" w:right="2438" w:bottom="1191" w:left="1021" w:header="0" w:footer="709" w:gutter="0"/>
          <w:cols w:space="708"/>
          <w:docGrid w:linePitch="360"/>
        </w:sectPr>
      </w:pPr>
    </w:p>
    <w:sdt>
      <w:sdtPr>
        <w:alias w:val="Departementsnamn"/>
        <w:tag w:val="Departementsnamn"/>
        <w:id w:val="2118557928"/>
        <w:lock w:val="sdtLocked"/>
        <w:dataBinding w:prefixMappings="xmlns:ns0='http://rkdhs/mallar/lagstiftning/Skr/Skr.xsd'" w:xpath="/ns0:dokumentvärden[1]/ns0:departementsnamn[1]" w:storeItemID="{068625C3-B546-44A5-B525-B7CC092E5AD6}"/>
        <w:text/>
      </w:sdtPr>
      <w:sdtEndPr/>
      <w:sdtContent>
        <w:p w14:paraId="68C0C20E" w14:textId="25EA5198" w:rsidR="00C14F31" w:rsidRDefault="00C14F31" w:rsidP="00601D40">
          <w:pPr>
            <w:pStyle w:val="Proprubrik"/>
            <w:spacing w:before="720" w:after="190"/>
          </w:pPr>
          <w:r>
            <w:t>Socialdepartementet</w:t>
          </w:r>
        </w:p>
      </w:sdtContent>
    </w:sdt>
    <w:p w14:paraId="45E17E4F" w14:textId="073B485E" w:rsidR="00C14F31" w:rsidRDefault="00C14F31" w:rsidP="000641A6">
      <w:pPr>
        <w:pStyle w:val="Proputdrag"/>
      </w:pPr>
      <w:bookmarkStart w:id="15" w:name="_Toc213401191"/>
      <w:r>
        <w:t xml:space="preserve">Utdrag ur protokoll vid regeringssammanträde </w:t>
      </w:r>
      <w:sdt>
        <w:sdtPr>
          <w:alias w:val="Datum"/>
          <w:tag w:val="Datum"/>
          <w:id w:val="1508867760"/>
          <w:date w:fullDate="2025-11-13T00:00:00Z">
            <w:dateFormat w:val="'den' d MMMM yyyy"/>
            <w:lid w:val="sv-SE"/>
            <w:storeMappedDataAs w:val="dateTime"/>
            <w:calendar w:val="gregorian"/>
          </w:date>
        </w:sdtPr>
        <w:sdtEndPr/>
        <w:sdtContent>
          <w:r>
            <w:t>den 13 november 2025</w:t>
          </w:r>
        </w:sdtContent>
      </w:sdt>
      <w:bookmarkEnd w:id="15"/>
    </w:p>
    <w:p w14:paraId="76B773C3" w14:textId="77777777" w:rsidR="00C14F31" w:rsidRDefault="00C14F31" w:rsidP="000641A6">
      <w:pPr>
        <w:pStyle w:val="Brdtext"/>
        <w:jc w:val="left"/>
      </w:pPr>
    </w:p>
    <w:p w14:paraId="76E10296" w14:textId="7947415E" w:rsidR="00C14F31" w:rsidRDefault="00C14F31" w:rsidP="000641A6">
      <w:pPr>
        <w:pStyle w:val="Brdtext"/>
        <w:jc w:val="left"/>
      </w:pPr>
      <w:r>
        <w:t xml:space="preserve">Närvarande: </w:t>
      </w:r>
      <w:sdt>
        <w:sdtPr>
          <w:alias w:val="Narvarande"/>
          <w:tag w:val="Narvarande"/>
          <w:id w:val="1592354236"/>
          <w:lock w:val="sdtLocked"/>
          <w:dataBinding w:prefixMappings="xmlns:ns0='http://rkdhs/mallar/lagstiftning/Skr/Skr.xsd'" w:xpath="/ns0:dokumentvärden[1]/ns0:närvarande[1]" w:storeItemID="{068625C3-B546-44A5-B525-B7CC092E5AD6}"/>
          <w:text w:multiLine="1"/>
        </w:sdtPr>
        <w:sdtEndPr/>
        <w:sdtContent>
          <w:r w:rsidR="00447233" w:rsidRPr="00447233">
            <w:t>statsrådet Busch, ordförande, och statsråden</w:t>
          </w:r>
          <w:r w:rsidR="00447233">
            <w:t xml:space="preserve"> </w:t>
          </w:r>
          <w:r w:rsidR="00447233" w:rsidRPr="00447233">
            <w:t>Edholm,</w:t>
          </w:r>
          <w:r w:rsidR="00447233">
            <w:t xml:space="preserve"> </w:t>
          </w:r>
          <w:r w:rsidR="00447233" w:rsidRPr="00447233">
            <w:t>Strömmer,</w:t>
          </w:r>
          <w:r w:rsidR="00447233">
            <w:t xml:space="preserve"> </w:t>
          </w:r>
          <w:r w:rsidR="00447233" w:rsidRPr="00447233">
            <w:t>Forssmed,</w:t>
          </w:r>
          <w:r w:rsidR="00447233">
            <w:t xml:space="preserve"> </w:t>
          </w:r>
          <w:r w:rsidR="00447233" w:rsidRPr="00447233">
            <w:t>Tenje,</w:t>
          </w:r>
          <w:r w:rsidR="00447233">
            <w:t xml:space="preserve"> </w:t>
          </w:r>
          <w:r w:rsidR="00447233" w:rsidRPr="00447233">
            <w:t>Forssell,</w:t>
          </w:r>
          <w:r w:rsidR="00447233">
            <w:t xml:space="preserve"> </w:t>
          </w:r>
          <w:r w:rsidR="00447233" w:rsidRPr="00447233">
            <w:t>Wykman,</w:t>
          </w:r>
          <w:r w:rsidR="00447233">
            <w:t xml:space="preserve"> </w:t>
          </w:r>
          <w:r w:rsidR="00447233" w:rsidRPr="00447233">
            <w:t>Malmer Stenergard,</w:t>
          </w:r>
          <w:r w:rsidR="00447233">
            <w:t xml:space="preserve"> </w:t>
          </w:r>
          <w:r w:rsidR="00447233" w:rsidRPr="00447233">
            <w:t>Kullgren,</w:t>
          </w:r>
          <w:r w:rsidR="00447233">
            <w:t xml:space="preserve"> </w:t>
          </w:r>
          <w:r w:rsidR="00447233" w:rsidRPr="00447233">
            <w:t>Liljestrand,</w:t>
          </w:r>
          <w:r w:rsidR="00447233">
            <w:t xml:space="preserve"> </w:t>
          </w:r>
          <w:r w:rsidR="00447233" w:rsidRPr="00447233">
            <w:t>Carlson,</w:t>
          </w:r>
          <w:r w:rsidR="00447233">
            <w:t xml:space="preserve"> </w:t>
          </w:r>
          <w:r w:rsidR="00447233" w:rsidRPr="00447233">
            <w:t>Pourmokhtari,</w:t>
          </w:r>
          <w:r w:rsidR="00447233">
            <w:t xml:space="preserve"> </w:t>
          </w:r>
          <w:r w:rsidR="00447233" w:rsidRPr="00447233">
            <w:t>Rosencrantz,</w:t>
          </w:r>
          <w:r w:rsidR="00447233">
            <w:br/>
          </w:r>
          <w:r w:rsidR="00447233" w:rsidRPr="00447233">
            <w:t>Larsson,</w:t>
          </w:r>
          <w:r w:rsidR="00447233">
            <w:t xml:space="preserve"> </w:t>
          </w:r>
          <w:r w:rsidR="00447233" w:rsidRPr="00447233">
            <w:t>Britz,</w:t>
          </w:r>
          <w:r w:rsidR="00447233">
            <w:t xml:space="preserve"> </w:t>
          </w:r>
          <w:r w:rsidR="00447233" w:rsidRPr="00447233">
            <w:t>Mohamsson,</w:t>
          </w:r>
          <w:r w:rsidR="00447233">
            <w:t xml:space="preserve"> </w:t>
          </w:r>
          <w:r w:rsidR="00447233" w:rsidRPr="00447233">
            <w:t xml:space="preserve">Lann </w:t>
          </w:r>
          <w:r w:rsidR="00447233" w:rsidRPr="00447233">
            <w:br/>
          </w:r>
        </w:sdtContent>
      </w:sdt>
    </w:p>
    <w:p w14:paraId="312D3359" w14:textId="77777777" w:rsidR="00C14F31" w:rsidRDefault="00C14F31" w:rsidP="000641A6">
      <w:pPr>
        <w:pStyle w:val="Brdtext"/>
        <w:jc w:val="left"/>
      </w:pPr>
    </w:p>
    <w:p w14:paraId="2E17A4BD" w14:textId="164FE064" w:rsidR="00C14F31" w:rsidRDefault="00C14F31" w:rsidP="000641A6">
      <w:pPr>
        <w:pStyle w:val="Brdtext"/>
        <w:jc w:val="left"/>
      </w:pPr>
      <w:r>
        <w:t xml:space="preserve">Föredragande: statsrådet </w:t>
      </w:r>
      <w:r w:rsidR="007442F2">
        <w:t>Anna Tenje</w:t>
      </w:r>
    </w:p>
    <w:p w14:paraId="5C17C478" w14:textId="77777777" w:rsidR="00C14F31" w:rsidRPr="00827386" w:rsidRDefault="00C14F31" w:rsidP="000641A6">
      <w:pPr>
        <w:pStyle w:val="Brdtext"/>
        <w:jc w:val="left"/>
        <w:rPr>
          <w:szCs w:val="21"/>
        </w:rPr>
      </w:pPr>
    </w:p>
    <w:p w14:paraId="16D91952" w14:textId="77777777" w:rsidR="00C14F31" w:rsidRPr="008B7E85" w:rsidRDefault="00C14F31" w:rsidP="0044419F">
      <w:pPr>
        <w:pStyle w:val="Slutstreck"/>
      </w:pPr>
      <w:r w:rsidRPr="008B7E85">
        <w:t>                    </w:t>
      </w:r>
    </w:p>
    <w:p w14:paraId="21AD1D95" w14:textId="77777777" w:rsidR="00C14F31" w:rsidRPr="006E102E" w:rsidRDefault="00C14F31" w:rsidP="000641A6">
      <w:pPr>
        <w:pStyle w:val="Brdtext"/>
        <w:jc w:val="left"/>
        <w:rPr>
          <w:sz w:val="18"/>
          <w:szCs w:val="18"/>
        </w:rPr>
      </w:pPr>
    </w:p>
    <w:p w14:paraId="095498DA" w14:textId="77777777" w:rsidR="00C14F31" w:rsidRDefault="00C14F31" w:rsidP="000641A6">
      <w:pPr>
        <w:pStyle w:val="Brdtext"/>
        <w:jc w:val="left"/>
      </w:pPr>
    </w:p>
    <w:p w14:paraId="0D788DC2" w14:textId="10F6C25A" w:rsidR="00C14F31" w:rsidRDefault="00C14F31" w:rsidP="000641A6">
      <w:pPr>
        <w:pStyle w:val="Brdtext"/>
        <w:jc w:val="left"/>
      </w:pPr>
      <w:r>
        <w:t xml:space="preserve">Regeringen beslutar skrivelse </w:t>
      </w:r>
      <w:sdt>
        <w:sdtPr>
          <w:alias w:val="Rubrik"/>
          <w:tag w:val="Rubrik"/>
          <w:id w:val="404876568"/>
          <w:lock w:val="sdtContentLocked"/>
          <w:dataBinding w:prefixMappings="xmlns:ns0='http://rkdhs/mallar/lagstiftning/Skr/Skr.xsd'" w:xpath="/ns0:dokumentvärden[1]/ns0:titel[1]" w:storeItemID="{068625C3-B546-44A5-B525-B7CC092E5AD6}"/>
          <w:text w:multiLine="1"/>
        </w:sdtPr>
        <w:sdtEndPr/>
        <w:sdtContent>
          <w:r>
            <w:t xml:space="preserve">Riksrevisionens rapport om socialförsäkringsskyddet vid internationell rörlighet </w:t>
          </w:r>
        </w:sdtContent>
      </w:sdt>
    </w:p>
    <w:p w14:paraId="64E3058B" w14:textId="77777777" w:rsidR="00C14F31" w:rsidRDefault="00C14F31" w:rsidP="000641A6">
      <w:pPr>
        <w:pStyle w:val="Brdtext"/>
      </w:pPr>
    </w:p>
    <w:p w14:paraId="0299CBC9" w14:textId="77777777" w:rsidR="00DB62B9" w:rsidRDefault="00DB62B9" w:rsidP="00152749">
      <w:pPr>
        <w:pStyle w:val="Brdtextmedindrag"/>
      </w:pPr>
    </w:p>
    <w:sectPr w:rsidR="00DB62B9" w:rsidSect="00155500">
      <w:headerReference w:type="even" r:id="rId40"/>
      <w:headerReference w:type="default" r:id="rId41"/>
      <w:footerReference w:type="even" r:id="rId42"/>
      <w:footerReference w:type="default" r:id="rId43"/>
      <w:headerReference w:type="first" r:id="rId44"/>
      <w:footerReference w:type="first" r:id="rId45"/>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A765F" w14:textId="77777777" w:rsidR="007F61F0" w:rsidRDefault="007F61F0" w:rsidP="00F8009C">
      <w:r>
        <w:separator/>
      </w:r>
    </w:p>
  </w:endnote>
  <w:endnote w:type="continuationSeparator" w:id="0">
    <w:p w14:paraId="7D535092" w14:textId="77777777" w:rsidR="007F61F0" w:rsidRDefault="007F61F0"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B0900" w14:textId="77777777" w:rsidR="00244011" w:rsidRDefault="00244011" w:rsidP="009C2B67">
    <w:pPr>
      <w:pStyle w:val="Brdtext"/>
    </w:pPr>
    <w:r>
      <w:rPr>
        <w:noProof/>
        <w:lang w:eastAsia="sv-SE"/>
      </w:rPr>
      <mc:AlternateContent>
        <mc:Choice Requires="wps">
          <w:drawing>
            <wp:anchor distT="0" distB="0" distL="0" distR="0" simplePos="0" relativeHeight="25166592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9344D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659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B7Lc2g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79344D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6F5AB" w14:textId="77777777" w:rsidR="00244011" w:rsidRDefault="00244011" w:rsidP="00EE1584">
    <w:pPr>
      <w:pStyle w:val="Brdtext"/>
    </w:pPr>
    <w:r>
      <w:rPr>
        <w:noProof/>
        <w:lang w:eastAsia="sv-SE"/>
      </w:rPr>
      <mc:AlternateContent>
        <mc:Choice Requires="wps">
          <w:drawing>
            <wp:anchor distT="0" distB="0" distL="0" distR="0" simplePos="0" relativeHeight="2516454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E9FBD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454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2E9FBD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5ADAC" w14:textId="77777777" w:rsidR="00244011" w:rsidRDefault="00244011" w:rsidP="00EE1584">
    <w:pPr>
      <w:pStyle w:val="Brdtext"/>
    </w:pPr>
    <w:r>
      <w:rPr>
        <w:noProof/>
        <w:lang w:eastAsia="sv-SE"/>
      </w:rPr>
      <mc:AlternateContent>
        <mc:Choice Requires="wps">
          <w:drawing>
            <wp:anchor distT="0" distB="0" distL="0" distR="0" simplePos="0" relativeHeight="2516464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31CCC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SfgnV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F31CCC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FB65A" w14:textId="77777777" w:rsidR="00244011" w:rsidRDefault="00244011" w:rsidP="009C2B67">
    <w:pPr>
      <w:pStyle w:val="Brdtext"/>
    </w:pPr>
    <w:r>
      <w:rPr>
        <w:noProof/>
        <w:lang w:eastAsia="sv-SE"/>
      </w:rPr>
      <mc:AlternateContent>
        <mc:Choice Requires="wps">
          <w:drawing>
            <wp:anchor distT="0" distB="0" distL="0" distR="0" simplePos="0" relativeHeight="2516669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7004E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669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GcaQY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17004E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EB093" w14:textId="77777777" w:rsidR="00244011" w:rsidRDefault="00244011" w:rsidP="00EE1584">
    <w:pPr>
      <w:pStyle w:val="Brdtext"/>
    </w:pPr>
    <w:r>
      <w:rPr>
        <w:noProof/>
        <w:lang w:eastAsia="sv-SE"/>
      </w:rPr>
      <mc:AlternateContent>
        <mc:Choice Requires="wps">
          <w:drawing>
            <wp:anchor distT="0" distB="0" distL="0" distR="0" simplePos="0" relativeHeight="2516474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02521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D02521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F133D" w14:textId="77777777" w:rsidR="00244011" w:rsidRDefault="00244011" w:rsidP="00EE1584">
    <w:pPr>
      <w:pStyle w:val="Brdtext"/>
    </w:pPr>
    <w:r>
      <w:rPr>
        <w:noProof/>
        <w:lang w:eastAsia="sv-SE"/>
      </w:rPr>
      <mc:AlternateContent>
        <mc:Choice Requires="wps">
          <w:drawing>
            <wp:anchor distT="0" distB="0" distL="0" distR="0" simplePos="0" relativeHeight="2516485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AF016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485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XoEUN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BAF016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E8DE5" w14:textId="77777777" w:rsidR="00244011" w:rsidRDefault="00244011" w:rsidP="009C2B67">
    <w:pPr>
      <w:pStyle w:val="Brdtext"/>
    </w:pPr>
    <w:r>
      <w:rPr>
        <w:noProof/>
        <w:lang w:eastAsia="sv-SE"/>
      </w:rPr>
      <mc:AlternateContent>
        <mc:Choice Requires="wps">
          <w:drawing>
            <wp:anchor distT="0" distB="0" distL="0" distR="0" simplePos="0" relativeHeight="25166796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3C068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679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SHG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33C068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07EC1" w14:textId="77777777" w:rsidR="00244011" w:rsidRDefault="00244011" w:rsidP="00EE1584">
    <w:pPr>
      <w:pStyle w:val="Brdtext"/>
    </w:pPr>
    <w:r>
      <w:rPr>
        <w:noProof/>
        <w:lang w:eastAsia="sv-SE"/>
      </w:rPr>
      <mc:AlternateContent>
        <mc:Choice Requires="wps">
          <w:drawing>
            <wp:anchor distT="0" distB="0" distL="0" distR="0" simplePos="0" relativeHeight="2516495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1986B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495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D1986B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25A9B" w14:textId="77777777" w:rsidR="00244011" w:rsidRDefault="00244011" w:rsidP="00EE1584">
    <w:pPr>
      <w:pStyle w:val="Brdtext"/>
    </w:pPr>
    <w:r>
      <w:rPr>
        <w:noProof/>
        <w:lang w:eastAsia="sv-SE"/>
      </w:rPr>
      <mc:AlternateContent>
        <mc:Choice Requires="wps">
          <w:drawing>
            <wp:anchor distT="0" distB="0" distL="0" distR="0" simplePos="0" relativeHeight="2516505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964E3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0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RsjO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B964E3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828FE" w14:textId="77777777" w:rsidR="00244011" w:rsidRDefault="00244011" w:rsidP="009C2B67">
    <w:pPr>
      <w:pStyle w:val="Brdtext"/>
    </w:pPr>
    <w:r>
      <w:rPr>
        <w:noProof/>
        <w:lang w:eastAsia="sv-SE"/>
      </w:rPr>
      <mc:AlternateContent>
        <mc:Choice Requires="wps">
          <w:drawing>
            <wp:anchor distT="0" distB="0" distL="0" distR="0" simplePos="0" relativeHeight="25166899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F0F191" w14:textId="77777777" w:rsidR="00244011" w:rsidRPr="00756E21" w:rsidRDefault="00244011" w:rsidP="009C2B67">
                          <w:pPr>
                            <w:pStyle w:val="Brdtext"/>
                            <w:jc w:val="right"/>
                          </w:pPr>
                          <w:r>
                            <w:fldChar w:fldCharType="begin"/>
                          </w:r>
                          <w:r>
                            <w:instrText xml:space="preserve"> PAGE   \* MERGEFORMAT </w:instrText>
                          </w:r>
                          <w:r>
                            <w:fldChar w:fldCharType="separate"/>
                          </w:r>
                          <w:r w:rsidR="00C14F3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689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qju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DF0F191" w14:textId="77777777" w:rsidR="00244011" w:rsidRPr="00756E21" w:rsidRDefault="00244011" w:rsidP="009C2B67">
                    <w:pPr>
                      <w:pStyle w:val="Brdtext"/>
                      <w:jc w:val="right"/>
                    </w:pPr>
                    <w:r>
                      <w:fldChar w:fldCharType="begin"/>
                    </w:r>
                    <w:r>
                      <w:instrText xml:space="preserve"> PAGE   \* MERGEFORMAT </w:instrText>
                    </w:r>
                    <w:r>
                      <w:fldChar w:fldCharType="separate"/>
                    </w:r>
                    <w:r w:rsidR="00C14F31">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E47C5" w14:textId="77777777" w:rsidR="00244011" w:rsidRDefault="00244011" w:rsidP="00EE1584">
    <w:pPr>
      <w:pStyle w:val="Brdtext"/>
    </w:pPr>
    <w:r>
      <w:rPr>
        <w:noProof/>
        <w:lang w:eastAsia="sv-SE"/>
      </w:rPr>
      <mc:AlternateContent>
        <mc:Choice Requires="wps">
          <w:drawing>
            <wp:anchor distT="0" distB="0" distL="0" distR="0" simplePos="0" relativeHeight="2516515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1C173F" w14:textId="77777777" w:rsidR="00244011" w:rsidRPr="00756E21" w:rsidRDefault="00244011" w:rsidP="00A118D8">
                          <w:pPr>
                            <w:pStyle w:val="Brdtext"/>
                            <w:jc w:val="right"/>
                          </w:pPr>
                          <w:r>
                            <w:fldChar w:fldCharType="begin"/>
                          </w:r>
                          <w:r>
                            <w:instrText xml:space="preserve"> PAGE   \* MERGEFORMAT </w:instrText>
                          </w:r>
                          <w:r>
                            <w:fldChar w:fldCharType="separate"/>
                          </w:r>
                          <w:r w:rsidR="00C14F3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41C173F" w14:textId="77777777" w:rsidR="00244011" w:rsidRPr="00756E21" w:rsidRDefault="00244011" w:rsidP="00A118D8">
                    <w:pPr>
                      <w:pStyle w:val="Brdtext"/>
                      <w:jc w:val="right"/>
                    </w:pPr>
                    <w:r>
                      <w:fldChar w:fldCharType="begin"/>
                    </w:r>
                    <w:r>
                      <w:instrText xml:space="preserve"> PAGE   \* MERGEFORMAT </w:instrText>
                    </w:r>
                    <w:r>
                      <w:fldChar w:fldCharType="separate"/>
                    </w:r>
                    <w:r w:rsidR="00C14F31">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5758A" w14:textId="77777777" w:rsidR="00244011" w:rsidRDefault="00244011" w:rsidP="00EE1584">
    <w:pPr>
      <w:pStyle w:val="Brdtext"/>
    </w:pPr>
    <w:r>
      <w:rPr>
        <w:noProof/>
        <w:lang w:eastAsia="sv-SE"/>
      </w:rPr>
      <mc:AlternateContent>
        <mc:Choice Requires="wps">
          <w:drawing>
            <wp:anchor distT="0" distB="0" distL="0" distR="0" simplePos="0" relativeHeight="2516526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E09632" w14:textId="77777777" w:rsidR="00244011" w:rsidRPr="00756E21" w:rsidRDefault="00244011" w:rsidP="00A118D8">
                          <w:pPr>
                            <w:pStyle w:val="Brdtext"/>
                            <w:jc w:val="right"/>
                          </w:pPr>
                          <w:r>
                            <w:fldChar w:fldCharType="begin"/>
                          </w:r>
                          <w:r>
                            <w:instrText xml:space="preserve"> PAGE   \* MERGEFORMAT </w:instrText>
                          </w:r>
                          <w:r>
                            <w:fldChar w:fldCharType="separate"/>
                          </w:r>
                          <w:r w:rsidR="00C14F3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FMVv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1E09632" w14:textId="77777777" w:rsidR="00244011" w:rsidRPr="00756E21" w:rsidRDefault="00244011" w:rsidP="00A118D8">
                    <w:pPr>
                      <w:pStyle w:val="Brdtext"/>
                      <w:jc w:val="right"/>
                    </w:pPr>
                    <w:r>
                      <w:fldChar w:fldCharType="begin"/>
                    </w:r>
                    <w:r>
                      <w:instrText xml:space="preserve"> PAGE   \* MERGEFORMAT </w:instrText>
                    </w:r>
                    <w:r>
                      <w:fldChar w:fldCharType="separate"/>
                    </w:r>
                    <w:r w:rsidR="00C14F31">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FD7F7" w14:textId="77777777" w:rsidR="00244011" w:rsidRDefault="00244011" w:rsidP="009C2B67">
    <w:pPr>
      <w:pStyle w:val="Brdtext"/>
    </w:pPr>
    <w:r>
      <w:rPr>
        <w:noProof/>
        <w:lang w:eastAsia="sv-SE"/>
      </w:rPr>
      <mc:AlternateContent>
        <mc:Choice Requires="wps">
          <w:drawing>
            <wp:anchor distT="0" distB="0" distL="0" distR="0" simplePos="0" relativeHeight="2516700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EF1A5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700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W5dHg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9EF1A5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4746A" w14:textId="77777777" w:rsidR="00244011" w:rsidRDefault="00244011" w:rsidP="00EE1584">
    <w:pPr>
      <w:pStyle w:val="Brdtext"/>
    </w:pPr>
    <w:r>
      <w:rPr>
        <w:noProof/>
        <w:lang w:eastAsia="sv-SE"/>
      </w:rPr>
      <mc:AlternateContent>
        <mc:Choice Requires="wps">
          <w:drawing>
            <wp:anchor distT="0" distB="0" distL="0" distR="0" simplePos="0" relativeHeight="2516536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CA98A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6CA98A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24A75" w14:textId="77777777" w:rsidR="00244011" w:rsidRDefault="00244011" w:rsidP="00EE1584">
    <w:pPr>
      <w:pStyle w:val="Brdtext"/>
    </w:pPr>
    <w:r>
      <w:rPr>
        <w:noProof/>
        <w:lang w:eastAsia="sv-SE"/>
      </w:rPr>
      <mc:AlternateContent>
        <mc:Choice Requires="wps">
          <w:drawing>
            <wp:anchor distT="0" distB="0" distL="0" distR="0" simplePos="0" relativeHeight="2516546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5B7D7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kJQhV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A5B7D7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69EE4" w14:textId="77777777" w:rsidR="007F61F0" w:rsidRDefault="007F61F0" w:rsidP="006923D1">
      <w:pPr>
        <w:pStyle w:val="Sidfot"/>
      </w:pPr>
    </w:p>
  </w:footnote>
  <w:footnote w:type="continuationSeparator" w:id="0">
    <w:p w14:paraId="588918FB" w14:textId="77777777" w:rsidR="007F61F0" w:rsidRPr="006923D1" w:rsidRDefault="007F61F0" w:rsidP="006923D1">
      <w:pPr>
        <w:pStyle w:val="Sidfot"/>
      </w:pPr>
    </w:p>
  </w:footnote>
  <w:footnote w:type="continuationNotice" w:id="1">
    <w:p w14:paraId="1F0C4C76" w14:textId="77777777" w:rsidR="007F61F0" w:rsidRDefault="007F61F0" w:rsidP="006923D1">
      <w:pPr>
        <w:pStyle w:val="RKbas"/>
      </w:pPr>
    </w:p>
  </w:footnote>
  <w:footnote w:id="2">
    <w:p w14:paraId="7D76F790" w14:textId="77777777" w:rsidR="00C14F31" w:rsidRDefault="00C14F31" w:rsidP="00E6774F">
      <w:pPr>
        <w:pStyle w:val="Fotnotstext"/>
      </w:pPr>
      <w:r>
        <w:rPr>
          <w:rStyle w:val="Fotnotsreferens"/>
        </w:rPr>
        <w:footnoteRef/>
      </w:r>
      <w:r>
        <w:t xml:space="preserve"> Målets utformning ändrades efter regeringens förslag i budgetpropositionen för 2025. Dessförinnan var det övergripande målet för att minska de felaktiga utbetalningarna från välfärdssystemen att utbetalningarna från dessa system ska vara korrekta, andelen felaktiga </w:t>
      </w:r>
    </w:p>
    <w:p w14:paraId="580445FF" w14:textId="77777777" w:rsidR="00C14F31" w:rsidRDefault="00C14F31" w:rsidP="00E6774F">
      <w:pPr>
        <w:pStyle w:val="Fotnotstext"/>
      </w:pPr>
      <w:r>
        <w:t>utbetalningar ska minska och fel ska motverkas.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E7A78" w14:textId="77777777" w:rsidR="00244011" w:rsidRDefault="00244011" w:rsidP="00664D04">
    <w:pPr>
      <w:pStyle w:val="Brdtext"/>
    </w:pPr>
    <w:r>
      <w:rPr>
        <w:noProof/>
        <w:lang w:eastAsia="sv-SE"/>
      </w:rPr>
      <mc:AlternateContent>
        <mc:Choice Requires="wps">
          <w:drawing>
            <wp:anchor distT="0" distB="0" distL="0" distR="0" simplePos="0" relativeHeight="25165568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4B2BBC" w14:textId="025AA972" w:rsidR="00244011" w:rsidRPr="00756E21" w:rsidRDefault="005F0F4E"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C14F31">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E0131D">
                                <w:t>2025/26:58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304B2BBC" w14:textId="025AA972" w:rsidR="00244011" w:rsidRPr="00756E21" w:rsidRDefault="00E0131D"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C14F31">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t>2025/26:58</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08E9F" w14:textId="77777777" w:rsidR="00244011" w:rsidRDefault="00244011" w:rsidP="00EE1584">
    <w:pPr>
      <w:pStyle w:val="Brdtext"/>
    </w:pPr>
    <w:r>
      <w:rPr>
        <w:noProof/>
        <w:lang w:eastAsia="sv-SE"/>
      </w:rPr>
      <mc:AlternateContent>
        <mc:Choice Requires="wps">
          <w:drawing>
            <wp:anchor distT="0" distB="0" distL="0" distR="0" simplePos="0" relativeHeight="25166080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C78E29" w14:textId="3F3FBA07" w:rsidR="00244011" w:rsidRPr="00756E21" w:rsidRDefault="005F0F4E"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C14F31">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E0131D">
                                <w:t>2025/26:58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3AC78E29" w14:textId="3F3FBA07" w:rsidR="00244011" w:rsidRPr="00756E21" w:rsidRDefault="00E0131D"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C14F31">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t>2025/26:58</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3AB59"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36151" w14:textId="77777777" w:rsidR="00244011" w:rsidRDefault="00244011" w:rsidP="00664D04">
    <w:pPr>
      <w:pStyle w:val="Brdtext"/>
    </w:pPr>
    <w:r>
      <w:rPr>
        <w:noProof/>
        <w:lang w:eastAsia="sv-SE"/>
      </w:rPr>
      <mc:AlternateContent>
        <mc:Choice Requires="wps">
          <w:drawing>
            <wp:anchor distT="0" distB="0" distL="0" distR="0" simplePos="0" relativeHeight="25165670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83C614" w14:textId="7CA6C240" w:rsidR="00244011" w:rsidRPr="00756E21" w:rsidRDefault="005F0F4E" w:rsidP="00664D04">
                          <w:pPr>
                            <w:pStyle w:val="Brdtext"/>
                            <w:jc w:val="left"/>
                          </w:pPr>
                          <w:sdt>
                            <w:sdtPr>
                              <w:alias w:val="NummerEtikett"/>
                              <w:tag w:val="NummerEtikett"/>
                              <w:id w:val="514189853"/>
                              <w:lock w:val="sdtContentLocked"/>
                              <w:dataBinding w:prefixMappings="xmlns:ns0='http://rkdhs/mallar/lagstiftning/Skr/Skr.xsd'" w:xpath="/ns0:dokumentvärden[1]/ns0:dokumentnummer[1]/@etikett" w:storeItemID="{068625C3-B546-44A5-B525-B7CC092E5AD6}"/>
                              <w:text/>
                            </w:sdtPr>
                            <w:sdtEndPr/>
                            <w:sdtContent>
                              <w:r w:rsidR="00C14F31">
                                <w:t>Skr.</w:t>
                              </w:r>
                            </w:sdtContent>
                          </w:sdt>
                          <w:r w:rsidR="00244011">
                            <w:t xml:space="preserve"> </w:t>
                          </w:r>
                          <w:sdt>
                            <w:sdtPr>
                              <w:alias w:val="Nummer"/>
                              <w:tag w:val="Nummer"/>
                              <w:id w:val="-1146359705"/>
                              <w:lock w:val="sdtContentLocked"/>
                              <w:dataBinding w:prefixMappings="xmlns:ns0='http://rkdhs/mallar/lagstiftning/Skr/Skr.xsd'" w:xpath="/ns0:dokumentvärden[1]/ns0:dokumentnummer[1]" w:storeItemID="{068625C3-B546-44A5-B525-B7CC092E5AD6}"/>
                              <w:text/>
                            </w:sdtPr>
                            <w:sdtEndPr/>
                            <w:sdtContent>
                              <w:r w:rsidR="00E0131D">
                                <w:t>2025/26:58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983C614" w14:textId="7CA6C240" w:rsidR="00244011" w:rsidRPr="00756E21" w:rsidRDefault="00E0131D" w:rsidP="00664D04">
                    <w:pPr>
                      <w:pStyle w:val="Brdtext"/>
                      <w:jc w:val="left"/>
                    </w:pPr>
                    <w:sdt>
                      <w:sdtPr>
                        <w:alias w:val="NummerEtikett"/>
                        <w:tag w:val="NummerEtikett"/>
                        <w:id w:val="514189853"/>
                        <w:lock w:val="sdtContentLocked"/>
                        <w:dataBinding w:prefixMappings="xmlns:ns0='http://rkdhs/mallar/lagstiftning/Skr/Skr.xsd'" w:xpath="/ns0:dokumentvärden[1]/ns0:dokumentnummer[1]/@etikett" w:storeItemID="{068625C3-B546-44A5-B525-B7CC092E5AD6}"/>
                        <w:text/>
                      </w:sdtPr>
                      <w:sdtEndPr/>
                      <w:sdtContent>
                        <w:r w:rsidR="00C14F31">
                          <w:t>Skr.</w:t>
                        </w:r>
                      </w:sdtContent>
                    </w:sdt>
                    <w:r w:rsidR="00244011">
                      <w:t xml:space="preserve"> </w:t>
                    </w:r>
                    <w:sdt>
                      <w:sdtPr>
                        <w:alias w:val="Nummer"/>
                        <w:tag w:val="Nummer"/>
                        <w:id w:val="-1146359705"/>
                        <w:lock w:val="sdtContentLocked"/>
                        <w:dataBinding w:prefixMappings="xmlns:ns0='http://rkdhs/mallar/lagstiftning/Skr/Skr.xsd'" w:xpath="/ns0:dokumentvärden[1]/ns0:dokumentnummer[1]" w:storeItemID="{068625C3-B546-44A5-B525-B7CC092E5AD6}"/>
                        <w:text/>
                      </w:sdtPr>
                      <w:sdtEndPr/>
                      <w:sdtContent>
                        <w:r>
                          <w:t>2025/26:58</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7EEA" w14:textId="77777777" w:rsidR="00244011" w:rsidRDefault="00244011" w:rsidP="00EE1584">
    <w:pPr>
      <w:pStyle w:val="Brdtext"/>
    </w:pPr>
    <w:r>
      <w:rPr>
        <w:noProof/>
        <w:lang w:eastAsia="sv-SE"/>
      </w:rPr>
      <mc:AlternateContent>
        <mc:Choice Requires="wps">
          <w:drawing>
            <wp:anchor distT="0" distB="0" distL="0" distR="0" simplePos="0" relativeHeight="25166182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4CB00D" w14:textId="0621E9AF" w:rsidR="00244011" w:rsidRPr="00756E21" w:rsidRDefault="005F0F4E" w:rsidP="00A118D8">
                          <w:pPr>
                            <w:pStyle w:val="Brdtext"/>
                            <w:jc w:val="left"/>
                          </w:pPr>
                          <w:sdt>
                            <w:sdtPr>
                              <w:alias w:val="NummerEtikett"/>
                              <w:tag w:val="NummerEtikett"/>
                              <w:id w:val="849224270"/>
                              <w:lock w:val="sdtContentLocked"/>
                              <w:dataBinding w:prefixMappings="xmlns:ns0='http://rkdhs/mallar/lagstiftning/Skr/Skr.xsd'" w:xpath="/ns0:dokumentvärden[1]/ns0:dokumentnummer[1]/@etikett" w:storeItemID="{068625C3-B546-44A5-B525-B7CC092E5AD6}"/>
                              <w:text/>
                            </w:sdtPr>
                            <w:sdtEndPr/>
                            <w:sdtContent>
                              <w:r w:rsidR="00C14F31">
                                <w:t>Skr.</w:t>
                              </w:r>
                            </w:sdtContent>
                          </w:sdt>
                          <w:r w:rsidR="00244011">
                            <w:t xml:space="preserve"> </w:t>
                          </w:r>
                          <w:sdt>
                            <w:sdtPr>
                              <w:alias w:val="Nummer"/>
                              <w:tag w:val="Nummer"/>
                              <w:id w:val="1558428533"/>
                              <w:lock w:val="sdtContentLocked"/>
                              <w:dataBinding w:prefixMappings="xmlns:ns0='http://rkdhs/mallar/lagstiftning/Skr/Skr.xsd'" w:xpath="/ns0:dokumentvärden[1]/ns0:dokumentnummer[1]" w:storeItemID="{068625C3-B546-44A5-B525-B7CC092E5AD6}"/>
                              <w:text/>
                            </w:sdtPr>
                            <w:sdtEndPr/>
                            <w:sdtContent>
                              <w:r w:rsidR="00E0131D">
                                <w:t>2025/26:58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0C4CB00D" w14:textId="0621E9AF" w:rsidR="00244011" w:rsidRPr="00756E21" w:rsidRDefault="00E0131D" w:rsidP="00A118D8">
                    <w:pPr>
                      <w:pStyle w:val="Brdtext"/>
                      <w:jc w:val="left"/>
                    </w:pPr>
                    <w:sdt>
                      <w:sdtPr>
                        <w:alias w:val="NummerEtikett"/>
                        <w:tag w:val="NummerEtikett"/>
                        <w:id w:val="849224270"/>
                        <w:lock w:val="sdtContentLocked"/>
                        <w:dataBinding w:prefixMappings="xmlns:ns0='http://rkdhs/mallar/lagstiftning/Skr/Skr.xsd'" w:xpath="/ns0:dokumentvärden[1]/ns0:dokumentnummer[1]/@etikett" w:storeItemID="{068625C3-B546-44A5-B525-B7CC092E5AD6}"/>
                        <w:text/>
                      </w:sdtPr>
                      <w:sdtEndPr/>
                      <w:sdtContent>
                        <w:r w:rsidR="00C14F31">
                          <w:t>Skr.</w:t>
                        </w:r>
                      </w:sdtContent>
                    </w:sdt>
                    <w:r w:rsidR="00244011">
                      <w:t xml:space="preserve"> </w:t>
                    </w:r>
                    <w:sdt>
                      <w:sdtPr>
                        <w:alias w:val="Nummer"/>
                        <w:tag w:val="Nummer"/>
                        <w:id w:val="1558428533"/>
                        <w:lock w:val="sdtContentLocked"/>
                        <w:dataBinding w:prefixMappings="xmlns:ns0='http://rkdhs/mallar/lagstiftning/Skr/Skr.xsd'" w:xpath="/ns0:dokumentvärden[1]/ns0:dokumentnummer[1]" w:storeItemID="{068625C3-B546-44A5-B525-B7CC092E5AD6}"/>
                        <w:text/>
                      </w:sdtPr>
                      <w:sdtEndPr/>
                      <w:sdtContent>
                        <w:r>
                          <w:t>2025/26:58</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49114"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2A710" w14:textId="77777777" w:rsidR="00244011" w:rsidRDefault="00244011" w:rsidP="00664D04">
    <w:pPr>
      <w:pStyle w:val="Brdtext"/>
    </w:pPr>
    <w:r>
      <w:rPr>
        <w:noProof/>
        <w:lang w:eastAsia="sv-SE"/>
      </w:rPr>
      <mc:AlternateContent>
        <mc:Choice Requires="wps">
          <w:drawing>
            <wp:anchor distT="0" distB="0" distL="0" distR="0" simplePos="0" relativeHeight="25165772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D4482F" w14:textId="72C04EF7" w:rsidR="00244011" w:rsidRPr="00756E21" w:rsidRDefault="005F0F4E" w:rsidP="00664D04">
                          <w:pPr>
                            <w:pStyle w:val="Brdtext"/>
                            <w:jc w:val="left"/>
                          </w:pPr>
                          <w:sdt>
                            <w:sdtPr>
                              <w:alias w:val="NummerEtikett"/>
                              <w:tag w:val="NummerEtikett"/>
                              <w:id w:val="-2017221215"/>
                              <w:lock w:val="sdtContentLocked"/>
                              <w:dataBinding w:prefixMappings="xmlns:ns0='http://rkdhs/mallar/lagstiftning/Skr/Skr.xsd'" w:xpath="/ns0:dokumentvärden[1]/ns0:dokumentnummer[1]/@etikett" w:storeItemID="{068625C3-B546-44A5-B525-B7CC092E5AD6}"/>
                              <w:text/>
                            </w:sdtPr>
                            <w:sdtEndPr/>
                            <w:sdtContent>
                              <w:r w:rsidR="00C14F31">
                                <w:t>Skr.</w:t>
                              </w:r>
                            </w:sdtContent>
                          </w:sdt>
                          <w:r w:rsidR="00244011">
                            <w:t xml:space="preserve"> </w:t>
                          </w:r>
                          <w:sdt>
                            <w:sdtPr>
                              <w:alias w:val="Nummer"/>
                              <w:tag w:val="Nummer"/>
                              <w:id w:val="1956670936"/>
                              <w:lock w:val="sdtContentLocked"/>
                              <w:dataBinding w:prefixMappings="xmlns:ns0='http://rkdhs/mallar/lagstiftning/Skr/Skr.xsd'" w:xpath="/ns0:dokumentvärden[1]/ns0:dokumentnummer[1]" w:storeItemID="{068625C3-B546-44A5-B525-B7CC092E5AD6}"/>
                              <w:text/>
                            </w:sdtPr>
                            <w:sdtEndPr/>
                            <w:sdtContent>
                              <w:r w:rsidR="00E0131D">
                                <w:t>2025/26:58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DD4482F" w14:textId="72C04EF7" w:rsidR="00244011" w:rsidRPr="00756E21" w:rsidRDefault="00E0131D" w:rsidP="00664D04">
                    <w:pPr>
                      <w:pStyle w:val="Brdtext"/>
                      <w:jc w:val="left"/>
                    </w:pPr>
                    <w:sdt>
                      <w:sdtPr>
                        <w:alias w:val="NummerEtikett"/>
                        <w:tag w:val="NummerEtikett"/>
                        <w:id w:val="-2017221215"/>
                        <w:lock w:val="sdtContentLocked"/>
                        <w:dataBinding w:prefixMappings="xmlns:ns0='http://rkdhs/mallar/lagstiftning/Skr/Skr.xsd'" w:xpath="/ns0:dokumentvärden[1]/ns0:dokumentnummer[1]/@etikett" w:storeItemID="{068625C3-B546-44A5-B525-B7CC092E5AD6}"/>
                        <w:text/>
                      </w:sdtPr>
                      <w:sdtEndPr/>
                      <w:sdtContent>
                        <w:r w:rsidR="00C14F31">
                          <w:t>Skr.</w:t>
                        </w:r>
                      </w:sdtContent>
                    </w:sdt>
                    <w:r w:rsidR="00244011">
                      <w:t xml:space="preserve"> </w:t>
                    </w:r>
                    <w:sdt>
                      <w:sdtPr>
                        <w:alias w:val="Nummer"/>
                        <w:tag w:val="Nummer"/>
                        <w:id w:val="1956670936"/>
                        <w:lock w:val="sdtContentLocked"/>
                        <w:dataBinding w:prefixMappings="xmlns:ns0='http://rkdhs/mallar/lagstiftning/Skr/Skr.xsd'" w:xpath="/ns0:dokumentvärden[1]/ns0:dokumentnummer[1]" w:storeItemID="{068625C3-B546-44A5-B525-B7CC092E5AD6}"/>
                        <w:text/>
                      </w:sdtPr>
                      <w:sdtEndPr/>
                      <w:sdtContent>
                        <w:r>
                          <w:t>2025/26:58</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AC44D" w14:textId="77777777" w:rsidR="00244011" w:rsidRDefault="00244011" w:rsidP="00EE1584">
    <w:pPr>
      <w:pStyle w:val="Brdtext"/>
    </w:pPr>
    <w:r>
      <w:rPr>
        <w:noProof/>
        <w:lang w:eastAsia="sv-SE"/>
      </w:rPr>
      <mc:AlternateContent>
        <mc:Choice Requires="wps">
          <w:drawing>
            <wp:anchor distT="0" distB="0" distL="0" distR="0" simplePos="0" relativeHeight="25166284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5B4F4C" w14:textId="2CB75F21" w:rsidR="00244011" w:rsidRPr="00756E21" w:rsidRDefault="005F0F4E" w:rsidP="00A118D8">
                          <w:pPr>
                            <w:pStyle w:val="Brdtext"/>
                            <w:jc w:val="left"/>
                          </w:pPr>
                          <w:sdt>
                            <w:sdtPr>
                              <w:alias w:val="NummerEtikett"/>
                              <w:tag w:val="NummerEtikett"/>
                              <w:id w:val="-738552554"/>
                              <w:lock w:val="sdtContentLocked"/>
                              <w:dataBinding w:prefixMappings="xmlns:ns0='http://rkdhs/mallar/lagstiftning/Skr/Skr.xsd'" w:xpath="/ns0:dokumentvärden[1]/ns0:dokumentnummer[1]/@etikett" w:storeItemID="{068625C3-B546-44A5-B525-B7CC092E5AD6}"/>
                              <w:text/>
                            </w:sdtPr>
                            <w:sdtEndPr/>
                            <w:sdtContent>
                              <w:r w:rsidR="00C14F31">
                                <w:t>Skr.</w:t>
                              </w:r>
                            </w:sdtContent>
                          </w:sdt>
                          <w:r w:rsidR="00244011">
                            <w:t xml:space="preserve"> </w:t>
                          </w:r>
                          <w:sdt>
                            <w:sdtPr>
                              <w:alias w:val="Nummer"/>
                              <w:tag w:val="Nummer"/>
                              <w:id w:val="-567421822"/>
                              <w:lock w:val="sdtContentLocked"/>
                              <w:dataBinding w:prefixMappings="xmlns:ns0='http://rkdhs/mallar/lagstiftning/Skr/Skr.xsd'" w:xpath="/ns0:dokumentvärden[1]/ns0:dokumentnummer[1]" w:storeItemID="{068625C3-B546-44A5-B525-B7CC092E5AD6}"/>
                              <w:text/>
                            </w:sdtPr>
                            <w:sdtEndPr/>
                            <w:sdtContent>
                              <w:r w:rsidR="00E0131D">
                                <w:t>2025/26:58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05B4F4C" w14:textId="2CB75F21" w:rsidR="00244011" w:rsidRPr="00756E21" w:rsidRDefault="00E0131D" w:rsidP="00A118D8">
                    <w:pPr>
                      <w:pStyle w:val="Brdtext"/>
                      <w:jc w:val="left"/>
                    </w:pPr>
                    <w:sdt>
                      <w:sdtPr>
                        <w:alias w:val="NummerEtikett"/>
                        <w:tag w:val="NummerEtikett"/>
                        <w:id w:val="-738552554"/>
                        <w:lock w:val="sdtContentLocked"/>
                        <w:dataBinding w:prefixMappings="xmlns:ns0='http://rkdhs/mallar/lagstiftning/Skr/Skr.xsd'" w:xpath="/ns0:dokumentvärden[1]/ns0:dokumentnummer[1]/@etikett" w:storeItemID="{068625C3-B546-44A5-B525-B7CC092E5AD6}"/>
                        <w:text/>
                      </w:sdtPr>
                      <w:sdtEndPr/>
                      <w:sdtContent>
                        <w:r w:rsidR="00C14F31">
                          <w:t>Skr.</w:t>
                        </w:r>
                      </w:sdtContent>
                    </w:sdt>
                    <w:r w:rsidR="00244011">
                      <w:t xml:space="preserve"> </w:t>
                    </w:r>
                    <w:sdt>
                      <w:sdtPr>
                        <w:alias w:val="Nummer"/>
                        <w:tag w:val="Nummer"/>
                        <w:id w:val="-567421822"/>
                        <w:lock w:val="sdtContentLocked"/>
                        <w:dataBinding w:prefixMappings="xmlns:ns0='http://rkdhs/mallar/lagstiftning/Skr/Skr.xsd'" w:xpath="/ns0:dokumentvärden[1]/ns0:dokumentnummer[1]" w:storeItemID="{068625C3-B546-44A5-B525-B7CC092E5AD6}"/>
                        <w:text/>
                      </w:sdtPr>
                      <w:sdtEndPr/>
                      <w:sdtContent>
                        <w:r>
                          <w:t>2025/26:58</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0BE8E" w14:textId="77777777" w:rsidR="00244011" w:rsidRDefault="00244011" w:rsidP="00EE1584">
    <w:pPr>
      <w:pStyle w:val="Brdtext"/>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B5637" w14:textId="77777777" w:rsidR="00244011" w:rsidRDefault="00244011" w:rsidP="00664D04">
    <w:pPr>
      <w:pStyle w:val="Brdtext"/>
    </w:pPr>
    <w:r>
      <w:rPr>
        <w:noProof/>
        <w:lang w:eastAsia="sv-SE"/>
      </w:rPr>
      <mc:AlternateContent>
        <mc:Choice Requires="wps">
          <w:drawing>
            <wp:anchor distT="0" distB="0" distL="0" distR="0" simplePos="0" relativeHeight="25165875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51CB79" w14:textId="6F02394D" w:rsidR="00244011" w:rsidRDefault="005F0F4E" w:rsidP="00664D04">
                          <w:pPr>
                            <w:pStyle w:val="Brdtext"/>
                            <w:jc w:val="left"/>
                          </w:pPr>
                          <w:sdt>
                            <w:sdtPr>
                              <w:alias w:val="NummerEtikett"/>
                              <w:tag w:val="NummerEtikett"/>
                              <w:id w:val="-370227808"/>
                              <w:lock w:val="sdtContentLocked"/>
                              <w:dataBinding w:prefixMappings="xmlns:ns0='http://rkdhs/mallar/lagstiftning/Skr/Skr.xsd'" w:xpath="/ns0:dokumentvärden[1]/ns0:dokumentnummer[1]/@etikett" w:storeItemID="{068625C3-B546-44A5-B525-B7CC092E5AD6}"/>
                              <w:text/>
                            </w:sdtPr>
                            <w:sdtEndPr/>
                            <w:sdtContent>
                              <w:r w:rsidR="00C14F31">
                                <w:t>Skr.</w:t>
                              </w:r>
                            </w:sdtContent>
                          </w:sdt>
                          <w:r w:rsidR="00244011">
                            <w:t xml:space="preserve"> </w:t>
                          </w:r>
                          <w:sdt>
                            <w:sdtPr>
                              <w:alias w:val="Nummer"/>
                              <w:tag w:val="Nummer"/>
                              <w:id w:val="-51084958"/>
                              <w:lock w:val="sdtContentLocked"/>
                              <w:dataBinding w:prefixMappings="xmlns:ns0='http://rkdhs/mallar/lagstiftning/Skr/Skr.xsd'" w:xpath="/ns0:dokumentvärden[1]/ns0:dokumentnummer[1]" w:storeItemID="{068625C3-B546-44A5-B525-B7CC092E5AD6}"/>
                              <w:text/>
                            </w:sdtPr>
                            <w:sdtEndPr/>
                            <w:sdtContent>
                              <w:r w:rsidR="00E0131D">
                                <w:t>2025/26:58</w:t>
                              </w:r>
                            </w:sdtContent>
                          </w:sdt>
                        </w:p>
                        <w:p w14:paraId="6DFD7A53" w14:textId="6E2D7062" w:rsidR="00C14F31" w:rsidRPr="000B6D9A" w:rsidRDefault="005F0F4E"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C14F31">
                                <w:t>Bilaga</w:t>
                              </w:r>
                            </w:sdtContent>
                          </w:sdt>
                          <w:r w:rsidR="00C14F31">
                            <w:t xml:space="preserve"> </w:t>
                          </w:r>
                          <w:sdt>
                            <w:sdtPr>
                              <w:alias w:val="BilageNummer"/>
                              <w:tag w:val="BilageNummer"/>
                              <w:id w:val="1393228457"/>
                              <w:lock w:val="sdtContentLocked"/>
                              <w:showingPlcHdr/>
                              <w:dataBinding w:prefixMappings="xmlns:ns0='http://rkdhs/mallar/lagstiftning/Skr/Skr.xsd'" w:xpath="/ns0:dokumentvärden[1]/ns0:bilagor[1]/ns0:bilaga[1]/@bilagenummer" w:storeItemID="{068625C3-B546-44A5-B525-B7CC092E5AD6}"/>
                              <w:text/>
                            </w:sdtPr>
                            <w:sdtEndPr/>
                            <w:sdtContent>
                              <w:r w:rsidR="00C14F31"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4.85pt;width:89.85pt;height:9.6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qYfsc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7851CB79" w14:textId="6F02394D" w:rsidR="00244011" w:rsidRDefault="00E0131D" w:rsidP="00664D04">
                    <w:pPr>
                      <w:pStyle w:val="Brdtext"/>
                      <w:jc w:val="left"/>
                    </w:pPr>
                    <w:sdt>
                      <w:sdtPr>
                        <w:alias w:val="NummerEtikett"/>
                        <w:tag w:val="NummerEtikett"/>
                        <w:id w:val="-370227808"/>
                        <w:lock w:val="sdtContentLocked"/>
                        <w:dataBinding w:prefixMappings="xmlns:ns0='http://rkdhs/mallar/lagstiftning/Skr/Skr.xsd'" w:xpath="/ns0:dokumentvärden[1]/ns0:dokumentnummer[1]/@etikett" w:storeItemID="{068625C3-B546-44A5-B525-B7CC092E5AD6}"/>
                        <w:text/>
                      </w:sdtPr>
                      <w:sdtEndPr/>
                      <w:sdtContent>
                        <w:r w:rsidR="00C14F31">
                          <w:t>Skr.</w:t>
                        </w:r>
                      </w:sdtContent>
                    </w:sdt>
                    <w:r w:rsidR="00244011">
                      <w:t xml:space="preserve"> </w:t>
                    </w:r>
                    <w:sdt>
                      <w:sdtPr>
                        <w:alias w:val="Nummer"/>
                        <w:tag w:val="Nummer"/>
                        <w:id w:val="-51084958"/>
                        <w:lock w:val="sdtContentLocked"/>
                        <w:dataBinding w:prefixMappings="xmlns:ns0='http://rkdhs/mallar/lagstiftning/Skr/Skr.xsd'" w:xpath="/ns0:dokumentvärden[1]/ns0:dokumentnummer[1]" w:storeItemID="{068625C3-B546-44A5-B525-B7CC092E5AD6}"/>
                        <w:text/>
                      </w:sdtPr>
                      <w:sdtEndPr/>
                      <w:sdtContent>
                        <w:r>
                          <w:t>2025/26:58</w:t>
                        </w:r>
                      </w:sdtContent>
                    </w:sdt>
                  </w:p>
                  <w:p w14:paraId="6DFD7A53" w14:textId="6E2D7062" w:rsidR="00C14F31" w:rsidRPr="000B6D9A" w:rsidRDefault="00E0131D"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C14F31">
                          <w:t>Bilaga</w:t>
                        </w:r>
                      </w:sdtContent>
                    </w:sdt>
                    <w:r w:rsidR="00C14F31">
                      <w:t xml:space="preserve"> </w:t>
                    </w:r>
                    <w:sdt>
                      <w:sdtPr>
                        <w:alias w:val="BilageNummer"/>
                        <w:tag w:val="BilageNummer"/>
                        <w:id w:val="1393228457"/>
                        <w:lock w:val="sdtContentLocked"/>
                        <w:showingPlcHdr/>
                        <w:dataBinding w:prefixMappings="xmlns:ns0='http://rkdhs/mallar/lagstiftning/Skr/Skr.xsd'" w:xpath="/ns0:dokumentvärden[1]/ns0:bilagor[1]/ns0:bilaga[1]/@bilagenummer" w:storeItemID="{068625C3-B546-44A5-B525-B7CC092E5AD6}"/>
                        <w:text/>
                      </w:sdtPr>
                      <w:sdtEndPr/>
                      <w:sdtContent>
                        <w:r w:rsidR="00C14F31"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1DC27" w14:textId="77777777" w:rsidR="00244011" w:rsidRDefault="00244011" w:rsidP="00EE1584">
    <w:pPr>
      <w:pStyle w:val="Brdtext"/>
    </w:pPr>
    <w:r>
      <w:rPr>
        <w:noProof/>
        <w:lang w:eastAsia="sv-SE"/>
      </w:rPr>
      <mc:AlternateContent>
        <mc:Choice Requires="wps">
          <w:drawing>
            <wp:anchor distT="0" distB="0" distL="0" distR="0" simplePos="0" relativeHeight="25166387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9DEDD9" w14:textId="6B954FC9" w:rsidR="00244011" w:rsidRDefault="005F0F4E" w:rsidP="00A118D8">
                          <w:pPr>
                            <w:pStyle w:val="Brdtext"/>
                            <w:jc w:val="left"/>
                          </w:pPr>
                          <w:sdt>
                            <w:sdtPr>
                              <w:alias w:val="NummerEtikett"/>
                              <w:tag w:val="NummerEtikett"/>
                              <w:id w:val="-881560022"/>
                              <w:lock w:val="sdtContentLocked"/>
                              <w:dataBinding w:prefixMappings="xmlns:ns0='http://rkdhs/mallar/lagstiftning/Skr/Skr.xsd'" w:xpath="/ns0:dokumentvärden[1]/ns0:dokumentnummer[1]/@etikett" w:storeItemID="{068625C3-B546-44A5-B525-B7CC092E5AD6}"/>
                              <w:text/>
                            </w:sdtPr>
                            <w:sdtEndPr/>
                            <w:sdtContent>
                              <w:r w:rsidR="00C14F31">
                                <w:t>Skr.</w:t>
                              </w:r>
                            </w:sdtContent>
                          </w:sdt>
                          <w:r w:rsidR="00244011">
                            <w:t xml:space="preserve"> </w:t>
                          </w:r>
                          <w:sdt>
                            <w:sdtPr>
                              <w:alias w:val="Nummer"/>
                              <w:tag w:val="Nummer"/>
                              <w:id w:val="-2133935363"/>
                              <w:lock w:val="sdtContentLocked"/>
                              <w:dataBinding w:prefixMappings="xmlns:ns0='http://rkdhs/mallar/lagstiftning/Skr/Skr.xsd'" w:xpath="/ns0:dokumentvärden[1]/ns0:dokumentnummer[1]" w:storeItemID="{068625C3-B546-44A5-B525-B7CC092E5AD6}"/>
                              <w:text/>
                            </w:sdtPr>
                            <w:sdtEndPr/>
                            <w:sdtContent>
                              <w:r w:rsidR="00E0131D">
                                <w:t>2025/26:58</w:t>
                              </w:r>
                            </w:sdtContent>
                          </w:sdt>
                        </w:p>
                        <w:p w14:paraId="6CFD20F0" w14:textId="2BFEC5B1" w:rsidR="00C14F31" w:rsidRPr="000B6D9A" w:rsidRDefault="005F0F4E"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C14F31">
                                <w:t>Bilaga</w:t>
                              </w:r>
                            </w:sdtContent>
                          </w:sdt>
                          <w:r w:rsidR="00C14F31">
                            <w:t xml:space="preserve"> </w:t>
                          </w:r>
                          <w:sdt>
                            <w:sdtPr>
                              <w:alias w:val="BilageNummer"/>
                              <w:tag w:val="BilageNummer"/>
                              <w:id w:val="-951093183"/>
                              <w:lock w:val="sdtContentLocked"/>
                              <w:showingPlcHdr/>
                              <w:dataBinding w:prefixMappings="xmlns:ns0='http://rkdhs/mallar/lagstiftning/Skr/Skr.xsd'" w:xpath="/ns0:dokumentvärden[1]/ns0:bilagor[1]/ns0:bilaga[1]/@bilagenummer" w:storeItemID="{068625C3-B546-44A5-B525-B7CC092E5AD6}"/>
                              <w:text/>
                            </w:sdtPr>
                            <w:sdtEndPr/>
                            <w:sdtContent>
                              <w:r w:rsidR="00C14F31">
                                <w:rPr>
                                  <w:rStyle w:val="Platshllartext"/>
                                  <w:rFonts w:eastAsiaTheme="minorHAnsi"/>
                                </w:rPr>
                                <w:t xml:space="preserve"> </w:t>
                              </w:r>
                              <w:r w:rsidR="00C14F31"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15pt;margin-top:35.45pt;width:89.85pt;height:9.6pt;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VdN1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09DEDD9" w14:textId="6B954FC9" w:rsidR="00244011" w:rsidRDefault="00E0131D" w:rsidP="00A118D8">
                    <w:pPr>
                      <w:pStyle w:val="Brdtext"/>
                      <w:jc w:val="left"/>
                    </w:pPr>
                    <w:sdt>
                      <w:sdtPr>
                        <w:alias w:val="NummerEtikett"/>
                        <w:tag w:val="NummerEtikett"/>
                        <w:id w:val="-881560022"/>
                        <w:lock w:val="sdtContentLocked"/>
                        <w:dataBinding w:prefixMappings="xmlns:ns0='http://rkdhs/mallar/lagstiftning/Skr/Skr.xsd'" w:xpath="/ns0:dokumentvärden[1]/ns0:dokumentnummer[1]/@etikett" w:storeItemID="{068625C3-B546-44A5-B525-B7CC092E5AD6}"/>
                        <w:text/>
                      </w:sdtPr>
                      <w:sdtEndPr/>
                      <w:sdtContent>
                        <w:r w:rsidR="00C14F31">
                          <w:t>Skr.</w:t>
                        </w:r>
                      </w:sdtContent>
                    </w:sdt>
                    <w:r w:rsidR="00244011">
                      <w:t xml:space="preserve"> </w:t>
                    </w:r>
                    <w:sdt>
                      <w:sdtPr>
                        <w:alias w:val="Nummer"/>
                        <w:tag w:val="Nummer"/>
                        <w:id w:val="-2133935363"/>
                        <w:lock w:val="sdtContentLocked"/>
                        <w:dataBinding w:prefixMappings="xmlns:ns0='http://rkdhs/mallar/lagstiftning/Skr/Skr.xsd'" w:xpath="/ns0:dokumentvärden[1]/ns0:dokumentnummer[1]" w:storeItemID="{068625C3-B546-44A5-B525-B7CC092E5AD6}"/>
                        <w:text/>
                      </w:sdtPr>
                      <w:sdtEndPr/>
                      <w:sdtContent>
                        <w:r>
                          <w:t>2025/26:58</w:t>
                        </w:r>
                      </w:sdtContent>
                    </w:sdt>
                  </w:p>
                  <w:p w14:paraId="6CFD20F0" w14:textId="2BFEC5B1" w:rsidR="00C14F31" w:rsidRPr="000B6D9A" w:rsidRDefault="00E0131D"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C14F31">
                          <w:t>Bilaga</w:t>
                        </w:r>
                      </w:sdtContent>
                    </w:sdt>
                    <w:r w:rsidR="00C14F31">
                      <w:t xml:space="preserve"> </w:t>
                    </w:r>
                    <w:sdt>
                      <w:sdtPr>
                        <w:alias w:val="BilageNummer"/>
                        <w:tag w:val="BilageNummer"/>
                        <w:id w:val="-951093183"/>
                        <w:lock w:val="sdtContentLocked"/>
                        <w:showingPlcHdr/>
                        <w:dataBinding w:prefixMappings="xmlns:ns0='http://rkdhs/mallar/lagstiftning/Skr/Skr.xsd'" w:xpath="/ns0:dokumentvärden[1]/ns0:bilagor[1]/ns0:bilaga[1]/@bilagenummer" w:storeItemID="{068625C3-B546-44A5-B525-B7CC092E5AD6}"/>
                        <w:text/>
                      </w:sdtPr>
                      <w:sdtEndPr/>
                      <w:sdtContent>
                        <w:r w:rsidR="00C14F31">
                          <w:rPr>
                            <w:rStyle w:val="Platshllartext"/>
                            <w:rFonts w:eastAsiaTheme="minorHAnsi"/>
                          </w:rPr>
                          <w:t xml:space="preserve"> </w:t>
                        </w:r>
                        <w:r w:rsidR="00C14F31"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82BFB" w14:textId="77777777" w:rsidR="00244011" w:rsidRDefault="00244011" w:rsidP="00EE1584">
    <w:pPr>
      <w:pStyle w:val="Brdtext"/>
    </w:pP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D9450" w14:textId="77777777" w:rsidR="00244011" w:rsidRDefault="00244011" w:rsidP="00664D04">
    <w:pPr>
      <w:pStyle w:val="Brdtext"/>
    </w:pPr>
    <w:r>
      <w:rPr>
        <w:noProof/>
        <w:lang w:eastAsia="sv-SE"/>
      </w:rPr>
      <mc:AlternateContent>
        <mc:Choice Requires="wps">
          <w:drawing>
            <wp:anchor distT="0" distB="0" distL="0" distR="0" simplePos="0" relativeHeight="25165977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B31586" w14:textId="00E574B4" w:rsidR="00244011" w:rsidRPr="00756E21" w:rsidRDefault="005F0F4E" w:rsidP="00664D04">
                          <w:pPr>
                            <w:pStyle w:val="Brdtext"/>
                            <w:jc w:val="left"/>
                          </w:pPr>
                          <w:sdt>
                            <w:sdtPr>
                              <w:alias w:val="NummerEtikett"/>
                              <w:tag w:val="NummerEtikett"/>
                              <w:id w:val="-358974402"/>
                              <w:lock w:val="sdtContentLocked"/>
                              <w:dataBinding w:prefixMappings="xmlns:ns0='http://rkdhs/mallar/lagstiftning/Skr/Skr.xsd'" w:xpath="/ns0:dokumentvärden[1]/ns0:dokumentnummer[1]/@etikett" w:storeItemID="{068625C3-B546-44A5-B525-B7CC092E5AD6}"/>
                              <w:text/>
                            </w:sdtPr>
                            <w:sdtEndPr/>
                            <w:sdtContent>
                              <w:r w:rsidR="00C14F31">
                                <w:t>Skr.</w:t>
                              </w:r>
                            </w:sdtContent>
                          </w:sdt>
                          <w:r w:rsidR="00244011">
                            <w:t xml:space="preserve"> </w:t>
                          </w:r>
                          <w:sdt>
                            <w:sdtPr>
                              <w:alias w:val="Nummer"/>
                              <w:tag w:val="Nummer"/>
                              <w:id w:val="-1025019235"/>
                              <w:lock w:val="sdtContentLocked"/>
                              <w:dataBinding w:prefixMappings="xmlns:ns0='http://rkdhs/mallar/lagstiftning/Skr/Skr.xsd'" w:xpath="/ns0:dokumentvärden[1]/ns0:dokumentnummer[1]" w:storeItemID="{068625C3-B546-44A5-B525-B7CC092E5AD6}"/>
                              <w:text/>
                            </w:sdtPr>
                            <w:sdtEndPr/>
                            <w:sdtContent>
                              <w:r w:rsidR="00E0131D">
                                <w:t>2025/26:58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54B31586" w14:textId="00E574B4" w:rsidR="00244011" w:rsidRPr="00756E21" w:rsidRDefault="00E0131D" w:rsidP="00664D04">
                    <w:pPr>
                      <w:pStyle w:val="Brdtext"/>
                      <w:jc w:val="left"/>
                    </w:pPr>
                    <w:sdt>
                      <w:sdtPr>
                        <w:alias w:val="NummerEtikett"/>
                        <w:tag w:val="NummerEtikett"/>
                        <w:id w:val="-358974402"/>
                        <w:lock w:val="sdtContentLocked"/>
                        <w:dataBinding w:prefixMappings="xmlns:ns0='http://rkdhs/mallar/lagstiftning/Skr/Skr.xsd'" w:xpath="/ns0:dokumentvärden[1]/ns0:dokumentnummer[1]/@etikett" w:storeItemID="{068625C3-B546-44A5-B525-B7CC092E5AD6}"/>
                        <w:text/>
                      </w:sdtPr>
                      <w:sdtEndPr/>
                      <w:sdtContent>
                        <w:r w:rsidR="00C14F31">
                          <w:t>Skr.</w:t>
                        </w:r>
                      </w:sdtContent>
                    </w:sdt>
                    <w:r w:rsidR="00244011">
                      <w:t xml:space="preserve"> </w:t>
                    </w:r>
                    <w:sdt>
                      <w:sdtPr>
                        <w:alias w:val="Nummer"/>
                        <w:tag w:val="Nummer"/>
                        <w:id w:val="-1025019235"/>
                        <w:lock w:val="sdtContentLocked"/>
                        <w:dataBinding w:prefixMappings="xmlns:ns0='http://rkdhs/mallar/lagstiftning/Skr/Skr.xsd'" w:xpath="/ns0:dokumentvärden[1]/ns0:dokumentnummer[1]" w:storeItemID="{068625C3-B546-44A5-B525-B7CC092E5AD6}"/>
                        <w:text/>
                      </w:sdtPr>
                      <w:sdtEndPr/>
                      <w:sdtContent>
                        <w:r>
                          <w:t>2025/26:58</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85372" w14:textId="77777777" w:rsidR="00244011" w:rsidRDefault="00244011" w:rsidP="00EE1584">
    <w:pPr>
      <w:pStyle w:val="Brdtext"/>
    </w:pPr>
    <w:r>
      <w:rPr>
        <w:noProof/>
        <w:lang w:eastAsia="sv-SE"/>
      </w:rPr>
      <mc:AlternateContent>
        <mc:Choice Requires="wps">
          <w:drawing>
            <wp:anchor distT="0" distB="0" distL="0" distR="0" simplePos="0" relativeHeight="25166489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2D8D7A" w14:textId="0133DA1D" w:rsidR="00244011" w:rsidRPr="00756E21" w:rsidRDefault="005F0F4E" w:rsidP="00A118D8">
                          <w:pPr>
                            <w:pStyle w:val="Brdtext"/>
                            <w:jc w:val="left"/>
                          </w:pPr>
                          <w:sdt>
                            <w:sdtPr>
                              <w:alias w:val="NummerEtikett"/>
                              <w:tag w:val="NummerEtikett"/>
                              <w:id w:val="1731342320"/>
                              <w:lock w:val="sdtContentLocked"/>
                              <w:dataBinding w:prefixMappings="xmlns:ns0='http://rkdhs/mallar/lagstiftning/Skr/Skr.xsd'" w:xpath="/ns0:dokumentvärden[1]/ns0:dokumentnummer[1]/@etikett" w:storeItemID="{068625C3-B546-44A5-B525-B7CC092E5AD6}"/>
                              <w:text/>
                            </w:sdtPr>
                            <w:sdtEndPr/>
                            <w:sdtContent>
                              <w:r w:rsidR="00C14F31">
                                <w:t>Skr.</w:t>
                              </w:r>
                            </w:sdtContent>
                          </w:sdt>
                          <w:r w:rsidR="00244011">
                            <w:t xml:space="preserve"> </w:t>
                          </w:r>
                          <w:sdt>
                            <w:sdtPr>
                              <w:alias w:val="Nummer"/>
                              <w:tag w:val="Nummer"/>
                              <w:id w:val="1736586692"/>
                              <w:lock w:val="sdtContentLocked"/>
                              <w:dataBinding w:prefixMappings="xmlns:ns0='http://rkdhs/mallar/lagstiftning/Skr/Skr.xsd'" w:xpath="/ns0:dokumentvärden[1]/ns0:dokumentnummer[1]" w:storeItemID="{068625C3-B546-44A5-B525-B7CC092E5AD6}"/>
                              <w:text/>
                            </w:sdtPr>
                            <w:sdtEndPr/>
                            <w:sdtContent>
                              <w:r w:rsidR="00E0131D">
                                <w:t>2025/26:58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92D8D7A" w14:textId="0133DA1D" w:rsidR="00244011" w:rsidRPr="00756E21" w:rsidRDefault="00E0131D" w:rsidP="00A118D8">
                    <w:pPr>
                      <w:pStyle w:val="Brdtext"/>
                      <w:jc w:val="left"/>
                    </w:pPr>
                    <w:sdt>
                      <w:sdtPr>
                        <w:alias w:val="NummerEtikett"/>
                        <w:tag w:val="NummerEtikett"/>
                        <w:id w:val="1731342320"/>
                        <w:lock w:val="sdtContentLocked"/>
                        <w:dataBinding w:prefixMappings="xmlns:ns0='http://rkdhs/mallar/lagstiftning/Skr/Skr.xsd'" w:xpath="/ns0:dokumentvärden[1]/ns0:dokumentnummer[1]/@etikett" w:storeItemID="{068625C3-B546-44A5-B525-B7CC092E5AD6}"/>
                        <w:text/>
                      </w:sdtPr>
                      <w:sdtEndPr/>
                      <w:sdtContent>
                        <w:r w:rsidR="00C14F31">
                          <w:t>Skr.</w:t>
                        </w:r>
                      </w:sdtContent>
                    </w:sdt>
                    <w:r w:rsidR="00244011">
                      <w:t xml:space="preserve"> </w:t>
                    </w:r>
                    <w:sdt>
                      <w:sdtPr>
                        <w:alias w:val="Nummer"/>
                        <w:tag w:val="Nummer"/>
                        <w:id w:val="1736586692"/>
                        <w:lock w:val="sdtContentLocked"/>
                        <w:dataBinding w:prefixMappings="xmlns:ns0='http://rkdhs/mallar/lagstiftning/Skr/Skr.xsd'" w:xpath="/ns0:dokumentvärden[1]/ns0:dokumentnummer[1]" w:storeItemID="{068625C3-B546-44A5-B525-B7CC092E5AD6}"/>
                        <w:text/>
                      </w:sdtPr>
                      <w:sdtEndPr/>
                      <w:sdtContent>
                        <w:r>
                          <w:t>2025/26:58</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82EBA"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1F0"/>
    <w:rsid w:val="000023F8"/>
    <w:rsid w:val="000070E2"/>
    <w:rsid w:val="0000783D"/>
    <w:rsid w:val="000106C3"/>
    <w:rsid w:val="000112FE"/>
    <w:rsid w:val="000127FF"/>
    <w:rsid w:val="000140A3"/>
    <w:rsid w:val="000163C7"/>
    <w:rsid w:val="000211BF"/>
    <w:rsid w:val="00025171"/>
    <w:rsid w:val="000276E3"/>
    <w:rsid w:val="0002795C"/>
    <w:rsid w:val="00032E6D"/>
    <w:rsid w:val="00040A0F"/>
    <w:rsid w:val="00040FC8"/>
    <w:rsid w:val="00043AB1"/>
    <w:rsid w:val="00043EBE"/>
    <w:rsid w:val="00046417"/>
    <w:rsid w:val="00047664"/>
    <w:rsid w:val="00055486"/>
    <w:rsid w:val="00061989"/>
    <w:rsid w:val="000631A9"/>
    <w:rsid w:val="00067524"/>
    <w:rsid w:val="00070DFE"/>
    <w:rsid w:val="00072689"/>
    <w:rsid w:val="00075F2D"/>
    <w:rsid w:val="000761F8"/>
    <w:rsid w:val="00077270"/>
    <w:rsid w:val="00080932"/>
    <w:rsid w:val="0008203A"/>
    <w:rsid w:val="00082BD1"/>
    <w:rsid w:val="00085ABB"/>
    <w:rsid w:val="00085AEF"/>
    <w:rsid w:val="00085EFF"/>
    <w:rsid w:val="000879B3"/>
    <w:rsid w:val="00091769"/>
    <w:rsid w:val="0009544E"/>
    <w:rsid w:val="00096CFD"/>
    <w:rsid w:val="000978DE"/>
    <w:rsid w:val="000A1209"/>
    <w:rsid w:val="000A40DD"/>
    <w:rsid w:val="000A6489"/>
    <w:rsid w:val="000A66BE"/>
    <w:rsid w:val="000A6F2D"/>
    <w:rsid w:val="000B3DDA"/>
    <w:rsid w:val="000B7DEE"/>
    <w:rsid w:val="000C0142"/>
    <w:rsid w:val="000C0772"/>
    <w:rsid w:val="000C5CDD"/>
    <w:rsid w:val="000C7233"/>
    <w:rsid w:val="000C7D59"/>
    <w:rsid w:val="000E67B7"/>
    <w:rsid w:val="000E6A30"/>
    <w:rsid w:val="000E7DA9"/>
    <w:rsid w:val="000F07DF"/>
    <w:rsid w:val="000F4DD6"/>
    <w:rsid w:val="000F73EB"/>
    <w:rsid w:val="001028C5"/>
    <w:rsid w:val="00107129"/>
    <w:rsid w:val="00110C85"/>
    <w:rsid w:val="00113CC6"/>
    <w:rsid w:val="00115516"/>
    <w:rsid w:val="00116299"/>
    <w:rsid w:val="001166EB"/>
    <w:rsid w:val="0012094D"/>
    <w:rsid w:val="00122565"/>
    <w:rsid w:val="0012360F"/>
    <w:rsid w:val="00125F18"/>
    <w:rsid w:val="00127836"/>
    <w:rsid w:val="00131972"/>
    <w:rsid w:val="00132C04"/>
    <w:rsid w:val="0013464D"/>
    <w:rsid w:val="00135343"/>
    <w:rsid w:val="00144361"/>
    <w:rsid w:val="001456A0"/>
    <w:rsid w:val="00152749"/>
    <w:rsid w:val="00152BB9"/>
    <w:rsid w:val="001531B4"/>
    <w:rsid w:val="00155500"/>
    <w:rsid w:val="00157EF7"/>
    <w:rsid w:val="00162498"/>
    <w:rsid w:val="00162BB7"/>
    <w:rsid w:val="00163D57"/>
    <w:rsid w:val="00166139"/>
    <w:rsid w:val="00166200"/>
    <w:rsid w:val="00174CD1"/>
    <w:rsid w:val="00174E46"/>
    <w:rsid w:val="00175A45"/>
    <w:rsid w:val="00176E54"/>
    <w:rsid w:val="00181DAB"/>
    <w:rsid w:val="00185AD6"/>
    <w:rsid w:val="00186929"/>
    <w:rsid w:val="0019074D"/>
    <w:rsid w:val="00194C95"/>
    <w:rsid w:val="00195571"/>
    <w:rsid w:val="001A0FB9"/>
    <w:rsid w:val="001A465E"/>
    <w:rsid w:val="001A4767"/>
    <w:rsid w:val="001A5048"/>
    <w:rsid w:val="001A6FAB"/>
    <w:rsid w:val="001B7CDA"/>
    <w:rsid w:val="001C0D83"/>
    <w:rsid w:val="001C3C47"/>
    <w:rsid w:val="001C4647"/>
    <w:rsid w:val="001D0157"/>
    <w:rsid w:val="001D0638"/>
    <w:rsid w:val="001D1007"/>
    <w:rsid w:val="001D2B7C"/>
    <w:rsid w:val="001D3465"/>
    <w:rsid w:val="001D4287"/>
    <w:rsid w:val="001D7D3E"/>
    <w:rsid w:val="001F5CE5"/>
    <w:rsid w:val="001F782A"/>
    <w:rsid w:val="002001F8"/>
    <w:rsid w:val="00203904"/>
    <w:rsid w:val="00203FAB"/>
    <w:rsid w:val="0020543F"/>
    <w:rsid w:val="00211E15"/>
    <w:rsid w:val="002132D5"/>
    <w:rsid w:val="0023064C"/>
    <w:rsid w:val="002332FA"/>
    <w:rsid w:val="00233E31"/>
    <w:rsid w:val="00235765"/>
    <w:rsid w:val="002367E5"/>
    <w:rsid w:val="002405D8"/>
    <w:rsid w:val="00244011"/>
    <w:rsid w:val="00244906"/>
    <w:rsid w:val="00252C4D"/>
    <w:rsid w:val="002603EF"/>
    <w:rsid w:val="00263274"/>
    <w:rsid w:val="00263817"/>
    <w:rsid w:val="002675C4"/>
    <w:rsid w:val="002814EE"/>
    <w:rsid w:val="002818CA"/>
    <w:rsid w:val="002859A1"/>
    <w:rsid w:val="00285A6F"/>
    <w:rsid w:val="00287045"/>
    <w:rsid w:val="0029293D"/>
    <w:rsid w:val="00292E0F"/>
    <w:rsid w:val="00294B19"/>
    <w:rsid w:val="00295225"/>
    <w:rsid w:val="00295C59"/>
    <w:rsid w:val="00297A80"/>
    <w:rsid w:val="002A1E80"/>
    <w:rsid w:val="002A2948"/>
    <w:rsid w:val="002A4D83"/>
    <w:rsid w:val="002A7174"/>
    <w:rsid w:val="002B01BF"/>
    <w:rsid w:val="002B12FD"/>
    <w:rsid w:val="002B7EB5"/>
    <w:rsid w:val="002C14EF"/>
    <w:rsid w:val="002C1EBF"/>
    <w:rsid w:val="002C4274"/>
    <w:rsid w:val="002C49A5"/>
    <w:rsid w:val="002D09C9"/>
    <w:rsid w:val="002D29AF"/>
    <w:rsid w:val="002D2ED8"/>
    <w:rsid w:val="002D6A16"/>
    <w:rsid w:val="002E219E"/>
    <w:rsid w:val="002E57AD"/>
    <w:rsid w:val="002E5F6A"/>
    <w:rsid w:val="002E60D4"/>
    <w:rsid w:val="002E7485"/>
    <w:rsid w:val="002F073E"/>
    <w:rsid w:val="002F434A"/>
    <w:rsid w:val="002F4A14"/>
    <w:rsid w:val="002F4DD9"/>
    <w:rsid w:val="0031012B"/>
    <w:rsid w:val="00312E5A"/>
    <w:rsid w:val="00317CC4"/>
    <w:rsid w:val="00320896"/>
    <w:rsid w:val="003249C5"/>
    <w:rsid w:val="00327E6C"/>
    <w:rsid w:val="00332455"/>
    <w:rsid w:val="00332DE2"/>
    <w:rsid w:val="0034001E"/>
    <w:rsid w:val="00342D4D"/>
    <w:rsid w:val="00344E28"/>
    <w:rsid w:val="0034791C"/>
    <w:rsid w:val="00351E66"/>
    <w:rsid w:val="0035347F"/>
    <w:rsid w:val="0035356C"/>
    <w:rsid w:val="00355582"/>
    <w:rsid w:val="003605D4"/>
    <w:rsid w:val="00360677"/>
    <w:rsid w:val="003612EA"/>
    <w:rsid w:val="00361ABA"/>
    <w:rsid w:val="00362009"/>
    <w:rsid w:val="00362B62"/>
    <w:rsid w:val="0037021E"/>
    <w:rsid w:val="00371D07"/>
    <w:rsid w:val="00376669"/>
    <w:rsid w:val="00381C02"/>
    <w:rsid w:val="0038525D"/>
    <w:rsid w:val="00385C7A"/>
    <w:rsid w:val="0038735C"/>
    <w:rsid w:val="00390A6D"/>
    <w:rsid w:val="00397521"/>
    <w:rsid w:val="003A05E5"/>
    <w:rsid w:val="003A1544"/>
    <w:rsid w:val="003A561D"/>
    <w:rsid w:val="003B024C"/>
    <w:rsid w:val="003B0EF7"/>
    <w:rsid w:val="003B26C6"/>
    <w:rsid w:val="003B735E"/>
    <w:rsid w:val="003C0194"/>
    <w:rsid w:val="003D02E8"/>
    <w:rsid w:val="003D0E6F"/>
    <w:rsid w:val="003D565A"/>
    <w:rsid w:val="003D6631"/>
    <w:rsid w:val="003E1270"/>
    <w:rsid w:val="003E2E9A"/>
    <w:rsid w:val="003E3D11"/>
    <w:rsid w:val="003E4276"/>
    <w:rsid w:val="003F2744"/>
    <w:rsid w:val="003F3D8A"/>
    <w:rsid w:val="003F4295"/>
    <w:rsid w:val="003F4B7D"/>
    <w:rsid w:val="003F6CBA"/>
    <w:rsid w:val="004003F1"/>
    <w:rsid w:val="00414A77"/>
    <w:rsid w:val="004158C3"/>
    <w:rsid w:val="0042549F"/>
    <w:rsid w:val="0042561B"/>
    <w:rsid w:val="0042584F"/>
    <w:rsid w:val="00432371"/>
    <w:rsid w:val="004457A0"/>
    <w:rsid w:val="00445801"/>
    <w:rsid w:val="00446747"/>
    <w:rsid w:val="00447233"/>
    <w:rsid w:val="00450482"/>
    <w:rsid w:val="004506DF"/>
    <w:rsid w:val="00451C3E"/>
    <w:rsid w:val="00452D99"/>
    <w:rsid w:val="00454D1F"/>
    <w:rsid w:val="00465E66"/>
    <w:rsid w:val="004727BD"/>
    <w:rsid w:val="004734CD"/>
    <w:rsid w:val="004738C6"/>
    <w:rsid w:val="00474983"/>
    <w:rsid w:val="00475761"/>
    <w:rsid w:val="00477ABF"/>
    <w:rsid w:val="00484FCB"/>
    <w:rsid w:val="00487BE9"/>
    <w:rsid w:val="00490ACA"/>
    <w:rsid w:val="004917D3"/>
    <w:rsid w:val="004A3267"/>
    <w:rsid w:val="004A4D23"/>
    <w:rsid w:val="004B45DA"/>
    <w:rsid w:val="004B5C2E"/>
    <w:rsid w:val="004B6A37"/>
    <w:rsid w:val="004B771E"/>
    <w:rsid w:val="004C3AEF"/>
    <w:rsid w:val="004C6EBB"/>
    <w:rsid w:val="004C70F2"/>
    <w:rsid w:val="004D6D83"/>
    <w:rsid w:val="004D7475"/>
    <w:rsid w:val="004D7A3D"/>
    <w:rsid w:val="004E0277"/>
    <w:rsid w:val="004E62A0"/>
    <w:rsid w:val="004E766B"/>
    <w:rsid w:val="004F013F"/>
    <w:rsid w:val="004F29B2"/>
    <w:rsid w:val="004F4804"/>
    <w:rsid w:val="00500B7A"/>
    <w:rsid w:val="0050181A"/>
    <w:rsid w:val="00504ADE"/>
    <w:rsid w:val="00504FB2"/>
    <w:rsid w:val="00506A6B"/>
    <w:rsid w:val="0050742E"/>
    <w:rsid w:val="00510DD2"/>
    <w:rsid w:val="0051351F"/>
    <w:rsid w:val="00513F14"/>
    <w:rsid w:val="00515EC7"/>
    <w:rsid w:val="005204B5"/>
    <w:rsid w:val="005311C5"/>
    <w:rsid w:val="00533460"/>
    <w:rsid w:val="0053355B"/>
    <w:rsid w:val="00535212"/>
    <w:rsid w:val="005358B1"/>
    <w:rsid w:val="00536700"/>
    <w:rsid w:val="00537022"/>
    <w:rsid w:val="00537049"/>
    <w:rsid w:val="00540DF7"/>
    <w:rsid w:val="0054196B"/>
    <w:rsid w:val="005429E7"/>
    <w:rsid w:val="00542DDB"/>
    <w:rsid w:val="00544938"/>
    <w:rsid w:val="00552E8C"/>
    <w:rsid w:val="00556424"/>
    <w:rsid w:val="00561D74"/>
    <w:rsid w:val="0056410E"/>
    <w:rsid w:val="00564A50"/>
    <w:rsid w:val="00564D4D"/>
    <w:rsid w:val="005652A9"/>
    <w:rsid w:val="005722ED"/>
    <w:rsid w:val="00574282"/>
    <w:rsid w:val="00574F50"/>
    <w:rsid w:val="00584FCD"/>
    <w:rsid w:val="005870F4"/>
    <w:rsid w:val="00587264"/>
    <w:rsid w:val="005926A7"/>
    <w:rsid w:val="005A0098"/>
    <w:rsid w:val="005A2C12"/>
    <w:rsid w:val="005A3B52"/>
    <w:rsid w:val="005A3B8A"/>
    <w:rsid w:val="005A72C8"/>
    <w:rsid w:val="005A7EB1"/>
    <w:rsid w:val="005B49A2"/>
    <w:rsid w:val="005C0FDC"/>
    <w:rsid w:val="005C11AF"/>
    <w:rsid w:val="005C2E5B"/>
    <w:rsid w:val="005C5DD2"/>
    <w:rsid w:val="005C698F"/>
    <w:rsid w:val="005D31A4"/>
    <w:rsid w:val="005D3B15"/>
    <w:rsid w:val="005E1131"/>
    <w:rsid w:val="005E3665"/>
    <w:rsid w:val="005E3C60"/>
    <w:rsid w:val="005E3C87"/>
    <w:rsid w:val="005E5E8D"/>
    <w:rsid w:val="005E7780"/>
    <w:rsid w:val="005F089D"/>
    <w:rsid w:val="005F0F4E"/>
    <w:rsid w:val="005F121F"/>
    <w:rsid w:val="005F13BA"/>
    <w:rsid w:val="005F2844"/>
    <w:rsid w:val="005F48D9"/>
    <w:rsid w:val="005F4EBB"/>
    <w:rsid w:val="005F7386"/>
    <w:rsid w:val="00601BA2"/>
    <w:rsid w:val="00602FF7"/>
    <w:rsid w:val="006042E5"/>
    <w:rsid w:val="0060650E"/>
    <w:rsid w:val="006115D2"/>
    <w:rsid w:val="00613168"/>
    <w:rsid w:val="00617215"/>
    <w:rsid w:val="00617D56"/>
    <w:rsid w:val="00620192"/>
    <w:rsid w:val="00626B7E"/>
    <w:rsid w:val="00634C6C"/>
    <w:rsid w:val="00640C08"/>
    <w:rsid w:val="00642CEC"/>
    <w:rsid w:val="0064389E"/>
    <w:rsid w:val="0064723F"/>
    <w:rsid w:val="00650A95"/>
    <w:rsid w:val="0065293C"/>
    <w:rsid w:val="00652B2E"/>
    <w:rsid w:val="00653F4B"/>
    <w:rsid w:val="00657DBA"/>
    <w:rsid w:val="00664D04"/>
    <w:rsid w:val="0066533B"/>
    <w:rsid w:val="00667FC2"/>
    <w:rsid w:val="00670FDB"/>
    <w:rsid w:val="006737AA"/>
    <w:rsid w:val="00674574"/>
    <w:rsid w:val="00676699"/>
    <w:rsid w:val="00676752"/>
    <w:rsid w:val="0067708E"/>
    <w:rsid w:val="00684F41"/>
    <w:rsid w:val="0068579B"/>
    <w:rsid w:val="006923D1"/>
    <w:rsid w:val="00692BC0"/>
    <w:rsid w:val="006949B8"/>
    <w:rsid w:val="006A0759"/>
    <w:rsid w:val="006A2647"/>
    <w:rsid w:val="006A2EEC"/>
    <w:rsid w:val="006A6FF1"/>
    <w:rsid w:val="006B2E43"/>
    <w:rsid w:val="006B6F5C"/>
    <w:rsid w:val="006C3AFC"/>
    <w:rsid w:val="006C671A"/>
    <w:rsid w:val="006D232A"/>
    <w:rsid w:val="006D4A59"/>
    <w:rsid w:val="006D4C91"/>
    <w:rsid w:val="006D6F79"/>
    <w:rsid w:val="006E0779"/>
    <w:rsid w:val="006E0B12"/>
    <w:rsid w:val="006E234F"/>
    <w:rsid w:val="006E345B"/>
    <w:rsid w:val="006E34F6"/>
    <w:rsid w:val="006E4743"/>
    <w:rsid w:val="006E5A48"/>
    <w:rsid w:val="006E5BA0"/>
    <w:rsid w:val="006F1889"/>
    <w:rsid w:val="006F1B8E"/>
    <w:rsid w:val="006F2296"/>
    <w:rsid w:val="006F4745"/>
    <w:rsid w:val="007020D6"/>
    <w:rsid w:val="007030C4"/>
    <w:rsid w:val="007064DA"/>
    <w:rsid w:val="00712EDD"/>
    <w:rsid w:val="00715876"/>
    <w:rsid w:val="007159FE"/>
    <w:rsid w:val="00735F7E"/>
    <w:rsid w:val="007428B6"/>
    <w:rsid w:val="007442F2"/>
    <w:rsid w:val="00751306"/>
    <w:rsid w:val="007524F1"/>
    <w:rsid w:val="00753EFC"/>
    <w:rsid w:val="00756E53"/>
    <w:rsid w:val="00756EAD"/>
    <w:rsid w:val="00762CDA"/>
    <w:rsid w:val="00763A3D"/>
    <w:rsid w:val="007648F2"/>
    <w:rsid w:val="00766526"/>
    <w:rsid w:val="007705A3"/>
    <w:rsid w:val="00771747"/>
    <w:rsid w:val="00773619"/>
    <w:rsid w:val="0077500F"/>
    <w:rsid w:val="007751D7"/>
    <w:rsid w:val="007754D6"/>
    <w:rsid w:val="00777AB3"/>
    <w:rsid w:val="00781161"/>
    <w:rsid w:val="00782D59"/>
    <w:rsid w:val="00787114"/>
    <w:rsid w:val="00787BEC"/>
    <w:rsid w:val="00791898"/>
    <w:rsid w:val="007A040D"/>
    <w:rsid w:val="007A0AC8"/>
    <w:rsid w:val="007A2097"/>
    <w:rsid w:val="007A4089"/>
    <w:rsid w:val="007C1483"/>
    <w:rsid w:val="007C15BE"/>
    <w:rsid w:val="007C40E5"/>
    <w:rsid w:val="007C6631"/>
    <w:rsid w:val="007C6E37"/>
    <w:rsid w:val="007D045C"/>
    <w:rsid w:val="007D25ED"/>
    <w:rsid w:val="007E44F8"/>
    <w:rsid w:val="007E70C6"/>
    <w:rsid w:val="007F5652"/>
    <w:rsid w:val="007F5EAE"/>
    <w:rsid w:val="007F61F0"/>
    <w:rsid w:val="007F68C9"/>
    <w:rsid w:val="008054AE"/>
    <w:rsid w:val="00806287"/>
    <w:rsid w:val="00811E52"/>
    <w:rsid w:val="008141FF"/>
    <w:rsid w:val="0081778B"/>
    <w:rsid w:val="008212D3"/>
    <w:rsid w:val="00823968"/>
    <w:rsid w:val="00830602"/>
    <w:rsid w:val="008321F8"/>
    <w:rsid w:val="00833665"/>
    <w:rsid w:val="00834815"/>
    <w:rsid w:val="00840176"/>
    <w:rsid w:val="008449F4"/>
    <w:rsid w:val="008462FD"/>
    <w:rsid w:val="008463D8"/>
    <w:rsid w:val="008478BB"/>
    <w:rsid w:val="008524DA"/>
    <w:rsid w:val="00853C1F"/>
    <w:rsid w:val="008568B8"/>
    <w:rsid w:val="0085711F"/>
    <w:rsid w:val="00862380"/>
    <w:rsid w:val="00863AA1"/>
    <w:rsid w:val="00863C1F"/>
    <w:rsid w:val="00863FAF"/>
    <w:rsid w:val="0087615E"/>
    <w:rsid w:val="00876795"/>
    <w:rsid w:val="00882820"/>
    <w:rsid w:val="00884D66"/>
    <w:rsid w:val="008857B8"/>
    <w:rsid w:val="00890F70"/>
    <w:rsid w:val="008937E3"/>
    <w:rsid w:val="00894261"/>
    <w:rsid w:val="00897BD6"/>
    <w:rsid w:val="008A1705"/>
    <w:rsid w:val="008A48C1"/>
    <w:rsid w:val="008A78B2"/>
    <w:rsid w:val="008B1C1B"/>
    <w:rsid w:val="008B48D7"/>
    <w:rsid w:val="008B5B8D"/>
    <w:rsid w:val="008B6943"/>
    <w:rsid w:val="008C6FA5"/>
    <w:rsid w:val="008C728F"/>
    <w:rsid w:val="008D5418"/>
    <w:rsid w:val="008D79B2"/>
    <w:rsid w:val="008E1047"/>
    <w:rsid w:val="008E3691"/>
    <w:rsid w:val="008E434C"/>
    <w:rsid w:val="008E643A"/>
    <w:rsid w:val="008F0389"/>
    <w:rsid w:val="008F0733"/>
    <w:rsid w:val="008F2013"/>
    <w:rsid w:val="008F61C6"/>
    <w:rsid w:val="008F6391"/>
    <w:rsid w:val="008F7951"/>
    <w:rsid w:val="00900A87"/>
    <w:rsid w:val="009026BB"/>
    <w:rsid w:val="00902A44"/>
    <w:rsid w:val="00906FC8"/>
    <w:rsid w:val="00906FDE"/>
    <w:rsid w:val="0091172E"/>
    <w:rsid w:val="00914A74"/>
    <w:rsid w:val="00915BF3"/>
    <w:rsid w:val="009161B5"/>
    <w:rsid w:val="00920097"/>
    <w:rsid w:val="009205B3"/>
    <w:rsid w:val="00922E83"/>
    <w:rsid w:val="0093096C"/>
    <w:rsid w:val="00932F55"/>
    <w:rsid w:val="00933C3D"/>
    <w:rsid w:val="00936B1B"/>
    <w:rsid w:val="009415C3"/>
    <w:rsid w:val="0094324D"/>
    <w:rsid w:val="00947731"/>
    <w:rsid w:val="00951955"/>
    <w:rsid w:val="00952E1E"/>
    <w:rsid w:val="00953D04"/>
    <w:rsid w:val="00955249"/>
    <w:rsid w:val="00960FDF"/>
    <w:rsid w:val="009647E6"/>
    <w:rsid w:val="00974E9A"/>
    <w:rsid w:val="00975EA3"/>
    <w:rsid w:val="00980016"/>
    <w:rsid w:val="00981CF6"/>
    <w:rsid w:val="009831A0"/>
    <w:rsid w:val="00985FDE"/>
    <w:rsid w:val="00987008"/>
    <w:rsid w:val="009A4473"/>
    <w:rsid w:val="009A46D7"/>
    <w:rsid w:val="009A4C6F"/>
    <w:rsid w:val="009A4FDE"/>
    <w:rsid w:val="009A51D0"/>
    <w:rsid w:val="009A7B86"/>
    <w:rsid w:val="009B6067"/>
    <w:rsid w:val="009C0F31"/>
    <w:rsid w:val="009C2B67"/>
    <w:rsid w:val="009C38E8"/>
    <w:rsid w:val="009C5051"/>
    <w:rsid w:val="009C52B1"/>
    <w:rsid w:val="009C61A6"/>
    <w:rsid w:val="009C6229"/>
    <w:rsid w:val="009D1AD6"/>
    <w:rsid w:val="009D6A5E"/>
    <w:rsid w:val="009D7B25"/>
    <w:rsid w:val="009D7EF0"/>
    <w:rsid w:val="009E591D"/>
    <w:rsid w:val="009F2AC6"/>
    <w:rsid w:val="009F38FB"/>
    <w:rsid w:val="00A118D8"/>
    <w:rsid w:val="00A11C77"/>
    <w:rsid w:val="00A13A71"/>
    <w:rsid w:val="00A16183"/>
    <w:rsid w:val="00A177C7"/>
    <w:rsid w:val="00A20FD6"/>
    <w:rsid w:val="00A2108E"/>
    <w:rsid w:val="00A22920"/>
    <w:rsid w:val="00A22B78"/>
    <w:rsid w:val="00A24E69"/>
    <w:rsid w:val="00A2670B"/>
    <w:rsid w:val="00A27C03"/>
    <w:rsid w:val="00A30AE8"/>
    <w:rsid w:val="00A32406"/>
    <w:rsid w:val="00A325B1"/>
    <w:rsid w:val="00A32BF1"/>
    <w:rsid w:val="00A40190"/>
    <w:rsid w:val="00A401C4"/>
    <w:rsid w:val="00A4086F"/>
    <w:rsid w:val="00A46AD1"/>
    <w:rsid w:val="00A476E3"/>
    <w:rsid w:val="00A51BC6"/>
    <w:rsid w:val="00A538A3"/>
    <w:rsid w:val="00A640C6"/>
    <w:rsid w:val="00A643CF"/>
    <w:rsid w:val="00A7165A"/>
    <w:rsid w:val="00A738F0"/>
    <w:rsid w:val="00A73FCD"/>
    <w:rsid w:val="00A76360"/>
    <w:rsid w:val="00A77512"/>
    <w:rsid w:val="00A80877"/>
    <w:rsid w:val="00A82617"/>
    <w:rsid w:val="00A851EA"/>
    <w:rsid w:val="00A8548C"/>
    <w:rsid w:val="00A856B5"/>
    <w:rsid w:val="00A858C5"/>
    <w:rsid w:val="00A8707F"/>
    <w:rsid w:val="00A9142D"/>
    <w:rsid w:val="00A93215"/>
    <w:rsid w:val="00A932B0"/>
    <w:rsid w:val="00A937DF"/>
    <w:rsid w:val="00A94369"/>
    <w:rsid w:val="00A950D5"/>
    <w:rsid w:val="00AA00A4"/>
    <w:rsid w:val="00AA1AF4"/>
    <w:rsid w:val="00AA2A75"/>
    <w:rsid w:val="00AA373E"/>
    <w:rsid w:val="00AA5DA5"/>
    <w:rsid w:val="00AB35DF"/>
    <w:rsid w:val="00AB67EF"/>
    <w:rsid w:val="00AC0393"/>
    <w:rsid w:val="00AC259F"/>
    <w:rsid w:val="00AC3E3B"/>
    <w:rsid w:val="00AC484C"/>
    <w:rsid w:val="00AC64FC"/>
    <w:rsid w:val="00AD6662"/>
    <w:rsid w:val="00AE121A"/>
    <w:rsid w:val="00AE41F9"/>
    <w:rsid w:val="00AE553C"/>
    <w:rsid w:val="00AF1194"/>
    <w:rsid w:val="00AF283E"/>
    <w:rsid w:val="00AF2C80"/>
    <w:rsid w:val="00AF4655"/>
    <w:rsid w:val="00AF509E"/>
    <w:rsid w:val="00AF7BE2"/>
    <w:rsid w:val="00B0103B"/>
    <w:rsid w:val="00B0163B"/>
    <w:rsid w:val="00B04D10"/>
    <w:rsid w:val="00B07126"/>
    <w:rsid w:val="00B07A32"/>
    <w:rsid w:val="00B21971"/>
    <w:rsid w:val="00B21F89"/>
    <w:rsid w:val="00B22069"/>
    <w:rsid w:val="00B2366C"/>
    <w:rsid w:val="00B32167"/>
    <w:rsid w:val="00B36F45"/>
    <w:rsid w:val="00B40CA5"/>
    <w:rsid w:val="00B425C2"/>
    <w:rsid w:val="00B42712"/>
    <w:rsid w:val="00B439B9"/>
    <w:rsid w:val="00B43E6A"/>
    <w:rsid w:val="00B444D4"/>
    <w:rsid w:val="00B50A9C"/>
    <w:rsid w:val="00B50C12"/>
    <w:rsid w:val="00B50DBD"/>
    <w:rsid w:val="00B61F4F"/>
    <w:rsid w:val="00B6470E"/>
    <w:rsid w:val="00B66357"/>
    <w:rsid w:val="00B669F3"/>
    <w:rsid w:val="00B711B7"/>
    <w:rsid w:val="00B72B1A"/>
    <w:rsid w:val="00B76245"/>
    <w:rsid w:val="00B7625D"/>
    <w:rsid w:val="00B82B71"/>
    <w:rsid w:val="00B849B0"/>
    <w:rsid w:val="00B87498"/>
    <w:rsid w:val="00B92D32"/>
    <w:rsid w:val="00B937F4"/>
    <w:rsid w:val="00B9461D"/>
    <w:rsid w:val="00BA6701"/>
    <w:rsid w:val="00BA6DA2"/>
    <w:rsid w:val="00BA760C"/>
    <w:rsid w:val="00BA79AD"/>
    <w:rsid w:val="00BB3F51"/>
    <w:rsid w:val="00BB4010"/>
    <w:rsid w:val="00BC0372"/>
    <w:rsid w:val="00BC06AC"/>
    <w:rsid w:val="00BC2840"/>
    <w:rsid w:val="00BC4B2B"/>
    <w:rsid w:val="00BC4EBF"/>
    <w:rsid w:val="00BD0368"/>
    <w:rsid w:val="00BD1624"/>
    <w:rsid w:val="00BD3326"/>
    <w:rsid w:val="00BD6947"/>
    <w:rsid w:val="00BD794E"/>
    <w:rsid w:val="00BE673F"/>
    <w:rsid w:val="00BE67A7"/>
    <w:rsid w:val="00BF40F4"/>
    <w:rsid w:val="00BF449B"/>
    <w:rsid w:val="00BF5F66"/>
    <w:rsid w:val="00C015F7"/>
    <w:rsid w:val="00C024CA"/>
    <w:rsid w:val="00C026B4"/>
    <w:rsid w:val="00C0514A"/>
    <w:rsid w:val="00C05B93"/>
    <w:rsid w:val="00C05E78"/>
    <w:rsid w:val="00C06FD5"/>
    <w:rsid w:val="00C13B63"/>
    <w:rsid w:val="00C14F31"/>
    <w:rsid w:val="00C166D7"/>
    <w:rsid w:val="00C17119"/>
    <w:rsid w:val="00C22958"/>
    <w:rsid w:val="00C24C3D"/>
    <w:rsid w:val="00C250F3"/>
    <w:rsid w:val="00C3241F"/>
    <w:rsid w:val="00C33618"/>
    <w:rsid w:val="00C3691B"/>
    <w:rsid w:val="00C47A8A"/>
    <w:rsid w:val="00C511B9"/>
    <w:rsid w:val="00C544DB"/>
    <w:rsid w:val="00C54F8F"/>
    <w:rsid w:val="00C54F93"/>
    <w:rsid w:val="00C57856"/>
    <w:rsid w:val="00C57E30"/>
    <w:rsid w:val="00C60629"/>
    <w:rsid w:val="00C6365E"/>
    <w:rsid w:val="00C67150"/>
    <w:rsid w:val="00C70289"/>
    <w:rsid w:val="00C71644"/>
    <w:rsid w:val="00C716D6"/>
    <w:rsid w:val="00C746D2"/>
    <w:rsid w:val="00C75B2E"/>
    <w:rsid w:val="00C76EC8"/>
    <w:rsid w:val="00C779B1"/>
    <w:rsid w:val="00C77C20"/>
    <w:rsid w:val="00C8425B"/>
    <w:rsid w:val="00C92EDF"/>
    <w:rsid w:val="00C95AD1"/>
    <w:rsid w:val="00C97F02"/>
    <w:rsid w:val="00CA161B"/>
    <w:rsid w:val="00CA1B36"/>
    <w:rsid w:val="00CA644F"/>
    <w:rsid w:val="00CA71C5"/>
    <w:rsid w:val="00CB67B4"/>
    <w:rsid w:val="00CC3895"/>
    <w:rsid w:val="00CC7E2B"/>
    <w:rsid w:val="00CD3194"/>
    <w:rsid w:val="00CD368D"/>
    <w:rsid w:val="00CD41FA"/>
    <w:rsid w:val="00CE0113"/>
    <w:rsid w:val="00CE2FDB"/>
    <w:rsid w:val="00CE501F"/>
    <w:rsid w:val="00CE5186"/>
    <w:rsid w:val="00CE5F1A"/>
    <w:rsid w:val="00CF0598"/>
    <w:rsid w:val="00CF1CB5"/>
    <w:rsid w:val="00CF2B9C"/>
    <w:rsid w:val="00CF3744"/>
    <w:rsid w:val="00D04A06"/>
    <w:rsid w:val="00D04A47"/>
    <w:rsid w:val="00D04EC3"/>
    <w:rsid w:val="00D05111"/>
    <w:rsid w:val="00D143D5"/>
    <w:rsid w:val="00D332B5"/>
    <w:rsid w:val="00D42F0C"/>
    <w:rsid w:val="00D45DEE"/>
    <w:rsid w:val="00D465BF"/>
    <w:rsid w:val="00D477A5"/>
    <w:rsid w:val="00D50784"/>
    <w:rsid w:val="00D51C77"/>
    <w:rsid w:val="00D51E13"/>
    <w:rsid w:val="00D53197"/>
    <w:rsid w:val="00D75981"/>
    <w:rsid w:val="00D76584"/>
    <w:rsid w:val="00D9256D"/>
    <w:rsid w:val="00D92C98"/>
    <w:rsid w:val="00D9410D"/>
    <w:rsid w:val="00D947BA"/>
    <w:rsid w:val="00DA524D"/>
    <w:rsid w:val="00DA612D"/>
    <w:rsid w:val="00DB3C2B"/>
    <w:rsid w:val="00DB5937"/>
    <w:rsid w:val="00DB62B9"/>
    <w:rsid w:val="00DC2740"/>
    <w:rsid w:val="00DC324E"/>
    <w:rsid w:val="00DC55EB"/>
    <w:rsid w:val="00DD1584"/>
    <w:rsid w:val="00DD26CE"/>
    <w:rsid w:val="00DD706C"/>
    <w:rsid w:val="00DD7177"/>
    <w:rsid w:val="00DE4A8A"/>
    <w:rsid w:val="00DE581C"/>
    <w:rsid w:val="00DE62BC"/>
    <w:rsid w:val="00DE6481"/>
    <w:rsid w:val="00DF5E55"/>
    <w:rsid w:val="00E01018"/>
    <w:rsid w:val="00E0131D"/>
    <w:rsid w:val="00E05B09"/>
    <w:rsid w:val="00E07DD1"/>
    <w:rsid w:val="00E169B3"/>
    <w:rsid w:val="00E22AC9"/>
    <w:rsid w:val="00E24CE3"/>
    <w:rsid w:val="00E2570A"/>
    <w:rsid w:val="00E257CC"/>
    <w:rsid w:val="00E2734F"/>
    <w:rsid w:val="00E371B7"/>
    <w:rsid w:val="00E444C3"/>
    <w:rsid w:val="00E46004"/>
    <w:rsid w:val="00E465F6"/>
    <w:rsid w:val="00E52261"/>
    <w:rsid w:val="00E53D19"/>
    <w:rsid w:val="00E57C43"/>
    <w:rsid w:val="00E6629B"/>
    <w:rsid w:val="00E672A6"/>
    <w:rsid w:val="00E678BE"/>
    <w:rsid w:val="00E72942"/>
    <w:rsid w:val="00E752E2"/>
    <w:rsid w:val="00E77951"/>
    <w:rsid w:val="00E77BE5"/>
    <w:rsid w:val="00E80DA0"/>
    <w:rsid w:val="00E81F6B"/>
    <w:rsid w:val="00E823D2"/>
    <w:rsid w:val="00E90753"/>
    <w:rsid w:val="00E93706"/>
    <w:rsid w:val="00EA1F6C"/>
    <w:rsid w:val="00EA4366"/>
    <w:rsid w:val="00EA7762"/>
    <w:rsid w:val="00EB2528"/>
    <w:rsid w:val="00EC3063"/>
    <w:rsid w:val="00EC442C"/>
    <w:rsid w:val="00ED5748"/>
    <w:rsid w:val="00ED633C"/>
    <w:rsid w:val="00EE1584"/>
    <w:rsid w:val="00EE5DA5"/>
    <w:rsid w:val="00EF34A0"/>
    <w:rsid w:val="00EF37DD"/>
    <w:rsid w:val="00EF4F11"/>
    <w:rsid w:val="00EF74DE"/>
    <w:rsid w:val="00F007F3"/>
    <w:rsid w:val="00F00C64"/>
    <w:rsid w:val="00F039B2"/>
    <w:rsid w:val="00F05B4E"/>
    <w:rsid w:val="00F10357"/>
    <w:rsid w:val="00F11470"/>
    <w:rsid w:val="00F11605"/>
    <w:rsid w:val="00F1254B"/>
    <w:rsid w:val="00F12A03"/>
    <w:rsid w:val="00F13B4D"/>
    <w:rsid w:val="00F15CC0"/>
    <w:rsid w:val="00F16A9C"/>
    <w:rsid w:val="00F207F0"/>
    <w:rsid w:val="00F214E2"/>
    <w:rsid w:val="00F2564E"/>
    <w:rsid w:val="00F261C1"/>
    <w:rsid w:val="00F301F8"/>
    <w:rsid w:val="00F31501"/>
    <w:rsid w:val="00F323C1"/>
    <w:rsid w:val="00F44DC6"/>
    <w:rsid w:val="00F50DDC"/>
    <w:rsid w:val="00F615FB"/>
    <w:rsid w:val="00F65D5F"/>
    <w:rsid w:val="00F66903"/>
    <w:rsid w:val="00F67AA9"/>
    <w:rsid w:val="00F7204B"/>
    <w:rsid w:val="00F72DEB"/>
    <w:rsid w:val="00F8009C"/>
    <w:rsid w:val="00F8033E"/>
    <w:rsid w:val="00F83776"/>
    <w:rsid w:val="00F85211"/>
    <w:rsid w:val="00F862EE"/>
    <w:rsid w:val="00F874C2"/>
    <w:rsid w:val="00F925FA"/>
    <w:rsid w:val="00F93877"/>
    <w:rsid w:val="00F965F7"/>
    <w:rsid w:val="00F9798D"/>
    <w:rsid w:val="00FA1E93"/>
    <w:rsid w:val="00FA2081"/>
    <w:rsid w:val="00FA60BB"/>
    <w:rsid w:val="00FA63CA"/>
    <w:rsid w:val="00FB0984"/>
    <w:rsid w:val="00FB2317"/>
    <w:rsid w:val="00FB2D6C"/>
    <w:rsid w:val="00FB78A1"/>
    <w:rsid w:val="00FC0765"/>
    <w:rsid w:val="00FC2CFD"/>
    <w:rsid w:val="00FC6786"/>
    <w:rsid w:val="00FC67BC"/>
    <w:rsid w:val="00FC6F89"/>
    <w:rsid w:val="00FD5004"/>
    <w:rsid w:val="00FD695E"/>
    <w:rsid w:val="00FE09D4"/>
    <w:rsid w:val="00FE0AB2"/>
    <w:rsid w:val="00FE0C4D"/>
    <w:rsid w:val="00FE104B"/>
    <w:rsid w:val="00FE2333"/>
    <w:rsid w:val="00FE41DC"/>
    <w:rsid w:val="00FF3248"/>
    <w:rsid w:val="00FF4AF1"/>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03B718"/>
  <w15:docId w15:val="{8B9D1176-3DDF-430D-9591-972F9FC27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semiHidden/>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semiHidden/>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semiHidden/>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semiHidden/>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semiHidden/>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emf"/><Relationship Id="rId18" Type="http://schemas.openxmlformats.org/officeDocument/2006/relationships/footer" Target="footer1.xml"/><Relationship Id="rId26" Type="http://schemas.openxmlformats.org/officeDocument/2006/relationships/header" Target="header6.xml"/><Relationship Id="rId39" Type="http://schemas.openxmlformats.org/officeDocument/2006/relationships/footer" Target="footer12.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header" Target="header10.xml"/><Relationship Id="rId42" Type="http://schemas.openxmlformats.org/officeDocument/2006/relationships/footer" Target="footer13.xml"/><Relationship Id="rId47"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footer" Target="footer9.xml"/><Relationship Id="rId38" Type="http://schemas.openxmlformats.org/officeDocument/2006/relationships/header" Target="header12.xm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eader" Target="header8.xml"/><Relationship Id="rId41"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4.xml"/><Relationship Id="rId32" Type="http://schemas.openxmlformats.org/officeDocument/2006/relationships/header" Target="header9.xml"/><Relationship Id="rId37" Type="http://schemas.openxmlformats.org/officeDocument/2006/relationships/footer" Target="footer11.xml"/><Relationship Id="rId40" Type="http://schemas.openxmlformats.org/officeDocument/2006/relationships/header" Target="header13.xml"/><Relationship Id="rId45" Type="http://schemas.openxmlformats.org/officeDocument/2006/relationships/footer" Target="footer15.xml"/><Relationship Id="rId5" Type="http://schemas.openxmlformats.org/officeDocument/2006/relationships/customXml" Target="../customXml/item5.xml"/><Relationship Id="rId15" Type="http://schemas.openxmlformats.org/officeDocument/2006/relationships/image" Target="media/image10.emf"/><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footer" Target="footer10.xml"/><Relationship Id="rId10" Type="http://schemas.openxmlformats.org/officeDocument/2006/relationships/webSettings" Target="webSettings.xml"/><Relationship Id="rId19" Type="http://schemas.openxmlformats.org/officeDocument/2006/relationships/footer" Target="footer2.xml"/><Relationship Id="rId31" Type="http://schemas.openxmlformats.org/officeDocument/2006/relationships/footer" Target="footer8.xml"/><Relationship Id="rId44" Type="http://schemas.openxmlformats.org/officeDocument/2006/relationships/header" Target="header15.xml"/><Relationship Id="rId4" Type="http://schemas.openxmlformats.org/officeDocument/2006/relationships/customXml" Target="../customXml/item4.xml"/><Relationship Id="rId9" Type="http://schemas.openxmlformats.org/officeDocument/2006/relationships/settings" Target="settings.xm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header" Target="header11.xml"/><Relationship Id="rId43" Type="http://schemas.openxmlformats.org/officeDocument/2006/relationships/footer" Target="footer14.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Socialdepartementet</TermName>
          <TermId xmlns="http://schemas.microsoft.com/office/infopath/2007/PartnerControls">e02aa9d6-2d54-471b-a43b-d13dc9454930</TermId>
        </TermInfo>
      </Terms>
    </k46d94c0acf84ab9a79866a9d8b1905f>
    <TaxCatchAll xmlns="cc625d36-bb37-4650-91b9-0c96159295ba">
      <Value>26</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6VV7YVCVAJZ7-373442560-13551</_dlc_DocId>
    <_dlc_DocIdUrl xmlns="4f5ca95d-8798-43a8-9b50-3b2f8b9416bf">
      <Url>https://dhs.sp.regeringskansliet.se/yta/sb-gransk/_layouts/15/DocIdRedir.aspx?ID=6VV7YVCVAJZ7-373442560-13551</Url>
      <Description>6VV7YVCVAJZ7-373442560-13551</Description>
    </_dlc_DocIdUrl>
  </documentManagement>
</p:properties>
</file>

<file path=customXml/item3.xml><?xml version="1.0" encoding="utf-8"?>
<dokumentvärden xmlns="http://rkdhs/mallar/lagstiftning/Skr/Skr.xsd">
  <departementsnamn>Socialdepartementet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Busch, ordförande, och statsråden Edholm, Strömmer, Forssmed, Tenje, Forssell, Wykman, Malmer Stenergard, Kullgren, Liljestrand, Carlson, Pourmokhtari, Rosencrantz,
Larsson, Britz, Mohamsson, Lann 
</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Socialdepartementet"/>
  <dokumentnummer etikett="Skr.">2025/26:58</dokumentnummer>
  <titel>Riksrevisionens rapport om socialförsäkringsskyddet vid internationell rörlighet </titel>
  <template id="16"/>
  <kapitel/>
  <avsnitt/>
  <fastaavsnitt/>
  <bilagor>
    <bilaga bilagenummer="" bilageetikett="Bilaga"/>
  </bilagor>
</dokumentvärde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9F56B946-DD3F-41E0-9EE9-74B81D1C74C1}">
  <ds:schemaRefs>
    <ds:schemaRef ds:uri="http://schemas.microsoft.com/sharepoint/events"/>
  </ds:schemaRefs>
</ds:datastoreItem>
</file>

<file path=customXml/itemProps2.xml><?xml version="1.0" encoding="utf-8"?>
<ds:datastoreItem xmlns:ds="http://schemas.openxmlformats.org/officeDocument/2006/customXml" ds:itemID="{F0119F3A-B0B7-48CE-AB58-4489195E051A}">
  <ds:schemaRefs>
    <ds:schemaRef ds:uri="4f5ca95d-8798-43a8-9b50-3b2f8b9416bf"/>
    <ds:schemaRef ds:uri="http://purl.org/dc/terms/"/>
    <ds:schemaRef ds:uri="http://schemas.microsoft.com/office/2006/metadata/properties"/>
    <ds:schemaRef ds:uri="cc625d36-bb37-4650-91b9-0c96159295ba"/>
    <ds:schemaRef ds:uri="http://schemas.microsoft.com/office/2006/documentManagement/types"/>
    <ds:schemaRef ds:uri="http://schemas.microsoft.com/office/infopath/2007/PartnerControls"/>
    <ds:schemaRef ds:uri="http://schemas.openxmlformats.org/package/2006/metadata/core-properties"/>
    <ds:schemaRef ds:uri="18f3d968-6251-40b0-9f11-012b293496c2"/>
    <ds:schemaRef ds:uri="http://purl.org/dc/elements/1.1/"/>
    <ds:schemaRef ds:uri="4e9c2f0c-7bf8-49af-8356-cbf363fc78a7"/>
    <ds:schemaRef ds:uri="http://www.w3.org/XML/1998/namespace"/>
    <ds:schemaRef ds:uri="http://purl.org/dc/dcmitype/"/>
  </ds:schemaRefs>
</ds:datastoreItem>
</file>

<file path=customXml/itemProps3.xml><?xml version="1.0" encoding="utf-8"?>
<ds:datastoreItem xmlns:ds="http://schemas.openxmlformats.org/officeDocument/2006/customXml" ds:itemID="{068625C3-B546-44A5-B525-B7CC092E5AD6}">
  <ds:schemaRefs>
    <ds:schemaRef ds:uri="http://rkdhs/mallar/lagstiftning/Skr/Skr-kapitel.xsd"/>
    <ds:schemaRef ds:uri="http://rkdhs/mallar/lagstiftning/Skr/Skr.xsd"/>
  </ds:schemaRefs>
</ds:datastoreItem>
</file>

<file path=customXml/itemProps4.xml><?xml version="1.0" encoding="utf-8"?>
<ds:datastoreItem xmlns:ds="http://schemas.openxmlformats.org/officeDocument/2006/customXml" ds:itemID="{25D189AE-17E2-447E-BDA6-3B6A58FB381E}">
  <ds:schemaRefs>
    <ds:schemaRef ds:uri="http://schemas.microsoft.com/sharepoint/v3/contenttype/forms"/>
  </ds:schemaRefs>
</ds:datastoreItem>
</file>

<file path=customXml/itemProps5.xml><?xml version="1.0" encoding="utf-8"?>
<ds:datastoreItem xmlns:ds="http://schemas.openxmlformats.org/officeDocument/2006/customXml" ds:itemID="{80CFEDD5-494B-482A-9AFF-D61E0A89F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507095ED-7AC9-4926-A039-AF6789EBA154}">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102</Pages>
  <Words>4066</Words>
  <Characters>21556</Characters>
  <Application>Microsoft Office Word</Application>
  <DocSecurity>4</DocSecurity>
  <Lines>179</Lines>
  <Paragraphs>51</Paragraphs>
  <ScaleCrop>false</ScaleCrop>
  <HeadingPairs>
    <vt:vector size="2" baseType="variant">
      <vt:variant>
        <vt:lpstr>Rubrik</vt:lpstr>
      </vt:variant>
      <vt:variant>
        <vt:i4>1</vt:i4>
      </vt:variant>
    </vt:vector>
  </HeadingPairs>
  <TitlesOfParts>
    <vt:vector size="1" baseType="lpstr">
      <vt:lpstr>Riksrevisionens rapport om socialförsäkringsskyddet vid internationell rörlighet </vt:lpstr>
    </vt:vector>
  </TitlesOfParts>
  <Company>Regeringskansliet</Company>
  <LinksUpToDate>false</LinksUpToDate>
  <CharactersWithSpaces>25571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Riksrevisionens rapport om socialförsäkringsskyddet vid internationell rörlighet</dc:title>
  <dc:creator>Ylva Gustafsson</dc:creator>
  <dc:description/>
  <cp:lastModifiedBy>Mona Wiklund</cp:lastModifiedBy>
  <cp:revision>2</cp:revision>
  <dcterms:created xsi:type="dcterms:W3CDTF">2025-11-13T14:10:00Z</dcterms:created>
  <dcterms:modified xsi:type="dcterms:W3CDTF">2025-11-13T14:10:00Z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ItemGuid">
    <vt:lpwstr>4eb68700-cff4-466c-9857-a711947cc12b</vt:lpwstr>
  </property>
  <property fmtid="{D5CDD505-2E9C-101B-9397-08002B2CF9AE}" pid="4" name="TaxKeyword">
    <vt:lpwstr/>
  </property>
  <property fmtid="{D5CDD505-2E9C-101B-9397-08002B2CF9AE}" pid="5" name="Organisation">
    <vt:lpwstr>26;#Socialdepartementet|e02aa9d6-2d54-471b-a43b-d13dc9454930</vt:lpwstr>
  </property>
  <property fmtid="{D5CDD505-2E9C-101B-9397-08002B2CF9AE}" pid="6" name="ActivityCategory">
    <vt:lpwstr/>
  </property>
  <property fmtid="{D5CDD505-2E9C-101B-9397-08002B2CF9AE}" pid="7" name="TaxKeywordTaxHTField">
    <vt:lpwstr/>
  </property>
</Properties>
</file>