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AE752" w14:textId="77777777" w:rsidR="000029A4" w:rsidRDefault="001043F2" w:rsidP="00333C9D">
      <w:pPr>
        <w:pStyle w:val="Prophuvudrubrik"/>
      </w:pPr>
      <w:sdt>
        <w:sdtPr>
          <w:alias w:val="Publikation"/>
          <w:tag w:val="Publikation"/>
          <w:id w:val="577641782"/>
          <w:lock w:val="contentLocked"/>
          <w:text/>
        </w:sdtPr>
        <w:sdtEndPr/>
        <w:sdtContent>
          <w:r w:rsidR="000029A4">
            <w:t>Regeringens skrivelse</w:t>
          </w:r>
        </w:sdtContent>
      </w:sdt>
      <w:r w:rsidR="000029A4">
        <w:rPr>
          <w:noProof/>
          <w:lang w:eastAsia="sv-SE"/>
        </w:rPr>
        <mc:AlternateContent>
          <mc:Choice Requires="wps">
            <w:drawing>
              <wp:anchor distT="0" distB="0" distL="114300" distR="114300" simplePos="0" relativeHeight="251658240" behindDoc="1" locked="0" layoutInCell="1" allowOverlap="1" wp14:anchorId="7DBC632A" wp14:editId="3F3535B9">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478811D" w14:textId="77777777" w:rsidR="000029A4" w:rsidRPr="00811BB8" w:rsidRDefault="000029A4" w:rsidP="00F572D9">
                                <w:pPr>
                                  <w:pStyle w:val="Brdtext"/>
                                </w:pPr>
                                <w:r>
                                  <w:rPr>
                                    <w:noProof/>
                                    <w:lang w:eastAsia="sv-SE"/>
                                  </w:rPr>
                                  <w:drawing>
                                    <wp:inline distT="0" distB="0" distL="0" distR="0" wp14:anchorId="6951C775" wp14:editId="015DB43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DBC632A"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4478811D" w14:textId="77777777" w:rsidR="000029A4" w:rsidRPr="00811BB8" w:rsidRDefault="000029A4" w:rsidP="00F572D9">
                          <w:pPr>
                            <w:pStyle w:val="Brdtext"/>
                          </w:pPr>
                          <w:r>
                            <w:rPr>
                              <w:noProof/>
                              <w:lang w:eastAsia="sv-SE"/>
                            </w:rPr>
                            <w:drawing>
                              <wp:inline distT="0" distB="0" distL="0" distR="0" wp14:anchorId="6951C775" wp14:editId="015DB43E">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26391560" w14:textId="7974B8DB" w:rsidR="000029A4" w:rsidRDefault="00025749" w:rsidP="00333C9D">
          <w:pPr>
            <w:pStyle w:val="Prophuvudrubrik"/>
          </w:pPr>
          <w:r>
            <w:t>2025/26:79</w:t>
          </w:r>
        </w:p>
      </w:sdtContent>
    </w:sdt>
    <w:p w14:paraId="76F5BC85" w14:textId="77777777" w:rsidR="000029A4" w:rsidRPr="00D01F17" w:rsidRDefault="000029A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0029A4" w14:paraId="5B94ABAD" w14:textId="77777777" w:rsidTr="00333C9D">
        <w:tc>
          <w:tcPr>
            <w:tcW w:w="5834" w:type="dxa"/>
            <w:tcMar>
              <w:left w:w="0" w:type="dxa"/>
            </w:tcMar>
          </w:tcPr>
          <w:p w14:paraId="4C4E2071" w14:textId="41F535B7" w:rsidR="000029A4" w:rsidRDefault="00FE364F" w:rsidP="00333C9D">
            <w:pPr>
              <w:pStyle w:val="Proprubrik"/>
              <w:spacing w:after="20"/>
            </w:pPr>
            <w:bookmarkStart w:id="0" w:name="_Hlk215127840"/>
            <w:r>
              <w:t xml:space="preserve">Riksrevisionens rapport om </w:t>
            </w:r>
            <w:r w:rsidR="00BC6707">
              <w:t>Skatteverkets åtgärder mot svartarbete</w:t>
            </w:r>
            <w:bookmarkEnd w:id="0"/>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6C3F7F11" w14:textId="5DB219C4" w:rsidR="000029A4" w:rsidRDefault="00BC6707"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5AFA9E38" w14:textId="5CADBFCC" w:rsidR="000029A4" w:rsidRPr="00141F91" w:rsidRDefault="00025749" w:rsidP="00333C9D">
                <w:pPr>
                  <w:pStyle w:val="Proprubrik"/>
                  <w:rPr>
                    <w:szCs w:val="26"/>
                  </w:rPr>
                </w:pPr>
                <w:r>
                  <w:rPr>
                    <w:szCs w:val="26"/>
                  </w:rPr>
                  <w:t>2025/26:79</w:t>
                </w:r>
              </w:p>
            </w:sdtContent>
          </w:sdt>
        </w:tc>
      </w:tr>
    </w:tbl>
    <w:p w14:paraId="718AE3D0" w14:textId="77777777" w:rsidR="000029A4" w:rsidRDefault="000029A4" w:rsidP="00333C9D">
      <w:pPr>
        <w:pStyle w:val="Brdtext"/>
        <w:spacing w:before="60"/>
      </w:pPr>
    </w:p>
    <w:p w14:paraId="785285D7" w14:textId="77777777" w:rsidR="000029A4" w:rsidRDefault="000029A4" w:rsidP="00333C9D">
      <w:pPr>
        <w:pStyle w:val="Brdtext"/>
      </w:pPr>
      <w:r>
        <w:t>Regeringen överlämnar denna skrivelse till riksdagen.</w:t>
      </w:r>
    </w:p>
    <w:p w14:paraId="10E57CDF" w14:textId="77777777" w:rsidR="000029A4" w:rsidRDefault="000029A4" w:rsidP="00333C9D">
      <w:pPr>
        <w:pStyle w:val="Brdtext"/>
      </w:pPr>
    </w:p>
    <w:p w14:paraId="4EF442EA" w14:textId="652D3352" w:rsidR="000029A4" w:rsidRDefault="000029A4" w:rsidP="00333C9D">
      <w:pPr>
        <w:pStyle w:val="Brdtext"/>
      </w:pPr>
      <w:r>
        <w:t xml:space="preserve">Stockholm </w:t>
      </w:r>
      <w:sdt>
        <w:sdtPr>
          <w:alias w:val="Datum"/>
          <w:tag w:val="Datum"/>
          <w:id w:val="750776800"/>
          <w:date w:fullDate="2025-12-11T00:00:00Z">
            <w:dateFormat w:val="'den' d MMMM yyyy"/>
            <w:lid w:val="sv-SE"/>
            <w:storeMappedDataAs w:val="dateTime"/>
            <w:calendar w:val="gregorian"/>
          </w:date>
        </w:sdtPr>
        <w:sdtEndPr/>
        <w:sdtContent>
          <w:r w:rsidR="00143559">
            <w:t>den 11 december 2025</w:t>
          </w:r>
        </w:sdtContent>
      </w:sdt>
    </w:p>
    <w:p w14:paraId="0BB7E4ED" w14:textId="77777777" w:rsidR="000029A4" w:rsidRDefault="000029A4" w:rsidP="00333C9D">
      <w:pPr>
        <w:pStyle w:val="Brdtextmedindrag"/>
      </w:pPr>
    </w:p>
    <w:p w14:paraId="28D60A60" w14:textId="37878588" w:rsidR="000029A4" w:rsidRDefault="001043F2" w:rsidP="002B5206">
      <w:pPr>
        <w:pStyle w:val="Propnamnunderskrift1"/>
        <w:tabs>
          <w:tab w:val="clear" w:pos="2693"/>
          <w:tab w:val="left" w:pos="4343"/>
        </w:tabs>
      </w:pPr>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r w:rsidR="00BC6707">
            <w:t>Ulf Kristersson</w:t>
          </w:r>
        </w:sdtContent>
      </w:sdt>
      <w:r w:rsidR="002B5206">
        <w:tab/>
      </w:r>
    </w:p>
    <w:p w14:paraId="3658DA25" w14:textId="320D335C" w:rsidR="000029A4" w:rsidRDefault="000029A4" w:rsidP="00333C9D">
      <w:pPr>
        <w:pStyle w:val="Propnamnunderskrift2"/>
        <w:tabs>
          <w:tab w:val="clear" w:pos="2693"/>
          <w:tab w:val="clear" w:pos="7474"/>
          <w:tab w:val="left" w:pos="2126"/>
        </w:tabs>
      </w:pPr>
      <w:r>
        <w:tab/>
      </w:r>
      <w:sdt>
        <w:sdtPr>
          <w:alias w:val="Namnunderskrift2"/>
          <w:tag w:val="Namnunderskrift2"/>
          <w:id w:val="-873931827"/>
          <w:text/>
        </w:sdtPr>
        <w:sdtEndPr/>
        <w:sdtContent>
          <w:r w:rsidR="0045224E">
            <w:t>Elisabeth Svantesson</w:t>
          </w:r>
        </w:sdtContent>
      </w:sdt>
    </w:p>
    <w:p w14:paraId="09B58C0B" w14:textId="053B4F4F" w:rsidR="000029A4" w:rsidRPr="008C3EC0" w:rsidRDefault="000029A4"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BC6707">
            <w:rPr>
              <w:i w:val="0"/>
            </w:rPr>
            <w:t>Finansdepartementet</w:t>
          </w:r>
        </w:sdtContent>
      </w:sdt>
      <w:r w:rsidRPr="008C3EC0">
        <w:rPr>
          <w:i w:val="0"/>
          <w:iCs w:val="0"/>
        </w:rPr>
        <w:t>)</w:t>
      </w:r>
    </w:p>
    <w:p w14:paraId="14CA4A3B" w14:textId="77777777" w:rsidR="000029A4" w:rsidRDefault="000029A4" w:rsidP="00333C9D">
      <w:pPr>
        <w:pStyle w:val="Proprubrik"/>
        <w:spacing w:before="80" w:after="400"/>
      </w:pPr>
      <w:r>
        <w:t>Skrivelsens huvudsakliga innehåll</w:t>
      </w:r>
    </w:p>
    <w:p w14:paraId="7CE3A193" w14:textId="6680AEF3" w:rsidR="0045224E" w:rsidRDefault="0045224E" w:rsidP="0045224E">
      <w:pPr>
        <w:pStyle w:val="Brdtext"/>
      </w:pPr>
      <w:r>
        <w:t>I skrivelsen redovisar regeringen sin bedömning av Riksrevisionens</w:t>
      </w:r>
      <w:r w:rsidR="004125CA">
        <w:t xml:space="preserve"> iakttagelser och rekommendationer i granskningsrapporten Skatteverkets åtgärder mot svartarbete (RiR 2025:18).</w:t>
      </w:r>
    </w:p>
    <w:p w14:paraId="5CF2A572" w14:textId="712CAF7B" w:rsidR="00D44E9B" w:rsidRDefault="004125CA" w:rsidP="00A42EB7">
      <w:pPr>
        <w:pStyle w:val="Brdtextmedindrag"/>
      </w:pPr>
      <w:r>
        <w:t>Riksrevisionens övergripande slutsats är att det finns flera brister i hur Skatteverket prioriterar åtgärder, hur effektiva åtgärderna är och hur de följs upp.</w:t>
      </w:r>
      <w:r w:rsidR="005C0F1A">
        <w:t xml:space="preserve"> </w:t>
      </w:r>
    </w:p>
    <w:p w14:paraId="593B27AC" w14:textId="46A228D0" w:rsidR="00A42EB7" w:rsidRDefault="004125CA" w:rsidP="00A42EB7">
      <w:pPr>
        <w:pStyle w:val="Brdtextmedindrag"/>
      </w:pPr>
      <w:r>
        <w:t>Regeringen välkomnar Riksrevisionens granskning. Rapporten utgör ett viktigt bidrag i det ständiga förbättringsarbetet avseende Skatteverkets verksamhetsutveckling och regeringens styrning av myndigheten.</w:t>
      </w:r>
      <w:r w:rsidR="00CF2365">
        <w:t xml:space="preserve"> </w:t>
      </w:r>
    </w:p>
    <w:p w14:paraId="75AB8271" w14:textId="79913094" w:rsidR="004125CA" w:rsidRDefault="00CF2365" w:rsidP="00A42EB7">
      <w:pPr>
        <w:pStyle w:val="Brdtextmedindrag"/>
      </w:pPr>
      <w:r w:rsidRPr="00D31237">
        <w:t xml:space="preserve">Regeringen </w:t>
      </w:r>
      <w:r w:rsidR="00B44CFA">
        <w:t>instämmer till viss del</w:t>
      </w:r>
      <w:r>
        <w:t xml:space="preserve"> </w:t>
      </w:r>
      <w:r w:rsidR="00B44CFA">
        <w:t xml:space="preserve">i </w:t>
      </w:r>
      <w:r w:rsidRPr="00D31237">
        <w:t>Riksrevisionen</w:t>
      </w:r>
      <w:r>
        <w:t>s kritik gällande</w:t>
      </w:r>
      <w:r w:rsidR="004A1F71">
        <w:t xml:space="preserve"> behovet av</w:t>
      </w:r>
      <w:r w:rsidR="00D44E9B">
        <w:t xml:space="preserve"> att Skatteverket utvecklar myndighetens</w:t>
      </w:r>
      <w:r w:rsidR="004A1F71" w:rsidRPr="004A1F71">
        <w:t xml:space="preserve"> uppföljning </w:t>
      </w:r>
      <w:r w:rsidR="00D44E9B">
        <w:t xml:space="preserve">av resultatet av åtgärder </w:t>
      </w:r>
      <w:r w:rsidR="004A1F71" w:rsidRPr="004A1F71">
        <w:t xml:space="preserve">och </w:t>
      </w:r>
      <w:r w:rsidR="00D44E9B">
        <w:t xml:space="preserve">utvecklar </w:t>
      </w:r>
      <w:r w:rsidR="004A1F71" w:rsidRPr="004A1F71">
        <w:t xml:space="preserve">starkare koppling mellan riskanalys och åtgärder. </w:t>
      </w:r>
      <w:r>
        <w:t>Regeringen har tagit upp Riksrevisionens iakttagelser och rekommendationer i myndighetsdialogen med Skatteverket. Flera</w:t>
      </w:r>
      <w:r w:rsidRPr="00D31237">
        <w:t xml:space="preserve"> av de </w:t>
      </w:r>
      <w:r>
        <w:t>iakttagelser</w:t>
      </w:r>
      <w:r w:rsidRPr="00D31237">
        <w:t xml:space="preserve"> </w:t>
      </w:r>
      <w:r w:rsidR="00F858D6">
        <w:t xml:space="preserve">och de rekommendationer </w:t>
      </w:r>
      <w:r w:rsidRPr="00D31237">
        <w:t xml:space="preserve">som Riksrevisionen </w:t>
      </w:r>
      <w:r>
        <w:t>gör</w:t>
      </w:r>
      <w:r w:rsidRPr="00D31237">
        <w:t xml:space="preserve"> har</w:t>
      </w:r>
      <w:r w:rsidR="00A16D0F">
        <w:t xml:space="preserve"> Skatteverket </w:t>
      </w:r>
      <w:r w:rsidRPr="00D31237">
        <w:t xml:space="preserve">redan uppmärksammat </w:t>
      </w:r>
      <w:r>
        <w:t>och åtgärdat</w:t>
      </w:r>
      <w:r w:rsidR="00A16D0F">
        <w:t xml:space="preserve"> i sin verksamhet</w:t>
      </w:r>
      <w:r w:rsidRPr="00D31237">
        <w:t xml:space="preserve"> och</w:t>
      </w:r>
      <w:r>
        <w:t xml:space="preserve"> </w:t>
      </w:r>
      <w:r w:rsidRPr="00D31237">
        <w:t>utvecklingsarbete pågår</w:t>
      </w:r>
      <w:r>
        <w:t xml:space="preserve"> avseende </w:t>
      </w:r>
      <w:r w:rsidR="00D44E9B">
        <w:t>övriga</w:t>
      </w:r>
      <w:r>
        <w:t xml:space="preserve"> iakttagelser</w:t>
      </w:r>
      <w:r w:rsidR="00F858D6">
        <w:t xml:space="preserve"> och rekommendationer</w:t>
      </w:r>
      <w:r w:rsidRPr="00D31237">
        <w:t>.</w:t>
      </w:r>
      <w:r w:rsidR="00F03FC6">
        <w:t xml:space="preserve"> </w:t>
      </w:r>
      <w:r w:rsidR="00AE4499">
        <w:t>Regeringen har genomfört flera åtgärder för att stoppa svartarbete.</w:t>
      </w:r>
      <w:r w:rsidR="00A42EB7" w:rsidDel="00D44E9B">
        <w:t xml:space="preserve"> </w:t>
      </w:r>
      <w:r w:rsidR="00EA0642">
        <w:t xml:space="preserve">I Regeringskansliet bereds förslag som kommer att bidra till att Skatteverkets möjligheter att motverka svartarbete stärks. </w:t>
      </w:r>
      <w:r w:rsidR="001B3A16">
        <w:t>Mot bakgrund av pågående arbete</w:t>
      </w:r>
      <w:r>
        <w:t xml:space="preserve"> anser </w:t>
      </w:r>
      <w:r w:rsidR="001B3A16">
        <w:t>r</w:t>
      </w:r>
      <w:r>
        <w:t xml:space="preserve">egeringen inte att det </w:t>
      </w:r>
      <w:r w:rsidR="001B3A16">
        <w:t xml:space="preserve">i dagsläget </w:t>
      </w:r>
      <w:r>
        <w:t>finns skäl att vidta några andra åtgärder med anledning av Riksrevisionens ia</w:t>
      </w:r>
      <w:r w:rsidR="00A42EB7">
        <w:t xml:space="preserve">kttagelser. </w:t>
      </w:r>
    </w:p>
    <w:p w14:paraId="2F8E70CF" w14:textId="094EB7C9" w:rsidR="000029A4" w:rsidRDefault="004125CA" w:rsidP="00925BE0">
      <w:pPr>
        <w:pStyle w:val="Brdtextmedindrag"/>
      </w:pPr>
      <w:r>
        <w:t>I och med denna skrivelse anser regeringen att Riksrevisionens rapport är slutbehandlad</w:t>
      </w:r>
      <w:r w:rsidR="00384FF0">
        <w:t>.</w:t>
      </w:r>
    </w:p>
    <w:p w14:paraId="068A7198" w14:textId="77777777" w:rsidR="000029A4" w:rsidRPr="008F2013" w:rsidRDefault="000029A4" w:rsidP="00362009">
      <w:pPr>
        <w:pStyle w:val="Innehllsfrteckning"/>
        <w:pageBreakBefore/>
        <w:rPr>
          <w:sz w:val="30"/>
          <w:szCs w:val="30"/>
        </w:rPr>
      </w:pPr>
      <w:r>
        <w:rPr>
          <w:rFonts w:eastAsiaTheme="minorHAnsi"/>
        </w:rPr>
        <w:lastRenderedPageBreak/>
        <w:t>Innehållsförteckning</w:t>
      </w:r>
    </w:p>
    <w:p w14:paraId="2537451C" w14:textId="05655EB8" w:rsidR="00925BE0" w:rsidRDefault="000029A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128221" w:history="1">
        <w:r w:rsidR="00925BE0" w:rsidRPr="0087007C">
          <w:rPr>
            <w:rStyle w:val="Hyperlnk"/>
          </w:rPr>
          <w:t>1</w:t>
        </w:r>
        <w:r w:rsidR="00925BE0">
          <w:rPr>
            <w:rFonts w:asciiTheme="minorHAnsi" w:eastAsiaTheme="minorEastAsia" w:hAnsiTheme="minorHAnsi"/>
            <w:kern w:val="2"/>
            <w:sz w:val="24"/>
            <w:szCs w:val="24"/>
            <w:lang w:eastAsia="sv-SE"/>
            <w14:ligatures w14:val="standardContextual"/>
          </w:rPr>
          <w:tab/>
        </w:r>
        <w:r w:rsidR="00925BE0" w:rsidRPr="0087007C">
          <w:rPr>
            <w:rStyle w:val="Hyperlnk"/>
          </w:rPr>
          <w:t>Ärendet och dess beredning</w:t>
        </w:r>
        <w:r w:rsidR="00925BE0">
          <w:rPr>
            <w:webHidden/>
          </w:rPr>
          <w:tab/>
        </w:r>
        <w:r w:rsidR="00925BE0">
          <w:rPr>
            <w:webHidden/>
          </w:rPr>
          <w:fldChar w:fldCharType="begin"/>
        </w:r>
        <w:r w:rsidR="00925BE0">
          <w:rPr>
            <w:webHidden/>
          </w:rPr>
          <w:instrText xml:space="preserve"> PAGEREF _Toc215128221 \h </w:instrText>
        </w:r>
        <w:r w:rsidR="00925BE0">
          <w:rPr>
            <w:webHidden/>
          </w:rPr>
        </w:r>
        <w:r w:rsidR="00925BE0">
          <w:rPr>
            <w:webHidden/>
          </w:rPr>
          <w:fldChar w:fldCharType="separate"/>
        </w:r>
        <w:r w:rsidR="00E71CE4">
          <w:rPr>
            <w:webHidden/>
          </w:rPr>
          <w:t>3</w:t>
        </w:r>
        <w:r w:rsidR="00925BE0">
          <w:rPr>
            <w:webHidden/>
          </w:rPr>
          <w:fldChar w:fldCharType="end"/>
        </w:r>
      </w:hyperlink>
    </w:p>
    <w:p w14:paraId="5462F9A5" w14:textId="45FC66E3" w:rsidR="00925BE0" w:rsidRDefault="001043F2">
      <w:pPr>
        <w:pStyle w:val="Innehll1"/>
        <w:rPr>
          <w:rFonts w:asciiTheme="minorHAnsi" w:eastAsiaTheme="minorEastAsia" w:hAnsiTheme="minorHAnsi"/>
          <w:kern w:val="2"/>
          <w:sz w:val="24"/>
          <w:szCs w:val="24"/>
          <w:lang w:eastAsia="sv-SE"/>
          <w14:ligatures w14:val="standardContextual"/>
        </w:rPr>
      </w:pPr>
      <w:hyperlink w:anchor="_Toc215128222" w:history="1">
        <w:r w:rsidR="00925BE0" w:rsidRPr="0087007C">
          <w:rPr>
            <w:rStyle w:val="Hyperlnk"/>
          </w:rPr>
          <w:t>2</w:t>
        </w:r>
        <w:r w:rsidR="00925BE0">
          <w:rPr>
            <w:rFonts w:asciiTheme="minorHAnsi" w:eastAsiaTheme="minorEastAsia" w:hAnsiTheme="minorHAnsi"/>
            <w:kern w:val="2"/>
            <w:sz w:val="24"/>
            <w:szCs w:val="24"/>
            <w:lang w:eastAsia="sv-SE"/>
            <w14:ligatures w14:val="standardContextual"/>
          </w:rPr>
          <w:tab/>
        </w:r>
        <w:r w:rsidR="00925BE0" w:rsidRPr="0087007C">
          <w:rPr>
            <w:rStyle w:val="Hyperlnk"/>
          </w:rPr>
          <w:t>Riksrevisionens iakttagelser och rekommendationer</w:t>
        </w:r>
        <w:r w:rsidR="00925BE0">
          <w:rPr>
            <w:webHidden/>
          </w:rPr>
          <w:tab/>
        </w:r>
        <w:r w:rsidR="00925BE0">
          <w:rPr>
            <w:webHidden/>
          </w:rPr>
          <w:fldChar w:fldCharType="begin"/>
        </w:r>
        <w:r w:rsidR="00925BE0">
          <w:rPr>
            <w:webHidden/>
          </w:rPr>
          <w:instrText xml:space="preserve"> PAGEREF _Toc215128222 \h </w:instrText>
        </w:r>
        <w:r w:rsidR="00925BE0">
          <w:rPr>
            <w:webHidden/>
          </w:rPr>
        </w:r>
        <w:r w:rsidR="00925BE0">
          <w:rPr>
            <w:webHidden/>
          </w:rPr>
          <w:fldChar w:fldCharType="separate"/>
        </w:r>
        <w:r w:rsidR="00E71CE4">
          <w:rPr>
            <w:webHidden/>
          </w:rPr>
          <w:t>3</w:t>
        </w:r>
        <w:r w:rsidR="00925BE0">
          <w:rPr>
            <w:webHidden/>
          </w:rPr>
          <w:fldChar w:fldCharType="end"/>
        </w:r>
      </w:hyperlink>
    </w:p>
    <w:p w14:paraId="74100ACD" w14:textId="52C152B3" w:rsidR="00925BE0" w:rsidRDefault="001043F2">
      <w:pPr>
        <w:pStyle w:val="Innehll2"/>
        <w:rPr>
          <w:rFonts w:asciiTheme="minorHAnsi" w:eastAsiaTheme="minorEastAsia" w:hAnsiTheme="minorHAnsi" w:cstheme="minorBidi"/>
          <w:kern w:val="2"/>
          <w:sz w:val="24"/>
          <w:szCs w:val="24"/>
          <w:lang w:eastAsia="sv-SE"/>
          <w14:ligatures w14:val="standardContextual"/>
        </w:rPr>
      </w:pPr>
      <w:hyperlink w:anchor="_Toc215128223" w:history="1">
        <w:r w:rsidR="00925BE0" w:rsidRPr="0087007C">
          <w:rPr>
            <w:rStyle w:val="Hyperlnk"/>
            <w:rFonts w:eastAsiaTheme="majorEastAsia"/>
          </w:rPr>
          <w:t>2.1</w:t>
        </w:r>
        <w:r w:rsidR="00925BE0">
          <w:rPr>
            <w:rFonts w:asciiTheme="minorHAnsi" w:eastAsiaTheme="minorEastAsia" w:hAnsiTheme="minorHAnsi" w:cstheme="minorBidi"/>
            <w:kern w:val="2"/>
            <w:sz w:val="24"/>
            <w:szCs w:val="24"/>
            <w:lang w:eastAsia="sv-SE"/>
            <w14:ligatures w14:val="standardContextual"/>
          </w:rPr>
          <w:tab/>
        </w:r>
        <w:r w:rsidR="00925BE0" w:rsidRPr="0087007C">
          <w:rPr>
            <w:rStyle w:val="Hyperlnk"/>
            <w:rFonts w:eastAsiaTheme="majorEastAsia"/>
          </w:rPr>
          <w:t>Riksrevisionens iakttagelser</w:t>
        </w:r>
        <w:r w:rsidR="00925BE0">
          <w:rPr>
            <w:webHidden/>
          </w:rPr>
          <w:tab/>
        </w:r>
        <w:r w:rsidR="00925BE0">
          <w:rPr>
            <w:webHidden/>
          </w:rPr>
          <w:fldChar w:fldCharType="begin"/>
        </w:r>
        <w:r w:rsidR="00925BE0">
          <w:rPr>
            <w:webHidden/>
          </w:rPr>
          <w:instrText xml:space="preserve"> PAGEREF _Toc215128223 \h </w:instrText>
        </w:r>
        <w:r w:rsidR="00925BE0">
          <w:rPr>
            <w:webHidden/>
          </w:rPr>
        </w:r>
        <w:r w:rsidR="00925BE0">
          <w:rPr>
            <w:webHidden/>
          </w:rPr>
          <w:fldChar w:fldCharType="separate"/>
        </w:r>
        <w:r w:rsidR="00E71CE4">
          <w:rPr>
            <w:webHidden/>
          </w:rPr>
          <w:t>3</w:t>
        </w:r>
        <w:r w:rsidR="00925BE0">
          <w:rPr>
            <w:webHidden/>
          </w:rPr>
          <w:fldChar w:fldCharType="end"/>
        </w:r>
      </w:hyperlink>
    </w:p>
    <w:p w14:paraId="267B4ED7" w14:textId="3E7B686C" w:rsidR="00925BE0" w:rsidRDefault="001043F2">
      <w:pPr>
        <w:pStyle w:val="Innehll2"/>
        <w:rPr>
          <w:rFonts w:asciiTheme="minorHAnsi" w:eastAsiaTheme="minorEastAsia" w:hAnsiTheme="minorHAnsi" w:cstheme="minorBidi"/>
          <w:kern w:val="2"/>
          <w:sz w:val="24"/>
          <w:szCs w:val="24"/>
          <w:lang w:eastAsia="sv-SE"/>
          <w14:ligatures w14:val="standardContextual"/>
        </w:rPr>
      </w:pPr>
      <w:hyperlink w:anchor="_Toc215128224" w:history="1">
        <w:r w:rsidR="00925BE0" w:rsidRPr="0087007C">
          <w:rPr>
            <w:rStyle w:val="Hyperlnk"/>
            <w:rFonts w:eastAsiaTheme="majorEastAsia"/>
          </w:rPr>
          <w:t>2.2</w:t>
        </w:r>
        <w:r w:rsidR="00925BE0">
          <w:rPr>
            <w:rFonts w:asciiTheme="minorHAnsi" w:eastAsiaTheme="minorEastAsia" w:hAnsiTheme="minorHAnsi" w:cstheme="minorBidi"/>
            <w:kern w:val="2"/>
            <w:sz w:val="24"/>
            <w:szCs w:val="24"/>
            <w:lang w:eastAsia="sv-SE"/>
            <w14:ligatures w14:val="standardContextual"/>
          </w:rPr>
          <w:tab/>
        </w:r>
        <w:r w:rsidR="00925BE0" w:rsidRPr="0087007C">
          <w:rPr>
            <w:rStyle w:val="Hyperlnk"/>
            <w:rFonts w:eastAsiaTheme="majorEastAsia"/>
          </w:rPr>
          <w:t>Riksrevisionens rekommendationer</w:t>
        </w:r>
        <w:r w:rsidR="00925BE0">
          <w:rPr>
            <w:webHidden/>
          </w:rPr>
          <w:tab/>
        </w:r>
        <w:r w:rsidR="00925BE0">
          <w:rPr>
            <w:webHidden/>
          </w:rPr>
          <w:fldChar w:fldCharType="begin"/>
        </w:r>
        <w:r w:rsidR="00925BE0">
          <w:rPr>
            <w:webHidden/>
          </w:rPr>
          <w:instrText xml:space="preserve"> PAGEREF _Toc215128224 \h </w:instrText>
        </w:r>
        <w:r w:rsidR="00925BE0">
          <w:rPr>
            <w:webHidden/>
          </w:rPr>
        </w:r>
        <w:r w:rsidR="00925BE0">
          <w:rPr>
            <w:webHidden/>
          </w:rPr>
          <w:fldChar w:fldCharType="separate"/>
        </w:r>
        <w:r w:rsidR="00E71CE4">
          <w:rPr>
            <w:webHidden/>
          </w:rPr>
          <w:t>3</w:t>
        </w:r>
        <w:r w:rsidR="00925BE0">
          <w:rPr>
            <w:webHidden/>
          </w:rPr>
          <w:fldChar w:fldCharType="end"/>
        </w:r>
      </w:hyperlink>
    </w:p>
    <w:p w14:paraId="638C4507" w14:textId="0739D098" w:rsidR="00925BE0" w:rsidRDefault="001043F2">
      <w:pPr>
        <w:pStyle w:val="Innehll1"/>
        <w:rPr>
          <w:rFonts w:asciiTheme="minorHAnsi" w:eastAsiaTheme="minorEastAsia" w:hAnsiTheme="minorHAnsi"/>
          <w:kern w:val="2"/>
          <w:sz w:val="24"/>
          <w:szCs w:val="24"/>
          <w:lang w:eastAsia="sv-SE"/>
          <w14:ligatures w14:val="standardContextual"/>
        </w:rPr>
      </w:pPr>
      <w:hyperlink w:anchor="_Toc215128225" w:history="1">
        <w:r w:rsidR="00925BE0" w:rsidRPr="0087007C">
          <w:rPr>
            <w:rStyle w:val="Hyperlnk"/>
          </w:rPr>
          <w:t>3</w:t>
        </w:r>
        <w:r w:rsidR="00925BE0">
          <w:rPr>
            <w:rFonts w:asciiTheme="minorHAnsi" w:eastAsiaTheme="minorEastAsia" w:hAnsiTheme="minorHAnsi"/>
            <w:kern w:val="2"/>
            <w:sz w:val="24"/>
            <w:szCs w:val="24"/>
            <w:lang w:eastAsia="sv-SE"/>
            <w14:ligatures w14:val="standardContextual"/>
          </w:rPr>
          <w:tab/>
        </w:r>
        <w:r w:rsidR="00925BE0" w:rsidRPr="0087007C">
          <w:rPr>
            <w:rStyle w:val="Hyperlnk"/>
          </w:rPr>
          <w:t>Regeringens bedömning av Riksrevisionens iakttagelser</w:t>
        </w:r>
        <w:r w:rsidR="00925BE0">
          <w:rPr>
            <w:webHidden/>
          </w:rPr>
          <w:tab/>
        </w:r>
        <w:r w:rsidR="00925BE0">
          <w:rPr>
            <w:webHidden/>
          </w:rPr>
          <w:fldChar w:fldCharType="begin"/>
        </w:r>
        <w:r w:rsidR="00925BE0">
          <w:rPr>
            <w:webHidden/>
          </w:rPr>
          <w:instrText xml:space="preserve"> PAGEREF _Toc215128225 \h </w:instrText>
        </w:r>
        <w:r w:rsidR="00925BE0">
          <w:rPr>
            <w:webHidden/>
          </w:rPr>
        </w:r>
        <w:r w:rsidR="00925BE0">
          <w:rPr>
            <w:webHidden/>
          </w:rPr>
          <w:fldChar w:fldCharType="separate"/>
        </w:r>
        <w:r w:rsidR="00E71CE4">
          <w:rPr>
            <w:webHidden/>
          </w:rPr>
          <w:t>4</w:t>
        </w:r>
        <w:r w:rsidR="00925BE0">
          <w:rPr>
            <w:webHidden/>
          </w:rPr>
          <w:fldChar w:fldCharType="end"/>
        </w:r>
      </w:hyperlink>
    </w:p>
    <w:p w14:paraId="1740FCDB" w14:textId="472F13EC" w:rsidR="00925BE0" w:rsidRDefault="001043F2">
      <w:pPr>
        <w:pStyle w:val="Innehll4"/>
        <w:rPr>
          <w:rFonts w:asciiTheme="minorHAnsi" w:eastAsiaTheme="minorEastAsia" w:hAnsiTheme="minorHAnsi"/>
          <w:noProof/>
          <w:kern w:val="2"/>
          <w:sz w:val="24"/>
          <w:szCs w:val="24"/>
          <w:lang w:eastAsia="sv-SE"/>
          <w14:ligatures w14:val="standardContextual"/>
        </w:rPr>
      </w:pPr>
      <w:hyperlink w:anchor="_Toc215128226" w:history="1">
        <w:r w:rsidR="00925BE0" w:rsidRPr="0087007C">
          <w:rPr>
            <w:rStyle w:val="Hyperlnk"/>
            <w:noProof/>
          </w:rPr>
          <w:t>Riksrevisionens rapport 2025:18 Skatteverkets åtgärder mot svartarbete</w:t>
        </w:r>
        <w:r w:rsidR="00925BE0">
          <w:rPr>
            <w:noProof/>
            <w:webHidden/>
          </w:rPr>
          <w:tab/>
        </w:r>
        <w:r w:rsidR="00925BE0">
          <w:rPr>
            <w:noProof/>
            <w:webHidden/>
          </w:rPr>
          <w:fldChar w:fldCharType="begin"/>
        </w:r>
        <w:r w:rsidR="00925BE0">
          <w:rPr>
            <w:noProof/>
            <w:webHidden/>
          </w:rPr>
          <w:instrText xml:space="preserve"> PAGEREF _Toc215128226 \h </w:instrText>
        </w:r>
        <w:r w:rsidR="00925BE0">
          <w:rPr>
            <w:noProof/>
            <w:webHidden/>
          </w:rPr>
        </w:r>
        <w:r w:rsidR="00925BE0">
          <w:rPr>
            <w:noProof/>
            <w:webHidden/>
          </w:rPr>
          <w:fldChar w:fldCharType="separate"/>
        </w:r>
        <w:r w:rsidR="00E71CE4">
          <w:rPr>
            <w:noProof/>
            <w:webHidden/>
          </w:rPr>
          <w:t>5</w:t>
        </w:r>
        <w:r w:rsidR="00925BE0">
          <w:rPr>
            <w:noProof/>
            <w:webHidden/>
          </w:rPr>
          <w:fldChar w:fldCharType="end"/>
        </w:r>
      </w:hyperlink>
    </w:p>
    <w:p w14:paraId="333112D5" w14:textId="73F0948A" w:rsidR="00925BE0" w:rsidRDefault="001043F2">
      <w:pPr>
        <w:pStyle w:val="Innehll5"/>
        <w:rPr>
          <w:rFonts w:asciiTheme="minorHAnsi" w:eastAsiaTheme="minorEastAsia" w:hAnsiTheme="minorHAnsi"/>
          <w:noProof/>
          <w:kern w:val="2"/>
          <w:sz w:val="24"/>
          <w:szCs w:val="24"/>
          <w:lang w:eastAsia="sv-SE"/>
          <w14:ligatures w14:val="standardContextual"/>
        </w:rPr>
      </w:pPr>
      <w:hyperlink w:anchor="_Toc215128227" w:history="1">
        <w:r w:rsidR="00925BE0" w:rsidRPr="0087007C">
          <w:rPr>
            <w:rStyle w:val="Hyperlnk"/>
            <w:noProof/>
          </w:rPr>
          <w:t>Utdrag ur protokoll vid regeringssammanträde Klicka här för att ange datum.</w:t>
        </w:r>
        <w:r w:rsidR="00925BE0">
          <w:rPr>
            <w:noProof/>
            <w:webHidden/>
          </w:rPr>
          <w:tab/>
        </w:r>
        <w:r w:rsidR="00925BE0">
          <w:rPr>
            <w:noProof/>
            <w:webHidden/>
          </w:rPr>
          <w:fldChar w:fldCharType="begin"/>
        </w:r>
        <w:r w:rsidR="00925BE0">
          <w:rPr>
            <w:noProof/>
            <w:webHidden/>
          </w:rPr>
          <w:instrText xml:space="preserve"> PAGEREF _Toc215128227 \h </w:instrText>
        </w:r>
        <w:r w:rsidR="00925BE0">
          <w:rPr>
            <w:noProof/>
            <w:webHidden/>
          </w:rPr>
        </w:r>
        <w:r w:rsidR="00925BE0">
          <w:rPr>
            <w:noProof/>
            <w:webHidden/>
          </w:rPr>
          <w:fldChar w:fldCharType="separate"/>
        </w:r>
        <w:r w:rsidR="00E71CE4">
          <w:rPr>
            <w:noProof/>
            <w:webHidden/>
          </w:rPr>
          <w:t>64</w:t>
        </w:r>
        <w:r w:rsidR="00925BE0">
          <w:rPr>
            <w:noProof/>
            <w:webHidden/>
          </w:rPr>
          <w:fldChar w:fldCharType="end"/>
        </w:r>
      </w:hyperlink>
    </w:p>
    <w:p w14:paraId="6496AEB1" w14:textId="7CAC54D6" w:rsidR="000029A4" w:rsidRDefault="000029A4" w:rsidP="00362009">
      <w:pPr>
        <w:pStyle w:val="Brdtextmedindrag"/>
      </w:pPr>
      <w:r>
        <w:fldChar w:fldCharType="end"/>
      </w:r>
    </w:p>
    <w:p w14:paraId="4A7D0308" w14:textId="45CBE658" w:rsidR="000029A4" w:rsidRPr="00966C6C" w:rsidRDefault="000029A4" w:rsidP="00966C6C">
      <w:pPr>
        <w:pStyle w:val="Rubrik1"/>
        <w:numPr>
          <w:ilvl w:val="0"/>
          <w:numId w:val="0"/>
        </w:numPr>
        <w:ind w:left="907"/>
      </w:pPr>
      <w:r>
        <w:br w:type="page"/>
      </w:r>
      <w:bookmarkStart w:id="1" w:name="_Toc337537303"/>
      <w:bookmarkEnd w:id="1"/>
    </w:p>
    <w:p w14:paraId="38EA2385" w14:textId="6DF71F14" w:rsidR="000029A4" w:rsidRDefault="000029A4" w:rsidP="000029A4">
      <w:pPr>
        <w:pStyle w:val="Rubrik1"/>
      </w:pPr>
      <w:bookmarkStart w:id="2" w:name="_Toc215128221"/>
      <w:r>
        <w:lastRenderedPageBreak/>
        <w:t>Ärendet och dess beredning</w:t>
      </w:r>
      <w:bookmarkEnd w:id="2"/>
    </w:p>
    <w:p w14:paraId="33BF8EB6" w14:textId="2708E231" w:rsidR="00CD1201" w:rsidRDefault="00BA43F2" w:rsidP="005B59BD">
      <w:pPr>
        <w:pStyle w:val="Brdtext"/>
      </w:pPr>
      <w:r>
        <w:t xml:space="preserve">Riksrevisionen har granskat Skatteverkets arbete mot svartarbete. Resultatet av granskningen redovisas i rapporten Skatteverkets arbete mot svartarbete (RiR 2025:18), se </w:t>
      </w:r>
      <w:r>
        <w:rPr>
          <w:i/>
          <w:iCs/>
        </w:rPr>
        <w:t xml:space="preserve">bilagan. </w:t>
      </w:r>
      <w:r>
        <w:t>Riksdagen överlämnade rapporten till regeringen den 12 juni 2025. I rapporten lämnar Riksrevisionen rekommendationer till Skatteverket. I denna skrivelse behandlar regeringen Riksrevisionens iakttagelser och rekommendationer.</w:t>
      </w:r>
    </w:p>
    <w:p w14:paraId="008E09A4" w14:textId="22D36E3B" w:rsidR="00E101A9" w:rsidRDefault="00E101A9" w:rsidP="00B85027">
      <w:pPr>
        <w:pStyle w:val="Rubrik1"/>
      </w:pPr>
      <w:bookmarkStart w:id="3" w:name="_Toc215128222"/>
      <w:r w:rsidRPr="00B85027">
        <w:t>Riksrevisionens</w:t>
      </w:r>
      <w:r>
        <w:t xml:space="preserve"> iakttagelser och rekommendationer</w:t>
      </w:r>
      <w:bookmarkEnd w:id="3"/>
    </w:p>
    <w:p w14:paraId="43FE0F20" w14:textId="598D9B09" w:rsidR="00E101A9" w:rsidRDefault="00E101A9" w:rsidP="005B59BD">
      <w:pPr>
        <w:pStyle w:val="Rubrik2"/>
        <w:spacing w:before="0"/>
      </w:pPr>
      <w:bookmarkStart w:id="4" w:name="_Toc215128223"/>
      <w:r>
        <w:t>Riksrevisionens iakttagelser</w:t>
      </w:r>
      <w:bookmarkEnd w:id="4"/>
    </w:p>
    <w:p w14:paraId="1173B2F0" w14:textId="77777777" w:rsidR="00F519E6" w:rsidRDefault="00507AB0" w:rsidP="00F519E6">
      <w:pPr>
        <w:pStyle w:val="Brdtext"/>
      </w:pPr>
      <w:r>
        <w:t xml:space="preserve">Riksrevisionen har granskat Skatteverkets åtgärder mot svartarbete. </w:t>
      </w:r>
      <w:r w:rsidR="00F519E6">
        <w:t xml:space="preserve">Den </w:t>
      </w:r>
    </w:p>
    <w:p w14:paraId="67F20E3B" w14:textId="17EB00C4" w:rsidR="00CC2798" w:rsidRDefault="00F519E6" w:rsidP="00F519E6">
      <w:pPr>
        <w:pStyle w:val="Brdtext"/>
      </w:pPr>
      <w:r>
        <w:t>övergripande slutsatsen är att Skatteverkets åtgärder är viktiga för att motverka svartarbete, men att det finns flera brister i prioriteringen av åtgärder, åtgärdernas effektivitet och uppföljning.</w:t>
      </w:r>
    </w:p>
    <w:p w14:paraId="0A8CD179" w14:textId="77777777" w:rsidR="005D0AA8" w:rsidRDefault="005D0AA8" w:rsidP="00E8197C">
      <w:pPr>
        <w:pStyle w:val="Brdtextmedindrag"/>
      </w:pPr>
      <w:r>
        <w:t xml:space="preserve">Riksrevisionen framhåller att Skatteverket har en i grunden väl utformad modell för att identifiera och värdera risker för oredovisad arbetskraft, men i vissa avseenden tillämpas modellen inte som det är tänkt. Brist på användbar extern information gör att riskanalyserna tillför ett begränsat mervärde till prioriteringen av åtgärder mot svartarbete. </w:t>
      </w:r>
    </w:p>
    <w:p w14:paraId="295D3E82" w14:textId="29A16835" w:rsidR="005D0AA8" w:rsidRPr="005D0AA8" w:rsidRDefault="005D0AA8" w:rsidP="00E8197C">
      <w:pPr>
        <w:pStyle w:val="Brdtextmedindrag"/>
      </w:pPr>
      <w:r>
        <w:t xml:space="preserve">Skatteverkets kontroller leder i hög utsträckning till påförd skatt, men det beror </w:t>
      </w:r>
      <w:r w:rsidR="00E8197C">
        <w:t xml:space="preserve">enligt Riksrevisionen </w:t>
      </w:r>
      <w:r>
        <w:t>ofta på att andra fel än svartarbete har hittats. Riksrevisionen anser att granskningen visar att Skatteverket saknar tillräckliga verktyg och befogenheter för att effektivt åtgärda komplicerat och systematiskt svartarbete. Slutligen anför Riksrevisionen att Skatteverkets uppföljning av åtgärderna inte kan mäta resultaten på ett meningsfullt sätt.</w:t>
      </w:r>
    </w:p>
    <w:p w14:paraId="01DF99B6" w14:textId="666275ED" w:rsidR="00E101A9" w:rsidRDefault="00E101A9" w:rsidP="00E101A9">
      <w:pPr>
        <w:pStyle w:val="Rubrik2"/>
      </w:pPr>
      <w:bookmarkStart w:id="5" w:name="_Toc215128224"/>
      <w:r>
        <w:t>Riksrevisionens rekommendationer</w:t>
      </w:r>
      <w:bookmarkEnd w:id="5"/>
    </w:p>
    <w:p w14:paraId="0C7F3F25" w14:textId="77777777" w:rsidR="00FA538E" w:rsidRDefault="00FA538E" w:rsidP="0066001D">
      <w:pPr>
        <w:pStyle w:val="Brdtext"/>
      </w:pPr>
      <w:r>
        <w:t xml:space="preserve">Riksrevisionen lämnar inte några rekommendationer till regeringen. </w:t>
      </w:r>
    </w:p>
    <w:p w14:paraId="474FFA59" w14:textId="54C17820" w:rsidR="00E101A9" w:rsidRDefault="00FA3FF5" w:rsidP="0066001D">
      <w:pPr>
        <w:pStyle w:val="Brdtextmedindrag"/>
      </w:pPr>
      <w:r>
        <w:t xml:space="preserve">Riksrevisionen lämnar </w:t>
      </w:r>
      <w:r w:rsidR="00891DDB">
        <w:t>följande</w:t>
      </w:r>
      <w:r>
        <w:t xml:space="preserve"> rekommendationer till Skatteverket</w:t>
      </w:r>
      <w:r w:rsidR="003E5AE9">
        <w:t>.</w:t>
      </w:r>
      <w:r w:rsidR="00CD3B7D">
        <w:t xml:space="preserve"> </w:t>
      </w:r>
      <w:r w:rsidR="003E5AE9">
        <w:t>Skatteverket bör b</w:t>
      </w:r>
      <w:r>
        <w:t>redda informationsunderlaget för riskanalys genom exempelvis fler slumpkontroller och myndighetssamverkan</w:t>
      </w:r>
      <w:r w:rsidR="00CD3B7D">
        <w:t xml:space="preserve">. </w:t>
      </w:r>
      <w:r w:rsidR="00BA45E8">
        <w:t xml:space="preserve"> </w:t>
      </w:r>
      <w:r w:rsidR="00CD3B7D">
        <w:t>M</w:t>
      </w:r>
      <w:r w:rsidR="003E5AE9">
        <w:t xml:space="preserve">yndigheten bör </w:t>
      </w:r>
      <w:r w:rsidR="00CD3B7D">
        <w:t xml:space="preserve">även enligt Riksrevisionen </w:t>
      </w:r>
      <w:r w:rsidR="003E5AE9">
        <w:t>s</w:t>
      </w:r>
      <w:r>
        <w:t>äkerställ</w:t>
      </w:r>
      <w:r w:rsidR="003E5AE9">
        <w:t>a</w:t>
      </w:r>
      <w:r>
        <w:t xml:space="preserve"> att riskanalyserna får genomslag i planering och prioritering av åtgärderna mot svartarbete.</w:t>
      </w:r>
      <w:r w:rsidR="003E5AE9">
        <w:t xml:space="preserve"> Skatteverket bör hemställa</w:t>
      </w:r>
      <w:r>
        <w:t xml:space="preserve"> till regeringen om regeländringar som kan stärka utredningar av komplicerat och systematiskt svartarbete.</w:t>
      </w:r>
      <w:r w:rsidR="003E5AE9">
        <w:t xml:space="preserve"> Slutligen </w:t>
      </w:r>
      <w:r w:rsidR="00BA45E8">
        <w:t>anser Riksrevisionen att</w:t>
      </w:r>
      <w:r w:rsidR="003E5AE9">
        <w:t xml:space="preserve"> Skatteverket</w:t>
      </w:r>
      <w:r w:rsidR="00BA45E8">
        <w:t xml:space="preserve"> bör</w:t>
      </w:r>
      <w:r w:rsidR="003E5AE9">
        <w:t xml:space="preserve"> u</w:t>
      </w:r>
      <w:r>
        <w:t>tveckla bättre metoder och systemstöd för att löpande följa upp resultatet av åtgärder mot svartarbete.</w:t>
      </w:r>
    </w:p>
    <w:p w14:paraId="7001F185" w14:textId="2B4A8A39" w:rsidR="00971E44" w:rsidRDefault="00971E44" w:rsidP="00891DDB">
      <w:pPr>
        <w:pStyle w:val="Rubrik1"/>
      </w:pPr>
      <w:bookmarkStart w:id="6" w:name="_Toc215128225"/>
      <w:r>
        <w:lastRenderedPageBreak/>
        <w:t>Regeringens bedömning av Riksrevisionens iakttagelser</w:t>
      </w:r>
      <w:bookmarkEnd w:id="6"/>
      <w:r>
        <w:t xml:space="preserve"> </w:t>
      </w:r>
    </w:p>
    <w:p w14:paraId="0EBDB462" w14:textId="77777777" w:rsidR="007F0137" w:rsidRDefault="00DC1A0D" w:rsidP="005123D6">
      <w:pPr>
        <w:pStyle w:val="Brdtext"/>
      </w:pPr>
      <w:r>
        <w:t xml:space="preserve">Rapporten utgör ett viktigt bidrag i </w:t>
      </w:r>
      <w:r w:rsidR="00FA538E">
        <w:t>Skatteverkets verksamhetsutveckling och</w:t>
      </w:r>
      <w:r>
        <w:t xml:space="preserve"> ständiga förbättringsarbete</w:t>
      </w:r>
      <w:r w:rsidR="00FA538E">
        <w:t>.</w:t>
      </w:r>
      <w:r>
        <w:t xml:space="preserve"> </w:t>
      </w:r>
      <w:r w:rsidR="00FA538E">
        <w:t xml:space="preserve">Rapporten kan också bidra till </w:t>
      </w:r>
      <w:r>
        <w:t xml:space="preserve">regeringens styrning </w:t>
      </w:r>
      <w:r w:rsidR="00FA538E">
        <w:t xml:space="preserve">och uppföljning </w:t>
      </w:r>
      <w:r>
        <w:t xml:space="preserve">av </w:t>
      </w:r>
      <w:r w:rsidR="00FA538E">
        <w:t>Skatteverket</w:t>
      </w:r>
      <w:r>
        <w:t xml:space="preserve">. </w:t>
      </w:r>
      <w:r w:rsidR="00D31237" w:rsidRPr="00D31237">
        <w:t xml:space="preserve">Regeringen </w:t>
      </w:r>
      <w:r w:rsidR="005342E2">
        <w:t>instämmer till viss del i</w:t>
      </w:r>
      <w:r w:rsidR="00D31237">
        <w:t xml:space="preserve"> </w:t>
      </w:r>
      <w:r w:rsidR="00D31237" w:rsidRPr="00D31237">
        <w:t>Riksrevisionen</w:t>
      </w:r>
      <w:r w:rsidR="00D31237">
        <w:t xml:space="preserve">s kritik gällande </w:t>
      </w:r>
      <w:r w:rsidR="007A6E0B">
        <w:t xml:space="preserve">behovet av </w:t>
      </w:r>
      <w:r w:rsidR="00FA538E">
        <w:t xml:space="preserve">att Skatteverket utvecklar </w:t>
      </w:r>
      <w:r w:rsidR="007A6E0B" w:rsidRPr="007A6E0B">
        <w:t>tydligare uppföljning</w:t>
      </w:r>
      <w:r w:rsidR="00FA538E">
        <w:t xml:space="preserve"> av resultatet av åtgärder</w:t>
      </w:r>
      <w:r w:rsidR="007A6E0B" w:rsidRPr="007A6E0B">
        <w:t xml:space="preserve"> och </w:t>
      </w:r>
      <w:r w:rsidR="00FA538E">
        <w:t xml:space="preserve">utvecklar </w:t>
      </w:r>
      <w:r w:rsidR="007A6E0B" w:rsidRPr="007A6E0B">
        <w:t xml:space="preserve">starkare koppling mellan riskanalys och åtgärder. </w:t>
      </w:r>
    </w:p>
    <w:p w14:paraId="78FFDAA3" w14:textId="5DEB8D28" w:rsidR="007F0137" w:rsidRDefault="00517B34" w:rsidP="007F0137">
      <w:pPr>
        <w:pStyle w:val="Brdtextmedindrag"/>
      </w:pPr>
      <w:r>
        <w:t xml:space="preserve">Regeringen har tagit upp Riksrevisionens iakttagelser och rekommendationer i myndighetsdialogen med Skatteverket. </w:t>
      </w:r>
      <w:r w:rsidR="00CA08E9">
        <w:t>Flera</w:t>
      </w:r>
      <w:r w:rsidR="00D31237" w:rsidRPr="00D31237">
        <w:t xml:space="preserve"> av de </w:t>
      </w:r>
      <w:r w:rsidR="00D31237">
        <w:t>iakttagelser</w:t>
      </w:r>
      <w:r w:rsidR="00D31237" w:rsidRPr="00D31237">
        <w:t xml:space="preserve"> som Riksrevisionen </w:t>
      </w:r>
      <w:r w:rsidR="00D31237">
        <w:t>gör</w:t>
      </w:r>
      <w:r w:rsidR="00D31237" w:rsidRPr="00D31237">
        <w:t xml:space="preserve"> har </w:t>
      </w:r>
      <w:r w:rsidR="00FA538E">
        <w:t>Skatteverket</w:t>
      </w:r>
      <w:r w:rsidR="00D31237" w:rsidRPr="00D31237">
        <w:t xml:space="preserve"> redan uppmärksammat </w:t>
      </w:r>
      <w:r w:rsidR="00CA08E9">
        <w:t xml:space="preserve">och åtgärdat </w:t>
      </w:r>
      <w:r w:rsidR="00D31237" w:rsidRPr="00D31237">
        <w:t>i</w:t>
      </w:r>
      <w:r w:rsidR="00D31237">
        <w:t xml:space="preserve"> </w:t>
      </w:r>
      <w:r w:rsidR="005D5B23">
        <w:t xml:space="preserve">sin </w:t>
      </w:r>
      <w:r w:rsidR="00D31237" w:rsidRPr="00D31237">
        <w:t>verksamhet och</w:t>
      </w:r>
      <w:r w:rsidR="00305A48">
        <w:t xml:space="preserve"> </w:t>
      </w:r>
      <w:r w:rsidR="00D31237" w:rsidRPr="00D31237">
        <w:t>utvecklingsarbete pågår</w:t>
      </w:r>
      <w:r w:rsidR="00CA08E9">
        <w:t xml:space="preserve"> avseende </w:t>
      </w:r>
      <w:r w:rsidR="00FA538E">
        <w:t>övriga</w:t>
      </w:r>
      <w:r w:rsidR="00CA08E9">
        <w:t xml:space="preserve"> iakttagelser</w:t>
      </w:r>
      <w:r w:rsidR="00D31237" w:rsidRPr="00D31237">
        <w:t>.</w:t>
      </w:r>
      <w:r w:rsidR="00D31237">
        <w:t xml:space="preserve"> </w:t>
      </w:r>
      <w:r w:rsidR="005123D6" w:rsidRPr="005123D6">
        <w:t xml:space="preserve">Skatteverket inkom den 17 februari 2025 till Finansdepartementet med en skrivelse om förslag på nya regler för att anpassa regelverket om bevissäkring till den tekniska utveckling som bland annat </w:t>
      </w:r>
      <w:r w:rsidR="00F20948">
        <w:t xml:space="preserve">har </w:t>
      </w:r>
      <w:r w:rsidR="005123D6" w:rsidRPr="005123D6">
        <w:t>möjliggjort användning av molntjänster. Till skrivelsen bifogades promemorian Moderna kontrollverktyg</w:t>
      </w:r>
      <w:r w:rsidR="005123D6" w:rsidRPr="000628A2">
        <w:t>. Promemorian har remitterats och</w:t>
      </w:r>
      <w:r w:rsidR="008F64F9">
        <w:t xml:space="preserve"> </w:t>
      </w:r>
      <w:r w:rsidR="00FA68D6">
        <w:t xml:space="preserve">den </w:t>
      </w:r>
      <w:r w:rsidR="008F64F9">
        <w:t>20</w:t>
      </w:r>
      <w:r w:rsidR="00460E72" w:rsidRPr="000628A2">
        <w:t xml:space="preserve"> november 2025</w:t>
      </w:r>
      <w:r w:rsidR="005123D6" w:rsidRPr="000628A2">
        <w:t xml:space="preserve"> </w:t>
      </w:r>
      <w:r w:rsidR="00F62E66">
        <w:t>beslutade</w:t>
      </w:r>
      <w:r w:rsidR="00CD3B7D">
        <w:t xml:space="preserve"> regeringen</w:t>
      </w:r>
      <w:r w:rsidR="00F62E66">
        <w:t xml:space="preserve"> lagrådsremissen </w:t>
      </w:r>
      <w:r w:rsidR="00F62E66" w:rsidRPr="00F62E66">
        <w:t>Modernisering av Skatteverkets kontrollverktyg</w:t>
      </w:r>
      <w:r w:rsidR="009F4F7D" w:rsidRPr="000628A2">
        <w:t>. Bestämmelserna föreslås träda i</w:t>
      </w:r>
      <w:r w:rsidR="00353B8F">
        <w:t xml:space="preserve"> </w:t>
      </w:r>
      <w:r w:rsidR="009F4F7D" w:rsidRPr="000628A2">
        <w:t xml:space="preserve">kraft den </w:t>
      </w:r>
      <w:r w:rsidR="00E76005">
        <w:t>1 april</w:t>
      </w:r>
      <w:r w:rsidR="009F4F7D" w:rsidRPr="000628A2">
        <w:t xml:space="preserve"> 2026</w:t>
      </w:r>
      <w:r w:rsidR="00460331">
        <w:t>.</w:t>
      </w:r>
      <w:r w:rsidR="00290E3A">
        <w:t xml:space="preserve"> </w:t>
      </w:r>
    </w:p>
    <w:p w14:paraId="1962C049" w14:textId="2873AEA6" w:rsidR="005123D6" w:rsidRPr="000628A2" w:rsidRDefault="00290E3A" w:rsidP="007F0137">
      <w:pPr>
        <w:pStyle w:val="Brdtextmedindrag"/>
      </w:pPr>
      <w:r w:rsidRPr="00290E3A">
        <w:t xml:space="preserve">Regeringen kraftsamlar för att </w:t>
      </w:r>
      <w:r w:rsidR="00D6374F">
        <w:t>motverka</w:t>
      </w:r>
      <w:r w:rsidRPr="00290E3A">
        <w:t xml:space="preserve"> den kriminella ekonomin, för det är den som göder den organiserade brottsligheten. En viktig del i arbetet är att stoppa svartarbete.</w:t>
      </w:r>
      <w:r w:rsidR="00D32020">
        <w:t xml:space="preserve"> </w:t>
      </w:r>
      <w:r w:rsidR="00D32020" w:rsidRPr="00D32020">
        <w:t xml:space="preserve">Regeringen har därför genomfört flera åtgärder för att stoppa svartarbete. Skatteverket har exempelvis fått bättre möjligheter att kontrollera företag med </w:t>
      </w:r>
      <w:r w:rsidR="00A81885">
        <w:t>godkännande för</w:t>
      </w:r>
      <w:r w:rsidR="00D32020" w:rsidRPr="00D32020">
        <w:t xml:space="preserve"> F-skatt</w:t>
      </w:r>
      <w:r w:rsidR="0017749E">
        <w:t>.</w:t>
      </w:r>
      <w:r w:rsidR="00D32020" w:rsidRPr="00D32020">
        <w:t xml:space="preserve"> </w:t>
      </w:r>
      <w:r w:rsidR="0017749E">
        <w:t>R</w:t>
      </w:r>
      <w:r w:rsidR="00D32020" w:rsidRPr="00D32020">
        <w:t xml:space="preserve">egeringen har </w:t>
      </w:r>
      <w:r w:rsidR="00F037D1">
        <w:t xml:space="preserve">också </w:t>
      </w:r>
      <w:r w:rsidR="00D32020" w:rsidRPr="00D32020">
        <w:t xml:space="preserve">nyligen beslutat om en lagrådsremiss med förslag som </w:t>
      </w:r>
      <w:r w:rsidR="00A81885">
        <w:t xml:space="preserve">ger Skatteverket ytterligare verktyg i arbetet </w:t>
      </w:r>
      <w:r w:rsidR="00D32020" w:rsidRPr="00D32020">
        <w:t>mot momsbedrägerier. Skatteverket utför kontroller av personalliggare och deltar ocks</w:t>
      </w:r>
      <w:r w:rsidR="00D32020">
        <w:t>å</w:t>
      </w:r>
      <w:r w:rsidR="00D32020" w:rsidRPr="00D32020">
        <w:t xml:space="preserve"> i myndighetssamverkan för att bekämpa arbetslivskriminalitet som är ett viktigt verktyg mot bland annat svartarbete. Inom Regeringskansliet bereds också flera förslag om förbättrade kontrollverktyg för Skatteverket, bland annat mot företag som tillhandahåller rot- och rutarbeten.</w:t>
      </w:r>
    </w:p>
    <w:p w14:paraId="7985811B" w14:textId="694C21D7" w:rsidR="0043186A" w:rsidRPr="0043186A" w:rsidRDefault="00B414D6" w:rsidP="005123D6">
      <w:pPr>
        <w:pStyle w:val="Brdtextmedindrag"/>
      </w:pPr>
      <w:r>
        <w:t>Mot bakgrund av pågående arbete anser r</w:t>
      </w:r>
      <w:r w:rsidR="00A476EF" w:rsidRPr="00B913E5">
        <w:t xml:space="preserve">egeringen inte att det </w:t>
      </w:r>
      <w:r>
        <w:t xml:space="preserve">i dagsläget </w:t>
      </w:r>
      <w:r w:rsidR="00A476EF" w:rsidRPr="00B913E5">
        <w:t>finns skäl att vidta några andra åtgärder</w:t>
      </w:r>
      <w:r w:rsidR="00DC1A0D" w:rsidRPr="00B913E5">
        <w:t xml:space="preserve"> m</w:t>
      </w:r>
      <w:r w:rsidR="00DC1A0D">
        <w:t>ed anledning av Riksrevisionens iakttagelser</w:t>
      </w:r>
      <w:r w:rsidR="00A476EF">
        <w:t>.</w:t>
      </w:r>
      <w:r w:rsidR="00DC1A0D">
        <w:t xml:space="preserve"> I och med denna </w:t>
      </w:r>
      <w:r w:rsidR="00FA538E">
        <w:t xml:space="preserve">skrivelse </w:t>
      </w:r>
      <w:r w:rsidR="00DC1A0D">
        <w:t>anser regeringen att Riksrevisionens rapport är slutbehandlad.</w:t>
      </w:r>
    </w:p>
    <w:p w14:paraId="3D782BC1" w14:textId="77777777" w:rsidR="00D44C04" w:rsidRPr="00D44C04" w:rsidRDefault="00D44C04" w:rsidP="00D44C04">
      <w:pPr>
        <w:pStyle w:val="Brdtext"/>
      </w:pPr>
    </w:p>
    <w:p w14:paraId="1DBAFBD5" w14:textId="77777777" w:rsidR="00D44C04" w:rsidRPr="00D44C04" w:rsidRDefault="00D44C04" w:rsidP="00D44C04">
      <w:pPr>
        <w:pStyle w:val="Brdtext"/>
      </w:pPr>
    </w:p>
    <w:p w14:paraId="072D865F" w14:textId="77777777" w:rsidR="003E5AE9" w:rsidRPr="003E5AE9" w:rsidRDefault="003E5AE9" w:rsidP="003E5AE9">
      <w:pPr>
        <w:pStyle w:val="Brdtextmedindrag"/>
      </w:pPr>
    </w:p>
    <w:p w14:paraId="3520DBE7" w14:textId="77777777" w:rsidR="000029A4" w:rsidRDefault="000029A4" w:rsidP="000029A4">
      <w:pPr>
        <w:pStyle w:val="Brdtext"/>
      </w:pPr>
    </w:p>
    <w:p w14:paraId="62E0C56B" w14:textId="77777777" w:rsidR="000029A4" w:rsidRPr="000029A4" w:rsidRDefault="000029A4" w:rsidP="000029A4">
      <w:pPr>
        <w:pStyle w:val="Brdtextmedindrag"/>
      </w:pPr>
    </w:p>
    <w:p w14:paraId="09618873"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6CD2428E" w14:textId="505C4F29" w:rsidR="00DB62B9" w:rsidRDefault="00BC6707" w:rsidP="00AD0264">
      <w:pPr>
        <w:pStyle w:val="Bilagarubrik"/>
      </w:pPr>
      <w:bookmarkStart w:id="7" w:name="_Toc215128226"/>
      <w:r>
        <w:lastRenderedPageBreak/>
        <w:t>Riksrevisionens rapport 2025:18 Skatteverkets åtgärder mot svartarbete</w:t>
      </w:r>
      <w:bookmarkEnd w:id="7"/>
    </w:p>
    <w:p w14:paraId="737C005C" w14:textId="77777777" w:rsidR="00BC6707" w:rsidRDefault="00BC6707" w:rsidP="00AD0264">
      <w:pPr>
        <w:pStyle w:val="Brdtext"/>
      </w:pPr>
    </w:p>
    <w:p w14:paraId="2B41FAE1" w14:textId="77777777" w:rsidR="00925BE0" w:rsidRDefault="00925BE0" w:rsidP="00925BE0">
      <w:pPr>
        <w:pStyle w:val="Brdtextmedindrag"/>
      </w:pPr>
    </w:p>
    <w:p w14:paraId="699BB79C" w14:textId="77777777" w:rsidR="00925BE0" w:rsidRDefault="00925BE0" w:rsidP="00925BE0">
      <w:pPr>
        <w:pStyle w:val="Brdtextmedindrag"/>
      </w:pPr>
    </w:p>
    <w:p w14:paraId="20BE3C5E" w14:textId="77777777" w:rsidR="00925BE0" w:rsidRDefault="00925BE0" w:rsidP="00925BE0">
      <w:pPr>
        <w:pStyle w:val="Brdtextmedindrag"/>
      </w:pPr>
    </w:p>
    <w:p w14:paraId="75B74F30" w14:textId="77777777" w:rsidR="00925BE0" w:rsidRDefault="00925BE0" w:rsidP="00925BE0">
      <w:pPr>
        <w:pStyle w:val="Brdtextmedindrag"/>
      </w:pPr>
    </w:p>
    <w:p w14:paraId="02AE69F5" w14:textId="77777777" w:rsidR="00925BE0" w:rsidRDefault="00925BE0" w:rsidP="00925BE0">
      <w:pPr>
        <w:pStyle w:val="Brdtextmedindrag"/>
      </w:pPr>
    </w:p>
    <w:p w14:paraId="3FA57562" w14:textId="77777777" w:rsidR="00925BE0" w:rsidRDefault="00925BE0" w:rsidP="00925BE0">
      <w:pPr>
        <w:pStyle w:val="Brdtextmedindrag"/>
      </w:pPr>
    </w:p>
    <w:p w14:paraId="717D1D20" w14:textId="77777777" w:rsidR="00925BE0" w:rsidRDefault="00925BE0" w:rsidP="00925BE0">
      <w:pPr>
        <w:pStyle w:val="Brdtextmedindrag"/>
      </w:pPr>
    </w:p>
    <w:p w14:paraId="7EB79E1A" w14:textId="77777777" w:rsidR="00925BE0" w:rsidRDefault="00925BE0" w:rsidP="00925BE0">
      <w:pPr>
        <w:pStyle w:val="Brdtextmedindrag"/>
      </w:pPr>
    </w:p>
    <w:p w14:paraId="0C72F1A3" w14:textId="77777777" w:rsidR="00925BE0" w:rsidRPr="00925BE0" w:rsidRDefault="00925BE0" w:rsidP="00925BE0">
      <w:pPr>
        <w:pStyle w:val="Brdtextmedindrag"/>
      </w:pPr>
    </w:p>
    <w:p w14:paraId="75C62BF2" w14:textId="3756E7E4" w:rsidR="007343D2" w:rsidRDefault="007343D2" w:rsidP="00AD0264">
      <w:pPr>
        <w:pStyle w:val="Brdtextmedindrag"/>
      </w:pPr>
    </w:p>
    <w:p w14:paraId="1C0AE5A1" w14:textId="77777777" w:rsidR="007343D2" w:rsidRDefault="007343D2">
      <w:pPr>
        <w:spacing w:line="2" w:lineRule="auto"/>
        <w:rPr>
          <w:rFonts w:ascii="Times New Roman" w:hAnsi="Times New Roman"/>
          <w:sz w:val="20"/>
        </w:rPr>
      </w:pPr>
      <w:r>
        <w:br w:type="page"/>
      </w:r>
    </w:p>
    <w:p w14:paraId="2255241B" w14:textId="6918161F" w:rsidR="007343D2" w:rsidRDefault="007343D2">
      <w:pPr>
        <w:spacing w:line="2" w:lineRule="auto"/>
        <w:rPr>
          <w:rFonts w:ascii="Times New Roman" w:hAnsi="Times New Roman"/>
          <w:sz w:val="20"/>
        </w:rPr>
      </w:pPr>
      <w:r>
        <w:lastRenderedPageBreak/>
        <w:br w:type="page"/>
      </w:r>
    </w:p>
    <w:p w14:paraId="5C158BC9" w14:textId="41A086C5" w:rsidR="007343D2" w:rsidRDefault="007343D2">
      <w:pPr>
        <w:spacing w:line="2" w:lineRule="auto"/>
        <w:rPr>
          <w:rFonts w:ascii="Times New Roman" w:hAnsi="Times New Roman"/>
          <w:sz w:val="20"/>
        </w:rPr>
      </w:pPr>
      <w:r>
        <w:lastRenderedPageBreak/>
        <w:br w:type="page"/>
      </w:r>
    </w:p>
    <w:p w14:paraId="465F0ADC" w14:textId="473064DA" w:rsidR="007343D2" w:rsidRDefault="007343D2">
      <w:pPr>
        <w:spacing w:line="2" w:lineRule="auto"/>
        <w:rPr>
          <w:rFonts w:ascii="Times New Roman" w:hAnsi="Times New Roman"/>
          <w:sz w:val="20"/>
        </w:rPr>
      </w:pPr>
      <w:r>
        <w:lastRenderedPageBreak/>
        <w:br w:type="page"/>
      </w:r>
    </w:p>
    <w:p w14:paraId="2699CB40" w14:textId="751717BC" w:rsidR="007343D2" w:rsidRDefault="007343D2">
      <w:pPr>
        <w:spacing w:line="2" w:lineRule="auto"/>
        <w:rPr>
          <w:rFonts w:ascii="Times New Roman" w:hAnsi="Times New Roman"/>
          <w:sz w:val="20"/>
        </w:rPr>
      </w:pPr>
      <w:r>
        <w:lastRenderedPageBreak/>
        <w:br w:type="page"/>
      </w:r>
    </w:p>
    <w:p w14:paraId="11F67E10" w14:textId="384EDB8B" w:rsidR="007343D2" w:rsidRDefault="007343D2">
      <w:pPr>
        <w:spacing w:line="2" w:lineRule="auto"/>
        <w:rPr>
          <w:rFonts w:ascii="Times New Roman" w:hAnsi="Times New Roman"/>
          <w:sz w:val="20"/>
        </w:rPr>
      </w:pPr>
      <w:r>
        <w:lastRenderedPageBreak/>
        <w:br w:type="page"/>
      </w:r>
    </w:p>
    <w:p w14:paraId="44493205" w14:textId="4710D171" w:rsidR="007343D2" w:rsidRDefault="007343D2">
      <w:pPr>
        <w:spacing w:line="2" w:lineRule="auto"/>
        <w:rPr>
          <w:rFonts w:ascii="Times New Roman" w:hAnsi="Times New Roman"/>
          <w:sz w:val="20"/>
        </w:rPr>
      </w:pPr>
      <w:r>
        <w:lastRenderedPageBreak/>
        <w:br w:type="page"/>
      </w:r>
    </w:p>
    <w:p w14:paraId="6B3FBDE8" w14:textId="07654FAA" w:rsidR="007343D2" w:rsidRDefault="007343D2">
      <w:pPr>
        <w:spacing w:line="2" w:lineRule="auto"/>
        <w:rPr>
          <w:rFonts w:ascii="Times New Roman" w:hAnsi="Times New Roman"/>
          <w:sz w:val="20"/>
        </w:rPr>
      </w:pPr>
      <w:r>
        <w:lastRenderedPageBreak/>
        <w:br w:type="page"/>
      </w:r>
    </w:p>
    <w:p w14:paraId="54ADF344" w14:textId="305A4E9F" w:rsidR="007343D2" w:rsidRDefault="007343D2">
      <w:pPr>
        <w:spacing w:line="2" w:lineRule="auto"/>
        <w:rPr>
          <w:rFonts w:ascii="Times New Roman" w:hAnsi="Times New Roman"/>
          <w:sz w:val="20"/>
        </w:rPr>
      </w:pPr>
      <w:r>
        <w:lastRenderedPageBreak/>
        <w:br w:type="page"/>
      </w:r>
    </w:p>
    <w:p w14:paraId="1386F837" w14:textId="3BED1046" w:rsidR="007343D2" w:rsidRDefault="007343D2">
      <w:pPr>
        <w:spacing w:line="2" w:lineRule="auto"/>
        <w:rPr>
          <w:rFonts w:ascii="Times New Roman" w:hAnsi="Times New Roman"/>
          <w:sz w:val="20"/>
        </w:rPr>
      </w:pPr>
      <w:r>
        <w:lastRenderedPageBreak/>
        <w:br w:type="page"/>
      </w:r>
    </w:p>
    <w:p w14:paraId="10963369" w14:textId="6D3EFEC9" w:rsidR="007343D2" w:rsidRDefault="007343D2">
      <w:pPr>
        <w:spacing w:line="2" w:lineRule="auto"/>
        <w:rPr>
          <w:rFonts w:ascii="Times New Roman" w:hAnsi="Times New Roman"/>
          <w:sz w:val="20"/>
        </w:rPr>
      </w:pPr>
      <w:r>
        <w:lastRenderedPageBreak/>
        <w:br w:type="page"/>
      </w:r>
    </w:p>
    <w:p w14:paraId="24C15557" w14:textId="27F3A8DF" w:rsidR="007343D2" w:rsidRDefault="007343D2">
      <w:pPr>
        <w:spacing w:line="2" w:lineRule="auto"/>
        <w:rPr>
          <w:rFonts w:ascii="Times New Roman" w:hAnsi="Times New Roman"/>
          <w:sz w:val="20"/>
        </w:rPr>
      </w:pPr>
      <w:r>
        <w:lastRenderedPageBreak/>
        <w:br w:type="page"/>
      </w:r>
    </w:p>
    <w:p w14:paraId="49A24AAD" w14:textId="7217BC9D" w:rsidR="007343D2" w:rsidRDefault="007343D2">
      <w:pPr>
        <w:spacing w:line="2" w:lineRule="auto"/>
        <w:rPr>
          <w:rFonts w:ascii="Times New Roman" w:hAnsi="Times New Roman"/>
          <w:sz w:val="20"/>
        </w:rPr>
      </w:pPr>
      <w:r>
        <w:lastRenderedPageBreak/>
        <w:br w:type="page"/>
      </w:r>
    </w:p>
    <w:p w14:paraId="13ABD736" w14:textId="426BF5FA" w:rsidR="007343D2" w:rsidRDefault="007343D2">
      <w:pPr>
        <w:spacing w:line="2" w:lineRule="auto"/>
        <w:rPr>
          <w:rFonts w:ascii="Times New Roman" w:hAnsi="Times New Roman"/>
          <w:sz w:val="20"/>
        </w:rPr>
      </w:pPr>
      <w:r>
        <w:lastRenderedPageBreak/>
        <w:br w:type="page"/>
      </w:r>
    </w:p>
    <w:p w14:paraId="42C85CF9" w14:textId="1BA39E8A" w:rsidR="007343D2" w:rsidRDefault="007343D2">
      <w:pPr>
        <w:spacing w:line="2" w:lineRule="auto"/>
        <w:rPr>
          <w:rFonts w:ascii="Times New Roman" w:hAnsi="Times New Roman"/>
          <w:sz w:val="20"/>
        </w:rPr>
      </w:pPr>
      <w:r>
        <w:lastRenderedPageBreak/>
        <w:br w:type="page"/>
      </w:r>
    </w:p>
    <w:p w14:paraId="6F05E50E" w14:textId="50312A85" w:rsidR="007343D2" w:rsidRDefault="007343D2">
      <w:pPr>
        <w:spacing w:line="2" w:lineRule="auto"/>
        <w:rPr>
          <w:rFonts w:ascii="Times New Roman" w:hAnsi="Times New Roman"/>
          <w:sz w:val="20"/>
        </w:rPr>
      </w:pPr>
      <w:r>
        <w:lastRenderedPageBreak/>
        <w:br w:type="page"/>
      </w:r>
    </w:p>
    <w:p w14:paraId="09390178" w14:textId="6AFA0134" w:rsidR="007343D2" w:rsidRDefault="007343D2">
      <w:pPr>
        <w:spacing w:line="2" w:lineRule="auto"/>
        <w:rPr>
          <w:rFonts w:ascii="Times New Roman" w:hAnsi="Times New Roman"/>
          <w:sz w:val="20"/>
        </w:rPr>
      </w:pPr>
      <w:r>
        <w:lastRenderedPageBreak/>
        <w:br w:type="page"/>
      </w:r>
    </w:p>
    <w:p w14:paraId="140D12F7" w14:textId="549D56EF" w:rsidR="007343D2" w:rsidRDefault="007343D2">
      <w:pPr>
        <w:spacing w:line="2" w:lineRule="auto"/>
        <w:rPr>
          <w:rFonts w:ascii="Times New Roman" w:hAnsi="Times New Roman"/>
          <w:sz w:val="20"/>
        </w:rPr>
      </w:pPr>
      <w:r>
        <w:lastRenderedPageBreak/>
        <w:br w:type="page"/>
      </w:r>
    </w:p>
    <w:p w14:paraId="331CFA6C" w14:textId="79BFD4C7" w:rsidR="007343D2" w:rsidRDefault="007343D2">
      <w:pPr>
        <w:spacing w:line="2" w:lineRule="auto"/>
        <w:rPr>
          <w:rFonts w:ascii="Times New Roman" w:hAnsi="Times New Roman"/>
          <w:sz w:val="20"/>
        </w:rPr>
      </w:pPr>
      <w:r>
        <w:lastRenderedPageBreak/>
        <w:br w:type="page"/>
      </w:r>
    </w:p>
    <w:p w14:paraId="4F52C470" w14:textId="3546D720" w:rsidR="007343D2" w:rsidRDefault="007343D2">
      <w:pPr>
        <w:spacing w:line="2" w:lineRule="auto"/>
        <w:rPr>
          <w:rFonts w:ascii="Times New Roman" w:hAnsi="Times New Roman"/>
          <w:sz w:val="20"/>
        </w:rPr>
      </w:pPr>
      <w:r>
        <w:lastRenderedPageBreak/>
        <w:br w:type="page"/>
      </w:r>
    </w:p>
    <w:p w14:paraId="79B7C9AD" w14:textId="1AC0F6FF" w:rsidR="007343D2" w:rsidRDefault="007343D2">
      <w:pPr>
        <w:spacing w:line="2" w:lineRule="auto"/>
        <w:rPr>
          <w:rFonts w:ascii="Times New Roman" w:hAnsi="Times New Roman"/>
          <w:sz w:val="20"/>
        </w:rPr>
      </w:pPr>
      <w:r>
        <w:lastRenderedPageBreak/>
        <w:br w:type="page"/>
      </w:r>
    </w:p>
    <w:p w14:paraId="77D065EE" w14:textId="10E35EBD" w:rsidR="007343D2" w:rsidRDefault="007343D2">
      <w:pPr>
        <w:spacing w:line="2" w:lineRule="auto"/>
        <w:rPr>
          <w:rFonts w:ascii="Times New Roman" w:hAnsi="Times New Roman"/>
          <w:sz w:val="20"/>
        </w:rPr>
      </w:pPr>
      <w:r>
        <w:lastRenderedPageBreak/>
        <w:br w:type="page"/>
      </w:r>
    </w:p>
    <w:p w14:paraId="7DB63520" w14:textId="5220FCDE" w:rsidR="007343D2" w:rsidRDefault="007343D2">
      <w:pPr>
        <w:spacing w:line="2" w:lineRule="auto"/>
        <w:rPr>
          <w:rFonts w:ascii="Times New Roman" w:hAnsi="Times New Roman"/>
          <w:sz w:val="20"/>
        </w:rPr>
      </w:pPr>
      <w:r>
        <w:lastRenderedPageBreak/>
        <w:br w:type="page"/>
      </w:r>
    </w:p>
    <w:p w14:paraId="5691AE62" w14:textId="2DDBC85C" w:rsidR="007343D2" w:rsidRDefault="007343D2">
      <w:pPr>
        <w:spacing w:line="2" w:lineRule="auto"/>
        <w:rPr>
          <w:rFonts w:ascii="Times New Roman" w:hAnsi="Times New Roman"/>
          <w:sz w:val="20"/>
        </w:rPr>
      </w:pPr>
      <w:r>
        <w:lastRenderedPageBreak/>
        <w:br w:type="page"/>
      </w:r>
    </w:p>
    <w:p w14:paraId="63A23455" w14:textId="60BE8295" w:rsidR="007343D2" w:rsidRDefault="007343D2">
      <w:pPr>
        <w:spacing w:line="2" w:lineRule="auto"/>
        <w:rPr>
          <w:rFonts w:ascii="Times New Roman" w:hAnsi="Times New Roman"/>
          <w:sz w:val="20"/>
        </w:rPr>
      </w:pPr>
      <w:r>
        <w:lastRenderedPageBreak/>
        <w:br w:type="page"/>
      </w:r>
    </w:p>
    <w:p w14:paraId="07A488F1" w14:textId="4E262DDD" w:rsidR="007343D2" w:rsidRDefault="007343D2">
      <w:pPr>
        <w:spacing w:line="2" w:lineRule="auto"/>
        <w:rPr>
          <w:rFonts w:ascii="Times New Roman" w:hAnsi="Times New Roman"/>
          <w:sz w:val="20"/>
        </w:rPr>
      </w:pPr>
      <w:r>
        <w:lastRenderedPageBreak/>
        <w:br w:type="page"/>
      </w:r>
    </w:p>
    <w:p w14:paraId="29BA467C" w14:textId="6A2EDCA9" w:rsidR="007343D2" w:rsidRDefault="007343D2">
      <w:pPr>
        <w:spacing w:line="2" w:lineRule="auto"/>
        <w:rPr>
          <w:rFonts w:ascii="Times New Roman" w:hAnsi="Times New Roman"/>
          <w:sz w:val="20"/>
        </w:rPr>
      </w:pPr>
      <w:r>
        <w:lastRenderedPageBreak/>
        <w:br w:type="page"/>
      </w:r>
    </w:p>
    <w:p w14:paraId="22D42287" w14:textId="3F3D546F" w:rsidR="007343D2" w:rsidRDefault="007343D2">
      <w:pPr>
        <w:spacing w:line="2" w:lineRule="auto"/>
        <w:rPr>
          <w:rFonts w:ascii="Times New Roman" w:hAnsi="Times New Roman"/>
          <w:sz w:val="20"/>
        </w:rPr>
      </w:pPr>
      <w:r>
        <w:lastRenderedPageBreak/>
        <w:br w:type="page"/>
      </w:r>
    </w:p>
    <w:p w14:paraId="2EDCF36D" w14:textId="6D7372EA" w:rsidR="007343D2" w:rsidRDefault="007343D2">
      <w:pPr>
        <w:spacing w:line="2" w:lineRule="auto"/>
        <w:rPr>
          <w:rFonts w:ascii="Times New Roman" w:hAnsi="Times New Roman"/>
          <w:sz w:val="20"/>
        </w:rPr>
      </w:pPr>
      <w:r>
        <w:lastRenderedPageBreak/>
        <w:br w:type="page"/>
      </w:r>
    </w:p>
    <w:p w14:paraId="010C5E71" w14:textId="528FCA06" w:rsidR="007343D2" w:rsidRDefault="007343D2">
      <w:pPr>
        <w:spacing w:line="2" w:lineRule="auto"/>
        <w:rPr>
          <w:rFonts w:ascii="Times New Roman" w:hAnsi="Times New Roman"/>
          <w:sz w:val="20"/>
        </w:rPr>
      </w:pPr>
      <w:r>
        <w:lastRenderedPageBreak/>
        <w:br w:type="page"/>
      </w:r>
    </w:p>
    <w:p w14:paraId="71463220" w14:textId="2CFDFB26" w:rsidR="007343D2" w:rsidRDefault="007343D2">
      <w:pPr>
        <w:spacing w:line="2" w:lineRule="auto"/>
        <w:rPr>
          <w:rFonts w:ascii="Times New Roman" w:hAnsi="Times New Roman"/>
          <w:sz w:val="20"/>
        </w:rPr>
      </w:pPr>
      <w:r>
        <w:lastRenderedPageBreak/>
        <w:br w:type="page"/>
      </w:r>
    </w:p>
    <w:p w14:paraId="2698AEA8" w14:textId="77777777" w:rsidR="00BC6707" w:rsidRDefault="00BC6707" w:rsidP="00AD0264">
      <w:pPr>
        <w:pStyle w:val="Brdtextmedindrag"/>
      </w:pPr>
    </w:p>
    <w:p w14:paraId="73A3BAEA" w14:textId="6B46A861" w:rsidR="007343D2" w:rsidRDefault="007343D2">
      <w:pPr>
        <w:spacing w:line="2" w:lineRule="auto"/>
        <w:rPr>
          <w:rFonts w:ascii="Times New Roman" w:hAnsi="Times New Roman"/>
          <w:sz w:val="20"/>
        </w:rPr>
      </w:pPr>
      <w:r>
        <w:br w:type="page"/>
      </w:r>
    </w:p>
    <w:p w14:paraId="10B6775E" w14:textId="77777777" w:rsidR="007343D2" w:rsidRDefault="007343D2" w:rsidP="00AD0264">
      <w:pPr>
        <w:pStyle w:val="Brdtextmedindrag"/>
      </w:pPr>
    </w:p>
    <w:p w14:paraId="0F271985" w14:textId="6A0ABE22" w:rsidR="007343D2" w:rsidRDefault="007343D2">
      <w:pPr>
        <w:spacing w:line="2" w:lineRule="auto"/>
        <w:rPr>
          <w:rFonts w:ascii="Times New Roman" w:hAnsi="Times New Roman"/>
          <w:sz w:val="20"/>
        </w:rPr>
      </w:pPr>
      <w:r>
        <w:br w:type="page"/>
      </w:r>
    </w:p>
    <w:p w14:paraId="392D0EBF" w14:textId="109B7A8C" w:rsidR="007343D2" w:rsidRDefault="007343D2">
      <w:pPr>
        <w:spacing w:line="2" w:lineRule="auto"/>
        <w:rPr>
          <w:rFonts w:ascii="Times New Roman" w:hAnsi="Times New Roman"/>
          <w:sz w:val="20"/>
        </w:rPr>
      </w:pPr>
      <w:r>
        <w:lastRenderedPageBreak/>
        <w:br w:type="page"/>
      </w:r>
    </w:p>
    <w:p w14:paraId="37B91970" w14:textId="5311A997" w:rsidR="007343D2" w:rsidRDefault="007343D2">
      <w:pPr>
        <w:spacing w:line="2" w:lineRule="auto"/>
        <w:rPr>
          <w:rFonts w:ascii="Times New Roman" w:hAnsi="Times New Roman"/>
          <w:sz w:val="20"/>
        </w:rPr>
      </w:pPr>
      <w:r>
        <w:lastRenderedPageBreak/>
        <w:br w:type="page"/>
      </w:r>
    </w:p>
    <w:p w14:paraId="67A3DFC4" w14:textId="14CC6136" w:rsidR="007343D2" w:rsidRDefault="007343D2">
      <w:pPr>
        <w:spacing w:line="2" w:lineRule="auto"/>
        <w:rPr>
          <w:rFonts w:ascii="Times New Roman" w:hAnsi="Times New Roman"/>
          <w:sz w:val="20"/>
        </w:rPr>
      </w:pPr>
      <w:r>
        <w:lastRenderedPageBreak/>
        <w:br w:type="page"/>
      </w:r>
    </w:p>
    <w:p w14:paraId="7FBA0385" w14:textId="1E25FA48" w:rsidR="007343D2" w:rsidRDefault="007343D2">
      <w:pPr>
        <w:spacing w:line="2" w:lineRule="auto"/>
        <w:rPr>
          <w:rFonts w:ascii="Times New Roman" w:hAnsi="Times New Roman"/>
          <w:sz w:val="20"/>
        </w:rPr>
      </w:pPr>
      <w:r>
        <w:lastRenderedPageBreak/>
        <w:br w:type="page"/>
      </w:r>
    </w:p>
    <w:p w14:paraId="31FF6477" w14:textId="2DBDE792" w:rsidR="007343D2" w:rsidRDefault="007343D2">
      <w:pPr>
        <w:spacing w:line="2" w:lineRule="auto"/>
        <w:rPr>
          <w:rFonts w:ascii="Times New Roman" w:hAnsi="Times New Roman"/>
          <w:sz w:val="20"/>
        </w:rPr>
      </w:pPr>
      <w:r>
        <w:lastRenderedPageBreak/>
        <w:br w:type="page"/>
      </w:r>
    </w:p>
    <w:p w14:paraId="6969AAAC" w14:textId="15C57223" w:rsidR="007343D2" w:rsidRDefault="007343D2">
      <w:pPr>
        <w:spacing w:line="2" w:lineRule="auto"/>
        <w:rPr>
          <w:rFonts w:ascii="Times New Roman" w:hAnsi="Times New Roman"/>
          <w:sz w:val="20"/>
        </w:rPr>
      </w:pPr>
      <w:r>
        <w:lastRenderedPageBreak/>
        <w:br w:type="page"/>
      </w:r>
    </w:p>
    <w:p w14:paraId="52B86089" w14:textId="065C4DFA" w:rsidR="007343D2" w:rsidRDefault="007343D2">
      <w:pPr>
        <w:spacing w:line="2" w:lineRule="auto"/>
        <w:rPr>
          <w:rFonts w:ascii="Times New Roman" w:hAnsi="Times New Roman"/>
          <w:sz w:val="20"/>
        </w:rPr>
      </w:pPr>
      <w:r>
        <w:lastRenderedPageBreak/>
        <w:br w:type="page"/>
      </w:r>
    </w:p>
    <w:p w14:paraId="1E281A02" w14:textId="037A7C52" w:rsidR="007343D2" w:rsidRDefault="007343D2">
      <w:pPr>
        <w:spacing w:line="2" w:lineRule="auto"/>
        <w:rPr>
          <w:rFonts w:ascii="Times New Roman" w:hAnsi="Times New Roman"/>
          <w:sz w:val="20"/>
        </w:rPr>
      </w:pPr>
      <w:r>
        <w:lastRenderedPageBreak/>
        <w:br w:type="page"/>
      </w:r>
    </w:p>
    <w:p w14:paraId="0D00151B" w14:textId="573672F1" w:rsidR="007343D2" w:rsidRDefault="007343D2">
      <w:pPr>
        <w:spacing w:line="2" w:lineRule="auto"/>
        <w:rPr>
          <w:rFonts w:ascii="Times New Roman" w:hAnsi="Times New Roman"/>
          <w:sz w:val="20"/>
        </w:rPr>
      </w:pPr>
      <w:r>
        <w:lastRenderedPageBreak/>
        <w:br w:type="page"/>
      </w:r>
    </w:p>
    <w:p w14:paraId="5EE461FD" w14:textId="7A9009F6" w:rsidR="007343D2" w:rsidRDefault="007343D2">
      <w:pPr>
        <w:spacing w:line="2" w:lineRule="auto"/>
        <w:rPr>
          <w:rFonts w:ascii="Times New Roman" w:hAnsi="Times New Roman"/>
          <w:sz w:val="20"/>
        </w:rPr>
      </w:pPr>
      <w:r>
        <w:lastRenderedPageBreak/>
        <w:br w:type="page"/>
      </w:r>
    </w:p>
    <w:p w14:paraId="02DB2785" w14:textId="2C87C440" w:rsidR="007343D2" w:rsidRDefault="007343D2">
      <w:pPr>
        <w:spacing w:line="2" w:lineRule="auto"/>
        <w:rPr>
          <w:rFonts w:ascii="Times New Roman" w:hAnsi="Times New Roman"/>
          <w:sz w:val="20"/>
        </w:rPr>
      </w:pPr>
      <w:r>
        <w:lastRenderedPageBreak/>
        <w:br w:type="page"/>
      </w:r>
    </w:p>
    <w:p w14:paraId="6F80A829" w14:textId="35C026BB" w:rsidR="007343D2" w:rsidRDefault="007343D2">
      <w:pPr>
        <w:spacing w:line="2" w:lineRule="auto"/>
        <w:rPr>
          <w:rFonts w:ascii="Times New Roman" w:hAnsi="Times New Roman"/>
          <w:sz w:val="20"/>
        </w:rPr>
      </w:pPr>
      <w:r>
        <w:lastRenderedPageBreak/>
        <w:br w:type="page"/>
      </w:r>
    </w:p>
    <w:p w14:paraId="279A94E6" w14:textId="704F0189" w:rsidR="007343D2" w:rsidRDefault="007343D2">
      <w:pPr>
        <w:spacing w:line="2" w:lineRule="auto"/>
        <w:rPr>
          <w:rFonts w:ascii="Times New Roman" w:hAnsi="Times New Roman"/>
          <w:sz w:val="20"/>
        </w:rPr>
      </w:pPr>
      <w:r>
        <w:lastRenderedPageBreak/>
        <w:br w:type="page"/>
      </w:r>
    </w:p>
    <w:p w14:paraId="21FAD7A3" w14:textId="2F2F4D3A" w:rsidR="007343D2" w:rsidRDefault="007343D2">
      <w:pPr>
        <w:spacing w:line="2" w:lineRule="auto"/>
        <w:rPr>
          <w:rFonts w:ascii="Times New Roman" w:hAnsi="Times New Roman"/>
          <w:sz w:val="20"/>
        </w:rPr>
      </w:pPr>
      <w:r>
        <w:lastRenderedPageBreak/>
        <w:br w:type="page"/>
      </w:r>
    </w:p>
    <w:p w14:paraId="44B268B6" w14:textId="0B67E244" w:rsidR="007343D2" w:rsidRDefault="007343D2">
      <w:pPr>
        <w:spacing w:line="2" w:lineRule="auto"/>
        <w:rPr>
          <w:rFonts w:ascii="Times New Roman" w:hAnsi="Times New Roman"/>
          <w:sz w:val="20"/>
        </w:rPr>
      </w:pPr>
      <w:r>
        <w:lastRenderedPageBreak/>
        <w:br w:type="page"/>
      </w:r>
    </w:p>
    <w:p w14:paraId="2B5FFD82" w14:textId="1C8D1D8D" w:rsidR="007343D2" w:rsidRDefault="007343D2">
      <w:pPr>
        <w:spacing w:line="2" w:lineRule="auto"/>
        <w:rPr>
          <w:rFonts w:ascii="Times New Roman" w:hAnsi="Times New Roman"/>
          <w:sz w:val="20"/>
        </w:rPr>
      </w:pPr>
      <w:r>
        <w:lastRenderedPageBreak/>
        <w:br w:type="page"/>
      </w:r>
    </w:p>
    <w:p w14:paraId="6CB35BF9" w14:textId="37DC50AD" w:rsidR="007343D2" w:rsidRDefault="007343D2">
      <w:pPr>
        <w:spacing w:line="2" w:lineRule="auto"/>
        <w:rPr>
          <w:rFonts w:ascii="Times New Roman" w:hAnsi="Times New Roman"/>
          <w:sz w:val="20"/>
        </w:rPr>
      </w:pPr>
      <w:r>
        <w:lastRenderedPageBreak/>
        <w:br w:type="page"/>
      </w:r>
    </w:p>
    <w:p w14:paraId="1A0FC202" w14:textId="6992934D" w:rsidR="007343D2" w:rsidRDefault="007343D2">
      <w:pPr>
        <w:spacing w:line="2" w:lineRule="auto"/>
        <w:rPr>
          <w:rFonts w:ascii="Times New Roman" w:hAnsi="Times New Roman"/>
          <w:sz w:val="20"/>
        </w:rPr>
      </w:pPr>
      <w:r>
        <w:lastRenderedPageBreak/>
        <w:br w:type="page"/>
      </w:r>
    </w:p>
    <w:p w14:paraId="3729E33D" w14:textId="77777777" w:rsidR="007343D2" w:rsidRDefault="007343D2" w:rsidP="00AD0264">
      <w:pPr>
        <w:pStyle w:val="Brdtextmedindrag"/>
      </w:pPr>
    </w:p>
    <w:p w14:paraId="4F3B328B" w14:textId="2D0ED3C4" w:rsidR="007343D2" w:rsidRDefault="007343D2">
      <w:pPr>
        <w:spacing w:line="2" w:lineRule="auto"/>
        <w:rPr>
          <w:rFonts w:ascii="Times New Roman" w:hAnsi="Times New Roman"/>
          <w:sz w:val="20"/>
        </w:rPr>
      </w:pPr>
      <w:r>
        <w:br w:type="page"/>
      </w:r>
    </w:p>
    <w:p w14:paraId="2CDED4CE" w14:textId="7B96AB10" w:rsidR="007343D2" w:rsidRDefault="007343D2">
      <w:pPr>
        <w:spacing w:line="2" w:lineRule="auto"/>
        <w:rPr>
          <w:rFonts w:ascii="Times New Roman" w:hAnsi="Times New Roman"/>
          <w:sz w:val="20"/>
        </w:rPr>
      </w:pPr>
      <w:r>
        <w:lastRenderedPageBreak/>
        <w:br w:type="page"/>
      </w:r>
    </w:p>
    <w:p w14:paraId="5E2D88E9" w14:textId="13EA357A" w:rsidR="007343D2" w:rsidRDefault="007343D2">
      <w:pPr>
        <w:spacing w:line="2" w:lineRule="auto"/>
        <w:rPr>
          <w:rFonts w:ascii="Times New Roman" w:hAnsi="Times New Roman"/>
          <w:sz w:val="20"/>
        </w:rPr>
      </w:pPr>
      <w:r>
        <w:lastRenderedPageBreak/>
        <w:br w:type="page"/>
      </w:r>
    </w:p>
    <w:p w14:paraId="1B125334" w14:textId="290EA91D" w:rsidR="007343D2" w:rsidRDefault="007343D2">
      <w:pPr>
        <w:spacing w:line="2" w:lineRule="auto"/>
        <w:rPr>
          <w:rFonts w:ascii="Times New Roman" w:hAnsi="Times New Roman"/>
          <w:sz w:val="20"/>
        </w:rPr>
      </w:pPr>
      <w:r>
        <w:lastRenderedPageBreak/>
        <w:br w:type="page"/>
      </w:r>
    </w:p>
    <w:p w14:paraId="327A925B" w14:textId="234D7837" w:rsidR="007343D2" w:rsidRDefault="007343D2">
      <w:pPr>
        <w:spacing w:line="2" w:lineRule="auto"/>
        <w:rPr>
          <w:rFonts w:ascii="Times New Roman" w:hAnsi="Times New Roman"/>
          <w:sz w:val="20"/>
        </w:rPr>
      </w:pPr>
      <w:r>
        <w:lastRenderedPageBreak/>
        <w:br w:type="page"/>
      </w:r>
    </w:p>
    <w:p w14:paraId="6E099092" w14:textId="7FFC32E3" w:rsidR="007343D2" w:rsidRDefault="007343D2">
      <w:pPr>
        <w:spacing w:line="2" w:lineRule="auto"/>
        <w:rPr>
          <w:rFonts w:ascii="Times New Roman" w:hAnsi="Times New Roman"/>
          <w:sz w:val="20"/>
        </w:rPr>
      </w:pPr>
      <w:r>
        <w:lastRenderedPageBreak/>
        <w:br w:type="page"/>
      </w:r>
    </w:p>
    <w:p w14:paraId="0939266E" w14:textId="7083F617" w:rsidR="007343D2" w:rsidRDefault="007343D2">
      <w:pPr>
        <w:spacing w:line="2" w:lineRule="auto"/>
        <w:rPr>
          <w:rFonts w:ascii="Times New Roman" w:hAnsi="Times New Roman"/>
          <w:sz w:val="20"/>
        </w:rPr>
      </w:pPr>
      <w:r>
        <w:lastRenderedPageBreak/>
        <w:br w:type="page"/>
      </w:r>
    </w:p>
    <w:p w14:paraId="1184D009" w14:textId="77777777" w:rsidR="007343D2" w:rsidRDefault="007343D2" w:rsidP="00AD0264">
      <w:pPr>
        <w:pStyle w:val="Brdtextmedindrag"/>
      </w:pPr>
    </w:p>
    <w:p w14:paraId="41BD4071" w14:textId="77777777" w:rsidR="00925BE0" w:rsidRDefault="00925BE0" w:rsidP="00AD0264">
      <w:pPr>
        <w:pStyle w:val="Brdtextmedindrag"/>
      </w:pPr>
    </w:p>
    <w:p w14:paraId="328000B3" w14:textId="77777777" w:rsidR="00925BE0" w:rsidRDefault="00925BE0" w:rsidP="00AD0264">
      <w:pPr>
        <w:pStyle w:val="Brdtextmedindrag"/>
      </w:pPr>
    </w:p>
    <w:p w14:paraId="3B282267" w14:textId="77777777" w:rsidR="00925BE0" w:rsidRDefault="00925BE0" w:rsidP="00AD0264">
      <w:pPr>
        <w:pStyle w:val="Brdtextmedindrag"/>
      </w:pPr>
    </w:p>
    <w:p w14:paraId="443B0A41" w14:textId="77777777" w:rsidR="007343D2" w:rsidRDefault="007343D2" w:rsidP="00AD0264">
      <w:pPr>
        <w:pStyle w:val="Brdtextmedindrag"/>
      </w:pPr>
    </w:p>
    <w:p w14:paraId="199424F8" w14:textId="77777777" w:rsidR="007343D2" w:rsidRDefault="007343D2" w:rsidP="00AD0264">
      <w:pPr>
        <w:pStyle w:val="Brdtextmedindrag"/>
      </w:pPr>
    </w:p>
    <w:p w14:paraId="3FF0D436" w14:textId="77777777" w:rsidR="007343D2" w:rsidRDefault="007343D2" w:rsidP="00AD0264">
      <w:pPr>
        <w:pStyle w:val="Brdtextmedindrag"/>
      </w:pPr>
    </w:p>
    <w:p w14:paraId="271A535D" w14:textId="3CDFEB8E" w:rsidR="00BC6707" w:rsidRPr="00AD0264" w:rsidRDefault="00BC6707" w:rsidP="00AD0264">
      <w:pPr>
        <w:pStyle w:val="Brdtextmedindrag"/>
        <w:sectPr w:rsidR="00BC6707" w:rsidRPr="00AD0264" w:rsidSect="00155500">
          <w:headerReference w:type="even" r:id="rId22"/>
          <w:headerReference w:type="default" r:id="rId23"/>
          <w:footerReference w:type="even" r:id="rId24"/>
          <w:footerReference w:type="default" r:id="rId25"/>
          <w:headerReference w:type="first" r:id="rId26"/>
          <w:footerReference w:type="first" r:id="rId27"/>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1737DC8E" w14:textId="7F8AD75E" w:rsidR="00BC6707" w:rsidRDefault="00BC6707" w:rsidP="00601D40">
          <w:pPr>
            <w:pStyle w:val="Proprubrik"/>
            <w:spacing w:before="720" w:after="190"/>
          </w:pPr>
          <w:r>
            <w:t>Finansdepartementet</w:t>
          </w:r>
        </w:p>
      </w:sdtContent>
    </w:sdt>
    <w:p w14:paraId="5514EBDB" w14:textId="059F5667" w:rsidR="00BC6707" w:rsidRDefault="00BC6707" w:rsidP="000641A6">
      <w:pPr>
        <w:pStyle w:val="Proputdrag"/>
      </w:pPr>
      <w:bookmarkStart w:id="8" w:name="_Toc215128227"/>
      <w:r>
        <w:t xml:space="preserve">Utdrag ur protokoll vid regeringssammanträde </w:t>
      </w:r>
      <w:sdt>
        <w:sdtPr>
          <w:alias w:val="Datum"/>
          <w:tag w:val="Datum"/>
          <w:id w:val="1508867760"/>
          <w:date w:fullDate="2025-12-11T00:00:00Z">
            <w:dateFormat w:val="'den' d MMMM yyyy"/>
            <w:lid w:val="sv-SE"/>
            <w:storeMappedDataAs w:val="dateTime"/>
            <w:calendar w:val="gregorian"/>
          </w:date>
        </w:sdtPr>
        <w:sdtEndPr/>
        <w:sdtContent>
          <w:r w:rsidR="00143559">
            <w:t>den 11 december 2025</w:t>
          </w:r>
        </w:sdtContent>
      </w:sdt>
      <w:bookmarkEnd w:id="8"/>
    </w:p>
    <w:p w14:paraId="1EA91A36" w14:textId="77777777" w:rsidR="00BC6707" w:rsidRDefault="00BC6707" w:rsidP="000641A6">
      <w:pPr>
        <w:pStyle w:val="Brdtext"/>
        <w:jc w:val="left"/>
      </w:pPr>
    </w:p>
    <w:p w14:paraId="585F4170" w14:textId="07863B47" w:rsidR="00BC6707" w:rsidRDefault="00BC6707"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t>statsminister Kristersson, ordförande, och statsråden Busch, Svantesson, Edholm, Waltersson</w:t>
          </w:r>
          <w:r w:rsidR="001043F2">
            <w:t>,</w:t>
          </w:r>
          <w:r>
            <w:t xml:space="preserve"> Jonson, Strömmer, Forssmed, Tenje, Forssell, Slottner, Wykman, Malmer Stenergard, Liljestrand, Bohlin, Carlson, Pourmokhtari, Dousa, Larsson, Britz, Mohamsson, Lann</w:t>
          </w:r>
        </w:sdtContent>
      </w:sdt>
    </w:p>
    <w:p w14:paraId="595E4BE3" w14:textId="77777777" w:rsidR="00BC6707" w:rsidRDefault="00BC6707" w:rsidP="000641A6">
      <w:pPr>
        <w:pStyle w:val="Brdtext"/>
        <w:jc w:val="left"/>
      </w:pPr>
    </w:p>
    <w:p w14:paraId="11923A61" w14:textId="2F0F73DC" w:rsidR="00BC6707" w:rsidRDefault="00BC6707" w:rsidP="000641A6">
      <w:pPr>
        <w:pStyle w:val="Brdtext"/>
        <w:jc w:val="left"/>
      </w:pPr>
      <w:r>
        <w:t xml:space="preserve">Föredragande: statsrådet </w:t>
      </w:r>
      <w:sdt>
        <w:sdtPr>
          <w:alias w:val="Foredragande"/>
          <w:tag w:val="Foredragande"/>
          <w:id w:val="-1423715855"/>
          <w:text w:multiLine="1"/>
        </w:sdtPr>
        <w:sdtEndPr/>
        <w:sdtContent>
          <w:r>
            <w:t>Svantesson</w:t>
          </w:r>
        </w:sdtContent>
      </w:sdt>
    </w:p>
    <w:p w14:paraId="31D658D5" w14:textId="77777777" w:rsidR="00BC6707" w:rsidRPr="00827386" w:rsidRDefault="00BC6707" w:rsidP="000641A6">
      <w:pPr>
        <w:pStyle w:val="Brdtext"/>
        <w:jc w:val="left"/>
        <w:rPr>
          <w:szCs w:val="21"/>
        </w:rPr>
      </w:pPr>
    </w:p>
    <w:p w14:paraId="071AA2B2" w14:textId="77777777" w:rsidR="00BC6707" w:rsidRPr="008B7E85" w:rsidRDefault="00BC6707" w:rsidP="0044419F">
      <w:pPr>
        <w:pStyle w:val="Slutstreck"/>
      </w:pPr>
      <w:r w:rsidRPr="008B7E85">
        <w:t>                    </w:t>
      </w:r>
    </w:p>
    <w:p w14:paraId="23E04CCD" w14:textId="77777777" w:rsidR="00BC6707" w:rsidRPr="006E102E" w:rsidRDefault="00BC6707" w:rsidP="000641A6">
      <w:pPr>
        <w:pStyle w:val="Brdtext"/>
        <w:jc w:val="left"/>
        <w:rPr>
          <w:sz w:val="18"/>
          <w:szCs w:val="18"/>
        </w:rPr>
      </w:pPr>
    </w:p>
    <w:p w14:paraId="6EEF088C" w14:textId="77777777" w:rsidR="00BC6707" w:rsidRDefault="00BC6707" w:rsidP="000641A6">
      <w:pPr>
        <w:pStyle w:val="Brdtext"/>
        <w:jc w:val="left"/>
      </w:pPr>
    </w:p>
    <w:p w14:paraId="6327C5EA" w14:textId="38AD9D0B" w:rsidR="00BC6707" w:rsidRDefault="00BC6707"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t>Skatteverkets åtgärder mot svartarbete</w:t>
          </w:r>
        </w:sdtContent>
      </w:sdt>
    </w:p>
    <w:p w14:paraId="07E080F2" w14:textId="77777777" w:rsidR="00BC6707" w:rsidRDefault="00BC6707" w:rsidP="000641A6">
      <w:pPr>
        <w:pStyle w:val="Brdtext"/>
      </w:pPr>
    </w:p>
    <w:p w14:paraId="5A616261" w14:textId="77777777" w:rsidR="00DB62B9" w:rsidRDefault="00DB62B9" w:rsidP="00152749">
      <w:pPr>
        <w:pStyle w:val="Brdtextmedindrag"/>
      </w:pPr>
    </w:p>
    <w:sectPr w:rsidR="00DB62B9" w:rsidSect="00155500">
      <w:headerReference w:type="even" r:id="rId28"/>
      <w:headerReference w:type="default" r:id="rId29"/>
      <w:footerReference w:type="even" r:id="rId30"/>
      <w:footerReference w:type="default" r:id="rId31"/>
      <w:headerReference w:type="first" r:id="rId32"/>
      <w:footerReference w:type="first" r:id="rId33"/>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AE062" w14:textId="77777777" w:rsidR="00025027" w:rsidRDefault="00025027" w:rsidP="00F8009C">
      <w:r>
        <w:separator/>
      </w:r>
    </w:p>
  </w:endnote>
  <w:endnote w:type="continuationSeparator" w:id="0">
    <w:p w14:paraId="5D1EA7F0" w14:textId="77777777" w:rsidR="00025027" w:rsidRDefault="00025027" w:rsidP="00F8009C">
      <w:r>
        <w:continuationSeparator/>
      </w:r>
    </w:p>
  </w:endnote>
  <w:endnote w:type="continuationNotice" w:id="1">
    <w:p w14:paraId="12206ABC" w14:textId="77777777" w:rsidR="00025027" w:rsidRDefault="000250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C52C5" w14:textId="77777777" w:rsidR="00244011" w:rsidRDefault="00244011" w:rsidP="009C2B67">
    <w:pPr>
      <w:pStyle w:val="Brdtext"/>
    </w:pPr>
    <w:r>
      <w:rPr>
        <w:noProof/>
        <w:lang w:eastAsia="sv-SE"/>
      </w:rPr>
      <mc:AlternateContent>
        <mc:Choice Requires="wps">
          <w:drawing>
            <wp:anchor distT="0" distB="0" distL="0" distR="0" simplePos="0" relativeHeight="2516582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D444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9D444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D85B1"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DF8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15DF8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756BE"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4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B2534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48D80" w14:textId="77777777" w:rsidR="00244011" w:rsidRDefault="00244011" w:rsidP="009C2B67">
    <w:pPr>
      <w:pStyle w:val="Brdtext"/>
    </w:pPr>
    <w:r>
      <w:rPr>
        <w:noProof/>
        <w:lang w:eastAsia="sv-SE"/>
      </w:rPr>
      <mc:AlternateContent>
        <mc:Choice Requires="wps">
          <w:drawing>
            <wp:anchor distT="0" distB="0" distL="0" distR="0" simplePos="0" relativeHeight="2516582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693FD" w14:textId="77777777" w:rsidR="00244011" w:rsidRPr="00756E21" w:rsidRDefault="00244011" w:rsidP="009C2B67">
                          <w:pPr>
                            <w:pStyle w:val="Brdtext"/>
                            <w:jc w:val="right"/>
                          </w:pPr>
                          <w:r>
                            <w:fldChar w:fldCharType="begin"/>
                          </w:r>
                          <w:r>
                            <w:instrText xml:space="preserve"> PAGE   \* MERGEFORMAT </w:instrText>
                          </w:r>
                          <w:r>
                            <w:fldChar w:fldCharType="separate"/>
                          </w:r>
                          <w:r w:rsidR="00BC670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3D693FD" w14:textId="77777777" w:rsidR="00244011" w:rsidRPr="00756E21" w:rsidRDefault="00244011" w:rsidP="009C2B67">
                    <w:pPr>
                      <w:pStyle w:val="Brdtext"/>
                      <w:jc w:val="right"/>
                    </w:pPr>
                    <w:r>
                      <w:fldChar w:fldCharType="begin"/>
                    </w:r>
                    <w:r>
                      <w:instrText xml:space="preserve"> PAGE   \* MERGEFORMAT </w:instrText>
                    </w:r>
                    <w:r>
                      <w:fldChar w:fldCharType="separate"/>
                    </w:r>
                    <w:r w:rsidR="00BC6707">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D9804"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81ACA" w14:textId="77777777" w:rsidR="00244011" w:rsidRPr="00756E21" w:rsidRDefault="00244011" w:rsidP="00A118D8">
                          <w:pPr>
                            <w:pStyle w:val="Brdtext"/>
                            <w:jc w:val="right"/>
                          </w:pPr>
                          <w:r>
                            <w:fldChar w:fldCharType="begin"/>
                          </w:r>
                          <w:r>
                            <w:instrText xml:space="preserve"> PAGE   \* MERGEFORMAT </w:instrText>
                          </w:r>
                          <w:r>
                            <w:fldChar w:fldCharType="separate"/>
                          </w:r>
                          <w:r w:rsidR="00BC67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9981ACA" w14:textId="77777777" w:rsidR="00244011" w:rsidRPr="00756E21" w:rsidRDefault="00244011" w:rsidP="00A118D8">
                    <w:pPr>
                      <w:pStyle w:val="Brdtext"/>
                      <w:jc w:val="right"/>
                    </w:pPr>
                    <w:r>
                      <w:fldChar w:fldCharType="begin"/>
                    </w:r>
                    <w:r>
                      <w:instrText xml:space="preserve"> PAGE   \* MERGEFORMAT </w:instrText>
                    </w:r>
                    <w:r>
                      <w:fldChar w:fldCharType="separate"/>
                    </w:r>
                    <w:r w:rsidR="00BC6707">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46087"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3E5079" w14:textId="77777777" w:rsidR="00244011" w:rsidRPr="00756E21" w:rsidRDefault="00244011" w:rsidP="00A118D8">
                          <w:pPr>
                            <w:pStyle w:val="Brdtext"/>
                            <w:jc w:val="right"/>
                          </w:pPr>
                          <w:r>
                            <w:fldChar w:fldCharType="begin"/>
                          </w:r>
                          <w:r>
                            <w:instrText xml:space="preserve"> PAGE   \* MERGEFORMAT </w:instrText>
                          </w:r>
                          <w:r>
                            <w:fldChar w:fldCharType="separate"/>
                          </w:r>
                          <w:r w:rsidR="00BC67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A3E5079" w14:textId="77777777" w:rsidR="00244011" w:rsidRPr="00756E21" w:rsidRDefault="00244011" w:rsidP="00A118D8">
                    <w:pPr>
                      <w:pStyle w:val="Brdtext"/>
                      <w:jc w:val="right"/>
                    </w:pPr>
                    <w:r>
                      <w:fldChar w:fldCharType="begin"/>
                    </w:r>
                    <w:r>
                      <w:instrText xml:space="preserve"> PAGE   \* MERGEFORMAT </w:instrText>
                    </w:r>
                    <w:r>
                      <w:fldChar w:fldCharType="separate"/>
                    </w:r>
                    <w:r w:rsidR="00BC6707">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F3C93" w14:textId="77777777" w:rsidR="00244011" w:rsidRDefault="00244011" w:rsidP="009C2B67">
    <w:pPr>
      <w:pStyle w:val="Brdtext"/>
    </w:pPr>
    <w:r>
      <w:rPr>
        <w:noProof/>
        <w:lang w:eastAsia="sv-SE"/>
      </w:rPr>
      <mc:AlternateContent>
        <mc:Choice Requires="wps">
          <w:drawing>
            <wp:anchor distT="0" distB="0" distL="0" distR="0" simplePos="0" relativeHeight="2516582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14C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B714CE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3944C"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BD8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EBD8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9E705"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DD32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DD32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6A6E1" w14:textId="77777777" w:rsidR="00025027" w:rsidRDefault="00025027" w:rsidP="006923D1">
      <w:pPr>
        <w:pStyle w:val="Sidfot"/>
      </w:pPr>
    </w:p>
  </w:footnote>
  <w:footnote w:type="continuationSeparator" w:id="0">
    <w:p w14:paraId="5E71A324" w14:textId="77777777" w:rsidR="00025027" w:rsidRPr="006923D1" w:rsidRDefault="00025027" w:rsidP="006923D1">
      <w:pPr>
        <w:pStyle w:val="Sidfot"/>
      </w:pPr>
    </w:p>
  </w:footnote>
  <w:footnote w:type="continuationNotice" w:id="1">
    <w:p w14:paraId="4F890A8F" w14:textId="77777777" w:rsidR="00025027" w:rsidRDefault="00025027"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89D5A" w14:textId="77777777" w:rsidR="00244011" w:rsidRDefault="00244011" w:rsidP="00664D04">
    <w:pPr>
      <w:pStyle w:val="Brdtext"/>
    </w:pPr>
    <w:r>
      <w:rPr>
        <w:noProof/>
        <w:lang w:eastAsia="sv-SE"/>
      </w:rPr>
      <mc:AlternateContent>
        <mc:Choice Requires="wps">
          <w:drawing>
            <wp:anchor distT="0" distB="0" distL="0" distR="0" simplePos="0" relativeHeight="25165824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7C27C" w14:textId="192BE5C3" w:rsidR="00244011" w:rsidRPr="00756E21" w:rsidRDefault="001043F2"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7D77C27C" w14:textId="192BE5C3" w:rsidR="00244011" w:rsidRPr="00756E21" w:rsidRDefault="0014355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F3DD7"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E29B86" w14:textId="38EC1DB6" w:rsidR="00244011" w:rsidRPr="00756E21" w:rsidRDefault="001043F2"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AE29B86" w14:textId="38EC1DB6" w:rsidR="00244011" w:rsidRPr="00756E21" w:rsidRDefault="0014355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6A822"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42FD" w14:textId="77777777" w:rsidR="00244011" w:rsidRDefault="00244011" w:rsidP="00664D04">
    <w:pPr>
      <w:pStyle w:val="Brdtext"/>
    </w:pPr>
    <w:r>
      <w:rPr>
        <w:noProof/>
        <w:lang w:eastAsia="sv-SE"/>
      </w:rPr>
      <mc:AlternateContent>
        <mc:Choice Requires="wps">
          <w:drawing>
            <wp:anchor distT="0" distB="0" distL="0" distR="0" simplePos="0" relativeHeight="25165824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3CA22D" w14:textId="113F06CB" w:rsidR="00244011" w:rsidRDefault="001043F2" w:rsidP="00664D04">
                          <w:pPr>
                            <w:pStyle w:val="Brdtext"/>
                            <w:jc w:val="left"/>
                          </w:pPr>
                          <w:sdt>
                            <w:sdtPr>
                              <w:alias w:val="NummerEtikett"/>
                              <w:tag w:val="NummerEtikett"/>
                              <w:id w:val="2118944755"/>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045374675"/>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p w14:paraId="750A4EC6" w14:textId="766D5630" w:rsidR="00BC6707" w:rsidRPr="000B6D9A" w:rsidRDefault="001043F2"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BC6707">
                                <w:t>Bilaga</w:t>
                              </w:r>
                            </w:sdtContent>
                          </w:sdt>
                          <w:r w:rsidR="00BC6707">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BC6707"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4.85pt;width:89.85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lvGe/eAIAAGw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63CA22D" w14:textId="113F06CB" w:rsidR="00244011" w:rsidRDefault="00143559" w:rsidP="00664D04">
                    <w:pPr>
                      <w:pStyle w:val="Brdtext"/>
                      <w:jc w:val="left"/>
                    </w:pPr>
                    <w:sdt>
                      <w:sdtPr>
                        <w:alias w:val="NummerEtikett"/>
                        <w:tag w:val="NummerEtikett"/>
                        <w:id w:val="2118944755"/>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045374675"/>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p w14:paraId="750A4EC6" w14:textId="766D5630" w:rsidR="00BC6707" w:rsidRPr="000B6D9A" w:rsidRDefault="00143559"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BC6707">
                          <w:t>Bilaga</w:t>
                        </w:r>
                      </w:sdtContent>
                    </w:sdt>
                    <w:r w:rsidR="00BC6707">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BC6707"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C5861"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B67F3" w14:textId="6E515DB6" w:rsidR="00244011" w:rsidRDefault="001043F2" w:rsidP="00A118D8">
                          <w:pPr>
                            <w:pStyle w:val="Brdtext"/>
                            <w:jc w:val="left"/>
                          </w:pPr>
                          <w:sdt>
                            <w:sdtPr>
                              <w:alias w:val="NummerEtikett"/>
                              <w:tag w:val="NummerEtikett"/>
                              <w:id w:val="-866212414"/>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527439234"/>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p w14:paraId="6B55DABA" w14:textId="500EF8BE" w:rsidR="00BC6707" w:rsidRPr="000B6D9A" w:rsidRDefault="001043F2"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BC6707">
                                <w:t>Bilaga</w:t>
                              </w:r>
                            </w:sdtContent>
                          </w:sdt>
                          <w:r w:rsidR="00BC6707">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BC6707">
                                <w:rPr>
                                  <w:rStyle w:val="Platshllartext"/>
                                  <w:rFonts w:eastAsiaTheme="minorHAnsi"/>
                                </w:rPr>
                                <w:t xml:space="preserve"> </w:t>
                              </w:r>
                              <w:r w:rsidR="00BC6707"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C270289" id="_x0000_t202" coordsize="21600,21600" o:spt="202" path="m,l,21600r21600,l21600,xe">
              <v:stroke joinstyle="miter"/>
              <v:path gradientshapeok="t" o:connecttype="rect"/>
            </v:shapetype>
            <v:shape id="_x0000_s1033" type="#_x0000_t202" style="position:absolute;left:0;text-align:left;margin-left:348.15pt;margin-top:35.45pt;width:89.85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" o:allowoverlap="f" fillcolor="white [3201]" stroked="f" strokeweight=".5pt">
              <v:textbox style="mso-fit-shape-to-text:t">
                <w:txbxContent>
                  <w:p w14:paraId="72DB67F3" w14:textId="6E515DB6" w:rsidR="00244011" w:rsidRDefault="00143559" w:rsidP="00A118D8">
                    <w:pPr>
                      <w:pStyle w:val="Brdtext"/>
                      <w:jc w:val="left"/>
                    </w:pPr>
                    <w:sdt>
                      <w:sdtPr>
                        <w:alias w:val="NummerEtikett"/>
                        <w:tag w:val="NummerEtikett"/>
                        <w:id w:val="-866212414"/>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527439234"/>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p w14:paraId="6B55DABA" w14:textId="500EF8BE" w:rsidR="00BC6707" w:rsidRPr="000B6D9A" w:rsidRDefault="00143559"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BC6707">
                          <w:t>Bilaga</w:t>
                        </w:r>
                      </w:sdtContent>
                    </w:sdt>
                    <w:r w:rsidR="00BC6707">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BC6707">
                          <w:rPr>
                            <w:rStyle w:val="Platshllartext"/>
                            <w:rFonts w:eastAsiaTheme="minorHAnsi"/>
                          </w:rPr>
                          <w:t xml:space="preserve"> </w:t>
                        </w:r>
                        <w:r w:rsidR="00BC6707"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73847"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4B7F7" w14:textId="77777777" w:rsidR="00244011" w:rsidRDefault="00244011" w:rsidP="00664D04">
    <w:pPr>
      <w:pStyle w:val="Brdtext"/>
    </w:pPr>
    <w:r>
      <w:rPr>
        <w:noProof/>
        <w:lang w:eastAsia="sv-SE"/>
      </w:rPr>
      <mc:AlternateContent>
        <mc:Choice Requires="wps">
          <w:drawing>
            <wp:anchor distT="0" distB="0" distL="0" distR="0" simplePos="0" relativeHeight="25165824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4BD90" w14:textId="01CF9AD3" w:rsidR="00244011" w:rsidRPr="00756E21" w:rsidRDefault="001043F2" w:rsidP="00664D04">
                          <w:pPr>
                            <w:pStyle w:val="Brdtext"/>
                            <w:jc w:val="left"/>
                          </w:pPr>
                          <w:sdt>
                            <w:sdtPr>
                              <w:alias w:val="NummerEtikett"/>
                              <w:tag w:val="NummerEtikett"/>
                              <w:id w:val="-768476996"/>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373536024"/>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5F4BD90" w14:textId="01CF9AD3" w:rsidR="00244011" w:rsidRPr="00756E21" w:rsidRDefault="00143559" w:rsidP="00664D04">
                    <w:pPr>
                      <w:pStyle w:val="Brdtext"/>
                      <w:jc w:val="left"/>
                    </w:pPr>
                    <w:sdt>
                      <w:sdtPr>
                        <w:alias w:val="NummerEtikett"/>
                        <w:tag w:val="NummerEtikett"/>
                        <w:id w:val="-768476996"/>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373536024"/>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E6CC2"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0E7E1" w14:textId="241522A8" w:rsidR="00244011" w:rsidRPr="00756E21" w:rsidRDefault="001043F2" w:rsidP="00A118D8">
                          <w:pPr>
                            <w:pStyle w:val="Brdtext"/>
                            <w:jc w:val="left"/>
                          </w:pPr>
                          <w:sdt>
                            <w:sdtPr>
                              <w:alias w:val="NummerEtikett"/>
                              <w:tag w:val="NummerEtikett"/>
                              <w:id w:val="1178085332"/>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030223383"/>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590E7E1" w14:textId="241522A8" w:rsidR="00244011" w:rsidRPr="00756E21" w:rsidRDefault="00143559" w:rsidP="00A118D8">
                    <w:pPr>
                      <w:pStyle w:val="Brdtext"/>
                      <w:jc w:val="left"/>
                    </w:pPr>
                    <w:sdt>
                      <w:sdtPr>
                        <w:alias w:val="NummerEtikett"/>
                        <w:tag w:val="NummerEtikett"/>
                        <w:id w:val="1178085332"/>
                        <w:lock w:val="sdtContentLocked"/>
                        <w:dataBinding w:prefixMappings="xmlns:ns0='http://rkdhs/mallar/lagstiftning/Skr/Skr.xsd'" w:xpath="/ns0:dokumentvärden[1]/ns0:dokumentnummer[1]/@etikett" w:storeItemID="{068625C3-B546-44A5-B525-B7CC092E5AD6}"/>
                        <w:text/>
                      </w:sdtPr>
                      <w:sdtEndPr/>
                      <w:sdtContent>
                        <w:r w:rsidR="00BC6707">
                          <w:t>Skr.</w:t>
                        </w:r>
                      </w:sdtContent>
                    </w:sdt>
                    <w:r w:rsidR="00244011">
                      <w:t xml:space="preserve"> </w:t>
                    </w:r>
                    <w:sdt>
                      <w:sdtPr>
                        <w:alias w:val="Nummer"/>
                        <w:tag w:val="Nummer"/>
                        <w:id w:val="1030223383"/>
                        <w:lock w:val="sdtContentLocked"/>
                        <w:dataBinding w:prefixMappings="xmlns:ns0='http://rkdhs/mallar/lagstiftning/Skr/Skr.xsd'" w:xpath="/ns0:dokumentvärden[1]/ns0:dokumentnummer[1]" w:storeItemID="{068625C3-B546-44A5-B525-B7CC092E5AD6}"/>
                        <w:text/>
                      </w:sdtPr>
                      <w:sdtEndPr/>
                      <w:sdtContent>
                        <w:r w:rsidR="00025749">
                          <w:t>2025/26:79</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2CED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9A4"/>
    <w:rsid w:val="00000620"/>
    <w:rsid w:val="000023F8"/>
    <w:rsid w:val="000029A4"/>
    <w:rsid w:val="000070E2"/>
    <w:rsid w:val="0000783D"/>
    <w:rsid w:val="000106C3"/>
    <w:rsid w:val="000112FE"/>
    <w:rsid w:val="000127FF"/>
    <w:rsid w:val="000140A3"/>
    <w:rsid w:val="000163C7"/>
    <w:rsid w:val="000211BF"/>
    <w:rsid w:val="00025027"/>
    <w:rsid w:val="00025171"/>
    <w:rsid w:val="00025749"/>
    <w:rsid w:val="000276E3"/>
    <w:rsid w:val="00032E6D"/>
    <w:rsid w:val="0003697D"/>
    <w:rsid w:val="00040A0F"/>
    <w:rsid w:val="00043AB1"/>
    <w:rsid w:val="00043EBE"/>
    <w:rsid w:val="00046417"/>
    <w:rsid w:val="00047664"/>
    <w:rsid w:val="00055486"/>
    <w:rsid w:val="00061989"/>
    <w:rsid w:val="000628A2"/>
    <w:rsid w:val="000631A9"/>
    <w:rsid w:val="000631FB"/>
    <w:rsid w:val="00067524"/>
    <w:rsid w:val="00070DFE"/>
    <w:rsid w:val="00072689"/>
    <w:rsid w:val="00074BE6"/>
    <w:rsid w:val="00075F2D"/>
    <w:rsid w:val="000761F8"/>
    <w:rsid w:val="0008203A"/>
    <w:rsid w:val="00083A29"/>
    <w:rsid w:val="00085ABB"/>
    <w:rsid w:val="00085AEF"/>
    <w:rsid w:val="00085EFF"/>
    <w:rsid w:val="000879B3"/>
    <w:rsid w:val="000905A2"/>
    <w:rsid w:val="0009544E"/>
    <w:rsid w:val="00096CFD"/>
    <w:rsid w:val="000978DE"/>
    <w:rsid w:val="000A1209"/>
    <w:rsid w:val="000A40DD"/>
    <w:rsid w:val="000A6489"/>
    <w:rsid w:val="000A66BE"/>
    <w:rsid w:val="000A6F2D"/>
    <w:rsid w:val="000B3DDA"/>
    <w:rsid w:val="000B7DEE"/>
    <w:rsid w:val="000C0142"/>
    <w:rsid w:val="000C0772"/>
    <w:rsid w:val="000C2528"/>
    <w:rsid w:val="000C5CDD"/>
    <w:rsid w:val="000C7233"/>
    <w:rsid w:val="000E3DAF"/>
    <w:rsid w:val="000E67B7"/>
    <w:rsid w:val="000E6A30"/>
    <w:rsid w:val="000E7DA9"/>
    <w:rsid w:val="000F485A"/>
    <w:rsid w:val="000F4DD6"/>
    <w:rsid w:val="000F73EB"/>
    <w:rsid w:val="001028C5"/>
    <w:rsid w:val="001043F2"/>
    <w:rsid w:val="00107129"/>
    <w:rsid w:val="00110C85"/>
    <w:rsid w:val="00112FBC"/>
    <w:rsid w:val="00113CC6"/>
    <w:rsid w:val="00115516"/>
    <w:rsid w:val="00116299"/>
    <w:rsid w:val="001166EB"/>
    <w:rsid w:val="0012094D"/>
    <w:rsid w:val="00122565"/>
    <w:rsid w:val="0012360F"/>
    <w:rsid w:val="00125F18"/>
    <w:rsid w:val="00127836"/>
    <w:rsid w:val="00131972"/>
    <w:rsid w:val="00132594"/>
    <w:rsid w:val="0013464D"/>
    <w:rsid w:val="00135343"/>
    <w:rsid w:val="00143559"/>
    <w:rsid w:val="00144361"/>
    <w:rsid w:val="001456A0"/>
    <w:rsid w:val="00146718"/>
    <w:rsid w:val="00152749"/>
    <w:rsid w:val="00152BB9"/>
    <w:rsid w:val="001531B4"/>
    <w:rsid w:val="00155500"/>
    <w:rsid w:val="00157EF7"/>
    <w:rsid w:val="00162BB7"/>
    <w:rsid w:val="00163D57"/>
    <w:rsid w:val="00166139"/>
    <w:rsid w:val="0016713D"/>
    <w:rsid w:val="0016766D"/>
    <w:rsid w:val="00174E46"/>
    <w:rsid w:val="00175A45"/>
    <w:rsid w:val="00176E54"/>
    <w:rsid w:val="0017749E"/>
    <w:rsid w:val="00181DAB"/>
    <w:rsid w:val="00185AD6"/>
    <w:rsid w:val="00186929"/>
    <w:rsid w:val="0019074D"/>
    <w:rsid w:val="00194C95"/>
    <w:rsid w:val="00195571"/>
    <w:rsid w:val="001A0FB9"/>
    <w:rsid w:val="001A465E"/>
    <w:rsid w:val="001A4767"/>
    <w:rsid w:val="001A5048"/>
    <w:rsid w:val="001A6FAB"/>
    <w:rsid w:val="001B1E8D"/>
    <w:rsid w:val="001B3A16"/>
    <w:rsid w:val="001B7CDA"/>
    <w:rsid w:val="001C0D83"/>
    <w:rsid w:val="001C4647"/>
    <w:rsid w:val="001D0157"/>
    <w:rsid w:val="001D0638"/>
    <w:rsid w:val="001D1007"/>
    <w:rsid w:val="001D2B7C"/>
    <w:rsid w:val="001D3465"/>
    <w:rsid w:val="001D4287"/>
    <w:rsid w:val="001D7D3E"/>
    <w:rsid w:val="001E6805"/>
    <w:rsid w:val="001F5CE5"/>
    <w:rsid w:val="001F782A"/>
    <w:rsid w:val="002001F8"/>
    <w:rsid w:val="00203904"/>
    <w:rsid w:val="00203FAB"/>
    <w:rsid w:val="0020543F"/>
    <w:rsid w:val="00211E15"/>
    <w:rsid w:val="002132D5"/>
    <w:rsid w:val="00215CFE"/>
    <w:rsid w:val="002334AD"/>
    <w:rsid w:val="00233E31"/>
    <w:rsid w:val="00235765"/>
    <w:rsid w:val="002367E5"/>
    <w:rsid w:val="002405D8"/>
    <w:rsid w:val="00244011"/>
    <w:rsid w:val="00244906"/>
    <w:rsid w:val="00252C4D"/>
    <w:rsid w:val="002603EF"/>
    <w:rsid w:val="00263274"/>
    <w:rsid w:val="0026378D"/>
    <w:rsid w:val="00263817"/>
    <w:rsid w:val="002675C4"/>
    <w:rsid w:val="002818CA"/>
    <w:rsid w:val="0028248F"/>
    <w:rsid w:val="002859A1"/>
    <w:rsid w:val="00285A6F"/>
    <w:rsid w:val="00287045"/>
    <w:rsid w:val="00290E3A"/>
    <w:rsid w:val="0029293D"/>
    <w:rsid w:val="00292E0F"/>
    <w:rsid w:val="00294B19"/>
    <w:rsid w:val="00295225"/>
    <w:rsid w:val="00295C59"/>
    <w:rsid w:val="00297A80"/>
    <w:rsid w:val="002A1E80"/>
    <w:rsid w:val="002A2948"/>
    <w:rsid w:val="002B01BF"/>
    <w:rsid w:val="002B12FD"/>
    <w:rsid w:val="002B5206"/>
    <w:rsid w:val="002B7EB5"/>
    <w:rsid w:val="002C14EF"/>
    <w:rsid w:val="002C1EBF"/>
    <w:rsid w:val="002C49A5"/>
    <w:rsid w:val="002D09C9"/>
    <w:rsid w:val="002D2ED8"/>
    <w:rsid w:val="002D6A16"/>
    <w:rsid w:val="002D6D99"/>
    <w:rsid w:val="002E219E"/>
    <w:rsid w:val="002E57AD"/>
    <w:rsid w:val="002E5F6A"/>
    <w:rsid w:val="002E60D4"/>
    <w:rsid w:val="002E7485"/>
    <w:rsid w:val="002F073E"/>
    <w:rsid w:val="002F434A"/>
    <w:rsid w:val="002F4A14"/>
    <w:rsid w:val="002F4DD9"/>
    <w:rsid w:val="00305A48"/>
    <w:rsid w:val="0031012B"/>
    <w:rsid w:val="003122F2"/>
    <w:rsid w:val="00312E5A"/>
    <w:rsid w:val="00317CC4"/>
    <w:rsid w:val="00320896"/>
    <w:rsid w:val="00327E6C"/>
    <w:rsid w:val="00332455"/>
    <w:rsid w:val="00332DE2"/>
    <w:rsid w:val="0034001E"/>
    <w:rsid w:val="00342D4D"/>
    <w:rsid w:val="00344E28"/>
    <w:rsid w:val="0034791C"/>
    <w:rsid w:val="00351E66"/>
    <w:rsid w:val="0035347F"/>
    <w:rsid w:val="0035356C"/>
    <w:rsid w:val="00353B8F"/>
    <w:rsid w:val="00355582"/>
    <w:rsid w:val="003605D4"/>
    <w:rsid w:val="00360677"/>
    <w:rsid w:val="003612EA"/>
    <w:rsid w:val="00361ABA"/>
    <w:rsid w:val="00362009"/>
    <w:rsid w:val="00362B62"/>
    <w:rsid w:val="0037021E"/>
    <w:rsid w:val="00371D07"/>
    <w:rsid w:val="00375E2B"/>
    <w:rsid w:val="00376669"/>
    <w:rsid w:val="0038121C"/>
    <w:rsid w:val="00381C02"/>
    <w:rsid w:val="00384FF0"/>
    <w:rsid w:val="0038525D"/>
    <w:rsid w:val="00385C7A"/>
    <w:rsid w:val="0038735C"/>
    <w:rsid w:val="00390A6D"/>
    <w:rsid w:val="00397521"/>
    <w:rsid w:val="003A1544"/>
    <w:rsid w:val="003A36FF"/>
    <w:rsid w:val="003B01A3"/>
    <w:rsid w:val="003B024C"/>
    <w:rsid w:val="003B0EF7"/>
    <w:rsid w:val="003B26C6"/>
    <w:rsid w:val="003B735E"/>
    <w:rsid w:val="003C0194"/>
    <w:rsid w:val="003C7901"/>
    <w:rsid w:val="003D02E8"/>
    <w:rsid w:val="003D0E6F"/>
    <w:rsid w:val="003D565A"/>
    <w:rsid w:val="003D6631"/>
    <w:rsid w:val="003E07EF"/>
    <w:rsid w:val="003E1270"/>
    <w:rsid w:val="003E1F95"/>
    <w:rsid w:val="003E2E9A"/>
    <w:rsid w:val="003E3D11"/>
    <w:rsid w:val="003E4276"/>
    <w:rsid w:val="003E5AE9"/>
    <w:rsid w:val="003F2744"/>
    <w:rsid w:val="003F3D8A"/>
    <w:rsid w:val="003F4295"/>
    <w:rsid w:val="003F6CBA"/>
    <w:rsid w:val="00405A12"/>
    <w:rsid w:val="004125CA"/>
    <w:rsid w:val="00414A77"/>
    <w:rsid w:val="004158C3"/>
    <w:rsid w:val="0042549F"/>
    <w:rsid w:val="0042561B"/>
    <w:rsid w:val="0042584F"/>
    <w:rsid w:val="0043186A"/>
    <w:rsid w:val="00432371"/>
    <w:rsid w:val="004457A0"/>
    <w:rsid w:val="00445801"/>
    <w:rsid w:val="00446747"/>
    <w:rsid w:val="00450482"/>
    <w:rsid w:val="004506DF"/>
    <w:rsid w:val="00451C3E"/>
    <w:rsid w:val="0045224E"/>
    <w:rsid w:val="00452D99"/>
    <w:rsid w:val="004543F1"/>
    <w:rsid w:val="00454D1F"/>
    <w:rsid w:val="00460331"/>
    <w:rsid w:val="00460E72"/>
    <w:rsid w:val="00463D47"/>
    <w:rsid w:val="00465E66"/>
    <w:rsid w:val="004727BD"/>
    <w:rsid w:val="004734CD"/>
    <w:rsid w:val="004738C6"/>
    <w:rsid w:val="00474983"/>
    <w:rsid w:val="00477ABF"/>
    <w:rsid w:val="00484FCB"/>
    <w:rsid w:val="004858A4"/>
    <w:rsid w:val="00487BE9"/>
    <w:rsid w:val="00490ACA"/>
    <w:rsid w:val="004917D3"/>
    <w:rsid w:val="004A081D"/>
    <w:rsid w:val="004A1F71"/>
    <w:rsid w:val="004A4D23"/>
    <w:rsid w:val="004A4E30"/>
    <w:rsid w:val="004B45DA"/>
    <w:rsid w:val="004B5C2E"/>
    <w:rsid w:val="004B6A37"/>
    <w:rsid w:val="004B771E"/>
    <w:rsid w:val="004C3AEF"/>
    <w:rsid w:val="004C6EBB"/>
    <w:rsid w:val="004C70F2"/>
    <w:rsid w:val="004D0087"/>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07AB0"/>
    <w:rsid w:val="00510DD2"/>
    <w:rsid w:val="005123D6"/>
    <w:rsid w:val="0051351F"/>
    <w:rsid w:val="00513F14"/>
    <w:rsid w:val="00515EC7"/>
    <w:rsid w:val="00517B34"/>
    <w:rsid w:val="005222DC"/>
    <w:rsid w:val="00523D98"/>
    <w:rsid w:val="005311C5"/>
    <w:rsid w:val="0053285F"/>
    <w:rsid w:val="00533460"/>
    <w:rsid w:val="0053355B"/>
    <w:rsid w:val="005342E2"/>
    <w:rsid w:val="00535212"/>
    <w:rsid w:val="005358B1"/>
    <w:rsid w:val="00536700"/>
    <w:rsid w:val="00537022"/>
    <w:rsid w:val="00537049"/>
    <w:rsid w:val="00540DF7"/>
    <w:rsid w:val="0054196B"/>
    <w:rsid w:val="005429E7"/>
    <w:rsid w:val="00542DDB"/>
    <w:rsid w:val="00544938"/>
    <w:rsid w:val="005467FB"/>
    <w:rsid w:val="00552E8C"/>
    <w:rsid w:val="00556424"/>
    <w:rsid w:val="0056000A"/>
    <w:rsid w:val="00561D74"/>
    <w:rsid w:val="0056410E"/>
    <w:rsid w:val="005642A4"/>
    <w:rsid w:val="00564D4D"/>
    <w:rsid w:val="005652A9"/>
    <w:rsid w:val="005722ED"/>
    <w:rsid w:val="00574282"/>
    <w:rsid w:val="00574F50"/>
    <w:rsid w:val="00584FCD"/>
    <w:rsid w:val="005870F4"/>
    <w:rsid w:val="005926A7"/>
    <w:rsid w:val="0059499E"/>
    <w:rsid w:val="005A0098"/>
    <w:rsid w:val="005A2C12"/>
    <w:rsid w:val="005A3B52"/>
    <w:rsid w:val="005A3B8A"/>
    <w:rsid w:val="005A72C8"/>
    <w:rsid w:val="005A7EB1"/>
    <w:rsid w:val="005B49A2"/>
    <w:rsid w:val="005B59BD"/>
    <w:rsid w:val="005B608B"/>
    <w:rsid w:val="005C0F1A"/>
    <w:rsid w:val="005C0FDC"/>
    <w:rsid w:val="005C11AF"/>
    <w:rsid w:val="005C2E5B"/>
    <w:rsid w:val="005C5DD2"/>
    <w:rsid w:val="005D0AA8"/>
    <w:rsid w:val="005D31A4"/>
    <w:rsid w:val="005D37D5"/>
    <w:rsid w:val="005D3B15"/>
    <w:rsid w:val="005D5B23"/>
    <w:rsid w:val="005E1131"/>
    <w:rsid w:val="005E3665"/>
    <w:rsid w:val="005E3C60"/>
    <w:rsid w:val="005E3C87"/>
    <w:rsid w:val="005E5E8D"/>
    <w:rsid w:val="005E7780"/>
    <w:rsid w:val="005F089D"/>
    <w:rsid w:val="005F121F"/>
    <w:rsid w:val="005F13BA"/>
    <w:rsid w:val="005F2844"/>
    <w:rsid w:val="005F48D9"/>
    <w:rsid w:val="005F4EBB"/>
    <w:rsid w:val="005F6A9F"/>
    <w:rsid w:val="005F7386"/>
    <w:rsid w:val="006015D7"/>
    <w:rsid w:val="00601BA2"/>
    <w:rsid w:val="00602FF7"/>
    <w:rsid w:val="006042E5"/>
    <w:rsid w:val="0060650E"/>
    <w:rsid w:val="006115D2"/>
    <w:rsid w:val="0061303E"/>
    <w:rsid w:val="00613168"/>
    <w:rsid w:val="00617215"/>
    <w:rsid w:val="00617D56"/>
    <w:rsid w:val="00626B7E"/>
    <w:rsid w:val="00634C6C"/>
    <w:rsid w:val="00640C08"/>
    <w:rsid w:val="0064389E"/>
    <w:rsid w:val="0064723F"/>
    <w:rsid w:val="00650A95"/>
    <w:rsid w:val="0065293C"/>
    <w:rsid w:val="00652B2E"/>
    <w:rsid w:val="0066001D"/>
    <w:rsid w:val="00664D04"/>
    <w:rsid w:val="0066533B"/>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2C68"/>
    <w:rsid w:val="006E345B"/>
    <w:rsid w:val="006E34F6"/>
    <w:rsid w:val="006E4743"/>
    <w:rsid w:val="006E5A48"/>
    <w:rsid w:val="006E5BA0"/>
    <w:rsid w:val="006F1889"/>
    <w:rsid w:val="006F2296"/>
    <w:rsid w:val="006F4745"/>
    <w:rsid w:val="007020D6"/>
    <w:rsid w:val="007030C4"/>
    <w:rsid w:val="007064DA"/>
    <w:rsid w:val="00712D5D"/>
    <w:rsid w:val="00712D8B"/>
    <w:rsid w:val="00712EDD"/>
    <w:rsid w:val="007159FE"/>
    <w:rsid w:val="007343D2"/>
    <w:rsid w:val="00735F7E"/>
    <w:rsid w:val="007428B6"/>
    <w:rsid w:val="00751306"/>
    <w:rsid w:val="007524F1"/>
    <w:rsid w:val="00753EFC"/>
    <w:rsid w:val="00756E53"/>
    <w:rsid w:val="00756EAD"/>
    <w:rsid w:val="00762CDA"/>
    <w:rsid w:val="00763A3D"/>
    <w:rsid w:val="007648F2"/>
    <w:rsid w:val="007654F5"/>
    <w:rsid w:val="007705A3"/>
    <w:rsid w:val="00773619"/>
    <w:rsid w:val="0077500F"/>
    <w:rsid w:val="007751D7"/>
    <w:rsid w:val="007754D6"/>
    <w:rsid w:val="00777AB3"/>
    <w:rsid w:val="00781161"/>
    <w:rsid w:val="00782D59"/>
    <w:rsid w:val="00787BEC"/>
    <w:rsid w:val="00791898"/>
    <w:rsid w:val="007A040D"/>
    <w:rsid w:val="007A0AC8"/>
    <w:rsid w:val="007A2097"/>
    <w:rsid w:val="007A4089"/>
    <w:rsid w:val="007A6E0B"/>
    <w:rsid w:val="007A7FA2"/>
    <w:rsid w:val="007B0E44"/>
    <w:rsid w:val="007B78A3"/>
    <w:rsid w:val="007C1483"/>
    <w:rsid w:val="007C15BE"/>
    <w:rsid w:val="007C6631"/>
    <w:rsid w:val="007C6E37"/>
    <w:rsid w:val="007D045C"/>
    <w:rsid w:val="007D25ED"/>
    <w:rsid w:val="007D3643"/>
    <w:rsid w:val="007E39E1"/>
    <w:rsid w:val="007E44F8"/>
    <w:rsid w:val="007E70C6"/>
    <w:rsid w:val="007F0137"/>
    <w:rsid w:val="007F5652"/>
    <w:rsid w:val="008054AE"/>
    <w:rsid w:val="00806287"/>
    <w:rsid w:val="00811E52"/>
    <w:rsid w:val="008141FF"/>
    <w:rsid w:val="0081778B"/>
    <w:rsid w:val="008212D3"/>
    <w:rsid w:val="00823968"/>
    <w:rsid w:val="00824775"/>
    <w:rsid w:val="0082633D"/>
    <w:rsid w:val="00830602"/>
    <w:rsid w:val="008321F8"/>
    <w:rsid w:val="00834815"/>
    <w:rsid w:val="0083745D"/>
    <w:rsid w:val="008449F4"/>
    <w:rsid w:val="008463D8"/>
    <w:rsid w:val="008478BB"/>
    <w:rsid w:val="008524DA"/>
    <w:rsid w:val="00853C1F"/>
    <w:rsid w:val="008568B8"/>
    <w:rsid w:val="0085711F"/>
    <w:rsid w:val="00862380"/>
    <w:rsid w:val="0086369F"/>
    <w:rsid w:val="00863AA1"/>
    <w:rsid w:val="00863C1F"/>
    <w:rsid w:val="00863FAF"/>
    <w:rsid w:val="0086531D"/>
    <w:rsid w:val="0087615E"/>
    <w:rsid w:val="00876795"/>
    <w:rsid w:val="00882820"/>
    <w:rsid w:val="00884D66"/>
    <w:rsid w:val="008857B8"/>
    <w:rsid w:val="00885D4C"/>
    <w:rsid w:val="00890F70"/>
    <w:rsid w:val="0089170A"/>
    <w:rsid w:val="00891DDB"/>
    <w:rsid w:val="008937E3"/>
    <w:rsid w:val="00895BD7"/>
    <w:rsid w:val="00896320"/>
    <w:rsid w:val="00897BD6"/>
    <w:rsid w:val="008A1705"/>
    <w:rsid w:val="008A48C1"/>
    <w:rsid w:val="008B1C1B"/>
    <w:rsid w:val="008B38D7"/>
    <w:rsid w:val="008B48D7"/>
    <w:rsid w:val="008B5B8D"/>
    <w:rsid w:val="008B6943"/>
    <w:rsid w:val="008C052F"/>
    <w:rsid w:val="008C6772"/>
    <w:rsid w:val="008C6FA5"/>
    <w:rsid w:val="008C728F"/>
    <w:rsid w:val="008D5418"/>
    <w:rsid w:val="008E1047"/>
    <w:rsid w:val="008E3691"/>
    <w:rsid w:val="008E434C"/>
    <w:rsid w:val="008E643A"/>
    <w:rsid w:val="008E7940"/>
    <w:rsid w:val="008F0389"/>
    <w:rsid w:val="008F0733"/>
    <w:rsid w:val="008F2013"/>
    <w:rsid w:val="008F61C6"/>
    <w:rsid w:val="008F6391"/>
    <w:rsid w:val="008F64F9"/>
    <w:rsid w:val="008F7951"/>
    <w:rsid w:val="00900283"/>
    <w:rsid w:val="00900A87"/>
    <w:rsid w:val="009026BB"/>
    <w:rsid w:val="00906FC8"/>
    <w:rsid w:val="00906FDE"/>
    <w:rsid w:val="0091172E"/>
    <w:rsid w:val="00914A74"/>
    <w:rsid w:val="00915BF3"/>
    <w:rsid w:val="00915BFC"/>
    <w:rsid w:val="009161B5"/>
    <w:rsid w:val="00920097"/>
    <w:rsid w:val="009205B3"/>
    <w:rsid w:val="00922E83"/>
    <w:rsid w:val="00925BE0"/>
    <w:rsid w:val="0093096C"/>
    <w:rsid w:val="00932F55"/>
    <w:rsid w:val="00936B1B"/>
    <w:rsid w:val="009415C3"/>
    <w:rsid w:val="0094324D"/>
    <w:rsid w:val="00947731"/>
    <w:rsid w:val="00951955"/>
    <w:rsid w:val="00952E1E"/>
    <w:rsid w:val="00953D04"/>
    <w:rsid w:val="00955249"/>
    <w:rsid w:val="00960FDF"/>
    <w:rsid w:val="0096391E"/>
    <w:rsid w:val="00966C6C"/>
    <w:rsid w:val="00971E44"/>
    <w:rsid w:val="00975EA3"/>
    <w:rsid w:val="00980016"/>
    <w:rsid w:val="00981CF6"/>
    <w:rsid w:val="009831A0"/>
    <w:rsid w:val="00983D0D"/>
    <w:rsid w:val="00985FDE"/>
    <w:rsid w:val="00987008"/>
    <w:rsid w:val="00990344"/>
    <w:rsid w:val="009A4473"/>
    <w:rsid w:val="009A46D7"/>
    <w:rsid w:val="009A4C6F"/>
    <w:rsid w:val="009A4FDE"/>
    <w:rsid w:val="009A51D0"/>
    <w:rsid w:val="009A5F53"/>
    <w:rsid w:val="009A7B86"/>
    <w:rsid w:val="009A7EEB"/>
    <w:rsid w:val="009B2C51"/>
    <w:rsid w:val="009C0F31"/>
    <w:rsid w:val="009C2B67"/>
    <w:rsid w:val="009C30D1"/>
    <w:rsid w:val="009C38E8"/>
    <w:rsid w:val="009C48CE"/>
    <w:rsid w:val="009C5051"/>
    <w:rsid w:val="009C52B1"/>
    <w:rsid w:val="009C61A6"/>
    <w:rsid w:val="009C6229"/>
    <w:rsid w:val="009D1AD6"/>
    <w:rsid w:val="009D6A5E"/>
    <w:rsid w:val="009D7346"/>
    <w:rsid w:val="009D7B25"/>
    <w:rsid w:val="009D7EF0"/>
    <w:rsid w:val="009F080A"/>
    <w:rsid w:val="009F2AC6"/>
    <w:rsid w:val="009F367D"/>
    <w:rsid w:val="009F38FB"/>
    <w:rsid w:val="009F4F7D"/>
    <w:rsid w:val="009F751E"/>
    <w:rsid w:val="00A00C2C"/>
    <w:rsid w:val="00A118D8"/>
    <w:rsid w:val="00A11C77"/>
    <w:rsid w:val="00A13A71"/>
    <w:rsid w:val="00A16183"/>
    <w:rsid w:val="00A16D0F"/>
    <w:rsid w:val="00A177C7"/>
    <w:rsid w:val="00A20FD6"/>
    <w:rsid w:val="00A2108E"/>
    <w:rsid w:val="00A22920"/>
    <w:rsid w:val="00A22B78"/>
    <w:rsid w:val="00A2670B"/>
    <w:rsid w:val="00A27C03"/>
    <w:rsid w:val="00A30AE8"/>
    <w:rsid w:val="00A32406"/>
    <w:rsid w:val="00A32BF1"/>
    <w:rsid w:val="00A40190"/>
    <w:rsid w:val="00A401C4"/>
    <w:rsid w:val="00A4086F"/>
    <w:rsid w:val="00A42EB7"/>
    <w:rsid w:val="00A46AD1"/>
    <w:rsid w:val="00A476E3"/>
    <w:rsid w:val="00A476EF"/>
    <w:rsid w:val="00A51BC6"/>
    <w:rsid w:val="00A538A3"/>
    <w:rsid w:val="00A640C6"/>
    <w:rsid w:val="00A643CF"/>
    <w:rsid w:val="00A7165A"/>
    <w:rsid w:val="00A717E5"/>
    <w:rsid w:val="00A738F0"/>
    <w:rsid w:val="00A73FCD"/>
    <w:rsid w:val="00A76360"/>
    <w:rsid w:val="00A77512"/>
    <w:rsid w:val="00A80877"/>
    <w:rsid w:val="00A81885"/>
    <w:rsid w:val="00A82617"/>
    <w:rsid w:val="00A84600"/>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4095"/>
    <w:rsid w:val="00AB67EF"/>
    <w:rsid w:val="00AC0393"/>
    <w:rsid w:val="00AC259F"/>
    <w:rsid w:val="00AC3E3B"/>
    <w:rsid w:val="00AC484C"/>
    <w:rsid w:val="00AC64FC"/>
    <w:rsid w:val="00AD6662"/>
    <w:rsid w:val="00AE121A"/>
    <w:rsid w:val="00AE41F9"/>
    <w:rsid w:val="00AE4499"/>
    <w:rsid w:val="00AE4D2A"/>
    <w:rsid w:val="00AE553C"/>
    <w:rsid w:val="00AF1194"/>
    <w:rsid w:val="00AF283E"/>
    <w:rsid w:val="00AF2C80"/>
    <w:rsid w:val="00AF4655"/>
    <w:rsid w:val="00AF509E"/>
    <w:rsid w:val="00AF7BE2"/>
    <w:rsid w:val="00B0103B"/>
    <w:rsid w:val="00B0163B"/>
    <w:rsid w:val="00B04D10"/>
    <w:rsid w:val="00B07126"/>
    <w:rsid w:val="00B07A32"/>
    <w:rsid w:val="00B17BE2"/>
    <w:rsid w:val="00B210E0"/>
    <w:rsid w:val="00B21971"/>
    <w:rsid w:val="00B21F89"/>
    <w:rsid w:val="00B22069"/>
    <w:rsid w:val="00B26063"/>
    <w:rsid w:val="00B32167"/>
    <w:rsid w:val="00B36F45"/>
    <w:rsid w:val="00B40CA5"/>
    <w:rsid w:val="00B414D6"/>
    <w:rsid w:val="00B425C2"/>
    <w:rsid w:val="00B42712"/>
    <w:rsid w:val="00B439B9"/>
    <w:rsid w:val="00B43E6A"/>
    <w:rsid w:val="00B444D4"/>
    <w:rsid w:val="00B44CFA"/>
    <w:rsid w:val="00B50A9C"/>
    <w:rsid w:val="00B50C12"/>
    <w:rsid w:val="00B50DBD"/>
    <w:rsid w:val="00B61F4F"/>
    <w:rsid w:val="00B6470E"/>
    <w:rsid w:val="00B66357"/>
    <w:rsid w:val="00B669F3"/>
    <w:rsid w:val="00B711B7"/>
    <w:rsid w:val="00B72B1A"/>
    <w:rsid w:val="00B76245"/>
    <w:rsid w:val="00B7625D"/>
    <w:rsid w:val="00B82B71"/>
    <w:rsid w:val="00B849B0"/>
    <w:rsid w:val="00B85027"/>
    <w:rsid w:val="00B87498"/>
    <w:rsid w:val="00B913E5"/>
    <w:rsid w:val="00B92D32"/>
    <w:rsid w:val="00B937F4"/>
    <w:rsid w:val="00B9461D"/>
    <w:rsid w:val="00BA43F2"/>
    <w:rsid w:val="00BA45E8"/>
    <w:rsid w:val="00BA652A"/>
    <w:rsid w:val="00BA6701"/>
    <w:rsid w:val="00BA6DA2"/>
    <w:rsid w:val="00BA750F"/>
    <w:rsid w:val="00BA760C"/>
    <w:rsid w:val="00BA79AD"/>
    <w:rsid w:val="00BB3F51"/>
    <w:rsid w:val="00BB4010"/>
    <w:rsid w:val="00BC0372"/>
    <w:rsid w:val="00BC06AC"/>
    <w:rsid w:val="00BC2840"/>
    <w:rsid w:val="00BC4B2B"/>
    <w:rsid w:val="00BC4EBF"/>
    <w:rsid w:val="00BC6707"/>
    <w:rsid w:val="00BD0368"/>
    <w:rsid w:val="00BD1624"/>
    <w:rsid w:val="00BD3326"/>
    <w:rsid w:val="00BD6947"/>
    <w:rsid w:val="00BD794E"/>
    <w:rsid w:val="00BE673F"/>
    <w:rsid w:val="00BE67A7"/>
    <w:rsid w:val="00BF40F4"/>
    <w:rsid w:val="00BF449B"/>
    <w:rsid w:val="00BF5F66"/>
    <w:rsid w:val="00C015F7"/>
    <w:rsid w:val="00C01A63"/>
    <w:rsid w:val="00C024CA"/>
    <w:rsid w:val="00C026B4"/>
    <w:rsid w:val="00C0514A"/>
    <w:rsid w:val="00C05B93"/>
    <w:rsid w:val="00C06FD5"/>
    <w:rsid w:val="00C13B63"/>
    <w:rsid w:val="00C17119"/>
    <w:rsid w:val="00C22958"/>
    <w:rsid w:val="00C2338C"/>
    <w:rsid w:val="00C24C3D"/>
    <w:rsid w:val="00C250F3"/>
    <w:rsid w:val="00C27215"/>
    <w:rsid w:val="00C3241F"/>
    <w:rsid w:val="00C3691B"/>
    <w:rsid w:val="00C47A8A"/>
    <w:rsid w:val="00C5072C"/>
    <w:rsid w:val="00C511B9"/>
    <w:rsid w:val="00C52C36"/>
    <w:rsid w:val="00C544DB"/>
    <w:rsid w:val="00C54F93"/>
    <w:rsid w:val="00C5712E"/>
    <w:rsid w:val="00C57856"/>
    <w:rsid w:val="00C57E30"/>
    <w:rsid w:val="00C60629"/>
    <w:rsid w:val="00C61C08"/>
    <w:rsid w:val="00C6365E"/>
    <w:rsid w:val="00C66C71"/>
    <w:rsid w:val="00C67150"/>
    <w:rsid w:val="00C70289"/>
    <w:rsid w:val="00C71644"/>
    <w:rsid w:val="00C716D6"/>
    <w:rsid w:val="00C716FD"/>
    <w:rsid w:val="00C73619"/>
    <w:rsid w:val="00C746D2"/>
    <w:rsid w:val="00C75B2E"/>
    <w:rsid w:val="00C76EC8"/>
    <w:rsid w:val="00C77129"/>
    <w:rsid w:val="00C779B1"/>
    <w:rsid w:val="00C77C20"/>
    <w:rsid w:val="00C8425B"/>
    <w:rsid w:val="00C91F88"/>
    <w:rsid w:val="00C92EDF"/>
    <w:rsid w:val="00C95AD1"/>
    <w:rsid w:val="00C97F02"/>
    <w:rsid w:val="00CA08E9"/>
    <w:rsid w:val="00CA161B"/>
    <w:rsid w:val="00CA1B36"/>
    <w:rsid w:val="00CA644F"/>
    <w:rsid w:val="00CA71C5"/>
    <w:rsid w:val="00CB67B4"/>
    <w:rsid w:val="00CC2798"/>
    <w:rsid w:val="00CC3895"/>
    <w:rsid w:val="00CC7E2B"/>
    <w:rsid w:val="00CD0C52"/>
    <w:rsid w:val="00CD1201"/>
    <w:rsid w:val="00CD2099"/>
    <w:rsid w:val="00CD3194"/>
    <w:rsid w:val="00CD368D"/>
    <w:rsid w:val="00CD3B7D"/>
    <w:rsid w:val="00CD41FA"/>
    <w:rsid w:val="00CE0113"/>
    <w:rsid w:val="00CE501F"/>
    <w:rsid w:val="00CE5186"/>
    <w:rsid w:val="00CE5F1A"/>
    <w:rsid w:val="00CF0598"/>
    <w:rsid w:val="00CF1CB5"/>
    <w:rsid w:val="00CF2365"/>
    <w:rsid w:val="00CF2B9C"/>
    <w:rsid w:val="00CF3744"/>
    <w:rsid w:val="00D04A06"/>
    <w:rsid w:val="00D04A47"/>
    <w:rsid w:val="00D04EC3"/>
    <w:rsid w:val="00D130EA"/>
    <w:rsid w:val="00D143D5"/>
    <w:rsid w:val="00D16AF5"/>
    <w:rsid w:val="00D31237"/>
    <w:rsid w:val="00D32020"/>
    <w:rsid w:val="00D332B5"/>
    <w:rsid w:val="00D35A04"/>
    <w:rsid w:val="00D35FBC"/>
    <w:rsid w:val="00D42F0C"/>
    <w:rsid w:val="00D44C04"/>
    <w:rsid w:val="00D44E9B"/>
    <w:rsid w:val="00D45DEE"/>
    <w:rsid w:val="00D465BF"/>
    <w:rsid w:val="00D477A5"/>
    <w:rsid w:val="00D50784"/>
    <w:rsid w:val="00D51C77"/>
    <w:rsid w:val="00D51E13"/>
    <w:rsid w:val="00D53197"/>
    <w:rsid w:val="00D6374F"/>
    <w:rsid w:val="00D73ED9"/>
    <w:rsid w:val="00D74CFB"/>
    <w:rsid w:val="00D75981"/>
    <w:rsid w:val="00D76584"/>
    <w:rsid w:val="00D86976"/>
    <w:rsid w:val="00D87508"/>
    <w:rsid w:val="00D9256D"/>
    <w:rsid w:val="00D92C98"/>
    <w:rsid w:val="00D9410D"/>
    <w:rsid w:val="00D947BA"/>
    <w:rsid w:val="00DA12D3"/>
    <w:rsid w:val="00DA4B0A"/>
    <w:rsid w:val="00DA524D"/>
    <w:rsid w:val="00DA612D"/>
    <w:rsid w:val="00DB3C2B"/>
    <w:rsid w:val="00DB3FA7"/>
    <w:rsid w:val="00DB5937"/>
    <w:rsid w:val="00DB62B9"/>
    <w:rsid w:val="00DC1A0D"/>
    <w:rsid w:val="00DC2740"/>
    <w:rsid w:val="00DC55EB"/>
    <w:rsid w:val="00DD1584"/>
    <w:rsid w:val="00DD26CE"/>
    <w:rsid w:val="00DD3AA3"/>
    <w:rsid w:val="00DD706C"/>
    <w:rsid w:val="00DD7177"/>
    <w:rsid w:val="00DE4134"/>
    <w:rsid w:val="00DE4A8A"/>
    <w:rsid w:val="00DE581C"/>
    <w:rsid w:val="00DE62BC"/>
    <w:rsid w:val="00DE6481"/>
    <w:rsid w:val="00DF5E55"/>
    <w:rsid w:val="00E01018"/>
    <w:rsid w:val="00E05B09"/>
    <w:rsid w:val="00E07DD1"/>
    <w:rsid w:val="00E101A9"/>
    <w:rsid w:val="00E169B3"/>
    <w:rsid w:val="00E22AC9"/>
    <w:rsid w:val="00E24CE3"/>
    <w:rsid w:val="00E24E3E"/>
    <w:rsid w:val="00E2570A"/>
    <w:rsid w:val="00E257CC"/>
    <w:rsid w:val="00E2734F"/>
    <w:rsid w:val="00E371B7"/>
    <w:rsid w:val="00E444C3"/>
    <w:rsid w:val="00E46004"/>
    <w:rsid w:val="00E465F6"/>
    <w:rsid w:val="00E52261"/>
    <w:rsid w:val="00E57C43"/>
    <w:rsid w:val="00E63055"/>
    <w:rsid w:val="00E648F9"/>
    <w:rsid w:val="00E672A6"/>
    <w:rsid w:val="00E678BE"/>
    <w:rsid w:val="00E71B8A"/>
    <w:rsid w:val="00E71CE4"/>
    <w:rsid w:val="00E72942"/>
    <w:rsid w:val="00E752E2"/>
    <w:rsid w:val="00E76005"/>
    <w:rsid w:val="00E77951"/>
    <w:rsid w:val="00E77BE5"/>
    <w:rsid w:val="00E80C7E"/>
    <w:rsid w:val="00E80DA0"/>
    <w:rsid w:val="00E8197C"/>
    <w:rsid w:val="00E81F6B"/>
    <w:rsid w:val="00E823D2"/>
    <w:rsid w:val="00E90753"/>
    <w:rsid w:val="00E93706"/>
    <w:rsid w:val="00EA0642"/>
    <w:rsid w:val="00EA1F6C"/>
    <w:rsid w:val="00EA4366"/>
    <w:rsid w:val="00EA7762"/>
    <w:rsid w:val="00EB2528"/>
    <w:rsid w:val="00EC3063"/>
    <w:rsid w:val="00EC442C"/>
    <w:rsid w:val="00ED1E5F"/>
    <w:rsid w:val="00ED5748"/>
    <w:rsid w:val="00ED633C"/>
    <w:rsid w:val="00EE1584"/>
    <w:rsid w:val="00EE5DA5"/>
    <w:rsid w:val="00EF34A0"/>
    <w:rsid w:val="00EF37DD"/>
    <w:rsid w:val="00EF4F11"/>
    <w:rsid w:val="00EF74DE"/>
    <w:rsid w:val="00F007F3"/>
    <w:rsid w:val="00F00C64"/>
    <w:rsid w:val="00F037D1"/>
    <w:rsid w:val="00F039B2"/>
    <w:rsid w:val="00F03FC6"/>
    <w:rsid w:val="00F05B4E"/>
    <w:rsid w:val="00F10357"/>
    <w:rsid w:val="00F11470"/>
    <w:rsid w:val="00F11605"/>
    <w:rsid w:val="00F1254B"/>
    <w:rsid w:val="00F12A03"/>
    <w:rsid w:val="00F13B4D"/>
    <w:rsid w:val="00F15CC0"/>
    <w:rsid w:val="00F16A9C"/>
    <w:rsid w:val="00F16C2A"/>
    <w:rsid w:val="00F20948"/>
    <w:rsid w:val="00F214E2"/>
    <w:rsid w:val="00F2564E"/>
    <w:rsid w:val="00F261C1"/>
    <w:rsid w:val="00F3008E"/>
    <w:rsid w:val="00F301F8"/>
    <w:rsid w:val="00F31501"/>
    <w:rsid w:val="00F323C1"/>
    <w:rsid w:val="00F369D5"/>
    <w:rsid w:val="00F44DC6"/>
    <w:rsid w:val="00F50DDC"/>
    <w:rsid w:val="00F519E6"/>
    <w:rsid w:val="00F615FB"/>
    <w:rsid w:val="00F62E66"/>
    <w:rsid w:val="00F6598B"/>
    <w:rsid w:val="00F65D5F"/>
    <w:rsid w:val="00F66903"/>
    <w:rsid w:val="00F66972"/>
    <w:rsid w:val="00F67A83"/>
    <w:rsid w:val="00F67AA9"/>
    <w:rsid w:val="00F7204B"/>
    <w:rsid w:val="00F72DEB"/>
    <w:rsid w:val="00F8009C"/>
    <w:rsid w:val="00F8033E"/>
    <w:rsid w:val="00F80953"/>
    <w:rsid w:val="00F83776"/>
    <w:rsid w:val="00F85211"/>
    <w:rsid w:val="00F858D6"/>
    <w:rsid w:val="00F862EE"/>
    <w:rsid w:val="00F874C2"/>
    <w:rsid w:val="00F925FA"/>
    <w:rsid w:val="00F93877"/>
    <w:rsid w:val="00F965F7"/>
    <w:rsid w:val="00F9798D"/>
    <w:rsid w:val="00FA1E93"/>
    <w:rsid w:val="00FA2081"/>
    <w:rsid w:val="00FA3FF5"/>
    <w:rsid w:val="00FA538E"/>
    <w:rsid w:val="00FA60BB"/>
    <w:rsid w:val="00FA63CA"/>
    <w:rsid w:val="00FA671C"/>
    <w:rsid w:val="00FA68D6"/>
    <w:rsid w:val="00FB0984"/>
    <w:rsid w:val="00FB2317"/>
    <w:rsid w:val="00FB2D6C"/>
    <w:rsid w:val="00FB78A1"/>
    <w:rsid w:val="00FC0765"/>
    <w:rsid w:val="00FC2CFD"/>
    <w:rsid w:val="00FC6786"/>
    <w:rsid w:val="00FC67BC"/>
    <w:rsid w:val="00FC6F89"/>
    <w:rsid w:val="00FD5004"/>
    <w:rsid w:val="00FD5134"/>
    <w:rsid w:val="00FD695E"/>
    <w:rsid w:val="00FE09D4"/>
    <w:rsid w:val="00FE0AB2"/>
    <w:rsid w:val="00FE0C4D"/>
    <w:rsid w:val="00FE104B"/>
    <w:rsid w:val="00FE2333"/>
    <w:rsid w:val="00FE364F"/>
    <w:rsid w:val="00FE41DC"/>
    <w:rsid w:val="00FF0317"/>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07EA5"/>
  <w15:docId w15:val="{5A822236-0196-4B66-B30A-91D35DBA6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972057">
      <w:bodyDiv w:val="1"/>
      <w:marLeft w:val="0"/>
      <w:marRight w:val="0"/>
      <w:marTop w:val="0"/>
      <w:marBottom w:val="0"/>
      <w:divBdr>
        <w:top w:val="none" w:sz="0" w:space="0" w:color="auto"/>
        <w:left w:val="none" w:sz="0" w:space="0" w:color="auto"/>
        <w:bottom w:val="none" w:sz="0" w:space="0" w:color="auto"/>
        <w:right w:val="none" w:sz="0" w:space="0" w:color="auto"/>
      </w:divBdr>
    </w:div>
    <w:div w:id="16633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image" Target="media/image10.emf"/><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settings" Target="setting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ska/S3/ovrigt/Lagstiftning/Forms/Skr-samling/Skr-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RKNyckelord xmlns="18f3d968-6251-40b0-9f11-012b293496c2" xsi:nil="true"/>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6VV7YVCVAJZ7-373442560-13626</_dlc_DocId>
    <_dlc_DocIdUrl xmlns="4f5ca95d-8798-43a8-9b50-3b2f8b9416bf">
      <Url>https://dhs.sp.regeringskansliet.se/yta/sb-gransk/_layouts/15/DocIdRedir.aspx?ID=6VV7YVCVAJZ7-373442560-13626</Url>
      <Description>6VV7YVCVAJZ7-373442560-13626</Description>
    </_dlc_DocIdUrl>
    <RecordNumber xmlns="4e9c2f0c-7bf8-49af-8356-cbf363fc78a7"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dokumentvärden xmlns="http://rkdhs/mallar/lagstiftning/Skr/Skr.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Jonson, Strömmer, Forssmed, Tenje, Forssell, Slottner, Wykman, Malmer Stenergard, Liljestrand, Bohlin, Carlson, Pourmokhtari,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Skr.">2025/26:79</dokumentnummer>
  <titel>Skatteverkets åtgärder mot svartarbete</titel>
  <template id="16"/>
  <kapitel/>
  <avsnitt/>
  <fastaavsnitt/>
  <bilagor>
    <bilaga bilagenummer="" bilageetikett="Bilaga"/>
  </bilagor>
</dokumentvärden>
</file>

<file path=customXml/item5.xml><?xml version="1.0" encoding="utf-8"?>
<?mso-contentType ?>
<customXsn xmlns="http://schemas.microsoft.com/office/2006/metadata/customXsn">
  <xsnLocation/>
  <cached>True</cached>
  <openByDefault>False</openByDefault>
  <xsnScope/>
</customXsn>
</file>

<file path=customXml/item6.xml><?xml version="1.0" encoding="utf-8"?>
<?mso-contentType ?>
<SharedContentType xmlns="Microsoft.SharePoint.Taxonomy.ContentTypeSync" SourceId="d07acfae-4dfa-4949-99a8-259efd31a6ae" ContentTypeId="0x010100BBA312BF02777149882D207184EC35C032" PreviousValue="tru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F00EFA-DD85-4297-8206-BD11B355DE9D}"/>
</file>

<file path=customXml/itemProps2.xml><?xml version="1.0" encoding="utf-8"?>
<ds:datastoreItem xmlns:ds="http://schemas.openxmlformats.org/officeDocument/2006/customXml" ds:itemID="{9DCD4456-0A5C-47FB-8474-7DE2A372C035}">
  <ds:schemaRefs>
    <ds:schemaRef ds:uri="http://purl.org/dc/terms/"/>
    <ds:schemaRef ds:uri="http://schemas.openxmlformats.org/package/2006/metadata/core-properties"/>
    <ds:schemaRef ds:uri="24a4140e-5e0c-4d26-a10b-8a77e9005ebd"/>
    <ds:schemaRef ds:uri="http://schemas.microsoft.com/office/2006/documentManagement/types"/>
    <ds:schemaRef ds:uri="http://schemas.microsoft.com/office/infopath/2007/PartnerControls"/>
    <ds:schemaRef ds:uri="84a146bb-e433-4be7-93e4-049a36845c6a"/>
    <ds:schemaRef ds:uri="http://purl.org/dc/elements/1.1/"/>
    <ds:schemaRef ds:uri="http://schemas.microsoft.com/office/2006/metadata/properties"/>
    <ds:schemaRef ds:uri="cc625d36-bb37-4650-91b9-0c96159295ba"/>
    <ds:schemaRef ds:uri="18f3d968-6251-40b0-9f11-012b293496c2"/>
    <ds:schemaRef ds:uri="fb002629-72c9-4c57-a89b-217c184f067d"/>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3F5AF56F-0604-45F6-9FC6-4A08850B5528}">
  <ds:schemaRefs>
    <ds:schemaRef ds:uri="http://schemas.microsoft.com/sharepoint/events"/>
  </ds:schemaRefs>
</ds:datastoreItem>
</file>

<file path=customXml/itemProps4.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5.xml><?xml version="1.0" encoding="utf-8"?>
<ds:datastoreItem xmlns:ds="http://schemas.openxmlformats.org/officeDocument/2006/customXml" ds:itemID="{919DCB15-F90E-4910-B318-67B55DD9E868}">
  <ds:schemaRefs>
    <ds:schemaRef ds:uri="http://schemas.microsoft.com/office/2006/metadata/customXsn"/>
  </ds:schemaRefs>
</ds:datastoreItem>
</file>

<file path=customXml/itemProps6.xml><?xml version="1.0" encoding="utf-8"?>
<ds:datastoreItem xmlns:ds="http://schemas.openxmlformats.org/officeDocument/2006/customXml" ds:itemID="{E789BEA2-0AA3-4874-AE51-68B168FB57C7}"/>
</file>

<file path=customXml/itemProps7.xml><?xml version="1.0" encoding="utf-8"?>
<ds:datastoreItem xmlns:ds="http://schemas.openxmlformats.org/officeDocument/2006/customXml" ds:itemID="{F6898455-7783-4CBD-8FAE-E62EF46C3A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Skr-samling</Template>
  <TotalTime>0</TotalTime>
  <Pages>64</Pages>
  <Words>1317</Words>
  <Characters>6981</Characters>
  <Application>Microsoft Office Word</Application>
  <DocSecurity>0</DocSecurity>
  <Lines>58</Lines>
  <Paragraphs>16</Paragraphs>
  <ScaleCrop>false</ScaleCrop>
  <HeadingPairs>
    <vt:vector size="2" baseType="variant">
      <vt:variant>
        <vt:lpstr>Rubrik</vt:lpstr>
      </vt:variant>
      <vt:variant>
        <vt:i4>1</vt:i4>
      </vt:variant>
    </vt:vector>
  </HeadingPairs>
  <TitlesOfParts>
    <vt:vector size="1" baseType="lpstr">
      <vt:lpstr>Skatteverkets åtgärder mot svartarbete</vt:lpstr>
    </vt:vector>
  </TitlesOfParts>
  <Company>Regeringskansliet</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Skatteverkets åtgärder mot svartarbete</dc:title>
  <dc:creator>Lotta Nordqvist</dc:creator>
  <dc:description/>
  <cp:lastModifiedBy>Richard Halltell</cp:lastModifiedBy>
  <cp:revision>4</cp:revision>
  <cp:lastPrinted>2025-12-08T11:54:00Z</cp:lastPrinted>
  <dcterms:created xsi:type="dcterms:W3CDTF">2025-12-10T11:50:00Z</dcterms:created>
  <dcterms:modified xsi:type="dcterms:W3CDTF">2025-12-11T09:14:00Z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99ee9126-151c-42f5-9eb5-dff26c919c99</vt:lpwstr>
  </property>
  <property fmtid="{D5CDD505-2E9C-101B-9397-08002B2CF9AE}" pid="4" name="Organisation">
    <vt:lpwstr>25;#Finansdepartementet|0b2f41b1-db50-472c-80a1-d21b0254fb2b</vt:lpwstr>
  </property>
  <property fmtid="{D5CDD505-2E9C-101B-9397-08002B2CF9AE}" pid="5" name="ActivityCategory">
    <vt:lpwstr/>
  </property>
</Properties>
</file>