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338FB" w14:textId="1345E413" w:rsidR="0052530D" w:rsidRDefault="0052530D" w:rsidP="0052530D">
      <w:pPr>
        <w:pStyle w:val="Formatmall5"/>
      </w:pPr>
      <w:bookmarkStart w:id="0" w:name="_Toc132274600"/>
      <w:r>
        <w:t>Regeringens skrivelse 2025/26:98</w:t>
      </w:r>
      <w:bookmarkEnd w:id="0"/>
    </w:p>
    <w:p w14:paraId="26DDEAE6" w14:textId="228293DD" w:rsidR="0052530D" w:rsidRDefault="0052530D" w:rsidP="0052530D">
      <w:pPr>
        <w:pStyle w:val="Formatmall2"/>
      </w:pPr>
      <w:r w:rsidRPr="00BF670D">
        <w:t>Redovisning av skatteutgifter</w:t>
      </w:r>
      <w:r>
        <w:t xml:space="preserve"> </w:t>
      </w:r>
      <w:sdt>
        <w:sdtPr>
          <w:alias w:val="Årtal"/>
          <w:tag w:val="Årtal"/>
          <w:id w:val="-163717180"/>
          <w:lock w:val="contentLocked"/>
          <w:dataBinding w:prefixMappings="xmlns:ns0='http://rkdhs/mallar/budget/SKUT/SKUT.xsd'" w:xpath="/ns0:dokumentvärden[1]/ns0:årtal[1]" w:storeItemID="{E4A92E87-CD46-4139-BA79-F73ACCF787C5}"/>
          <w:text/>
        </w:sdtPr>
        <w:sdtEndPr/>
        <w:sdtContent>
          <w:r>
            <w:t>2026</w:t>
          </w:r>
        </w:sdtContent>
      </w:sdt>
    </w:p>
    <w:p w14:paraId="0C1E93B3" w14:textId="77777777" w:rsidR="009224B9" w:rsidRDefault="009224B9" w:rsidP="00104B2A">
      <w:pPr>
        <w:pStyle w:val="Brdtext"/>
      </w:pPr>
      <w:r>
        <w:t>Regeringen överlämnar denna skrivelse till riksdagen.</w:t>
      </w:r>
    </w:p>
    <w:p w14:paraId="0C1502DC" w14:textId="453053A3" w:rsidR="009224B9" w:rsidRPr="006706FE" w:rsidRDefault="009224B9" w:rsidP="00104B2A">
      <w:pPr>
        <w:pStyle w:val="Brdtext"/>
      </w:pPr>
      <w:r w:rsidRPr="006706FE">
        <w:t xml:space="preserve">Stockholm </w:t>
      </w:r>
      <w:bookmarkStart w:id="1" w:name="_Hlk13210583"/>
      <w:sdt>
        <w:sdtPr>
          <w:alias w:val="Datum"/>
          <w:tag w:val="Datum"/>
          <w:id w:val="92132472"/>
          <w:date w:fullDate="2026-04-09T00:00:00Z">
            <w:dateFormat w:val="'den' d MMMM yyyy"/>
            <w:lid w:val="sv-SE"/>
            <w:storeMappedDataAs w:val="dateTime"/>
            <w:calendar w:val="gregorian"/>
          </w:date>
        </w:sdtPr>
        <w:sdtEndPr/>
        <w:sdtContent>
          <w:r w:rsidRPr="006706FE">
            <w:t xml:space="preserve">den </w:t>
          </w:r>
          <w:r w:rsidR="003606E8">
            <w:t>9</w:t>
          </w:r>
          <w:r w:rsidRPr="006706FE">
            <w:t xml:space="preserve"> april 202</w:t>
          </w:r>
          <w:r>
            <w:t>6</w:t>
          </w:r>
        </w:sdtContent>
      </w:sdt>
      <w:bookmarkEnd w:id="1"/>
    </w:p>
    <w:p w14:paraId="1D1B7AAE" w14:textId="77777777" w:rsidR="009224B9" w:rsidRPr="006706FE" w:rsidRDefault="009224B9" w:rsidP="00104B2A">
      <w:pPr>
        <w:pStyle w:val="Brdtext"/>
      </w:pPr>
    </w:p>
    <w:p w14:paraId="423E2700" w14:textId="77777777" w:rsidR="009224B9" w:rsidRPr="006706FE" w:rsidRDefault="009224B9" w:rsidP="00104B2A">
      <w:pPr>
        <w:pStyle w:val="Brdtext"/>
      </w:pPr>
    </w:p>
    <w:p w14:paraId="656AF0E8" w14:textId="77777777" w:rsidR="009224B9" w:rsidRPr="00B81C3C" w:rsidRDefault="009224B9" w:rsidP="00104B2A">
      <w:pPr>
        <w:pStyle w:val="Brdtext"/>
      </w:pPr>
      <w:bookmarkStart w:id="2" w:name="_Hlk13210799"/>
      <w:r w:rsidRPr="00B81C3C">
        <w:t>Ulf Kristersson</w:t>
      </w:r>
    </w:p>
    <w:p w14:paraId="52A8E02D" w14:textId="77777777" w:rsidR="009224B9" w:rsidRPr="00B81C3C" w:rsidRDefault="009224B9" w:rsidP="00104B2A">
      <w:pPr>
        <w:pStyle w:val="Brdtext"/>
      </w:pPr>
    </w:p>
    <w:p w14:paraId="33AD0DC4" w14:textId="77777777" w:rsidR="009224B9" w:rsidRDefault="009224B9" w:rsidP="00104B2A">
      <w:pPr>
        <w:pStyle w:val="Brdtext"/>
        <w:tabs>
          <w:tab w:val="left" w:pos="3402"/>
        </w:tabs>
      </w:pPr>
      <w:r w:rsidRPr="00B81C3C">
        <w:tab/>
      </w:r>
      <w:r>
        <w:t>Elisabeth Svantesson</w:t>
      </w:r>
      <w:r>
        <w:br/>
      </w:r>
      <w:r>
        <w:tab/>
        <w:t>(</w:t>
      </w:r>
      <w:sdt>
        <w:sdtPr>
          <w:alias w:val="departementsNamn"/>
          <w:tag w:val="departementsNamn"/>
          <w:id w:val="1891305775"/>
          <w:dataBinding w:prefixMappings="xmlns:ns0='http://rkdhs/mallar/budget/SKUT/SKUT.xsd'" w:xpath="/ns0:dokumentvärden[1]/ns0:departementsnamn[1]" w:storeItemID="{E4A92E87-CD46-4139-BA79-F73ACCF787C5}"/>
          <w:text/>
        </w:sdtPr>
        <w:sdtEndPr/>
        <w:sdtContent>
          <w:r>
            <w:t>Finansdepartementet</w:t>
          </w:r>
        </w:sdtContent>
      </w:sdt>
      <w:r>
        <w:t>)</w:t>
      </w:r>
    </w:p>
    <w:bookmarkEnd w:id="2"/>
    <w:p w14:paraId="10F5F5DE" w14:textId="77777777" w:rsidR="009224B9" w:rsidRDefault="009224B9" w:rsidP="00104B2A">
      <w:pPr>
        <w:pStyle w:val="Brdtext"/>
      </w:pPr>
    </w:p>
    <w:p w14:paraId="46E5FB12" w14:textId="77777777" w:rsidR="009224B9" w:rsidRDefault="009224B9" w:rsidP="00104B2A">
      <w:pPr>
        <w:pStyle w:val="Rubrik3utannumrering"/>
      </w:pPr>
      <w:bookmarkStart w:id="3" w:name="_Toc195096109"/>
      <w:bookmarkStart w:id="4" w:name="_Toc225766760"/>
      <w:bookmarkStart w:id="5" w:name="_Toc226467116"/>
      <w:r>
        <w:t>Skrivelsens huvudsakliga innehåll</w:t>
      </w:r>
      <w:bookmarkEnd w:id="3"/>
      <w:bookmarkEnd w:id="4"/>
      <w:bookmarkEnd w:id="5"/>
    </w:p>
    <w:p w14:paraId="2135551B" w14:textId="77777777" w:rsidR="0050440F" w:rsidRDefault="009224B9" w:rsidP="00104B2A">
      <w:pPr>
        <w:pStyle w:val="Brdtext"/>
        <w:sectPr w:rsidR="0050440F" w:rsidSect="00DE7361">
          <w:headerReference w:type="even" r:id="rId14"/>
          <w:headerReference w:type="default" r:id="rId15"/>
          <w:footerReference w:type="even" r:id="rId16"/>
          <w:footerReference w:type="default" r:id="rId17"/>
          <w:headerReference w:type="first" r:id="rId18"/>
          <w:footerReference w:type="first" r:id="rId19"/>
          <w:pgSz w:w="11906" w:h="16838" w:code="9"/>
          <w:pgMar w:top="1304" w:right="2268" w:bottom="1247" w:left="2268" w:header="567" w:footer="624" w:gutter="0"/>
          <w:cols w:space="708"/>
          <w:titlePg/>
          <w:docGrid w:linePitch="360"/>
        </w:sectPr>
      </w:pPr>
      <w:r w:rsidRPr="00D003EF">
        <w:t>I denna skrivelse redogör regeringen för skatteutgifterna, dvs. de effekter på skatte-intäkterna som uppstår till följd av särregler i skattelagstiftningen. Redovisningen syftar bl.a. till att ge ett bredare underlag för prioritering mellan olika stöd och satsningar i statsbudgeten. Skrivelsen innehåller tre kapitel. I det första kapitlet beskrivs i korthet den jämförelsenorm och de beräkningsmetoder som används i redovisningen. I kapitlet redogörs också för de mest väsentliga nyheterna i redovisningen jämfört med förra årets skrivelse. I det andra kapitlet redovisas beräkningar och prognoser över skatteutgifterna för 202</w:t>
      </w:r>
      <w:r w:rsidR="003606E8">
        <w:t>5</w:t>
      </w:r>
      <w:r w:rsidRPr="00D003EF">
        <w:t>–202</w:t>
      </w:r>
      <w:r w:rsidR="003606E8">
        <w:t>7</w:t>
      </w:r>
      <w:r w:rsidRPr="00D003EF">
        <w:t xml:space="preserve"> och i det tredje kapitlet beskrivs de enskilda skatteutgifterna.</w:t>
      </w:r>
    </w:p>
    <w:sdt>
      <w:sdtPr>
        <w:id w:val="103004206"/>
        <w:docPartObj>
          <w:docPartGallery w:val="Table of Contents"/>
          <w:docPartUnique/>
        </w:docPartObj>
      </w:sdtPr>
      <w:sdtEndPr>
        <w:rPr>
          <w:b/>
          <w:bCs/>
        </w:rPr>
      </w:sdtEndPr>
      <w:sdtContent>
        <w:p w14:paraId="15AEC751" w14:textId="5D79DF6C" w:rsidR="00A67C8E" w:rsidRPr="00345331" w:rsidRDefault="00DE7361" w:rsidP="0050440F">
          <w:pPr>
            <w:rPr>
              <w:noProof/>
            </w:rPr>
          </w:pPr>
          <w:r w:rsidRPr="0050440F">
            <w:rPr>
              <w:rFonts w:asciiTheme="majorHAnsi" w:hAnsiTheme="majorHAnsi" w:cstheme="majorHAnsi"/>
              <w:sz w:val="32"/>
              <w:szCs w:val="32"/>
            </w:rPr>
            <w:t>Innehåll</w:t>
          </w:r>
          <w:r w:rsidR="0050440F">
            <w:rPr>
              <w:rFonts w:asciiTheme="majorHAnsi" w:hAnsiTheme="majorHAnsi" w:cstheme="majorHAnsi"/>
              <w:sz w:val="32"/>
              <w:szCs w:val="32"/>
            </w:rPr>
            <w:t>sförteckning</w:t>
          </w:r>
          <w:r>
            <w:rPr>
              <w:rFonts w:asciiTheme="majorHAnsi" w:eastAsiaTheme="majorEastAsia" w:hAnsiTheme="majorHAnsi" w:cstheme="majorBidi"/>
              <w:color w:val="000000" w:themeColor="text1"/>
              <w:sz w:val="32"/>
              <w:szCs w:val="32"/>
            </w:rPr>
            <w:fldChar w:fldCharType="begin"/>
          </w:r>
          <w:r>
            <w:instrText xml:space="preserve"> TOC \o "1-3" \h \z \u </w:instrText>
          </w:r>
          <w:r>
            <w:rPr>
              <w:rFonts w:asciiTheme="majorHAnsi" w:eastAsiaTheme="majorEastAsia" w:hAnsiTheme="majorHAnsi" w:cstheme="majorBidi"/>
              <w:color w:val="000000" w:themeColor="text1"/>
              <w:sz w:val="32"/>
              <w:szCs w:val="32"/>
            </w:rPr>
            <w:fldChar w:fldCharType="separate"/>
          </w:r>
        </w:p>
        <w:p w14:paraId="6D212E90" w14:textId="55535FA5" w:rsidR="00A67C8E" w:rsidRDefault="00A67C8E">
          <w:pPr>
            <w:pStyle w:val="Innehll1"/>
            <w:rPr>
              <w:rFonts w:eastAsiaTheme="minorEastAsia"/>
              <w:noProof/>
              <w:kern w:val="2"/>
              <w:sz w:val="24"/>
              <w:szCs w:val="24"/>
              <w:lang w:eastAsia="sv-SE"/>
              <w14:ligatures w14:val="standardContextual"/>
            </w:rPr>
          </w:pPr>
          <w:hyperlink w:anchor="_Toc226467117" w:history="1">
            <w:r w:rsidRPr="00D836E2">
              <w:rPr>
                <w:rStyle w:val="Hyperlnk"/>
                <w:noProof/>
              </w:rPr>
              <w:t>1</w:t>
            </w:r>
            <w:r>
              <w:rPr>
                <w:rFonts w:eastAsiaTheme="minorEastAsia"/>
                <w:noProof/>
                <w:kern w:val="2"/>
                <w:sz w:val="24"/>
                <w:szCs w:val="24"/>
                <w:lang w:eastAsia="sv-SE"/>
                <w14:ligatures w14:val="standardContextual"/>
              </w:rPr>
              <w:tab/>
            </w:r>
            <w:r w:rsidRPr="00D836E2">
              <w:rPr>
                <w:rStyle w:val="Hyperlnk"/>
                <w:noProof/>
              </w:rPr>
              <w:t>Bakgrund, metod och nyheter</w:t>
            </w:r>
            <w:r>
              <w:rPr>
                <w:noProof/>
                <w:webHidden/>
              </w:rPr>
              <w:tab/>
            </w:r>
            <w:r>
              <w:rPr>
                <w:noProof/>
                <w:webHidden/>
              </w:rPr>
              <w:fldChar w:fldCharType="begin"/>
            </w:r>
            <w:r>
              <w:rPr>
                <w:noProof/>
                <w:webHidden/>
              </w:rPr>
              <w:instrText xml:space="preserve"> PAGEREF _Toc226467117 \h </w:instrText>
            </w:r>
            <w:r>
              <w:rPr>
                <w:noProof/>
                <w:webHidden/>
              </w:rPr>
            </w:r>
            <w:r>
              <w:rPr>
                <w:noProof/>
                <w:webHidden/>
              </w:rPr>
              <w:fldChar w:fldCharType="separate"/>
            </w:r>
            <w:r w:rsidR="0092781B">
              <w:rPr>
                <w:noProof/>
                <w:webHidden/>
              </w:rPr>
              <w:t>5</w:t>
            </w:r>
            <w:r>
              <w:rPr>
                <w:noProof/>
                <w:webHidden/>
              </w:rPr>
              <w:fldChar w:fldCharType="end"/>
            </w:r>
          </w:hyperlink>
        </w:p>
        <w:p w14:paraId="2D0436BC" w14:textId="5FB68338" w:rsidR="00A67C8E" w:rsidRDefault="00A67C8E">
          <w:pPr>
            <w:pStyle w:val="Innehll2"/>
            <w:tabs>
              <w:tab w:val="left" w:pos="964"/>
            </w:tabs>
            <w:rPr>
              <w:rFonts w:eastAsiaTheme="minorEastAsia"/>
              <w:noProof/>
              <w:kern w:val="2"/>
              <w:sz w:val="24"/>
              <w:szCs w:val="24"/>
              <w:lang w:eastAsia="sv-SE"/>
              <w14:ligatures w14:val="standardContextual"/>
            </w:rPr>
          </w:pPr>
          <w:hyperlink w:anchor="_Toc226467118" w:history="1">
            <w:r w:rsidRPr="00D836E2">
              <w:rPr>
                <w:rStyle w:val="Hyperlnk"/>
                <w:noProof/>
              </w:rPr>
              <w:t>1.1</w:t>
            </w:r>
            <w:r>
              <w:rPr>
                <w:rFonts w:eastAsiaTheme="minorEastAsia"/>
                <w:noProof/>
                <w:kern w:val="2"/>
                <w:sz w:val="24"/>
                <w:szCs w:val="24"/>
                <w:lang w:eastAsia="sv-SE"/>
                <w14:ligatures w14:val="standardContextual"/>
              </w:rPr>
              <w:tab/>
            </w:r>
            <w:r w:rsidRPr="00D836E2">
              <w:rPr>
                <w:rStyle w:val="Hyperlnk"/>
                <w:noProof/>
              </w:rPr>
              <w:t>Inledning</w:t>
            </w:r>
            <w:r>
              <w:rPr>
                <w:noProof/>
                <w:webHidden/>
              </w:rPr>
              <w:tab/>
            </w:r>
            <w:r>
              <w:rPr>
                <w:noProof/>
                <w:webHidden/>
              </w:rPr>
              <w:fldChar w:fldCharType="begin"/>
            </w:r>
            <w:r>
              <w:rPr>
                <w:noProof/>
                <w:webHidden/>
              </w:rPr>
              <w:instrText xml:space="preserve"> PAGEREF _Toc226467118 \h </w:instrText>
            </w:r>
            <w:r>
              <w:rPr>
                <w:noProof/>
                <w:webHidden/>
              </w:rPr>
            </w:r>
            <w:r>
              <w:rPr>
                <w:noProof/>
                <w:webHidden/>
              </w:rPr>
              <w:fldChar w:fldCharType="separate"/>
            </w:r>
            <w:r w:rsidR="0092781B">
              <w:rPr>
                <w:noProof/>
                <w:webHidden/>
              </w:rPr>
              <w:t>5</w:t>
            </w:r>
            <w:r>
              <w:rPr>
                <w:noProof/>
                <w:webHidden/>
              </w:rPr>
              <w:fldChar w:fldCharType="end"/>
            </w:r>
          </w:hyperlink>
        </w:p>
        <w:p w14:paraId="15B49DD8" w14:textId="6343F48F" w:rsidR="00A67C8E" w:rsidRDefault="00A67C8E">
          <w:pPr>
            <w:pStyle w:val="Innehll2"/>
            <w:tabs>
              <w:tab w:val="left" w:pos="964"/>
            </w:tabs>
            <w:rPr>
              <w:rFonts w:eastAsiaTheme="minorEastAsia"/>
              <w:noProof/>
              <w:kern w:val="2"/>
              <w:sz w:val="24"/>
              <w:szCs w:val="24"/>
              <w:lang w:eastAsia="sv-SE"/>
              <w14:ligatures w14:val="standardContextual"/>
            </w:rPr>
          </w:pPr>
          <w:hyperlink w:anchor="_Toc226467119" w:history="1">
            <w:r w:rsidRPr="00D836E2">
              <w:rPr>
                <w:rStyle w:val="Hyperlnk"/>
                <w:noProof/>
              </w:rPr>
              <w:t>1.2</w:t>
            </w:r>
            <w:r>
              <w:rPr>
                <w:rFonts w:eastAsiaTheme="minorEastAsia"/>
                <w:noProof/>
                <w:kern w:val="2"/>
                <w:sz w:val="24"/>
                <w:szCs w:val="24"/>
                <w:lang w:eastAsia="sv-SE"/>
                <w14:ligatures w14:val="standardContextual"/>
              </w:rPr>
              <w:tab/>
            </w:r>
            <w:r w:rsidRPr="00D836E2">
              <w:rPr>
                <w:rStyle w:val="Hyperlnk"/>
                <w:noProof/>
              </w:rPr>
              <w:t>Jämförelsenorm</w:t>
            </w:r>
            <w:r>
              <w:rPr>
                <w:noProof/>
                <w:webHidden/>
              </w:rPr>
              <w:tab/>
            </w:r>
            <w:r>
              <w:rPr>
                <w:noProof/>
                <w:webHidden/>
              </w:rPr>
              <w:fldChar w:fldCharType="begin"/>
            </w:r>
            <w:r>
              <w:rPr>
                <w:noProof/>
                <w:webHidden/>
              </w:rPr>
              <w:instrText xml:space="preserve"> PAGEREF _Toc226467119 \h </w:instrText>
            </w:r>
            <w:r>
              <w:rPr>
                <w:noProof/>
                <w:webHidden/>
              </w:rPr>
            </w:r>
            <w:r>
              <w:rPr>
                <w:noProof/>
                <w:webHidden/>
              </w:rPr>
              <w:fldChar w:fldCharType="separate"/>
            </w:r>
            <w:r w:rsidR="0092781B">
              <w:rPr>
                <w:noProof/>
                <w:webHidden/>
              </w:rPr>
              <w:t>6</w:t>
            </w:r>
            <w:r>
              <w:rPr>
                <w:noProof/>
                <w:webHidden/>
              </w:rPr>
              <w:fldChar w:fldCharType="end"/>
            </w:r>
          </w:hyperlink>
        </w:p>
        <w:p w14:paraId="4D182F40" w14:textId="2D93862E"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0" w:history="1">
            <w:r w:rsidRPr="00D836E2">
              <w:rPr>
                <w:rStyle w:val="Hyperlnk"/>
                <w:noProof/>
              </w:rPr>
              <w:t>1.2.1</w:t>
            </w:r>
            <w:r>
              <w:rPr>
                <w:rFonts w:eastAsiaTheme="minorEastAsia"/>
                <w:noProof/>
                <w:kern w:val="2"/>
                <w:sz w:val="24"/>
                <w:szCs w:val="24"/>
                <w:lang w:eastAsia="sv-SE"/>
                <w14:ligatures w14:val="standardContextual"/>
              </w:rPr>
              <w:tab/>
            </w:r>
            <w:r w:rsidRPr="00D836E2">
              <w:rPr>
                <w:rStyle w:val="Hyperlnk"/>
                <w:noProof/>
              </w:rPr>
              <w:t>Norm för inkomstskatt</w:t>
            </w:r>
            <w:r>
              <w:rPr>
                <w:noProof/>
                <w:webHidden/>
              </w:rPr>
              <w:tab/>
            </w:r>
            <w:r>
              <w:rPr>
                <w:noProof/>
                <w:webHidden/>
              </w:rPr>
              <w:fldChar w:fldCharType="begin"/>
            </w:r>
            <w:r>
              <w:rPr>
                <w:noProof/>
                <w:webHidden/>
              </w:rPr>
              <w:instrText xml:space="preserve"> PAGEREF _Toc226467120 \h </w:instrText>
            </w:r>
            <w:r>
              <w:rPr>
                <w:noProof/>
                <w:webHidden/>
              </w:rPr>
            </w:r>
            <w:r>
              <w:rPr>
                <w:noProof/>
                <w:webHidden/>
              </w:rPr>
              <w:fldChar w:fldCharType="separate"/>
            </w:r>
            <w:r w:rsidR="0092781B">
              <w:rPr>
                <w:noProof/>
                <w:webHidden/>
              </w:rPr>
              <w:t>6</w:t>
            </w:r>
            <w:r>
              <w:rPr>
                <w:noProof/>
                <w:webHidden/>
              </w:rPr>
              <w:fldChar w:fldCharType="end"/>
            </w:r>
          </w:hyperlink>
        </w:p>
        <w:p w14:paraId="33D9848A" w14:textId="3C113AFB"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1" w:history="1">
            <w:r w:rsidRPr="00D836E2">
              <w:rPr>
                <w:rStyle w:val="Hyperlnk"/>
                <w:noProof/>
              </w:rPr>
              <w:t>1.2.2</w:t>
            </w:r>
            <w:r>
              <w:rPr>
                <w:rFonts w:eastAsiaTheme="minorEastAsia"/>
                <w:noProof/>
                <w:kern w:val="2"/>
                <w:sz w:val="24"/>
                <w:szCs w:val="24"/>
                <w:lang w:eastAsia="sv-SE"/>
                <w14:ligatures w14:val="standardContextual"/>
              </w:rPr>
              <w:tab/>
            </w:r>
            <w:r w:rsidRPr="00D836E2">
              <w:rPr>
                <w:rStyle w:val="Hyperlnk"/>
                <w:noProof/>
              </w:rPr>
              <w:t>Norm för socialavgifter och särskild löneskatt</w:t>
            </w:r>
            <w:r>
              <w:rPr>
                <w:noProof/>
                <w:webHidden/>
              </w:rPr>
              <w:tab/>
            </w:r>
            <w:r>
              <w:rPr>
                <w:noProof/>
                <w:webHidden/>
              </w:rPr>
              <w:fldChar w:fldCharType="begin"/>
            </w:r>
            <w:r>
              <w:rPr>
                <w:noProof/>
                <w:webHidden/>
              </w:rPr>
              <w:instrText xml:space="preserve"> PAGEREF _Toc226467121 \h </w:instrText>
            </w:r>
            <w:r>
              <w:rPr>
                <w:noProof/>
                <w:webHidden/>
              </w:rPr>
            </w:r>
            <w:r>
              <w:rPr>
                <w:noProof/>
                <w:webHidden/>
              </w:rPr>
              <w:fldChar w:fldCharType="separate"/>
            </w:r>
            <w:r w:rsidR="0092781B">
              <w:rPr>
                <w:noProof/>
                <w:webHidden/>
              </w:rPr>
              <w:t>7</w:t>
            </w:r>
            <w:r>
              <w:rPr>
                <w:noProof/>
                <w:webHidden/>
              </w:rPr>
              <w:fldChar w:fldCharType="end"/>
            </w:r>
          </w:hyperlink>
        </w:p>
        <w:p w14:paraId="3ABE7741" w14:textId="092B92C9"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2" w:history="1">
            <w:r w:rsidRPr="00D836E2">
              <w:rPr>
                <w:rStyle w:val="Hyperlnk"/>
                <w:noProof/>
              </w:rPr>
              <w:t>1.2.3</w:t>
            </w:r>
            <w:r>
              <w:rPr>
                <w:rFonts w:eastAsiaTheme="minorEastAsia"/>
                <w:noProof/>
                <w:kern w:val="2"/>
                <w:sz w:val="24"/>
                <w:szCs w:val="24"/>
                <w:lang w:eastAsia="sv-SE"/>
                <w14:ligatures w14:val="standardContextual"/>
              </w:rPr>
              <w:tab/>
            </w:r>
            <w:r w:rsidRPr="00D836E2">
              <w:rPr>
                <w:rStyle w:val="Hyperlnk"/>
                <w:noProof/>
              </w:rPr>
              <w:t>Norm för mervärdesskatt</w:t>
            </w:r>
            <w:r>
              <w:rPr>
                <w:noProof/>
                <w:webHidden/>
              </w:rPr>
              <w:tab/>
            </w:r>
            <w:r>
              <w:rPr>
                <w:noProof/>
                <w:webHidden/>
              </w:rPr>
              <w:fldChar w:fldCharType="begin"/>
            </w:r>
            <w:r>
              <w:rPr>
                <w:noProof/>
                <w:webHidden/>
              </w:rPr>
              <w:instrText xml:space="preserve"> PAGEREF _Toc226467122 \h </w:instrText>
            </w:r>
            <w:r>
              <w:rPr>
                <w:noProof/>
                <w:webHidden/>
              </w:rPr>
            </w:r>
            <w:r>
              <w:rPr>
                <w:noProof/>
                <w:webHidden/>
              </w:rPr>
              <w:fldChar w:fldCharType="separate"/>
            </w:r>
            <w:r w:rsidR="0092781B">
              <w:rPr>
                <w:noProof/>
                <w:webHidden/>
              </w:rPr>
              <w:t>7</w:t>
            </w:r>
            <w:r>
              <w:rPr>
                <w:noProof/>
                <w:webHidden/>
              </w:rPr>
              <w:fldChar w:fldCharType="end"/>
            </w:r>
          </w:hyperlink>
        </w:p>
        <w:p w14:paraId="37F1B947" w14:textId="75A9E0DC"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3" w:history="1">
            <w:r w:rsidRPr="00D836E2">
              <w:rPr>
                <w:rStyle w:val="Hyperlnk"/>
                <w:noProof/>
              </w:rPr>
              <w:t>1.2.4</w:t>
            </w:r>
            <w:r>
              <w:rPr>
                <w:rFonts w:eastAsiaTheme="minorEastAsia"/>
                <w:noProof/>
                <w:kern w:val="2"/>
                <w:sz w:val="24"/>
                <w:szCs w:val="24"/>
                <w:lang w:eastAsia="sv-SE"/>
                <w14:ligatures w14:val="standardContextual"/>
              </w:rPr>
              <w:tab/>
            </w:r>
            <w:r w:rsidRPr="00D836E2">
              <w:rPr>
                <w:rStyle w:val="Hyperlnk"/>
                <w:noProof/>
              </w:rPr>
              <w:t>Norm för punktskatter</w:t>
            </w:r>
            <w:r>
              <w:rPr>
                <w:noProof/>
                <w:webHidden/>
              </w:rPr>
              <w:tab/>
            </w:r>
            <w:r>
              <w:rPr>
                <w:noProof/>
                <w:webHidden/>
              </w:rPr>
              <w:fldChar w:fldCharType="begin"/>
            </w:r>
            <w:r>
              <w:rPr>
                <w:noProof/>
                <w:webHidden/>
              </w:rPr>
              <w:instrText xml:space="preserve"> PAGEREF _Toc226467123 \h </w:instrText>
            </w:r>
            <w:r>
              <w:rPr>
                <w:noProof/>
                <w:webHidden/>
              </w:rPr>
            </w:r>
            <w:r>
              <w:rPr>
                <w:noProof/>
                <w:webHidden/>
              </w:rPr>
              <w:fldChar w:fldCharType="separate"/>
            </w:r>
            <w:r w:rsidR="0092781B">
              <w:rPr>
                <w:noProof/>
                <w:webHidden/>
              </w:rPr>
              <w:t>7</w:t>
            </w:r>
            <w:r>
              <w:rPr>
                <w:noProof/>
                <w:webHidden/>
              </w:rPr>
              <w:fldChar w:fldCharType="end"/>
            </w:r>
          </w:hyperlink>
        </w:p>
        <w:p w14:paraId="4F5DA944" w14:textId="5767D12D"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4" w:history="1">
            <w:r w:rsidRPr="00D836E2">
              <w:rPr>
                <w:rStyle w:val="Hyperlnk"/>
                <w:noProof/>
              </w:rPr>
              <w:t>1.2.5</w:t>
            </w:r>
            <w:r>
              <w:rPr>
                <w:rFonts w:eastAsiaTheme="minorEastAsia"/>
                <w:noProof/>
                <w:kern w:val="2"/>
                <w:sz w:val="24"/>
                <w:szCs w:val="24"/>
                <w:lang w:eastAsia="sv-SE"/>
                <w14:ligatures w14:val="standardContextual"/>
              </w:rPr>
              <w:tab/>
            </w:r>
            <w:r w:rsidRPr="00D836E2">
              <w:rPr>
                <w:rStyle w:val="Hyperlnk"/>
                <w:noProof/>
              </w:rPr>
              <w:t>Skatt enligt norm för olika skatteslag</w:t>
            </w:r>
            <w:r>
              <w:rPr>
                <w:noProof/>
                <w:webHidden/>
              </w:rPr>
              <w:tab/>
            </w:r>
            <w:r>
              <w:rPr>
                <w:noProof/>
                <w:webHidden/>
              </w:rPr>
              <w:fldChar w:fldCharType="begin"/>
            </w:r>
            <w:r>
              <w:rPr>
                <w:noProof/>
                <w:webHidden/>
              </w:rPr>
              <w:instrText xml:space="preserve"> PAGEREF _Toc226467124 \h </w:instrText>
            </w:r>
            <w:r>
              <w:rPr>
                <w:noProof/>
                <w:webHidden/>
              </w:rPr>
            </w:r>
            <w:r>
              <w:rPr>
                <w:noProof/>
                <w:webHidden/>
              </w:rPr>
              <w:fldChar w:fldCharType="separate"/>
            </w:r>
            <w:r w:rsidR="0092781B">
              <w:rPr>
                <w:noProof/>
                <w:webHidden/>
              </w:rPr>
              <w:t>8</w:t>
            </w:r>
            <w:r>
              <w:rPr>
                <w:noProof/>
                <w:webHidden/>
              </w:rPr>
              <w:fldChar w:fldCharType="end"/>
            </w:r>
          </w:hyperlink>
        </w:p>
        <w:p w14:paraId="573372B0" w14:textId="373FD729"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5" w:history="1">
            <w:r w:rsidRPr="00D836E2">
              <w:rPr>
                <w:rStyle w:val="Hyperlnk"/>
                <w:noProof/>
              </w:rPr>
              <w:t>1.2.6</w:t>
            </w:r>
            <w:r>
              <w:rPr>
                <w:rFonts w:eastAsiaTheme="minorEastAsia"/>
                <w:noProof/>
                <w:kern w:val="2"/>
                <w:sz w:val="24"/>
                <w:szCs w:val="24"/>
                <w:lang w:eastAsia="sv-SE"/>
                <w14:ligatures w14:val="standardContextual"/>
              </w:rPr>
              <w:tab/>
            </w:r>
            <w:r w:rsidRPr="00D836E2">
              <w:rPr>
                <w:rStyle w:val="Hyperlnk"/>
                <w:noProof/>
              </w:rPr>
              <w:t>Att jämföra skatteutgifter med andra länder</w:t>
            </w:r>
            <w:r>
              <w:rPr>
                <w:noProof/>
                <w:webHidden/>
              </w:rPr>
              <w:tab/>
            </w:r>
            <w:r>
              <w:rPr>
                <w:noProof/>
                <w:webHidden/>
              </w:rPr>
              <w:fldChar w:fldCharType="begin"/>
            </w:r>
            <w:r>
              <w:rPr>
                <w:noProof/>
                <w:webHidden/>
              </w:rPr>
              <w:instrText xml:space="preserve"> PAGEREF _Toc226467125 \h </w:instrText>
            </w:r>
            <w:r>
              <w:rPr>
                <w:noProof/>
                <w:webHidden/>
              </w:rPr>
            </w:r>
            <w:r>
              <w:rPr>
                <w:noProof/>
                <w:webHidden/>
              </w:rPr>
              <w:fldChar w:fldCharType="separate"/>
            </w:r>
            <w:r w:rsidR="0092781B">
              <w:rPr>
                <w:noProof/>
                <w:webHidden/>
              </w:rPr>
              <w:t>9</w:t>
            </w:r>
            <w:r>
              <w:rPr>
                <w:noProof/>
                <w:webHidden/>
              </w:rPr>
              <w:fldChar w:fldCharType="end"/>
            </w:r>
          </w:hyperlink>
        </w:p>
        <w:p w14:paraId="6BC3B3BC" w14:textId="78A251BA" w:rsidR="00A67C8E" w:rsidRDefault="00A67C8E">
          <w:pPr>
            <w:pStyle w:val="Innehll2"/>
            <w:tabs>
              <w:tab w:val="left" w:pos="964"/>
            </w:tabs>
            <w:rPr>
              <w:rFonts w:eastAsiaTheme="minorEastAsia"/>
              <w:noProof/>
              <w:kern w:val="2"/>
              <w:sz w:val="24"/>
              <w:szCs w:val="24"/>
              <w:lang w:eastAsia="sv-SE"/>
              <w14:ligatures w14:val="standardContextual"/>
            </w:rPr>
          </w:pPr>
          <w:hyperlink w:anchor="_Toc226467126" w:history="1">
            <w:r w:rsidRPr="00D836E2">
              <w:rPr>
                <w:rStyle w:val="Hyperlnk"/>
                <w:noProof/>
              </w:rPr>
              <w:t>1.3</w:t>
            </w:r>
            <w:r>
              <w:rPr>
                <w:rFonts w:eastAsiaTheme="minorEastAsia"/>
                <w:noProof/>
                <w:kern w:val="2"/>
                <w:sz w:val="24"/>
                <w:szCs w:val="24"/>
                <w:lang w:eastAsia="sv-SE"/>
                <w14:ligatures w14:val="standardContextual"/>
              </w:rPr>
              <w:tab/>
            </w:r>
            <w:r w:rsidRPr="00D836E2">
              <w:rPr>
                <w:rStyle w:val="Hyperlnk"/>
                <w:noProof/>
              </w:rPr>
              <w:t>Beräkningsmetoder</w:t>
            </w:r>
            <w:r>
              <w:rPr>
                <w:noProof/>
                <w:webHidden/>
              </w:rPr>
              <w:tab/>
            </w:r>
            <w:r>
              <w:rPr>
                <w:noProof/>
                <w:webHidden/>
              </w:rPr>
              <w:fldChar w:fldCharType="begin"/>
            </w:r>
            <w:r>
              <w:rPr>
                <w:noProof/>
                <w:webHidden/>
              </w:rPr>
              <w:instrText xml:space="preserve"> PAGEREF _Toc226467126 \h </w:instrText>
            </w:r>
            <w:r>
              <w:rPr>
                <w:noProof/>
                <w:webHidden/>
              </w:rPr>
            </w:r>
            <w:r>
              <w:rPr>
                <w:noProof/>
                <w:webHidden/>
              </w:rPr>
              <w:fldChar w:fldCharType="separate"/>
            </w:r>
            <w:r w:rsidR="0092781B">
              <w:rPr>
                <w:noProof/>
                <w:webHidden/>
              </w:rPr>
              <w:t>9</w:t>
            </w:r>
            <w:r>
              <w:rPr>
                <w:noProof/>
                <w:webHidden/>
              </w:rPr>
              <w:fldChar w:fldCharType="end"/>
            </w:r>
          </w:hyperlink>
        </w:p>
        <w:p w14:paraId="4DD31F6B" w14:textId="73C097B7"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7" w:history="1">
            <w:r w:rsidRPr="00D836E2">
              <w:rPr>
                <w:rStyle w:val="Hyperlnk"/>
                <w:noProof/>
              </w:rPr>
              <w:t>1.3.1</w:t>
            </w:r>
            <w:r>
              <w:rPr>
                <w:rFonts w:eastAsiaTheme="minorEastAsia"/>
                <w:noProof/>
                <w:kern w:val="2"/>
                <w:sz w:val="24"/>
                <w:szCs w:val="24"/>
                <w:lang w:eastAsia="sv-SE"/>
                <w14:ligatures w14:val="standardContextual"/>
              </w:rPr>
              <w:tab/>
            </w:r>
            <w:r w:rsidRPr="00D836E2">
              <w:rPr>
                <w:rStyle w:val="Hyperlnk"/>
                <w:noProof/>
              </w:rPr>
              <w:t>Skatteutgifter beräknas enligt skattebortfallsmetoden</w:t>
            </w:r>
            <w:r>
              <w:rPr>
                <w:noProof/>
                <w:webHidden/>
              </w:rPr>
              <w:tab/>
            </w:r>
            <w:r>
              <w:rPr>
                <w:noProof/>
                <w:webHidden/>
              </w:rPr>
              <w:fldChar w:fldCharType="begin"/>
            </w:r>
            <w:r>
              <w:rPr>
                <w:noProof/>
                <w:webHidden/>
              </w:rPr>
              <w:instrText xml:space="preserve"> PAGEREF _Toc226467127 \h </w:instrText>
            </w:r>
            <w:r>
              <w:rPr>
                <w:noProof/>
                <w:webHidden/>
              </w:rPr>
            </w:r>
            <w:r>
              <w:rPr>
                <w:noProof/>
                <w:webHidden/>
              </w:rPr>
              <w:fldChar w:fldCharType="separate"/>
            </w:r>
            <w:r w:rsidR="0092781B">
              <w:rPr>
                <w:noProof/>
                <w:webHidden/>
              </w:rPr>
              <w:t>9</w:t>
            </w:r>
            <w:r>
              <w:rPr>
                <w:noProof/>
                <w:webHidden/>
              </w:rPr>
              <w:fldChar w:fldCharType="end"/>
            </w:r>
          </w:hyperlink>
        </w:p>
        <w:p w14:paraId="376929E8" w14:textId="01079353"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8" w:history="1">
            <w:r w:rsidRPr="00D836E2">
              <w:rPr>
                <w:rStyle w:val="Hyperlnk"/>
                <w:noProof/>
              </w:rPr>
              <w:t>1.3.2</w:t>
            </w:r>
            <w:r>
              <w:rPr>
                <w:rFonts w:eastAsiaTheme="minorEastAsia"/>
                <w:noProof/>
                <w:kern w:val="2"/>
                <w:sz w:val="24"/>
                <w:szCs w:val="24"/>
                <w:lang w:eastAsia="sv-SE"/>
                <w14:ligatures w14:val="standardContextual"/>
              </w:rPr>
              <w:tab/>
            </w:r>
            <w:r w:rsidRPr="00D836E2">
              <w:rPr>
                <w:rStyle w:val="Hyperlnk"/>
                <w:noProof/>
              </w:rPr>
              <w:t>Statiska beräkningar utan indirekta effekter</w:t>
            </w:r>
            <w:r>
              <w:rPr>
                <w:noProof/>
                <w:webHidden/>
              </w:rPr>
              <w:tab/>
            </w:r>
            <w:r>
              <w:rPr>
                <w:noProof/>
                <w:webHidden/>
              </w:rPr>
              <w:fldChar w:fldCharType="begin"/>
            </w:r>
            <w:r>
              <w:rPr>
                <w:noProof/>
                <w:webHidden/>
              </w:rPr>
              <w:instrText xml:space="preserve"> PAGEREF _Toc226467128 \h </w:instrText>
            </w:r>
            <w:r>
              <w:rPr>
                <w:noProof/>
                <w:webHidden/>
              </w:rPr>
            </w:r>
            <w:r>
              <w:rPr>
                <w:noProof/>
                <w:webHidden/>
              </w:rPr>
              <w:fldChar w:fldCharType="separate"/>
            </w:r>
            <w:r w:rsidR="0092781B">
              <w:rPr>
                <w:noProof/>
                <w:webHidden/>
              </w:rPr>
              <w:t>10</w:t>
            </w:r>
            <w:r>
              <w:rPr>
                <w:noProof/>
                <w:webHidden/>
              </w:rPr>
              <w:fldChar w:fldCharType="end"/>
            </w:r>
          </w:hyperlink>
        </w:p>
        <w:p w14:paraId="5879818C" w14:textId="7F93B275"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29" w:history="1">
            <w:r w:rsidRPr="00D836E2">
              <w:rPr>
                <w:rStyle w:val="Hyperlnk"/>
                <w:noProof/>
              </w:rPr>
              <w:t>1.3.3</w:t>
            </w:r>
            <w:r>
              <w:rPr>
                <w:rFonts w:eastAsiaTheme="minorEastAsia"/>
                <w:noProof/>
                <w:kern w:val="2"/>
                <w:sz w:val="24"/>
                <w:szCs w:val="24"/>
                <w:lang w:eastAsia="sv-SE"/>
                <w14:ligatures w14:val="standardContextual"/>
              </w:rPr>
              <w:tab/>
            </w:r>
            <w:r w:rsidRPr="00D836E2">
              <w:rPr>
                <w:rStyle w:val="Hyperlnk"/>
                <w:noProof/>
              </w:rPr>
              <w:t>Marginalskatternas betydelse</w:t>
            </w:r>
            <w:r>
              <w:rPr>
                <w:noProof/>
                <w:webHidden/>
              </w:rPr>
              <w:tab/>
            </w:r>
            <w:r>
              <w:rPr>
                <w:noProof/>
                <w:webHidden/>
              </w:rPr>
              <w:fldChar w:fldCharType="begin"/>
            </w:r>
            <w:r>
              <w:rPr>
                <w:noProof/>
                <w:webHidden/>
              </w:rPr>
              <w:instrText xml:space="preserve"> PAGEREF _Toc226467129 \h </w:instrText>
            </w:r>
            <w:r>
              <w:rPr>
                <w:noProof/>
                <w:webHidden/>
              </w:rPr>
            </w:r>
            <w:r>
              <w:rPr>
                <w:noProof/>
                <w:webHidden/>
              </w:rPr>
              <w:fldChar w:fldCharType="separate"/>
            </w:r>
            <w:r w:rsidR="0092781B">
              <w:rPr>
                <w:noProof/>
                <w:webHidden/>
              </w:rPr>
              <w:t>10</w:t>
            </w:r>
            <w:r>
              <w:rPr>
                <w:noProof/>
                <w:webHidden/>
              </w:rPr>
              <w:fldChar w:fldCharType="end"/>
            </w:r>
          </w:hyperlink>
        </w:p>
        <w:p w14:paraId="486BB0A6" w14:textId="15C95A67"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30" w:history="1">
            <w:r w:rsidRPr="00D836E2">
              <w:rPr>
                <w:rStyle w:val="Hyperlnk"/>
                <w:noProof/>
              </w:rPr>
              <w:t>1.3.4</w:t>
            </w:r>
            <w:r>
              <w:rPr>
                <w:rFonts w:eastAsiaTheme="minorEastAsia"/>
                <w:noProof/>
                <w:kern w:val="2"/>
                <w:sz w:val="24"/>
                <w:szCs w:val="24"/>
                <w:lang w:eastAsia="sv-SE"/>
                <w14:ligatures w14:val="standardContextual"/>
              </w:rPr>
              <w:tab/>
            </w:r>
            <w:r w:rsidRPr="00D836E2">
              <w:rPr>
                <w:rStyle w:val="Hyperlnk"/>
                <w:noProof/>
              </w:rPr>
              <w:t>Organisationsformens betydelse</w:t>
            </w:r>
            <w:r>
              <w:rPr>
                <w:noProof/>
                <w:webHidden/>
              </w:rPr>
              <w:tab/>
            </w:r>
            <w:r>
              <w:rPr>
                <w:noProof/>
                <w:webHidden/>
              </w:rPr>
              <w:fldChar w:fldCharType="begin"/>
            </w:r>
            <w:r>
              <w:rPr>
                <w:noProof/>
                <w:webHidden/>
              </w:rPr>
              <w:instrText xml:space="preserve"> PAGEREF _Toc226467130 \h </w:instrText>
            </w:r>
            <w:r>
              <w:rPr>
                <w:noProof/>
                <w:webHidden/>
              </w:rPr>
            </w:r>
            <w:r>
              <w:rPr>
                <w:noProof/>
                <w:webHidden/>
              </w:rPr>
              <w:fldChar w:fldCharType="separate"/>
            </w:r>
            <w:r w:rsidR="0092781B">
              <w:rPr>
                <w:noProof/>
                <w:webHidden/>
              </w:rPr>
              <w:t>10</w:t>
            </w:r>
            <w:r>
              <w:rPr>
                <w:noProof/>
                <w:webHidden/>
              </w:rPr>
              <w:fldChar w:fldCharType="end"/>
            </w:r>
          </w:hyperlink>
        </w:p>
        <w:p w14:paraId="6664B382" w14:textId="068FDDEC"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31" w:history="1">
            <w:r w:rsidRPr="00D836E2">
              <w:rPr>
                <w:rStyle w:val="Hyperlnk"/>
                <w:noProof/>
              </w:rPr>
              <w:t>1.3.5</w:t>
            </w:r>
            <w:r>
              <w:rPr>
                <w:rFonts w:eastAsiaTheme="minorEastAsia"/>
                <w:noProof/>
                <w:kern w:val="2"/>
                <w:sz w:val="24"/>
                <w:szCs w:val="24"/>
                <w:lang w:eastAsia="sv-SE"/>
                <w14:ligatures w14:val="standardContextual"/>
              </w:rPr>
              <w:tab/>
            </w:r>
            <w:r w:rsidRPr="00D836E2">
              <w:rPr>
                <w:rStyle w:val="Hyperlnk"/>
                <w:noProof/>
              </w:rPr>
              <w:t>Skatteutgifter vid uppskov med beskattningen</w:t>
            </w:r>
            <w:r>
              <w:rPr>
                <w:noProof/>
                <w:webHidden/>
              </w:rPr>
              <w:tab/>
            </w:r>
            <w:r>
              <w:rPr>
                <w:noProof/>
                <w:webHidden/>
              </w:rPr>
              <w:fldChar w:fldCharType="begin"/>
            </w:r>
            <w:r>
              <w:rPr>
                <w:noProof/>
                <w:webHidden/>
              </w:rPr>
              <w:instrText xml:space="preserve"> PAGEREF _Toc226467131 \h </w:instrText>
            </w:r>
            <w:r>
              <w:rPr>
                <w:noProof/>
                <w:webHidden/>
              </w:rPr>
            </w:r>
            <w:r>
              <w:rPr>
                <w:noProof/>
                <w:webHidden/>
              </w:rPr>
              <w:fldChar w:fldCharType="separate"/>
            </w:r>
            <w:r w:rsidR="0092781B">
              <w:rPr>
                <w:noProof/>
                <w:webHidden/>
              </w:rPr>
              <w:t>10</w:t>
            </w:r>
            <w:r>
              <w:rPr>
                <w:noProof/>
                <w:webHidden/>
              </w:rPr>
              <w:fldChar w:fldCharType="end"/>
            </w:r>
          </w:hyperlink>
        </w:p>
        <w:p w14:paraId="40476EF3" w14:textId="1078C06D" w:rsidR="00A67C8E" w:rsidRDefault="00A67C8E">
          <w:pPr>
            <w:pStyle w:val="Innehll2"/>
            <w:tabs>
              <w:tab w:val="left" w:pos="964"/>
            </w:tabs>
            <w:rPr>
              <w:rFonts w:eastAsiaTheme="minorEastAsia"/>
              <w:noProof/>
              <w:kern w:val="2"/>
              <w:sz w:val="24"/>
              <w:szCs w:val="24"/>
              <w:lang w:eastAsia="sv-SE"/>
              <w14:ligatures w14:val="standardContextual"/>
            </w:rPr>
          </w:pPr>
          <w:hyperlink w:anchor="_Toc226467132" w:history="1">
            <w:r w:rsidRPr="00D836E2">
              <w:rPr>
                <w:rStyle w:val="Hyperlnk"/>
                <w:noProof/>
              </w:rPr>
              <w:t>1.4</w:t>
            </w:r>
            <w:r>
              <w:rPr>
                <w:rFonts w:eastAsiaTheme="minorEastAsia"/>
                <w:noProof/>
                <w:kern w:val="2"/>
                <w:sz w:val="24"/>
                <w:szCs w:val="24"/>
                <w:lang w:eastAsia="sv-SE"/>
                <w14:ligatures w14:val="standardContextual"/>
              </w:rPr>
              <w:tab/>
            </w:r>
            <w:r w:rsidRPr="00D836E2">
              <w:rPr>
                <w:rStyle w:val="Hyperlnk"/>
                <w:noProof/>
              </w:rPr>
              <w:t>Skatteutgifter och samhällsekonomisk effektivitet</w:t>
            </w:r>
            <w:r>
              <w:rPr>
                <w:noProof/>
                <w:webHidden/>
              </w:rPr>
              <w:tab/>
            </w:r>
            <w:r>
              <w:rPr>
                <w:noProof/>
                <w:webHidden/>
              </w:rPr>
              <w:fldChar w:fldCharType="begin"/>
            </w:r>
            <w:r>
              <w:rPr>
                <w:noProof/>
                <w:webHidden/>
              </w:rPr>
              <w:instrText xml:space="preserve"> PAGEREF _Toc226467132 \h </w:instrText>
            </w:r>
            <w:r>
              <w:rPr>
                <w:noProof/>
                <w:webHidden/>
              </w:rPr>
            </w:r>
            <w:r>
              <w:rPr>
                <w:noProof/>
                <w:webHidden/>
              </w:rPr>
              <w:fldChar w:fldCharType="separate"/>
            </w:r>
            <w:r w:rsidR="0092781B">
              <w:rPr>
                <w:noProof/>
                <w:webHidden/>
              </w:rPr>
              <w:t>11</w:t>
            </w:r>
            <w:r>
              <w:rPr>
                <w:noProof/>
                <w:webHidden/>
              </w:rPr>
              <w:fldChar w:fldCharType="end"/>
            </w:r>
          </w:hyperlink>
        </w:p>
        <w:p w14:paraId="0F782943" w14:textId="292D3B5F" w:rsidR="00A67C8E" w:rsidRDefault="00A67C8E">
          <w:pPr>
            <w:pStyle w:val="Innehll2"/>
            <w:tabs>
              <w:tab w:val="left" w:pos="964"/>
            </w:tabs>
            <w:rPr>
              <w:rFonts w:eastAsiaTheme="minorEastAsia"/>
              <w:noProof/>
              <w:kern w:val="2"/>
              <w:sz w:val="24"/>
              <w:szCs w:val="24"/>
              <w:lang w:eastAsia="sv-SE"/>
              <w14:ligatures w14:val="standardContextual"/>
            </w:rPr>
          </w:pPr>
          <w:hyperlink w:anchor="_Toc226467133" w:history="1">
            <w:r w:rsidRPr="00D836E2">
              <w:rPr>
                <w:rStyle w:val="Hyperlnk"/>
                <w:noProof/>
              </w:rPr>
              <w:t>1.5</w:t>
            </w:r>
            <w:r>
              <w:rPr>
                <w:rFonts w:eastAsiaTheme="minorEastAsia"/>
                <w:noProof/>
                <w:kern w:val="2"/>
                <w:sz w:val="24"/>
                <w:szCs w:val="24"/>
                <w:lang w:eastAsia="sv-SE"/>
                <w14:ligatures w14:val="standardContextual"/>
              </w:rPr>
              <w:tab/>
            </w:r>
            <w:r w:rsidRPr="00D836E2">
              <w:rPr>
                <w:rStyle w:val="Hyperlnk"/>
                <w:noProof/>
              </w:rPr>
              <w:t>Nyheter och större revideringar jämfört med förra årets redovisning</w:t>
            </w:r>
            <w:r>
              <w:rPr>
                <w:noProof/>
                <w:webHidden/>
              </w:rPr>
              <w:tab/>
            </w:r>
            <w:r>
              <w:rPr>
                <w:noProof/>
                <w:webHidden/>
              </w:rPr>
              <w:fldChar w:fldCharType="begin"/>
            </w:r>
            <w:r>
              <w:rPr>
                <w:noProof/>
                <w:webHidden/>
              </w:rPr>
              <w:instrText xml:space="preserve"> PAGEREF _Toc226467133 \h </w:instrText>
            </w:r>
            <w:r>
              <w:rPr>
                <w:noProof/>
                <w:webHidden/>
              </w:rPr>
            </w:r>
            <w:r>
              <w:rPr>
                <w:noProof/>
                <w:webHidden/>
              </w:rPr>
              <w:fldChar w:fldCharType="separate"/>
            </w:r>
            <w:r w:rsidR="0092781B">
              <w:rPr>
                <w:noProof/>
                <w:webHidden/>
              </w:rPr>
              <w:t>11</w:t>
            </w:r>
            <w:r>
              <w:rPr>
                <w:noProof/>
                <w:webHidden/>
              </w:rPr>
              <w:fldChar w:fldCharType="end"/>
            </w:r>
          </w:hyperlink>
        </w:p>
        <w:p w14:paraId="0FD39FAC" w14:textId="0D3212D2"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34" w:history="1">
            <w:r w:rsidRPr="00D836E2">
              <w:rPr>
                <w:rStyle w:val="Hyperlnk"/>
                <w:noProof/>
              </w:rPr>
              <w:t>1.5.1</w:t>
            </w:r>
            <w:r>
              <w:rPr>
                <w:rFonts w:eastAsiaTheme="minorEastAsia"/>
                <w:noProof/>
                <w:kern w:val="2"/>
                <w:sz w:val="24"/>
                <w:szCs w:val="24"/>
                <w:lang w:eastAsia="sv-SE"/>
                <w14:ligatures w14:val="standardContextual"/>
              </w:rPr>
              <w:tab/>
            </w:r>
            <w:r w:rsidRPr="00D836E2">
              <w:rPr>
                <w:rStyle w:val="Hyperlnk"/>
                <w:noProof/>
              </w:rPr>
              <w:t>Nya skatteutgifter</w:t>
            </w:r>
            <w:r>
              <w:rPr>
                <w:noProof/>
                <w:webHidden/>
              </w:rPr>
              <w:tab/>
            </w:r>
            <w:r>
              <w:rPr>
                <w:noProof/>
                <w:webHidden/>
              </w:rPr>
              <w:fldChar w:fldCharType="begin"/>
            </w:r>
            <w:r>
              <w:rPr>
                <w:noProof/>
                <w:webHidden/>
              </w:rPr>
              <w:instrText xml:space="preserve"> PAGEREF _Toc226467134 \h </w:instrText>
            </w:r>
            <w:r>
              <w:rPr>
                <w:noProof/>
                <w:webHidden/>
              </w:rPr>
            </w:r>
            <w:r>
              <w:rPr>
                <w:noProof/>
                <w:webHidden/>
              </w:rPr>
              <w:fldChar w:fldCharType="separate"/>
            </w:r>
            <w:r w:rsidR="0092781B">
              <w:rPr>
                <w:noProof/>
                <w:webHidden/>
              </w:rPr>
              <w:t>12</w:t>
            </w:r>
            <w:r>
              <w:rPr>
                <w:noProof/>
                <w:webHidden/>
              </w:rPr>
              <w:fldChar w:fldCharType="end"/>
            </w:r>
          </w:hyperlink>
        </w:p>
        <w:p w14:paraId="44A14308" w14:textId="4B0E9778"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35" w:history="1">
            <w:r w:rsidRPr="00D836E2">
              <w:rPr>
                <w:rStyle w:val="Hyperlnk"/>
                <w:noProof/>
              </w:rPr>
              <w:t>1.5.2</w:t>
            </w:r>
            <w:r>
              <w:rPr>
                <w:rFonts w:eastAsiaTheme="minorEastAsia"/>
                <w:noProof/>
                <w:kern w:val="2"/>
                <w:sz w:val="24"/>
                <w:szCs w:val="24"/>
                <w:lang w:eastAsia="sv-SE"/>
                <w14:ligatures w14:val="standardContextual"/>
              </w:rPr>
              <w:tab/>
            </w:r>
            <w:r w:rsidRPr="00D836E2">
              <w:rPr>
                <w:rStyle w:val="Hyperlnk"/>
                <w:noProof/>
              </w:rPr>
              <w:t>Ändrade skatteutgifter</w:t>
            </w:r>
            <w:r>
              <w:rPr>
                <w:noProof/>
                <w:webHidden/>
              </w:rPr>
              <w:tab/>
            </w:r>
            <w:r>
              <w:rPr>
                <w:noProof/>
                <w:webHidden/>
              </w:rPr>
              <w:fldChar w:fldCharType="begin"/>
            </w:r>
            <w:r>
              <w:rPr>
                <w:noProof/>
                <w:webHidden/>
              </w:rPr>
              <w:instrText xml:space="preserve"> PAGEREF _Toc226467135 \h </w:instrText>
            </w:r>
            <w:r>
              <w:rPr>
                <w:noProof/>
                <w:webHidden/>
              </w:rPr>
            </w:r>
            <w:r>
              <w:rPr>
                <w:noProof/>
                <w:webHidden/>
              </w:rPr>
              <w:fldChar w:fldCharType="separate"/>
            </w:r>
            <w:r w:rsidR="0092781B">
              <w:rPr>
                <w:noProof/>
                <w:webHidden/>
              </w:rPr>
              <w:t>12</w:t>
            </w:r>
            <w:r>
              <w:rPr>
                <w:noProof/>
                <w:webHidden/>
              </w:rPr>
              <w:fldChar w:fldCharType="end"/>
            </w:r>
          </w:hyperlink>
        </w:p>
        <w:p w14:paraId="7995508F" w14:textId="4FF348A5"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36" w:history="1">
            <w:r w:rsidRPr="00D836E2">
              <w:rPr>
                <w:rStyle w:val="Hyperlnk"/>
                <w:noProof/>
              </w:rPr>
              <w:t>1.5.3</w:t>
            </w:r>
            <w:r>
              <w:rPr>
                <w:rFonts w:eastAsiaTheme="minorEastAsia"/>
                <w:noProof/>
                <w:kern w:val="2"/>
                <w:sz w:val="24"/>
                <w:szCs w:val="24"/>
                <w:lang w:eastAsia="sv-SE"/>
                <w14:ligatures w14:val="standardContextual"/>
              </w:rPr>
              <w:tab/>
            </w:r>
            <w:r w:rsidRPr="00D836E2">
              <w:rPr>
                <w:rStyle w:val="Hyperlnk"/>
                <w:noProof/>
              </w:rPr>
              <w:t>Skatteutgifter som upphör eller inte längre redovisas</w:t>
            </w:r>
            <w:r>
              <w:rPr>
                <w:noProof/>
                <w:webHidden/>
              </w:rPr>
              <w:tab/>
            </w:r>
            <w:r>
              <w:rPr>
                <w:noProof/>
                <w:webHidden/>
              </w:rPr>
              <w:fldChar w:fldCharType="begin"/>
            </w:r>
            <w:r>
              <w:rPr>
                <w:noProof/>
                <w:webHidden/>
              </w:rPr>
              <w:instrText xml:space="preserve"> PAGEREF _Toc226467136 \h </w:instrText>
            </w:r>
            <w:r>
              <w:rPr>
                <w:noProof/>
                <w:webHidden/>
              </w:rPr>
            </w:r>
            <w:r>
              <w:rPr>
                <w:noProof/>
                <w:webHidden/>
              </w:rPr>
              <w:fldChar w:fldCharType="separate"/>
            </w:r>
            <w:r w:rsidR="0092781B">
              <w:rPr>
                <w:noProof/>
                <w:webHidden/>
              </w:rPr>
              <w:t>13</w:t>
            </w:r>
            <w:r>
              <w:rPr>
                <w:noProof/>
                <w:webHidden/>
              </w:rPr>
              <w:fldChar w:fldCharType="end"/>
            </w:r>
          </w:hyperlink>
        </w:p>
        <w:p w14:paraId="7040892A" w14:textId="06F2164A" w:rsidR="00A67C8E" w:rsidRDefault="00A67C8E">
          <w:pPr>
            <w:pStyle w:val="Innehll3"/>
            <w:tabs>
              <w:tab w:val="left" w:pos="1920"/>
            </w:tabs>
            <w:rPr>
              <w:rFonts w:eastAsiaTheme="minorEastAsia"/>
              <w:noProof/>
              <w:kern w:val="2"/>
              <w:sz w:val="24"/>
              <w:szCs w:val="24"/>
              <w:lang w:eastAsia="sv-SE"/>
              <w14:ligatures w14:val="standardContextual"/>
            </w:rPr>
          </w:pPr>
          <w:hyperlink w:anchor="_Toc226467137" w:history="1">
            <w:r w:rsidRPr="00D836E2">
              <w:rPr>
                <w:rStyle w:val="Hyperlnk"/>
                <w:noProof/>
              </w:rPr>
              <w:t>1.5.4</w:t>
            </w:r>
            <w:r>
              <w:rPr>
                <w:rFonts w:eastAsiaTheme="minorEastAsia"/>
                <w:noProof/>
                <w:kern w:val="2"/>
                <w:sz w:val="24"/>
                <w:szCs w:val="24"/>
                <w:lang w:eastAsia="sv-SE"/>
                <w14:ligatures w14:val="standardContextual"/>
              </w:rPr>
              <w:tab/>
            </w:r>
            <w:r w:rsidRPr="00D836E2">
              <w:rPr>
                <w:rStyle w:val="Hyperlnk"/>
                <w:noProof/>
              </w:rPr>
              <w:t>Väsentliga beloppsmässiga revideringar</w:t>
            </w:r>
            <w:r>
              <w:rPr>
                <w:noProof/>
                <w:webHidden/>
              </w:rPr>
              <w:tab/>
            </w:r>
            <w:r>
              <w:rPr>
                <w:noProof/>
                <w:webHidden/>
              </w:rPr>
              <w:fldChar w:fldCharType="begin"/>
            </w:r>
            <w:r>
              <w:rPr>
                <w:noProof/>
                <w:webHidden/>
              </w:rPr>
              <w:instrText xml:space="preserve"> PAGEREF _Toc226467137 \h </w:instrText>
            </w:r>
            <w:r>
              <w:rPr>
                <w:noProof/>
                <w:webHidden/>
              </w:rPr>
            </w:r>
            <w:r>
              <w:rPr>
                <w:noProof/>
                <w:webHidden/>
              </w:rPr>
              <w:fldChar w:fldCharType="separate"/>
            </w:r>
            <w:r w:rsidR="0092781B">
              <w:rPr>
                <w:noProof/>
                <w:webHidden/>
              </w:rPr>
              <w:t>14</w:t>
            </w:r>
            <w:r>
              <w:rPr>
                <w:noProof/>
                <w:webHidden/>
              </w:rPr>
              <w:fldChar w:fldCharType="end"/>
            </w:r>
          </w:hyperlink>
        </w:p>
        <w:p w14:paraId="76DAFCFA" w14:textId="387A42F7" w:rsidR="00A67C8E" w:rsidRDefault="00A67C8E">
          <w:pPr>
            <w:pStyle w:val="Innehll1"/>
            <w:rPr>
              <w:rFonts w:eastAsiaTheme="minorEastAsia"/>
              <w:noProof/>
              <w:kern w:val="2"/>
              <w:sz w:val="24"/>
              <w:szCs w:val="24"/>
              <w:lang w:eastAsia="sv-SE"/>
              <w14:ligatures w14:val="standardContextual"/>
            </w:rPr>
          </w:pPr>
          <w:hyperlink w:anchor="_Toc226467138" w:history="1">
            <w:r w:rsidRPr="00D836E2">
              <w:rPr>
                <w:rStyle w:val="Hyperlnk"/>
                <w:noProof/>
              </w:rPr>
              <w:t>2</w:t>
            </w:r>
            <w:r>
              <w:rPr>
                <w:rFonts w:eastAsiaTheme="minorEastAsia"/>
                <w:noProof/>
                <w:kern w:val="2"/>
                <w:sz w:val="24"/>
                <w:szCs w:val="24"/>
                <w:lang w:eastAsia="sv-SE"/>
                <w14:ligatures w14:val="standardContextual"/>
              </w:rPr>
              <w:tab/>
            </w:r>
            <w:r w:rsidRPr="00D836E2">
              <w:rPr>
                <w:rStyle w:val="Hyperlnk"/>
                <w:noProof/>
              </w:rPr>
              <w:t>Redovisning av skatteutgifter</w:t>
            </w:r>
            <w:r>
              <w:rPr>
                <w:noProof/>
                <w:webHidden/>
              </w:rPr>
              <w:tab/>
            </w:r>
            <w:r>
              <w:rPr>
                <w:noProof/>
                <w:webHidden/>
              </w:rPr>
              <w:fldChar w:fldCharType="begin"/>
            </w:r>
            <w:r>
              <w:rPr>
                <w:noProof/>
                <w:webHidden/>
              </w:rPr>
              <w:instrText xml:space="preserve"> PAGEREF _Toc226467138 \h </w:instrText>
            </w:r>
            <w:r>
              <w:rPr>
                <w:noProof/>
                <w:webHidden/>
              </w:rPr>
            </w:r>
            <w:r>
              <w:rPr>
                <w:noProof/>
                <w:webHidden/>
              </w:rPr>
              <w:fldChar w:fldCharType="separate"/>
            </w:r>
            <w:r w:rsidR="0092781B">
              <w:rPr>
                <w:noProof/>
                <w:webHidden/>
              </w:rPr>
              <w:t>15</w:t>
            </w:r>
            <w:r>
              <w:rPr>
                <w:noProof/>
                <w:webHidden/>
              </w:rPr>
              <w:fldChar w:fldCharType="end"/>
            </w:r>
          </w:hyperlink>
        </w:p>
        <w:p w14:paraId="4A27F23D" w14:textId="1669E5E1" w:rsidR="00A67C8E" w:rsidRDefault="00A67C8E">
          <w:pPr>
            <w:pStyle w:val="Innehll1"/>
            <w:rPr>
              <w:rFonts w:eastAsiaTheme="minorEastAsia"/>
              <w:noProof/>
              <w:kern w:val="2"/>
              <w:sz w:val="24"/>
              <w:szCs w:val="24"/>
              <w:lang w:eastAsia="sv-SE"/>
              <w14:ligatures w14:val="standardContextual"/>
            </w:rPr>
          </w:pPr>
          <w:hyperlink w:anchor="_Toc226467139" w:history="1">
            <w:r w:rsidRPr="00D836E2">
              <w:rPr>
                <w:rStyle w:val="Hyperlnk"/>
                <w:noProof/>
              </w:rPr>
              <w:t>3</w:t>
            </w:r>
            <w:r>
              <w:rPr>
                <w:rFonts w:eastAsiaTheme="minorEastAsia"/>
                <w:noProof/>
                <w:kern w:val="2"/>
                <w:sz w:val="24"/>
                <w:szCs w:val="24"/>
                <w:lang w:eastAsia="sv-SE"/>
                <w14:ligatures w14:val="standardContextual"/>
              </w:rPr>
              <w:tab/>
            </w:r>
            <w:r w:rsidRPr="00D836E2">
              <w:rPr>
                <w:rStyle w:val="Hyperlnk"/>
                <w:noProof/>
              </w:rPr>
              <w:t>Beskrivning av enskilda skatteutgifter</w:t>
            </w:r>
            <w:r>
              <w:rPr>
                <w:noProof/>
                <w:webHidden/>
              </w:rPr>
              <w:tab/>
            </w:r>
            <w:r>
              <w:rPr>
                <w:noProof/>
                <w:webHidden/>
              </w:rPr>
              <w:fldChar w:fldCharType="begin"/>
            </w:r>
            <w:r>
              <w:rPr>
                <w:noProof/>
                <w:webHidden/>
              </w:rPr>
              <w:instrText xml:space="preserve"> PAGEREF _Toc226467139 \h </w:instrText>
            </w:r>
            <w:r>
              <w:rPr>
                <w:noProof/>
                <w:webHidden/>
              </w:rPr>
            </w:r>
            <w:r>
              <w:rPr>
                <w:noProof/>
                <w:webHidden/>
              </w:rPr>
              <w:fldChar w:fldCharType="separate"/>
            </w:r>
            <w:r w:rsidR="0092781B">
              <w:rPr>
                <w:noProof/>
                <w:webHidden/>
              </w:rPr>
              <w:t>23</w:t>
            </w:r>
            <w:r>
              <w:rPr>
                <w:noProof/>
                <w:webHidden/>
              </w:rPr>
              <w:fldChar w:fldCharType="end"/>
            </w:r>
          </w:hyperlink>
        </w:p>
        <w:p w14:paraId="7984EBE4" w14:textId="61ACCC95" w:rsidR="00A67C8E" w:rsidRDefault="00A67C8E">
          <w:pPr>
            <w:pStyle w:val="Innehll3"/>
            <w:tabs>
              <w:tab w:val="left" w:pos="1644"/>
            </w:tabs>
            <w:rPr>
              <w:rFonts w:eastAsiaTheme="minorEastAsia"/>
              <w:noProof/>
              <w:kern w:val="2"/>
              <w:sz w:val="24"/>
              <w:szCs w:val="24"/>
              <w:lang w:eastAsia="sv-SE"/>
              <w14:ligatures w14:val="standardContextual"/>
            </w:rPr>
          </w:pPr>
          <w:hyperlink w:anchor="_Toc226467140" w:history="1">
            <w:r w:rsidRPr="00D836E2">
              <w:rPr>
                <w:rStyle w:val="Hyperlnk"/>
                <w:noProof/>
              </w:rPr>
              <w:t>A</w:t>
            </w:r>
            <w:r>
              <w:rPr>
                <w:rFonts w:eastAsiaTheme="minorEastAsia"/>
                <w:noProof/>
                <w:kern w:val="2"/>
                <w:sz w:val="24"/>
                <w:szCs w:val="24"/>
                <w:lang w:eastAsia="sv-SE"/>
                <w14:ligatures w14:val="standardContextual"/>
              </w:rPr>
              <w:tab/>
            </w:r>
            <w:r w:rsidRPr="00D836E2">
              <w:rPr>
                <w:rStyle w:val="Hyperlnk"/>
                <w:noProof/>
              </w:rPr>
              <w:t>Inkomst av tjänst och allmänna avdrag</w:t>
            </w:r>
            <w:r>
              <w:rPr>
                <w:noProof/>
                <w:webHidden/>
              </w:rPr>
              <w:tab/>
            </w:r>
            <w:r>
              <w:rPr>
                <w:noProof/>
                <w:webHidden/>
              </w:rPr>
              <w:fldChar w:fldCharType="begin"/>
            </w:r>
            <w:r>
              <w:rPr>
                <w:noProof/>
                <w:webHidden/>
              </w:rPr>
              <w:instrText xml:space="preserve"> PAGEREF _Toc226467140 \h </w:instrText>
            </w:r>
            <w:r>
              <w:rPr>
                <w:noProof/>
                <w:webHidden/>
              </w:rPr>
            </w:r>
            <w:r>
              <w:rPr>
                <w:noProof/>
                <w:webHidden/>
              </w:rPr>
              <w:fldChar w:fldCharType="separate"/>
            </w:r>
            <w:r w:rsidR="0092781B">
              <w:rPr>
                <w:noProof/>
                <w:webHidden/>
              </w:rPr>
              <w:t>23</w:t>
            </w:r>
            <w:r>
              <w:rPr>
                <w:noProof/>
                <w:webHidden/>
              </w:rPr>
              <w:fldChar w:fldCharType="end"/>
            </w:r>
          </w:hyperlink>
        </w:p>
        <w:p w14:paraId="7B5A92F2" w14:textId="7E23325D" w:rsidR="00A67C8E" w:rsidRDefault="00A67C8E">
          <w:pPr>
            <w:pStyle w:val="Innehll3"/>
            <w:tabs>
              <w:tab w:val="left" w:pos="1644"/>
            </w:tabs>
            <w:rPr>
              <w:rFonts w:eastAsiaTheme="minorEastAsia"/>
              <w:noProof/>
              <w:kern w:val="2"/>
              <w:sz w:val="24"/>
              <w:szCs w:val="24"/>
              <w:lang w:eastAsia="sv-SE"/>
              <w14:ligatures w14:val="standardContextual"/>
            </w:rPr>
          </w:pPr>
          <w:hyperlink w:anchor="_Toc226467141" w:history="1">
            <w:r w:rsidRPr="00D836E2">
              <w:rPr>
                <w:rStyle w:val="Hyperlnk"/>
                <w:noProof/>
              </w:rPr>
              <w:t>B</w:t>
            </w:r>
            <w:r>
              <w:rPr>
                <w:rFonts w:eastAsiaTheme="minorEastAsia"/>
                <w:noProof/>
                <w:kern w:val="2"/>
                <w:sz w:val="24"/>
                <w:szCs w:val="24"/>
                <w:lang w:eastAsia="sv-SE"/>
                <w14:ligatures w14:val="standardContextual"/>
              </w:rPr>
              <w:tab/>
            </w:r>
            <w:r w:rsidRPr="00D836E2">
              <w:rPr>
                <w:rStyle w:val="Hyperlnk"/>
                <w:noProof/>
              </w:rPr>
              <w:t>Intäkter och kostnader i näringsverksamhet</w:t>
            </w:r>
            <w:r>
              <w:rPr>
                <w:noProof/>
                <w:webHidden/>
              </w:rPr>
              <w:tab/>
            </w:r>
            <w:r>
              <w:rPr>
                <w:noProof/>
                <w:webHidden/>
              </w:rPr>
              <w:fldChar w:fldCharType="begin"/>
            </w:r>
            <w:r>
              <w:rPr>
                <w:noProof/>
                <w:webHidden/>
              </w:rPr>
              <w:instrText xml:space="preserve"> PAGEREF _Toc226467141 \h </w:instrText>
            </w:r>
            <w:r>
              <w:rPr>
                <w:noProof/>
                <w:webHidden/>
              </w:rPr>
            </w:r>
            <w:r>
              <w:rPr>
                <w:noProof/>
                <w:webHidden/>
              </w:rPr>
              <w:fldChar w:fldCharType="separate"/>
            </w:r>
            <w:r w:rsidR="0092781B">
              <w:rPr>
                <w:noProof/>
                <w:webHidden/>
              </w:rPr>
              <w:t>31</w:t>
            </w:r>
            <w:r>
              <w:rPr>
                <w:noProof/>
                <w:webHidden/>
              </w:rPr>
              <w:fldChar w:fldCharType="end"/>
            </w:r>
          </w:hyperlink>
        </w:p>
        <w:p w14:paraId="5CC43756" w14:textId="4FCA13AE" w:rsidR="00A67C8E" w:rsidRDefault="00A67C8E">
          <w:pPr>
            <w:pStyle w:val="Innehll3"/>
            <w:tabs>
              <w:tab w:val="left" w:pos="1644"/>
            </w:tabs>
            <w:rPr>
              <w:rFonts w:eastAsiaTheme="minorEastAsia"/>
              <w:noProof/>
              <w:kern w:val="2"/>
              <w:sz w:val="24"/>
              <w:szCs w:val="24"/>
              <w:lang w:eastAsia="sv-SE"/>
              <w14:ligatures w14:val="standardContextual"/>
            </w:rPr>
          </w:pPr>
          <w:hyperlink w:anchor="_Toc226467142" w:history="1">
            <w:r w:rsidRPr="00D836E2">
              <w:rPr>
                <w:rStyle w:val="Hyperlnk"/>
                <w:noProof/>
              </w:rPr>
              <w:t>C</w:t>
            </w:r>
            <w:r>
              <w:rPr>
                <w:rFonts w:eastAsiaTheme="minorEastAsia"/>
                <w:noProof/>
                <w:kern w:val="2"/>
                <w:sz w:val="24"/>
                <w:szCs w:val="24"/>
                <w:lang w:eastAsia="sv-SE"/>
                <w14:ligatures w14:val="standardContextual"/>
              </w:rPr>
              <w:tab/>
            </w:r>
            <w:r w:rsidRPr="00D836E2">
              <w:rPr>
                <w:rStyle w:val="Hyperlnk"/>
                <w:noProof/>
              </w:rPr>
              <w:t>Intäkter och kostnader i kapital</w:t>
            </w:r>
            <w:r>
              <w:rPr>
                <w:noProof/>
                <w:webHidden/>
              </w:rPr>
              <w:tab/>
            </w:r>
            <w:r>
              <w:rPr>
                <w:noProof/>
                <w:webHidden/>
              </w:rPr>
              <w:fldChar w:fldCharType="begin"/>
            </w:r>
            <w:r>
              <w:rPr>
                <w:noProof/>
                <w:webHidden/>
              </w:rPr>
              <w:instrText xml:space="preserve"> PAGEREF _Toc226467142 \h </w:instrText>
            </w:r>
            <w:r>
              <w:rPr>
                <w:noProof/>
                <w:webHidden/>
              </w:rPr>
            </w:r>
            <w:r>
              <w:rPr>
                <w:noProof/>
                <w:webHidden/>
              </w:rPr>
              <w:fldChar w:fldCharType="separate"/>
            </w:r>
            <w:r w:rsidR="0092781B">
              <w:rPr>
                <w:noProof/>
                <w:webHidden/>
              </w:rPr>
              <w:t>36</w:t>
            </w:r>
            <w:r>
              <w:rPr>
                <w:noProof/>
                <w:webHidden/>
              </w:rPr>
              <w:fldChar w:fldCharType="end"/>
            </w:r>
          </w:hyperlink>
        </w:p>
        <w:p w14:paraId="6E8BCDF5" w14:textId="57CD9400" w:rsidR="00A67C8E" w:rsidRDefault="00A67C8E">
          <w:pPr>
            <w:pStyle w:val="Innehll3"/>
            <w:tabs>
              <w:tab w:val="left" w:pos="1644"/>
            </w:tabs>
            <w:rPr>
              <w:rFonts w:eastAsiaTheme="minorEastAsia"/>
              <w:noProof/>
              <w:kern w:val="2"/>
              <w:sz w:val="24"/>
              <w:szCs w:val="24"/>
              <w:lang w:eastAsia="sv-SE"/>
              <w14:ligatures w14:val="standardContextual"/>
            </w:rPr>
          </w:pPr>
          <w:hyperlink w:anchor="_Toc226467143" w:history="1">
            <w:r w:rsidRPr="00D836E2">
              <w:rPr>
                <w:rStyle w:val="Hyperlnk"/>
                <w:noProof/>
              </w:rPr>
              <w:t>D</w:t>
            </w:r>
            <w:r>
              <w:rPr>
                <w:rFonts w:eastAsiaTheme="minorEastAsia"/>
                <w:noProof/>
                <w:kern w:val="2"/>
                <w:sz w:val="24"/>
                <w:szCs w:val="24"/>
                <w:lang w:eastAsia="sv-SE"/>
                <w14:ligatures w14:val="standardContextual"/>
              </w:rPr>
              <w:tab/>
            </w:r>
            <w:r w:rsidRPr="00D836E2">
              <w:rPr>
                <w:rStyle w:val="Hyperlnk"/>
                <w:noProof/>
              </w:rPr>
              <w:t>Socialavgifter och särskild löneskatt</w:t>
            </w:r>
            <w:r>
              <w:rPr>
                <w:noProof/>
                <w:webHidden/>
              </w:rPr>
              <w:tab/>
            </w:r>
            <w:r>
              <w:rPr>
                <w:noProof/>
                <w:webHidden/>
              </w:rPr>
              <w:fldChar w:fldCharType="begin"/>
            </w:r>
            <w:r>
              <w:rPr>
                <w:noProof/>
                <w:webHidden/>
              </w:rPr>
              <w:instrText xml:space="preserve"> PAGEREF _Toc226467143 \h </w:instrText>
            </w:r>
            <w:r>
              <w:rPr>
                <w:noProof/>
                <w:webHidden/>
              </w:rPr>
            </w:r>
            <w:r>
              <w:rPr>
                <w:noProof/>
                <w:webHidden/>
              </w:rPr>
              <w:fldChar w:fldCharType="separate"/>
            </w:r>
            <w:r w:rsidR="0092781B">
              <w:rPr>
                <w:noProof/>
                <w:webHidden/>
              </w:rPr>
              <w:t>40</w:t>
            </w:r>
            <w:r>
              <w:rPr>
                <w:noProof/>
                <w:webHidden/>
              </w:rPr>
              <w:fldChar w:fldCharType="end"/>
            </w:r>
          </w:hyperlink>
        </w:p>
        <w:p w14:paraId="0469298B" w14:textId="69BCC015" w:rsidR="00A67C8E" w:rsidRDefault="00A67C8E">
          <w:pPr>
            <w:pStyle w:val="Innehll3"/>
            <w:tabs>
              <w:tab w:val="left" w:pos="1644"/>
            </w:tabs>
            <w:rPr>
              <w:rFonts w:eastAsiaTheme="minorEastAsia"/>
              <w:noProof/>
              <w:kern w:val="2"/>
              <w:sz w:val="24"/>
              <w:szCs w:val="24"/>
              <w:lang w:eastAsia="sv-SE"/>
              <w14:ligatures w14:val="standardContextual"/>
            </w:rPr>
          </w:pPr>
          <w:hyperlink w:anchor="_Toc226467144" w:history="1">
            <w:r w:rsidRPr="00D836E2">
              <w:rPr>
                <w:rStyle w:val="Hyperlnk"/>
                <w:noProof/>
              </w:rPr>
              <w:t>E</w:t>
            </w:r>
            <w:r>
              <w:rPr>
                <w:rFonts w:eastAsiaTheme="minorEastAsia"/>
                <w:noProof/>
                <w:kern w:val="2"/>
                <w:sz w:val="24"/>
                <w:szCs w:val="24"/>
                <w:lang w:eastAsia="sv-SE"/>
                <w14:ligatures w14:val="standardContextual"/>
              </w:rPr>
              <w:tab/>
            </w:r>
            <w:r w:rsidRPr="00D836E2">
              <w:rPr>
                <w:rStyle w:val="Hyperlnk"/>
                <w:noProof/>
              </w:rPr>
              <w:t>Mervärdesskatt</w:t>
            </w:r>
            <w:r>
              <w:rPr>
                <w:noProof/>
                <w:webHidden/>
              </w:rPr>
              <w:tab/>
            </w:r>
            <w:r>
              <w:rPr>
                <w:noProof/>
                <w:webHidden/>
              </w:rPr>
              <w:fldChar w:fldCharType="begin"/>
            </w:r>
            <w:r>
              <w:rPr>
                <w:noProof/>
                <w:webHidden/>
              </w:rPr>
              <w:instrText xml:space="preserve"> PAGEREF _Toc226467144 \h </w:instrText>
            </w:r>
            <w:r>
              <w:rPr>
                <w:noProof/>
                <w:webHidden/>
              </w:rPr>
            </w:r>
            <w:r>
              <w:rPr>
                <w:noProof/>
                <w:webHidden/>
              </w:rPr>
              <w:fldChar w:fldCharType="separate"/>
            </w:r>
            <w:r w:rsidR="0092781B">
              <w:rPr>
                <w:noProof/>
                <w:webHidden/>
              </w:rPr>
              <w:t>42</w:t>
            </w:r>
            <w:r>
              <w:rPr>
                <w:noProof/>
                <w:webHidden/>
              </w:rPr>
              <w:fldChar w:fldCharType="end"/>
            </w:r>
          </w:hyperlink>
        </w:p>
        <w:p w14:paraId="516B5E96" w14:textId="28F485F1" w:rsidR="00A67C8E" w:rsidRDefault="00A67C8E">
          <w:pPr>
            <w:pStyle w:val="Innehll3"/>
            <w:tabs>
              <w:tab w:val="left" w:pos="1644"/>
            </w:tabs>
            <w:rPr>
              <w:rFonts w:eastAsiaTheme="minorEastAsia"/>
              <w:noProof/>
              <w:kern w:val="2"/>
              <w:sz w:val="24"/>
              <w:szCs w:val="24"/>
              <w:lang w:eastAsia="sv-SE"/>
              <w14:ligatures w14:val="standardContextual"/>
            </w:rPr>
          </w:pPr>
          <w:hyperlink w:anchor="_Toc226467145" w:history="1">
            <w:r w:rsidRPr="00D836E2">
              <w:rPr>
                <w:rStyle w:val="Hyperlnk"/>
                <w:noProof/>
              </w:rPr>
              <w:t>F</w:t>
            </w:r>
            <w:r>
              <w:rPr>
                <w:rFonts w:eastAsiaTheme="minorEastAsia"/>
                <w:noProof/>
                <w:kern w:val="2"/>
                <w:sz w:val="24"/>
                <w:szCs w:val="24"/>
                <w:lang w:eastAsia="sv-SE"/>
                <w14:ligatures w14:val="standardContextual"/>
              </w:rPr>
              <w:tab/>
            </w:r>
            <w:r w:rsidRPr="00D836E2">
              <w:rPr>
                <w:rStyle w:val="Hyperlnk"/>
                <w:noProof/>
              </w:rPr>
              <w:t>Punktskatter</w:t>
            </w:r>
            <w:r>
              <w:rPr>
                <w:noProof/>
                <w:webHidden/>
              </w:rPr>
              <w:tab/>
            </w:r>
            <w:r>
              <w:rPr>
                <w:noProof/>
                <w:webHidden/>
              </w:rPr>
              <w:fldChar w:fldCharType="begin"/>
            </w:r>
            <w:r>
              <w:rPr>
                <w:noProof/>
                <w:webHidden/>
              </w:rPr>
              <w:instrText xml:space="preserve"> PAGEREF _Toc226467145 \h </w:instrText>
            </w:r>
            <w:r>
              <w:rPr>
                <w:noProof/>
                <w:webHidden/>
              </w:rPr>
            </w:r>
            <w:r>
              <w:rPr>
                <w:noProof/>
                <w:webHidden/>
              </w:rPr>
              <w:fldChar w:fldCharType="separate"/>
            </w:r>
            <w:r w:rsidR="0092781B">
              <w:rPr>
                <w:noProof/>
                <w:webHidden/>
              </w:rPr>
              <w:t>45</w:t>
            </w:r>
            <w:r>
              <w:rPr>
                <w:noProof/>
                <w:webHidden/>
              </w:rPr>
              <w:fldChar w:fldCharType="end"/>
            </w:r>
          </w:hyperlink>
        </w:p>
        <w:p w14:paraId="1F1876F6" w14:textId="658C8240" w:rsidR="00A67C8E" w:rsidRDefault="00A67C8E">
          <w:pPr>
            <w:pStyle w:val="Innehll3"/>
            <w:tabs>
              <w:tab w:val="left" w:pos="1644"/>
            </w:tabs>
            <w:rPr>
              <w:rFonts w:eastAsiaTheme="minorEastAsia"/>
              <w:noProof/>
              <w:kern w:val="2"/>
              <w:sz w:val="24"/>
              <w:szCs w:val="24"/>
              <w:lang w:eastAsia="sv-SE"/>
              <w14:ligatures w14:val="standardContextual"/>
            </w:rPr>
          </w:pPr>
          <w:hyperlink w:anchor="_Toc226467146" w:history="1">
            <w:r w:rsidRPr="00D836E2">
              <w:rPr>
                <w:rStyle w:val="Hyperlnk"/>
                <w:noProof/>
              </w:rPr>
              <w:t>G</w:t>
            </w:r>
            <w:r>
              <w:rPr>
                <w:rFonts w:eastAsiaTheme="minorEastAsia"/>
                <w:noProof/>
                <w:kern w:val="2"/>
                <w:sz w:val="24"/>
                <w:szCs w:val="24"/>
                <w:lang w:eastAsia="sv-SE"/>
                <w14:ligatures w14:val="standardContextual"/>
              </w:rPr>
              <w:tab/>
            </w:r>
            <w:r w:rsidRPr="00D836E2">
              <w:rPr>
                <w:rStyle w:val="Hyperlnk"/>
                <w:noProof/>
              </w:rPr>
              <w:t>Skattereduktioner</w:t>
            </w:r>
            <w:r>
              <w:rPr>
                <w:noProof/>
                <w:webHidden/>
              </w:rPr>
              <w:tab/>
            </w:r>
            <w:r>
              <w:rPr>
                <w:noProof/>
                <w:webHidden/>
              </w:rPr>
              <w:fldChar w:fldCharType="begin"/>
            </w:r>
            <w:r>
              <w:rPr>
                <w:noProof/>
                <w:webHidden/>
              </w:rPr>
              <w:instrText xml:space="preserve"> PAGEREF _Toc226467146 \h </w:instrText>
            </w:r>
            <w:r>
              <w:rPr>
                <w:noProof/>
                <w:webHidden/>
              </w:rPr>
            </w:r>
            <w:r>
              <w:rPr>
                <w:noProof/>
                <w:webHidden/>
              </w:rPr>
              <w:fldChar w:fldCharType="separate"/>
            </w:r>
            <w:r w:rsidR="0092781B">
              <w:rPr>
                <w:noProof/>
                <w:webHidden/>
              </w:rPr>
              <w:t>48</w:t>
            </w:r>
            <w:r>
              <w:rPr>
                <w:noProof/>
                <w:webHidden/>
              </w:rPr>
              <w:fldChar w:fldCharType="end"/>
            </w:r>
          </w:hyperlink>
        </w:p>
        <w:p w14:paraId="426B2E79" w14:textId="41374A41" w:rsidR="00DE7361" w:rsidRDefault="00DE7361" w:rsidP="00DE7361">
          <w:pPr>
            <w:pStyle w:val="InnehllBilaga"/>
            <w:tabs>
              <w:tab w:val="right" w:leader="dot" w:pos="7371"/>
            </w:tabs>
          </w:pPr>
          <w:r>
            <w:rPr>
              <w:b/>
              <w:bCs/>
            </w:rPr>
            <w:fldChar w:fldCharType="end"/>
          </w:r>
          <w:r>
            <w:t xml:space="preserve">Utdrag ur protokoll vid regeringssammanträde den </w:t>
          </w:r>
          <w:r w:rsidR="00520135">
            <w:t>9</w:t>
          </w:r>
          <w:r>
            <w:t xml:space="preserve"> april 202</w:t>
          </w:r>
          <w:r w:rsidR="005A77F1">
            <w:t>6</w:t>
          </w:r>
          <w:r>
            <w:tab/>
            <w:t>5</w:t>
          </w:r>
          <w:r w:rsidR="0092781B">
            <w:t>3</w:t>
          </w:r>
        </w:p>
        <w:p w14:paraId="23ECF27B" w14:textId="24E2AE20" w:rsidR="00DE7361" w:rsidRDefault="005503D4"/>
      </w:sdtContent>
    </w:sdt>
    <w:p w14:paraId="4053FC1E" w14:textId="6AE07412" w:rsidR="0092781B" w:rsidRDefault="0092781B" w:rsidP="005440DC">
      <w:pPr>
        <w:pStyle w:val="Rubrik1"/>
        <w:sectPr w:rsidR="0092781B" w:rsidSect="0092781B">
          <w:headerReference w:type="even" r:id="rId20"/>
          <w:headerReference w:type="default" r:id="rId21"/>
          <w:footerReference w:type="even" r:id="rId22"/>
          <w:footerReference w:type="default" r:id="rId23"/>
          <w:footerReference w:type="first" r:id="rId24"/>
          <w:type w:val="oddPage"/>
          <w:pgSz w:w="11906" w:h="16838" w:code="9"/>
          <w:pgMar w:top="1304" w:right="2268" w:bottom="1247" w:left="2268" w:header="567" w:footer="624" w:gutter="0"/>
          <w:cols w:space="708"/>
          <w:docGrid w:linePitch="360"/>
        </w:sectPr>
      </w:pPr>
    </w:p>
    <w:p w14:paraId="2CA59B92" w14:textId="0158CDEA" w:rsidR="00DE7361" w:rsidRDefault="00DE7361" w:rsidP="0092781B">
      <w:pPr>
        <w:pStyle w:val="Rubrik1"/>
        <w:numPr>
          <w:ilvl w:val="0"/>
          <w:numId w:val="49"/>
        </w:numPr>
      </w:pPr>
      <w:bookmarkStart w:id="6" w:name="_Toc68773956"/>
      <w:bookmarkStart w:id="7" w:name="_Toc99619665"/>
      <w:bookmarkStart w:id="8" w:name="_Toc100730550"/>
      <w:bookmarkStart w:id="9" w:name="_Toc132274603"/>
      <w:bookmarkStart w:id="10" w:name="_Toc163474960"/>
      <w:bookmarkStart w:id="11" w:name="_Toc163478572"/>
      <w:bookmarkStart w:id="12" w:name="_Toc195096110"/>
      <w:bookmarkStart w:id="13" w:name="_Toc226467117"/>
      <w:bookmarkStart w:id="14" w:name="_Toc36042089"/>
      <w:bookmarkStart w:id="15" w:name="_Toc37157603"/>
      <w:bookmarkStart w:id="16" w:name="_Toc37234750"/>
      <w:r>
        <w:lastRenderedPageBreak/>
        <w:t xml:space="preserve">Bakgrund, metod och </w:t>
      </w:r>
      <w:bookmarkEnd w:id="6"/>
      <w:bookmarkEnd w:id="7"/>
      <w:bookmarkEnd w:id="8"/>
      <w:r>
        <w:t>nyheter</w:t>
      </w:r>
      <w:bookmarkEnd w:id="9"/>
      <w:bookmarkEnd w:id="10"/>
      <w:bookmarkEnd w:id="11"/>
      <w:bookmarkEnd w:id="12"/>
      <w:bookmarkEnd w:id="13"/>
    </w:p>
    <w:p w14:paraId="684DFD96" w14:textId="77777777" w:rsidR="00DE7361" w:rsidRDefault="00DE7361" w:rsidP="00653B80">
      <w:pPr>
        <w:pStyle w:val="Rubrik2"/>
      </w:pPr>
      <w:bookmarkStart w:id="17" w:name="_Toc68773957"/>
      <w:bookmarkStart w:id="18" w:name="_Toc99619666"/>
      <w:bookmarkStart w:id="19" w:name="_Toc100730551"/>
      <w:bookmarkStart w:id="20" w:name="_Toc132274604"/>
      <w:bookmarkStart w:id="21" w:name="_Toc163474961"/>
      <w:bookmarkStart w:id="22" w:name="_Toc163478573"/>
      <w:bookmarkStart w:id="23" w:name="_Toc195096111"/>
      <w:bookmarkStart w:id="24" w:name="_Toc226467118"/>
      <w:r>
        <w:t>Inledning</w:t>
      </w:r>
      <w:bookmarkEnd w:id="14"/>
      <w:bookmarkEnd w:id="15"/>
      <w:bookmarkEnd w:id="16"/>
      <w:bookmarkEnd w:id="17"/>
      <w:bookmarkEnd w:id="18"/>
      <w:bookmarkEnd w:id="19"/>
      <w:bookmarkEnd w:id="20"/>
      <w:bookmarkEnd w:id="21"/>
      <w:bookmarkEnd w:id="22"/>
      <w:bookmarkEnd w:id="23"/>
      <w:bookmarkEnd w:id="24"/>
    </w:p>
    <w:p w14:paraId="1306639F" w14:textId="77777777" w:rsidR="00DE7361" w:rsidRDefault="00DE7361" w:rsidP="00653B80">
      <w:pPr>
        <w:pStyle w:val="Brdtext"/>
      </w:pPr>
      <w:r>
        <w:t>Samhällets stöd till företag och hushåll sker i huvudsak i form av utgifter i statens budget. Men det finns också stöd som går via skattesystemet i form av s.k. skatte</w:t>
      </w:r>
      <w:r>
        <w:softHyphen/>
        <w:t>utgifter som påverkar statsbudgetens inkomstsida. Skatteutgifter kan ses som de effekter på skatteintäkterna som uppstår till följd av särregleringar i skattelag</w:t>
      </w:r>
      <w:r>
        <w:softHyphen/>
        <w:t xml:space="preserve">stiftningen. </w:t>
      </w:r>
    </w:p>
    <w:p w14:paraId="77289576" w14:textId="77777777" w:rsidR="00DE7361" w:rsidRDefault="00DE7361" w:rsidP="00653B80">
      <w:pPr>
        <w:pStyle w:val="Brdtext"/>
      </w:pPr>
      <w:r>
        <w:t>Budgetlagen (2011:203) föreskriver att regeringen varje år ska lämna en redovisning av skatteutgifter till riksdagen (10 kap. 4 §). I denna skrivelse redogör regeringen för beräknade och prognostiserade skatteutgifter för åren 2025–2027. Redovisningen tar hänsyn till de av riksdagen beslutade åtgärder med offentligfinansiella effekter på skatteområdet som ingår i budgetpropositionen för 2026.</w:t>
      </w:r>
      <w:r w:rsidDel="004A4F50">
        <w:t xml:space="preserve"> </w:t>
      </w:r>
    </w:p>
    <w:p w14:paraId="6AFAD3BD" w14:textId="77777777" w:rsidR="00DE7361" w:rsidRDefault="00DE7361" w:rsidP="00653B80">
      <w:pPr>
        <w:pStyle w:val="Brdtext"/>
      </w:pPr>
      <w:r>
        <w:t>Redovisning av skatteutgifter sker även i utgiftsbilagorna i budgetpropositionen. Där redovisas också eventuella skatteutgifter som har tillkommit eller väsentligen revide</w:t>
      </w:r>
      <w:r>
        <w:softHyphen/>
        <w:t>rats efter publiceringen av denna skrivelse. Däremot sker i normalfallet ingen generell upp</w:t>
      </w:r>
      <w:r>
        <w:softHyphen/>
        <w:t>datering inför budgetpropositionen av de skatteutgifter som redovisas i denna skrivelse. Huvudprincipen för redovisningen är att den ska vara heltäckande, dvs. att samtliga identifierade skatteutgifter redovisas. I vissa fall är dock avsteg från principen nödvändiga av praktiska skäl. På punkt</w:t>
      </w:r>
      <w:r>
        <w:softHyphen/>
        <w:t>skatte</w:t>
      </w:r>
      <w:r>
        <w:softHyphen/>
        <w:t>området är utgångspunkten att redovisa de skatteutgifter där en norm för skatteuttaget kan definieras och där skatteintäkterna från en enhetligt utformad skatt överstiger 1 procent av de totala skatteintäkterna.</w:t>
      </w:r>
    </w:p>
    <w:p w14:paraId="3399EDE0" w14:textId="77777777" w:rsidR="00DE7361" w:rsidRDefault="00DE7361" w:rsidP="00653B80">
      <w:pPr>
        <w:pStyle w:val="Brdtext"/>
      </w:pPr>
      <w:r>
        <w:t>Redovisningen av skatteutgifter kan sägas fylla i huvudsak två syften. Det första och mest centrala syftet är att synliggöra de indirekta stöd till företag och hushåll som finns på budgetens inkomstsida och som helt eller delvis kan ha samma funktion som stöd på budgetens utgiftssida. Många av skatteutgifterna har införts, mer eller mindre uttalat, som medel inom specifika utgiftsområden såsom bostad, miljö, arbetsmarknad och näringsliv i syfte att stötta dessa områden. Ur ett budget</w:t>
      </w:r>
      <w:r>
        <w:softHyphen/>
        <w:t>perspektiv kan de därför ofta jämställas med stöd på budgetens utgiftssida. För de flesta skatteutgifter anges därför vilket utgiftsområde som en skatteutgift i första hand kan hänföras till. Genom att redovisa skatteutgifter på de olika utgifts</w:t>
      </w:r>
      <w:r>
        <w:softHyphen/>
        <w:t>områdena ges ett bredare underlag för prioritering mellan olika områden i budgeten. Skatteutgifter kan dock inte alltid jämställas med stöd på utgiftssidan. En skattesats som är lägre än jämförelsenormen inom skatteutgiftsredovisningen kan t.ex. vara hög i ett internationellt perspektiv, varför en skatteutgift inte definitions</w:t>
      </w:r>
      <w:r>
        <w:softHyphen/>
        <w:t>mässigt ska ses som ett stöd eller en subvention.</w:t>
      </w:r>
    </w:p>
    <w:p w14:paraId="334779BA" w14:textId="77777777" w:rsidR="00DE7361" w:rsidRDefault="00DE7361" w:rsidP="00653B80">
      <w:pPr>
        <w:pStyle w:val="Brdtext"/>
      </w:pPr>
      <w:r>
        <w:t>Skatteutgifter kan också uppkomma till följd av den praktiska hanteringen i skatte</w:t>
      </w:r>
      <w:r>
        <w:softHyphen/>
        <w:t>systemet. Det kan vara av administrativa skäl såsom enkelhet, legitimitet eller för att undvika oacceptabla konsekvenser för den enskilde. I sådana fall betraktas skatte</w:t>
      </w:r>
      <w:r>
        <w:softHyphen/>
        <w:t>utgiften som skattetekniskt motiverad. Även om de skatte</w:t>
      </w:r>
      <w:r>
        <w:softHyphen/>
        <w:t>tekniskt motiverade skatte</w:t>
      </w:r>
      <w:r>
        <w:softHyphen/>
        <w:t>utgifterna i vissa fall innebär ett stöd för grupper eller verksamheter, saknar de direkt koppling till något av budgetens utgiftsområden.</w:t>
      </w:r>
    </w:p>
    <w:p w14:paraId="581595C2" w14:textId="77777777" w:rsidR="00DE7361" w:rsidRDefault="00DE7361" w:rsidP="00653B80">
      <w:pPr>
        <w:pStyle w:val="Brdtext"/>
      </w:pPr>
      <w:r>
        <w:t>Det andra syftet med redovisningen är att belysa graden av enhetlighet i skatte</w:t>
      </w:r>
      <w:r>
        <w:softHyphen/>
        <w:t>systemet. Genom att minska enhetligheten och öka komplexiteten i skattesystemet kan skatte</w:t>
      </w:r>
      <w:r>
        <w:softHyphen/>
        <w:t>utgifter sägas gå emot principen om att skattereglerna ska vara generella och tydliga. Att bedöma graden av enhetlighet kräver att en jämförelsenorm för skatte</w:t>
      </w:r>
      <w:r>
        <w:softHyphen/>
        <w:t xml:space="preserve">uttaget definieras och att avvikelserna synliggörs. Jämförelsenormen som ligger till grund för skatteutgifterna som redovisas i denna skrivelse härstammar från </w:t>
      </w:r>
      <w:r>
        <w:lastRenderedPageBreak/>
        <w:t>betänkandet Förmåner och sanktioner – en samlad redovisning (SOU 1995:36) och utgår från principen om enhetlig beskattning.</w:t>
      </w:r>
    </w:p>
    <w:p w14:paraId="4F1F0E5D" w14:textId="77777777" w:rsidR="00DE7361" w:rsidRDefault="00DE7361" w:rsidP="00653B80">
      <w:pPr>
        <w:pStyle w:val="Brdtext"/>
      </w:pPr>
      <w:r>
        <w:t>En skatteutgift uppstår om skatteuttaget för en viss grupp eller en viss kategori av skattebetalare är lägre än vad som är förenligt med normen. Ett exempel är den reducerade mervärdesskattesatsen på restaurang- och cateringtjänster som är 12 procent. Jämförelsenormen är i detta fall 25 procent och skatteutgiften utgörs av skillnaden mellan 25 och 12 procent multiplicerat med underlaget. Förutom skatteutgifter redovisas även s.k. skatte</w:t>
      </w:r>
      <w:r>
        <w:softHyphen/>
        <w:t>sanktioner, som betyder att skatteuttaget är högre än vad den angivna normen innebär. Ibland kallas skatteutgifter och skattesanktioner gemensamt för skatte</w:t>
      </w:r>
      <w:r>
        <w:softHyphen/>
        <w:t>avvikelser.</w:t>
      </w:r>
    </w:p>
    <w:p w14:paraId="7576EC49" w14:textId="77777777" w:rsidR="00DE7361" w:rsidRDefault="00DE7361" w:rsidP="00653B80">
      <w:pPr>
        <w:pStyle w:val="Brdtext"/>
      </w:pPr>
      <w:r>
        <w:t>Om en skatteutgift slopas leder det i normalfallet till högre skatteintäkter och därmed till en budgetförstärkning för offentlig sektor på samma sätt som om en utgift på stats</w:t>
      </w:r>
      <w:r>
        <w:softHyphen/>
        <w:t>budgetens utgiftssida slopas. Beräkningarna av skatteutgifter ger dock inte någon exakt uppskattning på den möjliga intäktsförstärkningen om en skatteutgift slopas. Detta beror bl.a. på att beräkningarna inte tar hänsyn till beteende</w:t>
      </w:r>
      <w:r>
        <w:softHyphen/>
        <w:t>effekter eller s.k. indirekta effekter som kan uppstå på andra skatteslag.</w:t>
      </w:r>
    </w:p>
    <w:p w14:paraId="6E5398F0" w14:textId="77777777" w:rsidR="00DE7361" w:rsidRDefault="00DE7361" w:rsidP="00653B80">
      <w:pPr>
        <w:pStyle w:val="Rubrik2"/>
      </w:pPr>
      <w:bookmarkStart w:id="25" w:name="_Toc36042090"/>
      <w:bookmarkStart w:id="26" w:name="_Toc37157604"/>
      <w:bookmarkStart w:id="27" w:name="_Toc37234751"/>
      <w:bookmarkStart w:id="28" w:name="_Toc68773958"/>
      <w:bookmarkStart w:id="29" w:name="_Toc99619670"/>
      <w:bookmarkStart w:id="30" w:name="_Toc100730555"/>
      <w:bookmarkStart w:id="31" w:name="_Toc132274605"/>
      <w:bookmarkStart w:id="32" w:name="_Toc163474962"/>
      <w:bookmarkStart w:id="33" w:name="_Toc163478574"/>
      <w:bookmarkStart w:id="34" w:name="_Toc195096112"/>
      <w:bookmarkStart w:id="35" w:name="_Toc226467119"/>
      <w:r>
        <w:t>Jämförelsenorm</w:t>
      </w:r>
      <w:bookmarkEnd w:id="25"/>
      <w:bookmarkEnd w:id="26"/>
      <w:bookmarkEnd w:id="27"/>
      <w:bookmarkEnd w:id="28"/>
      <w:bookmarkEnd w:id="29"/>
      <w:bookmarkEnd w:id="30"/>
      <w:bookmarkEnd w:id="31"/>
      <w:bookmarkEnd w:id="32"/>
      <w:bookmarkEnd w:id="33"/>
      <w:bookmarkEnd w:id="34"/>
      <w:bookmarkEnd w:id="35"/>
    </w:p>
    <w:p w14:paraId="181F2919" w14:textId="77777777" w:rsidR="00DE7361" w:rsidRDefault="00DE7361" w:rsidP="00653B80">
      <w:pPr>
        <w:pStyle w:val="Brdtext"/>
      </w:pPr>
      <w:r>
        <w:t xml:space="preserve">Den jämförelsenorm som används vid beräkningen av skatteutgifterna i denna skrivelse utgår i huvudsak från principen om enhetlig beskattning. Med enhetlig beskattning avses att beskattningen inom varje skatteslag i princip är enhetlig och utan undantag. I detta avsnitt preciseras jämförelsenormen för de olika skatteslagen inkomstskatt, socialavgifter, särskild löneskatt, mervärdesskatt och punktskatter. </w:t>
      </w:r>
    </w:p>
    <w:p w14:paraId="7E786BEF" w14:textId="77777777" w:rsidR="00DE7361" w:rsidRDefault="00DE7361" w:rsidP="00653B80">
      <w:pPr>
        <w:pStyle w:val="Rubrik3"/>
      </w:pPr>
      <w:bookmarkStart w:id="36" w:name="_Toc36042091"/>
      <w:bookmarkStart w:id="37" w:name="_Toc37157605"/>
      <w:bookmarkStart w:id="38" w:name="_Toc37234752"/>
      <w:bookmarkStart w:id="39" w:name="_Toc68773959"/>
      <w:bookmarkStart w:id="40" w:name="_Toc99619671"/>
      <w:bookmarkStart w:id="41" w:name="_Toc100730556"/>
      <w:bookmarkStart w:id="42" w:name="_Toc132274606"/>
      <w:bookmarkStart w:id="43" w:name="_Toc163474963"/>
      <w:bookmarkStart w:id="44" w:name="_Toc163478575"/>
      <w:bookmarkStart w:id="45" w:name="_Toc195096113"/>
      <w:bookmarkStart w:id="46" w:name="_Toc226467120"/>
      <w:r>
        <w:t>Norm för inkomstskatt</w:t>
      </w:r>
      <w:bookmarkEnd w:id="36"/>
      <w:bookmarkEnd w:id="37"/>
      <w:bookmarkEnd w:id="38"/>
      <w:bookmarkEnd w:id="39"/>
      <w:bookmarkEnd w:id="40"/>
      <w:bookmarkEnd w:id="41"/>
      <w:bookmarkEnd w:id="42"/>
      <w:bookmarkEnd w:id="43"/>
      <w:bookmarkEnd w:id="44"/>
      <w:bookmarkEnd w:id="45"/>
      <w:bookmarkEnd w:id="46"/>
    </w:p>
    <w:p w14:paraId="6CD1B771" w14:textId="77777777" w:rsidR="00DE7361" w:rsidRDefault="00DE7361" w:rsidP="00653B80">
      <w:pPr>
        <w:pStyle w:val="Brdtext"/>
      </w:pPr>
      <w:r>
        <w:t xml:space="preserve">Normen för inkomstbeskattningen baseras på en gemensam teoretisk utgångspunkt för vad som är en inkomst. Den innebär att den samlade inkomsten som ska beskattas motsvaras av summan av konsumtionsutgifterna och nettoförmögenhetens förändring under beskattningsperioden. Av detta följer att kostnader för inkomstens förvärvande ska vara avdragsgilla. </w:t>
      </w:r>
      <w:r w:rsidRPr="00C7003C">
        <w:t>Uppskov med beskattningen till annat beskattningsår (s.k. skatte</w:t>
      </w:r>
      <w:r>
        <w:softHyphen/>
      </w:r>
      <w:r w:rsidRPr="00C7003C">
        <w:t>krediter) medges inte.</w:t>
      </w:r>
      <w:r>
        <w:t xml:space="preserve"> Beskattnings</w:t>
      </w:r>
      <w:r>
        <w:softHyphen/>
        <w:t xml:space="preserve">periodens längd ska vara ett kalenderår eller ett 12 månader långt räkenskapsår. </w:t>
      </w:r>
    </w:p>
    <w:p w14:paraId="44776190" w14:textId="77777777" w:rsidR="00DE7361" w:rsidRDefault="00DE7361" w:rsidP="00653B80">
      <w:pPr>
        <w:pStyle w:val="Brdtext"/>
      </w:pPr>
      <w:r>
        <w:t>Det finns ingen gemensam norm för vilken skattenivå som ska gälla för de olika inkomstslagen tjänst, kapital och näringsverksamhet. Normen är att inkomst från tjänst och inkomst av näringsverksamhet för enskilda näringsidkare beskattas med en progressiv skatteskala. Vidare är skattereduktioner förenliga med normen under förutsättning att de är generella och inte gynnar endast vissa grupper av skattskyldiga. Normen för beskattningen av förvärvs</w:t>
      </w:r>
      <w:r>
        <w:softHyphen/>
        <w:t>inkomst utgörs av en skatteskala med endast ordinarie grundavdrag och generella skatte</w:t>
      </w:r>
      <w:r>
        <w:softHyphen/>
        <w:t>reduktioner, såsom skattereduktionen för den allmänna pensionsavgiften.</w:t>
      </w:r>
    </w:p>
    <w:p w14:paraId="32E6A05D" w14:textId="77777777" w:rsidR="00DE7361" w:rsidRDefault="00DE7361" w:rsidP="00653B80">
      <w:pPr>
        <w:pStyle w:val="Brdtext"/>
      </w:pPr>
      <w:r>
        <w:t>Skattefria offentliga transfereringar redovisas fr.o.m. 2022 inte som skatteutgifter. Motiveringen till detta är att skattefriheten inte påverkar individens inkomst eftersom transfereringarna, om de varit skattepliktiga, hade varit högre för att kompensera för beskattningen. Exempel på sådana offentliga transfereringar är barnbidrag och bostadstillägg för pensionärer.</w:t>
      </w:r>
    </w:p>
    <w:p w14:paraId="54A2DB76" w14:textId="77777777" w:rsidR="00DE7361" w:rsidRDefault="00DE7361" w:rsidP="00653B80">
      <w:pPr>
        <w:pStyle w:val="Brdtext"/>
      </w:pPr>
      <w:r>
        <w:t xml:space="preserve">För inkomster från kapital och näringsverksamhet i aktiebolag gäller att inkomster beskattas proportionellt, se </w:t>
      </w:r>
      <w:bookmarkStart w:id="47" w:name="_Hlk130984439"/>
      <w:r>
        <w:fldChar w:fldCharType="begin"/>
      </w:r>
      <w:r>
        <w:instrText xml:space="preserve"> REF  _Ref158827492 \* Lower \h </w:instrText>
      </w:r>
      <w:r>
        <w:fldChar w:fldCharType="separate"/>
      </w:r>
      <w:r>
        <w:t xml:space="preserve">tabell </w:t>
      </w:r>
      <w:r>
        <w:rPr>
          <w:noProof/>
        </w:rPr>
        <w:t>1</w:t>
      </w:r>
      <w:r>
        <w:t>.</w:t>
      </w:r>
      <w:r>
        <w:rPr>
          <w:noProof/>
        </w:rPr>
        <w:t>1</w:t>
      </w:r>
      <w:r>
        <w:fldChar w:fldCharType="end"/>
      </w:r>
      <w:r>
        <w:t xml:space="preserve"> för de aktuella skattesatserna. För kapital</w:t>
      </w:r>
      <w:r>
        <w:softHyphen/>
        <w:t xml:space="preserve">inkomster gäller att sparande ska ske med beskattade inkomster och att endast ränteutgifter för lån som syftar till att förvärva kapitalinkomst ska vara avdragsgilla. </w:t>
      </w:r>
      <w:r>
        <w:lastRenderedPageBreak/>
        <w:t xml:space="preserve">För kapitalförluster gäller att de är avdragsgilla till sin helhet. Normen anger att värdeförändringar i tillgångar ska beskattas vid realisationstillfället. För negativa nettokapitalinkomster ska skattereduktion medges. </w:t>
      </w:r>
      <w:bookmarkStart w:id="48" w:name="_Hlk67583308"/>
      <w:r>
        <w:t>Avkastningen som egnahems</w:t>
      </w:r>
      <w:r>
        <w:softHyphen/>
        <w:t>ägaren eller bostads</w:t>
      </w:r>
      <w:r>
        <w:softHyphen/>
        <w:t>rätts</w:t>
      </w:r>
      <w:r>
        <w:softHyphen/>
        <w:t>innehavaren</w:t>
      </w:r>
      <w:bookmarkEnd w:id="48"/>
      <w:r>
        <w:t xml:space="preserve"> får i form av boendet ska utgöra skattepliktig inkomst. </w:t>
      </w:r>
    </w:p>
    <w:p w14:paraId="06CA293E" w14:textId="77777777" w:rsidR="00DE7361" w:rsidRDefault="00DE7361" w:rsidP="00653B80">
      <w:pPr>
        <w:pStyle w:val="Brdtextefterstrecklista"/>
        <w:numPr>
          <w:ilvl w:val="0"/>
          <w:numId w:val="0"/>
        </w:numPr>
      </w:pPr>
      <w:r>
        <w:t>För inkomst av näringsverksamhet gäller att avskrivningar i näringsverksamhet ska ske enligt ekonomisk livslängd och att endast ränteutgifter för näringsinkomstens förvärv ska vara avdragsgilla. Underskottet får sparas och kvittas mot senare överskott i näringsverksamheten.</w:t>
      </w:r>
    </w:p>
    <w:p w14:paraId="149CEE2B" w14:textId="77777777" w:rsidR="00DE7361" w:rsidRDefault="00DE7361" w:rsidP="00653B80">
      <w:pPr>
        <w:pStyle w:val="Rubrik3"/>
      </w:pPr>
      <w:bookmarkStart w:id="49" w:name="_Toc36042092"/>
      <w:bookmarkStart w:id="50" w:name="_Toc37157606"/>
      <w:bookmarkStart w:id="51" w:name="_Toc37234753"/>
      <w:bookmarkStart w:id="52" w:name="_Toc68773960"/>
      <w:bookmarkStart w:id="53" w:name="_Toc99619672"/>
      <w:bookmarkStart w:id="54" w:name="_Toc100730557"/>
      <w:bookmarkStart w:id="55" w:name="_Toc132274607"/>
      <w:bookmarkStart w:id="56" w:name="_Toc163474964"/>
      <w:bookmarkStart w:id="57" w:name="_Toc163478576"/>
      <w:bookmarkStart w:id="58" w:name="_Toc195096114"/>
      <w:bookmarkStart w:id="59" w:name="_Toc226467121"/>
      <w:bookmarkEnd w:id="47"/>
      <w:r>
        <w:t xml:space="preserve">Norm för </w:t>
      </w:r>
      <w:bookmarkEnd w:id="49"/>
      <w:bookmarkEnd w:id="50"/>
      <w:bookmarkEnd w:id="51"/>
      <w:bookmarkEnd w:id="52"/>
      <w:bookmarkEnd w:id="53"/>
      <w:bookmarkEnd w:id="54"/>
      <w:r>
        <w:t>socialavgifter och särskild löneskatt</w:t>
      </w:r>
      <w:bookmarkEnd w:id="55"/>
      <w:bookmarkEnd w:id="56"/>
      <w:bookmarkEnd w:id="57"/>
      <w:bookmarkEnd w:id="58"/>
      <w:bookmarkEnd w:id="59"/>
    </w:p>
    <w:p w14:paraId="63699567" w14:textId="77777777" w:rsidR="00DE7361" w:rsidRDefault="00DE7361" w:rsidP="00653B80">
      <w:pPr>
        <w:pStyle w:val="Brdtext"/>
      </w:pPr>
      <w:r>
        <w:t xml:space="preserve">Normen för socialavgifter och särskild löneskatt är att antingen socialavgifter och allmän löneavgift </w:t>
      </w:r>
      <w:r>
        <w:rPr>
          <w:i/>
        </w:rPr>
        <w:t>eller</w:t>
      </w:r>
      <w:r>
        <w:t xml:space="preserve"> särskild löneskatt ska tas ut på all skattepliktig ersättning för utfört arbete. Skattesatsen ska vara enhetlig för respektive skatt eller avgift. Enligt normen ska socialavgifter och allmän löneavgift bara tas ut på ersättning som är förmånsgrundande för olika socialförsäkringar. För ersättning som inte är förmåns</w:t>
      </w:r>
      <w:r>
        <w:softHyphen/>
        <w:t>grundande ska enligt normen i stället särskild löneskatt tas ut.</w:t>
      </w:r>
    </w:p>
    <w:p w14:paraId="64956995" w14:textId="77777777" w:rsidR="00DE7361" w:rsidRDefault="00DE7361" w:rsidP="00653B80">
      <w:pPr>
        <w:pStyle w:val="Rubrik3"/>
      </w:pPr>
      <w:bookmarkStart w:id="60" w:name="_Toc36042093"/>
      <w:bookmarkStart w:id="61" w:name="_Toc37157607"/>
      <w:bookmarkStart w:id="62" w:name="_Toc37234754"/>
      <w:bookmarkStart w:id="63" w:name="_Toc68773961"/>
      <w:bookmarkStart w:id="64" w:name="_Toc99619673"/>
      <w:bookmarkStart w:id="65" w:name="_Toc100730558"/>
      <w:bookmarkStart w:id="66" w:name="_Toc132274608"/>
      <w:bookmarkStart w:id="67" w:name="_Toc163474965"/>
      <w:bookmarkStart w:id="68" w:name="_Toc163478577"/>
      <w:bookmarkStart w:id="69" w:name="_Toc195096115"/>
      <w:bookmarkStart w:id="70" w:name="_Toc226467122"/>
      <w:r>
        <w:t>Norm för mervärdesskatt</w:t>
      </w:r>
      <w:bookmarkEnd w:id="60"/>
      <w:bookmarkEnd w:id="61"/>
      <w:bookmarkEnd w:id="62"/>
      <w:bookmarkEnd w:id="63"/>
      <w:bookmarkEnd w:id="64"/>
      <w:bookmarkEnd w:id="65"/>
      <w:bookmarkEnd w:id="66"/>
      <w:bookmarkEnd w:id="67"/>
      <w:bookmarkEnd w:id="68"/>
      <w:bookmarkEnd w:id="69"/>
      <w:bookmarkEnd w:id="70"/>
    </w:p>
    <w:p w14:paraId="530058D0" w14:textId="77777777" w:rsidR="00DE7361" w:rsidRDefault="00DE7361" w:rsidP="00653B80">
      <w:pPr>
        <w:pStyle w:val="Brdtext"/>
      </w:pPr>
      <w:bookmarkStart w:id="71" w:name="_Hlk189639164"/>
      <w:bookmarkStart w:id="72" w:name="_Hlk158120315"/>
      <w:r>
        <w:t>Mervärdesskattedirektivet, direktiv 2006/112/EG, styr mervärdesskattelagens utformning, och normen för mervärdesskatt har utformats i linje med direktivet. Normen för mervärdesskatt är att leveranser av varor och tillhandahållanden av tjänster mot ersättning i en ekonomisk verksamhet som bedrivs av en beskattningsbar person ska beskattas med normalskattesatsen. Vid internationella transaktioner tillämpas destinationsprincipen, dvs. mervärdesskatt tas ut i det land där varan eller tjänsten konsumeras.</w:t>
      </w:r>
    </w:p>
    <w:p w14:paraId="4F5BFBAD" w14:textId="77777777" w:rsidR="00DE7361" w:rsidRDefault="00DE7361" w:rsidP="00653B80">
      <w:pPr>
        <w:pStyle w:val="Brdtext"/>
      </w:pPr>
      <w:r>
        <w:t>Mervärdesskattedirektivet innehåller också bestämmelser om undantag från skatte</w:t>
      </w:r>
      <w:r>
        <w:softHyphen/>
        <w:t>plikt. I vissa fall är utgångspunkten i direktivet beskattning, men medlemsstater kan ha möjlighet att införa undantag från beskattning i viss utsträckning. I andra fall är direk</w:t>
      </w:r>
      <w:r>
        <w:softHyphen/>
        <w:t xml:space="preserve">tivets utgångspunkt undantag från skatteplikt, men medlemsstater kan ha möjlighet att införa beskattning i viss utsträckning. </w:t>
      </w:r>
    </w:p>
    <w:p w14:paraId="16D30D11" w14:textId="77777777" w:rsidR="00DE7361" w:rsidRDefault="00DE7361" w:rsidP="00653B80">
      <w:pPr>
        <w:pStyle w:val="Brdtext"/>
      </w:pPr>
      <w:bookmarkStart w:id="73" w:name="_Hlk221704731"/>
      <w:r>
        <w:t>Undantag från skatteplikt är inte förenliga med normen i de fall mervärdesskatte</w:t>
      </w:r>
      <w:r>
        <w:softHyphen/>
        <w:t>direktivets utgångspunkt är beskattning men där Sverige tillämpar en möjlighet till undantag från skatteplikt. Det medför att skatteutgifter redovisas för omsättnings</w:t>
      </w:r>
      <w:r>
        <w:softHyphen/>
        <w:t>gränsen för mervärdesskatt som följer av artikel 284 och de undantag som följer av artikel 380 i mervärdesskattedirektivet. Övriga undantag från skatteplikt är förenliga med normen då de i allmänhet följer av utgångspunkter i mervärdesskattedirektivet. Det innebär att undantagen från skatteplikt för exempelvis finansiella tjänster, försäkringstjänster, biblioteks- och museiverksamhet och offentlig service såsom sjukvård, social omsorg och utbildning inte utgör skatteutgifter.</w:t>
      </w:r>
    </w:p>
    <w:p w14:paraId="39A90A43" w14:textId="77777777" w:rsidR="00DE7361" w:rsidRDefault="00DE7361" w:rsidP="00653B80">
      <w:pPr>
        <w:pStyle w:val="Rubrik3"/>
      </w:pPr>
      <w:bookmarkStart w:id="74" w:name="_Toc36042094"/>
      <w:bookmarkStart w:id="75" w:name="_Toc37157608"/>
      <w:bookmarkStart w:id="76" w:name="_Toc37234755"/>
      <w:bookmarkStart w:id="77" w:name="_Toc68773962"/>
      <w:bookmarkStart w:id="78" w:name="_Toc99619674"/>
      <w:bookmarkStart w:id="79" w:name="_Toc100730559"/>
      <w:bookmarkStart w:id="80" w:name="_Toc132274609"/>
      <w:bookmarkStart w:id="81" w:name="_Toc163474966"/>
      <w:bookmarkStart w:id="82" w:name="_Toc163478578"/>
      <w:bookmarkStart w:id="83" w:name="_Toc195096116"/>
      <w:bookmarkStart w:id="84" w:name="_Toc226467123"/>
      <w:bookmarkEnd w:id="71"/>
      <w:bookmarkEnd w:id="72"/>
      <w:bookmarkEnd w:id="73"/>
      <w:r>
        <w:t>Norm för punktskatter</w:t>
      </w:r>
      <w:bookmarkEnd w:id="74"/>
      <w:bookmarkEnd w:id="75"/>
      <w:bookmarkEnd w:id="76"/>
      <w:bookmarkEnd w:id="77"/>
      <w:bookmarkEnd w:id="78"/>
      <w:bookmarkEnd w:id="79"/>
      <w:bookmarkEnd w:id="80"/>
      <w:bookmarkEnd w:id="81"/>
      <w:bookmarkEnd w:id="82"/>
      <w:bookmarkEnd w:id="83"/>
      <w:bookmarkEnd w:id="84"/>
    </w:p>
    <w:p w14:paraId="24FB71F3" w14:textId="77777777" w:rsidR="00DE7361" w:rsidRDefault="00DE7361" w:rsidP="00653B80">
      <w:pPr>
        <w:pStyle w:val="Brdtext"/>
      </w:pPr>
      <w:r>
        <w:t xml:space="preserve">På punktskatteområdet är utgångspunkten att redovisa de skatteutgifter där en norm för skatteuttaget kan definieras och där skatteintäkterna från en enhetligt utformad skatt överstiger 1 procent av de totala skatteintäkterna (se prop. 2002/03:100 bilaga 2 s. 35). Redovisningen omfattar därmed energi- och koldioxidskatter. </w:t>
      </w:r>
    </w:p>
    <w:p w14:paraId="5D4F474D" w14:textId="77777777" w:rsidR="00DE7361" w:rsidRDefault="00DE7361" w:rsidP="00653B80">
      <w:pPr>
        <w:pStyle w:val="Brdtext"/>
      </w:pPr>
      <w:r>
        <w:t>Energiskatten är inriktad på energiförbrukning, och utgångspunkten är att all energi</w:t>
      </w:r>
      <w:r>
        <w:softHyphen/>
        <w:t xml:space="preserve">förbrukning ska beskattas. Normen definieras som ett visst skatteuttag per energienhet (öre/kWh). </w:t>
      </w:r>
      <w:bookmarkStart w:id="85" w:name="_Hlk127278473"/>
      <w:bookmarkStart w:id="86" w:name="_Hlk127278854"/>
      <w:r>
        <w:t xml:space="preserve">En differentiering av normen görs mellan el och bränslen. </w:t>
      </w:r>
      <w:bookmarkStart w:id="87" w:name="_Hlk127256258"/>
      <w:r>
        <w:t>För bränslen differentieras normen därutöver mellan uppvärmning och drivmedel</w:t>
      </w:r>
      <w:bookmarkEnd w:id="87"/>
      <w:r>
        <w:t xml:space="preserve">. </w:t>
      </w:r>
      <w:bookmarkEnd w:id="85"/>
    </w:p>
    <w:p w14:paraId="456F2E83" w14:textId="77777777" w:rsidR="00DE7361" w:rsidRDefault="00DE7361" w:rsidP="00653B80">
      <w:pPr>
        <w:pStyle w:val="Brdtext"/>
      </w:pPr>
      <w:r>
        <w:lastRenderedPageBreak/>
        <w:t xml:space="preserve">I tabell 1.1 redovisas de olika normerna. För förbrukning av el utgörs normen av energiskattesatsen per energienhet (öre/kWh). Normen för energiskatten på el 2026 påverkas av den sänkning av skattesatsen som trädde i kraft vid årsskiftet. För förbrukning av bränslen som används till uppvärmningsändamål uppskattas normen utifrån energiinnehåll och skattesatser för kol, naturgas och gasol och anges i (öre/kWh). Nivån på energiskattenormen för uppvärmningsbränslen höjs den 1 juli 2026 till 12,1 öre per kWh motsvarande skatten på naturgas och gasol som gäller fr.o.m. samma datum. För bränsle som används för drift av motordrivna fordon motsvaras normen av energiskatteuttaget per energienhet (öre/kWh) för bensin miljöklass 1. </w:t>
      </w:r>
      <w:bookmarkEnd w:id="86"/>
      <w:r>
        <w:t>Denna norm baseras på energiskatteuttaget per energienhet för bensin inklusive beståndsdelar som framställs av biomassa (notera att ingen skattemässig uppdelning sker av beståndsdelar som framställts av biomassa och komponenter som har fossilt ursprung).</w:t>
      </w:r>
    </w:p>
    <w:p w14:paraId="555833C0" w14:textId="77777777" w:rsidR="00DE7361" w:rsidRDefault="00DE7361" w:rsidP="00653B80">
      <w:pPr>
        <w:pStyle w:val="Brdtext"/>
      </w:pPr>
      <w:r>
        <w:t xml:space="preserve">Normen för koldioxidskatt utgår från att skatten är avsedd att utgöra ett pris på utsläpp av koldioxid från fossila bränslen. Normen för koldioxidskatten definieras som skatteuttag per kilogram fossil koldioxid. Enligt normen ska skatten därför vara proportionell mot de koldioxidutsläpp som respektive fossilt bränsle ger upphov till. Skattenivån speglar implicit en monetär värdering av den skada som en enhet utsläppt koldioxid från fossilt bränsle medför. Denna skada är densamma oavsett varifrån utsläppen kommer. Därför utgörs normen för koldioxidskatten av normalskattesatsen, oberoende av om det fossila bränslet används för uppvärmning eller som drivmedel. </w:t>
      </w:r>
      <w:r w:rsidRPr="00B87FCD">
        <w:t xml:space="preserve">Från och med 2026 uppskattas normen </w:t>
      </w:r>
      <w:r>
        <w:t xml:space="preserve">utifrån skattesatser och kolinnehåll i </w:t>
      </w:r>
      <w:r w:rsidRPr="00B87FCD">
        <w:t xml:space="preserve">kol och naturgas. </w:t>
      </w:r>
      <w:r w:rsidRPr="004C50D8">
        <w:t xml:space="preserve">Normen anges i </w:t>
      </w:r>
      <w:r w:rsidRPr="00200F8C">
        <w:t>öre/kg koldioxid</w:t>
      </w:r>
      <w:r w:rsidRPr="00B87FCD">
        <w:t>. E</w:t>
      </w:r>
      <w:r>
        <w:t>nligt normen ska koldioxidskatten vara noll för biobränslen. Normen anger därutöver att koldioxidskatten ska vara noll för bränsleförbrukning som omfattas av EU:s system för handel med utsläppsrätter.</w:t>
      </w:r>
    </w:p>
    <w:p w14:paraId="33C636A0" w14:textId="77777777" w:rsidR="00DE7361" w:rsidRDefault="00DE7361" w:rsidP="00653B80">
      <w:pPr>
        <w:pStyle w:val="Brdtext"/>
      </w:pPr>
      <w:r>
        <w:t>Energi- och koldioxidskatterna är avsedda att endast träffa bränsle som används som drivmedel eller för uppvärmning. Skattefriheten för bränsle som används som råvara betraktas därför inte som en skatteutgift. Vidare är energiskatten på el avsedd att endast träffa förbrukningen av el. Skattebefrielse för bränsle som används för elproduktion betraktas därför heller inte som en skatteutgift.</w:t>
      </w:r>
    </w:p>
    <w:p w14:paraId="562A64DA" w14:textId="77777777" w:rsidR="00DE7361" w:rsidRDefault="00DE7361" w:rsidP="00653B80">
      <w:pPr>
        <w:pStyle w:val="Rubrik3"/>
      </w:pPr>
      <w:bookmarkStart w:id="88" w:name="_Toc36042095"/>
      <w:bookmarkStart w:id="89" w:name="_Toc37157609"/>
      <w:bookmarkStart w:id="90" w:name="_Toc37234756"/>
      <w:bookmarkStart w:id="91" w:name="_Toc68773963"/>
      <w:bookmarkStart w:id="92" w:name="_Toc99619675"/>
      <w:bookmarkStart w:id="93" w:name="_Toc100730560"/>
      <w:bookmarkStart w:id="94" w:name="_Toc132274610"/>
      <w:bookmarkStart w:id="95" w:name="_Toc163474967"/>
      <w:bookmarkStart w:id="96" w:name="_Toc163478579"/>
      <w:bookmarkStart w:id="97" w:name="_Toc195096117"/>
      <w:bookmarkStart w:id="98" w:name="_Toc226467124"/>
      <w:r>
        <w:t>Skatt enligt norm för olika skatteslag</w:t>
      </w:r>
      <w:bookmarkEnd w:id="88"/>
      <w:bookmarkEnd w:id="89"/>
      <w:bookmarkEnd w:id="90"/>
      <w:bookmarkEnd w:id="91"/>
      <w:bookmarkEnd w:id="92"/>
      <w:bookmarkEnd w:id="93"/>
      <w:bookmarkEnd w:id="94"/>
      <w:bookmarkEnd w:id="95"/>
      <w:bookmarkEnd w:id="96"/>
      <w:bookmarkEnd w:id="97"/>
      <w:bookmarkEnd w:id="98"/>
    </w:p>
    <w:p w14:paraId="336BD909" w14:textId="77777777" w:rsidR="00DE7361" w:rsidRDefault="00DE7361" w:rsidP="00653B80">
      <w:pPr>
        <w:pStyle w:val="Brdtext"/>
      </w:pPr>
      <w:r>
        <w:t>I tabell 1.1 redovisas skatt enligt norm för olika skatteslag. Skatte</w:t>
      </w:r>
      <w:r>
        <w:softHyphen/>
        <w:t>utgifterna utgörs av avvikelsen från skatt enligt normen för respektive skatteslag. För beskattning av inkomst av tjänst och inkomst av näringsverksamhet för enskilda näringsidkare finns ingen given normskattesats eftersom normen inkluderar bl.a. progressiv beskattning.</w:t>
      </w:r>
      <w:bookmarkStart w:id="99" w:name="_Ref33526950"/>
      <w:bookmarkStart w:id="100" w:name="_Toc36042110"/>
      <w:bookmarkStart w:id="101" w:name="_Toc37234783"/>
    </w:p>
    <w:p w14:paraId="4B71FFF1" w14:textId="77777777" w:rsidR="00DE7361" w:rsidRDefault="00DE7361" w:rsidP="00653B80">
      <w:pPr>
        <w:pStyle w:val="Brdtext"/>
      </w:pPr>
    </w:p>
    <w:p w14:paraId="6F7499F0" w14:textId="77777777" w:rsidR="00DE7361" w:rsidRDefault="00DE7361" w:rsidP="00653B80">
      <w:r>
        <w:br w:type="page"/>
      </w:r>
    </w:p>
    <w:p w14:paraId="674280C6" w14:textId="77777777" w:rsidR="00DE7361" w:rsidRDefault="00DE7361" w:rsidP="00653B80">
      <w:pPr>
        <w:pStyle w:val="TabellRubrik"/>
      </w:pPr>
      <w:bookmarkStart w:id="102" w:name="_Ref158827492"/>
      <w:r>
        <w:lastRenderedPageBreak/>
        <w:t xml:space="preserve">Tabell </w:t>
      </w:r>
      <w:r>
        <w:fldChar w:fldCharType="begin"/>
      </w:r>
      <w:r>
        <w:instrText xml:space="preserve"> STYLEREF  "Rubrik 1" \n</w:instrText>
      </w:r>
      <w:r>
        <w:fldChar w:fldCharType="separate"/>
      </w:r>
      <w:r>
        <w:rPr>
          <w:noProof/>
        </w:rPr>
        <w:t>1</w:t>
      </w:r>
      <w:r>
        <w:fldChar w:fldCharType="end"/>
      </w:r>
      <w:r>
        <w:t>.</w:t>
      </w:r>
      <w:r>
        <w:fldChar w:fldCharType="begin"/>
      </w:r>
      <w:r>
        <w:instrText xml:space="preserve"> SEQ Tabell \* ARABIC \s 1 </w:instrText>
      </w:r>
      <w:r>
        <w:fldChar w:fldCharType="separate"/>
      </w:r>
      <w:r>
        <w:rPr>
          <w:noProof/>
        </w:rPr>
        <w:t>1</w:t>
      </w:r>
      <w:r>
        <w:rPr>
          <w:noProof/>
        </w:rPr>
        <w:fldChar w:fldCharType="end"/>
      </w:r>
      <w:bookmarkEnd w:id="99"/>
      <w:bookmarkEnd w:id="102"/>
      <w:r>
        <w:tab/>
        <w:t xml:space="preserve">Skatt enligt norm för olika skatteslag </w:t>
      </w:r>
      <w:bookmarkEnd w:id="100"/>
      <w:bookmarkEnd w:id="101"/>
      <w:r>
        <w:t>2026</w:t>
      </w:r>
    </w:p>
    <w:tbl>
      <w:tblPr>
        <w:tblStyle w:val="RKBPTabell"/>
        <w:tblW w:w="5000" w:type="pct"/>
        <w:tblLook w:val="06E0" w:firstRow="1" w:lastRow="1" w:firstColumn="1" w:lastColumn="0" w:noHBand="1" w:noVBand="1"/>
      </w:tblPr>
      <w:tblGrid>
        <w:gridCol w:w="4992"/>
        <w:gridCol w:w="2378"/>
      </w:tblGrid>
      <w:tr w:rsidR="00653B80" w14:paraId="3F5F8A46" w14:textId="77777777" w:rsidTr="00712149">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387" w:type="pct"/>
          </w:tcPr>
          <w:p w14:paraId="7D531E0B" w14:textId="77777777" w:rsidR="00DE7361" w:rsidRDefault="00DE7361" w:rsidP="00712149">
            <w:pPr>
              <w:pStyle w:val="TabellHuvud"/>
              <w:spacing w:line="160" w:lineRule="exact"/>
              <w:jc w:val="right"/>
            </w:pPr>
          </w:p>
        </w:tc>
        <w:tc>
          <w:tcPr>
            <w:tcW w:w="1613" w:type="pct"/>
            <w:hideMark/>
          </w:tcPr>
          <w:p w14:paraId="78B47E55" w14:textId="77777777" w:rsidR="00DE7361" w:rsidRDefault="00DE7361" w:rsidP="00712149">
            <w:pPr>
              <w:pStyle w:val="TabellHuvud"/>
              <w:spacing w:line="160" w:lineRule="exact"/>
              <w:jc w:val="right"/>
              <w:cnfStyle w:val="100000000000" w:firstRow="1" w:lastRow="0" w:firstColumn="0" w:lastColumn="0" w:oddVBand="0" w:evenVBand="0" w:oddHBand="0" w:evenHBand="0" w:firstRowFirstColumn="0" w:firstRowLastColumn="0" w:lastRowFirstColumn="0" w:lastRowLastColumn="0"/>
            </w:pPr>
            <w:r>
              <w:t>Skattesats enligt norm</w:t>
            </w:r>
          </w:p>
        </w:tc>
      </w:tr>
      <w:tr w:rsidR="00653B80" w14:paraId="62A6B05D"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12" w:space="0" w:color="auto"/>
              <w:left w:val="nil"/>
              <w:bottom w:val="single" w:sz="4" w:space="0" w:color="auto"/>
            </w:tcBorders>
            <w:hideMark/>
          </w:tcPr>
          <w:p w14:paraId="4F4881F6" w14:textId="77777777" w:rsidR="00DE7361" w:rsidRDefault="00DE7361" w:rsidP="00712149">
            <w:pPr>
              <w:pStyle w:val="Tabell"/>
              <w:jc w:val="both"/>
              <w:rPr>
                <w:b/>
                <w:bCs/>
                <w:sz w:val="14"/>
                <w:szCs w:val="14"/>
              </w:rPr>
            </w:pPr>
            <w:r>
              <w:rPr>
                <w:b/>
                <w:bCs/>
                <w:sz w:val="14"/>
                <w:szCs w:val="14"/>
              </w:rPr>
              <w:t>Inkomstskatt</w:t>
            </w:r>
          </w:p>
        </w:tc>
        <w:tc>
          <w:tcPr>
            <w:tcW w:w="1613" w:type="pct"/>
            <w:tcBorders>
              <w:top w:val="single" w:sz="12" w:space="0" w:color="auto"/>
              <w:left w:val="nil"/>
              <w:bottom w:val="single" w:sz="4" w:space="0" w:color="auto"/>
              <w:right w:val="nil"/>
            </w:tcBorders>
          </w:tcPr>
          <w:p w14:paraId="2BAE8EBD" w14:textId="77777777" w:rsidR="00DE7361" w:rsidRDefault="00DE7361" w:rsidP="00712149">
            <w:pPr>
              <w:pStyle w:val="Tabell"/>
              <w:jc w:val="both"/>
              <w:cnfStyle w:val="000000000000" w:firstRow="0" w:lastRow="0" w:firstColumn="0" w:lastColumn="0" w:oddVBand="0" w:evenVBand="0" w:oddHBand="0" w:evenHBand="0" w:firstRowFirstColumn="0" w:firstRowLastColumn="0" w:lastRowFirstColumn="0" w:lastRowLastColumn="0"/>
              <w:rPr>
                <w:sz w:val="14"/>
                <w:szCs w:val="14"/>
              </w:rPr>
            </w:pPr>
          </w:p>
        </w:tc>
      </w:tr>
      <w:tr w:rsidR="00653B80" w14:paraId="3CBF3708"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2FC8D978" w14:textId="77777777" w:rsidR="00DE7361" w:rsidRDefault="00DE7361" w:rsidP="00712149">
            <w:pPr>
              <w:pStyle w:val="Tabell"/>
              <w:rPr>
                <w:sz w:val="14"/>
                <w:szCs w:val="14"/>
              </w:rPr>
            </w:pPr>
            <w:r>
              <w:rPr>
                <w:sz w:val="14"/>
                <w:szCs w:val="14"/>
              </w:rPr>
              <w:t>Skatt på inkomst av tjänst</w:t>
            </w:r>
          </w:p>
        </w:tc>
        <w:tc>
          <w:tcPr>
            <w:tcW w:w="1613" w:type="pct"/>
            <w:tcBorders>
              <w:top w:val="single" w:sz="4" w:space="0" w:color="auto"/>
              <w:left w:val="nil"/>
              <w:bottom w:val="single" w:sz="4" w:space="0" w:color="auto"/>
              <w:right w:val="nil"/>
            </w:tcBorders>
            <w:hideMark/>
          </w:tcPr>
          <w:p w14:paraId="474BA9D5"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Ingen given skattesats</w:t>
            </w:r>
          </w:p>
        </w:tc>
      </w:tr>
      <w:tr w:rsidR="00653B80" w14:paraId="7F06615D"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0EAF01E7" w14:textId="77777777" w:rsidR="00DE7361" w:rsidRDefault="00DE7361" w:rsidP="00712149">
            <w:pPr>
              <w:pStyle w:val="Tabell"/>
              <w:rPr>
                <w:sz w:val="14"/>
                <w:szCs w:val="14"/>
              </w:rPr>
            </w:pPr>
            <w:r>
              <w:rPr>
                <w:sz w:val="14"/>
                <w:szCs w:val="14"/>
              </w:rPr>
              <w:t>Skatt på inkomst av näringsverksamhet för enskilda näringsidkare m.fl.</w:t>
            </w:r>
          </w:p>
        </w:tc>
        <w:tc>
          <w:tcPr>
            <w:tcW w:w="1613" w:type="pct"/>
            <w:tcBorders>
              <w:top w:val="single" w:sz="4" w:space="0" w:color="auto"/>
              <w:left w:val="nil"/>
              <w:bottom w:val="single" w:sz="4" w:space="0" w:color="auto"/>
              <w:right w:val="nil"/>
            </w:tcBorders>
            <w:hideMark/>
          </w:tcPr>
          <w:p w14:paraId="6AE8C625"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Ingen given skattesats</w:t>
            </w:r>
          </w:p>
        </w:tc>
      </w:tr>
      <w:tr w:rsidR="00653B80" w14:paraId="21094BE4"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32D22A97" w14:textId="77777777" w:rsidR="00DE7361" w:rsidRDefault="00DE7361" w:rsidP="00712149">
            <w:pPr>
              <w:pStyle w:val="Tabell"/>
              <w:rPr>
                <w:sz w:val="14"/>
                <w:szCs w:val="14"/>
              </w:rPr>
            </w:pPr>
            <w:r>
              <w:rPr>
                <w:sz w:val="14"/>
                <w:szCs w:val="14"/>
              </w:rPr>
              <w:t>Skatt på inkomst av näringsverksamhet för aktiebolag m.fl.</w:t>
            </w:r>
          </w:p>
        </w:tc>
        <w:tc>
          <w:tcPr>
            <w:tcW w:w="1613" w:type="pct"/>
            <w:tcBorders>
              <w:top w:val="single" w:sz="4" w:space="0" w:color="auto"/>
              <w:left w:val="nil"/>
              <w:bottom w:val="single" w:sz="4" w:space="0" w:color="auto"/>
              <w:right w:val="nil"/>
            </w:tcBorders>
            <w:hideMark/>
          </w:tcPr>
          <w:p w14:paraId="43B8BBCC"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20,6%</w:t>
            </w:r>
          </w:p>
        </w:tc>
      </w:tr>
      <w:tr w:rsidR="00653B80" w14:paraId="0DC7E198"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7CB127F1" w14:textId="77777777" w:rsidR="00DE7361" w:rsidRDefault="00DE7361" w:rsidP="00712149">
            <w:pPr>
              <w:pStyle w:val="Tabell"/>
              <w:rPr>
                <w:sz w:val="14"/>
                <w:szCs w:val="14"/>
              </w:rPr>
            </w:pPr>
            <w:r>
              <w:rPr>
                <w:sz w:val="14"/>
                <w:szCs w:val="14"/>
              </w:rPr>
              <w:t>Skatt på kapitalinkomst</w:t>
            </w:r>
          </w:p>
        </w:tc>
        <w:tc>
          <w:tcPr>
            <w:tcW w:w="1613" w:type="pct"/>
            <w:tcBorders>
              <w:top w:val="single" w:sz="4" w:space="0" w:color="auto"/>
              <w:left w:val="nil"/>
              <w:bottom w:val="single" w:sz="4" w:space="0" w:color="auto"/>
              <w:right w:val="nil"/>
            </w:tcBorders>
            <w:hideMark/>
          </w:tcPr>
          <w:p w14:paraId="335638A5"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30%</w:t>
            </w:r>
          </w:p>
        </w:tc>
      </w:tr>
      <w:tr w:rsidR="00653B80" w14:paraId="40967AEE"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48263AEB" w14:textId="77777777" w:rsidR="00DE7361" w:rsidRDefault="00DE7361" w:rsidP="00712149">
            <w:pPr>
              <w:pStyle w:val="Tabell"/>
              <w:rPr>
                <w:b/>
                <w:bCs/>
                <w:sz w:val="14"/>
                <w:szCs w:val="14"/>
              </w:rPr>
            </w:pPr>
            <w:r>
              <w:rPr>
                <w:b/>
                <w:bCs/>
                <w:sz w:val="14"/>
                <w:szCs w:val="14"/>
              </w:rPr>
              <w:t>Socialavgifter och särskild löneskatt</w:t>
            </w:r>
          </w:p>
        </w:tc>
        <w:tc>
          <w:tcPr>
            <w:tcW w:w="1613" w:type="pct"/>
            <w:tcBorders>
              <w:top w:val="single" w:sz="4" w:space="0" w:color="auto"/>
              <w:left w:val="nil"/>
              <w:bottom w:val="single" w:sz="4" w:space="0" w:color="auto"/>
              <w:right w:val="nil"/>
            </w:tcBorders>
          </w:tcPr>
          <w:p w14:paraId="7DAF13C5"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p>
        </w:tc>
      </w:tr>
      <w:tr w:rsidR="00653B80" w14:paraId="6FCD79C5"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67F6DACB" w14:textId="77777777" w:rsidR="00DE7361" w:rsidRDefault="00DE7361" w:rsidP="00712149">
            <w:pPr>
              <w:pStyle w:val="Tabell"/>
              <w:rPr>
                <w:sz w:val="14"/>
                <w:szCs w:val="14"/>
              </w:rPr>
            </w:pPr>
            <w:r>
              <w:rPr>
                <w:sz w:val="14"/>
                <w:szCs w:val="14"/>
              </w:rPr>
              <w:t>Arbetsgivaravgifter</w:t>
            </w:r>
          </w:p>
        </w:tc>
        <w:tc>
          <w:tcPr>
            <w:tcW w:w="1613" w:type="pct"/>
            <w:tcBorders>
              <w:top w:val="single" w:sz="4" w:space="0" w:color="auto"/>
              <w:left w:val="nil"/>
              <w:bottom w:val="single" w:sz="4" w:space="0" w:color="auto"/>
              <w:right w:val="nil"/>
            </w:tcBorders>
            <w:hideMark/>
          </w:tcPr>
          <w:p w14:paraId="043491E4"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31,42%</w:t>
            </w:r>
          </w:p>
        </w:tc>
      </w:tr>
      <w:tr w:rsidR="00653B80" w14:paraId="0F8E94AE"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38C55F45" w14:textId="77777777" w:rsidR="00DE7361" w:rsidRDefault="00DE7361" w:rsidP="00712149">
            <w:pPr>
              <w:pStyle w:val="Tabell"/>
              <w:rPr>
                <w:sz w:val="14"/>
                <w:szCs w:val="14"/>
              </w:rPr>
            </w:pPr>
            <w:r>
              <w:rPr>
                <w:sz w:val="14"/>
                <w:szCs w:val="14"/>
              </w:rPr>
              <w:t>Egenavgifter</w:t>
            </w:r>
          </w:p>
        </w:tc>
        <w:tc>
          <w:tcPr>
            <w:tcW w:w="1613" w:type="pct"/>
            <w:tcBorders>
              <w:top w:val="single" w:sz="4" w:space="0" w:color="auto"/>
              <w:left w:val="nil"/>
              <w:bottom w:val="single" w:sz="4" w:space="0" w:color="auto"/>
              <w:right w:val="nil"/>
            </w:tcBorders>
            <w:hideMark/>
          </w:tcPr>
          <w:p w14:paraId="06E4B8B4"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28,97%</w:t>
            </w:r>
          </w:p>
        </w:tc>
      </w:tr>
      <w:tr w:rsidR="00653B80" w14:paraId="1EA35EB9"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6BEA8F08" w14:textId="77777777" w:rsidR="00DE7361" w:rsidRDefault="00DE7361" w:rsidP="00712149">
            <w:pPr>
              <w:pStyle w:val="Tabell"/>
              <w:rPr>
                <w:sz w:val="14"/>
                <w:szCs w:val="14"/>
              </w:rPr>
            </w:pPr>
            <w:r>
              <w:rPr>
                <w:sz w:val="14"/>
                <w:szCs w:val="14"/>
              </w:rPr>
              <w:t>Särskild löneskatt</w:t>
            </w:r>
          </w:p>
        </w:tc>
        <w:tc>
          <w:tcPr>
            <w:tcW w:w="1613" w:type="pct"/>
            <w:tcBorders>
              <w:top w:val="single" w:sz="4" w:space="0" w:color="auto"/>
              <w:left w:val="nil"/>
              <w:bottom w:val="single" w:sz="4" w:space="0" w:color="auto"/>
              <w:right w:val="nil"/>
            </w:tcBorders>
            <w:hideMark/>
          </w:tcPr>
          <w:p w14:paraId="207E0C1C"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24,26%</w:t>
            </w:r>
          </w:p>
        </w:tc>
      </w:tr>
      <w:tr w:rsidR="00653B80" w14:paraId="5E22C297"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7C759CCB" w14:textId="77777777" w:rsidR="00DE7361" w:rsidRDefault="00DE7361" w:rsidP="00712149">
            <w:pPr>
              <w:pStyle w:val="Tabell"/>
              <w:rPr>
                <w:b/>
                <w:bCs/>
                <w:sz w:val="14"/>
                <w:szCs w:val="14"/>
              </w:rPr>
            </w:pPr>
            <w:r>
              <w:rPr>
                <w:b/>
                <w:bCs/>
                <w:sz w:val="14"/>
                <w:szCs w:val="14"/>
              </w:rPr>
              <w:t>Mervärdesskatt</w:t>
            </w:r>
          </w:p>
        </w:tc>
        <w:tc>
          <w:tcPr>
            <w:tcW w:w="1613" w:type="pct"/>
            <w:tcBorders>
              <w:top w:val="single" w:sz="4" w:space="0" w:color="auto"/>
              <w:left w:val="nil"/>
              <w:bottom w:val="single" w:sz="4" w:space="0" w:color="auto"/>
              <w:right w:val="nil"/>
            </w:tcBorders>
            <w:hideMark/>
          </w:tcPr>
          <w:p w14:paraId="470D23C9"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25%</w:t>
            </w:r>
          </w:p>
        </w:tc>
      </w:tr>
      <w:tr w:rsidR="00653B80" w14:paraId="4118DDAA"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768FFC42" w14:textId="77777777" w:rsidR="00DE7361" w:rsidRDefault="00DE7361" w:rsidP="00712149">
            <w:pPr>
              <w:pStyle w:val="Tabell"/>
              <w:rPr>
                <w:b/>
                <w:bCs/>
                <w:sz w:val="14"/>
                <w:szCs w:val="14"/>
              </w:rPr>
            </w:pPr>
            <w:r>
              <w:rPr>
                <w:b/>
                <w:bCs/>
                <w:sz w:val="14"/>
                <w:szCs w:val="14"/>
              </w:rPr>
              <w:t>Punktskatter</w:t>
            </w:r>
          </w:p>
        </w:tc>
        <w:tc>
          <w:tcPr>
            <w:tcW w:w="1613" w:type="pct"/>
            <w:tcBorders>
              <w:top w:val="single" w:sz="4" w:space="0" w:color="auto"/>
              <w:left w:val="nil"/>
              <w:bottom w:val="single" w:sz="4" w:space="0" w:color="auto"/>
              <w:right w:val="nil"/>
            </w:tcBorders>
          </w:tcPr>
          <w:p w14:paraId="0CCD7547"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p>
        </w:tc>
      </w:tr>
      <w:tr w:rsidR="00653B80" w14:paraId="6EF4EB9F"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71FC976D" w14:textId="77777777" w:rsidR="00DE7361" w:rsidRDefault="00DE7361" w:rsidP="00712149">
            <w:pPr>
              <w:pStyle w:val="Tabell"/>
              <w:rPr>
                <w:sz w:val="14"/>
                <w:szCs w:val="14"/>
              </w:rPr>
            </w:pPr>
            <w:r>
              <w:rPr>
                <w:sz w:val="14"/>
                <w:szCs w:val="14"/>
              </w:rPr>
              <w:t>Energiskatt på el</w:t>
            </w:r>
          </w:p>
        </w:tc>
        <w:tc>
          <w:tcPr>
            <w:tcW w:w="1613" w:type="pct"/>
            <w:tcBorders>
              <w:top w:val="single" w:sz="4" w:space="0" w:color="auto"/>
              <w:left w:val="nil"/>
              <w:bottom w:val="single" w:sz="4" w:space="0" w:color="auto"/>
              <w:right w:val="nil"/>
            </w:tcBorders>
            <w:hideMark/>
          </w:tcPr>
          <w:p w14:paraId="024A142E"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36,0 öre/kWh</w:t>
            </w:r>
          </w:p>
        </w:tc>
      </w:tr>
      <w:tr w:rsidR="00653B80" w14:paraId="3368EA7A"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45001478" w14:textId="77777777" w:rsidR="00DE7361" w:rsidRDefault="00DE7361" w:rsidP="00712149">
            <w:pPr>
              <w:pStyle w:val="Tabell"/>
              <w:rPr>
                <w:sz w:val="14"/>
                <w:szCs w:val="14"/>
              </w:rPr>
            </w:pPr>
            <w:r>
              <w:rPr>
                <w:sz w:val="14"/>
                <w:szCs w:val="14"/>
              </w:rPr>
              <w:t>Energiskatt på uppvärmningsbränsle</w:t>
            </w:r>
            <w:r w:rsidRPr="00293742">
              <w:rPr>
                <w:sz w:val="14"/>
                <w:szCs w:val="14"/>
                <w:vertAlign w:val="superscript"/>
              </w:rPr>
              <w:t>1</w:t>
            </w:r>
          </w:p>
        </w:tc>
        <w:tc>
          <w:tcPr>
            <w:tcW w:w="1613" w:type="pct"/>
            <w:tcBorders>
              <w:top w:val="single" w:sz="4" w:space="0" w:color="auto"/>
              <w:left w:val="nil"/>
              <w:bottom w:val="single" w:sz="4" w:space="0" w:color="auto"/>
              <w:right w:val="nil"/>
            </w:tcBorders>
            <w:hideMark/>
          </w:tcPr>
          <w:p w14:paraId="2F1E2B1E" w14:textId="77777777" w:rsidR="00DE7361" w:rsidRDefault="00DE7361"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11,5 öre/kWh</w:t>
            </w:r>
          </w:p>
        </w:tc>
      </w:tr>
      <w:tr w:rsidR="00653B80" w14:paraId="1DC94668" w14:textId="77777777" w:rsidTr="00712149">
        <w:trPr>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bottom w:val="single" w:sz="4" w:space="0" w:color="auto"/>
            </w:tcBorders>
            <w:hideMark/>
          </w:tcPr>
          <w:p w14:paraId="5AF81639" w14:textId="77777777" w:rsidR="00DE7361" w:rsidRDefault="00DE7361" w:rsidP="00712149">
            <w:pPr>
              <w:pStyle w:val="Tabell"/>
              <w:rPr>
                <w:sz w:val="14"/>
                <w:szCs w:val="14"/>
                <w:vertAlign w:val="superscript"/>
              </w:rPr>
            </w:pPr>
            <w:r>
              <w:rPr>
                <w:sz w:val="14"/>
                <w:szCs w:val="14"/>
              </w:rPr>
              <w:t>Energiskatt på bensin miljöklass 1</w:t>
            </w:r>
          </w:p>
        </w:tc>
        <w:tc>
          <w:tcPr>
            <w:tcW w:w="1613" w:type="pct"/>
            <w:tcBorders>
              <w:top w:val="single" w:sz="4" w:space="0" w:color="auto"/>
              <w:left w:val="nil"/>
              <w:bottom w:val="single" w:sz="4" w:space="0" w:color="auto"/>
              <w:right w:val="nil"/>
            </w:tcBorders>
            <w:hideMark/>
          </w:tcPr>
          <w:p w14:paraId="7A79629E" w14:textId="2754DB71" w:rsidR="00DE7361" w:rsidRDefault="00AF1F92" w:rsidP="00712149">
            <w:pPr>
              <w:pStyle w:val="Tabell"/>
              <w:jc w:val="right"/>
              <w:cnfStyle w:val="000000000000" w:firstRow="0" w:lastRow="0" w:firstColumn="0" w:lastColumn="0" w:oddVBand="0" w:evenVBand="0" w:oddHBand="0" w:evenHBand="0" w:firstRowFirstColumn="0" w:firstRowLastColumn="0" w:lastRowFirstColumn="0" w:lastRowLastColumn="0"/>
              <w:rPr>
                <w:sz w:val="14"/>
                <w:szCs w:val="14"/>
              </w:rPr>
            </w:pPr>
            <w:r>
              <w:rPr>
                <w:sz w:val="14"/>
                <w:szCs w:val="14"/>
              </w:rPr>
              <w:t>17,3</w:t>
            </w:r>
            <w:r w:rsidR="00DE7361">
              <w:rPr>
                <w:sz w:val="14"/>
                <w:szCs w:val="14"/>
              </w:rPr>
              <w:t xml:space="preserve"> öre/kWh</w:t>
            </w:r>
          </w:p>
        </w:tc>
      </w:tr>
      <w:tr w:rsidR="00653B80" w14:paraId="207B5842" w14:textId="77777777" w:rsidTr="00712149">
        <w:trPr>
          <w:cnfStyle w:val="010000000000" w:firstRow="0" w:lastRow="1"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387" w:type="pct"/>
            <w:tcBorders>
              <w:top w:val="single" w:sz="4" w:space="0" w:color="auto"/>
              <w:left w:val="nil"/>
            </w:tcBorders>
            <w:hideMark/>
          </w:tcPr>
          <w:p w14:paraId="4D9EB2C3" w14:textId="77777777" w:rsidR="00DE7361" w:rsidRDefault="00DE7361" w:rsidP="00712149">
            <w:pPr>
              <w:pStyle w:val="Tabell"/>
              <w:rPr>
                <w:b/>
                <w:bCs/>
                <w:sz w:val="14"/>
                <w:szCs w:val="14"/>
              </w:rPr>
            </w:pPr>
            <w:r>
              <w:rPr>
                <w:bCs/>
                <w:sz w:val="14"/>
                <w:szCs w:val="14"/>
              </w:rPr>
              <w:t>Koldioxidskatt</w:t>
            </w:r>
          </w:p>
        </w:tc>
        <w:tc>
          <w:tcPr>
            <w:tcW w:w="1613" w:type="pct"/>
            <w:tcBorders>
              <w:top w:val="single" w:sz="4" w:space="0" w:color="auto"/>
              <w:left w:val="nil"/>
              <w:right w:val="nil"/>
            </w:tcBorders>
            <w:hideMark/>
          </w:tcPr>
          <w:p w14:paraId="5C3CB868" w14:textId="77777777" w:rsidR="00DE7361" w:rsidRDefault="00DE7361" w:rsidP="00712149">
            <w:pPr>
              <w:pStyle w:val="Tabell"/>
              <w:jc w:val="right"/>
              <w:cnfStyle w:val="010000000000" w:firstRow="0" w:lastRow="1" w:firstColumn="0" w:lastColumn="0" w:oddVBand="0" w:evenVBand="0" w:oddHBand="0" w:evenHBand="0" w:firstRowFirstColumn="0" w:firstRowLastColumn="0" w:lastRowFirstColumn="0" w:lastRowLastColumn="0"/>
              <w:rPr>
                <w:b/>
                <w:sz w:val="14"/>
                <w:szCs w:val="14"/>
              </w:rPr>
            </w:pPr>
            <w:r>
              <w:rPr>
                <w:bCs/>
                <w:sz w:val="14"/>
                <w:szCs w:val="14"/>
              </w:rPr>
              <w:t xml:space="preserve">152 </w:t>
            </w:r>
            <w:r>
              <w:rPr>
                <w:sz w:val="14"/>
                <w:szCs w:val="14"/>
              </w:rPr>
              <w:t>öre/kg koldioxid</w:t>
            </w:r>
          </w:p>
        </w:tc>
      </w:tr>
    </w:tbl>
    <w:p w14:paraId="36F593B9" w14:textId="77777777" w:rsidR="00DE7361" w:rsidRPr="008535D7" w:rsidRDefault="00DE7361" w:rsidP="00653B80">
      <w:pPr>
        <w:pStyle w:val="TabellFotnot"/>
      </w:pPr>
      <w:bookmarkStart w:id="103" w:name="_Toc132274611"/>
      <w:bookmarkStart w:id="104" w:name="_Toc163474968"/>
      <w:bookmarkStart w:id="105" w:name="_Toc163478580"/>
      <w:r w:rsidRPr="00AE33DB">
        <w:rPr>
          <w:vertAlign w:val="superscript"/>
        </w:rPr>
        <w:t>1</w:t>
      </w:r>
      <w:r>
        <w:rPr>
          <w:vertAlign w:val="superscript"/>
        </w:rPr>
        <w:t xml:space="preserve"> </w:t>
      </w:r>
      <w:r>
        <w:t>Från och med den 1 juli 2026 är normen för energiskatt på uppvärmningsbränsle: 12,1 öre/kWh</w:t>
      </w:r>
    </w:p>
    <w:p w14:paraId="0630FF72" w14:textId="77777777" w:rsidR="00DE7361" w:rsidRDefault="00DE7361" w:rsidP="00653B80">
      <w:pPr>
        <w:pStyle w:val="Rubrik3"/>
      </w:pPr>
      <w:bookmarkStart w:id="106" w:name="_Toc195096118"/>
      <w:bookmarkStart w:id="107" w:name="_Toc226467125"/>
      <w:r>
        <w:t>Att jämföra skatteutgifter med andra länder</w:t>
      </w:r>
      <w:bookmarkEnd w:id="103"/>
      <w:bookmarkEnd w:id="104"/>
      <w:bookmarkEnd w:id="105"/>
      <w:bookmarkEnd w:id="106"/>
      <w:bookmarkEnd w:id="107"/>
    </w:p>
    <w:p w14:paraId="20C466B9" w14:textId="77777777" w:rsidR="00DE7361" w:rsidRDefault="00DE7361" w:rsidP="00653B80">
      <w:pPr>
        <w:pStyle w:val="Brdtext"/>
      </w:pPr>
      <w:r>
        <w:t xml:space="preserve">Att jämföra skatteutgifter mellan länder är utmanande då varje enskilt land självt bestämmer hur skatteutgifterna definieras, beräknas och rapporteras. Eftersom det dessutom saknas internationellt vedertagna jämförelsenormer för beskattning är det många gånger olämpligt att jämföra skatteutgifter mellan länder. </w:t>
      </w:r>
    </w:p>
    <w:p w14:paraId="29A5846D" w14:textId="77777777" w:rsidR="00DE7361" w:rsidRDefault="00DE7361" w:rsidP="00653B80">
      <w:pPr>
        <w:pStyle w:val="Brdtext"/>
      </w:pPr>
      <w:r>
        <w:t xml:space="preserve">Skatteutgiftsredovisningen lämpar sig av samma anledning inte heller som underlag för internationella jämförelser av stöd eller subventioner till olika ändamål. </w:t>
      </w:r>
      <w:r w:rsidRPr="005056BD">
        <w:t xml:space="preserve">Ett land kan </w:t>
      </w:r>
      <w:r>
        <w:t xml:space="preserve">t.ex. </w:t>
      </w:r>
      <w:r w:rsidRPr="005056BD">
        <w:t>ha en hög generell skattenivå tillika jämförelsenorm för fossila bränslen, men med vissa skattenedsättningar, medan ett annat land har en låg generell skatt tillika jämförelsenorm</w:t>
      </w:r>
      <w:r>
        <w:t xml:space="preserve"> för samma bränslen</w:t>
      </w:r>
      <w:r w:rsidRPr="005056BD">
        <w:t>, men med små eller inga möjligheter till skatte</w:t>
      </w:r>
      <w:r>
        <w:softHyphen/>
      </w:r>
      <w:r w:rsidRPr="005056BD">
        <w:t>nedsättningar. Att använda de båda ländernas skatteutgifter som ett mått på hur de subventionerar bränslen</w:t>
      </w:r>
      <w:r>
        <w:t>a</w:t>
      </w:r>
      <w:r w:rsidRPr="005056BD">
        <w:t xml:space="preserve"> </w:t>
      </w:r>
      <w:r>
        <w:t>i fråga skulle innebära</w:t>
      </w:r>
      <w:r w:rsidRPr="005056BD">
        <w:t xml:space="preserve"> att subventionerna i landet med den högre generella skatten är relativt stora medan det andra landets subventioner är små eller icke-existerande. Samma slutsats skulle dras om det andra landet helt saknade beskattning av </w:t>
      </w:r>
      <w:r>
        <w:t xml:space="preserve">fossila </w:t>
      </w:r>
      <w:r w:rsidRPr="005056BD">
        <w:t xml:space="preserve">bränslena. Sett till hur beskattningen styr mot minskade utsläpp i respektive land </w:t>
      </w:r>
      <w:r>
        <w:t>är</w:t>
      </w:r>
      <w:r w:rsidRPr="005056BD">
        <w:t xml:space="preserve"> resultatet i stället det omvända, dvs. att aktörer i det förstnämnda landet med generellt hög skatt i själva verket möter starkare incitament att minska sina utsläpp än aktörer i det andra landet.</w:t>
      </w:r>
      <w:r w:rsidRPr="005056BD" w:rsidDel="005056BD">
        <w:t xml:space="preserve"> </w:t>
      </w:r>
    </w:p>
    <w:p w14:paraId="4DD60C6F" w14:textId="77777777" w:rsidR="00DE7361" w:rsidRDefault="00DE7361" w:rsidP="00653B80">
      <w:pPr>
        <w:pStyle w:val="Rubrik2"/>
      </w:pPr>
      <w:bookmarkStart w:id="108" w:name="_Toc36042096"/>
      <w:bookmarkStart w:id="109" w:name="_Toc37157610"/>
      <w:bookmarkStart w:id="110" w:name="_Toc37234757"/>
      <w:bookmarkStart w:id="111" w:name="_Toc68773964"/>
      <w:bookmarkStart w:id="112" w:name="_Toc99619676"/>
      <w:bookmarkStart w:id="113" w:name="_Toc100730561"/>
      <w:bookmarkStart w:id="114" w:name="_Toc132274612"/>
      <w:bookmarkStart w:id="115" w:name="_Toc163474969"/>
      <w:bookmarkStart w:id="116" w:name="_Toc163478581"/>
      <w:bookmarkStart w:id="117" w:name="_Toc195096119"/>
      <w:bookmarkStart w:id="118" w:name="_Toc226467126"/>
      <w:r>
        <w:t>Beräkningsmetoder</w:t>
      </w:r>
      <w:bookmarkEnd w:id="108"/>
      <w:bookmarkEnd w:id="109"/>
      <w:bookmarkEnd w:id="110"/>
      <w:bookmarkEnd w:id="111"/>
      <w:bookmarkEnd w:id="112"/>
      <w:bookmarkEnd w:id="113"/>
      <w:bookmarkEnd w:id="114"/>
      <w:bookmarkEnd w:id="115"/>
      <w:bookmarkEnd w:id="116"/>
      <w:bookmarkEnd w:id="117"/>
      <w:bookmarkEnd w:id="118"/>
    </w:p>
    <w:p w14:paraId="27A7D910" w14:textId="77777777" w:rsidR="00DE7361" w:rsidRDefault="00DE7361" w:rsidP="00653B80">
      <w:pPr>
        <w:pStyle w:val="Brdtext"/>
      </w:pPr>
      <w:r>
        <w:t xml:space="preserve">Redovisningen av skatteutgifterna är periodiserad, vilket innebär att skatteutgifterna avser det år då den underliggande ekonomiska aktiviteten sker. Hur skatteutgifterna påverkar statens kassamässiga inkomster redovisas därmed inte. </w:t>
      </w:r>
    </w:p>
    <w:p w14:paraId="6D3F1360" w14:textId="77777777" w:rsidR="00DE7361" w:rsidRDefault="00DE7361" w:rsidP="00653B80">
      <w:pPr>
        <w:pStyle w:val="Rubrik3"/>
      </w:pPr>
      <w:bookmarkStart w:id="119" w:name="_Toc36042097"/>
      <w:bookmarkStart w:id="120" w:name="_Toc37157611"/>
      <w:bookmarkStart w:id="121" w:name="_Toc37234758"/>
      <w:bookmarkStart w:id="122" w:name="_Toc68773965"/>
      <w:bookmarkStart w:id="123" w:name="_Toc99619677"/>
      <w:bookmarkStart w:id="124" w:name="_Toc100730562"/>
      <w:bookmarkStart w:id="125" w:name="_Toc132274613"/>
      <w:bookmarkStart w:id="126" w:name="_Toc163474970"/>
      <w:bookmarkStart w:id="127" w:name="_Toc163478582"/>
      <w:bookmarkStart w:id="128" w:name="_Toc195096120"/>
      <w:bookmarkStart w:id="129" w:name="_Toc226467127"/>
      <w:r>
        <w:t>Skatteutgifter beräknas enligt skattebortfallsmetoden</w:t>
      </w:r>
      <w:bookmarkEnd w:id="119"/>
      <w:bookmarkEnd w:id="120"/>
      <w:bookmarkEnd w:id="121"/>
      <w:bookmarkEnd w:id="122"/>
      <w:bookmarkEnd w:id="123"/>
      <w:bookmarkEnd w:id="124"/>
      <w:bookmarkEnd w:id="125"/>
      <w:bookmarkEnd w:id="126"/>
      <w:bookmarkEnd w:id="127"/>
      <w:bookmarkEnd w:id="128"/>
      <w:bookmarkEnd w:id="129"/>
    </w:p>
    <w:p w14:paraId="27D73E8A" w14:textId="77777777" w:rsidR="00DE7361" w:rsidRDefault="00DE7361" w:rsidP="00653B80">
      <w:pPr>
        <w:pStyle w:val="Brdtext"/>
      </w:pPr>
      <w:r>
        <w:t xml:space="preserve">Om en skatteutgift beror på en nedsatt skattesats kan storleken på skatteutgiften som regel beräknas som skattenedsättningen multiplicerad med underlaget (skattebasen). Om skatteutgiften beror på att skattebasen är mindre än vad beskattningsnormen anger, beräknas skatteutgiften som skattesatsen multiplicerad med den beloppsmässiga skillnaden mellan skattebas enligt norm och faktisk skattebas. Denna metod för att </w:t>
      </w:r>
      <w:r>
        <w:lastRenderedPageBreak/>
        <w:t>beräkna skatteutgifter kallas för skattebortfallsmetoden. En skatteutgift beräknad på detta sätt motsvarar i normalfallet de brutto</w:t>
      </w:r>
      <w:r>
        <w:softHyphen/>
        <w:t>beräknade offentligfinansiella effekterna i publikationen Beräkningskonventioner, som är en årlig rapport från skatteekonomiska enheten i Finansdepartementet.</w:t>
      </w:r>
    </w:p>
    <w:p w14:paraId="078706EF" w14:textId="77777777" w:rsidR="00DE7361" w:rsidRDefault="00DE7361" w:rsidP="00653B80">
      <w:pPr>
        <w:pStyle w:val="Rubrik3"/>
      </w:pPr>
      <w:bookmarkStart w:id="130" w:name="_Toc36042098"/>
      <w:bookmarkStart w:id="131" w:name="_Toc37157612"/>
      <w:bookmarkStart w:id="132" w:name="_Toc37234759"/>
      <w:bookmarkStart w:id="133" w:name="_Toc68773966"/>
      <w:bookmarkStart w:id="134" w:name="_Toc99619678"/>
      <w:bookmarkStart w:id="135" w:name="_Toc100730563"/>
      <w:bookmarkStart w:id="136" w:name="_Toc132274614"/>
      <w:bookmarkStart w:id="137" w:name="_Toc163474971"/>
      <w:bookmarkStart w:id="138" w:name="_Toc163478583"/>
      <w:bookmarkStart w:id="139" w:name="_Toc195096121"/>
      <w:bookmarkStart w:id="140" w:name="_Toc226467128"/>
      <w:r>
        <w:t>Statiska beräkningar utan indirekta effekter</w:t>
      </w:r>
      <w:bookmarkEnd w:id="130"/>
      <w:bookmarkEnd w:id="131"/>
      <w:bookmarkEnd w:id="132"/>
      <w:bookmarkEnd w:id="133"/>
      <w:bookmarkEnd w:id="134"/>
      <w:bookmarkEnd w:id="135"/>
      <w:bookmarkEnd w:id="136"/>
      <w:bookmarkEnd w:id="137"/>
      <w:bookmarkEnd w:id="138"/>
      <w:bookmarkEnd w:id="139"/>
      <w:bookmarkEnd w:id="140"/>
    </w:p>
    <w:p w14:paraId="6221A749" w14:textId="77777777" w:rsidR="00DE7361" w:rsidRDefault="00DE7361" w:rsidP="00653B80">
      <w:pPr>
        <w:pStyle w:val="Brdtext"/>
      </w:pPr>
      <w:r>
        <w:t xml:space="preserve">Beräkningar av skatteutgifterna är statiska. Det innebär att ingen hänsyn tas till effekter på skattebasernas storlek som eventuellt uppkommer genom skattereglernas effekt på individers och företags beteenden. Beräkningarna tar heller inte hänsyn till de indirekta effekter som kan tänkas uppstå om en skatteutgift slopas. Indirekta effekter kan exempelvis bestå i att intäkterna från andra skatter påverkas. </w:t>
      </w:r>
    </w:p>
    <w:p w14:paraId="401B78A8" w14:textId="77777777" w:rsidR="00DE7361" w:rsidRDefault="00DE7361" w:rsidP="00653B80">
      <w:pPr>
        <w:pStyle w:val="Brdtext"/>
      </w:pPr>
      <w:r>
        <w:t>Att beräkningarna är statiska och att indirekta effekter inte ingår innebär också att skatteutgiftsberäkningarna inte ger någon exakt uppskattning av den möjliga intäkts</w:t>
      </w:r>
      <w:r>
        <w:softHyphen/>
        <w:t>förstärkningen om en viss skatteutgift slopas. Det är i vissa fall möjligt att ett slopande av vissa skatteutgifter leder till lägre skatteintäkter, t.ex. på grund av rörliga skatte</w:t>
      </w:r>
      <w:r>
        <w:softHyphen/>
        <w:t>baser, exempelvis om produktion flyttar utomlands till följd av ändrade skatteregler.</w:t>
      </w:r>
    </w:p>
    <w:p w14:paraId="78F09666" w14:textId="77777777" w:rsidR="00DE7361" w:rsidRDefault="00DE7361" w:rsidP="00653B80">
      <w:pPr>
        <w:pStyle w:val="Rubrik3"/>
      </w:pPr>
      <w:bookmarkStart w:id="141" w:name="_Toc36042099"/>
      <w:bookmarkStart w:id="142" w:name="_Toc37157613"/>
      <w:bookmarkStart w:id="143" w:name="_Toc37234760"/>
      <w:bookmarkStart w:id="144" w:name="_Toc68773967"/>
      <w:bookmarkStart w:id="145" w:name="_Toc99619679"/>
      <w:bookmarkStart w:id="146" w:name="_Toc100730564"/>
      <w:bookmarkStart w:id="147" w:name="_Toc132274615"/>
      <w:bookmarkStart w:id="148" w:name="_Toc163474972"/>
      <w:bookmarkStart w:id="149" w:name="_Toc163478584"/>
      <w:bookmarkStart w:id="150" w:name="_Toc195096122"/>
      <w:bookmarkStart w:id="151" w:name="_Toc226467129"/>
      <w:r>
        <w:t>Marginalskatternas betydelse</w:t>
      </w:r>
      <w:bookmarkEnd w:id="141"/>
      <w:bookmarkEnd w:id="142"/>
      <w:bookmarkEnd w:id="143"/>
      <w:bookmarkEnd w:id="144"/>
      <w:bookmarkEnd w:id="145"/>
      <w:bookmarkEnd w:id="146"/>
      <w:bookmarkEnd w:id="147"/>
      <w:bookmarkEnd w:id="148"/>
      <w:bookmarkEnd w:id="149"/>
      <w:bookmarkEnd w:id="150"/>
      <w:bookmarkEnd w:id="151"/>
    </w:p>
    <w:p w14:paraId="40C6D14C" w14:textId="77777777" w:rsidR="00DE7361" w:rsidRDefault="00DE7361" w:rsidP="00653B80">
      <w:pPr>
        <w:pStyle w:val="Brdtext"/>
      </w:pPr>
      <w:r>
        <w:t>Marginalskatten är central vid beräkning av skatteutgifter i inkomstslaget tjänst. Marginalskatten varierar med inkomstens storlek, typ av inkomst och individens ålder. Inkomster som berättigar till jobbskatteavdrag beskattas generellt lägre än inkomster som inte berättigar till jobbskatteavdrag. Vid beräkning av skatteutgifter spelar det således roll om inkomsten berättigar till jobbskatteavdrag. Om så är fallet används den genomsnittliga marginalskatten för arbetsinkomster, dvs. marginalskatten inklusive jobbskatteavdrag. Om inkomsten inte berättigar till jobbskatteavdrag används den genomsnittliga marginalskatten för inkomster utan rätt till jobbskatteavdrag.</w:t>
      </w:r>
    </w:p>
    <w:p w14:paraId="26582F65" w14:textId="77777777" w:rsidR="00DE7361" w:rsidRDefault="00DE7361" w:rsidP="00653B80">
      <w:pPr>
        <w:pStyle w:val="Rubrik3"/>
      </w:pPr>
      <w:bookmarkStart w:id="152" w:name="_Toc36042101"/>
      <w:bookmarkStart w:id="153" w:name="_Toc37157615"/>
      <w:bookmarkStart w:id="154" w:name="_Toc37234762"/>
      <w:bookmarkStart w:id="155" w:name="_Toc68773969"/>
      <w:bookmarkStart w:id="156" w:name="_Toc99619681"/>
      <w:bookmarkStart w:id="157" w:name="_Toc100730566"/>
      <w:bookmarkStart w:id="158" w:name="_Toc132274617"/>
      <w:bookmarkStart w:id="159" w:name="_Toc163474973"/>
      <w:bookmarkStart w:id="160" w:name="_Toc163478585"/>
      <w:bookmarkStart w:id="161" w:name="_Toc195096123"/>
      <w:bookmarkStart w:id="162" w:name="_Toc226467130"/>
      <w:r>
        <w:t>Organisationsformens betydelse</w:t>
      </w:r>
      <w:bookmarkEnd w:id="152"/>
      <w:bookmarkEnd w:id="153"/>
      <w:bookmarkEnd w:id="154"/>
      <w:bookmarkEnd w:id="155"/>
      <w:bookmarkEnd w:id="156"/>
      <w:bookmarkEnd w:id="157"/>
      <w:bookmarkEnd w:id="158"/>
      <w:bookmarkEnd w:id="159"/>
      <w:bookmarkEnd w:id="160"/>
      <w:bookmarkEnd w:id="161"/>
      <w:bookmarkEnd w:id="162"/>
    </w:p>
    <w:p w14:paraId="201F06EA" w14:textId="77777777" w:rsidR="00DE7361" w:rsidRDefault="00DE7361" w:rsidP="00653B80">
      <w:pPr>
        <w:pStyle w:val="Brdtext"/>
      </w:pPr>
      <w:r>
        <w:t>För näringsverksamhet beror skatteutgiftens storlek på den organisationsform som näringsverksamheten bedrivs i. För aktiebolag och ekonomiska föreningar, där inkomst av näringsverksamhet beskattas med bolagsskatt, innebär en lägre beskattningsbar inkomst att statens bolagsskatteintäkter minskar. För enskilda närings</w:t>
      </w:r>
      <w:r>
        <w:softHyphen/>
        <w:t>idkare och fysiska personer som är delägare i handelsbolag, där inkomst av närings</w:t>
      </w:r>
      <w:r>
        <w:softHyphen/>
        <w:t>verksamhet beskattas på liknande sätt som inkomst av tjänst, innebär en sänkt beskattningsbar inkomst att även underlaget för socialavgifter minskar. Skatteutgiften påverkar därför dels inkomst av tjänst, dels underlaget för socialavgifter.</w:t>
      </w:r>
    </w:p>
    <w:p w14:paraId="615914F3" w14:textId="77777777" w:rsidR="00DE7361" w:rsidRPr="00F0144C" w:rsidRDefault="00DE7361" w:rsidP="00653B80">
      <w:pPr>
        <w:pStyle w:val="Rubrik3"/>
      </w:pPr>
      <w:bookmarkStart w:id="163" w:name="_Toc195096124"/>
      <w:bookmarkStart w:id="164" w:name="_Toc226467131"/>
      <w:bookmarkStart w:id="165" w:name="_Hlk189642605"/>
      <w:r w:rsidRPr="00F0144C">
        <w:t>Skatteutgifter vid uppskov med beskattningen</w:t>
      </w:r>
      <w:bookmarkEnd w:id="163"/>
      <w:bookmarkEnd w:id="164"/>
    </w:p>
    <w:bookmarkEnd w:id="165"/>
    <w:p w14:paraId="3185953B" w14:textId="77777777" w:rsidR="00DE7361" w:rsidRPr="00C7003C" w:rsidRDefault="00DE7361" w:rsidP="00653B80">
      <w:pPr>
        <w:pStyle w:val="Brdtext"/>
      </w:pPr>
      <w:r w:rsidRPr="00C7003C">
        <w:t xml:space="preserve">Vid möjlighet till uppskov med beskattningen, från ett beskattningsår till ett annat, uppstår en speciell typ av skatteutgift. I dessa fall ges skattebetalaren möjlighet till en skattekredit. Den redovisade skatteutgiften motsvarar </w:t>
      </w:r>
      <w:r>
        <w:t xml:space="preserve">då </w:t>
      </w:r>
      <w:r w:rsidRPr="00C7003C">
        <w:t>inte uteblivna skatteintäkter till följd av särregleringen. I stället ska beloppen ses som den årliga statliga kostnaden av att uppskovsmöjligheterna finns. Att skattesystemet möjliggör för skattekrediter innebär nämligen att statens lånebehov ökar i proportion till de skatteintäkter som skjuts framåt i tiden och att staten därmed ådrar sig ökade räntekostnader. För vissa skattekrediter tas en form av schablonintäkt upp till beskattning, vilket kan liknas vid en ränta för krediten. I dessa fall uppstår en beloppsmässig skatteutgift i den mån beskattningen av schablonintäkterna understiger statens upplåningskostnad. Beräk</w:t>
      </w:r>
      <w:r>
        <w:softHyphen/>
      </w:r>
      <w:r w:rsidRPr="00C7003C">
        <w:t>ningarna av denna typ av skatteutgift baseras i normalfallet på prognostiserad stats</w:t>
      </w:r>
      <w:r>
        <w:softHyphen/>
      </w:r>
      <w:r w:rsidRPr="00C7003C">
        <w:t xml:space="preserve">låneränta för respektive beskattningsår. De beloppsmässiga skatteutgifterna som </w:t>
      </w:r>
      <w:r w:rsidRPr="00C7003C">
        <w:lastRenderedPageBreak/>
        <w:t>redovisas för skattekrediter kan inte likställas med offentligfinansiella bruttoeffekter av det slag som beskrivs i avsnitt 1.3.1.</w:t>
      </w:r>
    </w:p>
    <w:p w14:paraId="6CBAC1F0" w14:textId="77777777" w:rsidR="00DE7361" w:rsidRDefault="00DE7361" w:rsidP="00653B80">
      <w:pPr>
        <w:pStyle w:val="Rubrik2"/>
      </w:pPr>
      <w:bookmarkStart w:id="166" w:name="_Toc132274618"/>
      <w:bookmarkStart w:id="167" w:name="_Toc163474974"/>
      <w:bookmarkStart w:id="168" w:name="_Toc163478586"/>
      <w:bookmarkStart w:id="169" w:name="_Toc195096125"/>
      <w:bookmarkStart w:id="170" w:name="_Toc226467132"/>
      <w:r>
        <w:t>Skatteutgifter och samhällsekonomisk effektivitet</w:t>
      </w:r>
      <w:bookmarkEnd w:id="166"/>
      <w:bookmarkEnd w:id="167"/>
      <w:bookmarkEnd w:id="168"/>
      <w:bookmarkEnd w:id="169"/>
      <w:bookmarkEnd w:id="170"/>
    </w:p>
    <w:p w14:paraId="53AEF54B" w14:textId="77777777" w:rsidR="00DE7361" w:rsidRDefault="00DE7361" w:rsidP="00653B80">
      <w:pPr>
        <w:pStyle w:val="Brdtext"/>
      </w:pPr>
      <w:r>
        <w:t xml:space="preserve">Samhällsekonomisk effektivitet innebär att samhällets resurser används på ett effektivt sätt för att skapa så hög välfärd i samhället som möjligt. Skatter, oavsett om de är enhetliga eller inte, orsakar vanligen snedvridningar och en ineffektiv resursallokering i samhället. I vissa fall kan avvikelser från enhetlig beskattning, åtminstone teoretiskt sett, förbättra effektiviteten och därmed höja välfärden i samhället. Avvikelser, och de skatteutgifter som uppstår, kan då anses vara samhällsekonomiskt motiverade. En viktig fråga är således om en skatteutgift kan anses förbättra den samhällsekonomiska effektiviteten och därmed välfärden. </w:t>
      </w:r>
    </w:p>
    <w:p w14:paraId="7A0527AB" w14:textId="77777777" w:rsidR="00DE7361" w:rsidRDefault="00DE7361" w:rsidP="00653B80">
      <w:pPr>
        <w:pStyle w:val="Brdtext"/>
      </w:pPr>
      <w:r>
        <w:t>Hur en skatteutgift påverkar välfärden beror på vilken värdegrund som bedömningen utgår från, exempelvis vilken vikt som läggs vid fördelningen av tillgångar. En vanligt förekommande förenkling är att en åtgärd antas leda till ökad välfärd om vinsterna för dem som vinner på en regel</w:t>
      </w:r>
      <w:r>
        <w:softHyphen/>
        <w:t>förändring kan kompensera förlusterna för dem som förlorar på den. De som gynnas av en skatteutgift är typiskt de som agerar på den aktuella marknaden, tillhör målgruppen för åtgärden eller påverkas av den externa effekt som internaliseras. De som missgynnas kan vara svåra att identifiera eftersom effekterna av en förändrad resursallokering kan vara vitt spridda i ekonomin. De troliga förlorarna är de som agerar på närliggande marknader, tillhör en likartad eller konkurrerande målgrupp eller bidrar till den externa effekten. Utifrån ekonomisk teori kan ett antal indikatorer användas för att bedöma om en skatteutgift förbättrar den samhällsekonomiska effektiviteten, däribland att real</w:t>
      </w:r>
      <w:r>
        <w:softHyphen/>
        <w:t>inkomsten eller sysselsättningen ökar, att snedvridningen av resursallokeringen minskar, eller att negativa externa effekter minskar. Även om det vore önskvärt att göra en kvantitativ bedömning av en skatteutgifts bidrag till förbättrad samhällsekonomisk effektivitet är detta oftast inte praktiskt möjligt eftersom det ställer stora krav på data och metod. En kvalitativ bedömning går dock ofta att göra. Ytterst måste det demokratiska beslutssystemet värdera förändringen och anse att den nya fördelningen är acceptabel.</w:t>
      </w:r>
    </w:p>
    <w:p w14:paraId="32CFBAC4" w14:textId="77777777" w:rsidR="00DE7361" w:rsidRDefault="00DE7361" w:rsidP="00653B80">
      <w:pPr>
        <w:pStyle w:val="Brdtext"/>
      </w:pPr>
      <w:r>
        <w:t>Befintliga skatteutgifter bör regelbundet analyseras och omprövas. Tidigare har fördjupade analyser av enskilda skatteutgifter ur perspektivet samhällsekonomisk effektivitet redovisats i skrivelsen. En analys av skatteutgifter kan inkludera klar</w:t>
      </w:r>
      <w:r>
        <w:softHyphen/>
        <w:t>göranden av om de särregleringar som ger upphov till skatteutgifterna fortfarande uppfyller sitt ursprungliga syfte och om syftet i så fall uppnås på ett effektivt sätt. Analyser ur samhällseffektivitets- och sysselsättningsperspektiv görs när regeringen överlämnar skatteförslag till riksdagen som innebär att nya skatteutgifter (eller skatte</w:t>
      </w:r>
      <w:r>
        <w:softHyphen/>
        <w:t>sanktioner) införs.</w:t>
      </w:r>
    </w:p>
    <w:p w14:paraId="663CBD8E" w14:textId="77777777" w:rsidR="00DE7361" w:rsidRDefault="00DE7361" w:rsidP="00653B80">
      <w:pPr>
        <w:pStyle w:val="Rubrik2"/>
      </w:pPr>
      <w:bookmarkStart w:id="171" w:name="_Toc132274619"/>
      <w:bookmarkStart w:id="172" w:name="_Toc163474975"/>
      <w:bookmarkStart w:id="173" w:name="_Toc163478587"/>
      <w:bookmarkStart w:id="174" w:name="_Toc195096126"/>
      <w:bookmarkStart w:id="175" w:name="_Toc226467133"/>
      <w:bookmarkStart w:id="176" w:name="_Toc36042103"/>
      <w:bookmarkStart w:id="177" w:name="_Toc37157617"/>
      <w:bookmarkStart w:id="178" w:name="_Toc37234764"/>
      <w:r>
        <w:t>Nyheter och större revideringar jämfört med förra årets redovisning</w:t>
      </w:r>
      <w:bookmarkEnd w:id="171"/>
      <w:bookmarkEnd w:id="172"/>
      <w:bookmarkEnd w:id="173"/>
      <w:bookmarkEnd w:id="174"/>
      <w:bookmarkEnd w:id="175"/>
      <w:r>
        <w:t xml:space="preserve"> </w:t>
      </w:r>
    </w:p>
    <w:bookmarkEnd w:id="176"/>
    <w:bookmarkEnd w:id="177"/>
    <w:bookmarkEnd w:id="178"/>
    <w:p w14:paraId="4340CDF2" w14:textId="3FE99DD4" w:rsidR="00DE7361" w:rsidRDefault="00DE7361" w:rsidP="00653B80">
      <w:r>
        <w:t>I detta avsnitt anges vilka skatteutgifter som tillkommit, ändrats och slopats från föregående års redovisning. Nya skatteutgifter beskrivs här översiktligt</w:t>
      </w:r>
      <w:r w:rsidR="000C05A0">
        <w:t>,</w:t>
      </w:r>
      <w:r>
        <w:t xml:space="preserve"> närmare beskrivningar ges i kapitel 3. Andra förändringar av betydelse tas också upp, däribland beloppsmässigt större prognosrevideringar jämfört med föregående år. </w:t>
      </w:r>
    </w:p>
    <w:p w14:paraId="2829A331" w14:textId="77777777" w:rsidR="00DE7361" w:rsidRDefault="00DE7361" w:rsidP="00653B80">
      <w:pPr>
        <w:pStyle w:val="Rubrik3"/>
      </w:pPr>
      <w:bookmarkStart w:id="179" w:name="_Toc132274620"/>
      <w:bookmarkStart w:id="180" w:name="_Toc163474976"/>
      <w:bookmarkStart w:id="181" w:name="_Toc163478588"/>
      <w:bookmarkStart w:id="182" w:name="_Toc195096127"/>
      <w:bookmarkStart w:id="183" w:name="_Toc226467134"/>
      <w:r>
        <w:lastRenderedPageBreak/>
        <w:t>Nya skatteutgifter</w:t>
      </w:r>
      <w:bookmarkEnd w:id="179"/>
      <w:bookmarkEnd w:id="180"/>
      <w:bookmarkEnd w:id="181"/>
      <w:bookmarkEnd w:id="182"/>
      <w:bookmarkEnd w:id="183"/>
    </w:p>
    <w:p w14:paraId="60666651" w14:textId="77777777" w:rsidR="00DE7361" w:rsidRDefault="00DE7361" w:rsidP="00653B80">
      <w:pPr>
        <w:pStyle w:val="Brdtext"/>
      </w:pPr>
      <w:bookmarkStart w:id="184" w:name="_Toc132274621"/>
      <w:bookmarkStart w:id="185" w:name="_Toc163474977"/>
      <w:bookmarkStart w:id="186" w:name="_Toc163478589"/>
      <w:r>
        <w:t xml:space="preserve">Skatteutgiften D11, </w:t>
      </w:r>
      <w:r w:rsidRPr="004C50D8">
        <w:rPr>
          <w:i/>
          <w:iCs/>
        </w:rPr>
        <w:t xml:space="preserve">Tillfälligt nedsatta arbetsgivaravgifter för </w:t>
      </w:r>
      <w:r w:rsidRPr="005958A5">
        <w:rPr>
          <w:i/>
          <w:iCs/>
        </w:rPr>
        <w:t>19–23</w:t>
      </w:r>
      <w:r w:rsidRPr="004C50D8">
        <w:rPr>
          <w:i/>
          <w:iCs/>
        </w:rPr>
        <w:t>-åringar</w:t>
      </w:r>
      <w:r>
        <w:t xml:space="preserve">, har tillkommit i årets redovisning. Från 1 april 2026 t.o.m. den 30 september 2027 medges en nedsättning av det samlade uttaget av arbetsgivaravgifter och allmän löneavgift på ersättning till personer som vid årets ingång har fyllt 18 men inte 23 år. Nedsättningen innebär att endast ålderspensionsavgiften och hälften av de övriga avgifterna ska betalas på ersättning upp till 25 000 kronor per kalendermånad. </w:t>
      </w:r>
    </w:p>
    <w:p w14:paraId="53701142" w14:textId="291DB6DC" w:rsidR="00DE7361" w:rsidRDefault="00DE7361" w:rsidP="00653B80">
      <w:pPr>
        <w:pStyle w:val="Brdtext"/>
      </w:pPr>
      <w:r>
        <w:t xml:space="preserve">Skatteutgift G8, </w:t>
      </w:r>
      <w:r>
        <w:rPr>
          <w:i/>
          <w:iCs/>
        </w:rPr>
        <w:t xml:space="preserve">Skattereduktion för gåvor från juridiska personer till ideell verksamhet </w:t>
      </w:r>
      <w:r>
        <w:t>är en ny skatteutgift i årets redovisning. Sedan den 1 januari 2026 kan juridiska personer få skattereduktion för gåvor som har lämnats till godkänd gåvomottagare för att främja social hjälpverksamhet eller vetenskaplig forskning. Skattereduktionen räknas av mot statlig inkomstskatt och motsvarar gåvobeloppet multiplicerat med bolagsskattesatsen. Skattereduktion medges för ett gåvobelopp om sammanlagt högst 800 000 kr</w:t>
      </w:r>
      <w:r w:rsidR="00EA25F6">
        <w:t>onor</w:t>
      </w:r>
      <w:r>
        <w:t xml:space="preserve"> per kalenderår. </w:t>
      </w:r>
    </w:p>
    <w:p w14:paraId="0D52F708" w14:textId="77777777" w:rsidR="00DE7361" w:rsidRDefault="00DE7361" w:rsidP="00653B80">
      <w:pPr>
        <w:pStyle w:val="Rubrik3"/>
      </w:pPr>
      <w:bookmarkStart w:id="187" w:name="_Toc195096128"/>
      <w:bookmarkStart w:id="188" w:name="_Toc226467135"/>
      <w:r>
        <w:t>Ändrade skatteutgifter</w:t>
      </w:r>
      <w:bookmarkEnd w:id="184"/>
      <w:bookmarkEnd w:id="185"/>
      <w:bookmarkEnd w:id="186"/>
      <w:bookmarkEnd w:id="187"/>
      <w:bookmarkEnd w:id="188"/>
    </w:p>
    <w:p w14:paraId="42DBB085" w14:textId="70731A82" w:rsidR="00DE7361" w:rsidRDefault="00DE7361" w:rsidP="00653B80">
      <w:pPr>
        <w:pStyle w:val="Brdtext"/>
      </w:pPr>
      <w:r>
        <w:t>Skatteutgift A1</w:t>
      </w:r>
      <w:r w:rsidR="00EA25F6">
        <w:t>,</w:t>
      </w:r>
      <w:r>
        <w:t xml:space="preserve"> </w:t>
      </w:r>
      <w:r w:rsidRPr="00B95F4B">
        <w:rPr>
          <w:i/>
          <w:iCs/>
        </w:rPr>
        <w:t>Schablonberäknad kapitalavkastning i fåmansföretag</w:t>
      </w:r>
      <w:r>
        <w:rPr>
          <w:i/>
          <w:iCs/>
        </w:rPr>
        <w:t xml:space="preserve"> </w:t>
      </w:r>
      <w:r>
        <w:t>i för</w:t>
      </w:r>
      <w:r w:rsidR="00C419B2">
        <w:t>egående</w:t>
      </w:r>
      <w:r>
        <w:t xml:space="preserve"> års skrivelse och A2</w:t>
      </w:r>
      <w:r w:rsidR="00EA25F6">
        <w:t>,</w:t>
      </w:r>
      <w:r>
        <w:t xml:space="preserve"> </w:t>
      </w:r>
      <w:r w:rsidRPr="00B95F4B">
        <w:rPr>
          <w:i/>
          <w:iCs/>
        </w:rPr>
        <w:t>Lönebaserat utrymme i fåmansföretag</w:t>
      </w:r>
      <w:r>
        <w:t xml:space="preserve"> i för</w:t>
      </w:r>
      <w:r w:rsidR="00C419B2">
        <w:t>egående</w:t>
      </w:r>
      <w:r>
        <w:t xml:space="preserve"> års skrivelse slås samman under </w:t>
      </w:r>
      <w:r w:rsidR="00EA25F6">
        <w:t xml:space="preserve">skatteutgift </w:t>
      </w:r>
      <w:r>
        <w:t>A1</w:t>
      </w:r>
      <w:r w:rsidR="00EA25F6">
        <w:t>,</w:t>
      </w:r>
      <w:r>
        <w:t xml:space="preserve"> </w:t>
      </w:r>
      <w:r w:rsidRPr="00AA6CE6">
        <w:rPr>
          <w:i/>
          <w:iCs/>
        </w:rPr>
        <w:t>Schablonberäknad kapitalavkastning i fåmansföretag</w:t>
      </w:r>
      <w:r>
        <w:rPr>
          <w:i/>
          <w:iCs/>
        </w:rPr>
        <w:t xml:space="preserve">. </w:t>
      </w:r>
      <w:r>
        <w:t>Detta till följd av</w:t>
      </w:r>
      <w:r w:rsidRPr="00EC5B8A">
        <w:t xml:space="preserve"> regelförändringen som trädde i kraft den 1 januari 2026</w:t>
      </w:r>
      <w:r>
        <w:t xml:space="preserve"> som innebär</w:t>
      </w:r>
      <w:r w:rsidRPr="00EC5B8A">
        <w:t xml:space="preserve"> </w:t>
      </w:r>
      <w:r>
        <w:t xml:space="preserve">att en ny modell för beräkning av gränsbeloppet tillämpas. Nuvarande förenklingsregel och huvudregel slås ihop till en gemensam regel som ska användas av samtliga delägare. </w:t>
      </w:r>
    </w:p>
    <w:p w14:paraId="010FA427" w14:textId="77777777" w:rsidR="00DE7361" w:rsidRDefault="00DE7361" w:rsidP="00653B80">
      <w:pPr>
        <w:pStyle w:val="Brdtext"/>
      </w:pPr>
      <w:r>
        <w:t xml:space="preserve">Skatteutgift A11, </w:t>
      </w:r>
      <w:r w:rsidRPr="009F62D5">
        <w:rPr>
          <w:i/>
          <w:iCs/>
        </w:rPr>
        <w:t>Avdrag för arbets- och inställelseresor</w:t>
      </w:r>
      <w:r>
        <w:t xml:space="preserve">, och B5, </w:t>
      </w:r>
      <w:r w:rsidRPr="002C015D">
        <w:rPr>
          <w:i/>
          <w:iCs/>
        </w:rPr>
        <w:t>Avdrag för resor till och från arbetet</w:t>
      </w:r>
      <w:r>
        <w:t xml:space="preserve">, har ändrats till följd av den höjda beloppsgränsen för avdrag för resor till och från arbetet som trädde i kraft den 1 januari 2026. Detta får till följd att de två skatteutgifterna minskar 2026. </w:t>
      </w:r>
    </w:p>
    <w:p w14:paraId="204D1AD8" w14:textId="77777777" w:rsidR="007D010B" w:rsidRDefault="00DE7361" w:rsidP="00653B80">
      <w:pPr>
        <w:pStyle w:val="Brdtext"/>
      </w:pPr>
      <w:r>
        <w:t xml:space="preserve">Skatteutgift A36, </w:t>
      </w:r>
      <w:r w:rsidRPr="004C50D8">
        <w:rPr>
          <w:i/>
          <w:iCs/>
        </w:rPr>
        <w:t xml:space="preserve">Skattefrihet för </w:t>
      </w:r>
      <w:r>
        <w:rPr>
          <w:i/>
          <w:iCs/>
        </w:rPr>
        <w:t xml:space="preserve">förmån av </w:t>
      </w:r>
      <w:r w:rsidRPr="004C50D8">
        <w:rPr>
          <w:i/>
          <w:iCs/>
        </w:rPr>
        <w:t>laddel på arbetsplatsen</w:t>
      </w:r>
      <w:r>
        <w:t xml:space="preserve">, har ändrats till följd av permanentandet av den tillfälliga skattefriheten som gäller t.o.m. den 30 juni 2026, som aviserades i </w:t>
      </w:r>
      <w:r w:rsidDel="0010254F">
        <w:t>budgetpropositionen för 2026</w:t>
      </w:r>
      <w:r>
        <w:t xml:space="preserve"> och föreslås träda i kraft den 1 juli 2026. </w:t>
      </w:r>
    </w:p>
    <w:p w14:paraId="50192ABC" w14:textId="12674EF7" w:rsidR="00DE7361" w:rsidDel="003434A0" w:rsidRDefault="00DE7361" w:rsidP="00653B80">
      <w:pPr>
        <w:pStyle w:val="Brdtext"/>
      </w:pPr>
      <w:r w:rsidDel="003434A0">
        <w:t xml:space="preserve">Skatteutgift </w:t>
      </w:r>
      <w:r>
        <w:t>A40</w:t>
      </w:r>
      <w:r w:rsidDel="003434A0">
        <w:t xml:space="preserve">, </w:t>
      </w:r>
      <w:r w:rsidDel="003434A0">
        <w:rPr>
          <w:i/>
          <w:iCs/>
        </w:rPr>
        <w:t>Förhöjt grundavdrag för äldre</w:t>
      </w:r>
      <w:r w:rsidDel="003434A0">
        <w:t xml:space="preserve">, påverkas av regelförändringen som trädde i kraft den 1 januari </w:t>
      </w:r>
      <w:r>
        <w:t>2026.</w:t>
      </w:r>
      <w:r w:rsidDel="003434A0">
        <w:t xml:space="preserve"> Regeländringen innebär att tillägget förstärks genom att avdraget utgör en större andel av inkomsten än tidigare. </w:t>
      </w:r>
    </w:p>
    <w:p w14:paraId="70893B79" w14:textId="77777777" w:rsidR="00DE7361" w:rsidRDefault="00DE7361" w:rsidP="00653B80">
      <w:pPr>
        <w:pStyle w:val="Brdtext"/>
      </w:pPr>
      <w:r>
        <w:t xml:space="preserve">Skatteutgift B4, </w:t>
      </w:r>
      <w:r w:rsidRPr="006E14FA">
        <w:rPr>
          <w:i/>
          <w:iCs/>
        </w:rPr>
        <w:t>Tonnagebeskattning</w:t>
      </w:r>
      <w:r>
        <w:t>, har ändrats till följd av förbättringar av systemet med tonnagebeskattning som aviserades i budgetpropositionen för 2026. Förändringarna innebär en utökning av den verksamhet och vilka typer av fartyg som ska omfattas av systemet. De aviserade förändringarna gäller beskattningsår som påbörjas efter den 31 december 2026. Detta får till följd att skatteutgiften ökar 2027.</w:t>
      </w:r>
    </w:p>
    <w:p w14:paraId="5BBB79B5" w14:textId="77777777" w:rsidR="00DE7361" w:rsidRDefault="00DE7361" w:rsidP="00653B80">
      <w:pPr>
        <w:pStyle w:val="Brdtext"/>
      </w:pPr>
      <w:r>
        <w:t xml:space="preserve">Skatteutgift B18, </w:t>
      </w:r>
      <w:r w:rsidRPr="00160A03">
        <w:rPr>
          <w:i/>
          <w:iCs/>
        </w:rPr>
        <w:t>Skogs-, skogsskade-, naturvårds- och upphovsmannakonto</w:t>
      </w:r>
      <w:r>
        <w:t xml:space="preserve">, har ändrats på grund av att skatteutgiften i årets skrivelse inkluderar den skatt på ränta från sådana konton som i förra årets skrivelse ingick i skatteutgift C14, Ränta på skogs-, skogsskade- och upphovsmannakonto. Dessutom ändras skatteutgiften till följd av de förbättringarna av regelverken kring skogskonton m.m. och de nya reglerna om naturvårdskonto som träder i kraft 1 april 2026. </w:t>
      </w:r>
    </w:p>
    <w:p w14:paraId="4238EC32" w14:textId="77777777" w:rsidR="00DE7361" w:rsidRDefault="00DE7361" w:rsidP="00653B80">
      <w:pPr>
        <w:pStyle w:val="Brdtext"/>
      </w:pPr>
      <w:r>
        <w:t xml:space="preserve">Skattesanktionen B26, </w:t>
      </w:r>
      <w:r w:rsidRPr="009F62D5">
        <w:rPr>
          <w:i/>
        </w:rPr>
        <w:t>Fastighetsskatt på</w:t>
      </w:r>
      <w:r>
        <w:t xml:space="preserve"> </w:t>
      </w:r>
      <w:r w:rsidRPr="009F62D5">
        <w:rPr>
          <w:i/>
        </w:rPr>
        <w:t>elproduktionsenheter</w:t>
      </w:r>
      <w:r>
        <w:t>, har ändrats till följd av den höjda fastighetsskatten för vindkraftverk som trädde i kraft den 1 januari 2026. Detta får till följd att skattesank</w:t>
      </w:r>
      <w:r>
        <w:softHyphen/>
        <w:t xml:space="preserve">tionen ökar fr.o.m. 2026. </w:t>
      </w:r>
    </w:p>
    <w:p w14:paraId="1CCA1308" w14:textId="77777777" w:rsidR="00DE7361" w:rsidRDefault="00DE7361" w:rsidP="00653B80">
      <w:pPr>
        <w:pStyle w:val="Brdtext"/>
      </w:pPr>
      <w:r>
        <w:lastRenderedPageBreak/>
        <w:t xml:space="preserve">Skatteutgiften C11, </w:t>
      </w:r>
      <w:r w:rsidRPr="007D3F01">
        <w:rPr>
          <w:i/>
          <w:iCs/>
        </w:rPr>
        <w:t>Skattefri grundnivå för sparande</w:t>
      </w:r>
      <w:r w:rsidRPr="007D3F01">
        <w:t>,</w:t>
      </w:r>
      <w:r>
        <w:t xml:space="preserve"> har ändrats till följd av att den skattefria grundnivån för sparande på ett investerings</w:t>
      </w:r>
      <w:r>
        <w:softHyphen/>
        <w:t>sparkonto</w:t>
      </w:r>
      <w:r w:rsidRPr="005B016B">
        <w:t xml:space="preserve">, </w:t>
      </w:r>
      <w:r>
        <w:t xml:space="preserve">i en </w:t>
      </w:r>
      <w:r w:rsidRPr="005B016B">
        <w:t>kapitalförsäkring eller i en s.k. PEPP-produkt (paneuropeisk privat pensionsprodukt)</w:t>
      </w:r>
      <w:r>
        <w:t xml:space="preserve"> har höjts från 150 000 kronor 2025 till 300 000 kronor fr.o.m. den 1 januari 2026. Detta får till följd att skatteutgiften ökar fr.o.m. 2026.</w:t>
      </w:r>
    </w:p>
    <w:p w14:paraId="0F48DDB8" w14:textId="77777777" w:rsidR="00DE7361" w:rsidRDefault="00DE7361" w:rsidP="00653B80">
      <w:pPr>
        <w:pStyle w:val="Brdtext"/>
      </w:pPr>
      <w:r>
        <w:t xml:space="preserve">Skatteutgift C15, </w:t>
      </w:r>
      <w:r w:rsidRPr="007D3F01">
        <w:rPr>
          <w:i/>
          <w:iCs/>
        </w:rPr>
        <w:t>Ränteutgifter för konsumtionskrediter</w:t>
      </w:r>
      <w:r>
        <w:t xml:space="preserve">, har ändrats till följd av att rätten till avdrag för ränteutgifter i inkomstslaget kapital har begränsats. Från och med 2026 ska avdrag bara medges för ränteutgifter för lån med vissa säkerheter. </w:t>
      </w:r>
      <w:r w:rsidRPr="00DB04B8">
        <w:t xml:space="preserve">För 2025 </w:t>
      </w:r>
      <w:r>
        <w:t xml:space="preserve">ska även </w:t>
      </w:r>
      <w:r w:rsidRPr="00DB04B8">
        <w:t>avdrag göras med 50 procent av ränteutgifter för lån som inte omfattas av avdrags</w:t>
      </w:r>
      <w:r>
        <w:softHyphen/>
      </w:r>
      <w:r w:rsidRPr="00DB04B8">
        <w:t>rätten.</w:t>
      </w:r>
      <w:r>
        <w:t xml:space="preserve"> Detta får till följd att skatteutgiften minskar för 2026.</w:t>
      </w:r>
    </w:p>
    <w:p w14:paraId="796E9E14" w14:textId="77777777" w:rsidR="00DE7361" w:rsidRDefault="00DE7361" w:rsidP="00653B80">
      <w:pPr>
        <w:pStyle w:val="Brdtext"/>
      </w:pPr>
      <w:r>
        <w:t xml:space="preserve">Skatteutgiften E1, </w:t>
      </w:r>
      <w:r w:rsidRPr="003978BE">
        <w:rPr>
          <w:i/>
          <w:iCs/>
        </w:rPr>
        <w:t>Livsmedel</w:t>
      </w:r>
      <w:r>
        <w:t>, påverkas av att skattesatsen under perioden</w:t>
      </w:r>
      <w:r w:rsidRPr="00DD0338">
        <w:t xml:space="preserve"> den 1</w:t>
      </w:r>
      <w:r>
        <w:t> </w:t>
      </w:r>
      <w:r w:rsidRPr="00DD0338">
        <w:t>april 2026 till och med den 31 december 2027</w:t>
      </w:r>
      <w:r>
        <w:t xml:space="preserve"> är tillfälligt sänkt. I skatteutgiften E10, </w:t>
      </w:r>
      <w:r w:rsidRPr="003978BE">
        <w:rPr>
          <w:i/>
          <w:iCs/>
        </w:rPr>
        <w:t>Kulturella föreställningar</w:t>
      </w:r>
      <w:r>
        <w:t xml:space="preserve">, ingår fr.o.m. den 1 juli 2026 även sänkt mervärdesskatt på tillträde till danstillställningar. </w:t>
      </w:r>
    </w:p>
    <w:p w14:paraId="23B354FC" w14:textId="77777777" w:rsidR="00DE7361" w:rsidRDefault="00DE7361" w:rsidP="00653B80">
      <w:r>
        <w:t>Skatteutgifterna F1, F2, F3, F4, F6, F7 och F8 påverkas av att energi- och koldioxidskatten på bensin, diesel och eldningsolja ligger kvar på samma nivå 2026 som under andra halvan av 2025 i stället för att indexeras. Flertalet av dessa skatteutgifter påverkas dock marginellt.</w:t>
      </w:r>
    </w:p>
    <w:p w14:paraId="31D01ACB" w14:textId="77777777" w:rsidR="00DE7361" w:rsidRDefault="00DE7361" w:rsidP="00653B80">
      <w:pPr>
        <w:pStyle w:val="Brdtext"/>
      </w:pPr>
      <w:bookmarkStart w:id="189" w:name="_Hlk189564203"/>
      <w:r>
        <w:t xml:space="preserve">Skatteutgifterna F9, </w:t>
      </w:r>
      <w:r>
        <w:rPr>
          <w:i/>
          <w:iCs/>
        </w:rPr>
        <w:t>Nedsatt energiskatt på diesel till arbetsmaskiner och fartyg inom jord-, skogs</w:t>
      </w:r>
      <w:r>
        <w:rPr>
          <w:i/>
          <w:iCs/>
        </w:rPr>
        <w:noBreakHyphen/>
        <w:t xml:space="preserve"> och vattenbruksnäringarna, </w:t>
      </w:r>
      <w:r>
        <w:t xml:space="preserve">samt F16, </w:t>
      </w:r>
      <w:r>
        <w:rPr>
          <w:i/>
          <w:iCs/>
        </w:rPr>
        <w:t>Nedsatt koldioxidskatt på diesel till arbetsmaskiner inom jord-, skogs- och vattenbruksnäringarna</w:t>
      </w:r>
      <w:r w:rsidRPr="002149FC">
        <w:t>,</w:t>
      </w:r>
      <w:r>
        <w:rPr>
          <w:i/>
          <w:iCs/>
        </w:rPr>
        <w:t xml:space="preserve"> </w:t>
      </w:r>
      <w:r>
        <w:t>påverkas av regelförändringen som trädde i kraft den 1 januari 2026. Regeländringen innebär att nedsättningen av skatten på diesel som används i arbetsmaskiner och i skepp och vissa båtar i yrkesmässig jordbruks-, skogsbruks- och vattenbruksverksamhet tillfälligt utökas ytterligare för sådan förbruk</w:t>
      </w:r>
      <w:r>
        <w:softHyphen/>
        <w:t xml:space="preserve">ning som sker under 2026. En tillfälligt utökad nedsättning gällde även under 2025. </w:t>
      </w:r>
    </w:p>
    <w:p w14:paraId="17A0B005" w14:textId="77777777" w:rsidR="00DE7361" w:rsidRDefault="00DE7361" w:rsidP="00653B80">
      <w:pPr>
        <w:pStyle w:val="Brdtext"/>
      </w:pPr>
      <w:r>
        <w:t xml:space="preserve">Skatteutgift F10, </w:t>
      </w:r>
      <w:r w:rsidRPr="004C50D8">
        <w:rPr>
          <w:i/>
          <w:iCs/>
        </w:rPr>
        <w:t>Energiskatt på vissa bränslen</w:t>
      </w:r>
      <w:r>
        <w:rPr>
          <w:i/>
          <w:iCs/>
        </w:rPr>
        <w:t xml:space="preserve"> </w:t>
      </w:r>
      <w:r w:rsidRPr="004C50D8">
        <w:rPr>
          <w:i/>
          <w:iCs/>
        </w:rPr>
        <w:t>för uppvärmningsändamål</w:t>
      </w:r>
      <w:r>
        <w:t xml:space="preserve">, utvidgas. I tidigare års redovisningar har skatteutgiften endast inkluderat energiskatt på eldningsolja men fr.o.m. årets redovisning inkluderas även energiskatt på kol.  </w:t>
      </w:r>
    </w:p>
    <w:bookmarkEnd w:id="189"/>
    <w:p w14:paraId="0A8D743B" w14:textId="77777777" w:rsidR="00DE7361" w:rsidRDefault="00DE7361" w:rsidP="00653B80">
      <w:pPr>
        <w:pStyle w:val="Brdtext"/>
      </w:pPr>
      <w:r w:rsidRPr="00912D2A">
        <w:t xml:space="preserve">Skatteutgifterna </w:t>
      </w:r>
      <w:r>
        <w:t xml:space="preserve">F5, </w:t>
      </w:r>
      <w:r w:rsidRPr="00F40286">
        <w:rPr>
          <w:i/>
          <w:iCs/>
        </w:rPr>
        <w:t>Energiskattebefrielse för elförbrukning vid bandrift</w:t>
      </w:r>
      <w:r>
        <w:t>,</w:t>
      </w:r>
      <w:r w:rsidRPr="00912D2A">
        <w:t xml:space="preserve"> F13, </w:t>
      </w:r>
      <w:r w:rsidRPr="00912D2A">
        <w:rPr>
          <w:i/>
          <w:iCs/>
        </w:rPr>
        <w:t>Nedsatt energiskatt på el inom industrin</w:t>
      </w:r>
      <w:r w:rsidRPr="00912D2A">
        <w:t xml:space="preserve">, och F14, </w:t>
      </w:r>
      <w:r w:rsidRPr="00912D2A">
        <w:rPr>
          <w:i/>
          <w:iCs/>
        </w:rPr>
        <w:t>Nedsatt energiskatt på el inom jord-, skogs- och vattenbruksnäringarna</w:t>
      </w:r>
      <w:r w:rsidRPr="00912D2A">
        <w:t xml:space="preserve">, påverkas av den sänkning av energiskatten på el som trädde i kraft den 1 januari 2026. Genom att normen för energiskatten på el blir lägre </w:t>
      </w:r>
      <w:r>
        <w:t>blir</w:t>
      </w:r>
      <w:r w:rsidRPr="00912D2A">
        <w:t xml:space="preserve"> dessa </w:t>
      </w:r>
      <w:r>
        <w:t xml:space="preserve">tre </w:t>
      </w:r>
      <w:r w:rsidRPr="00912D2A">
        <w:t xml:space="preserve">skatteutgifter </w:t>
      </w:r>
      <w:r>
        <w:t xml:space="preserve">lägre fr.o.m. </w:t>
      </w:r>
      <w:r w:rsidRPr="00912D2A">
        <w:t>2026.</w:t>
      </w:r>
      <w:r>
        <w:t xml:space="preserve"> </w:t>
      </w:r>
      <w:r w:rsidRPr="009E4805">
        <w:t xml:space="preserve">Skatteutgift F13 påverkas </w:t>
      </w:r>
      <w:r>
        <w:t xml:space="preserve">också </w:t>
      </w:r>
      <w:r w:rsidRPr="009E4805">
        <w:t>av att skattebefrielsen för energiskatt på el som förbrukas i metallurgiska processer fr</w:t>
      </w:r>
      <w:r>
        <w:t>.o.m.</w:t>
      </w:r>
      <w:r w:rsidRPr="009E4805">
        <w:t xml:space="preserve"> 2026 även omfattar förbrukning för uppvärmning av skänkar och liknande kärl.</w:t>
      </w:r>
    </w:p>
    <w:p w14:paraId="6FB0A8B0" w14:textId="77777777" w:rsidR="00DE7361" w:rsidRDefault="00DE7361" w:rsidP="00653B80">
      <w:pPr>
        <w:pStyle w:val="Brdtext"/>
      </w:pPr>
      <w:r>
        <w:t xml:space="preserve">Skatteutgift F20, </w:t>
      </w:r>
      <w:r w:rsidRPr="004C50D8">
        <w:rPr>
          <w:i/>
          <w:iCs/>
        </w:rPr>
        <w:t>Koldioxidskatt på fossila drivmedel utanför reduktionsplikten</w:t>
      </w:r>
      <w:r>
        <w:rPr>
          <w:i/>
          <w:iCs/>
        </w:rPr>
        <w:t xml:space="preserve">, </w:t>
      </w:r>
      <w:r>
        <w:t xml:space="preserve">och skatteutgift F22, </w:t>
      </w:r>
      <w:r>
        <w:rPr>
          <w:i/>
          <w:iCs/>
        </w:rPr>
        <w:t xml:space="preserve">Koldioxidskatt på fossila bränslen för uppvärmningsändamål, </w:t>
      </w:r>
      <w:r>
        <w:t>ändras. Från och med årets redovisning tillkommer för dessa skatteutgifter en skatteutgift för gasol.</w:t>
      </w:r>
    </w:p>
    <w:p w14:paraId="67445D0C" w14:textId="77777777" w:rsidR="00DE7361" w:rsidRPr="009F62D5" w:rsidRDefault="00DE7361" w:rsidP="00653B80">
      <w:pPr>
        <w:pStyle w:val="Brdtext"/>
      </w:pPr>
      <w:r>
        <w:t xml:space="preserve">Skatteutgifterna G2, </w:t>
      </w:r>
      <w:r w:rsidRPr="004C50D8">
        <w:rPr>
          <w:i/>
          <w:iCs/>
        </w:rPr>
        <w:t>Skattereduktion för personer med sjuk- och aktivitetsersättning</w:t>
      </w:r>
      <w:r>
        <w:t xml:space="preserve"> och G12, </w:t>
      </w:r>
      <w:r w:rsidRPr="009F62D5">
        <w:rPr>
          <w:i/>
          <w:iCs/>
        </w:rPr>
        <w:t>Jobbskatteavdrag</w:t>
      </w:r>
      <w:r>
        <w:t xml:space="preserve">, påverkas av regelförändringen som trädde i kraft 1 januari 2026. Regeländringen innebär att det ordinarie jobbskatteavdraget förstärks genom att skattereduktionen utgör en större andel av arbetsinkomsten än tidigare samt att skattereduktionen för personer med sjuk- och aktivitetsersättning höjs till samma nivå som jobbskatteavdraget. </w:t>
      </w:r>
    </w:p>
    <w:p w14:paraId="44B291F7" w14:textId="77777777" w:rsidR="00DE7361" w:rsidRDefault="00DE7361" w:rsidP="00653B80">
      <w:pPr>
        <w:pStyle w:val="Rubrik3"/>
      </w:pPr>
      <w:bookmarkStart w:id="190" w:name="_Ref130555202"/>
      <w:bookmarkStart w:id="191" w:name="_Toc132274622"/>
      <w:bookmarkStart w:id="192" w:name="_Toc163474978"/>
      <w:bookmarkStart w:id="193" w:name="_Toc163478590"/>
      <w:bookmarkStart w:id="194" w:name="_Toc195096129"/>
      <w:bookmarkStart w:id="195" w:name="_Toc226467136"/>
      <w:r>
        <w:t>Skatteutgifter som upphör eller inte längre redovisas</w:t>
      </w:r>
      <w:bookmarkEnd w:id="190"/>
      <w:bookmarkEnd w:id="191"/>
      <w:bookmarkEnd w:id="192"/>
      <w:bookmarkEnd w:id="193"/>
      <w:bookmarkEnd w:id="194"/>
      <w:bookmarkEnd w:id="195"/>
    </w:p>
    <w:p w14:paraId="11968D32" w14:textId="6E36AD17" w:rsidR="00DE7361" w:rsidRDefault="00DE7361" w:rsidP="00653B80">
      <w:pPr>
        <w:pStyle w:val="Brdtext"/>
      </w:pPr>
      <w:r>
        <w:t>Skatteutgiften C14 i för</w:t>
      </w:r>
      <w:r w:rsidR="00C419B2">
        <w:t>egående</w:t>
      </w:r>
      <w:r>
        <w:t xml:space="preserve"> års skrivelse, </w:t>
      </w:r>
      <w:r w:rsidRPr="00EA0D94">
        <w:rPr>
          <w:i/>
        </w:rPr>
        <w:t>Ränta på skogs- skogsskade- och upphovsmannakonto</w:t>
      </w:r>
      <w:r>
        <w:t xml:space="preserve">, ingår i årets redovisning i skatteutgift B18, </w:t>
      </w:r>
      <w:r w:rsidRPr="00EA0D94">
        <w:rPr>
          <w:i/>
        </w:rPr>
        <w:t xml:space="preserve">Skogs-, skogsskade-, </w:t>
      </w:r>
      <w:r w:rsidRPr="00EA0D94">
        <w:rPr>
          <w:i/>
        </w:rPr>
        <w:lastRenderedPageBreak/>
        <w:t>naturvårds- och upphovsmannakonto</w:t>
      </w:r>
      <w:r>
        <w:t xml:space="preserve">. Syftet med en källskatt på räntan från sådana konton är tätt sammankopplad med förmånen som medförs av skattekrediten. </w:t>
      </w:r>
      <w:r w:rsidRPr="00D03F3D">
        <w:t>Genom denna ändring beskrivs den samlade effekten av de skatteavvikelser som beskattningen av dessa räntor och skattekrediter, ger upphov till.</w:t>
      </w:r>
    </w:p>
    <w:p w14:paraId="57B3702F" w14:textId="67024A58" w:rsidR="00DE7361" w:rsidRDefault="00DE7361" w:rsidP="00653B80">
      <w:pPr>
        <w:pStyle w:val="Brdtext"/>
      </w:pPr>
      <w:r>
        <w:t xml:space="preserve">Skatteutgift G6, </w:t>
      </w:r>
      <w:r>
        <w:rPr>
          <w:i/>
          <w:iCs/>
        </w:rPr>
        <w:t>Skattereduktion för mikroproduktion av förnybar el</w:t>
      </w:r>
      <w:r>
        <w:t>, upphör 2026, eftersom skattereduktionen slopades fr.o.m. den 1 januari 2026</w:t>
      </w:r>
      <w:r w:rsidR="00CA4692">
        <w:t>.</w:t>
      </w:r>
    </w:p>
    <w:p w14:paraId="19E39DAF" w14:textId="77777777" w:rsidR="00DE7361" w:rsidRDefault="00DE7361" w:rsidP="00653B80">
      <w:pPr>
        <w:pStyle w:val="Rubrik3"/>
      </w:pPr>
      <w:bookmarkStart w:id="196" w:name="_Toc36042108"/>
      <w:bookmarkStart w:id="197" w:name="_Toc37157622"/>
      <w:bookmarkStart w:id="198" w:name="_Toc37234769"/>
      <w:bookmarkStart w:id="199" w:name="_Toc68773976"/>
      <w:bookmarkStart w:id="200" w:name="_Toc99619686"/>
      <w:bookmarkStart w:id="201" w:name="_Toc100730571"/>
      <w:bookmarkStart w:id="202" w:name="_Toc132274624"/>
      <w:bookmarkStart w:id="203" w:name="_Toc163474979"/>
      <w:bookmarkStart w:id="204" w:name="_Toc163478591"/>
      <w:bookmarkStart w:id="205" w:name="_Toc195096130"/>
      <w:bookmarkStart w:id="206" w:name="_Toc226467137"/>
      <w:bookmarkStart w:id="207" w:name="_Hlk100728007"/>
      <w:r>
        <w:t>Väsentliga beloppsmässiga revideringar</w:t>
      </w:r>
      <w:bookmarkEnd w:id="196"/>
      <w:bookmarkEnd w:id="197"/>
      <w:bookmarkEnd w:id="198"/>
      <w:bookmarkEnd w:id="199"/>
      <w:bookmarkEnd w:id="200"/>
      <w:bookmarkEnd w:id="201"/>
      <w:bookmarkEnd w:id="202"/>
      <w:bookmarkEnd w:id="203"/>
      <w:bookmarkEnd w:id="204"/>
      <w:bookmarkEnd w:id="205"/>
      <w:bookmarkEnd w:id="206"/>
    </w:p>
    <w:bookmarkEnd w:id="207"/>
    <w:p w14:paraId="4C24F78C" w14:textId="77777777" w:rsidR="00DE7361" w:rsidRDefault="00DE7361" w:rsidP="00653B80">
      <w:pPr>
        <w:pStyle w:val="Brdtext"/>
      </w:pPr>
      <w:r>
        <w:t xml:space="preserve">I detta avsnitt redovisas väsentliga förändringar av de beräknade skatteutgifterna jämfört med föregående års skatteutgiftsredovisning och vad denna skillnad beror på. Det kan exempelvis bero på ändrade prognoser eller beräkningstekniska justeringar. </w:t>
      </w:r>
    </w:p>
    <w:p w14:paraId="41399FCF" w14:textId="77777777" w:rsidR="00DE7361" w:rsidRDefault="00DE7361" w:rsidP="00653B80">
      <w:pPr>
        <w:pStyle w:val="Brdtext"/>
        <w:jc w:val="both"/>
      </w:pPr>
      <w:r>
        <w:t xml:space="preserve">Jämfört med föregående års redovisning har skatteutgiften F4, </w:t>
      </w:r>
      <w:r w:rsidRPr="00287B47">
        <w:rPr>
          <w:i/>
          <w:iCs/>
        </w:rPr>
        <w:t>Energiskattebefrielse för biodrivmedel utanför reduktionsplikten</w:t>
      </w:r>
      <w:r>
        <w:rPr>
          <w:i/>
          <w:iCs/>
        </w:rPr>
        <w:t xml:space="preserve">, </w:t>
      </w:r>
      <w:r>
        <w:t xml:space="preserve">reviderats upp för 2025. Detta då prognosen för volymen biodrivmedel som används i beräkningarna justerats upp avseende 2025. </w:t>
      </w:r>
    </w:p>
    <w:p w14:paraId="5AB49BE5" w14:textId="377B0214" w:rsidR="00DE7361" w:rsidRDefault="00DE7361" w:rsidP="00653B80">
      <w:pPr>
        <w:pStyle w:val="Brdtext"/>
        <w:jc w:val="both"/>
      </w:pPr>
      <w:r>
        <w:t xml:space="preserve">Bedömningen av basen för skatteutgiften F13, </w:t>
      </w:r>
      <w:r w:rsidRPr="00457F0B">
        <w:rPr>
          <w:i/>
          <w:iCs/>
        </w:rPr>
        <w:t>Nedsatt energiskatt på el inom industrin</w:t>
      </w:r>
      <w:r>
        <w:t>, för åren 2025 och 2026 har korrigerats</w:t>
      </w:r>
      <w:r w:rsidRPr="00457F0B">
        <w:t xml:space="preserve"> </w:t>
      </w:r>
      <w:r>
        <w:t xml:space="preserve">i jämförelse med beräkningen för dessa år i föregående års skrivelse. Det innebär att skatteutgiften, allt annat lika, justeras ned.  Beräkningen av skatteutgiften F14, </w:t>
      </w:r>
      <w:r w:rsidRPr="005C1CA2">
        <w:rPr>
          <w:i/>
          <w:iCs/>
        </w:rPr>
        <w:t>Nedsatt energiskatt på el inom jord-, skogs- och vattenbruksnäringarna</w:t>
      </w:r>
      <w:r>
        <w:t xml:space="preserve">, baseras fr.o.m. </w:t>
      </w:r>
      <w:r w:rsidR="00C419B2">
        <w:t>årets</w:t>
      </w:r>
      <w:r>
        <w:t xml:space="preserve"> skrivelse på skatteutfall snarare än på statistik för energianvändningen. Det medför att basen som används i beräkningen blir lägre och att skatteutgiften, allt annat lika, justeras ned. </w:t>
      </w:r>
    </w:p>
    <w:p w14:paraId="2D193649" w14:textId="77777777" w:rsidR="0092781B" w:rsidRDefault="00DE7361" w:rsidP="0052530D">
      <w:pPr>
        <w:pStyle w:val="Brdtext"/>
        <w:jc w:val="both"/>
      </w:pPr>
      <w:r w:rsidRPr="001421AC">
        <w:t xml:space="preserve">Skatteutgiften G4, </w:t>
      </w:r>
      <w:r w:rsidRPr="004C50D8">
        <w:rPr>
          <w:i/>
        </w:rPr>
        <w:t>Skattereduktion för rotarbeten</w:t>
      </w:r>
      <w:r w:rsidRPr="001421AC">
        <w:t xml:space="preserve">, </w:t>
      </w:r>
      <w:r>
        <w:t xml:space="preserve">har reviderats upp för 2025 till följd av ett högt preliminärt utfall för rotavdragen 2025. Subventionsgraden för rotavdraget höjdes tillfälligt från 30 </w:t>
      </w:r>
      <w:r w:rsidRPr="001421AC">
        <w:t xml:space="preserve">till 50 procent </w:t>
      </w:r>
      <w:r>
        <w:t xml:space="preserve">under </w:t>
      </w:r>
      <w:r w:rsidRPr="001421AC">
        <w:t>perioden 12 maj–31 december 2025</w:t>
      </w:r>
      <w:r>
        <w:t xml:space="preserve"> och rotavdragen ökade mer än prognostiserat i föregående års skrivelse</w:t>
      </w:r>
      <w:r w:rsidRPr="001421AC">
        <w:t>.</w:t>
      </w:r>
    </w:p>
    <w:p w14:paraId="79F8FDD0" w14:textId="77777777" w:rsidR="0092781B" w:rsidRDefault="0092781B" w:rsidP="0052530D">
      <w:pPr>
        <w:pStyle w:val="Brdtext"/>
        <w:jc w:val="both"/>
        <w:sectPr w:rsidR="0092781B" w:rsidSect="0092781B">
          <w:type w:val="oddPage"/>
          <w:pgSz w:w="11906" w:h="16838" w:code="9"/>
          <w:pgMar w:top="1304" w:right="2268" w:bottom="1247" w:left="2268" w:header="567" w:footer="624" w:gutter="0"/>
          <w:cols w:space="708"/>
          <w:docGrid w:linePitch="360"/>
        </w:sectPr>
      </w:pPr>
    </w:p>
    <w:p w14:paraId="08E5D421" w14:textId="55099ADA" w:rsidR="00DE7361" w:rsidRPr="00967E7D" w:rsidRDefault="00DE7361" w:rsidP="005E22DB">
      <w:pPr>
        <w:pStyle w:val="Rubrik1"/>
      </w:pPr>
      <w:bookmarkStart w:id="208" w:name="_Toc68773984"/>
      <w:bookmarkStart w:id="209" w:name="_Toc99619688"/>
      <w:bookmarkStart w:id="210" w:name="_Toc100730573"/>
      <w:bookmarkStart w:id="211" w:name="_Toc132274625"/>
      <w:bookmarkStart w:id="212" w:name="_Toc163474980"/>
      <w:bookmarkStart w:id="213" w:name="_Toc163478592"/>
      <w:bookmarkStart w:id="214" w:name="_Toc195096131"/>
      <w:bookmarkStart w:id="215" w:name="_Toc226467138"/>
      <w:bookmarkStart w:id="216" w:name="_Toc37157630"/>
      <w:bookmarkStart w:id="217" w:name="_Toc37234777"/>
      <w:r w:rsidRPr="00967E7D">
        <w:lastRenderedPageBreak/>
        <w:t>Redovisning av skatteutgifter</w:t>
      </w:r>
      <w:bookmarkEnd w:id="208"/>
      <w:bookmarkEnd w:id="209"/>
      <w:bookmarkEnd w:id="210"/>
      <w:bookmarkEnd w:id="211"/>
      <w:bookmarkEnd w:id="212"/>
      <w:bookmarkEnd w:id="213"/>
      <w:bookmarkEnd w:id="214"/>
      <w:bookmarkEnd w:id="215"/>
    </w:p>
    <w:bookmarkEnd w:id="216"/>
    <w:bookmarkEnd w:id="217"/>
    <w:p w14:paraId="7407B90C" w14:textId="77777777" w:rsidR="00DE7361" w:rsidRDefault="00DE7361" w:rsidP="005E22DB">
      <w:pPr>
        <w:pStyle w:val="Brdtext"/>
      </w:pPr>
      <w:r>
        <w:t xml:space="preserve">I tabell 2.2–2.8 på följande sidor redovisas skatteutgifterna uppdelade på skatteslag för inkomståren 2025–2027. Skatteutgifter som redovisas med ”-” betyder att de inte har kvantifierats. Negativa belopp innebär att särregleringen ger upphov till en s.k. skattesanktion, dvs. högre skatteuttag än vad som följer av jämförelsenormen. Vissa skatteutgifter har upphört och redovisas med ett ”u” om de fortfarande har en offentligfinansiell effekt något av de redovisade åren. </w:t>
      </w:r>
    </w:p>
    <w:p w14:paraId="6752F100" w14:textId="77777777" w:rsidR="00DE7361" w:rsidRDefault="00DE7361" w:rsidP="005E22DB">
      <w:pPr>
        <w:pStyle w:val="Brdtext"/>
      </w:pPr>
      <w:r>
        <w:t>Skatteutgifterna är fördelade på utgiftsområden (UO) eller klassade som skattetekniska (ST), vilket framgår av den andra kolumnen i varje tabell. Fördelningen på utgifts</w:t>
      </w:r>
      <w:r>
        <w:softHyphen/>
        <w:t>områden vägleds av vilket utgiftsområde som bedöms vara mest berört av skatte</w:t>
      </w:r>
      <w:r>
        <w:softHyphen/>
        <w:t xml:space="preserve">utgiften. Tolkningar av vilka grupper som gynnas eller missgynnas av en skatteutgift bör dock göras med viss försiktighet. I många fall kan hushåll och företag påverkas på fler sätt än vad placeringen under ett utgiftsområde ger intryck av. Tabell 2.1 ger en sammanställning av samtliga utgiftsområden och anger hur många skatteavvikelser (dvs. skatteutgifter och skattesanktioner) som redovisas på respektive område 2026. </w:t>
      </w:r>
    </w:p>
    <w:p w14:paraId="73F47FB6" w14:textId="77777777" w:rsidR="00DE7361" w:rsidRDefault="00DE7361" w:rsidP="005E22DB">
      <w:pPr>
        <w:pStyle w:val="TabellRubrik"/>
      </w:pPr>
      <w:bookmarkStart w:id="218" w:name="_Toc37234784"/>
      <w:r>
        <w:t>Tabell 2.</w:t>
      </w:r>
      <w:r>
        <w:fldChar w:fldCharType="begin"/>
      </w:r>
      <w:r>
        <w:instrText xml:space="preserve"> SEQ Tabell \* ARABIC \s 1 </w:instrText>
      </w:r>
      <w:r>
        <w:fldChar w:fldCharType="separate"/>
      </w:r>
      <w:r>
        <w:rPr>
          <w:noProof/>
        </w:rPr>
        <w:t>1</w:t>
      </w:r>
      <w:r>
        <w:fldChar w:fldCharType="end"/>
      </w:r>
      <w:r>
        <w:tab/>
        <w:t>Utgiftsområden (UO) 202</w:t>
      </w:r>
      <w:bookmarkEnd w:id="218"/>
      <w:r>
        <w:t xml:space="preserve">6 </w:t>
      </w:r>
    </w:p>
    <w:tbl>
      <w:tblPr>
        <w:tblW w:w="5000" w:type="pct"/>
        <w:tblBorders>
          <w:bottom w:val="single" w:sz="12" w:space="0" w:color="auto"/>
          <w:insideH w:val="single" w:sz="4" w:space="0" w:color="auto"/>
        </w:tblBorders>
        <w:tblLook w:val="06E0" w:firstRow="1" w:lastRow="1" w:firstColumn="1" w:lastColumn="0" w:noHBand="1" w:noVBand="1"/>
      </w:tblPr>
      <w:tblGrid>
        <w:gridCol w:w="634"/>
        <w:gridCol w:w="5602"/>
        <w:gridCol w:w="1134"/>
      </w:tblGrid>
      <w:tr w:rsidR="005E22DB" w14:paraId="03C0E784" w14:textId="77777777" w:rsidTr="00870DA8">
        <w:trPr>
          <w:trHeight w:val="219"/>
        </w:trPr>
        <w:tc>
          <w:tcPr>
            <w:tcW w:w="430" w:type="pct"/>
          </w:tcPr>
          <w:p w14:paraId="05D46CD8" w14:textId="77777777" w:rsidR="00DE7361" w:rsidRDefault="00DE7361" w:rsidP="00712149">
            <w:pPr>
              <w:pStyle w:val="TabellHuvud"/>
              <w:spacing w:line="160" w:lineRule="exact"/>
              <w:jc w:val="right"/>
            </w:pPr>
          </w:p>
        </w:tc>
        <w:tc>
          <w:tcPr>
            <w:tcW w:w="3801" w:type="pct"/>
            <w:tcBorders>
              <w:bottom w:val="single" w:sz="12" w:space="0" w:color="auto"/>
            </w:tcBorders>
            <w:vAlign w:val="bottom"/>
            <w:hideMark/>
          </w:tcPr>
          <w:p w14:paraId="41605A88" w14:textId="77777777" w:rsidR="00DE7361" w:rsidRDefault="00DE7361" w:rsidP="00712149">
            <w:pPr>
              <w:pStyle w:val="TabellHuvud"/>
              <w:spacing w:line="160" w:lineRule="exact"/>
            </w:pPr>
            <w:r>
              <w:t>Utgiftsområde</w:t>
            </w:r>
          </w:p>
        </w:tc>
        <w:tc>
          <w:tcPr>
            <w:tcW w:w="769" w:type="pct"/>
            <w:tcBorders>
              <w:bottom w:val="single" w:sz="12" w:space="0" w:color="auto"/>
            </w:tcBorders>
            <w:hideMark/>
          </w:tcPr>
          <w:p w14:paraId="287DF8DC" w14:textId="77777777" w:rsidR="00DE7361" w:rsidRDefault="00DE7361" w:rsidP="00712149">
            <w:pPr>
              <w:pStyle w:val="TabellHuvud"/>
              <w:spacing w:line="160" w:lineRule="exact"/>
              <w:jc w:val="right"/>
            </w:pPr>
            <w:r>
              <w:t>Antal skatte</w:t>
            </w:r>
            <w:r>
              <w:softHyphen/>
              <w:t>avvikelser</w:t>
            </w:r>
          </w:p>
        </w:tc>
      </w:tr>
      <w:tr w:rsidR="005E22DB" w14:paraId="69E75ED4" w14:textId="77777777" w:rsidTr="00870DA8">
        <w:trPr>
          <w:cantSplit/>
          <w:trHeight w:val="219"/>
        </w:trPr>
        <w:tc>
          <w:tcPr>
            <w:tcW w:w="430" w:type="pct"/>
            <w:tcBorders>
              <w:top w:val="single" w:sz="12" w:space="0" w:color="auto"/>
              <w:left w:val="nil"/>
              <w:bottom w:val="single" w:sz="4" w:space="0" w:color="auto"/>
              <w:right w:val="nil"/>
            </w:tcBorders>
            <w:hideMark/>
          </w:tcPr>
          <w:p w14:paraId="1A7E7365" w14:textId="77777777" w:rsidR="00DE7361" w:rsidRDefault="00DE7361" w:rsidP="00712149">
            <w:pPr>
              <w:pStyle w:val="Tabell"/>
              <w:jc w:val="right"/>
            </w:pPr>
            <w:r>
              <w:t>UO01</w:t>
            </w:r>
          </w:p>
        </w:tc>
        <w:tc>
          <w:tcPr>
            <w:tcW w:w="3801" w:type="pct"/>
            <w:tcBorders>
              <w:top w:val="single" w:sz="12" w:space="0" w:color="auto"/>
              <w:left w:val="nil"/>
              <w:bottom w:val="single" w:sz="4" w:space="0" w:color="auto"/>
              <w:right w:val="nil"/>
            </w:tcBorders>
            <w:hideMark/>
          </w:tcPr>
          <w:p w14:paraId="001DA543" w14:textId="77777777" w:rsidR="00DE7361" w:rsidRDefault="00DE7361" w:rsidP="00712149">
            <w:pPr>
              <w:pStyle w:val="Tabell"/>
            </w:pPr>
            <w:r>
              <w:t>Rikets styrelse</w:t>
            </w:r>
          </w:p>
        </w:tc>
        <w:tc>
          <w:tcPr>
            <w:tcW w:w="769" w:type="pct"/>
            <w:tcBorders>
              <w:top w:val="single" w:sz="12" w:space="0" w:color="auto"/>
              <w:left w:val="nil"/>
              <w:bottom w:val="single" w:sz="4" w:space="0" w:color="auto"/>
              <w:right w:val="nil"/>
            </w:tcBorders>
            <w:hideMark/>
          </w:tcPr>
          <w:p w14:paraId="0C59BE54" w14:textId="77777777" w:rsidR="00DE7361" w:rsidRDefault="00DE7361" w:rsidP="00712149">
            <w:pPr>
              <w:pStyle w:val="Tabell"/>
              <w:jc w:val="right"/>
            </w:pPr>
            <w:r w:rsidRPr="00F82512">
              <w:t>0</w:t>
            </w:r>
          </w:p>
        </w:tc>
      </w:tr>
      <w:tr w:rsidR="005E22DB" w14:paraId="15FD7732" w14:textId="77777777" w:rsidTr="00870DA8">
        <w:trPr>
          <w:cantSplit/>
          <w:trHeight w:val="219"/>
        </w:trPr>
        <w:tc>
          <w:tcPr>
            <w:tcW w:w="430" w:type="pct"/>
            <w:tcBorders>
              <w:top w:val="single" w:sz="4" w:space="0" w:color="auto"/>
              <w:left w:val="nil"/>
              <w:bottom w:val="single" w:sz="4" w:space="0" w:color="auto"/>
              <w:right w:val="nil"/>
            </w:tcBorders>
            <w:hideMark/>
          </w:tcPr>
          <w:p w14:paraId="6C2DC9B7" w14:textId="77777777" w:rsidR="00DE7361" w:rsidRDefault="00DE7361" w:rsidP="00712149">
            <w:pPr>
              <w:pStyle w:val="Tabell"/>
              <w:jc w:val="right"/>
            </w:pPr>
            <w:r>
              <w:t>UO02</w:t>
            </w:r>
          </w:p>
        </w:tc>
        <w:tc>
          <w:tcPr>
            <w:tcW w:w="3801" w:type="pct"/>
            <w:tcBorders>
              <w:top w:val="single" w:sz="4" w:space="0" w:color="auto"/>
              <w:left w:val="nil"/>
              <w:bottom w:val="single" w:sz="4" w:space="0" w:color="auto"/>
              <w:right w:val="nil"/>
            </w:tcBorders>
            <w:hideMark/>
          </w:tcPr>
          <w:p w14:paraId="33A052D0" w14:textId="77777777" w:rsidR="00DE7361" w:rsidRDefault="00DE7361" w:rsidP="00712149">
            <w:pPr>
              <w:pStyle w:val="Tabell"/>
            </w:pPr>
            <w:r>
              <w:t>Samhällsekonomi och finansförvaltning</w:t>
            </w:r>
          </w:p>
        </w:tc>
        <w:tc>
          <w:tcPr>
            <w:tcW w:w="769" w:type="pct"/>
            <w:tcBorders>
              <w:top w:val="single" w:sz="4" w:space="0" w:color="auto"/>
              <w:left w:val="nil"/>
              <w:bottom w:val="single" w:sz="4" w:space="0" w:color="auto"/>
              <w:right w:val="nil"/>
            </w:tcBorders>
            <w:hideMark/>
          </w:tcPr>
          <w:p w14:paraId="2895CD9B" w14:textId="77777777" w:rsidR="00DE7361" w:rsidRDefault="00DE7361" w:rsidP="00712149">
            <w:pPr>
              <w:pStyle w:val="Tabell"/>
              <w:jc w:val="right"/>
            </w:pPr>
            <w:r w:rsidRPr="00F82512">
              <w:t>0</w:t>
            </w:r>
          </w:p>
        </w:tc>
      </w:tr>
      <w:tr w:rsidR="005E22DB" w14:paraId="49C8559B" w14:textId="77777777" w:rsidTr="00870DA8">
        <w:trPr>
          <w:cantSplit/>
          <w:trHeight w:val="219"/>
        </w:trPr>
        <w:tc>
          <w:tcPr>
            <w:tcW w:w="430" w:type="pct"/>
            <w:tcBorders>
              <w:top w:val="single" w:sz="4" w:space="0" w:color="auto"/>
              <w:left w:val="nil"/>
              <w:bottom w:val="single" w:sz="4" w:space="0" w:color="auto"/>
              <w:right w:val="nil"/>
            </w:tcBorders>
            <w:hideMark/>
          </w:tcPr>
          <w:p w14:paraId="37D2825F" w14:textId="77777777" w:rsidR="00DE7361" w:rsidRDefault="00DE7361" w:rsidP="00712149">
            <w:pPr>
              <w:pStyle w:val="Tabell"/>
              <w:jc w:val="right"/>
            </w:pPr>
            <w:r>
              <w:t>UO03</w:t>
            </w:r>
          </w:p>
        </w:tc>
        <w:tc>
          <w:tcPr>
            <w:tcW w:w="3801" w:type="pct"/>
            <w:tcBorders>
              <w:top w:val="single" w:sz="4" w:space="0" w:color="auto"/>
              <w:left w:val="nil"/>
              <w:bottom w:val="single" w:sz="4" w:space="0" w:color="auto"/>
              <w:right w:val="nil"/>
            </w:tcBorders>
            <w:hideMark/>
          </w:tcPr>
          <w:p w14:paraId="21E03BBF" w14:textId="77777777" w:rsidR="00DE7361" w:rsidRDefault="00DE7361" w:rsidP="00712149">
            <w:pPr>
              <w:pStyle w:val="Tabell"/>
            </w:pPr>
            <w:r>
              <w:t>Skatt, tull och exekution</w:t>
            </w:r>
          </w:p>
        </w:tc>
        <w:tc>
          <w:tcPr>
            <w:tcW w:w="769" w:type="pct"/>
            <w:tcBorders>
              <w:top w:val="single" w:sz="4" w:space="0" w:color="auto"/>
              <w:left w:val="nil"/>
              <w:bottom w:val="single" w:sz="4" w:space="0" w:color="auto"/>
              <w:right w:val="nil"/>
            </w:tcBorders>
            <w:hideMark/>
          </w:tcPr>
          <w:p w14:paraId="3260E1EF" w14:textId="77777777" w:rsidR="00DE7361" w:rsidRDefault="00DE7361" w:rsidP="00712149">
            <w:pPr>
              <w:pStyle w:val="Tabell"/>
              <w:jc w:val="right"/>
            </w:pPr>
            <w:r w:rsidRPr="00F82512">
              <w:t>0</w:t>
            </w:r>
          </w:p>
        </w:tc>
      </w:tr>
      <w:tr w:rsidR="005E22DB" w14:paraId="7B7B968E" w14:textId="77777777" w:rsidTr="00870DA8">
        <w:trPr>
          <w:cantSplit/>
          <w:trHeight w:val="219"/>
        </w:trPr>
        <w:tc>
          <w:tcPr>
            <w:tcW w:w="430" w:type="pct"/>
            <w:tcBorders>
              <w:top w:val="single" w:sz="4" w:space="0" w:color="auto"/>
              <w:left w:val="nil"/>
              <w:bottom w:val="single" w:sz="4" w:space="0" w:color="auto"/>
              <w:right w:val="nil"/>
            </w:tcBorders>
            <w:hideMark/>
          </w:tcPr>
          <w:p w14:paraId="2588F599" w14:textId="77777777" w:rsidR="00DE7361" w:rsidRDefault="00DE7361" w:rsidP="00712149">
            <w:pPr>
              <w:pStyle w:val="Tabell"/>
              <w:jc w:val="right"/>
            </w:pPr>
            <w:r>
              <w:t>UO04</w:t>
            </w:r>
          </w:p>
        </w:tc>
        <w:tc>
          <w:tcPr>
            <w:tcW w:w="3801" w:type="pct"/>
            <w:tcBorders>
              <w:top w:val="single" w:sz="4" w:space="0" w:color="auto"/>
              <w:left w:val="nil"/>
              <w:bottom w:val="single" w:sz="4" w:space="0" w:color="auto"/>
              <w:right w:val="nil"/>
            </w:tcBorders>
            <w:hideMark/>
          </w:tcPr>
          <w:p w14:paraId="1242C3B4" w14:textId="77777777" w:rsidR="00DE7361" w:rsidRDefault="00DE7361" w:rsidP="00712149">
            <w:pPr>
              <w:pStyle w:val="Tabell"/>
            </w:pPr>
            <w:r>
              <w:t>Rättsväsendet</w:t>
            </w:r>
          </w:p>
        </w:tc>
        <w:tc>
          <w:tcPr>
            <w:tcW w:w="769" w:type="pct"/>
            <w:tcBorders>
              <w:top w:val="single" w:sz="4" w:space="0" w:color="auto"/>
              <w:left w:val="nil"/>
              <w:bottom w:val="single" w:sz="4" w:space="0" w:color="auto"/>
              <w:right w:val="nil"/>
            </w:tcBorders>
            <w:hideMark/>
          </w:tcPr>
          <w:p w14:paraId="265A910E" w14:textId="77777777" w:rsidR="00DE7361" w:rsidRDefault="00DE7361" w:rsidP="00712149">
            <w:pPr>
              <w:pStyle w:val="Tabell"/>
              <w:jc w:val="right"/>
            </w:pPr>
            <w:r w:rsidRPr="00F82512">
              <w:t>0</w:t>
            </w:r>
          </w:p>
        </w:tc>
      </w:tr>
      <w:tr w:rsidR="005E22DB" w14:paraId="0B777AF5" w14:textId="77777777" w:rsidTr="00870DA8">
        <w:trPr>
          <w:cantSplit/>
          <w:trHeight w:val="219"/>
        </w:trPr>
        <w:tc>
          <w:tcPr>
            <w:tcW w:w="430" w:type="pct"/>
            <w:tcBorders>
              <w:top w:val="single" w:sz="4" w:space="0" w:color="auto"/>
              <w:left w:val="nil"/>
              <w:bottom w:val="single" w:sz="4" w:space="0" w:color="auto"/>
              <w:right w:val="nil"/>
            </w:tcBorders>
            <w:hideMark/>
          </w:tcPr>
          <w:p w14:paraId="4F4BC8EF" w14:textId="77777777" w:rsidR="00DE7361" w:rsidRDefault="00DE7361" w:rsidP="00712149">
            <w:pPr>
              <w:pStyle w:val="Tabell"/>
              <w:jc w:val="right"/>
            </w:pPr>
            <w:r>
              <w:t>UO05</w:t>
            </w:r>
          </w:p>
        </w:tc>
        <w:tc>
          <w:tcPr>
            <w:tcW w:w="3801" w:type="pct"/>
            <w:tcBorders>
              <w:top w:val="single" w:sz="4" w:space="0" w:color="auto"/>
              <w:left w:val="nil"/>
              <w:bottom w:val="single" w:sz="4" w:space="0" w:color="auto"/>
              <w:right w:val="nil"/>
            </w:tcBorders>
            <w:hideMark/>
          </w:tcPr>
          <w:p w14:paraId="296862B3" w14:textId="77777777" w:rsidR="00DE7361" w:rsidRDefault="00DE7361" w:rsidP="00712149">
            <w:pPr>
              <w:pStyle w:val="Tabell"/>
            </w:pPr>
            <w:r>
              <w:t>Internationell samverkan</w:t>
            </w:r>
          </w:p>
        </w:tc>
        <w:tc>
          <w:tcPr>
            <w:tcW w:w="769" w:type="pct"/>
            <w:tcBorders>
              <w:top w:val="single" w:sz="4" w:space="0" w:color="auto"/>
              <w:left w:val="nil"/>
              <w:bottom w:val="single" w:sz="4" w:space="0" w:color="auto"/>
              <w:right w:val="nil"/>
            </w:tcBorders>
            <w:hideMark/>
          </w:tcPr>
          <w:p w14:paraId="249F39C2" w14:textId="77777777" w:rsidR="00DE7361" w:rsidRDefault="00DE7361" w:rsidP="00712149">
            <w:pPr>
              <w:pStyle w:val="Tabell"/>
              <w:jc w:val="right"/>
            </w:pPr>
            <w:r w:rsidRPr="00F82512">
              <w:t>2</w:t>
            </w:r>
          </w:p>
        </w:tc>
      </w:tr>
      <w:tr w:rsidR="005E22DB" w14:paraId="47D7F2E5" w14:textId="77777777" w:rsidTr="00870DA8">
        <w:trPr>
          <w:cantSplit/>
          <w:trHeight w:val="219"/>
        </w:trPr>
        <w:tc>
          <w:tcPr>
            <w:tcW w:w="430" w:type="pct"/>
            <w:tcBorders>
              <w:top w:val="single" w:sz="4" w:space="0" w:color="auto"/>
              <w:left w:val="nil"/>
              <w:bottom w:val="single" w:sz="4" w:space="0" w:color="auto"/>
              <w:right w:val="nil"/>
            </w:tcBorders>
            <w:hideMark/>
          </w:tcPr>
          <w:p w14:paraId="01B4B451" w14:textId="77777777" w:rsidR="00DE7361" w:rsidRDefault="00DE7361" w:rsidP="00712149">
            <w:pPr>
              <w:pStyle w:val="Tabell"/>
              <w:jc w:val="right"/>
            </w:pPr>
            <w:r>
              <w:t>UO06</w:t>
            </w:r>
          </w:p>
        </w:tc>
        <w:tc>
          <w:tcPr>
            <w:tcW w:w="3801" w:type="pct"/>
            <w:tcBorders>
              <w:top w:val="single" w:sz="4" w:space="0" w:color="auto"/>
              <w:left w:val="nil"/>
              <w:bottom w:val="single" w:sz="4" w:space="0" w:color="auto"/>
              <w:right w:val="nil"/>
            </w:tcBorders>
            <w:hideMark/>
          </w:tcPr>
          <w:p w14:paraId="0C763A75" w14:textId="77777777" w:rsidR="00DE7361" w:rsidRDefault="00DE7361" w:rsidP="00712149">
            <w:pPr>
              <w:pStyle w:val="Tabell"/>
            </w:pPr>
            <w:r>
              <w:t>Försvar och samhällets krisberedskap</w:t>
            </w:r>
          </w:p>
        </w:tc>
        <w:tc>
          <w:tcPr>
            <w:tcW w:w="769" w:type="pct"/>
            <w:tcBorders>
              <w:top w:val="single" w:sz="4" w:space="0" w:color="auto"/>
              <w:left w:val="nil"/>
              <w:bottom w:val="single" w:sz="4" w:space="0" w:color="auto"/>
              <w:right w:val="nil"/>
            </w:tcBorders>
            <w:hideMark/>
          </w:tcPr>
          <w:p w14:paraId="2EAD425F" w14:textId="77777777" w:rsidR="00DE7361" w:rsidRDefault="00DE7361" w:rsidP="00712149">
            <w:pPr>
              <w:pStyle w:val="Tabell"/>
              <w:jc w:val="right"/>
            </w:pPr>
            <w:r w:rsidRPr="00F82512">
              <w:t>0</w:t>
            </w:r>
          </w:p>
        </w:tc>
      </w:tr>
      <w:tr w:rsidR="005E22DB" w14:paraId="6A157851" w14:textId="77777777" w:rsidTr="00870DA8">
        <w:trPr>
          <w:cantSplit/>
          <w:trHeight w:val="219"/>
        </w:trPr>
        <w:tc>
          <w:tcPr>
            <w:tcW w:w="430" w:type="pct"/>
            <w:tcBorders>
              <w:top w:val="single" w:sz="4" w:space="0" w:color="auto"/>
              <w:left w:val="nil"/>
              <w:bottom w:val="single" w:sz="4" w:space="0" w:color="auto"/>
              <w:right w:val="nil"/>
            </w:tcBorders>
            <w:hideMark/>
          </w:tcPr>
          <w:p w14:paraId="428E1538" w14:textId="77777777" w:rsidR="00DE7361" w:rsidRDefault="00DE7361" w:rsidP="00712149">
            <w:pPr>
              <w:pStyle w:val="Tabell"/>
              <w:jc w:val="right"/>
            </w:pPr>
            <w:r>
              <w:t>UO07</w:t>
            </w:r>
          </w:p>
        </w:tc>
        <w:tc>
          <w:tcPr>
            <w:tcW w:w="3801" w:type="pct"/>
            <w:tcBorders>
              <w:top w:val="single" w:sz="4" w:space="0" w:color="auto"/>
              <w:left w:val="nil"/>
              <w:bottom w:val="single" w:sz="4" w:space="0" w:color="auto"/>
              <w:right w:val="nil"/>
            </w:tcBorders>
            <w:hideMark/>
          </w:tcPr>
          <w:p w14:paraId="5FD0D537" w14:textId="77777777" w:rsidR="00DE7361" w:rsidRDefault="00DE7361" w:rsidP="00712149">
            <w:pPr>
              <w:pStyle w:val="Tabell"/>
            </w:pPr>
            <w:r>
              <w:t>Internationellt bistånd</w:t>
            </w:r>
          </w:p>
        </w:tc>
        <w:tc>
          <w:tcPr>
            <w:tcW w:w="769" w:type="pct"/>
            <w:tcBorders>
              <w:top w:val="single" w:sz="4" w:space="0" w:color="auto"/>
              <w:left w:val="nil"/>
              <w:bottom w:val="single" w:sz="4" w:space="0" w:color="auto"/>
              <w:right w:val="nil"/>
            </w:tcBorders>
            <w:hideMark/>
          </w:tcPr>
          <w:p w14:paraId="699090F2" w14:textId="77777777" w:rsidR="00DE7361" w:rsidRDefault="00DE7361" w:rsidP="00712149">
            <w:pPr>
              <w:pStyle w:val="Tabell"/>
              <w:jc w:val="right"/>
            </w:pPr>
            <w:r w:rsidRPr="00F82512">
              <w:t>0</w:t>
            </w:r>
          </w:p>
        </w:tc>
      </w:tr>
      <w:tr w:rsidR="005E22DB" w14:paraId="32322F4B" w14:textId="77777777" w:rsidTr="00870DA8">
        <w:trPr>
          <w:cantSplit/>
          <w:trHeight w:val="219"/>
        </w:trPr>
        <w:tc>
          <w:tcPr>
            <w:tcW w:w="430" w:type="pct"/>
            <w:tcBorders>
              <w:top w:val="single" w:sz="4" w:space="0" w:color="auto"/>
              <w:left w:val="nil"/>
              <w:bottom w:val="single" w:sz="4" w:space="0" w:color="auto"/>
              <w:right w:val="nil"/>
            </w:tcBorders>
            <w:hideMark/>
          </w:tcPr>
          <w:p w14:paraId="54B5A48D" w14:textId="77777777" w:rsidR="00DE7361" w:rsidRDefault="00DE7361" w:rsidP="00712149">
            <w:pPr>
              <w:pStyle w:val="Tabell"/>
              <w:jc w:val="right"/>
            </w:pPr>
            <w:r>
              <w:t>UO08</w:t>
            </w:r>
          </w:p>
        </w:tc>
        <w:tc>
          <w:tcPr>
            <w:tcW w:w="3801" w:type="pct"/>
            <w:tcBorders>
              <w:top w:val="single" w:sz="4" w:space="0" w:color="auto"/>
              <w:left w:val="nil"/>
              <w:bottom w:val="single" w:sz="4" w:space="0" w:color="auto"/>
              <w:right w:val="nil"/>
            </w:tcBorders>
            <w:hideMark/>
          </w:tcPr>
          <w:p w14:paraId="577688FE" w14:textId="77777777" w:rsidR="00DE7361" w:rsidRDefault="00DE7361" w:rsidP="00712149">
            <w:pPr>
              <w:pStyle w:val="Tabell"/>
            </w:pPr>
            <w:r>
              <w:t>Migration</w:t>
            </w:r>
          </w:p>
        </w:tc>
        <w:tc>
          <w:tcPr>
            <w:tcW w:w="769" w:type="pct"/>
            <w:tcBorders>
              <w:top w:val="single" w:sz="4" w:space="0" w:color="auto"/>
              <w:left w:val="nil"/>
              <w:bottom w:val="single" w:sz="4" w:space="0" w:color="auto"/>
              <w:right w:val="nil"/>
            </w:tcBorders>
            <w:hideMark/>
          </w:tcPr>
          <w:p w14:paraId="797254F5" w14:textId="77777777" w:rsidR="00DE7361" w:rsidRDefault="00DE7361" w:rsidP="00712149">
            <w:pPr>
              <w:pStyle w:val="Tabell"/>
              <w:jc w:val="right"/>
            </w:pPr>
            <w:r w:rsidRPr="00F82512">
              <w:t>0</w:t>
            </w:r>
          </w:p>
        </w:tc>
      </w:tr>
      <w:tr w:rsidR="005E22DB" w14:paraId="2C63344C" w14:textId="77777777" w:rsidTr="00870DA8">
        <w:trPr>
          <w:cantSplit/>
          <w:trHeight w:val="219"/>
        </w:trPr>
        <w:tc>
          <w:tcPr>
            <w:tcW w:w="430" w:type="pct"/>
            <w:tcBorders>
              <w:top w:val="single" w:sz="4" w:space="0" w:color="auto"/>
              <w:left w:val="nil"/>
              <w:bottom w:val="single" w:sz="4" w:space="0" w:color="auto"/>
              <w:right w:val="nil"/>
            </w:tcBorders>
            <w:hideMark/>
          </w:tcPr>
          <w:p w14:paraId="4A4D267D" w14:textId="77777777" w:rsidR="00DE7361" w:rsidRDefault="00DE7361" w:rsidP="00712149">
            <w:pPr>
              <w:pStyle w:val="Tabell"/>
              <w:jc w:val="right"/>
            </w:pPr>
            <w:r>
              <w:t>UO09</w:t>
            </w:r>
          </w:p>
        </w:tc>
        <w:tc>
          <w:tcPr>
            <w:tcW w:w="3801" w:type="pct"/>
            <w:tcBorders>
              <w:top w:val="single" w:sz="4" w:space="0" w:color="auto"/>
              <w:left w:val="nil"/>
              <w:bottom w:val="single" w:sz="4" w:space="0" w:color="auto"/>
              <w:right w:val="nil"/>
            </w:tcBorders>
            <w:hideMark/>
          </w:tcPr>
          <w:p w14:paraId="0CCA65E0" w14:textId="77777777" w:rsidR="00DE7361" w:rsidRDefault="00DE7361" w:rsidP="00712149">
            <w:pPr>
              <w:pStyle w:val="Tabell"/>
            </w:pPr>
            <w:r>
              <w:t>Hälsovård, sjukvård och social omsorg</w:t>
            </w:r>
          </w:p>
        </w:tc>
        <w:tc>
          <w:tcPr>
            <w:tcW w:w="769" w:type="pct"/>
            <w:tcBorders>
              <w:top w:val="single" w:sz="4" w:space="0" w:color="auto"/>
              <w:left w:val="nil"/>
              <w:bottom w:val="single" w:sz="4" w:space="0" w:color="auto"/>
              <w:right w:val="nil"/>
            </w:tcBorders>
            <w:hideMark/>
          </w:tcPr>
          <w:p w14:paraId="4BB2FB65" w14:textId="77777777" w:rsidR="00DE7361" w:rsidRDefault="00DE7361" w:rsidP="00712149">
            <w:pPr>
              <w:pStyle w:val="Tabell"/>
              <w:jc w:val="right"/>
            </w:pPr>
            <w:r w:rsidRPr="00F82512">
              <w:t>3</w:t>
            </w:r>
          </w:p>
        </w:tc>
      </w:tr>
      <w:tr w:rsidR="005E22DB" w14:paraId="4056BEB8" w14:textId="77777777" w:rsidTr="00870DA8">
        <w:trPr>
          <w:cantSplit/>
          <w:trHeight w:val="219"/>
        </w:trPr>
        <w:tc>
          <w:tcPr>
            <w:tcW w:w="430" w:type="pct"/>
            <w:tcBorders>
              <w:top w:val="single" w:sz="4" w:space="0" w:color="auto"/>
              <w:left w:val="nil"/>
              <w:bottom w:val="single" w:sz="4" w:space="0" w:color="auto"/>
              <w:right w:val="nil"/>
            </w:tcBorders>
            <w:hideMark/>
          </w:tcPr>
          <w:p w14:paraId="74DA22F2" w14:textId="77777777" w:rsidR="00DE7361" w:rsidRDefault="00DE7361" w:rsidP="00712149">
            <w:pPr>
              <w:pStyle w:val="Tabell"/>
              <w:jc w:val="right"/>
            </w:pPr>
            <w:r>
              <w:t>UO10</w:t>
            </w:r>
          </w:p>
        </w:tc>
        <w:tc>
          <w:tcPr>
            <w:tcW w:w="3801" w:type="pct"/>
            <w:tcBorders>
              <w:top w:val="single" w:sz="4" w:space="0" w:color="auto"/>
              <w:left w:val="nil"/>
              <w:bottom w:val="single" w:sz="4" w:space="0" w:color="auto"/>
              <w:right w:val="nil"/>
            </w:tcBorders>
            <w:hideMark/>
          </w:tcPr>
          <w:p w14:paraId="6F7B87DC" w14:textId="77777777" w:rsidR="00DE7361" w:rsidRDefault="00DE7361" w:rsidP="00712149">
            <w:pPr>
              <w:pStyle w:val="Tabell"/>
            </w:pPr>
            <w:r>
              <w:t>Ekonomisk trygghet vid sjukdom och funktionsnedsättning</w:t>
            </w:r>
          </w:p>
        </w:tc>
        <w:tc>
          <w:tcPr>
            <w:tcW w:w="769" w:type="pct"/>
            <w:tcBorders>
              <w:top w:val="single" w:sz="4" w:space="0" w:color="auto"/>
              <w:left w:val="nil"/>
              <w:bottom w:val="single" w:sz="4" w:space="0" w:color="auto"/>
              <w:right w:val="nil"/>
            </w:tcBorders>
            <w:hideMark/>
          </w:tcPr>
          <w:p w14:paraId="7117FD21" w14:textId="77777777" w:rsidR="00DE7361" w:rsidRDefault="00DE7361" w:rsidP="00712149">
            <w:pPr>
              <w:pStyle w:val="Tabell"/>
              <w:jc w:val="right"/>
            </w:pPr>
            <w:r w:rsidRPr="00F82512">
              <w:t>1</w:t>
            </w:r>
          </w:p>
        </w:tc>
      </w:tr>
      <w:tr w:rsidR="005E22DB" w14:paraId="5C9A98AF" w14:textId="77777777" w:rsidTr="00870DA8">
        <w:trPr>
          <w:cantSplit/>
          <w:trHeight w:val="219"/>
        </w:trPr>
        <w:tc>
          <w:tcPr>
            <w:tcW w:w="430" w:type="pct"/>
            <w:tcBorders>
              <w:top w:val="single" w:sz="4" w:space="0" w:color="auto"/>
              <w:left w:val="nil"/>
              <w:bottom w:val="single" w:sz="4" w:space="0" w:color="auto"/>
              <w:right w:val="nil"/>
            </w:tcBorders>
            <w:hideMark/>
          </w:tcPr>
          <w:p w14:paraId="5ADF69B1" w14:textId="77777777" w:rsidR="00DE7361" w:rsidRDefault="00DE7361" w:rsidP="00712149">
            <w:pPr>
              <w:pStyle w:val="Tabell"/>
              <w:jc w:val="right"/>
            </w:pPr>
            <w:r>
              <w:t>UO11</w:t>
            </w:r>
          </w:p>
        </w:tc>
        <w:tc>
          <w:tcPr>
            <w:tcW w:w="3801" w:type="pct"/>
            <w:tcBorders>
              <w:top w:val="single" w:sz="4" w:space="0" w:color="auto"/>
              <w:left w:val="nil"/>
              <w:bottom w:val="single" w:sz="4" w:space="0" w:color="auto"/>
              <w:right w:val="nil"/>
            </w:tcBorders>
            <w:hideMark/>
          </w:tcPr>
          <w:p w14:paraId="47E684C4" w14:textId="77777777" w:rsidR="00DE7361" w:rsidRDefault="00DE7361" w:rsidP="00712149">
            <w:pPr>
              <w:pStyle w:val="Tabell"/>
            </w:pPr>
            <w:r>
              <w:t>Ekonomisk trygghet vid ålderdom</w:t>
            </w:r>
          </w:p>
        </w:tc>
        <w:tc>
          <w:tcPr>
            <w:tcW w:w="769" w:type="pct"/>
            <w:tcBorders>
              <w:top w:val="single" w:sz="4" w:space="0" w:color="auto"/>
              <w:left w:val="nil"/>
              <w:bottom w:val="single" w:sz="4" w:space="0" w:color="auto"/>
              <w:right w:val="nil"/>
            </w:tcBorders>
            <w:hideMark/>
          </w:tcPr>
          <w:p w14:paraId="71802865" w14:textId="77777777" w:rsidR="00DE7361" w:rsidRDefault="00DE7361" w:rsidP="00712149">
            <w:pPr>
              <w:pStyle w:val="Tabell"/>
              <w:jc w:val="right"/>
            </w:pPr>
            <w:r w:rsidRPr="00F82512">
              <w:t>4</w:t>
            </w:r>
          </w:p>
        </w:tc>
      </w:tr>
      <w:tr w:rsidR="005E22DB" w14:paraId="71CF87FC" w14:textId="77777777" w:rsidTr="00870DA8">
        <w:trPr>
          <w:cantSplit/>
          <w:trHeight w:val="219"/>
        </w:trPr>
        <w:tc>
          <w:tcPr>
            <w:tcW w:w="430" w:type="pct"/>
            <w:tcBorders>
              <w:top w:val="single" w:sz="4" w:space="0" w:color="auto"/>
              <w:left w:val="nil"/>
              <w:bottom w:val="single" w:sz="4" w:space="0" w:color="auto"/>
              <w:right w:val="nil"/>
            </w:tcBorders>
            <w:hideMark/>
          </w:tcPr>
          <w:p w14:paraId="31E0644A" w14:textId="77777777" w:rsidR="00DE7361" w:rsidRDefault="00DE7361" w:rsidP="00712149">
            <w:pPr>
              <w:pStyle w:val="Tabell"/>
              <w:jc w:val="right"/>
            </w:pPr>
            <w:r>
              <w:t>UO12</w:t>
            </w:r>
          </w:p>
        </w:tc>
        <w:tc>
          <w:tcPr>
            <w:tcW w:w="3801" w:type="pct"/>
            <w:tcBorders>
              <w:top w:val="single" w:sz="4" w:space="0" w:color="auto"/>
              <w:left w:val="nil"/>
              <w:bottom w:val="single" w:sz="4" w:space="0" w:color="auto"/>
              <w:right w:val="nil"/>
            </w:tcBorders>
            <w:hideMark/>
          </w:tcPr>
          <w:p w14:paraId="0874483F" w14:textId="77777777" w:rsidR="00DE7361" w:rsidRDefault="00DE7361" w:rsidP="00712149">
            <w:pPr>
              <w:pStyle w:val="Tabell"/>
            </w:pPr>
            <w:r>
              <w:t>Ekonomisk trygghet för familjer och barn</w:t>
            </w:r>
          </w:p>
        </w:tc>
        <w:tc>
          <w:tcPr>
            <w:tcW w:w="769" w:type="pct"/>
            <w:tcBorders>
              <w:top w:val="single" w:sz="4" w:space="0" w:color="auto"/>
              <w:left w:val="nil"/>
              <w:bottom w:val="single" w:sz="4" w:space="0" w:color="auto"/>
              <w:right w:val="nil"/>
            </w:tcBorders>
            <w:hideMark/>
          </w:tcPr>
          <w:p w14:paraId="700458CC" w14:textId="77777777" w:rsidR="00DE7361" w:rsidRDefault="00DE7361" w:rsidP="00712149">
            <w:pPr>
              <w:pStyle w:val="Tabell"/>
              <w:jc w:val="right"/>
            </w:pPr>
            <w:r w:rsidRPr="00F82512">
              <w:t>1</w:t>
            </w:r>
          </w:p>
        </w:tc>
      </w:tr>
      <w:tr w:rsidR="005E22DB" w14:paraId="1E36BF77" w14:textId="77777777" w:rsidTr="00870DA8">
        <w:trPr>
          <w:cantSplit/>
          <w:trHeight w:val="219"/>
        </w:trPr>
        <w:tc>
          <w:tcPr>
            <w:tcW w:w="430" w:type="pct"/>
            <w:tcBorders>
              <w:top w:val="single" w:sz="4" w:space="0" w:color="auto"/>
              <w:left w:val="nil"/>
              <w:bottom w:val="single" w:sz="4" w:space="0" w:color="auto"/>
              <w:right w:val="nil"/>
            </w:tcBorders>
            <w:hideMark/>
          </w:tcPr>
          <w:p w14:paraId="41A0D4BE" w14:textId="77777777" w:rsidR="00DE7361" w:rsidRDefault="00DE7361" w:rsidP="00712149">
            <w:pPr>
              <w:pStyle w:val="Tabell"/>
              <w:jc w:val="right"/>
            </w:pPr>
            <w:r>
              <w:t>UO13</w:t>
            </w:r>
          </w:p>
        </w:tc>
        <w:tc>
          <w:tcPr>
            <w:tcW w:w="3801" w:type="pct"/>
            <w:tcBorders>
              <w:top w:val="single" w:sz="4" w:space="0" w:color="auto"/>
              <w:left w:val="nil"/>
              <w:bottom w:val="single" w:sz="4" w:space="0" w:color="auto"/>
              <w:right w:val="nil"/>
            </w:tcBorders>
            <w:hideMark/>
          </w:tcPr>
          <w:p w14:paraId="520E6326" w14:textId="77777777" w:rsidR="00DE7361" w:rsidRDefault="00DE7361" w:rsidP="00712149">
            <w:pPr>
              <w:pStyle w:val="Tabell"/>
            </w:pPr>
            <w:r>
              <w:t>Integration och jämställdhet</w:t>
            </w:r>
          </w:p>
        </w:tc>
        <w:tc>
          <w:tcPr>
            <w:tcW w:w="769" w:type="pct"/>
            <w:tcBorders>
              <w:top w:val="single" w:sz="4" w:space="0" w:color="auto"/>
              <w:left w:val="nil"/>
              <w:bottom w:val="single" w:sz="4" w:space="0" w:color="auto"/>
              <w:right w:val="nil"/>
            </w:tcBorders>
            <w:hideMark/>
          </w:tcPr>
          <w:p w14:paraId="0CFE98C0" w14:textId="77777777" w:rsidR="00DE7361" w:rsidRDefault="00DE7361" w:rsidP="00712149">
            <w:pPr>
              <w:pStyle w:val="Tabell"/>
              <w:jc w:val="right"/>
            </w:pPr>
            <w:r w:rsidRPr="00F82512">
              <w:t>0</w:t>
            </w:r>
          </w:p>
        </w:tc>
      </w:tr>
      <w:tr w:rsidR="005E22DB" w14:paraId="6BE92D28" w14:textId="77777777" w:rsidTr="00870DA8">
        <w:trPr>
          <w:cantSplit/>
          <w:trHeight w:val="219"/>
        </w:trPr>
        <w:tc>
          <w:tcPr>
            <w:tcW w:w="430" w:type="pct"/>
            <w:tcBorders>
              <w:top w:val="single" w:sz="4" w:space="0" w:color="auto"/>
              <w:left w:val="nil"/>
              <w:bottom w:val="single" w:sz="4" w:space="0" w:color="auto"/>
              <w:right w:val="nil"/>
            </w:tcBorders>
            <w:hideMark/>
          </w:tcPr>
          <w:p w14:paraId="355BF72C" w14:textId="77777777" w:rsidR="00DE7361" w:rsidRDefault="00DE7361" w:rsidP="00712149">
            <w:pPr>
              <w:pStyle w:val="Tabell"/>
              <w:jc w:val="right"/>
            </w:pPr>
            <w:r>
              <w:t>UO14</w:t>
            </w:r>
          </w:p>
        </w:tc>
        <w:tc>
          <w:tcPr>
            <w:tcW w:w="3801" w:type="pct"/>
            <w:tcBorders>
              <w:top w:val="single" w:sz="4" w:space="0" w:color="auto"/>
              <w:left w:val="nil"/>
              <w:bottom w:val="single" w:sz="4" w:space="0" w:color="auto"/>
              <w:right w:val="nil"/>
            </w:tcBorders>
            <w:hideMark/>
          </w:tcPr>
          <w:p w14:paraId="24261CA4" w14:textId="77777777" w:rsidR="00DE7361" w:rsidRDefault="00DE7361" w:rsidP="00712149">
            <w:pPr>
              <w:pStyle w:val="Tabell"/>
            </w:pPr>
            <w:r>
              <w:t>Arbetsmarknad och arbetsliv</w:t>
            </w:r>
          </w:p>
        </w:tc>
        <w:tc>
          <w:tcPr>
            <w:tcW w:w="769" w:type="pct"/>
            <w:tcBorders>
              <w:top w:val="single" w:sz="4" w:space="0" w:color="auto"/>
              <w:left w:val="nil"/>
              <w:bottom w:val="single" w:sz="4" w:space="0" w:color="auto"/>
              <w:right w:val="nil"/>
            </w:tcBorders>
            <w:hideMark/>
          </w:tcPr>
          <w:p w14:paraId="65258842" w14:textId="77777777" w:rsidR="00DE7361" w:rsidRDefault="00DE7361" w:rsidP="00712149">
            <w:pPr>
              <w:pStyle w:val="Tabell"/>
              <w:jc w:val="right"/>
            </w:pPr>
            <w:r w:rsidRPr="00F82512">
              <w:t>16</w:t>
            </w:r>
          </w:p>
        </w:tc>
      </w:tr>
      <w:tr w:rsidR="005E22DB" w14:paraId="4C18975C" w14:textId="77777777" w:rsidTr="00870DA8">
        <w:trPr>
          <w:cantSplit/>
          <w:trHeight w:val="219"/>
        </w:trPr>
        <w:tc>
          <w:tcPr>
            <w:tcW w:w="430" w:type="pct"/>
            <w:tcBorders>
              <w:top w:val="single" w:sz="4" w:space="0" w:color="auto"/>
              <w:left w:val="nil"/>
              <w:bottom w:val="single" w:sz="4" w:space="0" w:color="auto"/>
              <w:right w:val="nil"/>
            </w:tcBorders>
            <w:hideMark/>
          </w:tcPr>
          <w:p w14:paraId="6B7647EC" w14:textId="77777777" w:rsidR="00DE7361" w:rsidRDefault="00DE7361" w:rsidP="00712149">
            <w:pPr>
              <w:pStyle w:val="Tabell"/>
              <w:jc w:val="right"/>
            </w:pPr>
            <w:r>
              <w:t>UO15</w:t>
            </w:r>
          </w:p>
        </w:tc>
        <w:tc>
          <w:tcPr>
            <w:tcW w:w="3801" w:type="pct"/>
            <w:tcBorders>
              <w:top w:val="single" w:sz="4" w:space="0" w:color="auto"/>
              <w:left w:val="nil"/>
              <w:bottom w:val="single" w:sz="4" w:space="0" w:color="auto"/>
              <w:right w:val="nil"/>
            </w:tcBorders>
            <w:hideMark/>
          </w:tcPr>
          <w:p w14:paraId="33B21442" w14:textId="77777777" w:rsidR="00DE7361" w:rsidRDefault="00DE7361" w:rsidP="00712149">
            <w:pPr>
              <w:pStyle w:val="Tabell"/>
            </w:pPr>
            <w:r>
              <w:t>Studiestöd</w:t>
            </w:r>
          </w:p>
        </w:tc>
        <w:tc>
          <w:tcPr>
            <w:tcW w:w="769" w:type="pct"/>
            <w:tcBorders>
              <w:top w:val="single" w:sz="4" w:space="0" w:color="auto"/>
              <w:left w:val="nil"/>
              <w:bottom w:val="single" w:sz="4" w:space="0" w:color="auto"/>
              <w:right w:val="nil"/>
            </w:tcBorders>
            <w:hideMark/>
          </w:tcPr>
          <w:p w14:paraId="51BFF4A1" w14:textId="77777777" w:rsidR="00DE7361" w:rsidRDefault="00DE7361" w:rsidP="00712149">
            <w:pPr>
              <w:pStyle w:val="Tabell"/>
              <w:jc w:val="right"/>
            </w:pPr>
            <w:r w:rsidRPr="00F82512">
              <w:t>0</w:t>
            </w:r>
          </w:p>
        </w:tc>
      </w:tr>
      <w:tr w:rsidR="005E22DB" w14:paraId="1433200A" w14:textId="77777777" w:rsidTr="00870DA8">
        <w:trPr>
          <w:cantSplit/>
          <w:trHeight w:val="219"/>
        </w:trPr>
        <w:tc>
          <w:tcPr>
            <w:tcW w:w="430" w:type="pct"/>
            <w:tcBorders>
              <w:top w:val="single" w:sz="4" w:space="0" w:color="auto"/>
              <w:left w:val="nil"/>
              <w:bottom w:val="single" w:sz="4" w:space="0" w:color="auto"/>
              <w:right w:val="nil"/>
            </w:tcBorders>
            <w:hideMark/>
          </w:tcPr>
          <w:p w14:paraId="66737A36" w14:textId="77777777" w:rsidR="00DE7361" w:rsidRDefault="00DE7361" w:rsidP="00712149">
            <w:pPr>
              <w:pStyle w:val="Tabell"/>
              <w:jc w:val="right"/>
            </w:pPr>
            <w:r>
              <w:t>UO16</w:t>
            </w:r>
          </w:p>
        </w:tc>
        <w:tc>
          <w:tcPr>
            <w:tcW w:w="3801" w:type="pct"/>
            <w:tcBorders>
              <w:top w:val="single" w:sz="4" w:space="0" w:color="auto"/>
              <w:left w:val="nil"/>
              <w:bottom w:val="single" w:sz="4" w:space="0" w:color="auto"/>
              <w:right w:val="nil"/>
            </w:tcBorders>
            <w:hideMark/>
          </w:tcPr>
          <w:p w14:paraId="772468FE" w14:textId="77777777" w:rsidR="00DE7361" w:rsidRDefault="00DE7361" w:rsidP="00712149">
            <w:pPr>
              <w:pStyle w:val="Tabell"/>
            </w:pPr>
            <w:r>
              <w:t>Utbildning och universitetsforskning</w:t>
            </w:r>
          </w:p>
        </w:tc>
        <w:tc>
          <w:tcPr>
            <w:tcW w:w="769" w:type="pct"/>
            <w:tcBorders>
              <w:top w:val="single" w:sz="4" w:space="0" w:color="auto"/>
              <w:left w:val="nil"/>
              <w:bottom w:val="single" w:sz="4" w:space="0" w:color="auto"/>
              <w:right w:val="nil"/>
            </w:tcBorders>
            <w:hideMark/>
          </w:tcPr>
          <w:p w14:paraId="4ADCD062" w14:textId="77777777" w:rsidR="00DE7361" w:rsidRDefault="00DE7361" w:rsidP="00712149">
            <w:pPr>
              <w:pStyle w:val="Tabell"/>
              <w:jc w:val="right"/>
            </w:pPr>
            <w:r w:rsidRPr="00F82512">
              <w:t>0</w:t>
            </w:r>
          </w:p>
        </w:tc>
      </w:tr>
      <w:tr w:rsidR="005E22DB" w14:paraId="7332936C" w14:textId="77777777" w:rsidTr="00870DA8">
        <w:trPr>
          <w:cantSplit/>
          <w:trHeight w:val="219"/>
        </w:trPr>
        <w:tc>
          <w:tcPr>
            <w:tcW w:w="430" w:type="pct"/>
            <w:tcBorders>
              <w:top w:val="single" w:sz="4" w:space="0" w:color="auto"/>
              <w:left w:val="nil"/>
              <w:bottom w:val="single" w:sz="4" w:space="0" w:color="auto"/>
              <w:right w:val="nil"/>
            </w:tcBorders>
            <w:hideMark/>
          </w:tcPr>
          <w:p w14:paraId="0860CA58" w14:textId="77777777" w:rsidR="00DE7361" w:rsidRDefault="00DE7361" w:rsidP="00712149">
            <w:pPr>
              <w:pStyle w:val="Tabell"/>
              <w:jc w:val="right"/>
            </w:pPr>
            <w:r>
              <w:t>UO17</w:t>
            </w:r>
          </w:p>
        </w:tc>
        <w:tc>
          <w:tcPr>
            <w:tcW w:w="3801" w:type="pct"/>
            <w:tcBorders>
              <w:top w:val="single" w:sz="4" w:space="0" w:color="auto"/>
              <w:left w:val="nil"/>
              <w:bottom w:val="single" w:sz="4" w:space="0" w:color="auto"/>
              <w:right w:val="nil"/>
            </w:tcBorders>
            <w:hideMark/>
          </w:tcPr>
          <w:p w14:paraId="043F59FB" w14:textId="77777777" w:rsidR="00DE7361" w:rsidRDefault="00DE7361" w:rsidP="00712149">
            <w:pPr>
              <w:pStyle w:val="Tabell"/>
            </w:pPr>
            <w:r>
              <w:t>Kultur, medier, trossamfund och fritid</w:t>
            </w:r>
          </w:p>
        </w:tc>
        <w:tc>
          <w:tcPr>
            <w:tcW w:w="769" w:type="pct"/>
            <w:tcBorders>
              <w:top w:val="single" w:sz="4" w:space="0" w:color="auto"/>
              <w:left w:val="nil"/>
              <w:bottom w:val="single" w:sz="4" w:space="0" w:color="auto"/>
              <w:right w:val="nil"/>
            </w:tcBorders>
            <w:hideMark/>
          </w:tcPr>
          <w:p w14:paraId="0D6B94A7" w14:textId="77777777" w:rsidR="00DE7361" w:rsidRDefault="00DE7361" w:rsidP="00712149">
            <w:pPr>
              <w:pStyle w:val="Tabell"/>
              <w:jc w:val="right"/>
            </w:pPr>
            <w:r w:rsidRPr="00F82512">
              <w:t>12</w:t>
            </w:r>
          </w:p>
        </w:tc>
      </w:tr>
      <w:tr w:rsidR="005E22DB" w14:paraId="036CCE5B" w14:textId="77777777" w:rsidTr="00870DA8">
        <w:trPr>
          <w:cantSplit/>
          <w:trHeight w:val="219"/>
        </w:trPr>
        <w:tc>
          <w:tcPr>
            <w:tcW w:w="430" w:type="pct"/>
            <w:tcBorders>
              <w:top w:val="single" w:sz="4" w:space="0" w:color="auto"/>
              <w:left w:val="nil"/>
              <w:bottom w:val="single" w:sz="4" w:space="0" w:color="auto"/>
              <w:right w:val="nil"/>
            </w:tcBorders>
            <w:hideMark/>
          </w:tcPr>
          <w:p w14:paraId="764E7E62" w14:textId="77777777" w:rsidR="00DE7361" w:rsidRDefault="00DE7361" w:rsidP="00712149">
            <w:pPr>
              <w:pStyle w:val="Tabell"/>
              <w:jc w:val="right"/>
            </w:pPr>
            <w:r>
              <w:t>UO18</w:t>
            </w:r>
          </w:p>
        </w:tc>
        <w:tc>
          <w:tcPr>
            <w:tcW w:w="3801" w:type="pct"/>
            <w:tcBorders>
              <w:top w:val="single" w:sz="4" w:space="0" w:color="auto"/>
              <w:left w:val="nil"/>
              <w:bottom w:val="single" w:sz="4" w:space="0" w:color="auto"/>
              <w:right w:val="nil"/>
            </w:tcBorders>
            <w:hideMark/>
          </w:tcPr>
          <w:p w14:paraId="3C536206" w14:textId="77777777" w:rsidR="00DE7361" w:rsidRDefault="00DE7361" w:rsidP="00712149">
            <w:pPr>
              <w:pStyle w:val="Tabell"/>
            </w:pPr>
            <w:r>
              <w:t>Samhällsplanering, bostadsförsörjning och byggande samt konsumentpolitik</w:t>
            </w:r>
          </w:p>
        </w:tc>
        <w:tc>
          <w:tcPr>
            <w:tcW w:w="769" w:type="pct"/>
            <w:tcBorders>
              <w:top w:val="single" w:sz="4" w:space="0" w:color="auto"/>
              <w:left w:val="nil"/>
              <w:bottom w:val="single" w:sz="4" w:space="0" w:color="auto"/>
              <w:right w:val="nil"/>
            </w:tcBorders>
            <w:hideMark/>
          </w:tcPr>
          <w:p w14:paraId="65E453B9" w14:textId="77777777" w:rsidR="00DE7361" w:rsidRDefault="00DE7361" w:rsidP="00712149">
            <w:pPr>
              <w:pStyle w:val="Tabell"/>
              <w:jc w:val="right"/>
            </w:pPr>
            <w:r w:rsidRPr="00F82512">
              <w:t>8</w:t>
            </w:r>
          </w:p>
        </w:tc>
      </w:tr>
      <w:tr w:rsidR="005E22DB" w14:paraId="16B711DD" w14:textId="77777777" w:rsidTr="00870DA8">
        <w:trPr>
          <w:cantSplit/>
          <w:trHeight w:val="219"/>
        </w:trPr>
        <w:tc>
          <w:tcPr>
            <w:tcW w:w="430" w:type="pct"/>
            <w:tcBorders>
              <w:top w:val="single" w:sz="4" w:space="0" w:color="auto"/>
              <w:left w:val="nil"/>
              <w:bottom w:val="single" w:sz="4" w:space="0" w:color="auto"/>
              <w:right w:val="nil"/>
            </w:tcBorders>
            <w:hideMark/>
          </w:tcPr>
          <w:p w14:paraId="00352CFD" w14:textId="77777777" w:rsidR="00DE7361" w:rsidRDefault="00DE7361" w:rsidP="00712149">
            <w:pPr>
              <w:pStyle w:val="Tabell"/>
              <w:jc w:val="right"/>
            </w:pPr>
            <w:r>
              <w:t>UO19</w:t>
            </w:r>
          </w:p>
        </w:tc>
        <w:tc>
          <w:tcPr>
            <w:tcW w:w="3801" w:type="pct"/>
            <w:tcBorders>
              <w:top w:val="single" w:sz="4" w:space="0" w:color="auto"/>
              <w:left w:val="nil"/>
              <w:bottom w:val="single" w:sz="4" w:space="0" w:color="auto"/>
              <w:right w:val="nil"/>
            </w:tcBorders>
            <w:hideMark/>
          </w:tcPr>
          <w:p w14:paraId="130B94AB" w14:textId="77777777" w:rsidR="00DE7361" w:rsidRDefault="00DE7361" w:rsidP="00712149">
            <w:pPr>
              <w:pStyle w:val="Tabell"/>
            </w:pPr>
            <w:r>
              <w:t>Regional utveckling</w:t>
            </w:r>
          </w:p>
        </w:tc>
        <w:tc>
          <w:tcPr>
            <w:tcW w:w="769" w:type="pct"/>
            <w:tcBorders>
              <w:top w:val="single" w:sz="4" w:space="0" w:color="auto"/>
              <w:left w:val="nil"/>
              <w:bottom w:val="single" w:sz="4" w:space="0" w:color="auto"/>
              <w:right w:val="nil"/>
            </w:tcBorders>
            <w:hideMark/>
          </w:tcPr>
          <w:p w14:paraId="3E5324C9" w14:textId="77777777" w:rsidR="00DE7361" w:rsidRDefault="00DE7361" w:rsidP="00712149">
            <w:pPr>
              <w:pStyle w:val="Tabell"/>
              <w:jc w:val="right"/>
            </w:pPr>
            <w:r w:rsidRPr="00F82512">
              <w:t>5</w:t>
            </w:r>
          </w:p>
        </w:tc>
      </w:tr>
      <w:tr w:rsidR="005E22DB" w14:paraId="16B58E3E" w14:textId="77777777" w:rsidTr="00870DA8">
        <w:trPr>
          <w:cantSplit/>
          <w:trHeight w:val="219"/>
        </w:trPr>
        <w:tc>
          <w:tcPr>
            <w:tcW w:w="430" w:type="pct"/>
            <w:tcBorders>
              <w:top w:val="single" w:sz="4" w:space="0" w:color="auto"/>
              <w:left w:val="nil"/>
              <w:bottom w:val="single" w:sz="4" w:space="0" w:color="auto"/>
              <w:right w:val="nil"/>
            </w:tcBorders>
            <w:hideMark/>
          </w:tcPr>
          <w:p w14:paraId="083504FC" w14:textId="77777777" w:rsidR="00DE7361" w:rsidRDefault="00DE7361" w:rsidP="00712149">
            <w:pPr>
              <w:pStyle w:val="Tabell"/>
              <w:jc w:val="right"/>
            </w:pPr>
            <w:r>
              <w:t>UO20</w:t>
            </w:r>
          </w:p>
        </w:tc>
        <w:tc>
          <w:tcPr>
            <w:tcW w:w="3801" w:type="pct"/>
            <w:tcBorders>
              <w:top w:val="single" w:sz="4" w:space="0" w:color="auto"/>
              <w:left w:val="nil"/>
              <w:bottom w:val="single" w:sz="4" w:space="0" w:color="auto"/>
              <w:right w:val="nil"/>
            </w:tcBorders>
            <w:hideMark/>
          </w:tcPr>
          <w:p w14:paraId="750CE5C6" w14:textId="77777777" w:rsidR="00DE7361" w:rsidRDefault="00DE7361" w:rsidP="00712149">
            <w:pPr>
              <w:pStyle w:val="Tabell"/>
            </w:pPr>
            <w:r>
              <w:t>Klimat, miljö och natur</w:t>
            </w:r>
          </w:p>
        </w:tc>
        <w:tc>
          <w:tcPr>
            <w:tcW w:w="769" w:type="pct"/>
            <w:tcBorders>
              <w:top w:val="single" w:sz="4" w:space="0" w:color="auto"/>
              <w:left w:val="nil"/>
              <w:bottom w:val="single" w:sz="4" w:space="0" w:color="auto"/>
              <w:right w:val="nil"/>
            </w:tcBorders>
            <w:hideMark/>
          </w:tcPr>
          <w:p w14:paraId="0AD7DFE8" w14:textId="77777777" w:rsidR="00DE7361" w:rsidRDefault="00DE7361" w:rsidP="00712149">
            <w:pPr>
              <w:pStyle w:val="Tabell"/>
              <w:jc w:val="right"/>
            </w:pPr>
            <w:r w:rsidRPr="00F82512">
              <w:t>6</w:t>
            </w:r>
          </w:p>
        </w:tc>
      </w:tr>
      <w:tr w:rsidR="005E22DB" w14:paraId="537C5105" w14:textId="77777777" w:rsidTr="00870DA8">
        <w:trPr>
          <w:cantSplit/>
          <w:trHeight w:val="219"/>
        </w:trPr>
        <w:tc>
          <w:tcPr>
            <w:tcW w:w="430" w:type="pct"/>
            <w:tcBorders>
              <w:top w:val="single" w:sz="4" w:space="0" w:color="auto"/>
              <w:left w:val="nil"/>
              <w:bottom w:val="single" w:sz="4" w:space="0" w:color="auto"/>
              <w:right w:val="nil"/>
            </w:tcBorders>
            <w:hideMark/>
          </w:tcPr>
          <w:p w14:paraId="4E1E9486" w14:textId="77777777" w:rsidR="00DE7361" w:rsidRDefault="00DE7361" w:rsidP="00712149">
            <w:pPr>
              <w:pStyle w:val="Tabell"/>
              <w:jc w:val="right"/>
            </w:pPr>
            <w:r>
              <w:t>UO21</w:t>
            </w:r>
          </w:p>
        </w:tc>
        <w:tc>
          <w:tcPr>
            <w:tcW w:w="3801" w:type="pct"/>
            <w:tcBorders>
              <w:top w:val="single" w:sz="4" w:space="0" w:color="auto"/>
              <w:left w:val="nil"/>
              <w:bottom w:val="single" w:sz="4" w:space="0" w:color="auto"/>
              <w:right w:val="nil"/>
            </w:tcBorders>
            <w:hideMark/>
          </w:tcPr>
          <w:p w14:paraId="0634B4C5" w14:textId="77777777" w:rsidR="00DE7361" w:rsidRDefault="00DE7361" w:rsidP="00712149">
            <w:pPr>
              <w:pStyle w:val="Tabell"/>
            </w:pPr>
            <w:r>
              <w:t>Energi</w:t>
            </w:r>
          </w:p>
        </w:tc>
        <w:tc>
          <w:tcPr>
            <w:tcW w:w="769" w:type="pct"/>
            <w:tcBorders>
              <w:top w:val="single" w:sz="4" w:space="0" w:color="auto"/>
              <w:left w:val="nil"/>
              <w:bottom w:val="single" w:sz="4" w:space="0" w:color="auto"/>
              <w:right w:val="nil"/>
            </w:tcBorders>
            <w:hideMark/>
          </w:tcPr>
          <w:p w14:paraId="2F07A61C" w14:textId="77777777" w:rsidR="00DE7361" w:rsidRDefault="00DE7361" w:rsidP="00712149">
            <w:pPr>
              <w:pStyle w:val="Tabell"/>
              <w:jc w:val="right"/>
            </w:pPr>
            <w:r>
              <w:t>8</w:t>
            </w:r>
          </w:p>
        </w:tc>
      </w:tr>
      <w:tr w:rsidR="005E22DB" w14:paraId="3F8C0BDE" w14:textId="77777777" w:rsidTr="00870DA8">
        <w:trPr>
          <w:cantSplit/>
          <w:trHeight w:val="219"/>
        </w:trPr>
        <w:tc>
          <w:tcPr>
            <w:tcW w:w="430" w:type="pct"/>
            <w:tcBorders>
              <w:top w:val="single" w:sz="4" w:space="0" w:color="auto"/>
              <w:left w:val="nil"/>
              <w:bottom w:val="single" w:sz="4" w:space="0" w:color="auto"/>
              <w:right w:val="nil"/>
            </w:tcBorders>
            <w:hideMark/>
          </w:tcPr>
          <w:p w14:paraId="633D0647" w14:textId="77777777" w:rsidR="00DE7361" w:rsidRDefault="00DE7361" w:rsidP="00712149">
            <w:pPr>
              <w:pStyle w:val="Tabell"/>
              <w:jc w:val="right"/>
            </w:pPr>
            <w:r>
              <w:t>UO22</w:t>
            </w:r>
          </w:p>
        </w:tc>
        <w:tc>
          <w:tcPr>
            <w:tcW w:w="3801" w:type="pct"/>
            <w:tcBorders>
              <w:top w:val="single" w:sz="4" w:space="0" w:color="auto"/>
              <w:left w:val="nil"/>
              <w:bottom w:val="single" w:sz="4" w:space="0" w:color="auto"/>
              <w:right w:val="nil"/>
            </w:tcBorders>
            <w:hideMark/>
          </w:tcPr>
          <w:p w14:paraId="3726CD5A" w14:textId="77777777" w:rsidR="00DE7361" w:rsidRDefault="00DE7361" w:rsidP="00712149">
            <w:pPr>
              <w:pStyle w:val="Tabell"/>
            </w:pPr>
            <w:r>
              <w:t>Kommunikationer</w:t>
            </w:r>
          </w:p>
        </w:tc>
        <w:tc>
          <w:tcPr>
            <w:tcW w:w="769" w:type="pct"/>
            <w:tcBorders>
              <w:top w:val="single" w:sz="4" w:space="0" w:color="auto"/>
              <w:left w:val="nil"/>
              <w:bottom w:val="single" w:sz="4" w:space="0" w:color="auto"/>
              <w:right w:val="nil"/>
            </w:tcBorders>
            <w:hideMark/>
          </w:tcPr>
          <w:p w14:paraId="66A0BD53" w14:textId="77777777" w:rsidR="00DE7361" w:rsidRDefault="00DE7361" w:rsidP="00712149">
            <w:pPr>
              <w:pStyle w:val="Tabell"/>
              <w:jc w:val="right"/>
            </w:pPr>
            <w:r w:rsidRPr="00F82512">
              <w:t>12</w:t>
            </w:r>
          </w:p>
        </w:tc>
      </w:tr>
      <w:tr w:rsidR="005E22DB" w14:paraId="17B41072" w14:textId="77777777" w:rsidTr="00870DA8">
        <w:trPr>
          <w:cantSplit/>
          <w:trHeight w:val="219"/>
        </w:trPr>
        <w:tc>
          <w:tcPr>
            <w:tcW w:w="430" w:type="pct"/>
            <w:tcBorders>
              <w:top w:val="single" w:sz="4" w:space="0" w:color="auto"/>
              <w:left w:val="nil"/>
              <w:bottom w:val="single" w:sz="4" w:space="0" w:color="auto"/>
              <w:right w:val="nil"/>
            </w:tcBorders>
            <w:hideMark/>
          </w:tcPr>
          <w:p w14:paraId="7AB02101" w14:textId="77777777" w:rsidR="00DE7361" w:rsidRDefault="00DE7361" w:rsidP="00712149">
            <w:pPr>
              <w:pStyle w:val="Tabell"/>
              <w:jc w:val="right"/>
            </w:pPr>
            <w:r>
              <w:t>UO23</w:t>
            </w:r>
          </w:p>
        </w:tc>
        <w:tc>
          <w:tcPr>
            <w:tcW w:w="3801" w:type="pct"/>
            <w:tcBorders>
              <w:top w:val="single" w:sz="4" w:space="0" w:color="auto"/>
              <w:left w:val="nil"/>
              <w:bottom w:val="single" w:sz="4" w:space="0" w:color="auto"/>
              <w:right w:val="nil"/>
            </w:tcBorders>
            <w:hideMark/>
          </w:tcPr>
          <w:p w14:paraId="51EF3001" w14:textId="77777777" w:rsidR="00DE7361" w:rsidRDefault="00DE7361" w:rsidP="00712149">
            <w:pPr>
              <w:pStyle w:val="Tabell"/>
            </w:pPr>
            <w:r>
              <w:t>Areella näringar, landsbygd och livsmedel</w:t>
            </w:r>
          </w:p>
        </w:tc>
        <w:tc>
          <w:tcPr>
            <w:tcW w:w="769" w:type="pct"/>
            <w:tcBorders>
              <w:top w:val="single" w:sz="4" w:space="0" w:color="auto"/>
              <w:left w:val="nil"/>
              <w:bottom w:val="single" w:sz="4" w:space="0" w:color="auto"/>
              <w:right w:val="nil"/>
            </w:tcBorders>
            <w:hideMark/>
          </w:tcPr>
          <w:p w14:paraId="60116DF4" w14:textId="77777777" w:rsidR="00DE7361" w:rsidRDefault="00DE7361" w:rsidP="00712149">
            <w:pPr>
              <w:pStyle w:val="Tabell"/>
              <w:jc w:val="right"/>
            </w:pPr>
            <w:r w:rsidRPr="00F82512">
              <w:t>6</w:t>
            </w:r>
          </w:p>
        </w:tc>
      </w:tr>
      <w:tr w:rsidR="005E22DB" w14:paraId="1748EDB2" w14:textId="77777777" w:rsidTr="00870DA8">
        <w:trPr>
          <w:cantSplit/>
          <w:trHeight w:val="219"/>
        </w:trPr>
        <w:tc>
          <w:tcPr>
            <w:tcW w:w="430" w:type="pct"/>
            <w:tcBorders>
              <w:top w:val="single" w:sz="4" w:space="0" w:color="auto"/>
              <w:left w:val="nil"/>
              <w:bottom w:val="single" w:sz="4" w:space="0" w:color="auto"/>
              <w:right w:val="nil"/>
            </w:tcBorders>
            <w:hideMark/>
          </w:tcPr>
          <w:p w14:paraId="71E7A0FB" w14:textId="77777777" w:rsidR="00DE7361" w:rsidRDefault="00DE7361" w:rsidP="00712149">
            <w:pPr>
              <w:pStyle w:val="Tabell"/>
              <w:jc w:val="right"/>
            </w:pPr>
            <w:r>
              <w:t>UO24</w:t>
            </w:r>
          </w:p>
        </w:tc>
        <w:tc>
          <w:tcPr>
            <w:tcW w:w="3801" w:type="pct"/>
            <w:tcBorders>
              <w:top w:val="single" w:sz="4" w:space="0" w:color="auto"/>
              <w:left w:val="nil"/>
              <w:bottom w:val="single" w:sz="4" w:space="0" w:color="auto"/>
              <w:right w:val="nil"/>
            </w:tcBorders>
            <w:hideMark/>
          </w:tcPr>
          <w:p w14:paraId="5E17A688" w14:textId="77777777" w:rsidR="00DE7361" w:rsidRDefault="00DE7361" w:rsidP="00712149">
            <w:pPr>
              <w:pStyle w:val="Tabell"/>
            </w:pPr>
            <w:r>
              <w:t>Näringsliv</w:t>
            </w:r>
          </w:p>
        </w:tc>
        <w:tc>
          <w:tcPr>
            <w:tcW w:w="769" w:type="pct"/>
            <w:tcBorders>
              <w:top w:val="single" w:sz="4" w:space="0" w:color="auto"/>
              <w:left w:val="nil"/>
              <w:bottom w:val="single" w:sz="4" w:space="0" w:color="auto"/>
              <w:right w:val="nil"/>
            </w:tcBorders>
            <w:hideMark/>
          </w:tcPr>
          <w:p w14:paraId="4C5C983B" w14:textId="77777777" w:rsidR="00DE7361" w:rsidRDefault="00DE7361" w:rsidP="00712149">
            <w:pPr>
              <w:pStyle w:val="Tabell"/>
              <w:jc w:val="right"/>
            </w:pPr>
            <w:r w:rsidRPr="00F82512">
              <w:t>32</w:t>
            </w:r>
          </w:p>
        </w:tc>
      </w:tr>
      <w:tr w:rsidR="005E22DB" w14:paraId="5B878D9E" w14:textId="77777777" w:rsidTr="00870DA8">
        <w:trPr>
          <w:cantSplit/>
          <w:trHeight w:val="219"/>
        </w:trPr>
        <w:tc>
          <w:tcPr>
            <w:tcW w:w="430" w:type="pct"/>
            <w:tcBorders>
              <w:top w:val="single" w:sz="4" w:space="0" w:color="auto"/>
              <w:left w:val="nil"/>
              <w:bottom w:val="single" w:sz="4" w:space="0" w:color="auto"/>
              <w:right w:val="nil"/>
            </w:tcBorders>
            <w:hideMark/>
          </w:tcPr>
          <w:p w14:paraId="63D38C78" w14:textId="77777777" w:rsidR="00DE7361" w:rsidRDefault="00DE7361" w:rsidP="00712149">
            <w:pPr>
              <w:pStyle w:val="Tabell"/>
              <w:jc w:val="right"/>
            </w:pPr>
            <w:r>
              <w:t>UO25</w:t>
            </w:r>
          </w:p>
        </w:tc>
        <w:tc>
          <w:tcPr>
            <w:tcW w:w="3801" w:type="pct"/>
            <w:tcBorders>
              <w:top w:val="single" w:sz="4" w:space="0" w:color="auto"/>
              <w:left w:val="nil"/>
              <w:bottom w:val="single" w:sz="4" w:space="0" w:color="auto"/>
              <w:right w:val="nil"/>
            </w:tcBorders>
            <w:hideMark/>
          </w:tcPr>
          <w:p w14:paraId="45C0CA62" w14:textId="77777777" w:rsidR="00DE7361" w:rsidRDefault="00DE7361" w:rsidP="00712149">
            <w:pPr>
              <w:pStyle w:val="Tabell"/>
            </w:pPr>
            <w:r>
              <w:t>Allmänna bidrag till kommuner</w:t>
            </w:r>
          </w:p>
        </w:tc>
        <w:tc>
          <w:tcPr>
            <w:tcW w:w="769" w:type="pct"/>
            <w:tcBorders>
              <w:top w:val="single" w:sz="4" w:space="0" w:color="auto"/>
              <w:left w:val="nil"/>
              <w:bottom w:val="single" w:sz="4" w:space="0" w:color="auto"/>
              <w:right w:val="nil"/>
            </w:tcBorders>
            <w:hideMark/>
          </w:tcPr>
          <w:p w14:paraId="1020F5EF" w14:textId="77777777" w:rsidR="00DE7361" w:rsidRDefault="00DE7361" w:rsidP="00712149">
            <w:pPr>
              <w:pStyle w:val="Tabell"/>
              <w:jc w:val="right"/>
            </w:pPr>
            <w:r w:rsidRPr="00F82512">
              <w:t>0</w:t>
            </w:r>
          </w:p>
        </w:tc>
      </w:tr>
      <w:tr w:rsidR="005E22DB" w14:paraId="48777F85" w14:textId="77777777" w:rsidTr="00870DA8">
        <w:trPr>
          <w:cantSplit/>
          <w:trHeight w:val="219"/>
        </w:trPr>
        <w:tc>
          <w:tcPr>
            <w:tcW w:w="430" w:type="pct"/>
            <w:tcBorders>
              <w:top w:val="single" w:sz="4" w:space="0" w:color="auto"/>
              <w:left w:val="nil"/>
              <w:bottom w:val="single" w:sz="4" w:space="0" w:color="auto"/>
              <w:right w:val="nil"/>
            </w:tcBorders>
            <w:hideMark/>
          </w:tcPr>
          <w:p w14:paraId="7A50BE49" w14:textId="77777777" w:rsidR="00DE7361" w:rsidRDefault="00DE7361" w:rsidP="00712149">
            <w:pPr>
              <w:pStyle w:val="Tabell"/>
              <w:jc w:val="right"/>
            </w:pPr>
            <w:r>
              <w:t>UO26</w:t>
            </w:r>
          </w:p>
        </w:tc>
        <w:tc>
          <w:tcPr>
            <w:tcW w:w="3801" w:type="pct"/>
            <w:tcBorders>
              <w:top w:val="single" w:sz="4" w:space="0" w:color="auto"/>
              <w:left w:val="nil"/>
              <w:bottom w:val="single" w:sz="4" w:space="0" w:color="auto"/>
              <w:right w:val="nil"/>
            </w:tcBorders>
            <w:hideMark/>
          </w:tcPr>
          <w:p w14:paraId="06A0F933" w14:textId="77777777" w:rsidR="00DE7361" w:rsidRDefault="00DE7361" w:rsidP="00712149">
            <w:pPr>
              <w:pStyle w:val="Tabell"/>
            </w:pPr>
            <w:r>
              <w:t>Statsskuldsräntor m.m.</w:t>
            </w:r>
          </w:p>
        </w:tc>
        <w:tc>
          <w:tcPr>
            <w:tcW w:w="769" w:type="pct"/>
            <w:tcBorders>
              <w:top w:val="single" w:sz="4" w:space="0" w:color="auto"/>
              <w:left w:val="nil"/>
              <w:bottom w:val="single" w:sz="4" w:space="0" w:color="auto"/>
              <w:right w:val="nil"/>
            </w:tcBorders>
            <w:hideMark/>
          </w:tcPr>
          <w:p w14:paraId="6884C49C" w14:textId="77777777" w:rsidR="00DE7361" w:rsidRDefault="00DE7361" w:rsidP="00712149">
            <w:pPr>
              <w:pStyle w:val="Tabell"/>
              <w:jc w:val="right"/>
            </w:pPr>
            <w:r w:rsidRPr="00F82512">
              <w:t>0</w:t>
            </w:r>
          </w:p>
        </w:tc>
      </w:tr>
      <w:tr w:rsidR="005E22DB" w14:paraId="11CB356A" w14:textId="77777777" w:rsidTr="00870DA8">
        <w:trPr>
          <w:cantSplit/>
          <w:trHeight w:val="219"/>
        </w:trPr>
        <w:tc>
          <w:tcPr>
            <w:tcW w:w="430" w:type="pct"/>
            <w:tcBorders>
              <w:left w:val="nil"/>
              <w:right w:val="nil"/>
            </w:tcBorders>
            <w:hideMark/>
          </w:tcPr>
          <w:p w14:paraId="2B63EBE8" w14:textId="77777777" w:rsidR="00DE7361" w:rsidRDefault="00DE7361" w:rsidP="00712149">
            <w:pPr>
              <w:pStyle w:val="Tabell"/>
              <w:jc w:val="right"/>
            </w:pPr>
            <w:r>
              <w:rPr>
                <w:bCs/>
              </w:rPr>
              <w:t>UO27</w:t>
            </w:r>
          </w:p>
        </w:tc>
        <w:tc>
          <w:tcPr>
            <w:tcW w:w="3801" w:type="pct"/>
            <w:tcBorders>
              <w:left w:val="nil"/>
              <w:right w:val="nil"/>
            </w:tcBorders>
            <w:hideMark/>
          </w:tcPr>
          <w:p w14:paraId="335DEDE9" w14:textId="77777777" w:rsidR="00DE7361" w:rsidRDefault="00DE7361" w:rsidP="00712149">
            <w:pPr>
              <w:pStyle w:val="Tabell"/>
            </w:pPr>
            <w:r>
              <w:rPr>
                <w:bCs/>
              </w:rPr>
              <w:t>Avgiften till Europeiska unionen</w:t>
            </w:r>
          </w:p>
        </w:tc>
        <w:tc>
          <w:tcPr>
            <w:tcW w:w="769" w:type="pct"/>
            <w:tcBorders>
              <w:left w:val="nil"/>
              <w:right w:val="nil"/>
            </w:tcBorders>
            <w:hideMark/>
          </w:tcPr>
          <w:p w14:paraId="357CDA30" w14:textId="77777777" w:rsidR="00DE7361" w:rsidRDefault="00DE7361" w:rsidP="00712149">
            <w:pPr>
              <w:pStyle w:val="Tabell"/>
              <w:jc w:val="right"/>
              <w:rPr>
                <w:bCs/>
              </w:rPr>
            </w:pPr>
            <w:r w:rsidRPr="00F82512">
              <w:t>0</w:t>
            </w:r>
          </w:p>
        </w:tc>
      </w:tr>
    </w:tbl>
    <w:p w14:paraId="3BCCCC0B" w14:textId="77777777" w:rsidR="00DE7361" w:rsidRDefault="00DE7361" w:rsidP="005E22DB">
      <w:pPr>
        <w:pStyle w:val="TabellRubrik"/>
        <w:ind w:left="0" w:firstLine="0"/>
      </w:pPr>
      <w:bookmarkStart w:id="219" w:name="_Ref37256050"/>
      <w:bookmarkStart w:id="220" w:name="_Toc37234785"/>
      <w:r>
        <w:lastRenderedPageBreak/>
        <w:t>Tabell 2.</w:t>
      </w:r>
      <w:r>
        <w:fldChar w:fldCharType="begin"/>
      </w:r>
      <w:r>
        <w:instrText xml:space="preserve"> SEQ Tabell \* ARABIC \s 1 </w:instrText>
      </w:r>
      <w:r>
        <w:fldChar w:fldCharType="separate"/>
      </w:r>
      <w:r>
        <w:rPr>
          <w:noProof/>
        </w:rPr>
        <w:t>2</w:t>
      </w:r>
      <w:r>
        <w:fldChar w:fldCharType="end"/>
      </w:r>
      <w:bookmarkEnd w:id="219"/>
      <w:r>
        <w:tab/>
        <w:t>A. Inkomst av tjänst och allmänna avdrag</w:t>
      </w:r>
      <w:bookmarkEnd w:id="220"/>
    </w:p>
    <w:p w14:paraId="3ABCA61A" w14:textId="77777777" w:rsidR="00DE7361" w:rsidRDefault="00DE7361" w:rsidP="005E22DB">
      <w:pPr>
        <w:pStyle w:val="TabellUnderrubrik"/>
      </w:pPr>
      <w:r>
        <w:t>Skatteutgifter, miljarder kronor</w:t>
      </w:r>
    </w:p>
    <w:tbl>
      <w:tblPr>
        <w:tblW w:w="5000" w:type="pct"/>
        <w:tblLook w:val="06E0" w:firstRow="1" w:lastRow="1" w:firstColumn="1" w:lastColumn="0" w:noHBand="1" w:noVBand="1"/>
      </w:tblPr>
      <w:tblGrid>
        <w:gridCol w:w="501"/>
        <w:gridCol w:w="634"/>
        <w:gridCol w:w="4381"/>
        <w:gridCol w:w="618"/>
        <w:gridCol w:w="618"/>
        <w:gridCol w:w="618"/>
      </w:tblGrid>
      <w:tr w:rsidR="005E22DB" w14:paraId="49281909" w14:textId="77777777" w:rsidTr="00870DA8">
        <w:trPr>
          <w:trHeight w:val="227"/>
        </w:trPr>
        <w:tc>
          <w:tcPr>
            <w:tcW w:w="340" w:type="pct"/>
            <w:tcBorders>
              <w:bottom w:val="single" w:sz="12" w:space="0" w:color="auto"/>
            </w:tcBorders>
          </w:tcPr>
          <w:p w14:paraId="723D00B2" w14:textId="77777777" w:rsidR="00DE7361" w:rsidRDefault="00DE7361" w:rsidP="00712149">
            <w:pPr>
              <w:pStyle w:val="TabellHuvud"/>
              <w:spacing w:line="160" w:lineRule="exact"/>
              <w:jc w:val="right"/>
            </w:pPr>
          </w:p>
        </w:tc>
        <w:tc>
          <w:tcPr>
            <w:tcW w:w="430" w:type="pct"/>
            <w:tcBorders>
              <w:bottom w:val="single" w:sz="12" w:space="0" w:color="auto"/>
            </w:tcBorders>
          </w:tcPr>
          <w:p w14:paraId="295090EB" w14:textId="77777777" w:rsidR="00DE7361" w:rsidRDefault="00DE7361" w:rsidP="00712149">
            <w:pPr>
              <w:pStyle w:val="TabellHuvud"/>
              <w:spacing w:line="160" w:lineRule="exact"/>
            </w:pPr>
          </w:p>
        </w:tc>
        <w:tc>
          <w:tcPr>
            <w:tcW w:w="2972" w:type="pct"/>
            <w:tcBorders>
              <w:bottom w:val="single" w:sz="12" w:space="0" w:color="auto"/>
            </w:tcBorders>
          </w:tcPr>
          <w:p w14:paraId="12D462B6" w14:textId="77777777" w:rsidR="00DE7361" w:rsidRDefault="00DE7361" w:rsidP="00712149">
            <w:pPr>
              <w:pStyle w:val="TabellHuvud"/>
              <w:spacing w:line="160" w:lineRule="exact"/>
            </w:pPr>
          </w:p>
        </w:tc>
        <w:tc>
          <w:tcPr>
            <w:tcW w:w="419" w:type="pct"/>
            <w:tcBorders>
              <w:bottom w:val="single" w:sz="12" w:space="0" w:color="auto"/>
            </w:tcBorders>
            <w:hideMark/>
          </w:tcPr>
          <w:p w14:paraId="78DBA3B3" w14:textId="77777777" w:rsidR="00DE7361" w:rsidRDefault="00DE7361" w:rsidP="00712149">
            <w:pPr>
              <w:pStyle w:val="TabellHuvud"/>
              <w:spacing w:line="160" w:lineRule="exact"/>
              <w:jc w:val="right"/>
            </w:pPr>
            <w:r>
              <w:t>2025</w:t>
            </w:r>
          </w:p>
        </w:tc>
        <w:tc>
          <w:tcPr>
            <w:tcW w:w="419" w:type="pct"/>
            <w:tcBorders>
              <w:bottom w:val="single" w:sz="12" w:space="0" w:color="auto"/>
            </w:tcBorders>
            <w:hideMark/>
          </w:tcPr>
          <w:p w14:paraId="1D240417" w14:textId="77777777" w:rsidR="00DE7361" w:rsidRDefault="00DE7361" w:rsidP="00712149">
            <w:pPr>
              <w:pStyle w:val="TabellHuvud"/>
              <w:spacing w:line="160" w:lineRule="exact"/>
              <w:jc w:val="right"/>
            </w:pPr>
            <w:r>
              <w:t>2026</w:t>
            </w:r>
          </w:p>
        </w:tc>
        <w:tc>
          <w:tcPr>
            <w:tcW w:w="419" w:type="pct"/>
            <w:tcBorders>
              <w:bottom w:val="single" w:sz="12" w:space="0" w:color="auto"/>
            </w:tcBorders>
          </w:tcPr>
          <w:p w14:paraId="09BD95CA" w14:textId="77777777" w:rsidR="00DE7361" w:rsidRDefault="00DE7361" w:rsidP="00712149">
            <w:pPr>
              <w:pStyle w:val="TabellHuvud"/>
              <w:spacing w:line="160" w:lineRule="exact"/>
              <w:jc w:val="right"/>
            </w:pPr>
            <w:r>
              <w:t>2027</w:t>
            </w:r>
          </w:p>
        </w:tc>
      </w:tr>
      <w:tr w:rsidR="005E22DB" w14:paraId="2A8BA22C" w14:textId="77777777" w:rsidTr="00870DA8">
        <w:trPr>
          <w:cantSplit/>
          <w:trHeight w:val="227"/>
        </w:trPr>
        <w:tc>
          <w:tcPr>
            <w:tcW w:w="340" w:type="pct"/>
            <w:tcBorders>
              <w:top w:val="single" w:sz="12" w:space="0" w:color="auto"/>
              <w:left w:val="nil"/>
              <w:bottom w:val="single" w:sz="4" w:space="0" w:color="auto"/>
              <w:right w:val="nil"/>
            </w:tcBorders>
            <w:hideMark/>
          </w:tcPr>
          <w:p w14:paraId="22554005" w14:textId="77777777" w:rsidR="00DE7361" w:rsidRDefault="00DE7361" w:rsidP="00712149">
            <w:pPr>
              <w:pStyle w:val="Tabell"/>
              <w:jc w:val="right"/>
            </w:pPr>
            <w:r>
              <w:t>A1</w:t>
            </w:r>
          </w:p>
        </w:tc>
        <w:tc>
          <w:tcPr>
            <w:tcW w:w="430" w:type="pct"/>
            <w:tcBorders>
              <w:top w:val="single" w:sz="12" w:space="0" w:color="auto"/>
              <w:left w:val="nil"/>
              <w:bottom w:val="single" w:sz="4" w:space="0" w:color="auto"/>
              <w:right w:val="nil"/>
            </w:tcBorders>
            <w:hideMark/>
          </w:tcPr>
          <w:p w14:paraId="3B85B9D0" w14:textId="77777777" w:rsidR="00DE7361" w:rsidRDefault="00DE7361" w:rsidP="00712149">
            <w:pPr>
              <w:pStyle w:val="Tabell"/>
            </w:pPr>
            <w:r>
              <w:t>ST</w:t>
            </w:r>
          </w:p>
        </w:tc>
        <w:tc>
          <w:tcPr>
            <w:tcW w:w="2972" w:type="pct"/>
            <w:tcBorders>
              <w:top w:val="single" w:sz="12" w:space="0" w:color="auto"/>
              <w:left w:val="nil"/>
              <w:bottom w:val="single" w:sz="4" w:space="0" w:color="auto"/>
              <w:right w:val="nil"/>
            </w:tcBorders>
            <w:hideMark/>
          </w:tcPr>
          <w:p w14:paraId="14362AAB" w14:textId="77777777" w:rsidR="00DE7361" w:rsidRDefault="00DE7361" w:rsidP="00712149">
            <w:pPr>
              <w:pStyle w:val="Tabell"/>
            </w:pPr>
            <w:r>
              <w:t>Schablonberäknad kapitalavkastning i fåmansföretag</w:t>
            </w:r>
          </w:p>
        </w:tc>
        <w:tc>
          <w:tcPr>
            <w:tcW w:w="419" w:type="pct"/>
            <w:tcBorders>
              <w:top w:val="single" w:sz="12" w:space="0" w:color="auto"/>
              <w:left w:val="nil"/>
              <w:bottom w:val="single" w:sz="4" w:space="0" w:color="auto"/>
              <w:right w:val="nil"/>
            </w:tcBorders>
          </w:tcPr>
          <w:p w14:paraId="7D0FAE3F" w14:textId="77777777" w:rsidR="00DE7361" w:rsidRDefault="00DE7361" w:rsidP="00712149">
            <w:pPr>
              <w:pStyle w:val="Tabell"/>
              <w:jc w:val="right"/>
            </w:pPr>
            <w:r w:rsidRPr="005D619F">
              <w:t>-</w:t>
            </w:r>
          </w:p>
        </w:tc>
        <w:tc>
          <w:tcPr>
            <w:tcW w:w="419" w:type="pct"/>
            <w:tcBorders>
              <w:top w:val="single" w:sz="12" w:space="0" w:color="auto"/>
              <w:left w:val="nil"/>
              <w:bottom w:val="single" w:sz="4" w:space="0" w:color="auto"/>
              <w:right w:val="nil"/>
            </w:tcBorders>
          </w:tcPr>
          <w:p w14:paraId="5D9C95B4" w14:textId="77777777" w:rsidR="00DE7361" w:rsidRDefault="00DE7361" w:rsidP="00712149">
            <w:pPr>
              <w:pStyle w:val="Tabell"/>
              <w:jc w:val="right"/>
            </w:pPr>
            <w:r w:rsidRPr="005D619F">
              <w:t>-</w:t>
            </w:r>
          </w:p>
        </w:tc>
        <w:tc>
          <w:tcPr>
            <w:tcW w:w="419" w:type="pct"/>
            <w:tcBorders>
              <w:top w:val="single" w:sz="12" w:space="0" w:color="auto"/>
              <w:left w:val="nil"/>
              <w:bottom w:val="single" w:sz="4" w:space="0" w:color="auto"/>
              <w:right w:val="nil"/>
            </w:tcBorders>
          </w:tcPr>
          <w:p w14:paraId="5B280D1B" w14:textId="77777777" w:rsidR="00DE7361" w:rsidRDefault="00DE7361" w:rsidP="00712149">
            <w:pPr>
              <w:pStyle w:val="Tabell"/>
              <w:jc w:val="right"/>
            </w:pPr>
            <w:r w:rsidRPr="005D619F">
              <w:t>-</w:t>
            </w:r>
          </w:p>
        </w:tc>
      </w:tr>
      <w:tr w:rsidR="005E22DB" w14:paraId="1E3D0A48" w14:textId="77777777" w:rsidTr="00870DA8">
        <w:trPr>
          <w:cantSplit/>
          <w:trHeight w:val="227"/>
        </w:trPr>
        <w:tc>
          <w:tcPr>
            <w:tcW w:w="340" w:type="pct"/>
            <w:tcBorders>
              <w:top w:val="single" w:sz="4" w:space="0" w:color="auto"/>
              <w:left w:val="nil"/>
              <w:bottom w:val="single" w:sz="4" w:space="0" w:color="auto"/>
              <w:right w:val="nil"/>
            </w:tcBorders>
            <w:hideMark/>
          </w:tcPr>
          <w:p w14:paraId="49D931E6" w14:textId="77777777" w:rsidR="00DE7361" w:rsidRDefault="00DE7361" w:rsidP="00712149">
            <w:pPr>
              <w:pStyle w:val="Tabell"/>
              <w:jc w:val="right"/>
            </w:pPr>
            <w:r>
              <w:t>A2</w:t>
            </w:r>
          </w:p>
        </w:tc>
        <w:tc>
          <w:tcPr>
            <w:tcW w:w="430" w:type="pct"/>
            <w:tcBorders>
              <w:top w:val="single" w:sz="4" w:space="0" w:color="auto"/>
              <w:left w:val="nil"/>
              <w:bottom w:val="single" w:sz="4" w:space="0" w:color="auto"/>
              <w:right w:val="nil"/>
            </w:tcBorders>
            <w:hideMark/>
          </w:tcPr>
          <w:p w14:paraId="2C5C1C13" w14:textId="77777777" w:rsidR="00DE7361" w:rsidRDefault="00DE7361" w:rsidP="00712149">
            <w:pPr>
              <w:pStyle w:val="Tabell"/>
            </w:pPr>
            <w:r>
              <w:t>UO24</w:t>
            </w:r>
          </w:p>
        </w:tc>
        <w:tc>
          <w:tcPr>
            <w:tcW w:w="2972" w:type="pct"/>
            <w:tcBorders>
              <w:top w:val="single" w:sz="4" w:space="0" w:color="auto"/>
              <w:left w:val="nil"/>
              <w:bottom w:val="single" w:sz="4" w:space="0" w:color="auto"/>
              <w:right w:val="nil"/>
            </w:tcBorders>
            <w:hideMark/>
          </w:tcPr>
          <w:p w14:paraId="64ADBE5F" w14:textId="77777777" w:rsidR="00DE7361" w:rsidRDefault="00DE7361" w:rsidP="00712149">
            <w:pPr>
              <w:pStyle w:val="Tabell"/>
            </w:pPr>
            <w:r>
              <w:t>Kapitalvinst på kvalificerade andelar</w:t>
            </w:r>
          </w:p>
        </w:tc>
        <w:tc>
          <w:tcPr>
            <w:tcW w:w="419" w:type="pct"/>
            <w:tcBorders>
              <w:top w:val="single" w:sz="4" w:space="0" w:color="auto"/>
              <w:left w:val="nil"/>
              <w:bottom w:val="single" w:sz="4" w:space="0" w:color="auto"/>
              <w:right w:val="nil"/>
            </w:tcBorders>
          </w:tcPr>
          <w:p w14:paraId="786D2890"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0EBA054A"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1169ADCB" w14:textId="77777777" w:rsidR="00DE7361" w:rsidRDefault="00DE7361" w:rsidP="00712149">
            <w:pPr>
              <w:pStyle w:val="Tabell"/>
              <w:jc w:val="right"/>
            </w:pPr>
            <w:r w:rsidRPr="005D619F">
              <w:t>-</w:t>
            </w:r>
          </w:p>
        </w:tc>
      </w:tr>
      <w:tr w:rsidR="005E22DB" w14:paraId="0CCBEBB4" w14:textId="77777777" w:rsidTr="00870DA8">
        <w:trPr>
          <w:cantSplit/>
          <w:trHeight w:val="227"/>
        </w:trPr>
        <w:tc>
          <w:tcPr>
            <w:tcW w:w="340" w:type="pct"/>
            <w:tcBorders>
              <w:top w:val="single" w:sz="4" w:space="0" w:color="auto"/>
              <w:left w:val="nil"/>
              <w:bottom w:val="single" w:sz="4" w:space="0" w:color="auto"/>
              <w:right w:val="nil"/>
            </w:tcBorders>
            <w:hideMark/>
          </w:tcPr>
          <w:p w14:paraId="26C03537" w14:textId="77777777" w:rsidR="00DE7361" w:rsidRDefault="00DE7361" w:rsidP="00712149">
            <w:pPr>
              <w:pStyle w:val="Tabell"/>
              <w:jc w:val="right"/>
            </w:pPr>
            <w:r>
              <w:t>A3</w:t>
            </w:r>
          </w:p>
        </w:tc>
        <w:tc>
          <w:tcPr>
            <w:tcW w:w="430" w:type="pct"/>
            <w:tcBorders>
              <w:top w:val="single" w:sz="4" w:space="0" w:color="auto"/>
              <w:left w:val="nil"/>
              <w:bottom w:val="single" w:sz="4" w:space="0" w:color="auto"/>
              <w:right w:val="nil"/>
            </w:tcBorders>
            <w:hideMark/>
          </w:tcPr>
          <w:p w14:paraId="36C63647" w14:textId="77777777" w:rsidR="00DE7361" w:rsidRDefault="00DE7361" w:rsidP="00712149">
            <w:pPr>
              <w:pStyle w:val="Tabell"/>
            </w:pPr>
            <w:r>
              <w:t>UO24</w:t>
            </w:r>
          </w:p>
        </w:tc>
        <w:tc>
          <w:tcPr>
            <w:tcW w:w="2972" w:type="pct"/>
            <w:tcBorders>
              <w:top w:val="single" w:sz="4" w:space="0" w:color="auto"/>
              <w:left w:val="nil"/>
              <w:bottom w:val="single" w:sz="4" w:space="0" w:color="auto"/>
              <w:right w:val="nil"/>
            </w:tcBorders>
            <w:hideMark/>
          </w:tcPr>
          <w:p w14:paraId="6D1D1D94" w14:textId="77777777" w:rsidR="00DE7361" w:rsidRDefault="00DE7361" w:rsidP="00712149">
            <w:pPr>
              <w:pStyle w:val="Tabell"/>
            </w:pPr>
            <w:r>
              <w:t>Utdelning på kvalificerade andelar</w:t>
            </w:r>
          </w:p>
        </w:tc>
        <w:tc>
          <w:tcPr>
            <w:tcW w:w="419" w:type="pct"/>
            <w:tcBorders>
              <w:top w:val="single" w:sz="4" w:space="0" w:color="auto"/>
              <w:left w:val="nil"/>
              <w:bottom w:val="single" w:sz="4" w:space="0" w:color="auto"/>
              <w:right w:val="nil"/>
            </w:tcBorders>
          </w:tcPr>
          <w:p w14:paraId="1104A42A"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7A1A9A39"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699B7B09" w14:textId="77777777" w:rsidR="00DE7361" w:rsidRDefault="00DE7361" w:rsidP="00712149">
            <w:pPr>
              <w:pStyle w:val="Tabell"/>
              <w:jc w:val="right"/>
            </w:pPr>
            <w:r w:rsidRPr="005D619F">
              <w:t>-</w:t>
            </w:r>
          </w:p>
        </w:tc>
      </w:tr>
      <w:tr w:rsidR="005E22DB" w14:paraId="6346D3EF" w14:textId="77777777" w:rsidTr="00870DA8">
        <w:trPr>
          <w:cantSplit/>
          <w:trHeight w:val="227"/>
        </w:trPr>
        <w:tc>
          <w:tcPr>
            <w:tcW w:w="340" w:type="pct"/>
            <w:tcBorders>
              <w:top w:val="single" w:sz="4" w:space="0" w:color="auto"/>
              <w:left w:val="nil"/>
              <w:bottom w:val="single" w:sz="4" w:space="0" w:color="auto"/>
              <w:right w:val="nil"/>
            </w:tcBorders>
            <w:hideMark/>
          </w:tcPr>
          <w:p w14:paraId="061E0D4B" w14:textId="77777777" w:rsidR="00DE7361" w:rsidRDefault="00DE7361" w:rsidP="00712149">
            <w:pPr>
              <w:pStyle w:val="Tabell"/>
              <w:jc w:val="right"/>
            </w:pPr>
            <w:r>
              <w:t>A4</w:t>
            </w:r>
          </w:p>
        </w:tc>
        <w:tc>
          <w:tcPr>
            <w:tcW w:w="430" w:type="pct"/>
            <w:tcBorders>
              <w:top w:val="single" w:sz="4" w:space="0" w:color="auto"/>
              <w:left w:val="nil"/>
              <w:bottom w:val="single" w:sz="4" w:space="0" w:color="auto"/>
              <w:right w:val="nil"/>
            </w:tcBorders>
            <w:hideMark/>
          </w:tcPr>
          <w:p w14:paraId="49F0B2DD" w14:textId="77777777" w:rsidR="00DE7361" w:rsidRDefault="00DE7361" w:rsidP="00712149">
            <w:pPr>
              <w:pStyle w:val="Tabell"/>
            </w:pPr>
            <w:r>
              <w:t>UO11</w:t>
            </w:r>
          </w:p>
        </w:tc>
        <w:tc>
          <w:tcPr>
            <w:tcW w:w="2972" w:type="pct"/>
            <w:tcBorders>
              <w:top w:val="single" w:sz="4" w:space="0" w:color="auto"/>
              <w:left w:val="nil"/>
              <w:bottom w:val="single" w:sz="4" w:space="0" w:color="auto"/>
              <w:right w:val="nil"/>
            </w:tcBorders>
            <w:hideMark/>
          </w:tcPr>
          <w:p w14:paraId="320AA01A" w14:textId="77777777" w:rsidR="00DE7361" w:rsidRDefault="00DE7361" w:rsidP="00712149">
            <w:pPr>
              <w:pStyle w:val="Tabell"/>
            </w:pPr>
            <w:r>
              <w:t>Beskattning av tjänstepensionsinkomst</w:t>
            </w:r>
          </w:p>
        </w:tc>
        <w:tc>
          <w:tcPr>
            <w:tcW w:w="419" w:type="pct"/>
            <w:tcBorders>
              <w:top w:val="single" w:sz="4" w:space="0" w:color="auto"/>
              <w:left w:val="nil"/>
              <w:bottom w:val="single" w:sz="4" w:space="0" w:color="auto"/>
              <w:right w:val="nil"/>
            </w:tcBorders>
          </w:tcPr>
          <w:p w14:paraId="5CACDACA"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6E524CF3"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665EF0C0" w14:textId="77777777" w:rsidR="00DE7361" w:rsidRDefault="00DE7361" w:rsidP="00712149">
            <w:pPr>
              <w:pStyle w:val="Tabell"/>
              <w:jc w:val="right"/>
            </w:pPr>
            <w:r w:rsidRPr="005D619F">
              <w:t>-</w:t>
            </w:r>
          </w:p>
        </w:tc>
      </w:tr>
      <w:tr w:rsidR="005E22DB" w14:paraId="54DBFB55" w14:textId="77777777" w:rsidTr="00870DA8">
        <w:trPr>
          <w:cantSplit/>
          <w:trHeight w:val="227"/>
        </w:trPr>
        <w:tc>
          <w:tcPr>
            <w:tcW w:w="340" w:type="pct"/>
            <w:tcBorders>
              <w:top w:val="single" w:sz="4" w:space="0" w:color="auto"/>
              <w:left w:val="nil"/>
              <w:bottom w:val="single" w:sz="4" w:space="0" w:color="auto"/>
              <w:right w:val="nil"/>
            </w:tcBorders>
          </w:tcPr>
          <w:p w14:paraId="2F3D5E07" w14:textId="77777777" w:rsidR="00DE7361" w:rsidRDefault="00DE7361" w:rsidP="00712149">
            <w:pPr>
              <w:pStyle w:val="Tabell"/>
              <w:jc w:val="right"/>
            </w:pPr>
            <w:r w:rsidRPr="00266D01">
              <w:t>A</w:t>
            </w:r>
            <w:r>
              <w:t>5</w:t>
            </w:r>
          </w:p>
        </w:tc>
        <w:tc>
          <w:tcPr>
            <w:tcW w:w="430" w:type="pct"/>
            <w:tcBorders>
              <w:top w:val="single" w:sz="4" w:space="0" w:color="auto"/>
              <w:left w:val="nil"/>
              <w:bottom w:val="single" w:sz="4" w:space="0" w:color="auto"/>
              <w:right w:val="nil"/>
            </w:tcBorders>
          </w:tcPr>
          <w:p w14:paraId="604D0317" w14:textId="77777777" w:rsidR="00DE7361" w:rsidRDefault="00DE7361" w:rsidP="00712149">
            <w:pPr>
              <w:pStyle w:val="Tabell"/>
            </w:pPr>
            <w:r w:rsidRPr="00266D01">
              <w:t>UO24</w:t>
            </w:r>
          </w:p>
        </w:tc>
        <w:tc>
          <w:tcPr>
            <w:tcW w:w="2972" w:type="pct"/>
            <w:tcBorders>
              <w:top w:val="single" w:sz="4" w:space="0" w:color="auto"/>
              <w:left w:val="nil"/>
              <w:bottom w:val="single" w:sz="4" w:space="0" w:color="auto"/>
              <w:right w:val="nil"/>
            </w:tcBorders>
          </w:tcPr>
          <w:p w14:paraId="057C6D50" w14:textId="77777777" w:rsidR="00DE7361" w:rsidRDefault="00DE7361" w:rsidP="00712149">
            <w:pPr>
              <w:pStyle w:val="Tabell"/>
            </w:pPr>
            <w:r w:rsidRPr="00266D01">
              <w:t xml:space="preserve">Underskott i aktiv näringsverksamhet m.m. </w:t>
            </w:r>
          </w:p>
        </w:tc>
        <w:tc>
          <w:tcPr>
            <w:tcW w:w="419" w:type="pct"/>
            <w:tcBorders>
              <w:top w:val="single" w:sz="4" w:space="0" w:color="auto"/>
              <w:left w:val="nil"/>
              <w:bottom w:val="single" w:sz="4" w:space="0" w:color="auto"/>
              <w:right w:val="nil"/>
            </w:tcBorders>
          </w:tcPr>
          <w:p w14:paraId="117A5561" w14:textId="77777777" w:rsidR="00DE7361" w:rsidRPr="00974B43" w:rsidRDefault="00DE7361" w:rsidP="00712149">
            <w:pPr>
              <w:pStyle w:val="Tabell"/>
              <w:jc w:val="right"/>
            </w:pPr>
            <w:r w:rsidRPr="00BA4A1E">
              <w:t>0,00</w:t>
            </w:r>
          </w:p>
        </w:tc>
        <w:tc>
          <w:tcPr>
            <w:tcW w:w="419" w:type="pct"/>
            <w:tcBorders>
              <w:top w:val="single" w:sz="4" w:space="0" w:color="auto"/>
              <w:left w:val="nil"/>
              <w:bottom w:val="single" w:sz="4" w:space="0" w:color="auto"/>
              <w:right w:val="nil"/>
            </w:tcBorders>
          </w:tcPr>
          <w:p w14:paraId="1D2A3060" w14:textId="77777777" w:rsidR="00DE7361" w:rsidRDefault="00DE7361" w:rsidP="00712149">
            <w:pPr>
              <w:pStyle w:val="Tabell"/>
              <w:jc w:val="right"/>
            </w:pPr>
            <w:r w:rsidRPr="00BA4A1E">
              <w:t>0,00</w:t>
            </w:r>
          </w:p>
        </w:tc>
        <w:tc>
          <w:tcPr>
            <w:tcW w:w="419" w:type="pct"/>
            <w:tcBorders>
              <w:top w:val="single" w:sz="4" w:space="0" w:color="auto"/>
              <w:left w:val="nil"/>
              <w:bottom w:val="single" w:sz="4" w:space="0" w:color="auto"/>
              <w:right w:val="nil"/>
            </w:tcBorders>
          </w:tcPr>
          <w:p w14:paraId="768E86F2" w14:textId="77777777" w:rsidR="00DE7361" w:rsidRPr="001F3C52" w:rsidRDefault="00DE7361" w:rsidP="00712149">
            <w:pPr>
              <w:pStyle w:val="Tabell"/>
              <w:jc w:val="right"/>
            </w:pPr>
            <w:r w:rsidRPr="00BA4A1E">
              <w:t>0,00</w:t>
            </w:r>
          </w:p>
        </w:tc>
      </w:tr>
      <w:tr w:rsidR="005E22DB" w14:paraId="1363E1DF" w14:textId="77777777" w:rsidTr="00870DA8">
        <w:trPr>
          <w:cantSplit/>
          <w:trHeight w:val="227"/>
        </w:trPr>
        <w:tc>
          <w:tcPr>
            <w:tcW w:w="340" w:type="pct"/>
            <w:tcBorders>
              <w:top w:val="single" w:sz="4" w:space="0" w:color="auto"/>
              <w:left w:val="nil"/>
              <w:bottom w:val="single" w:sz="4" w:space="0" w:color="auto"/>
              <w:right w:val="nil"/>
            </w:tcBorders>
            <w:hideMark/>
          </w:tcPr>
          <w:p w14:paraId="1645CAD1" w14:textId="77777777" w:rsidR="00DE7361" w:rsidRDefault="00DE7361" w:rsidP="00712149">
            <w:pPr>
              <w:pStyle w:val="Tabell"/>
              <w:jc w:val="right"/>
            </w:pPr>
            <w:r>
              <w:t>A6</w:t>
            </w:r>
          </w:p>
        </w:tc>
        <w:tc>
          <w:tcPr>
            <w:tcW w:w="430" w:type="pct"/>
            <w:tcBorders>
              <w:top w:val="single" w:sz="4" w:space="0" w:color="auto"/>
              <w:left w:val="nil"/>
              <w:bottom w:val="single" w:sz="4" w:space="0" w:color="auto"/>
              <w:right w:val="nil"/>
            </w:tcBorders>
            <w:hideMark/>
          </w:tcPr>
          <w:p w14:paraId="0E826CBA" w14:textId="77777777" w:rsidR="00DE7361" w:rsidRDefault="00DE7361" w:rsidP="00712149">
            <w:pPr>
              <w:pStyle w:val="Tabell"/>
            </w:pPr>
            <w:r>
              <w:t>UO11</w:t>
            </w:r>
          </w:p>
        </w:tc>
        <w:tc>
          <w:tcPr>
            <w:tcW w:w="2972" w:type="pct"/>
            <w:tcBorders>
              <w:top w:val="single" w:sz="4" w:space="0" w:color="auto"/>
              <w:left w:val="nil"/>
              <w:bottom w:val="single" w:sz="4" w:space="0" w:color="auto"/>
              <w:right w:val="nil"/>
            </w:tcBorders>
            <w:hideMark/>
          </w:tcPr>
          <w:p w14:paraId="3C91C2E9" w14:textId="77777777" w:rsidR="00DE7361" w:rsidRDefault="00DE7361" w:rsidP="00712149">
            <w:pPr>
              <w:pStyle w:val="Tabell"/>
            </w:pPr>
            <w:r>
              <w:t>Beskattning av privat pensionsförsäkring och individuellt pensionssparande</w:t>
            </w:r>
          </w:p>
        </w:tc>
        <w:tc>
          <w:tcPr>
            <w:tcW w:w="419" w:type="pct"/>
            <w:tcBorders>
              <w:top w:val="single" w:sz="4" w:space="0" w:color="auto"/>
              <w:left w:val="nil"/>
              <w:bottom w:val="single" w:sz="4" w:space="0" w:color="auto"/>
              <w:right w:val="nil"/>
            </w:tcBorders>
          </w:tcPr>
          <w:p w14:paraId="3EEF25FB"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7790F701"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0F60E5FD" w14:textId="77777777" w:rsidR="00DE7361" w:rsidRDefault="00DE7361" w:rsidP="00712149">
            <w:pPr>
              <w:pStyle w:val="Tabell"/>
              <w:jc w:val="right"/>
            </w:pPr>
            <w:r w:rsidRPr="005D619F">
              <w:t>-</w:t>
            </w:r>
          </w:p>
        </w:tc>
      </w:tr>
      <w:tr w:rsidR="005E22DB" w14:paraId="0CDD200E" w14:textId="77777777" w:rsidTr="00870DA8">
        <w:trPr>
          <w:cantSplit/>
          <w:trHeight w:val="227"/>
        </w:trPr>
        <w:tc>
          <w:tcPr>
            <w:tcW w:w="340" w:type="pct"/>
            <w:tcBorders>
              <w:top w:val="single" w:sz="4" w:space="0" w:color="auto"/>
              <w:left w:val="nil"/>
              <w:bottom w:val="single" w:sz="4" w:space="0" w:color="auto"/>
              <w:right w:val="nil"/>
            </w:tcBorders>
            <w:hideMark/>
          </w:tcPr>
          <w:p w14:paraId="79DCDC02" w14:textId="77777777" w:rsidR="00DE7361" w:rsidRDefault="00DE7361" w:rsidP="00712149">
            <w:pPr>
              <w:pStyle w:val="Tabell"/>
              <w:jc w:val="right"/>
            </w:pPr>
            <w:r>
              <w:t>A7</w:t>
            </w:r>
          </w:p>
        </w:tc>
        <w:tc>
          <w:tcPr>
            <w:tcW w:w="430" w:type="pct"/>
            <w:tcBorders>
              <w:top w:val="single" w:sz="4" w:space="0" w:color="auto"/>
              <w:left w:val="nil"/>
              <w:bottom w:val="single" w:sz="4" w:space="0" w:color="auto"/>
              <w:right w:val="nil"/>
            </w:tcBorders>
            <w:hideMark/>
          </w:tcPr>
          <w:p w14:paraId="28F13B2E" w14:textId="77777777" w:rsidR="00DE7361" w:rsidRDefault="00DE7361" w:rsidP="00712149">
            <w:pPr>
              <w:pStyle w:val="Tabell"/>
            </w:pPr>
            <w:r>
              <w:t>UO24</w:t>
            </w:r>
          </w:p>
        </w:tc>
        <w:tc>
          <w:tcPr>
            <w:tcW w:w="2972" w:type="pct"/>
            <w:tcBorders>
              <w:top w:val="single" w:sz="4" w:space="0" w:color="auto"/>
              <w:left w:val="nil"/>
              <w:bottom w:val="single" w:sz="4" w:space="0" w:color="auto"/>
              <w:right w:val="nil"/>
            </w:tcBorders>
            <w:hideMark/>
          </w:tcPr>
          <w:p w14:paraId="49781054" w14:textId="77777777" w:rsidR="00DE7361" w:rsidRDefault="00DE7361" w:rsidP="00712149">
            <w:pPr>
              <w:pStyle w:val="Tabell"/>
            </w:pPr>
            <w:r>
              <w:t>Sjöinkomstavdrag</w:t>
            </w:r>
          </w:p>
        </w:tc>
        <w:tc>
          <w:tcPr>
            <w:tcW w:w="419" w:type="pct"/>
            <w:tcBorders>
              <w:top w:val="single" w:sz="4" w:space="0" w:color="auto"/>
              <w:left w:val="nil"/>
              <w:bottom w:val="single" w:sz="4" w:space="0" w:color="auto"/>
              <w:right w:val="nil"/>
            </w:tcBorders>
          </w:tcPr>
          <w:p w14:paraId="1E173E55" w14:textId="77777777" w:rsidR="00DE7361" w:rsidRDefault="00DE7361" w:rsidP="00712149">
            <w:pPr>
              <w:pStyle w:val="Tabell"/>
              <w:jc w:val="right"/>
            </w:pPr>
            <w:r w:rsidRPr="00BA4A1E">
              <w:t>0,05</w:t>
            </w:r>
          </w:p>
        </w:tc>
        <w:tc>
          <w:tcPr>
            <w:tcW w:w="419" w:type="pct"/>
            <w:tcBorders>
              <w:top w:val="single" w:sz="4" w:space="0" w:color="auto"/>
              <w:left w:val="nil"/>
              <w:bottom w:val="single" w:sz="4" w:space="0" w:color="auto"/>
              <w:right w:val="nil"/>
            </w:tcBorders>
          </w:tcPr>
          <w:p w14:paraId="7CBF1838" w14:textId="77777777" w:rsidR="00DE7361" w:rsidRDefault="00DE7361" w:rsidP="00712149">
            <w:pPr>
              <w:pStyle w:val="Tabell"/>
              <w:jc w:val="right"/>
            </w:pPr>
            <w:r w:rsidRPr="00BA4A1E">
              <w:t>0,05</w:t>
            </w:r>
          </w:p>
        </w:tc>
        <w:tc>
          <w:tcPr>
            <w:tcW w:w="419" w:type="pct"/>
            <w:tcBorders>
              <w:top w:val="single" w:sz="4" w:space="0" w:color="auto"/>
              <w:left w:val="nil"/>
              <w:bottom w:val="single" w:sz="4" w:space="0" w:color="auto"/>
              <w:right w:val="nil"/>
            </w:tcBorders>
          </w:tcPr>
          <w:p w14:paraId="4A111846" w14:textId="77777777" w:rsidR="00DE7361" w:rsidRPr="001F3C52" w:rsidRDefault="00DE7361" w:rsidP="00712149">
            <w:pPr>
              <w:pStyle w:val="Tabell"/>
              <w:jc w:val="right"/>
            </w:pPr>
            <w:r w:rsidRPr="00BA4A1E">
              <w:t>0,05</w:t>
            </w:r>
          </w:p>
        </w:tc>
      </w:tr>
      <w:tr w:rsidR="005E22DB" w14:paraId="6B4671BB" w14:textId="77777777" w:rsidTr="00870DA8">
        <w:trPr>
          <w:cantSplit/>
          <w:trHeight w:val="227"/>
        </w:trPr>
        <w:tc>
          <w:tcPr>
            <w:tcW w:w="340" w:type="pct"/>
            <w:tcBorders>
              <w:top w:val="single" w:sz="4" w:space="0" w:color="auto"/>
              <w:left w:val="nil"/>
              <w:bottom w:val="single" w:sz="4" w:space="0" w:color="auto"/>
              <w:right w:val="nil"/>
            </w:tcBorders>
            <w:hideMark/>
          </w:tcPr>
          <w:p w14:paraId="1A237EC6" w14:textId="77777777" w:rsidR="00DE7361" w:rsidRDefault="00DE7361" w:rsidP="00712149">
            <w:pPr>
              <w:pStyle w:val="Tabell"/>
              <w:jc w:val="right"/>
            </w:pPr>
            <w:r>
              <w:t>A8</w:t>
            </w:r>
          </w:p>
        </w:tc>
        <w:tc>
          <w:tcPr>
            <w:tcW w:w="430" w:type="pct"/>
            <w:tcBorders>
              <w:top w:val="single" w:sz="4" w:space="0" w:color="auto"/>
              <w:left w:val="nil"/>
              <w:bottom w:val="single" w:sz="4" w:space="0" w:color="auto"/>
              <w:right w:val="nil"/>
            </w:tcBorders>
            <w:hideMark/>
          </w:tcPr>
          <w:p w14:paraId="5EC3228E"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7F119D5D" w14:textId="77777777" w:rsidR="00DE7361" w:rsidRDefault="00DE7361" w:rsidP="00712149">
            <w:pPr>
              <w:pStyle w:val="Tabell"/>
            </w:pPr>
            <w:r>
              <w:t>Uppskjuten beskattning av personaloptioner</w:t>
            </w:r>
          </w:p>
        </w:tc>
        <w:tc>
          <w:tcPr>
            <w:tcW w:w="419" w:type="pct"/>
            <w:tcBorders>
              <w:top w:val="single" w:sz="4" w:space="0" w:color="auto"/>
              <w:left w:val="nil"/>
              <w:bottom w:val="single" w:sz="4" w:space="0" w:color="auto"/>
              <w:right w:val="nil"/>
            </w:tcBorders>
          </w:tcPr>
          <w:p w14:paraId="61CEFBAF"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5C9A4F00"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6D59874" w14:textId="77777777" w:rsidR="00DE7361" w:rsidRDefault="00DE7361" w:rsidP="00712149">
            <w:pPr>
              <w:pStyle w:val="Tabell"/>
              <w:jc w:val="right"/>
            </w:pPr>
            <w:r w:rsidRPr="005D619F">
              <w:t>-</w:t>
            </w:r>
          </w:p>
        </w:tc>
      </w:tr>
      <w:tr w:rsidR="005E22DB" w14:paraId="37724C32" w14:textId="77777777" w:rsidTr="00870DA8">
        <w:trPr>
          <w:cantSplit/>
          <w:trHeight w:val="227"/>
        </w:trPr>
        <w:tc>
          <w:tcPr>
            <w:tcW w:w="340" w:type="pct"/>
            <w:tcBorders>
              <w:top w:val="single" w:sz="4" w:space="0" w:color="auto"/>
              <w:left w:val="nil"/>
              <w:bottom w:val="single" w:sz="4" w:space="0" w:color="auto"/>
              <w:right w:val="nil"/>
            </w:tcBorders>
            <w:hideMark/>
          </w:tcPr>
          <w:p w14:paraId="0885F9BD" w14:textId="77777777" w:rsidR="00DE7361" w:rsidRDefault="00DE7361" w:rsidP="00712149">
            <w:pPr>
              <w:pStyle w:val="Tabell"/>
              <w:jc w:val="right"/>
            </w:pPr>
            <w:r>
              <w:t>A9</w:t>
            </w:r>
          </w:p>
        </w:tc>
        <w:tc>
          <w:tcPr>
            <w:tcW w:w="430" w:type="pct"/>
            <w:tcBorders>
              <w:top w:val="single" w:sz="4" w:space="0" w:color="auto"/>
              <w:left w:val="nil"/>
              <w:bottom w:val="single" w:sz="4" w:space="0" w:color="auto"/>
              <w:right w:val="nil"/>
            </w:tcBorders>
            <w:hideMark/>
          </w:tcPr>
          <w:p w14:paraId="16CA833B" w14:textId="77777777" w:rsidR="00DE7361" w:rsidRDefault="00DE7361" w:rsidP="00712149">
            <w:pPr>
              <w:pStyle w:val="Tabell"/>
            </w:pPr>
            <w:r>
              <w:t>UO14</w:t>
            </w:r>
          </w:p>
        </w:tc>
        <w:tc>
          <w:tcPr>
            <w:tcW w:w="2972" w:type="pct"/>
            <w:tcBorders>
              <w:top w:val="single" w:sz="4" w:space="0" w:color="auto"/>
              <w:left w:val="nil"/>
              <w:bottom w:val="single" w:sz="4" w:space="0" w:color="auto"/>
              <w:right w:val="nil"/>
            </w:tcBorders>
            <w:hideMark/>
          </w:tcPr>
          <w:p w14:paraId="7219316B" w14:textId="77777777" w:rsidR="00DE7361" w:rsidRDefault="00DE7361" w:rsidP="00712149">
            <w:pPr>
              <w:pStyle w:val="Tabell"/>
            </w:pPr>
            <w:r>
              <w:t xml:space="preserve">Avdrag för ökade levnadskostnader vid tillfälligt arbete, dubbel bosättning och hemresor </w:t>
            </w:r>
          </w:p>
        </w:tc>
        <w:tc>
          <w:tcPr>
            <w:tcW w:w="419" w:type="pct"/>
            <w:tcBorders>
              <w:top w:val="single" w:sz="4" w:space="0" w:color="auto"/>
              <w:left w:val="nil"/>
              <w:bottom w:val="single" w:sz="4" w:space="0" w:color="auto"/>
              <w:right w:val="nil"/>
            </w:tcBorders>
          </w:tcPr>
          <w:p w14:paraId="4B89BE8C" w14:textId="77777777" w:rsidR="00DE7361" w:rsidRDefault="00DE7361" w:rsidP="00712149">
            <w:pPr>
              <w:pStyle w:val="Tabell"/>
              <w:jc w:val="right"/>
            </w:pPr>
            <w:r w:rsidRPr="00BA4A1E">
              <w:t>0,77</w:t>
            </w:r>
          </w:p>
        </w:tc>
        <w:tc>
          <w:tcPr>
            <w:tcW w:w="419" w:type="pct"/>
            <w:tcBorders>
              <w:top w:val="single" w:sz="4" w:space="0" w:color="auto"/>
              <w:left w:val="nil"/>
              <w:bottom w:val="single" w:sz="4" w:space="0" w:color="auto"/>
              <w:right w:val="nil"/>
            </w:tcBorders>
          </w:tcPr>
          <w:p w14:paraId="7E5FD141" w14:textId="77777777" w:rsidR="00DE7361" w:rsidRDefault="00DE7361" w:rsidP="00712149">
            <w:pPr>
              <w:pStyle w:val="Tabell"/>
              <w:jc w:val="right"/>
            </w:pPr>
            <w:r w:rsidRPr="00BA4A1E">
              <w:t>0,78</w:t>
            </w:r>
          </w:p>
        </w:tc>
        <w:tc>
          <w:tcPr>
            <w:tcW w:w="419" w:type="pct"/>
            <w:tcBorders>
              <w:top w:val="single" w:sz="4" w:space="0" w:color="auto"/>
              <w:left w:val="nil"/>
              <w:bottom w:val="single" w:sz="4" w:space="0" w:color="auto"/>
              <w:right w:val="nil"/>
            </w:tcBorders>
          </w:tcPr>
          <w:p w14:paraId="3CEBA6FF" w14:textId="77777777" w:rsidR="00DE7361" w:rsidRPr="001F3C52" w:rsidRDefault="00DE7361" w:rsidP="00712149">
            <w:pPr>
              <w:pStyle w:val="Tabell"/>
              <w:jc w:val="right"/>
            </w:pPr>
            <w:r w:rsidRPr="00BA4A1E">
              <w:t>0,80</w:t>
            </w:r>
          </w:p>
        </w:tc>
      </w:tr>
      <w:tr w:rsidR="005E22DB" w14:paraId="6D88C22D" w14:textId="77777777" w:rsidTr="00870DA8">
        <w:trPr>
          <w:cantSplit/>
          <w:trHeight w:val="227"/>
        </w:trPr>
        <w:tc>
          <w:tcPr>
            <w:tcW w:w="340" w:type="pct"/>
            <w:tcBorders>
              <w:top w:val="single" w:sz="4" w:space="0" w:color="auto"/>
              <w:left w:val="nil"/>
              <w:bottom w:val="single" w:sz="4" w:space="0" w:color="auto"/>
              <w:right w:val="nil"/>
            </w:tcBorders>
            <w:hideMark/>
          </w:tcPr>
          <w:p w14:paraId="36E1DF8C" w14:textId="77777777" w:rsidR="00DE7361" w:rsidRDefault="00DE7361" w:rsidP="00712149">
            <w:pPr>
              <w:pStyle w:val="Tabell"/>
              <w:jc w:val="right"/>
            </w:pPr>
            <w:r>
              <w:t>A10</w:t>
            </w:r>
          </w:p>
        </w:tc>
        <w:tc>
          <w:tcPr>
            <w:tcW w:w="430" w:type="pct"/>
            <w:tcBorders>
              <w:top w:val="single" w:sz="4" w:space="0" w:color="auto"/>
              <w:left w:val="nil"/>
              <w:bottom w:val="single" w:sz="4" w:space="0" w:color="auto"/>
              <w:right w:val="nil"/>
            </w:tcBorders>
            <w:hideMark/>
          </w:tcPr>
          <w:p w14:paraId="1249DF58" w14:textId="77777777" w:rsidR="00DE7361" w:rsidRDefault="00DE7361" w:rsidP="00712149">
            <w:pPr>
              <w:pStyle w:val="Tabell"/>
            </w:pPr>
            <w:r>
              <w:t>UO14</w:t>
            </w:r>
          </w:p>
        </w:tc>
        <w:tc>
          <w:tcPr>
            <w:tcW w:w="2972" w:type="pct"/>
            <w:tcBorders>
              <w:top w:val="single" w:sz="4" w:space="0" w:color="auto"/>
              <w:left w:val="nil"/>
              <w:bottom w:val="single" w:sz="4" w:space="0" w:color="auto"/>
              <w:right w:val="nil"/>
            </w:tcBorders>
            <w:hideMark/>
          </w:tcPr>
          <w:p w14:paraId="3709F282" w14:textId="77777777" w:rsidR="00DE7361" w:rsidRDefault="00DE7361" w:rsidP="00712149">
            <w:pPr>
              <w:pStyle w:val="Tabell"/>
            </w:pPr>
            <w:r>
              <w:t>Avdrag för arbets- och inställelseresor</w:t>
            </w:r>
          </w:p>
        </w:tc>
        <w:tc>
          <w:tcPr>
            <w:tcW w:w="419" w:type="pct"/>
            <w:tcBorders>
              <w:top w:val="single" w:sz="4" w:space="0" w:color="auto"/>
              <w:left w:val="nil"/>
              <w:bottom w:val="single" w:sz="4" w:space="0" w:color="auto"/>
              <w:right w:val="nil"/>
            </w:tcBorders>
          </w:tcPr>
          <w:p w14:paraId="13A94044" w14:textId="77777777" w:rsidR="00DE7361" w:rsidRDefault="00DE7361" w:rsidP="00712149">
            <w:pPr>
              <w:pStyle w:val="Tabell"/>
              <w:jc w:val="right"/>
            </w:pPr>
            <w:r w:rsidRPr="00BA4A1E">
              <w:t>6,90</w:t>
            </w:r>
          </w:p>
        </w:tc>
        <w:tc>
          <w:tcPr>
            <w:tcW w:w="419" w:type="pct"/>
            <w:tcBorders>
              <w:top w:val="single" w:sz="4" w:space="0" w:color="auto"/>
              <w:left w:val="nil"/>
              <w:bottom w:val="single" w:sz="4" w:space="0" w:color="auto"/>
              <w:right w:val="nil"/>
            </w:tcBorders>
          </w:tcPr>
          <w:p w14:paraId="5F133EC7" w14:textId="77777777" w:rsidR="00DE7361" w:rsidRDefault="00DE7361" w:rsidP="00712149">
            <w:pPr>
              <w:pStyle w:val="Tabell"/>
              <w:jc w:val="right"/>
            </w:pPr>
            <w:r w:rsidRPr="00BA4A1E">
              <w:t>5,75</w:t>
            </w:r>
          </w:p>
        </w:tc>
        <w:tc>
          <w:tcPr>
            <w:tcW w:w="419" w:type="pct"/>
            <w:tcBorders>
              <w:top w:val="single" w:sz="4" w:space="0" w:color="auto"/>
              <w:left w:val="nil"/>
              <w:bottom w:val="single" w:sz="4" w:space="0" w:color="auto"/>
              <w:right w:val="nil"/>
            </w:tcBorders>
          </w:tcPr>
          <w:p w14:paraId="005C3C7A" w14:textId="77777777" w:rsidR="00DE7361" w:rsidRPr="001F3C52" w:rsidRDefault="00DE7361" w:rsidP="00712149">
            <w:pPr>
              <w:pStyle w:val="Tabell"/>
              <w:jc w:val="right"/>
            </w:pPr>
            <w:r w:rsidRPr="00BA4A1E">
              <w:t>5,94</w:t>
            </w:r>
          </w:p>
        </w:tc>
      </w:tr>
      <w:tr w:rsidR="005E22DB" w14:paraId="35514CDA" w14:textId="77777777" w:rsidTr="00870DA8">
        <w:trPr>
          <w:cantSplit/>
          <w:trHeight w:val="227"/>
        </w:trPr>
        <w:tc>
          <w:tcPr>
            <w:tcW w:w="340" w:type="pct"/>
            <w:tcBorders>
              <w:top w:val="single" w:sz="4" w:space="0" w:color="auto"/>
              <w:left w:val="nil"/>
              <w:bottom w:val="single" w:sz="4" w:space="0" w:color="auto"/>
              <w:right w:val="nil"/>
            </w:tcBorders>
            <w:hideMark/>
          </w:tcPr>
          <w:p w14:paraId="328E187C" w14:textId="77777777" w:rsidR="00DE7361" w:rsidRDefault="00DE7361" w:rsidP="00712149">
            <w:pPr>
              <w:pStyle w:val="Tabell"/>
              <w:jc w:val="right"/>
            </w:pPr>
            <w:r w:rsidRPr="00252811">
              <w:t>A1</w:t>
            </w:r>
            <w:r>
              <w:t>1</w:t>
            </w:r>
          </w:p>
        </w:tc>
        <w:tc>
          <w:tcPr>
            <w:tcW w:w="430" w:type="pct"/>
            <w:tcBorders>
              <w:top w:val="single" w:sz="4" w:space="0" w:color="auto"/>
              <w:left w:val="nil"/>
              <w:bottom w:val="single" w:sz="4" w:space="0" w:color="auto"/>
              <w:right w:val="nil"/>
            </w:tcBorders>
            <w:hideMark/>
          </w:tcPr>
          <w:p w14:paraId="104E10B6" w14:textId="77777777" w:rsidR="00DE7361" w:rsidRDefault="00DE7361" w:rsidP="00712149">
            <w:pPr>
              <w:pStyle w:val="Tabell"/>
            </w:pPr>
            <w:r>
              <w:t>UO24</w:t>
            </w:r>
          </w:p>
        </w:tc>
        <w:tc>
          <w:tcPr>
            <w:tcW w:w="2972" w:type="pct"/>
            <w:tcBorders>
              <w:top w:val="single" w:sz="4" w:space="0" w:color="auto"/>
              <w:left w:val="nil"/>
              <w:bottom w:val="single" w:sz="4" w:space="0" w:color="auto"/>
              <w:right w:val="nil"/>
            </w:tcBorders>
            <w:hideMark/>
          </w:tcPr>
          <w:p w14:paraId="1DE3CA6B" w14:textId="77777777" w:rsidR="00DE7361" w:rsidRDefault="00DE7361" w:rsidP="00712149">
            <w:pPr>
              <w:pStyle w:val="Tabell"/>
            </w:pPr>
            <w:r>
              <w:t xml:space="preserve">Skattelättnader för utländska nyckelpersoner </w:t>
            </w:r>
          </w:p>
        </w:tc>
        <w:tc>
          <w:tcPr>
            <w:tcW w:w="419" w:type="pct"/>
            <w:tcBorders>
              <w:top w:val="single" w:sz="4" w:space="0" w:color="auto"/>
              <w:left w:val="nil"/>
              <w:bottom w:val="single" w:sz="4" w:space="0" w:color="auto"/>
              <w:right w:val="nil"/>
            </w:tcBorders>
          </w:tcPr>
          <w:p w14:paraId="46D93C78" w14:textId="77777777" w:rsidR="00DE7361" w:rsidRDefault="00DE7361" w:rsidP="00712149">
            <w:pPr>
              <w:pStyle w:val="Tabell"/>
              <w:jc w:val="right"/>
            </w:pPr>
            <w:r w:rsidRPr="00BA4A1E">
              <w:t>1,26</w:t>
            </w:r>
          </w:p>
        </w:tc>
        <w:tc>
          <w:tcPr>
            <w:tcW w:w="419" w:type="pct"/>
            <w:tcBorders>
              <w:top w:val="single" w:sz="4" w:space="0" w:color="auto"/>
              <w:left w:val="nil"/>
              <w:bottom w:val="single" w:sz="4" w:space="0" w:color="auto"/>
              <w:right w:val="nil"/>
            </w:tcBorders>
          </w:tcPr>
          <w:p w14:paraId="16F19A05" w14:textId="77777777" w:rsidR="00DE7361" w:rsidRDefault="00DE7361" w:rsidP="00712149">
            <w:pPr>
              <w:pStyle w:val="Tabell"/>
              <w:jc w:val="right"/>
            </w:pPr>
            <w:r w:rsidRPr="00BA4A1E">
              <w:t>1,37</w:t>
            </w:r>
          </w:p>
        </w:tc>
        <w:tc>
          <w:tcPr>
            <w:tcW w:w="419" w:type="pct"/>
            <w:tcBorders>
              <w:top w:val="single" w:sz="4" w:space="0" w:color="auto"/>
              <w:left w:val="nil"/>
              <w:bottom w:val="single" w:sz="4" w:space="0" w:color="auto"/>
              <w:right w:val="nil"/>
            </w:tcBorders>
          </w:tcPr>
          <w:p w14:paraId="4DAE5DCC" w14:textId="77777777" w:rsidR="00DE7361" w:rsidRPr="001F3C52" w:rsidRDefault="00DE7361" w:rsidP="00712149">
            <w:pPr>
              <w:pStyle w:val="Tabell"/>
              <w:jc w:val="right"/>
            </w:pPr>
            <w:r w:rsidRPr="00BA4A1E">
              <w:t>1,48</w:t>
            </w:r>
          </w:p>
        </w:tc>
      </w:tr>
      <w:tr w:rsidR="005E22DB" w14:paraId="1288B077" w14:textId="77777777" w:rsidTr="00870DA8">
        <w:trPr>
          <w:cantSplit/>
          <w:trHeight w:val="227"/>
        </w:trPr>
        <w:tc>
          <w:tcPr>
            <w:tcW w:w="340" w:type="pct"/>
            <w:tcBorders>
              <w:top w:val="single" w:sz="4" w:space="0" w:color="auto"/>
              <w:left w:val="nil"/>
              <w:bottom w:val="single" w:sz="4" w:space="0" w:color="auto"/>
              <w:right w:val="nil"/>
            </w:tcBorders>
            <w:hideMark/>
          </w:tcPr>
          <w:p w14:paraId="0AFE16B3" w14:textId="77777777" w:rsidR="00DE7361" w:rsidRDefault="00DE7361" w:rsidP="00712149">
            <w:pPr>
              <w:pStyle w:val="Tabell"/>
              <w:jc w:val="right"/>
            </w:pPr>
            <w:r w:rsidRPr="00252811">
              <w:t>A1</w:t>
            </w:r>
            <w:r>
              <w:t>2</w:t>
            </w:r>
          </w:p>
        </w:tc>
        <w:tc>
          <w:tcPr>
            <w:tcW w:w="430" w:type="pct"/>
            <w:tcBorders>
              <w:top w:val="single" w:sz="4" w:space="0" w:color="auto"/>
              <w:left w:val="nil"/>
              <w:bottom w:val="single" w:sz="4" w:space="0" w:color="auto"/>
              <w:right w:val="nil"/>
            </w:tcBorders>
            <w:hideMark/>
          </w:tcPr>
          <w:p w14:paraId="50B979CA" w14:textId="77777777" w:rsidR="00DE7361" w:rsidRDefault="00DE7361" w:rsidP="00712149">
            <w:pPr>
              <w:pStyle w:val="Tabell"/>
            </w:pPr>
            <w:r>
              <w:t>UO14</w:t>
            </w:r>
          </w:p>
        </w:tc>
        <w:tc>
          <w:tcPr>
            <w:tcW w:w="2972" w:type="pct"/>
            <w:tcBorders>
              <w:top w:val="single" w:sz="4" w:space="0" w:color="auto"/>
              <w:left w:val="nil"/>
              <w:bottom w:val="single" w:sz="4" w:space="0" w:color="auto"/>
              <w:right w:val="nil"/>
            </w:tcBorders>
            <w:hideMark/>
          </w:tcPr>
          <w:p w14:paraId="76820D07" w14:textId="77777777" w:rsidR="00DE7361" w:rsidRDefault="00DE7361" w:rsidP="00712149">
            <w:pPr>
              <w:pStyle w:val="Tabell"/>
            </w:pPr>
            <w:r>
              <w:t xml:space="preserve">Förmån av resa vid anställningsintervju </w:t>
            </w:r>
          </w:p>
        </w:tc>
        <w:tc>
          <w:tcPr>
            <w:tcW w:w="419" w:type="pct"/>
            <w:tcBorders>
              <w:top w:val="single" w:sz="4" w:space="0" w:color="auto"/>
              <w:left w:val="nil"/>
              <w:bottom w:val="single" w:sz="4" w:space="0" w:color="auto"/>
              <w:right w:val="nil"/>
            </w:tcBorders>
          </w:tcPr>
          <w:p w14:paraId="763AACCB"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4403CD46"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60E6D510" w14:textId="77777777" w:rsidR="00DE7361" w:rsidRDefault="00DE7361" w:rsidP="00712149">
            <w:pPr>
              <w:pStyle w:val="Tabell"/>
              <w:jc w:val="right"/>
            </w:pPr>
            <w:r w:rsidRPr="005D619F">
              <w:t>-</w:t>
            </w:r>
          </w:p>
        </w:tc>
      </w:tr>
      <w:tr w:rsidR="005E22DB" w14:paraId="79246AE0" w14:textId="77777777" w:rsidTr="00870DA8">
        <w:trPr>
          <w:cantSplit/>
          <w:trHeight w:val="227"/>
        </w:trPr>
        <w:tc>
          <w:tcPr>
            <w:tcW w:w="340" w:type="pct"/>
            <w:tcBorders>
              <w:top w:val="single" w:sz="4" w:space="0" w:color="auto"/>
              <w:left w:val="nil"/>
              <w:bottom w:val="single" w:sz="4" w:space="0" w:color="auto"/>
              <w:right w:val="nil"/>
            </w:tcBorders>
            <w:hideMark/>
          </w:tcPr>
          <w:p w14:paraId="20E67D0E" w14:textId="77777777" w:rsidR="00DE7361" w:rsidRDefault="00DE7361" w:rsidP="00712149">
            <w:pPr>
              <w:pStyle w:val="Tabell"/>
              <w:jc w:val="right"/>
            </w:pPr>
            <w:r w:rsidRPr="00252811">
              <w:t>A1</w:t>
            </w:r>
            <w:r>
              <w:t>3</w:t>
            </w:r>
          </w:p>
        </w:tc>
        <w:tc>
          <w:tcPr>
            <w:tcW w:w="430" w:type="pct"/>
            <w:tcBorders>
              <w:top w:val="single" w:sz="4" w:space="0" w:color="auto"/>
              <w:left w:val="nil"/>
              <w:bottom w:val="single" w:sz="4" w:space="0" w:color="auto"/>
              <w:right w:val="nil"/>
            </w:tcBorders>
            <w:hideMark/>
          </w:tcPr>
          <w:p w14:paraId="455841ED" w14:textId="77777777" w:rsidR="00DE7361" w:rsidRDefault="00DE7361" w:rsidP="00712149">
            <w:pPr>
              <w:pStyle w:val="Tabell"/>
            </w:pPr>
            <w:r>
              <w:t>UO14</w:t>
            </w:r>
          </w:p>
        </w:tc>
        <w:tc>
          <w:tcPr>
            <w:tcW w:w="2972" w:type="pct"/>
            <w:tcBorders>
              <w:top w:val="single" w:sz="4" w:space="0" w:color="auto"/>
              <w:left w:val="nil"/>
              <w:bottom w:val="single" w:sz="4" w:space="0" w:color="auto"/>
              <w:right w:val="nil"/>
            </w:tcBorders>
            <w:hideMark/>
          </w:tcPr>
          <w:p w14:paraId="65E5F1A5" w14:textId="77777777" w:rsidR="00DE7361" w:rsidRDefault="00DE7361" w:rsidP="00712149">
            <w:pPr>
              <w:pStyle w:val="Tabell"/>
            </w:pPr>
            <w:r>
              <w:t>Förmån av utbildning vid omstrukturering m.m.</w:t>
            </w:r>
          </w:p>
        </w:tc>
        <w:tc>
          <w:tcPr>
            <w:tcW w:w="419" w:type="pct"/>
            <w:tcBorders>
              <w:top w:val="single" w:sz="4" w:space="0" w:color="auto"/>
              <w:left w:val="nil"/>
              <w:bottom w:val="single" w:sz="4" w:space="0" w:color="auto"/>
              <w:right w:val="nil"/>
            </w:tcBorders>
          </w:tcPr>
          <w:p w14:paraId="41742AE5"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09E78DF"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7A8FC924" w14:textId="77777777" w:rsidR="00DE7361" w:rsidRDefault="00DE7361" w:rsidP="00712149">
            <w:pPr>
              <w:pStyle w:val="Tabell"/>
              <w:jc w:val="right"/>
            </w:pPr>
            <w:r w:rsidRPr="005D619F">
              <w:t>-</w:t>
            </w:r>
          </w:p>
        </w:tc>
      </w:tr>
      <w:tr w:rsidR="005E22DB" w14:paraId="554A33AA" w14:textId="77777777" w:rsidTr="00870DA8">
        <w:trPr>
          <w:cantSplit/>
          <w:trHeight w:val="227"/>
        </w:trPr>
        <w:tc>
          <w:tcPr>
            <w:tcW w:w="340" w:type="pct"/>
            <w:tcBorders>
              <w:top w:val="single" w:sz="4" w:space="0" w:color="auto"/>
              <w:left w:val="nil"/>
              <w:bottom w:val="single" w:sz="4" w:space="0" w:color="auto"/>
              <w:right w:val="nil"/>
            </w:tcBorders>
            <w:hideMark/>
          </w:tcPr>
          <w:p w14:paraId="05251CDF" w14:textId="77777777" w:rsidR="00DE7361" w:rsidRDefault="00DE7361" w:rsidP="00712149">
            <w:pPr>
              <w:pStyle w:val="Tabell"/>
              <w:jc w:val="right"/>
            </w:pPr>
            <w:r w:rsidRPr="00252811">
              <w:t>A1</w:t>
            </w:r>
            <w:r>
              <w:t>4</w:t>
            </w:r>
          </w:p>
        </w:tc>
        <w:tc>
          <w:tcPr>
            <w:tcW w:w="430" w:type="pct"/>
            <w:tcBorders>
              <w:top w:val="single" w:sz="4" w:space="0" w:color="auto"/>
              <w:left w:val="nil"/>
              <w:bottom w:val="single" w:sz="4" w:space="0" w:color="auto"/>
              <w:right w:val="nil"/>
            </w:tcBorders>
            <w:hideMark/>
          </w:tcPr>
          <w:p w14:paraId="7BD15679" w14:textId="77777777" w:rsidR="00DE7361" w:rsidRDefault="00DE7361" w:rsidP="00712149">
            <w:pPr>
              <w:pStyle w:val="Tabell"/>
            </w:pPr>
            <w:r>
              <w:t>UO20</w:t>
            </w:r>
          </w:p>
        </w:tc>
        <w:tc>
          <w:tcPr>
            <w:tcW w:w="2972" w:type="pct"/>
            <w:tcBorders>
              <w:top w:val="single" w:sz="4" w:space="0" w:color="auto"/>
              <w:left w:val="nil"/>
              <w:bottom w:val="single" w:sz="4" w:space="0" w:color="auto"/>
              <w:right w:val="nil"/>
            </w:tcBorders>
            <w:hideMark/>
          </w:tcPr>
          <w:p w14:paraId="28EF5A64" w14:textId="77777777" w:rsidR="00DE7361" w:rsidRDefault="00DE7361" w:rsidP="00712149">
            <w:pPr>
              <w:pStyle w:val="Tabell"/>
            </w:pPr>
            <w:r>
              <w:t>Nedsatt förmånsvärde för miljöanpassade bilar</w:t>
            </w:r>
          </w:p>
        </w:tc>
        <w:tc>
          <w:tcPr>
            <w:tcW w:w="419" w:type="pct"/>
            <w:tcBorders>
              <w:top w:val="single" w:sz="4" w:space="0" w:color="auto"/>
              <w:left w:val="nil"/>
              <w:bottom w:val="single" w:sz="4" w:space="0" w:color="auto"/>
              <w:right w:val="nil"/>
            </w:tcBorders>
          </w:tcPr>
          <w:p w14:paraId="016B80AE" w14:textId="77777777" w:rsidR="00DE7361" w:rsidRDefault="00DE7361" w:rsidP="00712149">
            <w:pPr>
              <w:pStyle w:val="Tabell"/>
              <w:jc w:val="right"/>
            </w:pPr>
            <w:r w:rsidRPr="00BA4A1E">
              <w:t>5,36</w:t>
            </w:r>
          </w:p>
        </w:tc>
        <w:tc>
          <w:tcPr>
            <w:tcW w:w="419" w:type="pct"/>
            <w:tcBorders>
              <w:top w:val="single" w:sz="4" w:space="0" w:color="auto"/>
              <w:left w:val="nil"/>
              <w:bottom w:val="single" w:sz="4" w:space="0" w:color="auto"/>
              <w:right w:val="nil"/>
            </w:tcBorders>
          </w:tcPr>
          <w:p w14:paraId="1434383B" w14:textId="77777777" w:rsidR="00DE7361" w:rsidRDefault="00DE7361" w:rsidP="00712149">
            <w:pPr>
              <w:pStyle w:val="Tabell"/>
              <w:jc w:val="right"/>
            </w:pPr>
            <w:r w:rsidRPr="00BA4A1E">
              <w:t>5,57</w:t>
            </w:r>
          </w:p>
        </w:tc>
        <w:tc>
          <w:tcPr>
            <w:tcW w:w="419" w:type="pct"/>
            <w:tcBorders>
              <w:top w:val="single" w:sz="4" w:space="0" w:color="auto"/>
              <w:left w:val="nil"/>
              <w:bottom w:val="single" w:sz="4" w:space="0" w:color="auto"/>
              <w:right w:val="nil"/>
            </w:tcBorders>
          </w:tcPr>
          <w:p w14:paraId="325DD892" w14:textId="77777777" w:rsidR="00DE7361" w:rsidRPr="001F3C52" w:rsidRDefault="00DE7361" w:rsidP="00712149">
            <w:pPr>
              <w:pStyle w:val="Tabell"/>
              <w:jc w:val="right"/>
            </w:pPr>
            <w:r w:rsidRPr="00BA4A1E">
              <w:t>5,69</w:t>
            </w:r>
          </w:p>
        </w:tc>
      </w:tr>
      <w:tr w:rsidR="005E22DB" w14:paraId="33E391F4" w14:textId="77777777" w:rsidTr="00870DA8">
        <w:trPr>
          <w:cantSplit/>
          <w:trHeight w:val="227"/>
        </w:trPr>
        <w:tc>
          <w:tcPr>
            <w:tcW w:w="340" w:type="pct"/>
            <w:tcBorders>
              <w:top w:val="single" w:sz="4" w:space="0" w:color="auto"/>
              <w:left w:val="nil"/>
              <w:bottom w:val="single" w:sz="4" w:space="0" w:color="auto"/>
              <w:right w:val="nil"/>
            </w:tcBorders>
            <w:hideMark/>
          </w:tcPr>
          <w:p w14:paraId="1AACE20E" w14:textId="77777777" w:rsidR="00DE7361" w:rsidRDefault="00DE7361" w:rsidP="00712149">
            <w:pPr>
              <w:pStyle w:val="Tabell"/>
              <w:jc w:val="right"/>
            </w:pPr>
            <w:r w:rsidRPr="00252811">
              <w:t>A1</w:t>
            </w:r>
            <w:r>
              <w:t>5</w:t>
            </w:r>
          </w:p>
        </w:tc>
        <w:tc>
          <w:tcPr>
            <w:tcW w:w="430" w:type="pct"/>
            <w:tcBorders>
              <w:top w:val="single" w:sz="4" w:space="0" w:color="auto"/>
              <w:left w:val="nil"/>
              <w:bottom w:val="single" w:sz="4" w:space="0" w:color="auto"/>
              <w:right w:val="nil"/>
            </w:tcBorders>
            <w:hideMark/>
          </w:tcPr>
          <w:p w14:paraId="7568F46C" w14:textId="77777777" w:rsidR="00DE7361" w:rsidRDefault="00DE7361" w:rsidP="00712149">
            <w:pPr>
              <w:pStyle w:val="Tabell"/>
            </w:pPr>
            <w:r>
              <w:t>UO24</w:t>
            </w:r>
          </w:p>
        </w:tc>
        <w:tc>
          <w:tcPr>
            <w:tcW w:w="2972" w:type="pct"/>
            <w:tcBorders>
              <w:top w:val="single" w:sz="4" w:space="0" w:color="auto"/>
              <w:left w:val="nil"/>
              <w:bottom w:val="single" w:sz="4" w:space="0" w:color="auto"/>
              <w:right w:val="nil"/>
            </w:tcBorders>
            <w:hideMark/>
          </w:tcPr>
          <w:p w14:paraId="5675BC0F" w14:textId="77777777" w:rsidR="00DE7361" w:rsidRDefault="00DE7361" w:rsidP="00712149">
            <w:pPr>
              <w:pStyle w:val="Tabell"/>
            </w:pPr>
            <w:r>
              <w:t>Lättnader i beskattningen av personaloptioner</w:t>
            </w:r>
          </w:p>
        </w:tc>
        <w:tc>
          <w:tcPr>
            <w:tcW w:w="419" w:type="pct"/>
            <w:tcBorders>
              <w:top w:val="single" w:sz="4" w:space="0" w:color="auto"/>
              <w:left w:val="nil"/>
              <w:bottom w:val="single" w:sz="4" w:space="0" w:color="auto"/>
              <w:right w:val="nil"/>
            </w:tcBorders>
          </w:tcPr>
          <w:p w14:paraId="7DBC69C8"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403311CC"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023E8792" w14:textId="77777777" w:rsidR="00DE7361" w:rsidRDefault="00DE7361" w:rsidP="00712149">
            <w:pPr>
              <w:pStyle w:val="Tabell"/>
              <w:jc w:val="right"/>
            </w:pPr>
            <w:r w:rsidRPr="005D619F">
              <w:t>-</w:t>
            </w:r>
          </w:p>
        </w:tc>
      </w:tr>
      <w:tr w:rsidR="005E22DB" w14:paraId="0062F86F" w14:textId="77777777" w:rsidTr="00870DA8">
        <w:trPr>
          <w:cantSplit/>
          <w:trHeight w:val="227"/>
        </w:trPr>
        <w:tc>
          <w:tcPr>
            <w:tcW w:w="340" w:type="pct"/>
            <w:tcBorders>
              <w:top w:val="single" w:sz="4" w:space="0" w:color="auto"/>
              <w:left w:val="nil"/>
              <w:bottom w:val="single" w:sz="4" w:space="0" w:color="auto"/>
              <w:right w:val="nil"/>
            </w:tcBorders>
            <w:hideMark/>
          </w:tcPr>
          <w:p w14:paraId="3C631409" w14:textId="77777777" w:rsidR="00DE7361" w:rsidRDefault="00DE7361" w:rsidP="00712149">
            <w:pPr>
              <w:pStyle w:val="Tabell"/>
              <w:jc w:val="right"/>
            </w:pPr>
            <w:r w:rsidRPr="00252811">
              <w:t>A1</w:t>
            </w:r>
            <w:r>
              <w:t>6</w:t>
            </w:r>
          </w:p>
        </w:tc>
        <w:tc>
          <w:tcPr>
            <w:tcW w:w="430" w:type="pct"/>
            <w:tcBorders>
              <w:top w:val="single" w:sz="4" w:space="0" w:color="auto"/>
              <w:left w:val="nil"/>
              <w:bottom w:val="single" w:sz="4" w:space="0" w:color="auto"/>
              <w:right w:val="nil"/>
            </w:tcBorders>
            <w:hideMark/>
          </w:tcPr>
          <w:p w14:paraId="4004784F"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06883CC7" w14:textId="77777777" w:rsidR="00DE7361" w:rsidRDefault="00DE7361" w:rsidP="00712149">
            <w:pPr>
              <w:pStyle w:val="Tabell"/>
            </w:pPr>
            <w:r>
              <w:t>Stipendier</w:t>
            </w:r>
          </w:p>
        </w:tc>
        <w:tc>
          <w:tcPr>
            <w:tcW w:w="419" w:type="pct"/>
            <w:tcBorders>
              <w:top w:val="single" w:sz="4" w:space="0" w:color="auto"/>
              <w:left w:val="nil"/>
              <w:bottom w:val="single" w:sz="4" w:space="0" w:color="auto"/>
              <w:right w:val="nil"/>
            </w:tcBorders>
          </w:tcPr>
          <w:p w14:paraId="33905C1C"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442A7264"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B734676" w14:textId="77777777" w:rsidR="00DE7361" w:rsidRDefault="00DE7361" w:rsidP="00712149">
            <w:pPr>
              <w:pStyle w:val="Tabell"/>
              <w:jc w:val="right"/>
            </w:pPr>
            <w:r w:rsidRPr="005D619F">
              <w:t>-</w:t>
            </w:r>
          </w:p>
        </w:tc>
      </w:tr>
      <w:tr w:rsidR="005E22DB" w14:paraId="7ABA5554" w14:textId="77777777" w:rsidTr="00870DA8">
        <w:trPr>
          <w:cantSplit/>
          <w:trHeight w:val="227"/>
        </w:trPr>
        <w:tc>
          <w:tcPr>
            <w:tcW w:w="340" w:type="pct"/>
            <w:tcBorders>
              <w:top w:val="single" w:sz="4" w:space="0" w:color="auto"/>
              <w:left w:val="nil"/>
              <w:bottom w:val="single" w:sz="4" w:space="0" w:color="auto"/>
              <w:right w:val="nil"/>
            </w:tcBorders>
            <w:hideMark/>
          </w:tcPr>
          <w:p w14:paraId="6FE16C73" w14:textId="77777777" w:rsidR="00DE7361" w:rsidRDefault="00DE7361" w:rsidP="00712149">
            <w:pPr>
              <w:pStyle w:val="Tabell"/>
              <w:jc w:val="right"/>
            </w:pPr>
            <w:r w:rsidRPr="00252811">
              <w:t>A1</w:t>
            </w:r>
            <w:r>
              <w:t>7</w:t>
            </w:r>
          </w:p>
        </w:tc>
        <w:tc>
          <w:tcPr>
            <w:tcW w:w="430" w:type="pct"/>
            <w:tcBorders>
              <w:top w:val="single" w:sz="4" w:space="0" w:color="auto"/>
              <w:left w:val="nil"/>
              <w:bottom w:val="single" w:sz="4" w:space="0" w:color="auto"/>
              <w:right w:val="nil"/>
            </w:tcBorders>
            <w:hideMark/>
          </w:tcPr>
          <w:p w14:paraId="360A657A"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47E3B82F" w14:textId="77777777" w:rsidR="00DE7361" w:rsidRDefault="00DE7361" w:rsidP="00712149">
            <w:pPr>
              <w:pStyle w:val="Tabell"/>
            </w:pPr>
            <w:r>
              <w:t>Personalrabatter</w:t>
            </w:r>
          </w:p>
        </w:tc>
        <w:tc>
          <w:tcPr>
            <w:tcW w:w="419" w:type="pct"/>
            <w:tcBorders>
              <w:top w:val="single" w:sz="4" w:space="0" w:color="auto"/>
              <w:left w:val="nil"/>
              <w:bottom w:val="single" w:sz="4" w:space="0" w:color="auto"/>
              <w:right w:val="nil"/>
            </w:tcBorders>
          </w:tcPr>
          <w:p w14:paraId="061DCC21"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402CB46D"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0E129A69" w14:textId="77777777" w:rsidR="00DE7361" w:rsidRDefault="00DE7361" w:rsidP="00712149">
            <w:pPr>
              <w:pStyle w:val="Tabell"/>
              <w:jc w:val="right"/>
            </w:pPr>
            <w:r w:rsidRPr="005D619F">
              <w:t>-</w:t>
            </w:r>
          </w:p>
        </w:tc>
      </w:tr>
      <w:tr w:rsidR="005E22DB" w14:paraId="309BFEE0" w14:textId="77777777" w:rsidTr="00870DA8">
        <w:trPr>
          <w:cantSplit/>
          <w:trHeight w:val="227"/>
        </w:trPr>
        <w:tc>
          <w:tcPr>
            <w:tcW w:w="340" w:type="pct"/>
            <w:tcBorders>
              <w:top w:val="single" w:sz="4" w:space="0" w:color="auto"/>
              <w:left w:val="nil"/>
              <w:bottom w:val="single" w:sz="4" w:space="0" w:color="auto"/>
              <w:right w:val="nil"/>
            </w:tcBorders>
            <w:hideMark/>
          </w:tcPr>
          <w:p w14:paraId="596877A4" w14:textId="77777777" w:rsidR="00DE7361" w:rsidRDefault="00DE7361" w:rsidP="00712149">
            <w:pPr>
              <w:pStyle w:val="Tabell"/>
              <w:jc w:val="right"/>
            </w:pPr>
            <w:r w:rsidRPr="00252811">
              <w:t>A1</w:t>
            </w:r>
            <w:r>
              <w:t>8</w:t>
            </w:r>
          </w:p>
        </w:tc>
        <w:tc>
          <w:tcPr>
            <w:tcW w:w="430" w:type="pct"/>
            <w:tcBorders>
              <w:top w:val="single" w:sz="4" w:space="0" w:color="auto"/>
              <w:left w:val="nil"/>
              <w:bottom w:val="single" w:sz="4" w:space="0" w:color="auto"/>
              <w:right w:val="nil"/>
            </w:tcBorders>
            <w:hideMark/>
          </w:tcPr>
          <w:p w14:paraId="17C2BFCC"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2544BA32" w14:textId="77777777" w:rsidR="00DE7361" w:rsidRDefault="00DE7361" w:rsidP="00712149">
            <w:pPr>
              <w:pStyle w:val="Tabell"/>
            </w:pPr>
            <w:r>
              <w:t>Vissa ersättningar och förmåner till EU-parlamentariker</w:t>
            </w:r>
          </w:p>
        </w:tc>
        <w:tc>
          <w:tcPr>
            <w:tcW w:w="419" w:type="pct"/>
            <w:tcBorders>
              <w:top w:val="single" w:sz="4" w:space="0" w:color="auto"/>
              <w:left w:val="nil"/>
              <w:bottom w:val="single" w:sz="4" w:space="0" w:color="auto"/>
              <w:right w:val="nil"/>
            </w:tcBorders>
          </w:tcPr>
          <w:p w14:paraId="58A7D5C5"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39C0DCF4"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36E9562E" w14:textId="77777777" w:rsidR="00DE7361" w:rsidRDefault="00DE7361" w:rsidP="00712149">
            <w:pPr>
              <w:pStyle w:val="Tabell"/>
              <w:jc w:val="right"/>
            </w:pPr>
            <w:r w:rsidRPr="005D619F">
              <w:t>-</w:t>
            </w:r>
          </w:p>
        </w:tc>
      </w:tr>
      <w:tr w:rsidR="005E22DB" w14:paraId="6C143875" w14:textId="77777777" w:rsidTr="00870DA8">
        <w:trPr>
          <w:cantSplit/>
          <w:trHeight w:val="227"/>
        </w:trPr>
        <w:tc>
          <w:tcPr>
            <w:tcW w:w="340" w:type="pct"/>
            <w:tcBorders>
              <w:top w:val="single" w:sz="4" w:space="0" w:color="auto"/>
              <w:left w:val="nil"/>
              <w:bottom w:val="single" w:sz="4" w:space="0" w:color="auto"/>
              <w:right w:val="nil"/>
            </w:tcBorders>
            <w:hideMark/>
          </w:tcPr>
          <w:p w14:paraId="6B8D9AE2" w14:textId="77777777" w:rsidR="00DE7361" w:rsidRDefault="00DE7361" w:rsidP="00712149">
            <w:pPr>
              <w:pStyle w:val="Tabell"/>
              <w:jc w:val="right"/>
            </w:pPr>
            <w:r w:rsidRPr="00252811">
              <w:t>A</w:t>
            </w:r>
            <w:r>
              <w:t>19</w:t>
            </w:r>
          </w:p>
        </w:tc>
        <w:tc>
          <w:tcPr>
            <w:tcW w:w="430" w:type="pct"/>
            <w:tcBorders>
              <w:top w:val="single" w:sz="4" w:space="0" w:color="auto"/>
              <w:left w:val="nil"/>
              <w:bottom w:val="single" w:sz="4" w:space="0" w:color="auto"/>
              <w:right w:val="nil"/>
            </w:tcBorders>
            <w:hideMark/>
          </w:tcPr>
          <w:p w14:paraId="327BC331"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50FC08A4" w14:textId="77777777" w:rsidR="00DE7361" w:rsidRDefault="00DE7361" w:rsidP="00712149">
            <w:pPr>
              <w:pStyle w:val="Tabell"/>
            </w:pPr>
            <w:r>
              <w:t>Ersättningar och förmåner till personal vid Europa</w:t>
            </w:r>
            <w:r>
              <w:softHyphen/>
              <w:t>skolor</w:t>
            </w:r>
          </w:p>
        </w:tc>
        <w:tc>
          <w:tcPr>
            <w:tcW w:w="419" w:type="pct"/>
            <w:tcBorders>
              <w:top w:val="single" w:sz="4" w:space="0" w:color="auto"/>
              <w:left w:val="nil"/>
              <w:bottom w:val="single" w:sz="4" w:space="0" w:color="auto"/>
              <w:right w:val="nil"/>
            </w:tcBorders>
          </w:tcPr>
          <w:p w14:paraId="6FE44D3F"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47469A4"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10586E1" w14:textId="77777777" w:rsidR="00DE7361" w:rsidRDefault="00DE7361" w:rsidP="00712149">
            <w:pPr>
              <w:pStyle w:val="Tabell"/>
              <w:jc w:val="right"/>
            </w:pPr>
            <w:r w:rsidRPr="005D619F">
              <w:t>-</w:t>
            </w:r>
          </w:p>
        </w:tc>
      </w:tr>
      <w:tr w:rsidR="005E22DB" w14:paraId="62CD27C2" w14:textId="77777777" w:rsidTr="00870DA8">
        <w:trPr>
          <w:cantSplit/>
          <w:trHeight w:val="227"/>
        </w:trPr>
        <w:tc>
          <w:tcPr>
            <w:tcW w:w="340" w:type="pct"/>
            <w:tcBorders>
              <w:top w:val="single" w:sz="4" w:space="0" w:color="auto"/>
              <w:left w:val="nil"/>
              <w:bottom w:val="single" w:sz="4" w:space="0" w:color="auto"/>
              <w:right w:val="nil"/>
            </w:tcBorders>
            <w:hideMark/>
          </w:tcPr>
          <w:p w14:paraId="5EC6CEB9" w14:textId="77777777" w:rsidR="00DE7361" w:rsidRDefault="00DE7361" w:rsidP="00712149">
            <w:pPr>
              <w:pStyle w:val="Tabell"/>
              <w:jc w:val="right"/>
            </w:pPr>
            <w:r w:rsidRPr="00252811">
              <w:t>A2</w:t>
            </w:r>
            <w:r>
              <w:t>0</w:t>
            </w:r>
          </w:p>
        </w:tc>
        <w:tc>
          <w:tcPr>
            <w:tcW w:w="430" w:type="pct"/>
            <w:tcBorders>
              <w:top w:val="single" w:sz="4" w:space="0" w:color="auto"/>
              <w:left w:val="nil"/>
              <w:bottom w:val="single" w:sz="4" w:space="0" w:color="auto"/>
              <w:right w:val="nil"/>
            </w:tcBorders>
            <w:hideMark/>
          </w:tcPr>
          <w:p w14:paraId="0BF5708B"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61EB3619" w14:textId="77777777" w:rsidR="00DE7361" w:rsidRDefault="00DE7361" w:rsidP="00712149">
            <w:pPr>
              <w:pStyle w:val="Tabell"/>
            </w:pPr>
            <w:r>
              <w:t>Hittelön m.m.</w:t>
            </w:r>
          </w:p>
        </w:tc>
        <w:tc>
          <w:tcPr>
            <w:tcW w:w="419" w:type="pct"/>
            <w:tcBorders>
              <w:top w:val="single" w:sz="4" w:space="0" w:color="auto"/>
              <w:left w:val="nil"/>
              <w:bottom w:val="single" w:sz="4" w:space="0" w:color="auto"/>
              <w:right w:val="nil"/>
            </w:tcBorders>
          </w:tcPr>
          <w:p w14:paraId="1787405D"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3ABCFD1D"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7F470664" w14:textId="77777777" w:rsidR="00DE7361" w:rsidRDefault="00DE7361" w:rsidP="00712149">
            <w:pPr>
              <w:pStyle w:val="Tabell"/>
              <w:jc w:val="right"/>
            </w:pPr>
            <w:r w:rsidRPr="005D619F">
              <w:t>-</w:t>
            </w:r>
          </w:p>
        </w:tc>
      </w:tr>
      <w:tr w:rsidR="005E22DB" w14:paraId="7B0BD373" w14:textId="77777777" w:rsidTr="00870DA8">
        <w:trPr>
          <w:cantSplit/>
          <w:trHeight w:val="227"/>
        </w:trPr>
        <w:tc>
          <w:tcPr>
            <w:tcW w:w="340" w:type="pct"/>
            <w:tcBorders>
              <w:top w:val="single" w:sz="4" w:space="0" w:color="auto"/>
              <w:left w:val="nil"/>
              <w:bottom w:val="single" w:sz="4" w:space="0" w:color="auto"/>
              <w:right w:val="nil"/>
            </w:tcBorders>
            <w:hideMark/>
          </w:tcPr>
          <w:p w14:paraId="737B1A03" w14:textId="77777777" w:rsidR="00DE7361" w:rsidRDefault="00DE7361" w:rsidP="00712149">
            <w:pPr>
              <w:pStyle w:val="Tabell"/>
              <w:jc w:val="right"/>
            </w:pPr>
            <w:r w:rsidRPr="00252811">
              <w:t>A2</w:t>
            </w:r>
            <w:r>
              <w:t>1</w:t>
            </w:r>
          </w:p>
        </w:tc>
        <w:tc>
          <w:tcPr>
            <w:tcW w:w="430" w:type="pct"/>
            <w:tcBorders>
              <w:top w:val="single" w:sz="4" w:space="0" w:color="auto"/>
              <w:left w:val="nil"/>
              <w:bottom w:val="single" w:sz="4" w:space="0" w:color="auto"/>
              <w:right w:val="nil"/>
            </w:tcBorders>
            <w:hideMark/>
          </w:tcPr>
          <w:p w14:paraId="54A1CB71"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5E068CAF" w14:textId="77777777" w:rsidR="00DE7361" w:rsidRDefault="00DE7361" w:rsidP="00712149">
            <w:pPr>
              <w:pStyle w:val="Tabell"/>
            </w:pPr>
            <w:r>
              <w:t>Ersättning för blod m.m.</w:t>
            </w:r>
          </w:p>
        </w:tc>
        <w:tc>
          <w:tcPr>
            <w:tcW w:w="419" w:type="pct"/>
            <w:tcBorders>
              <w:top w:val="single" w:sz="4" w:space="0" w:color="auto"/>
              <w:left w:val="nil"/>
              <w:bottom w:val="single" w:sz="4" w:space="0" w:color="auto"/>
              <w:right w:val="nil"/>
            </w:tcBorders>
          </w:tcPr>
          <w:p w14:paraId="3C4FFF39"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63FF0BE4"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4A781008" w14:textId="77777777" w:rsidR="00DE7361" w:rsidRDefault="00DE7361" w:rsidP="00712149">
            <w:pPr>
              <w:pStyle w:val="Tabell"/>
              <w:jc w:val="right"/>
            </w:pPr>
            <w:r w:rsidRPr="005D619F">
              <w:t>-</w:t>
            </w:r>
          </w:p>
        </w:tc>
      </w:tr>
      <w:tr w:rsidR="005E22DB" w14:paraId="46BCFD7F" w14:textId="77777777" w:rsidTr="00870DA8">
        <w:trPr>
          <w:cantSplit/>
          <w:trHeight w:val="227"/>
        </w:trPr>
        <w:tc>
          <w:tcPr>
            <w:tcW w:w="340" w:type="pct"/>
            <w:tcBorders>
              <w:top w:val="single" w:sz="4" w:space="0" w:color="auto"/>
              <w:left w:val="nil"/>
              <w:bottom w:val="single" w:sz="4" w:space="0" w:color="auto"/>
              <w:right w:val="nil"/>
            </w:tcBorders>
            <w:hideMark/>
          </w:tcPr>
          <w:p w14:paraId="0FBBED19" w14:textId="77777777" w:rsidR="00DE7361" w:rsidRDefault="00DE7361" w:rsidP="00712149">
            <w:pPr>
              <w:pStyle w:val="Tabell"/>
              <w:jc w:val="right"/>
            </w:pPr>
            <w:r w:rsidRPr="00252811">
              <w:t>A2</w:t>
            </w:r>
            <w:r>
              <w:t>2</w:t>
            </w:r>
          </w:p>
        </w:tc>
        <w:tc>
          <w:tcPr>
            <w:tcW w:w="430" w:type="pct"/>
            <w:tcBorders>
              <w:top w:val="single" w:sz="4" w:space="0" w:color="auto"/>
              <w:left w:val="nil"/>
              <w:bottom w:val="single" w:sz="4" w:space="0" w:color="auto"/>
              <w:right w:val="nil"/>
            </w:tcBorders>
            <w:hideMark/>
          </w:tcPr>
          <w:p w14:paraId="3783978C"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4E59A9EE" w14:textId="77777777" w:rsidR="00DE7361" w:rsidRDefault="00DE7361" w:rsidP="00712149">
            <w:pPr>
              <w:pStyle w:val="Tabell"/>
            </w:pPr>
            <w:r>
              <w:t>Inkomst från försäljning av vilt växande bär</w:t>
            </w:r>
          </w:p>
        </w:tc>
        <w:tc>
          <w:tcPr>
            <w:tcW w:w="419" w:type="pct"/>
            <w:tcBorders>
              <w:top w:val="single" w:sz="4" w:space="0" w:color="auto"/>
              <w:left w:val="nil"/>
              <w:bottom w:val="single" w:sz="4" w:space="0" w:color="auto"/>
              <w:right w:val="nil"/>
            </w:tcBorders>
          </w:tcPr>
          <w:p w14:paraId="60D8E1A8"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7B55CDD5"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5C6627C" w14:textId="77777777" w:rsidR="00DE7361" w:rsidRDefault="00DE7361" w:rsidP="00712149">
            <w:pPr>
              <w:pStyle w:val="Tabell"/>
              <w:jc w:val="right"/>
            </w:pPr>
            <w:r w:rsidRPr="005D619F">
              <w:t>-</w:t>
            </w:r>
          </w:p>
        </w:tc>
      </w:tr>
      <w:tr w:rsidR="005E22DB" w14:paraId="386148B7" w14:textId="77777777" w:rsidTr="00870DA8">
        <w:trPr>
          <w:cantSplit/>
          <w:trHeight w:val="227"/>
        </w:trPr>
        <w:tc>
          <w:tcPr>
            <w:tcW w:w="340" w:type="pct"/>
            <w:tcBorders>
              <w:top w:val="single" w:sz="4" w:space="0" w:color="auto"/>
              <w:left w:val="nil"/>
              <w:bottom w:val="single" w:sz="4" w:space="0" w:color="auto"/>
              <w:right w:val="nil"/>
            </w:tcBorders>
            <w:hideMark/>
          </w:tcPr>
          <w:p w14:paraId="5B55D1CB" w14:textId="77777777" w:rsidR="00DE7361" w:rsidRDefault="00DE7361" w:rsidP="00712149">
            <w:pPr>
              <w:pStyle w:val="Tabell"/>
              <w:jc w:val="right"/>
            </w:pPr>
            <w:r w:rsidRPr="00252811">
              <w:t>A2</w:t>
            </w:r>
            <w:r>
              <w:t>3</w:t>
            </w:r>
          </w:p>
        </w:tc>
        <w:tc>
          <w:tcPr>
            <w:tcW w:w="430" w:type="pct"/>
            <w:tcBorders>
              <w:top w:val="single" w:sz="4" w:space="0" w:color="auto"/>
              <w:left w:val="nil"/>
              <w:bottom w:val="single" w:sz="4" w:space="0" w:color="auto"/>
              <w:right w:val="nil"/>
            </w:tcBorders>
            <w:hideMark/>
          </w:tcPr>
          <w:p w14:paraId="065E3EBA"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68992136" w14:textId="77777777" w:rsidR="00DE7361" w:rsidRDefault="00DE7361" w:rsidP="00712149">
            <w:pPr>
              <w:pStyle w:val="Tabell"/>
            </w:pPr>
            <w:r>
              <w:t>Ersättningar till statligt anställda stationerade utom</w:t>
            </w:r>
            <w:r>
              <w:softHyphen/>
              <w:t>lands</w:t>
            </w:r>
          </w:p>
        </w:tc>
        <w:tc>
          <w:tcPr>
            <w:tcW w:w="419" w:type="pct"/>
            <w:tcBorders>
              <w:top w:val="single" w:sz="4" w:space="0" w:color="auto"/>
              <w:left w:val="nil"/>
              <w:bottom w:val="single" w:sz="4" w:space="0" w:color="auto"/>
              <w:right w:val="nil"/>
            </w:tcBorders>
          </w:tcPr>
          <w:p w14:paraId="559C04EF"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5D762960"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191E3EF0" w14:textId="77777777" w:rsidR="00DE7361" w:rsidRDefault="00DE7361" w:rsidP="00712149">
            <w:pPr>
              <w:pStyle w:val="Tabell"/>
              <w:jc w:val="right"/>
            </w:pPr>
            <w:r w:rsidRPr="005D619F">
              <w:t>-</w:t>
            </w:r>
          </w:p>
        </w:tc>
      </w:tr>
      <w:tr w:rsidR="005E22DB" w14:paraId="2598559D" w14:textId="77777777" w:rsidTr="00870DA8">
        <w:trPr>
          <w:cantSplit/>
          <w:trHeight w:val="227"/>
        </w:trPr>
        <w:tc>
          <w:tcPr>
            <w:tcW w:w="340" w:type="pct"/>
            <w:tcBorders>
              <w:top w:val="single" w:sz="4" w:space="0" w:color="auto"/>
              <w:left w:val="nil"/>
              <w:bottom w:val="single" w:sz="4" w:space="0" w:color="auto"/>
              <w:right w:val="nil"/>
            </w:tcBorders>
            <w:hideMark/>
          </w:tcPr>
          <w:p w14:paraId="072F71EB" w14:textId="77777777" w:rsidR="00DE7361" w:rsidRDefault="00DE7361" w:rsidP="00712149">
            <w:pPr>
              <w:pStyle w:val="Tabell"/>
              <w:jc w:val="right"/>
            </w:pPr>
            <w:r w:rsidRPr="00252811">
              <w:t>A2</w:t>
            </w:r>
            <w:r>
              <w:t>4</w:t>
            </w:r>
          </w:p>
        </w:tc>
        <w:tc>
          <w:tcPr>
            <w:tcW w:w="430" w:type="pct"/>
            <w:tcBorders>
              <w:top w:val="single" w:sz="4" w:space="0" w:color="auto"/>
              <w:left w:val="nil"/>
              <w:bottom w:val="single" w:sz="4" w:space="0" w:color="auto"/>
              <w:right w:val="nil"/>
            </w:tcBorders>
            <w:hideMark/>
          </w:tcPr>
          <w:p w14:paraId="42320B41" w14:textId="77777777" w:rsidR="00DE7361" w:rsidRDefault="00DE7361" w:rsidP="00712149">
            <w:pPr>
              <w:pStyle w:val="Tabell"/>
            </w:pPr>
            <w:r>
              <w:t>UO05</w:t>
            </w:r>
          </w:p>
        </w:tc>
        <w:tc>
          <w:tcPr>
            <w:tcW w:w="2972" w:type="pct"/>
            <w:tcBorders>
              <w:top w:val="single" w:sz="4" w:space="0" w:color="auto"/>
              <w:left w:val="nil"/>
              <w:bottom w:val="single" w:sz="4" w:space="0" w:color="auto"/>
              <w:right w:val="nil"/>
            </w:tcBorders>
            <w:hideMark/>
          </w:tcPr>
          <w:p w14:paraId="14E69003" w14:textId="77777777" w:rsidR="00DE7361" w:rsidRDefault="00DE7361" w:rsidP="00712149">
            <w:pPr>
              <w:pStyle w:val="Tabell"/>
            </w:pPr>
            <w:r>
              <w:t>Ersättningar och förmåner till viss personal vid SIPRI</w:t>
            </w:r>
          </w:p>
        </w:tc>
        <w:tc>
          <w:tcPr>
            <w:tcW w:w="419" w:type="pct"/>
            <w:tcBorders>
              <w:top w:val="single" w:sz="4" w:space="0" w:color="auto"/>
              <w:left w:val="nil"/>
              <w:bottom w:val="single" w:sz="4" w:space="0" w:color="auto"/>
              <w:right w:val="nil"/>
            </w:tcBorders>
          </w:tcPr>
          <w:p w14:paraId="6C2F7CEF" w14:textId="77777777" w:rsidR="00DE7361" w:rsidRDefault="00DE7361" w:rsidP="00712149">
            <w:pPr>
              <w:pStyle w:val="Tabell"/>
              <w:jc w:val="right"/>
            </w:pPr>
            <w:r w:rsidRPr="00BA4A1E">
              <w:t>0,00</w:t>
            </w:r>
          </w:p>
        </w:tc>
        <w:tc>
          <w:tcPr>
            <w:tcW w:w="419" w:type="pct"/>
            <w:tcBorders>
              <w:top w:val="single" w:sz="4" w:space="0" w:color="auto"/>
              <w:left w:val="nil"/>
              <w:bottom w:val="single" w:sz="4" w:space="0" w:color="auto"/>
              <w:right w:val="nil"/>
            </w:tcBorders>
          </w:tcPr>
          <w:p w14:paraId="74D8BF5A" w14:textId="77777777" w:rsidR="00DE7361" w:rsidRDefault="00DE7361" w:rsidP="00712149">
            <w:pPr>
              <w:pStyle w:val="Tabell"/>
              <w:jc w:val="right"/>
            </w:pPr>
            <w:r w:rsidRPr="00BA4A1E">
              <w:t>0,00</w:t>
            </w:r>
          </w:p>
        </w:tc>
        <w:tc>
          <w:tcPr>
            <w:tcW w:w="419" w:type="pct"/>
            <w:tcBorders>
              <w:top w:val="single" w:sz="4" w:space="0" w:color="auto"/>
              <w:left w:val="nil"/>
              <w:bottom w:val="single" w:sz="4" w:space="0" w:color="auto"/>
              <w:right w:val="nil"/>
            </w:tcBorders>
          </w:tcPr>
          <w:p w14:paraId="3A31DA81" w14:textId="77777777" w:rsidR="00DE7361" w:rsidRPr="001F3C52" w:rsidRDefault="00DE7361" w:rsidP="00712149">
            <w:pPr>
              <w:pStyle w:val="Tabell"/>
              <w:jc w:val="right"/>
            </w:pPr>
            <w:r w:rsidRPr="00BA4A1E">
              <w:t>0,00</w:t>
            </w:r>
          </w:p>
        </w:tc>
      </w:tr>
      <w:tr w:rsidR="005E22DB" w14:paraId="3E37AF8D" w14:textId="77777777" w:rsidTr="00870DA8">
        <w:trPr>
          <w:cantSplit/>
          <w:trHeight w:val="227"/>
        </w:trPr>
        <w:tc>
          <w:tcPr>
            <w:tcW w:w="340" w:type="pct"/>
            <w:tcBorders>
              <w:top w:val="single" w:sz="4" w:space="0" w:color="auto"/>
              <w:left w:val="nil"/>
              <w:bottom w:val="single" w:sz="4" w:space="0" w:color="auto"/>
              <w:right w:val="nil"/>
            </w:tcBorders>
            <w:hideMark/>
          </w:tcPr>
          <w:p w14:paraId="60193E33" w14:textId="77777777" w:rsidR="00DE7361" w:rsidRDefault="00DE7361" w:rsidP="00712149">
            <w:pPr>
              <w:pStyle w:val="Tabell"/>
              <w:jc w:val="right"/>
            </w:pPr>
            <w:r w:rsidRPr="00252811">
              <w:t>A2</w:t>
            </w:r>
            <w:r>
              <w:t>5</w:t>
            </w:r>
          </w:p>
        </w:tc>
        <w:tc>
          <w:tcPr>
            <w:tcW w:w="430" w:type="pct"/>
            <w:tcBorders>
              <w:top w:val="single" w:sz="4" w:space="0" w:color="auto"/>
              <w:left w:val="nil"/>
              <w:bottom w:val="single" w:sz="4" w:space="0" w:color="auto"/>
              <w:right w:val="nil"/>
            </w:tcBorders>
            <w:hideMark/>
          </w:tcPr>
          <w:p w14:paraId="43742662"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59F1611B" w14:textId="77777777" w:rsidR="00DE7361" w:rsidRDefault="00DE7361" w:rsidP="00712149">
            <w:pPr>
              <w:pStyle w:val="Tabell"/>
            </w:pPr>
            <w:r>
              <w:t>Tjänsteinkomster förvärvade vid vistelse utomlands</w:t>
            </w:r>
          </w:p>
        </w:tc>
        <w:tc>
          <w:tcPr>
            <w:tcW w:w="419" w:type="pct"/>
            <w:tcBorders>
              <w:top w:val="single" w:sz="4" w:space="0" w:color="auto"/>
              <w:left w:val="nil"/>
              <w:bottom w:val="single" w:sz="4" w:space="0" w:color="auto"/>
              <w:right w:val="nil"/>
            </w:tcBorders>
          </w:tcPr>
          <w:p w14:paraId="1C272B0B"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5AAFD7E"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BCBA2F7" w14:textId="77777777" w:rsidR="00DE7361" w:rsidRDefault="00DE7361" w:rsidP="00712149">
            <w:pPr>
              <w:pStyle w:val="Tabell"/>
              <w:jc w:val="right"/>
            </w:pPr>
            <w:r w:rsidRPr="005D619F">
              <w:t>-</w:t>
            </w:r>
          </w:p>
        </w:tc>
      </w:tr>
      <w:tr w:rsidR="005E22DB" w14:paraId="7EDF9237" w14:textId="77777777" w:rsidTr="00870DA8">
        <w:trPr>
          <w:cantSplit/>
          <w:trHeight w:val="227"/>
        </w:trPr>
        <w:tc>
          <w:tcPr>
            <w:tcW w:w="340" w:type="pct"/>
            <w:tcBorders>
              <w:top w:val="single" w:sz="4" w:space="0" w:color="auto"/>
              <w:left w:val="nil"/>
              <w:bottom w:val="single" w:sz="4" w:space="0" w:color="auto"/>
              <w:right w:val="nil"/>
            </w:tcBorders>
            <w:hideMark/>
          </w:tcPr>
          <w:p w14:paraId="79569B8C" w14:textId="77777777" w:rsidR="00DE7361" w:rsidRDefault="00DE7361" w:rsidP="00712149">
            <w:pPr>
              <w:pStyle w:val="Tabell"/>
              <w:jc w:val="right"/>
            </w:pPr>
            <w:r w:rsidRPr="00252811">
              <w:t>A2</w:t>
            </w:r>
            <w:r>
              <w:t>6</w:t>
            </w:r>
          </w:p>
        </w:tc>
        <w:tc>
          <w:tcPr>
            <w:tcW w:w="430" w:type="pct"/>
            <w:tcBorders>
              <w:top w:val="single" w:sz="4" w:space="0" w:color="auto"/>
              <w:left w:val="nil"/>
              <w:bottom w:val="single" w:sz="4" w:space="0" w:color="auto"/>
              <w:right w:val="nil"/>
            </w:tcBorders>
            <w:hideMark/>
          </w:tcPr>
          <w:p w14:paraId="0A9A3636" w14:textId="77777777" w:rsidR="00DE7361" w:rsidRDefault="00DE7361" w:rsidP="00712149">
            <w:pPr>
              <w:pStyle w:val="Tabell"/>
            </w:pPr>
            <w:r>
              <w:t>ST</w:t>
            </w:r>
          </w:p>
        </w:tc>
        <w:tc>
          <w:tcPr>
            <w:tcW w:w="2972" w:type="pct"/>
            <w:tcBorders>
              <w:top w:val="single" w:sz="4" w:space="0" w:color="auto"/>
              <w:left w:val="nil"/>
              <w:bottom w:val="single" w:sz="4" w:space="0" w:color="auto"/>
              <w:right w:val="nil"/>
            </w:tcBorders>
            <w:hideMark/>
          </w:tcPr>
          <w:p w14:paraId="591E5BE8" w14:textId="77777777" w:rsidR="00DE7361" w:rsidRDefault="00DE7361" w:rsidP="00712149">
            <w:pPr>
              <w:pStyle w:val="Tabell"/>
            </w:pPr>
            <w:r>
              <w:t>Tjänsteinkomster förvärvade på vissa utländska fartyg</w:t>
            </w:r>
          </w:p>
        </w:tc>
        <w:tc>
          <w:tcPr>
            <w:tcW w:w="419" w:type="pct"/>
            <w:tcBorders>
              <w:top w:val="single" w:sz="4" w:space="0" w:color="auto"/>
              <w:left w:val="nil"/>
              <w:bottom w:val="single" w:sz="4" w:space="0" w:color="auto"/>
              <w:right w:val="nil"/>
            </w:tcBorders>
          </w:tcPr>
          <w:p w14:paraId="7CB8A626"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52CAFBF6"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5030E575" w14:textId="77777777" w:rsidR="00DE7361" w:rsidRDefault="00DE7361" w:rsidP="00712149">
            <w:pPr>
              <w:pStyle w:val="Tabell"/>
              <w:jc w:val="right"/>
            </w:pPr>
            <w:r w:rsidRPr="005D619F">
              <w:t>-</w:t>
            </w:r>
          </w:p>
        </w:tc>
      </w:tr>
      <w:tr w:rsidR="005E22DB" w14:paraId="673A8CAF" w14:textId="77777777" w:rsidTr="00870DA8">
        <w:trPr>
          <w:cantSplit/>
          <w:trHeight w:val="227"/>
        </w:trPr>
        <w:tc>
          <w:tcPr>
            <w:tcW w:w="340" w:type="pct"/>
            <w:tcBorders>
              <w:top w:val="single" w:sz="4" w:space="0" w:color="auto"/>
              <w:left w:val="nil"/>
              <w:bottom w:val="single" w:sz="4" w:space="0" w:color="auto"/>
              <w:right w:val="nil"/>
            </w:tcBorders>
            <w:hideMark/>
          </w:tcPr>
          <w:p w14:paraId="61F94A94" w14:textId="77777777" w:rsidR="00DE7361" w:rsidRDefault="00DE7361" w:rsidP="00712149">
            <w:pPr>
              <w:pStyle w:val="Tabell"/>
              <w:jc w:val="right"/>
            </w:pPr>
            <w:r w:rsidRPr="00252811">
              <w:t>A2</w:t>
            </w:r>
            <w:r>
              <w:t>7</w:t>
            </w:r>
          </w:p>
        </w:tc>
        <w:tc>
          <w:tcPr>
            <w:tcW w:w="430" w:type="pct"/>
            <w:tcBorders>
              <w:top w:val="single" w:sz="4" w:space="0" w:color="auto"/>
              <w:left w:val="nil"/>
              <w:bottom w:val="single" w:sz="4" w:space="0" w:color="auto"/>
              <w:right w:val="nil"/>
            </w:tcBorders>
            <w:hideMark/>
          </w:tcPr>
          <w:p w14:paraId="33AF00AF" w14:textId="77777777" w:rsidR="00DE7361" w:rsidRDefault="00DE7361" w:rsidP="00712149">
            <w:pPr>
              <w:pStyle w:val="Tabell"/>
            </w:pPr>
            <w:r>
              <w:t>UO14</w:t>
            </w:r>
          </w:p>
        </w:tc>
        <w:tc>
          <w:tcPr>
            <w:tcW w:w="2972" w:type="pct"/>
            <w:tcBorders>
              <w:top w:val="single" w:sz="4" w:space="0" w:color="auto"/>
              <w:left w:val="nil"/>
              <w:bottom w:val="single" w:sz="4" w:space="0" w:color="auto"/>
              <w:right w:val="nil"/>
            </w:tcBorders>
            <w:hideMark/>
          </w:tcPr>
          <w:p w14:paraId="5BBA0926" w14:textId="77777777" w:rsidR="00DE7361" w:rsidRDefault="00DE7361" w:rsidP="00712149">
            <w:pPr>
              <w:pStyle w:val="Tabell"/>
            </w:pPr>
            <w:r>
              <w:t>Friskvårdsbidrag</w:t>
            </w:r>
          </w:p>
        </w:tc>
        <w:tc>
          <w:tcPr>
            <w:tcW w:w="419" w:type="pct"/>
            <w:tcBorders>
              <w:top w:val="single" w:sz="4" w:space="0" w:color="auto"/>
              <w:left w:val="nil"/>
              <w:bottom w:val="single" w:sz="4" w:space="0" w:color="auto"/>
              <w:right w:val="nil"/>
            </w:tcBorders>
          </w:tcPr>
          <w:p w14:paraId="0AFDCCE7"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45AA6214"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348180E4" w14:textId="77777777" w:rsidR="00DE7361" w:rsidRDefault="00DE7361" w:rsidP="00712149">
            <w:pPr>
              <w:pStyle w:val="Tabell"/>
              <w:jc w:val="right"/>
            </w:pPr>
            <w:r w:rsidRPr="005D619F">
              <w:t>-</w:t>
            </w:r>
          </w:p>
        </w:tc>
      </w:tr>
      <w:tr w:rsidR="005E22DB" w14:paraId="60D0647A" w14:textId="77777777" w:rsidTr="00870DA8">
        <w:trPr>
          <w:cantSplit/>
          <w:trHeight w:val="227"/>
        </w:trPr>
        <w:tc>
          <w:tcPr>
            <w:tcW w:w="340" w:type="pct"/>
            <w:tcBorders>
              <w:top w:val="single" w:sz="4" w:space="0" w:color="auto"/>
              <w:left w:val="nil"/>
              <w:bottom w:val="single" w:sz="4" w:space="0" w:color="auto"/>
              <w:right w:val="nil"/>
            </w:tcBorders>
            <w:hideMark/>
          </w:tcPr>
          <w:p w14:paraId="4C33F7F4" w14:textId="77777777" w:rsidR="00DE7361" w:rsidRDefault="00DE7361" w:rsidP="00712149">
            <w:pPr>
              <w:pStyle w:val="Tabell"/>
              <w:jc w:val="right"/>
            </w:pPr>
            <w:r w:rsidRPr="00252811">
              <w:t>A2</w:t>
            </w:r>
            <w:r>
              <w:t>8</w:t>
            </w:r>
          </w:p>
        </w:tc>
        <w:tc>
          <w:tcPr>
            <w:tcW w:w="430" w:type="pct"/>
            <w:tcBorders>
              <w:top w:val="single" w:sz="4" w:space="0" w:color="auto"/>
              <w:left w:val="nil"/>
              <w:bottom w:val="single" w:sz="4" w:space="0" w:color="auto"/>
              <w:right w:val="nil"/>
            </w:tcBorders>
            <w:hideMark/>
          </w:tcPr>
          <w:p w14:paraId="00BC3871" w14:textId="77777777" w:rsidR="00DE7361" w:rsidRDefault="00DE7361" w:rsidP="00712149">
            <w:pPr>
              <w:pStyle w:val="Tabell"/>
            </w:pPr>
            <w:r>
              <w:t>UO09</w:t>
            </w:r>
          </w:p>
        </w:tc>
        <w:tc>
          <w:tcPr>
            <w:tcW w:w="2972" w:type="pct"/>
            <w:tcBorders>
              <w:top w:val="single" w:sz="4" w:space="0" w:color="auto"/>
              <w:left w:val="nil"/>
              <w:bottom w:val="single" w:sz="4" w:space="0" w:color="auto"/>
              <w:right w:val="nil"/>
            </w:tcBorders>
            <w:hideMark/>
          </w:tcPr>
          <w:p w14:paraId="4FCDF0A3" w14:textId="77777777" w:rsidR="00DE7361" w:rsidRDefault="00DE7361" w:rsidP="00712149">
            <w:pPr>
              <w:pStyle w:val="Tabell"/>
            </w:pPr>
            <w:r>
              <w:t>Förmån av hälso- och sjukvård vid tjänstgöring utom</w:t>
            </w:r>
            <w:r>
              <w:softHyphen/>
              <w:t>lands</w:t>
            </w:r>
          </w:p>
        </w:tc>
        <w:tc>
          <w:tcPr>
            <w:tcW w:w="419" w:type="pct"/>
            <w:tcBorders>
              <w:top w:val="single" w:sz="4" w:space="0" w:color="auto"/>
              <w:left w:val="nil"/>
              <w:bottom w:val="single" w:sz="4" w:space="0" w:color="auto"/>
              <w:right w:val="nil"/>
            </w:tcBorders>
          </w:tcPr>
          <w:p w14:paraId="2A956FCA"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41EE5DC4"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709009AF" w14:textId="77777777" w:rsidR="00DE7361" w:rsidRDefault="00DE7361" w:rsidP="00712149">
            <w:pPr>
              <w:pStyle w:val="Tabell"/>
              <w:jc w:val="right"/>
            </w:pPr>
            <w:r w:rsidRPr="005D619F">
              <w:t>-</w:t>
            </w:r>
          </w:p>
        </w:tc>
      </w:tr>
      <w:tr w:rsidR="005E22DB" w14:paraId="7A2BE4B8" w14:textId="77777777" w:rsidTr="00870DA8">
        <w:trPr>
          <w:cantSplit/>
          <w:trHeight w:val="227"/>
        </w:trPr>
        <w:tc>
          <w:tcPr>
            <w:tcW w:w="340" w:type="pct"/>
            <w:tcBorders>
              <w:top w:val="single" w:sz="4" w:space="0" w:color="auto"/>
              <w:left w:val="nil"/>
              <w:bottom w:val="single" w:sz="4" w:space="0" w:color="auto"/>
              <w:right w:val="nil"/>
            </w:tcBorders>
            <w:hideMark/>
          </w:tcPr>
          <w:p w14:paraId="35AB775C" w14:textId="77777777" w:rsidR="00DE7361" w:rsidRDefault="00DE7361" w:rsidP="00712149">
            <w:pPr>
              <w:pStyle w:val="Tabell"/>
              <w:jc w:val="right"/>
            </w:pPr>
            <w:r w:rsidRPr="00252811">
              <w:t>A</w:t>
            </w:r>
            <w:r>
              <w:t>29</w:t>
            </w:r>
          </w:p>
        </w:tc>
        <w:tc>
          <w:tcPr>
            <w:tcW w:w="430" w:type="pct"/>
            <w:tcBorders>
              <w:top w:val="single" w:sz="4" w:space="0" w:color="auto"/>
              <w:left w:val="nil"/>
              <w:bottom w:val="single" w:sz="4" w:space="0" w:color="auto"/>
              <w:right w:val="nil"/>
            </w:tcBorders>
            <w:hideMark/>
          </w:tcPr>
          <w:p w14:paraId="0E0ED280" w14:textId="77777777" w:rsidR="00DE7361" w:rsidRDefault="00DE7361" w:rsidP="00712149">
            <w:pPr>
              <w:pStyle w:val="Tabell"/>
            </w:pPr>
            <w:r>
              <w:t>UO14</w:t>
            </w:r>
          </w:p>
        </w:tc>
        <w:tc>
          <w:tcPr>
            <w:tcW w:w="2972" w:type="pct"/>
            <w:tcBorders>
              <w:top w:val="single" w:sz="4" w:space="0" w:color="auto"/>
              <w:left w:val="nil"/>
              <w:bottom w:val="single" w:sz="4" w:space="0" w:color="auto"/>
              <w:right w:val="nil"/>
            </w:tcBorders>
            <w:hideMark/>
          </w:tcPr>
          <w:p w14:paraId="69AE3650" w14:textId="77777777" w:rsidR="00DE7361" w:rsidRDefault="00DE7361" w:rsidP="00712149">
            <w:pPr>
              <w:pStyle w:val="Tabell"/>
            </w:pPr>
            <w:r>
              <w:t>Flyttersättningar från arbetsgivare</w:t>
            </w:r>
          </w:p>
        </w:tc>
        <w:tc>
          <w:tcPr>
            <w:tcW w:w="419" w:type="pct"/>
            <w:tcBorders>
              <w:top w:val="single" w:sz="4" w:space="0" w:color="auto"/>
              <w:left w:val="nil"/>
              <w:bottom w:val="single" w:sz="4" w:space="0" w:color="auto"/>
              <w:right w:val="nil"/>
            </w:tcBorders>
          </w:tcPr>
          <w:p w14:paraId="5B6695A5"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0987BB14"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3720A377" w14:textId="77777777" w:rsidR="00DE7361" w:rsidRDefault="00DE7361" w:rsidP="00712149">
            <w:pPr>
              <w:pStyle w:val="Tabell"/>
              <w:jc w:val="right"/>
            </w:pPr>
            <w:r w:rsidRPr="005D619F">
              <w:t>-</w:t>
            </w:r>
          </w:p>
        </w:tc>
      </w:tr>
      <w:tr w:rsidR="005E22DB" w14:paraId="0B57B17F" w14:textId="77777777" w:rsidTr="00870DA8">
        <w:trPr>
          <w:cantSplit/>
          <w:trHeight w:val="227"/>
        </w:trPr>
        <w:tc>
          <w:tcPr>
            <w:tcW w:w="340" w:type="pct"/>
            <w:tcBorders>
              <w:top w:val="single" w:sz="4" w:space="0" w:color="auto"/>
              <w:left w:val="nil"/>
              <w:bottom w:val="single" w:sz="4" w:space="0" w:color="auto"/>
              <w:right w:val="nil"/>
            </w:tcBorders>
            <w:hideMark/>
          </w:tcPr>
          <w:p w14:paraId="00F2548B" w14:textId="77777777" w:rsidR="00DE7361" w:rsidRDefault="00DE7361" w:rsidP="00712149">
            <w:pPr>
              <w:pStyle w:val="Tabell"/>
              <w:jc w:val="right"/>
            </w:pPr>
            <w:r w:rsidRPr="00252811">
              <w:t>A3</w:t>
            </w:r>
            <w:r>
              <w:t>0</w:t>
            </w:r>
          </w:p>
        </w:tc>
        <w:tc>
          <w:tcPr>
            <w:tcW w:w="430" w:type="pct"/>
            <w:tcBorders>
              <w:top w:val="single" w:sz="4" w:space="0" w:color="auto"/>
              <w:left w:val="nil"/>
              <w:bottom w:val="single" w:sz="4" w:space="0" w:color="auto"/>
              <w:right w:val="nil"/>
            </w:tcBorders>
            <w:hideMark/>
          </w:tcPr>
          <w:p w14:paraId="6BA208F9" w14:textId="77777777" w:rsidR="00DE7361" w:rsidRDefault="00DE7361" w:rsidP="00712149">
            <w:pPr>
              <w:pStyle w:val="Tabell"/>
            </w:pPr>
            <w:r>
              <w:t>UO09</w:t>
            </w:r>
          </w:p>
        </w:tc>
        <w:tc>
          <w:tcPr>
            <w:tcW w:w="2972" w:type="pct"/>
            <w:tcBorders>
              <w:top w:val="single" w:sz="4" w:space="0" w:color="auto"/>
              <w:left w:val="nil"/>
              <w:bottom w:val="single" w:sz="4" w:space="0" w:color="auto"/>
              <w:right w:val="nil"/>
            </w:tcBorders>
            <w:hideMark/>
          </w:tcPr>
          <w:p w14:paraId="423F264E" w14:textId="77777777" w:rsidR="00DE7361" w:rsidRDefault="00DE7361" w:rsidP="00712149">
            <w:pPr>
              <w:pStyle w:val="Tabell"/>
            </w:pPr>
            <w:r>
              <w:t>Alkolås i förmånsbil</w:t>
            </w:r>
          </w:p>
        </w:tc>
        <w:tc>
          <w:tcPr>
            <w:tcW w:w="419" w:type="pct"/>
            <w:tcBorders>
              <w:top w:val="single" w:sz="4" w:space="0" w:color="auto"/>
              <w:left w:val="nil"/>
              <w:bottom w:val="single" w:sz="4" w:space="0" w:color="auto"/>
              <w:right w:val="nil"/>
            </w:tcBorders>
          </w:tcPr>
          <w:p w14:paraId="0BAD484B" w14:textId="77777777" w:rsidR="00DE7361" w:rsidRDefault="00DE7361" w:rsidP="00712149">
            <w:pPr>
              <w:pStyle w:val="Tabell"/>
              <w:jc w:val="right"/>
            </w:pPr>
            <w:r w:rsidRPr="00BA4A1E">
              <w:t>0,00</w:t>
            </w:r>
          </w:p>
        </w:tc>
        <w:tc>
          <w:tcPr>
            <w:tcW w:w="419" w:type="pct"/>
            <w:tcBorders>
              <w:top w:val="single" w:sz="4" w:space="0" w:color="auto"/>
              <w:left w:val="nil"/>
              <w:bottom w:val="single" w:sz="4" w:space="0" w:color="auto"/>
              <w:right w:val="nil"/>
            </w:tcBorders>
          </w:tcPr>
          <w:p w14:paraId="11BB2371" w14:textId="77777777" w:rsidR="00DE7361" w:rsidRDefault="00DE7361" w:rsidP="00712149">
            <w:pPr>
              <w:pStyle w:val="Tabell"/>
              <w:jc w:val="right"/>
            </w:pPr>
            <w:r w:rsidRPr="00BA4A1E">
              <w:t>0,00</w:t>
            </w:r>
          </w:p>
        </w:tc>
        <w:tc>
          <w:tcPr>
            <w:tcW w:w="419" w:type="pct"/>
            <w:tcBorders>
              <w:top w:val="single" w:sz="4" w:space="0" w:color="auto"/>
              <w:left w:val="nil"/>
              <w:bottom w:val="single" w:sz="4" w:space="0" w:color="auto"/>
              <w:right w:val="nil"/>
            </w:tcBorders>
          </w:tcPr>
          <w:p w14:paraId="534B5062" w14:textId="77777777" w:rsidR="00DE7361" w:rsidRPr="001F3C52" w:rsidRDefault="00DE7361" w:rsidP="00712149">
            <w:pPr>
              <w:pStyle w:val="Tabell"/>
              <w:jc w:val="right"/>
            </w:pPr>
            <w:r w:rsidRPr="00BA4A1E">
              <w:t>0,00</w:t>
            </w:r>
          </w:p>
        </w:tc>
      </w:tr>
      <w:tr w:rsidR="005E22DB" w14:paraId="40A456F0" w14:textId="77777777" w:rsidTr="00870DA8">
        <w:trPr>
          <w:cantSplit/>
          <w:trHeight w:val="227"/>
        </w:trPr>
        <w:tc>
          <w:tcPr>
            <w:tcW w:w="340" w:type="pct"/>
            <w:tcBorders>
              <w:top w:val="single" w:sz="4" w:space="0" w:color="auto"/>
              <w:left w:val="nil"/>
              <w:bottom w:val="single" w:sz="4" w:space="0" w:color="auto"/>
              <w:right w:val="nil"/>
            </w:tcBorders>
            <w:hideMark/>
          </w:tcPr>
          <w:p w14:paraId="3E410C36" w14:textId="77777777" w:rsidR="00DE7361" w:rsidRDefault="00DE7361" w:rsidP="00712149">
            <w:pPr>
              <w:pStyle w:val="Tabell"/>
              <w:jc w:val="right"/>
            </w:pPr>
            <w:r w:rsidRPr="00252811">
              <w:t>A3</w:t>
            </w:r>
            <w:r>
              <w:t>1</w:t>
            </w:r>
          </w:p>
        </w:tc>
        <w:tc>
          <w:tcPr>
            <w:tcW w:w="430" w:type="pct"/>
            <w:tcBorders>
              <w:top w:val="single" w:sz="4" w:space="0" w:color="auto"/>
              <w:left w:val="nil"/>
              <w:bottom w:val="single" w:sz="4" w:space="0" w:color="auto"/>
              <w:right w:val="nil"/>
            </w:tcBorders>
            <w:hideMark/>
          </w:tcPr>
          <w:p w14:paraId="607E3A7F" w14:textId="77777777" w:rsidR="00DE7361" w:rsidRDefault="00DE7361" w:rsidP="00712149">
            <w:pPr>
              <w:pStyle w:val="Tabell"/>
            </w:pPr>
            <w:r>
              <w:t>UO24</w:t>
            </w:r>
          </w:p>
        </w:tc>
        <w:tc>
          <w:tcPr>
            <w:tcW w:w="2972" w:type="pct"/>
            <w:tcBorders>
              <w:top w:val="single" w:sz="4" w:space="0" w:color="auto"/>
              <w:left w:val="nil"/>
              <w:bottom w:val="single" w:sz="4" w:space="0" w:color="auto"/>
              <w:right w:val="nil"/>
            </w:tcBorders>
            <w:hideMark/>
          </w:tcPr>
          <w:p w14:paraId="659713E5" w14:textId="77777777" w:rsidR="00DE7361" w:rsidRDefault="00DE7361" w:rsidP="00712149">
            <w:pPr>
              <w:pStyle w:val="Tabell"/>
            </w:pPr>
            <w:r>
              <w:t>Kostförmån vid tjänsteresa och vid representation</w:t>
            </w:r>
          </w:p>
        </w:tc>
        <w:tc>
          <w:tcPr>
            <w:tcW w:w="419" w:type="pct"/>
            <w:tcBorders>
              <w:top w:val="single" w:sz="4" w:space="0" w:color="auto"/>
              <w:left w:val="nil"/>
              <w:bottom w:val="single" w:sz="4" w:space="0" w:color="auto"/>
              <w:right w:val="nil"/>
            </w:tcBorders>
          </w:tcPr>
          <w:p w14:paraId="6FE31866"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762BE395"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0CC6C5F1" w14:textId="77777777" w:rsidR="00DE7361" w:rsidRDefault="00DE7361" w:rsidP="00712149">
            <w:pPr>
              <w:pStyle w:val="Tabell"/>
              <w:jc w:val="right"/>
            </w:pPr>
            <w:r w:rsidRPr="005D619F">
              <w:t>-</w:t>
            </w:r>
          </w:p>
        </w:tc>
      </w:tr>
      <w:tr w:rsidR="005E22DB" w14:paraId="29098FEF" w14:textId="77777777" w:rsidTr="00870DA8">
        <w:trPr>
          <w:cantSplit/>
          <w:trHeight w:val="227"/>
        </w:trPr>
        <w:tc>
          <w:tcPr>
            <w:tcW w:w="340" w:type="pct"/>
            <w:tcBorders>
              <w:top w:val="single" w:sz="4" w:space="0" w:color="auto"/>
              <w:left w:val="nil"/>
              <w:bottom w:val="single" w:sz="4" w:space="0" w:color="auto"/>
              <w:right w:val="nil"/>
            </w:tcBorders>
            <w:hideMark/>
          </w:tcPr>
          <w:p w14:paraId="7BA80B5A" w14:textId="77777777" w:rsidR="00DE7361" w:rsidRDefault="00DE7361" w:rsidP="00712149">
            <w:pPr>
              <w:pStyle w:val="Tabell"/>
              <w:jc w:val="right"/>
            </w:pPr>
            <w:r w:rsidRPr="00252811">
              <w:t>A3</w:t>
            </w:r>
            <w:r>
              <w:t>2</w:t>
            </w:r>
          </w:p>
        </w:tc>
        <w:tc>
          <w:tcPr>
            <w:tcW w:w="430" w:type="pct"/>
            <w:tcBorders>
              <w:top w:val="single" w:sz="4" w:space="0" w:color="auto"/>
              <w:left w:val="nil"/>
              <w:bottom w:val="single" w:sz="4" w:space="0" w:color="auto"/>
              <w:right w:val="nil"/>
            </w:tcBorders>
            <w:hideMark/>
          </w:tcPr>
          <w:p w14:paraId="78C8778C" w14:textId="77777777" w:rsidR="00DE7361" w:rsidRDefault="00DE7361" w:rsidP="00712149">
            <w:pPr>
              <w:pStyle w:val="Tabell"/>
            </w:pPr>
            <w:r>
              <w:t>UO05</w:t>
            </w:r>
          </w:p>
        </w:tc>
        <w:tc>
          <w:tcPr>
            <w:tcW w:w="2972" w:type="pct"/>
            <w:tcBorders>
              <w:top w:val="single" w:sz="4" w:space="0" w:color="auto"/>
              <w:left w:val="nil"/>
              <w:bottom w:val="single" w:sz="4" w:space="0" w:color="auto"/>
              <w:right w:val="nil"/>
            </w:tcBorders>
            <w:hideMark/>
          </w:tcPr>
          <w:p w14:paraId="3D9F3FCE" w14:textId="77777777" w:rsidR="00DE7361" w:rsidRDefault="00DE7361" w:rsidP="00712149">
            <w:pPr>
              <w:pStyle w:val="Tabell"/>
            </w:pPr>
            <w:r>
              <w:t>Förmåner i samband med fredsbevarande tjänst</w:t>
            </w:r>
          </w:p>
        </w:tc>
        <w:tc>
          <w:tcPr>
            <w:tcW w:w="419" w:type="pct"/>
            <w:tcBorders>
              <w:top w:val="single" w:sz="4" w:space="0" w:color="auto"/>
              <w:left w:val="nil"/>
              <w:bottom w:val="single" w:sz="4" w:space="0" w:color="auto"/>
              <w:right w:val="nil"/>
            </w:tcBorders>
          </w:tcPr>
          <w:p w14:paraId="215F84C0"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68747517"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56BCEE29" w14:textId="77777777" w:rsidR="00DE7361" w:rsidRDefault="00DE7361" w:rsidP="00712149">
            <w:pPr>
              <w:pStyle w:val="Tabell"/>
              <w:jc w:val="right"/>
            </w:pPr>
            <w:r w:rsidRPr="005D619F">
              <w:t>-</w:t>
            </w:r>
          </w:p>
        </w:tc>
      </w:tr>
      <w:tr w:rsidR="005E22DB" w14:paraId="0BF6F7EB" w14:textId="77777777" w:rsidTr="00870DA8">
        <w:trPr>
          <w:cantSplit/>
          <w:trHeight w:val="227"/>
        </w:trPr>
        <w:tc>
          <w:tcPr>
            <w:tcW w:w="340" w:type="pct"/>
            <w:tcBorders>
              <w:top w:val="single" w:sz="4" w:space="0" w:color="auto"/>
              <w:left w:val="nil"/>
              <w:bottom w:val="single" w:sz="4" w:space="0" w:color="auto"/>
              <w:right w:val="nil"/>
            </w:tcBorders>
            <w:hideMark/>
          </w:tcPr>
          <w:p w14:paraId="6EE39305" w14:textId="77777777" w:rsidR="00DE7361" w:rsidRDefault="00DE7361" w:rsidP="00712149">
            <w:pPr>
              <w:pStyle w:val="Tabell"/>
              <w:jc w:val="right"/>
            </w:pPr>
            <w:r w:rsidRPr="00252811">
              <w:t>A3</w:t>
            </w:r>
            <w:r>
              <w:t>3</w:t>
            </w:r>
          </w:p>
        </w:tc>
        <w:tc>
          <w:tcPr>
            <w:tcW w:w="430" w:type="pct"/>
            <w:tcBorders>
              <w:top w:val="single" w:sz="4" w:space="0" w:color="auto"/>
              <w:left w:val="nil"/>
              <w:bottom w:val="single" w:sz="4" w:space="0" w:color="auto"/>
              <w:right w:val="nil"/>
            </w:tcBorders>
            <w:hideMark/>
          </w:tcPr>
          <w:p w14:paraId="2B8C26CC" w14:textId="77777777" w:rsidR="00DE7361" w:rsidRDefault="00DE7361" w:rsidP="00712149">
            <w:pPr>
              <w:pStyle w:val="Tabell"/>
            </w:pPr>
            <w:r>
              <w:t>UO24</w:t>
            </w:r>
          </w:p>
        </w:tc>
        <w:tc>
          <w:tcPr>
            <w:tcW w:w="2972" w:type="pct"/>
            <w:tcBorders>
              <w:top w:val="single" w:sz="4" w:space="0" w:color="auto"/>
              <w:left w:val="nil"/>
              <w:bottom w:val="single" w:sz="4" w:space="0" w:color="auto"/>
              <w:right w:val="nil"/>
            </w:tcBorders>
            <w:hideMark/>
          </w:tcPr>
          <w:p w14:paraId="3AB91CE0" w14:textId="77777777" w:rsidR="00DE7361" w:rsidRDefault="00DE7361" w:rsidP="00712149">
            <w:pPr>
              <w:pStyle w:val="Tabell"/>
            </w:pPr>
            <w:r>
              <w:t>Gåvor till anställda</w:t>
            </w:r>
          </w:p>
        </w:tc>
        <w:tc>
          <w:tcPr>
            <w:tcW w:w="419" w:type="pct"/>
            <w:tcBorders>
              <w:top w:val="single" w:sz="4" w:space="0" w:color="auto"/>
              <w:left w:val="nil"/>
              <w:bottom w:val="single" w:sz="4" w:space="0" w:color="auto"/>
              <w:right w:val="nil"/>
            </w:tcBorders>
          </w:tcPr>
          <w:p w14:paraId="6A95A320"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099FF618"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58B0A6AC" w14:textId="77777777" w:rsidR="00DE7361" w:rsidRDefault="00DE7361" w:rsidP="00712149">
            <w:pPr>
              <w:pStyle w:val="Tabell"/>
              <w:jc w:val="right"/>
            </w:pPr>
            <w:r w:rsidRPr="005D619F">
              <w:t>-</w:t>
            </w:r>
          </w:p>
        </w:tc>
      </w:tr>
      <w:tr w:rsidR="005E22DB" w14:paraId="735A3742" w14:textId="77777777" w:rsidTr="00870DA8">
        <w:trPr>
          <w:cantSplit/>
          <w:trHeight w:val="227"/>
        </w:trPr>
        <w:tc>
          <w:tcPr>
            <w:tcW w:w="340" w:type="pct"/>
            <w:tcBorders>
              <w:top w:val="single" w:sz="4" w:space="0" w:color="auto"/>
              <w:left w:val="nil"/>
              <w:bottom w:val="single" w:sz="4" w:space="0" w:color="auto"/>
              <w:right w:val="nil"/>
            </w:tcBorders>
            <w:hideMark/>
          </w:tcPr>
          <w:p w14:paraId="1C91A746" w14:textId="77777777" w:rsidR="00DE7361" w:rsidRDefault="00DE7361" w:rsidP="00712149">
            <w:pPr>
              <w:pStyle w:val="Tabell"/>
              <w:jc w:val="right"/>
              <w:rPr>
                <w:b/>
                <w:bCs/>
              </w:rPr>
            </w:pPr>
            <w:r w:rsidRPr="00252811">
              <w:t>A3</w:t>
            </w:r>
            <w:r>
              <w:t>4</w:t>
            </w:r>
          </w:p>
        </w:tc>
        <w:tc>
          <w:tcPr>
            <w:tcW w:w="430" w:type="pct"/>
            <w:tcBorders>
              <w:top w:val="single" w:sz="4" w:space="0" w:color="auto"/>
              <w:left w:val="nil"/>
              <w:bottom w:val="single" w:sz="4" w:space="0" w:color="auto"/>
              <w:right w:val="nil"/>
            </w:tcBorders>
            <w:hideMark/>
          </w:tcPr>
          <w:p w14:paraId="1ACAE50D" w14:textId="77777777" w:rsidR="00DE7361" w:rsidRDefault="00DE7361" w:rsidP="00712149">
            <w:pPr>
              <w:pStyle w:val="Tabell"/>
              <w:rPr>
                <w:b/>
                <w:bCs/>
              </w:rPr>
            </w:pPr>
            <w:r>
              <w:t>UO24</w:t>
            </w:r>
          </w:p>
        </w:tc>
        <w:tc>
          <w:tcPr>
            <w:tcW w:w="2972" w:type="pct"/>
            <w:tcBorders>
              <w:top w:val="single" w:sz="4" w:space="0" w:color="auto"/>
              <w:left w:val="nil"/>
              <w:bottom w:val="single" w:sz="4" w:space="0" w:color="auto"/>
              <w:right w:val="nil"/>
            </w:tcBorders>
            <w:hideMark/>
          </w:tcPr>
          <w:p w14:paraId="74C1D52C" w14:textId="77777777" w:rsidR="00DE7361" w:rsidRDefault="00DE7361" w:rsidP="00712149">
            <w:pPr>
              <w:pStyle w:val="Tabell"/>
              <w:rPr>
                <w:b/>
                <w:bCs/>
              </w:rPr>
            </w:pPr>
            <w:r>
              <w:t>Skattefri förmån av kost i särskilda fall</w:t>
            </w:r>
          </w:p>
        </w:tc>
        <w:tc>
          <w:tcPr>
            <w:tcW w:w="419" w:type="pct"/>
            <w:tcBorders>
              <w:top w:val="single" w:sz="4" w:space="0" w:color="auto"/>
              <w:left w:val="nil"/>
              <w:bottom w:val="single" w:sz="4" w:space="0" w:color="auto"/>
              <w:right w:val="nil"/>
            </w:tcBorders>
          </w:tcPr>
          <w:p w14:paraId="4B1BF4B1" w14:textId="77777777" w:rsidR="00DE7361" w:rsidRDefault="00DE7361" w:rsidP="00712149">
            <w:pPr>
              <w:pStyle w:val="Tabell"/>
              <w:jc w:val="right"/>
              <w:rPr>
                <w:bCs/>
              </w:rPr>
            </w:pPr>
            <w:r w:rsidRPr="00BA4A1E">
              <w:t>0,00</w:t>
            </w:r>
          </w:p>
        </w:tc>
        <w:tc>
          <w:tcPr>
            <w:tcW w:w="419" w:type="pct"/>
            <w:tcBorders>
              <w:top w:val="single" w:sz="4" w:space="0" w:color="auto"/>
              <w:left w:val="nil"/>
              <w:bottom w:val="single" w:sz="4" w:space="0" w:color="auto"/>
              <w:right w:val="nil"/>
            </w:tcBorders>
          </w:tcPr>
          <w:p w14:paraId="0A86FFF3" w14:textId="77777777" w:rsidR="00DE7361" w:rsidRDefault="00DE7361" w:rsidP="00712149">
            <w:pPr>
              <w:pStyle w:val="Tabell"/>
              <w:jc w:val="right"/>
              <w:rPr>
                <w:bCs/>
              </w:rPr>
            </w:pPr>
            <w:r w:rsidRPr="00BA4A1E">
              <w:t>0,00</w:t>
            </w:r>
          </w:p>
        </w:tc>
        <w:tc>
          <w:tcPr>
            <w:tcW w:w="419" w:type="pct"/>
            <w:tcBorders>
              <w:top w:val="single" w:sz="4" w:space="0" w:color="auto"/>
              <w:left w:val="nil"/>
              <w:bottom w:val="single" w:sz="4" w:space="0" w:color="auto"/>
              <w:right w:val="nil"/>
            </w:tcBorders>
          </w:tcPr>
          <w:p w14:paraId="7815B1FD" w14:textId="77777777" w:rsidR="00DE7361" w:rsidRPr="001F3C52" w:rsidRDefault="00DE7361" w:rsidP="00712149">
            <w:pPr>
              <w:pStyle w:val="Tabell"/>
              <w:jc w:val="right"/>
            </w:pPr>
            <w:r w:rsidRPr="00BA4A1E">
              <w:t>0,00</w:t>
            </w:r>
          </w:p>
        </w:tc>
      </w:tr>
      <w:tr w:rsidR="005E22DB" w14:paraId="347302B1" w14:textId="77777777" w:rsidTr="00870DA8">
        <w:trPr>
          <w:cantSplit/>
          <w:trHeight w:val="227"/>
        </w:trPr>
        <w:tc>
          <w:tcPr>
            <w:tcW w:w="340" w:type="pct"/>
            <w:tcBorders>
              <w:top w:val="single" w:sz="4" w:space="0" w:color="auto"/>
              <w:left w:val="nil"/>
              <w:bottom w:val="single" w:sz="4" w:space="0" w:color="auto"/>
              <w:right w:val="nil"/>
            </w:tcBorders>
            <w:hideMark/>
          </w:tcPr>
          <w:p w14:paraId="6706E505" w14:textId="77777777" w:rsidR="00DE7361" w:rsidRDefault="00DE7361" w:rsidP="00712149">
            <w:pPr>
              <w:pStyle w:val="Tabell"/>
              <w:jc w:val="right"/>
              <w:rPr>
                <w:bCs/>
              </w:rPr>
            </w:pPr>
            <w:r w:rsidRPr="00252811">
              <w:t>A3</w:t>
            </w:r>
            <w:r>
              <w:t>5</w:t>
            </w:r>
          </w:p>
        </w:tc>
        <w:tc>
          <w:tcPr>
            <w:tcW w:w="430" w:type="pct"/>
            <w:tcBorders>
              <w:top w:val="single" w:sz="4" w:space="0" w:color="auto"/>
              <w:left w:val="nil"/>
              <w:bottom w:val="single" w:sz="4" w:space="0" w:color="auto"/>
              <w:right w:val="nil"/>
            </w:tcBorders>
            <w:hideMark/>
          </w:tcPr>
          <w:p w14:paraId="0E8CEF60" w14:textId="77777777" w:rsidR="00DE7361" w:rsidRDefault="00DE7361" w:rsidP="00712149">
            <w:pPr>
              <w:pStyle w:val="Tabell"/>
              <w:rPr>
                <w:bCs/>
              </w:rPr>
            </w:pPr>
            <w:r>
              <w:t>UO20</w:t>
            </w:r>
          </w:p>
        </w:tc>
        <w:tc>
          <w:tcPr>
            <w:tcW w:w="2972" w:type="pct"/>
            <w:tcBorders>
              <w:top w:val="single" w:sz="4" w:space="0" w:color="auto"/>
              <w:left w:val="nil"/>
              <w:bottom w:val="single" w:sz="4" w:space="0" w:color="auto"/>
              <w:right w:val="nil"/>
            </w:tcBorders>
            <w:hideMark/>
          </w:tcPr>
          <w:p w14:paraId="4FC7E155" w14:textId="77777777" w:rsidR="00DE7361" w:rsidRDefault="00DE7361" w:rsidP="00712149">
            <w:pPr>
              <w:pStyle w:val="Tabell"/>
              <w:rPr>
                <w:bCs/>
              </w:rPr>
            </w:pPr>
            <w:r>
              <w:t>Skattelättnad för cykelförmån</w:t>
            </w:r>
          </w:p>
        </w:tc>
        <w:tc>
          <w:tcPr>
            <w:tcW w:w="419" w:type="pct"/>
            <w:tcBorders>
              <w:top w:val="single" w:sz="4" w:space="0" w:color="auto"/>
              <w:left w:val="nil"/>
              <w:bottom w:val="single" w:sz="4" w:space="0" w:color="auto"/>
              <w:right w:val="nil"/>
            </w:tcBorders>
          </w:tcPr>
          <w:p w14:paraId="421C6135" w14:textId="77777777" w:rsidR="00DE7361" w:rsidRDefault="00DE7361" w:rsidP="00712149">
            <w:pPr>
              <w:pStyle w:val="Tabell"/>
              <w:jc w:val="right"/>
              <w:rPr>
                <w:bCs/>
              </w:rPr>
            </w:pPr>
            <w:r w:rsidRPr="00BA4A1E">
              <w:t>0,37</w:t>
            </w:r>
          </w:p>
        </w:tc>
        <w:tc>
          <w:tcPr>
            <w:tcW w:w="419" w:type="pct"/>
            <w:tcBorders>
              <w:top w:val="single" w:sz="4" w:space="0" w:color="auto"/>
              <w:left w:val="nil"/>
              <w:bottom w:val="single" w:sz="4" w:space="0" w:color="auto"/>
              <w:right w:val="nil"/>
            </w:tcBorders>
          </w:tcPr>
          <w:p w14:paraId="55C9F43C" w14:textId="77777777" w:rsidR="00DE7361" w:rsidRDefault="00DE7361" w:rsidP="00712149">
            <w:pPr>
              <w:pStyle w:val="Tabell"/>
              <w:jc w:val="right"/>
              <w:rPr>
                <w:bCs/>
              </w:rPr>
            </w:pPr>
            <w:r w:rsidRPr="00BA4A1E">
              <w:t>0,46</w:t>
            </w:r>
          </w:p>
        </w:tc>
        <w:tc>
          <w:tcPr>
            <w:tcW w:w="419" w:type="pct"/>
            <w:tcBorders>
              <w:top w:val="single" w:sz="4" w:space="0" w:color="auto"/>
              <w:left w:val="nil"/>
              <w:bottom w:val="single" w:sz="4" w:space="0" w:color="auto"/>
              <w:right w:val="nil"/>
            </w:tcBorders>
          </w:tcPr>
          <w:p w14:paraId="3FAB94AA" w14:textId="77777777" w:rsidR="00DE7361" w:rsidRPr="001F3C52" w:rsidRDefault="00DE7361" w:rsidP="00712149">
            <w:pPr>
              <w:pStyle w:val="Tabell"/>
              <w:jc w:val="right"/>
            </w:pPr>
            <w:r w:rsidRPr="00BA4A1E">
              <w:t>0,46</w:t>
            </w:r>
          </w:p>
        </w:tc>
      </w:tr>
      <w:tr w:rsidR="005E22DB" w14:paraId="2B13DE90" w14:textId="77777777" w:rsidTr="00870DA8">
        <w:trPr>
          <w:cantSplit/>
          <w:trHeight w:val="227"/>
        </w:trPr>
        <w:tc>
          <w:tcPr>
            <w:tcW w:w="340" w:type="pct"/>
            <w:tcBorders>
              <w:top w:val="single" w:sz="4" w:space="0" w:color="auto"/>
              <w:left w:val="nil"/>
              <w:bottom w:val="single" w:sz="4" w:space="0" w:color="auto"/>
              <w:right w:val="nil"/>
            </w:tcBorders>
            <w:hideMark/>
          </w:tcPr>
          <w:p w14:paraId="3B3B1E56" w14:textId="77777777" w:rsidR="00DE7361" w:rsidRDefault="00DE7361" w:rsidP="00712149">
            <w:pPr>
              <w:pStyle w:val="Tabell"/>
              <w:jc w:val="right"/>
              <w:rPr>
                <w:bCs/>
              </w:rPr>
            </w:pPr>
            <w:r w:rsidRPr="00252811">
              <w:t>A3</w:t>
            </w:r>
            <w:r>
              <w:t>6</w:t>
            </w:r>
          </w:p>
        </w:tc>
        <w:tc>
          <w:tcPr>
            <w:tcW w:w="430" w:type="pct"/>
            <w:tcBorders>
              <w:top w:val="single" w:sz="4" w:space="0" w:color="auto"/>
              <w:left w:val="nil"/>
              <w:bottom w:val="single" w:sz="4" w:space="0" w:color="auto"/>
              <w:right w:val="nil"/>
            </w:tcBorders>
            <w:hideMark/>
          </w:tcPr>
          <w:p w14:paraId="6607A181" w14:textId="77777777" w:rsidR="00DE7361" w:rsidRDefault="00DE7361" w:rsidP="00712149">
            <w:pPr>
              <w:pStyle w:val="Tabell"/>
              <w:rPr>
                <w:bCs/>
              </w:rPr>
            </w:pPr>
            <w:r>
              <w:t>UO20</w:t>
            </w:r>
          </w:p>
        </w:tc>
        <w:tc>
          <w:tcPr>
            <w:tcW w:w="2972" w:type="pct"/>
            <w:tcBorders>
              <w:top w:val="single" w:sz="4" w:space="0" w:color="auto"/>
              <w:left w:val="nil"/>
              <w:bottom w:val="single" w:sz="4" w:space="0" w:color="auto"/>
              <w:right w:val="nil"/>
            </w:tcBorders>
            <w:hideMark/>
          </w:tcPr>
          <w:p w14:paraId="4DCBD104" w14:textId="79AF8815" w:rsidR="00DE7361" w:rsidRDefault="00D626EE" w:rsidP="00712149">
            <w:pPr>
              <w:pStyle w:val="Tabell"/>
              <w:rPr>
                <w:bCs/>
              </w:rPr>
            </w:pPr>
            <w:r w:rsidRPr="00D626EE">
              <w:t>Skattefrihet för förmån av laddel på arbetsplatsen</w:t>
            </w:r>
          </w:p>
        </w:tc>
        <w:tc>
          <w:tcPr>
            <w:tcW w:w="419" w:type="pct"/>
            <w:tcBorders>
              <w:top w:val="single" w:sz="4" w:space="0" w:color="auto"/>
              <w:left w:val="nil"/>
              <w:bottom w:val="single" w:sz="4" w:space="0" w:color="auto"/>
              <w:right w:val="nil"/>
            </w:tcBorders>
          </w:tcPr>
          <w:p w14:paraId="1F1E69A9" w14:textId="77777777" w:rsidR="00DE7361" w:rsidRDefault="00DE7361" w:rsidP="00712149">
            <w:pPr>
              <w:pStyle w:val="Tabell"/>
              <w:jc w:val="right"/>
              <w:rPr>
                <w:bCs/>
              </w:rPr>
            </w:pPr>
            <w:r w:rsidRPr="00BA4A1E">
              <w:t>0,28</w:t>
            </w:r>
          </w:p>
        </w:tc>
        <w:tc>
          <w:tcPr>
            <w:tcW w:w="419" w:type="pct"/>
            <w:tcBorders>
              <w:top w:val="single" w:sz="4" w:space="0" w:color="auto"/>
              <w:left w:val="nil"/>
              <w:bottom w:val="single" w:sz="4" w:space="0" w:color="auto"/>
              <w:right w:val="nil"/>
            </w:tcBorders>
          </w:tcPr>
          <w:p w14:paraId="6CC83EC0" w14:textId="77777777" w:rsidR="00DE7361" w:rsidRDefault="00DE7361" w:rsidP="00712149">
            <w:pPr>
              <w:pStyle w:val="Tabell"/>
              <w:jc w:val="right"/>
              <w:rPr>
                <w:bCs/>
              </w:rPr>
            </w:pPr>
            <w:r w:rsidRPr="00BA4A1E">
              <w:t>0,28</w:t>
            </w:r>
          </w:p>
        </w:tc>
        <w:tc>
          <w:tcPr>
            <w:tcW w:w="419" w:type="pct"/>
            <w:tcBorders>
              <w:top w:val="single" w:sz="4" w:space="0" w:color="auto"/>
              <w:left w:val="nil"/>
              <w:bottom w:val="single" w:sz="4" w:space="0" w:color="auto"/>
              <w:right w:val="nil"/>
            </w:tcBorders>
          </w:tcPr>
          <w:p w14:paraId="591C3B18" w14:textId="77777777" w:rsidR="00DE7361" w:rsidRPr="001F3C52" w:rsidRDefault="00DE7361" w:rsidP="00712149">
            <w:pPr>
              <w:pStyle w:val="Tabell"/>
              <w:jc w:val="right"/>
            </w:pPr>
            <w:r w:rsidRPr="00BA4A1E">
              <w:t>0,28</w:t>
            </w:r>
          </w:p>
        </w:tc>
      </w:tr>
      <w:tr w:rsidR="005E22DB" w14:paraId="7939CA36" w14:textId="77777777" w:rsidTr="00870DA8">
        <w:trPr>
          <w:cantSplit/>
          <w:trHeight w:val="227"/>
        </w:trPr>
        <w:tc>
          <w:tcPr>
            <w:tcW w:w="340" w:type="pct"/>
            <w:tcBorders>
              <w:top w:val="single" w:sz="4" w:space="0" w:color="auto"/>
              <w:left w:val="nil"/>
              <w:bottom w:val="single" w:sz="4" w:space="0" w:color="auto"/>
              <w:right w:val="nil"/>
            </w:tcBorders>
            <w:hideMark/>
          </w:tcPr>
          <w:p w14:paraId="344E01CC" w14:textId="77777777" w:rsidR="00DE7361" w:rsidRDefault="00DE7361" w:rsidP="00712149">
            <w:pPr>
              <w:pStyle w:val="Tabell"/>
              <w:jc w:val="right"/>
              <w:rPr>
                <w:bCs/>
              </w:rPr>
            </w:pPr>
            <w:r w:rsidRPr="00252811">
              <w:t>A3</w:t>
            </w:r>
            <w:r>
              <w:t>7</w:t>
            </w:r>
          </w:p>
        </w:tc>
        <w:tc>
          <w:tcPr>
            <w:tcW w:w="430" w:type="pct"/>
            <w:tcBorders>
              <w:top w:val="single" w:sz="4" w:space="0" w:color="auto"/>
              <w:left w:val="nil"/>
              <w:bottom w:val="single" w:sz="4" w:space="0" w:color="auto"/>
              <w:right w:val="nil"/>
            </w:tcBorders>
            <w:hideMark/>
          </w:tcPr>
          <w:p w14:paraId="2FA7AD87" w14:textId="77777777" w:rsidR="00DE7361" w:rsidRDefault="00DE7361" w:rsidP="00712149">
            <w:pPr>
              <w:pStyle w:val="Tabell"/>
              <w:rPr>
                <w:bCs/>
              </w:rPr>
            </w:pPr>
            <w:r>
              <w:t>UO20</w:t>
            </w:r>
          </w:p>
        </w:tc>
        <w:tc>
          <w:tcPr>
            <w:tcW w:w="2972" w:type="pct"/>
            <w:tcBorders>
              <w:top w:val="single" w:sz="4" w:space="0" w:color="auto"/>
              <w:left w:val="nil"/>
              <w:bottom w:val="single" w:sz="4" w:space="0" w:color="auto"/>
              <w:right w:val="nil"/>
            </w:tcBorders>
            <w:hideMark/>
          </w:tcPr>
          <w:p w14:paraId="4EB8D348" w14:textId="77777777" w:rsidR="00DE7361" w:rsidRDefault="00DE7361" w:rsidP="00712149">
            <w:pPr>
              <w:pStyle w:val="Tabell"/>
              <w:rPr>
                <w:bCs/>
              </w:rPr>
            </w:pPr>
            <w:r>
              <w:t>Förmånsvärde för drivmedel</w:t>
            </w:r>
          </w:p>
        </w:tc>
        <w:tc>
          <w:tcPr>
            <w:tcW w:w="419" w:type="pct"/>
            <w:tcBorders>
              <w:top w:val="single" w:sz="4" w:space="0" w:color="auto"/>
              <w:left w:val="nil"/>
              <w:bottom w:val="single" w:sz="4" w:space="0" w:color="auto"/>
              <w:right w:val="nil"/>
            </w:tcBorders>
          </w:tcPr>
          <w:p w14:paraId="238E56B0" w14:textId="77777777" w:rsidR="00DE7361" w:rsidRDefault="00DE7361" w:rsidP="00712149">
            <w:pPr>
              <w:pStyle w:val="Tabell"/>
              <w:jc w:val="right"/>
              <w:rPr>
                <w:bCs/>
              </w:rPr>
            </w:pPr>
            <w:r w:rsidRPr="00BA4A1E">
              <w:t>-0,12</w:t>
            </w:r>
          </w:p>
        </w:tc>
        <w:tc>
          <w:tcPr>
            <w:tcW w:w="419" w:type="pct"/>
            <w:tcBorders>
              <w:top w:val="single" w:sz="4" w:space="0" w:color="auto"/>
              <w:left w:val="nil"/>
              <w:bottom w:val="single" w:sz="4" w:space="0" w:color="auto"/>
              <w:right w:val="nil"/>
            </w:tcBorders>
          </w:tcPr>
          <w:p w14:paraId="26A05623" w14:textId="77777777" w:rsidR="00DE7361" w:rsidRDefault="00DE7361" w:rsidP="00712149">
            <w:pPr>
              <w:pStyle w:val="Tabell"/>
              <w:jc w:val="right"/>
              <w:rPr>
                <w:bCs/>
              </w:rPr>
            </w:pPr>
            <w:r w:rsidRPr="00BA4A1E">
              <w:t>-0,11</w:t>
            </w:r>
          </w:p>
        </w:tc>
        <w:tc>
          <w:tcPr>
            <w:tcW w:w="419" w:type="pct"/>
            <w:tcBorders>
              <w:top w:val="single" w:sz="4" w:space="0" w:color="auto"/>
              <w:left w:val="nil"/>
              <w:bottom w:val="single" w:sz="4" w:space="0" w:color="auto"/>
              <w:right w:val="nil"/>
            </w:tcBorders>
          </w:tcPr>
          <w:p w14:paraId="70153908" w14:textId="77777777" w:rsidR="00DE7361" w:rsidRPr="001F3C52" w:rsidRDefault="00DE7361" w:rsidP="00712149">
            <w:pPr>
              <w:pStyle w:val="Tabell"/>
              <w:jc w:val="right"/>
            </w:pPr>
            <w:r w:rsidRPr="00BA4A1E">
              <w:t>-0,11</w:t>
            </w:r>
          </w:p>
        </w:tc>
      </w:tr>
      <w:tr w:rsidR="005E22DB" w14:paraId="6D8F042E" w14:textId="77777777" w:rsidTr="00870DA8">
        <w:trPr>
          <w:cantSplit/>
          <w:trHeight w:val="227"/>
        </w:trPr>
        <w:tc>
          <w:tcPr>
            <w:tcW w:w="340" w:type="pct"/>
            <w:tcBorders>
              <w:top w:val="single" w:sz="4" w:space="0" w:color="auto"/>
              <w:left w:val="nil"/>
              <w:bottom w:val="single" w:sz="4" w:space="0" w:color="auto"/>
              <w:right w:val="nil"/>
            </w:tcBorders>
            <w:hideMark/>
          </w:tcPr>
          <w:p w14:paraId="390F5F72" w14:textId="77777777" w:rsidR="00DE7361" w:rsidRDefault="00DE7361" w:rsidP="00712149">
            <w:pPr>
              <w:pStyle w:val="Tabell"/>
              <w:jc w:val="right"/>
              <w:rPr>
                <w:bCs/>
              </w:rPr>
            </w:pPr>
            <w:r w:rsidRPr="00252811">
              <w:t>A3</w:t>
            </w:r>
            <w:r>
              <w:t>8</w:t>
            </w:r>
          </w:p>
        </w:tc>
        <w:tc>
          <w:tcPr>
            <w:tcW w:w="430" w:type="pct"/>
            <w:tcBorders>
              <w:top w:val="single" w:sz="4" w:space="0" w:color="auto"/>
              <w:left w:val="nil"/>
              <w:bottom w:val="single" w:sz="4" w:space="0" w:color="auto"/>
              <w:right w:val="nil"/>
            </w:tcBorders>
            <w:hideMark/>
          </w:tcPr>
          <w:p w14:paraId="1DCD6C90" w14:textId="77777777" w:rsidR="00DE7361" w:rsidRDefault="00DE7361" w:rsidP="00712149">
            <w:pPr>
              <w:pStyle w:val="Tabell"/>
              <w:rPr>
                <w:bCs/>
              </w:rPr>
            </w:pPr>
            <w:r>
              <w:t>UO24</w:t>
            </w:r>
          </w:p>
        </w:tc>
        <w:tc>
          <w:tcPr>
            <w:tcW w:w="2972" w:type="pct"/>
            <w:tcBorders>
              <w:top w:val="single" w:sz="4" w:space="0" w:color="auto"/>
              <w:left w:val="nil"/>
              <w:bottom w:val="single" w:sz="4" w:space="0" w:color="auto"/>
              <w:right w:val="nil"/>
            </w:tcBorders>
            <w:hideMark/>
          </w:tcPr>
          <w:p w14:paraId="6CCA831D" w14:textId="77777777" w:rsidR="00DE7361" w:rsidRDefault="00DE7361" w:rsidP="00712149">
            <w:pPr>
              <w:pStyle w:val="Tabell"/>
              <w:rPr>
                <w:bCs/>
              </w:rPr>
            </w:pPr>
            <w:r>
              <w:t>Nedsatt bilförmånsvärde vid omfattande körning i tjänsten</w:t>
            </w:r>
          </w:p>
        </w:tc>
        <w:tc>
          <w:tcPr>
            <w:tcW w:w="419" w:type="pct"/>
            <w:tcBorders>
              <w:top w:val="single" w:sz="4" w:space="0" w:color="auto"/>
              <w:left w:val="nil"/>
              <w:bottom w:val="single" w:sz="4" w:space="0" w:color="auto"/>
              <w:right w:val="nil"/>
            </w:tcBorders>
          </w:tcPr>
          <w:p w14:paraId="3014CF38" w14:textId="77777777" w:rsidR="00DE7361" w:rsidRDefault="00DE7361" w:rsidP="00712149">
            <w:pPr>
              <w:pStyle w:val="Tabell"/>
              <w:jc w:val="right"/>
              <w:rPr>
                <w:bCs/>
              </w:rPr>
            </w:pPr>
            <w:r w:rsidRPr="00BA4A1E">
              <w:t>0,18</w:t>
            </w:r>
          </w:p>
        </w:tc>
        <w:tc>
          <w:tcPr>
            <w:tcW w:w="419" w:type="pct"/>
            <w:tcBorders>
              <w:top w:val="single" w:sz="4" w:space="0" w:color="auto"/>
              <w:left w:val="nil"/>
              <w:bottom w:val="single" w:sz="4" w:space="0" w:color="auto"/>
              <w:right w:val="nil"/>
            </w:tcBorders>
          </w:tcPr>
          <w:p w14:paraId="295E6F89" w14:textId="77777777" w:rsidR="00DE7361" w:rsidRDefault="00DE7361" w:rsidP="00712149">
            <w:pPr>
              <w:pStyle w:val="Tabell"/>
              <w:jc w:val="right"/>
              <w:rPr>
                <w:bCs/>
              </w:rPr>
            </w:pPr>
            <w:r w:rsidRPr="00BA4A1E">
              <w:t>0,19</w:t>
            </w:r>
          </w:p>
        </w:tc>
        <w:tc>
          <w:tcPr>
            <w:tcW w:w="419" w:type="pct"/>
            <w:tcBorders>
              <w:top w:val="single" w:sz="4" w:space="0" w:color="auto"/>
              <w:left w:val="nil"/>
              <w:bottom w:val="single" w:sz="4" w:space="0" w:color="auto"/>
              <w:right w:val="nil"/>
            </w:tcBorders>
          </w:tcPr>
          <w:p w14:paraId="26E9AC98" w14:textId="77777777" w:rsidR="00DE7361" w:rsidRPr="001F3C52" w:rsidRDefault="00DE7361" w:rsidP="00712149">
            <w:pPr>
              <w:pStyle w:val="Tabell"/>
              <w:jc w:val="right"/>
            </w:pPr>
            <w:r w:rsidRPr="00BA4A1E">
              <w:t>0,19</w:t>
            </w:r>
          </w:p>
        </w:tc>
      </w:tr>
      <w:tr w:rsidR="005E22DB" w14:paraId="2E3BD421" w14:textId="77777777" w:rsidTr="00870DA8">
        <w:trPr>
          <w:cantSplit/>
          <w:trHeight w:val="227"/>
        </w:trPr>
        <w:tc>
          <w:tcPr>
            <w:tcW w:w="340" w:type="pct"/>
            <w:tcBorders>
              <w:top w:val="single" w:sz="4" w:space="0" w:color="auto"/>
              <w:left w:val="nil"/>
              <w:bottom w:val="single" w:sz="2" w:space="0" w:color="auto"/>
              <w:right w:val="nil"/>
            </w:tcBorders>
            <w:hideMark/>
          </w:tcPr>
          <w:p w14:paraId="22A0450F" w14:textId="77777777" w:rsidR="00DE7361" w:rsidRDefault="00DE7361" w:rsidP="00712149">
            <w:pPr>
              <w:pStyle w:val="Tabell"/>
              <w:jc w:val="right"/>
              <w:rPr>
                <w:bCs/>
              </w:rPr>
            </w:pPr>
            <w:r w:rsidRPr="00252811">
              <w:t>A</w:t>
            </w:r>
            <w:r>
              <w:t>39</w:t>
            </w:r>
          </w:p>
        </w:tc>
        <w:tc>
          <w:tcPr>
            <w:tcW w:w="430" w:type="pct"/>
            <w:tcBorders>
              <w:top w:val="single" w:sz="4" w:space="0" w:color="auto"/>
              <w:left w:val="nil"/>
              <w:bottom w:val="single" w:sz="2" w:space="0" w:color="auto"/>
              <w:right w:val="nil"/>
            </w:tcBorders>
            <w:hideMark/>
          </w:tcPr>
          <w:p w14:paraId="79861D19" w14:textId="77777777" w:rsidR="00DE7361" w:rsidRDefault="00DE7361" w:rsidP="00712149">
            <w:pPr>
              <w:pStyle w:val="Tabell"/>
              <w:rPr>
                <w:bCs/>
              </w:rPr>
            </w:pPr>
            <w:r>
              <w:t>UO20</w:t>
            </w:r>
          </w:p>
        </w:tc>
        <w:tc>
          <w:tcPr>
            <w:tcW w:w="2972" w:type="pct"/>
            <w:tcBorders>
              <w:top w:val="single" w:sz="4" w:space="0" w:color="auto"/>
              <w:left w:val="nil"/>
              <w:bottom w:val="single" w:sz="2" w:space="0" w:color="auto"/>
              <w:right w:val="nil"/>
            </w:tcBorders>
            <w:hideMark/>
          </w:tcPr>
          <w:p w14:paraId="29174151" w14:textId="77777777" w:rsidR="00DE7361" w:rsidRDefault="00DE7361" w:rsidP="00712149">
            <w:pPr>
              <w:pStyle w:val="Tabell"/>
              <w:rPr>
                <w:bCs/>
              </w:rPr>
            </w:pPr>
            <w:r>
              <w:t>Förmånsvärde för äldre bilar</w:t>
            </w:r>
          </w:p>
        </w:tc>
        <w:tc>
          <w:tcPr>
            <w:tcW w:w="419" w:type="pct"/>
            <w:tcBorders>
              <w:top w:val="single" w:sz="4" w:space="0" w:color="auto"/>
              <w:left w:val="nil"/>
              <w:bottom w:val="single" w:sz="2" w:space="0" w:color="auto"/>
              <w:right w:val="nil"/>
            </w:tcBorders>
          </w:tcPr>
          <w:p w14:paraId="7C31965D" w14:textId="77777777" w:rsidR="00DE7361" w:rsidRDefault="00DE7361" w:rsidP="00712149">
            <w:pPr>
              <w:pStyle w:val="Tabell"/>
              <w:jc w:val="right"/>
              <w:rPr>
                <w:bCs/>
              </w:rPr>
            </w:pPr>
            <w:r w:rsidRPr="00BA4A1E">
              <w:t>0,00</w:t>
            </w:r>
          </w:p>
        </w:tc>
        <w:tc>
          <w:tcPr>
            <w:tcW w:w="419" w:type="pct"/>
            <w:tcBorders>
              <w:top w:val="single" w:sz="4" w:space="0" w:color="auto"/>
              <w:left w:val="nil"/>
              <w:bottom w:val="single" w:sz="2" w:space="0" w:color="auto"/>
              <w:right w:val="nil"/>
            </w:tcBorders>
          </w:tcPr>
          <w:p w14:paraId="15627B1A" w14:textId="77777777" w:rsidR="00DE7361" w:rsidRDefault="00DE7361" w:rsidP="00712149">
            <w:pPr>
              <w:pStyle w:val="Tabell"/>
              <w:jc w:val="right"/>
              <w:rPr>
                <w:bCs/>
              </w:rPr>
            </w:pPr>
            <w:r w:rsidRPr="00BA4A1E">
              <w:t>0,00</w:t>
            </w:r>
          </w:p>
        </w:tc>
        <w:tc>
          <w:tcPr>
            <w:tcW w:w="419" w:type="pct"/>
            <w:tcBorders>
              <w:top w:val="single" w:sz="4" w:space="0" w:color="auto"/>
              <w:left w:val="nil"/>
              <w:bottom w:val="single" w:sz="2" w:space="0" w:color="auto"/>
              <w:right w:val="nil"/>
            </w:tcBorders>
          </w:tcPr>
          <w:p w14:paraId="7E195E19" w14:textId="77777777" w:rsidR="00DE7361" w:rsidRPr="001F3C52" w:rsidRDefault="00DE7361" w:rsidP="00712149">
            <w:pPr>
              <w:pStyle w:val="Tabell"/>
              <w:jc w:val="right"/>
            </w:pPr>
            <w:r w:rsidRPr="00BA4A1E">
              <w:t>0,00</w:t>
            </w:r>
          </w:p>
        </w:tc>
      </w:tr>
      <w:tr w:rsidR="005E22DB" w14:paraId="473F5450" w14:textId="77777777" w:rsidTr="00870DA8">
        <w:trPr>
          <w:cantSplit/>
          <w:trHeight w:val="227"/>
        </w:trPr>
        <w:tc>
          <w:tcPr>
            <w:tcW w:w="340" w:type="pct"/>
            <w:tcBorders>
              <w:top w:val="single" w:sz="2" w:space="0" w:color="auto"/>
              <w:left w:val="nil"/>
              <w:bottom w:val="single" w:sz="12" w:space="0" w:color="1A3050" w:themeColor="accent1"/>
              <w:right w:val="nil"/>
            </w:tcBorders>
            <w:hideMark/>
          </w:tcPr>
          <w:p w14:paraId="4845B0F5" w14:textId="77777777" w:rsidR="00DE7361" w:rsidRPr="003341B4" w:rsidRDefault="00DE7361" w:rsidP="00712149">
            <w:pPr>
              <w:pStyle w:val="TabellHuvud"/>
              <w:spacing w:line="160" w:lineRule="exact"/>
              <w:rPr>
                <w:sz w:val="16"/>
                <w:szCs w:val="16"/>
              </w:rPr>
            </w:pPr>
            <w:r w:rsidRPr="003341B4">
              <w:rPr>
                <w:sz w:val="16"/>
                <w:szCs w:val="16"/>
              </w:rPr>
              <w:t>A4</w:t>
            </w:r>
            <w:r>
              <w:rPr>
                <w:sz w:val="16"/>
                <w:szCs w:val="16"/>
              </w:rPr>
              <w:t>0</w:t>
            </w:r>
          </w:p>
        </w:tc>
        <w:tc>
          <w:tcPr>
            <w:tcW w:w="430" w:type="pct"/>
            <w:tcBorders>
              <w:top w:val="single" w:sz="2" w:space="0" w:color="auto"/>
              <w:left w:val="nil"/>
              <w:bottom w:val="single" w:sz="12" w:space="0" w:color="1A3050" w:themeColor="accent1"/>
              <w:right w:val="nil"/>
            </w:tcBorders>
            <w:hideMark/>
          </w:tcPr>
          <w:p w14:paraId="34A27EF9" w14:textId="77777777" w:rsidR="00DE7361" w:rsidRPr="003341B4" w:rsidRDefault="00DE7361" w:rsidP="00712149">
            <w:pPr>
              <w:pStyle w:val="TabellHuvud"/>
              <w:spacing w:line="160" w:lineRule="exact"/>
              <w:rPr>
                <w:sz w:val="16"/>
                <w:szCs w:val="16"/>
              </w:rPr>
            </w:pPr>
            <w:r w:rsidRPr="003341B4">
              <w:rPr>
                <w:sz w:val="16"/>
                <w:szCs w:val="16"/>
              </w:rPr>
              <w:t>UO11</w:t>
            </w:r>
          </w:p>
        </w:tc>
        <w:tc>
          <w:tcPr>
            <w:tcW w:w="2972" w:type="pct"/>
            <w:tcBorders>
              <w:top w:val="single" w:sz="2" w:space="0" w:color="auto"/>
              <w:left w:val="nil"/>
              <w:bottom w:val="single" w:sz="12" w:space="0" w:color="1A3050" w:themeColor="accent1"/>
              <w:right w:val="nil"/>
            </w:tcBorders>
            <w:hideMark/>
          </w:tcPr>
          <w:p w14:paraId="58EDD35F" w14:textId="77777777" w:rsidR="00DE7361" w:rsidRPr="003341B4" w:rsidRDefault="00DE7361" w:rsidP="00712149">
            <w:pPr>
              <w:pStyle w:val="TabellHuvud"/>
              <w:spacing w:line="160" w:lineRule="exact"/>
              <w:rPr>
                <w:sz w:val="16"/>
                <w:szCs w:val="16"/>
              </w:rPr>
            </w:pPr>
            <w:r w:rsidRPr="003341B4">
              <w:rPr>
                <w:sz w:val="16"/>
                <w:szCs w:val="16"/>
              </w:rPr>
              <w:t>Förhöjt grundavdrag för äldre</w:t>
            </w:r>
          </w:p>
        </w:tc>
        <w:tc>
          <w:tcPr>
            <w:tcW w:w="419" w:type="pct"/>
            <w:tcBorders>
              <w:top w:val="single" w:sz="2" w:space="0" w:color="auto"/>
              <w:left w:val="nil"/>
              <w:bottom w:val="single" w:sz="12" w:space="0" w:color="1A3050" w:themeColor="accent1"/>
              <w:right w:val="nil"/>
            </w:tcBorders>
          </w:tcPr>
          <w:p w14:paraId="36D2D734" w14:textId="77777777" w:rsidR="00DE7361" w:rsidRPr="00BD4976" w:rsidRDefault="00DE7361" w:rsidP="00712149">
            <w:pPr>
              <w:pStyle w:val="TabellHuvud"/>
              <w:spacing w:line="160" w:lineRule="exact"/>
              <w:jc w:val="right"/>
              <w:rPr>
                <w:sz w:val="16"/>
                <w:szCs w:val="16"/>
              </w:rPr>
            </w:pPr>
            <w:r w:rsidRPr="00BD4976">
              <w:rPr>
                <w:sz w:val="16"/>
                <w:szCs w:val="16"/>
              </w:rPr>
              <w:t>63,16</w:t>
            </w:r>
          </w:p>
        </w:tc>
        <w:tc>
          <w:tcPr>
            <w:tcW w:w="419" w:type="pct"/>
            <w:tcBorders>
              <w:top w:val="single" w:sz="2" w:space="0" w:color="auto"/>
              <w:left w:val="nil"/>
              <w:bottom w:val="single" w:sz="12" w:space="0" w:color="1A3050" w:themeColor="accent1"/>
              <w:right w:val="nil"/>
            </w:tcBorders>
          </w:tcPr>
          <w:p w14:paraId="5196AAC0" w14:textId="77777777" w:rsidR="00DE7361" w:rsidRPr="00BD4976" w:rsidRDefault="00DE7361" w:rsidP="00712149">
            <w:pPr>
              <w:pStyle w:val="TabellHuvud"/>
              <w:spacing w:line="160" w:lineRule="exact"/>
              <w:jc w:val="right"/>
              <w:rPr>
                <w:sz w:val="16"/>
                <w:szCs w:val="16"/>
              </w:rPr>
            </w:pPr>
            <w:r w:rsidRPr="00BD4976">
              <w:rPr>
                <w:sz w:val="16"/>
                <w:szCs w:val="16"/>
              </w:rPr>
              <w:t>68,74</w:t>
            </w:r>
          </w:p>
        </w:tc>
        <w:tc>
          <w:tcPr>
            <w:tcW w:w="419" w:type="pct"/>
            <w:tcBorders>
              <w:top w:val="single" w:sz="2" w:space="0" w:color="auto"/>
              <w:left w:val="nil"/>
              <w:bottom w:val="single" w:sz="12" w:space="0" w:color="1A3050" w:themeColor="accent1"/>
              <w:right w:val="nil"/>
            </w:tcBorders>
          </w:tcPr>
          <w:p w14:paraId="1C215ED2" w14:textId="77777777" w:rsidR="00DE7361" w:rsidRPr="00BD4976" w:rsidRDefault="00DE7361" w:rsidP="00712149">
            <w:pPr>
              <w:pStyle w:val="TabellHuvud"/>
              <w:spacing w:line="160" w:lineRule="exact"/>
              <w:jc w:val="right"/>
              <w:rPr>
                <w:sz w:val="16"/>
                <w:szCs w:val="16"/>
              </w:rPr>
            </w:pPr>
            <w:r w:rsidRPr="00BD4976">
              <w:rPr>
                <w:sz w:val="16"/>
                <w:szCs w:val="16"/>
              </w:rPr>
              <w:t>66,70</w:t>
            </w:r>
          </w:p>
        </w:tc>
      </w:tr>
    </w:tbl>
    <w:p w14:paraId="6392597A" w14:textId="77777777" w:rsidR="00DE7361" w:rsidRDefault="00DE7361" w:rsidP="005E22DB">
      <w:pPr>
        <w:pStyle w:val="TabellFotnot"/>
        <w:rPr>
          <w:sz w:val="18"/>
        </w:rPr>
      </w:pPr>
    </w:p>
    <w:p w14:paraId="007F840D" w14:textId="77777777" w:rsidR="00DE7361" w:rsidRDefault="00DE7361" w:rsidP="005E22DB">
      <w:pPr>
        <w:rPr>
          <w:rFonts w:asciiTheme="majorHAnsi" w:hAnsiTheme="majorHAnsi"/>
          <w:b/>
          <w:sz w:val="18"/>
        </w:rPr>
      </w:pPr>
      <w:r>
        <w:br w:type="page"/>
      </w:r>
    </w:p>
    <w:p w14:paraId="36F99B53" w14:textId="77777777" w:rsidR="00DE7361" w:rsidRDefault="00DE7361" w:rsidP="005E22DB">
      <w:pPr>
        <w:pStyle w:val="TabellRubrik"/>
      </w:pPr>
      <w:bookmarkStart w:id="221" w:name="_Toc37234786"/>
      <w:r>
        <w:lastRenderedPageBreak/>
        <w:t>Tabell 2.</w:t>
      </w:r>
      <w:r>
        <w:fldChar w:fldCharType="begin"/>
      </w:r>
      <w:r>
        <w:instrText xml:space="preserve"> SEQ Tabell \* ARABIC \s 1 </w:instrText>
      </w:r>
      <w:r>
        <w:fldChar w:fldCharType="separate"/>
      </w:r>
      <w:r>
        <w:rPr>
          <w:noProof/>
        </w:rPr>
        <w:t>3</w:t>
      </w:r>
      <w:r>
        <w:fldChar w:fldCharType="end"/>
      </w:r>
      <w:r>
        <w:tab/>
        <w:t>B. Intäkter och kostnader i näringsverksamhet</w:t>
      </w:r>
      <w:bookmarkEnd w:id="221"/>
    </w:p>
    <w:p w14:paraId="20C88643" w14:textId="77777777" w:rsidR="00DE7361" w:rsidRDefault="00DE7361" w:rsidP="005E22DB">
      <w:pPr>
        <w:pStyle w:val="TabellUnderrubrik"/>
      </w:pPr>
      <w:r>
        <w:t>Skatteutgifter, miljarder kronor</w:t>
      </w:r>
    </w:p>
    <w:tbl>
      <w:tblPr>
        <w:tblW w:w="5000" w:type="pct"/>
        <w:tblLook w:val="06E0" w:firstRow="1" w:lastRow="1" w:firstColumn="1" w:lastColumn="0" w:noHBand="1" w:noVBand="1"/>
      </w:tblPr>
      <w:tblGrid>
        <w:gridCol w:w="521"/>
        <w:gridCol w:w="660"/>
        <w:gridCol w:w="4134"/>
        <w:gridCol w:w="685"/>
        <w:gridCol w:w="685"/>
        <w:gridCol w:w="685"/>
      </w:tblGrid>
      <w:tr w:rsidR="005E22DB" w14:paraId="60B31519" w14:textId="77777777" w:rsidTr="000C5639">
        <w:trPr>
          <w:trHeight w:val="227"/>
        </w:trPr>
        <w:tc>
          <w:tcPr>
            <w:tcW w:w="342" w:type="pct"/>
            <w:tcBorders>
              <w:bottom w:val="single" w:sz="12" w:space="0" w:color="auto"/>
            </w:tcBorders>
          </w:tcPr>
          <w:p w14:paraId="47D385BE" w14:textId="77777777" w:rsidR="00DE7361" w:rsidRDefault="00DE7361" w:rsidP="00712149">
            <w:pPr>
              <w:pStyle w:val="TabellHuvud"/>
              <w:spacing w:line="160" w:lineRule="exact"/>
              <w:jc w:val="right"/>
            </w:pPr>
          </w:p>
        </w:tc>
        <w:tc>
          <w:tcPr>
            <w:tcW w:w="433" w:type="pct"/>
            <w:tcBorders>
              <w:bottom w:val="single" w:sz="12" w:space="0" w:color="auto"/>
            </w:tcBorders>
          </w:tcPr>
          <w:p w14:paraId="18BE95DB" w14:textId="77777777" w:rsidR="00DE7361" w:rsidRDefault="00DE7361" w:rsidP="00712149">
            <w:pPr>
              <w:pStyle w:val="TabellHuvud"/>
              <w:spacing w:line="160" w:lineRule="exact"/>
              <w:jc w:val="both"/>
            </w:pPr>
          </w:p>
        </w:tc>
        <w:tc>
          <w:tcPr>
            <w:tcW w:w="2713" w:type="pct"/>
            <w:tcBorders>
              <w:bottom w:val="single" w:sz="12" w:space="0" w:color="auto"/>
            </w:tcBorders>
          </w:tcPr>
          <w:p w14:paraId="62879F24" w14:textId="77777777" w:rsidR="00DE7361" w:rsidRDefault="00DE7361" w:rsidP="00712149">
            <w:pPr>
              <w:pStyle w:val="TabellHuvud"/>
              <w:spacing w:line="160" w:lineRule="exact"/>
            </w:pPr>
          </w:p>
        </w:tc>
        <w:tc>
          <w:tcPr>
            <w:tcW w:w="450" w:type="pct"/>
            <w:tcBorders>
              <w:bottom w:val="single" w:sz="12" w:space="0" w:color="auto"/>
            </w:tcBorders>
            <w:hideMark/>
          </w:tcPr>
          <w:p w14:paraId="07F104D8" w14:textId="77777777" w:rsidR="00DE7361" w:rsidRDefault="00DE7361" w:rsidP="00712149">
            <w:pPr>
              <w:pStyle w:val="TabellHuvud"/>
              <w:spacing w:line="160" w:lineRule="exact"/>
              <w:jc w:val="right"/>
            </w:pPr>
            <w:r>
              <w:t>2025</w:t>
            </w:r>
          </w:p>
        </w:tc>
        <w:tc>
          <w:tcPr>
            <w:tcW w:w="450" w:type="pct"/>
            <w:tcBorders>
              <w:bottom w:val="single" w:sz="12" w:space="0" w:color="auto"/>
            </w:tcBorders>
            <w:hideMark/>
          </w:tcPr>
          <w:p w14:paraId="44538100" w14:textId="77777777" w:rsidR="00DE7361" w:rsidRDefault="00DE7361" w:rsidP="00712149">
            <w:pPr>
              <w:pStyle w:val="TabellHuvud"/>
              <w:spacing w:line="160" w:lineRule="exact"/>
              <w:jc w:val="right"/>
            </w:pPr>
            <w:r>
              <w:t>2026</w:t>
            </w:r>
          </w:p>
        </w:tc>
        <w:tc>
          <w:tcPr>
            <w:tcW w:w="450" w:type="pct"/>
            <w:tcBorders>
              <w:bottom w:val="single" w:sz="12" w:space="0" w:color="auto"/>
            </w:tcBorders>
          </w:tcPr>
          <w:p w14:paraId="5288AF1F" w14:textId="77777777" w:rsidR="00DE7361" w:rsidRDefault="00DE7361" w:rsidP="00712149">
            <w:pPr>
              <w:pStyle w:val="TabellHuvud"/>
              <w:spacing w:line="160" w:lineRule="exact"/>
              <w:jc w:val="right"/>
            </w:pPr>
            <w:r>
              <w:t>2027</w:t>
            </w:r>
          </w:p>
        </w:tc>
      </w:tr>
      <w:tr w:rsidR="005E22DB" w14:paraId="7CA9B476" w14:textId="77777777" w:rsidTr="000C5639">
        <w:trPr>
          <w:trHeight w:val="227"/>
        </w:trPr>
        <w:tc>
          <w:tcPr>
            <w:tcW w:w="342" w:type="pct"/>
            <w:tcBorders>
              <w:top w:val="single" w:sz="12" w:space="0" w:color="auto"/>
              <w:left w:val="nil"/>
              <w:bottom w:val="single" w:sz="4" w:space="0" w:color="auto"/>
              <w:right w:val="nil"/>
            </w:tcBorders>
          </w:tcPr>
          <w:p w14:paraId="513D3BF2" w14:textId="77777777" w:rsidR="00DE7361" w:rsidRDefault="00DE7361" w:rsidP="00712149">
            <w:pPr>
              <w:pStyle w:val="Tabell"/>
              <w:jc w:val="right"/>
            </w:pPr>
            <w:r w:rsidRPr="0036713D">
              <w:t>B1</w:t>
            </w:r>
          </w:p>
        </w:tc>
        <w:tc>
          <w:tcPr>
            <w:tcW w:w="433" w:type="pct"/>
            <w:tcBorders>
              <w:top w:val="single" w:sz="12" w:space="0" w:color="auto"/>
              <w:left w:val="nil"/>
              <w:bottom w:val="single" w:sz="4" w:space="0" w:color="auto"/>
              <w:right w:val="nil"/>
            </w:tcBorders>
          </w:tcPr>
          <w:p w14:paraId="353180EA" w14:textId="77777777" w:rsidR="00DE7361" w:rsidRDefault="00DE7361" w:rsidP="00712149">
            <w:pPr>
              <w:pStyle w:val="Tabell"/>
            </w:pPr>
            <w:r w:rsidRPr="0036713D">
              <w:t>UO23</w:t>
            </w:r>
          </w:p>
        </w:tc>
        <w:tc>
          <w:tcPr>
            <w:tcW w:w="2713" w:type="pct"/>
            <w:tcBorders>
              <w:top w:val="single" w:sz="12" w:space="0" w:color="auto"/>
              <w:left w:val="nil"/>
              <w:bottom w:val="single" w:sz="4" w:space="0" w:color="auto"/>
              <w:right w:val="nil"/>
            </w:tcBorders>
          </w:tcPr>
          <w:p w14:paraId="472B6E38" w14:textId="77777777" w:rsidR="00DE7361" w:rsidRDefault="00DE7361" w:rsidP="00712149">
            <w:pPr>
              <w:pStyle w:val="Tabell"/>
            </w:pPr>
            <w:r w:rsidRPr="0036713D">
              <w:t>Uttag av bränsle från lantbruksenhet</w:t>
            </w:r>
          </w:p>
        </w:tc>
        <w:tc>
          <w:tcPr>
            <w:tcW w:w="450" w:type="pct"/>
            <w:tcBorders>
              <w:top w:val="single" w:sz="12" w:space="0" w:color="auto"/>
              <w:left w:val="nil"/>
              <w:bottom w:val="single" w:sz="4" w:space="0" w:color="auto"/>
              <w:right w:val="nil"/>
            </w:tcBorders>
          </w:tcPr>
          <w:p w14:paraId="683032AF" w14:textId="77777777" w:rsidR="00DE7361" w:rsidRPr="004E0C7B" w:rsidRDefault="00DE7361" w:rsidP="00712149">
            <w:pPr>
              <w:pStyle w:val="Tabell"/>
              <w:jc w:val="right"/>
            </w:pPr>
            <w:r w:rsidRPr="00E4502D">
              <w:t>0,16</w:t>
            </w:r>
          </w:p>
        </w:tc>
        <w:tc>
          <w:tcPr>
            <w:tcW w:w="450" w:type="pct"/>
            <w:tcBorders>
              <w:top w:val="single" w:sz="12" w:space="0" w:color="auto"/>
              <w:left w:val="nil"/>
              <w:bottom w:val="single" w:sz="4" w:space="0" w:color="auto"/>
              <w:right w:val="nil"/>
            </w:tcBorders>
          </w:tcPr>
          <w:p w14:paraId="1C154356" w14:textId="77777777" w:rsidR="00DE7361" w:rsidRDefault="00DE7361" w:rsidP="00712149">
            <w:pPr>
              <w:pStyle w:val="Tabell"/>
              <w:jc w:val="right"/>
              <w:rPr>
                <w:rFonts w:ascii="Arial" w:hAnsi="Arial" w:cs="Arial"/>
                <w:color w:val="000000"/>
                <w:szCs w:val="16"/>
              </w:rPr>
            </w:pPr>
            <w:r w:rsidRPr="00E4502D">
              <w:t>0,17</w:t>
            </w:r>
          </w:p>
        </w:tc>
        <w:tc>
          <w:tcPr>
            <w:tcW w:w="450" w:type="pct"/>
            <w:tcBorders>
              <w:top w:val="single" w:sz="12" w:space="0" w:color="auto"/>
              <w:left w:val="nil"/>
              <w:bottom w:val="single" w:sz="4" w:space="0" w:color="auto"/>
              <w:right w:val="nil"/>
            </w:tcBorders>
          </w:tcPr>
          <w:p w14:paraId="76C4F2F6" w14:textId="77777777" w:rsidR="00DE7361" w:rsidRPr="00DD64A2" w:rsidRDefault="00DE7361" w:rsidP="00712149">
            <w:pPr>
              <w:pStyle w:val="Tabell"/>
              <w:jc w:val="right"/>
            </w:pPr>
            <w:r w:rsidRPr="00E4502D">
              <w:t>0,18</w:t>
            </w:r>
          </w:p>
        </w:tc>
      </w:tr>
      <w:tr w:rsidR="005E22DB" w14:paraId="1C1E8811" w14:textId="77777777" w:rsidTr="000C5639">
        <w:trPr>
          <w:trHeight w:val="227"/>
        </w:trPr>
        <w:tc>
          <w:tcPr>
            <w:tcW w:w="342" w:type="pct"/>
            <w:tcBorders>
              <w:top w:val="single" w:sz="4" w:space="0" w:color="auto"/>
              <w:left w:val="nil"/>
              <w:bottom w:val="single" w:sz="4" w:space="0" w:color="auto"/>
              <w:right w:val="nil"/>
            </w:tcBorders>
            <w:hideMark/>
          </w:tcPr>
          <w:p w14:paraId="157CFEB1" w14:textId="77777777" w:rsidR="00DE7361" w:rsidRDefault="00DE7361" w:rsidP="00712149">
            <w:pPr>
              <w:pStyle w:val="Tabell"/>
              <w:jc w:val="right"/>
            </w:pPr>
            <w:r>
              <w:t>B2</w:t>
            </w:r>
          </w:p>
        </w:tc>
        <w:tc>
          <w:tcPr>
            <w:tcW w:w="433" w:type="pct"/>
            <w:tcBorders>
              <w:top w:val="single" w:sz="4" w:space="0" w:color="auto"/>
              <w:left w:val="nil"/>
              <w:bottom w:val="single" w:sz="4" w:space="0" w:color="auto"/>
              <w:right w:val="nil"/>
            </w:tcBorders>
            <w:hideMark/>
          </w:tcPr>
          <w:p w14:paraId="77438E76" w14:textId="77777777" w:rsidR="00DE7361" w:rsidRDefault="00DE7361" w:rsidP="00712149">
            <w:pPr>
              <w:pStyle w:val="Tabell"/>
            </w:pPr>
            <w:r>
              <w:t>UO23</w:t>
            </w:r>
          </w:p>
        </w:tc>
        <w:tc>
          <w:tcPr>
            <w:tcW w:w="2713" w:type="pct"/>
            <w:tcBorders>
              <w:top w:val="single" w:sz="4" w:space="0" w:color="auto"/>
              <w:left w:val="nil"/>
              <w:bottom w:val="single" w:sz="4" w:space="0" w:color="auto"/>
              <w:right w:val="nil"/>
            </w:tcBorders>
            <w:hideMark/>
          </w:tcPr>
          <w:p w14:paraId="75BD2D9D" w14:textId="77777777" w:rsidR="00DE7361" w:rsidRDefault="00DE7361" w:rsidP="00712149">
            <w:pPr>
              <w:pStyle w:val="Tabell"/>
            </w:pPr>
            <w:r>
              <w:t>Avverkningsrätt till skog</w:t>
            </w:r>
          </w:p>
        </w:tc>
        <w:tc>
          <w:tcPr>
            <w:tcW w:w="450" w:type="pct"/>
            <w:tcBorders>
              <w:top w:val="single" w:sz="4" w:space="0" w:color="auto"/>
              <w:left w:val="nil"/>
              <w:bottom w:val="single" w:sz="4" w:space="0" w:color="auto"/>
              <w:right w:val="nil"/>
            </w:tcBorders>
            <w:hideMark/>
          </w:tcPr>
          <w:p w14:paraId="758BDDD6"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11CA5A0C" w14:textId="77777777" w:rsidR="00DE7361" w:rsidRDefault="00DE7361" w:rsidP="00712149">
            <w:pPr>
              <w:pStyle w:val="Tabell"/>
              <w:jc w:val="right"/>
              <w:rPr>
                <w:rFonts w:ascii="Arial" w:hAnsi="Arial" w:cs="Arial"/>
                <w:color w:val="000000"/>
                <w:szCs w:val="16"/>
              </w:rPr>
            </w:pPr>
            <w:r w:rsidRPr="005D619F">
              <w:t>-</w:t>
            </w:r>
          </w:p>
        </w:tc>
        <w:tc>
          <w:tcPr>
            <w:tcW w:w="450" w:type="pct"/>
            <w:tcBorders>
              <w:top w:val="single" w:sz="4" w:space="0" w:color="auto"/>
              <w:left w:val="nil"/>
              <w:bottom w:val="single" w:sz="4" w:space="0" w:color="auto"/>
              <w:right w:val="nil"/>
            </w:tcBorders>
          </w:tcPr>
          <w:p w14:paraId="1AED4937" w14:textId="77777777" w:rsidR="00DE7361" w:rsidRDefault="00DE7361" w:rsidP="00712149">
            <w:pPr>
              <w:pStyle w:val="Tabell"/>
              <w:jc w:val="right"/>
            </w:pPr>
            <w:r w:rsidRPr="005D619F">
              <w:t>-</w:t>
            </w:r>
          </w:p>
        </w:tc>
      </w:tr>
      <w:tr w:rsidR="005E22DB" w14:paraId="6DE49CE0" w14:textId="77777777" w:rsidTr="000C5639">
        <w:trPr>
          <w:trHeight w:val="227"/>
        </w:trPr>
        <w:tc>
          <w:tcPr>
            <w:tcW w:w="342" w:type="pct"/>
            <w:tcBorders>
              <w:top w:val="single" w:sz="4" w:space="0" w:color="auto"/>
              <w:left w:val="nil"/>
              <w:bottom w:val="single" w:sz="4" w:space="0" w:color="auto"/>
              <w:right w:val="nil"/>
            </w:tcBorders>
            <w:hideMark/>
          </w:tcPr>
          <w:p w14:paraId="5A56B9C8" w14:textId="77777777" w:rsidR="00DE7361" w:rsidRDefault="00DE7361" w:rsidP="00712149">
            <w:pPr>
              <w:pStyle w:val="Tabell"/>
              <w:jc w:val="right"/>
            </w:pPr>
            <w:r>
              <w:t>B3</w:t>
            </w:r>
          </w:p>
        </w:tc>
        <w:tc>
          <w:tcPr>
            <w:tcW w:w="433" w:type="pct"/>
            <w:tcBorders>
              <w:top w:val="single" w:sz="4" w:space="0" w:color="auto"/>
              <w:left w:val="nil"/>
              <w:bottom w:val="single" w:sz="4" w:space="0" w:color="auto"/>
              <w:right w:val="nil"/>
            </w:tcBorders>
            <w:hideMark/>
          </w:tcPr>
          <w:p w14:paraId="4C22240B" w14:textId="77777777" w:rsidR="00DE7361" w:rsidRDefault="00DE7361" w:rsidP="00712149">
            <w:pPr>
              <w:pStyle w:val="Tabell"/>
            </w:pPr>
            <w:r>
              <w:t>UO24</w:t>
            </w:r>
          </w:p>
        </w:tc>
        <w:tc>
          <w:tcPr>
            <w:tcW w:w="2713" w:type="pct"/>
            <w:tcBorders>
              <w:top w:val="single" w:sz="4" w:space="0" w:color="auto"/>
              <w:left w:val="nil"/>
              <w:bottom w:val="single" w:sz="4" w:space="0" w:color="auto"/>
              <w:right w:val="nil"/>
            </w:tcBorders>
            <w:hideMark/>
          </w:tcPr>
          <w:p w14:paraId="54CD9389" w14:textId="77777777" w:rsidR="00DE7361" w:rsidRDefault="00DE7361" w:rsidP="00712149">
            <w:pPr>
              <w:pStyle w:val="Tabell"/>
            </w:pPr>
            <w:r>
              <w:t>Kapitalvinst på näringsfastigheter och närings</w:t>
            </w:r>
            <w:r>
              <w:softHyphen/>
              <w:t>bostads</w:t>
            </w:r>
            <w:r>
              <w:softHyphen/>
              <w:t>rätter</w:t>
            </w:r>
          </w:p>
        </w:tc>
        <w:tc>
          <w:tcPr>
            <w:tcW w:w="450" w:type="pct"/>
            <w:tcBorders>
              <w:top w:val="single" w:sz="4" w:space="0" w:color="auto"/>
              <w:left w:val="nil"/>
              <w:bottom w:val="single" w:sz="4" w:space="0" w:color="auto"/>
              <w:right w:val="nil"/>
            </w:tcBorders>
            <w:hideMark/>
          </w:tcPr>
          <w:p w14:paraId="6DA1CAEE" w14:textId="77777777" w:rsidR="00DE7361" w:rsidRDefault="00DE7361" w:rsidP="00712149">
            <w:pPr>
              <w:pStyle w:val="Tabell"/>
              <w:jc w:val="right"/>
            </w:pPr>
            <w:r w:rsidRPr="00E4502D">
              <w:t>3,63</w:t>
            </w:r>
          </w:p>
        </w:tc>
        <w:tc>
          <w:tcPr>
            <w:tcW w:w="450" w:type="pct"/>
            <w:tcBorders>
              <w:top w:val="single" w:sz="4" w:space="0" w:color="auto"/>
              <w:left w:val="nil"/>
              <w:bottom w:val="single" w:sz="4" w:space="0" w:color="auto"/>
              <w:right w:val="nil"/>
            </w:tcBorders>
          </w:tcPr>
          <w:p w14:paraId="72F2F655" w14:textId="77777777" w:rsidR="00DE7361" w:rsidRDefault="00DE7361" w:rsidP="00712149">
            <w:pPr>
              <w:pStyle w:val="Tabell"/>
              <w:jc w:val="right"/>
              <w:rPr>
                <w:rFonts w:ascii="Arial" w:hAnsi="Arial" w:cs="Arial"/>
                <w:color w:val="000000"/>
                <w:szCs w:val="16"/>
              </w:rPr>
            </w:pPr>
            <w:r w:rsidRPr="00E4502D">
              <w:t>3,65</w:t>
            </w:r>
          </w:p>
        </w:tc>
        <w:tc>
          <w:tcPr>
            <w:tcW w:w="450" w:type="pct"/>
            <w:tcBorders>
              <w:top w:val="single" w:sz="4" w:space="0" w:color="auto"/>
              <w:left w:val="nil"/>
              <w:bottom w:val="single" w:sz="4" w:space="0" w:color="auto"/>
              <w:right w:val="nil"/>
            </w:tcBorders>
          </w:tcPr>
          <w:p w14:paraId="6DE10E0B" w14:textId="77777777" w:rsidR="00DE7361" w:rsidRPr="00DD64A2" w:rsidRDefault="00DE7361" w:rsidP="00712149">
            <w:pPr>
              <w:pStyle w:val="Tabell"/>
              <w:jc w:val="right"/>
            </w:pPr>
            <w:r w:rsidRPr="00E4502D">
              <w:t>3,65</w:t>
            </w:r>
          </w:p>
        </w:tc>
      </w:tr>
      <w:tr w:rsidR="005E22DB" w14:paraId="72CADB29" w14:textId="77777777" w:rsidTr="000C5639">
        <w:trPr>
          <w:trHeight w:val="227"/>
        </w:trPr>
        <w:tc>
          <w:tcPr>
            <w:tcW w:w="342" w:type="pct"/>
            <w:tcBorders>
              <w:top w:val="single" w:sz="4" w:space="0" w:color="auto"/>
              <w:left w:val="nil"/>
              <w:bottom w:val="single" w:sz="4" w:space="0" w:color="auto"/>
              <w:right w:val="nil"/>
            </w:tcBorders>
            <w:hideMark/>
          </w:tcPr>
          <w:p w14:paraId="76633854" w14:textId="77777777" w:rsidR="00DE7361" w:rsidRDefault="00DE7361" w:rsidP="00712149">
            <w:pPr>
              <w:pStyle w:val="Tabell"/>
              <w:jc w:val="right"/>
            </w:pPr>
            <w:r>
              <w:t>B4</w:t>
            </w:r>
          </w:p>
        </w:tc>
        <w:tc>
          <w:tcPr>
            <w:tcW w:w="433" w:type="pct"/>
            <w:tcBorders>
              <w:top w:val="single" w:sz="4" w:space="0" w:color="auto"/>
              <w:left w:val="nil"/>
              <w:bottom w:val="single" w:sz="4" w:space="0" w:color="auto"/>
              <w:right w:val="nil"/>
            </w:tcBorders>
            <w:hideMark/>
          </w:tcPr>
          <w:p w14:paraId="5774F190" w14:textId="77777777" w:rsidR="00DE7361" w:rsidRDefault="00DE7361" w:rsidP="00712149">
            <w:pPr>
              <w:pStyle w:val="Tabell"/>
            </w:pPr>
            <w:r>
              <w:t>UO24</w:t>
            </w:r>
          </w:p>
        </w:tc>
        <w:tc>
          <w:tcPr>
            <w:tcW w:w="2713" w:type="pct"/>
            <w:tcBorders>
              <w:top w:val="single" w:sz="4" w:space="0" w:color="auto"/>
              <w:left w:val="nil"/>
              <w:bottom w:val="single" w:sz="4" w:space="0" w:color="auto"/>
              <w:right w:val="nil"/>
            </w:tcBorders>
            <w:hideMark/>
          </w:tcPr>
          <w:p w14:paraId="3C6415AD" w14:textId="77777777" w:rsidR="00DE7361" w:rsidRDefault="00DE7361" w:rsidP="00712149">
            <w:pPr>
              <w:pStyle w:val="Tabell"/>
            </w:pPr>
            <w:r>
              <w:t>Tonnagebeskattning</w:t>
            </w:r>
          </w:p>
        </w:tc>
        <w:tc>
          <w:tcPr>
            <w:tcW w:w="450" w:type="pct"/>
            <w:tcBorders>
              <w:top w:val="single" w:sz="4" w:space="0" w:color="auto"/>
              <w:left w:val="nil"/>
              <w:bottom w:val="single" w:sz="4" w:space="0" w:color="auto"/>
              <w:right w:val="nil"/>
            </w:tcBorders>
            <w:hideMark/>
          </w:tcPr>
          <w:p w14:paraId="66A06B0E" w14:textId="77777777" w:rsidR="00DE7361" w:rsidRDefault="00DE7361" w:rsidP="00712149">
            <w:pPr>
              <w:pStyle w:val="Tabell"/>
              <w:jc w:val="right"/>
            </w:pPr>
            <w:r w:rsidRPr="00E4502D">
              <w:t>0,82</w:t>
            </w:r>
          </w:p>
        </w:tc>
        <w:tc>
          <w:tcPr>
            <w:tcW w:w="450" w:type="pct"/>
            <w:tcBorders>
              <w:top w:val="single" w:sz="4" w:space="0" w:color="auto"/>
              <w:left w:val="nil"/>
              <w:bottom w:val="single" w:sz="4" w:space="0" w:color="auto"/>
              <w:right w:val="nil"/>
            </w:tcBorders>
          </w:tcPr>
          <w:p w14:paraId="3337F6CA" w14:textId="77777777" w:rsidR="00DE7361" w:rsidRDefault="00DE7361" w:rsidP="00712149">
            <w:pPr>
              <w:pStyle w:val="Tabell"/>
              <w:jc w:val="right"/>
              <w:rPr>
                <w:rFonts w:ascii="Arial" w:hAnsi="Arial" w:cs="Arial"/>
                <w:color w:val="000000"/>
                <w:szCs w:val="16"/>
              </w:rPr>
            </w:pPr>
            <w:r w:rsidRPr="00E4502D">
              <w:t>0,92</w:t>
            </w:r>
          </w:p>
        </w:tc>
        <w:tc>
          <w:tcPr>
            <w:tcW w:w="450" w:type="pct"/>
            <w:tcBorders>
              <w:top w:val="single" w:sz="4" w:space="0" w:color="auto"/>
              <w:left w:val="nil"/>
              <w:bottom w:val="single" w:sz="4" w:space="0" w:color="auto"/>
              <w:right w:val="nil"/>
            </w:tcBorders>
          </w:tcPr>
          <w:p w14:paraId="05038325" w14:textId="77777777" w:rsidR="00DE7361" w:rsidRPr="00DD64A2" w:rsidRDefault="00DE7361" w:rsidP="00712149">
            <w:pPr>
              <w:pStyle w:val="Tabell"/>
              <w:jc w:val="right"/>
            </w:pPr>
            <w:r w:rsidRPr="00E4502D">
              <w:t>0,96</w:t>
            </w:r>
          </w:p>
        </w:tc>
      </w:tr>
      <w:tr w:rsidR="005E22DB" w14:paraId="02043E8B" w14:textId="77777777" w:rsidTr="000C5639">
        <w:trPr>
          <w:trHeight w:val="227"/>
        </w:trPr>
        <w:tc>
          <w:tcPr>
            <w:tcW w:w="342" w:type="pct"/>
            <w:tcBorders>
              <w:top w:val="single" w:sz="4" w:space="0" w:color="auto"/>
              <w:left w:val="nil"/>
              <w:bottom w:val="single" w:sz="4" w:space="0" w:color="auto"/>
              <w:right w:val="nil"/>
            </w:tcBorders>
            <w:hideMark/>
          </w:tcPr>
          <w:p w14:paraId="6B46A0FD" w14:textId="77777777" w:rsidR="00DE7361" w:rsidRDefault="00DE7361" w:rsidP="00712149">
            <w:pPr>
              <w:pStyle w:val="Tabell"/>
              <w:jc w:val="right"/>
            </w:pPr>
            <w:r>
              <w:t>B5</w:t>
            </w:r>
          </w:p>
        </w:tc>
        <w:tc>
          <w:tcPr>
            <w:tcW w:w="433" w:type="pct"/>
            <w:tcBorders>
              <w:top w:val="single" w:sz="4" w:space="0" w:color="auto"/>
              <w:left w:val="nil"/>
              <w:bottom w:val="single" w:sz="4" w:space="0" w:color="auto"/>
              <w:right w:val="nil"/>
            </w:tcBorders>
            <w:hideMark/>
          </w:tcPr>
          <w:p w14:paraId="0F9AF5BC" w14:textId="77777777" w:rsidR="00DE7361" w:rsidRDefault="00DE7361" w:rsidP="00712149">
            <w:pPr>
              <w:pStyle w:val="Tabell"/>
            </w:pPr>
            <w:r>
              <w:t>UO14</w:t>
            </w:r>
          </w:p>
        </w:tc>
        <w:tc>
          <w:tcPr>
            <w:tcW w:w="2713" w:type="pct"/>
            <w:tcBorders>
              <w:top w:val="single" w:sz="4" w:space="0" w:color="auto"/>
              <w:left w:val="nil"/>
              <w:bottom w:val="single" w:sz="4" w:space="0" w:color="auto"/>
              <w:right w:val="nil"/>
            </w:tcBorders>
            <w:hideMark/>
          </w:tcPr>
          <w:p w14:paraId="46D1EF75" w14:textId="77777777" w:rsidR="00DE7361" w:rsidRDefault="00DE7361" w:rsidP="00712149">
            <w:pPr>
              <w:pStyle w:val="Tabell"/>
            </w:pPr>
            <w:r>
              <w:t>Avdrag för resor till och från arbetet</w:t>
            </w:r>
          </w:p>
        </w:tc>
        <w:tc>
          <w:tcPr>
            <w:tcW w:w="450" w:type="pct"/>
            <w:tcBorders>
              <w:top w:val="single" w:sz="4" w:space="0" w:color="auto"/>
              <w:left w:val="nil"/>
              <w:bottom w:val="single" w:sz="4" w:space="0" w:color="auto"/>
              <w:right w:val="nil"/>
            </w:tcBorders>
            <w:hideMark/>
          </w:tcPr>
          <w:p w14:paraId="7EDC4440" w14:textId="77777777" w:rsidR="00DE7361" w:rsidRDefault="00DE7361" w:rsidP="00712149">
            <w:pPr>
              <w:pStyle w:val="Tabell"/>
              <w:jc w:val="right"/>
            </w:pPr>
            <w:r w:rsidRPr="00E4502D">
              <w:t>0,14</w:t>
            </w:r>
          </w:p>
        </w:tc>
        <w:tc>
          <w:tcPr>
            <w:tcW w:w="450" w:type="pct"/>
            <w:tcBorders>
              <w:top w:val="single" w:sz="4" w:space="0" w:color="auto"/>
              <w:left w:val="nil"/>
              <w:bottom w:val="single" w:sz="4" w:space="0" w:color="auto"/>
              <w:right w:val="nil"/>
            </w:tcBorders>
          </w:tcPr>
          <w:p w14:paraId="633348E7" w14:textId="77777777" w:rsidR="00DE7361" w:rsidRDefault="00DE7361" w:rsidP="00712149">
            <w:pPr>
              <w:pStyle w:val="Tabell"/>
              <w:jc w:val="right"/>
              <w:rPr>
                <w:rFonts w:ascii="Arial" w:hAnsi="Arial" w:cs="Arial"/>
                <w:szCs w:val="16"/>
              </w:rPr>
            </w:pPr>
            <w:r w:rsidRPr="00E4502D">
              <w:t>0,13</w:t>
            </w:r>
          </w:p>
        </w:tc>
        <w:tc>
          <w:tcPr>
            <w:tcW w:w="450" w:type="pct"/>
            <w:tcBorders>
              <w:top w:val="single" w:sz="4" w:space="0" w:color="auto"/>
              <w:left w:val="nil"/>
              <w:bottom w:val="single" w:sz="4" w:space="0" w:color="auto"/>
              <w:right w:val="nil"/>
            </w:tcBorders>
          </w:tcPr>
          <w:p w14:paraId="4180B749" w14:textId="77777777" w:rsidR="00DE7361" w:rsidRPr="00DD64A2" w:rsidRDefault="00DE7361" w:rsidP="00712149">
            <w:pPr>
              <w:pStyle w:val="Tabell"/>
              <w:jc w:val="right"/>
            </w:pPr>
            <w:r w:rsidRPr="00E4502D">
              <w:t>0,14</w:t>
            </w:r>
          </w:p>
        </w:tc>
      </w:tr>
      <w:tr w:rsidR="005E22DB" w14:paraId="0DEE37CF" w14:textId="77777777" w:rsidTr="000C5639">
        <w:trPr>
          <w:trHeight w:val="227"/>
        </w:trPr>
        <w:tc>
          <w:tcPr>
            <w:tcW w:w="342" w:type="pct"/>
            <w:tcBorders>
              <w:top w:val="single" w:sz="4" w:space="0" w:color="auto"/>
              <w:left w:val="nil"/>
              <w:bottom w:val="single" w:sz="4" w:space="0" w:color="auto"/>
              <w:right w:val="nil"/>
            </w:tcBorders>
            <w:hideMark/>
          </w:tcPr>
          <w:p w14:paraId="77E017DC" w14:textId="77777777" w:rsidR="00DE7361" w:rsidRDefault="00DE7361" w:rsidP="00712149">
            <w:pPr>
              <w:pStyle w:val="Tabell"/>
              <w:jc w:val="right"/>
            </w:pPr>
            <w:r w:rsidRPr="00A1024F">
              <w:t>B6</w:t>
            </w:r>
          </w:p>
        </w:tc>
        <w:tc>
          <w:tcPr>
            <w:tcW w:w="433" w:type="pct"/>
            <w:tcBorders>
              <w:top w:val="single" w:sz="4" w:space="0" w:color="auto"/>
              <w:left w:val="nil"/>
              <w:bottom w:val="single" w:sz="4" w:space="0" w:color="auto"/>
              <w:right w:val="nil"/>
            </w:tcBorders>
            <w:hideMark/>
          </w:tcPr>
          <w:p w14:paraId="6B004A0F" w14:textId="77777777" w:rsidR="00DE7361" w:rsidRDefault="00DE7361" w:rsidP="00712149">
            <w:pPr>
              <w:pStyle w:val="Tabell"/>
            </w:pPr>
            <w:r>
              <w:t>UO24</w:t>
            </w:r>
          </w:p>
        </w:tc>
        <w:tc>
          <w:tcPr>
            <w:tcW w:w="2713" w:type="pct"/>
            <w:tcBorders>
              <w:top w:val="single" w:sz="4" w:space="0" w:color="auto"/>
              <w:left w:val="nil"/>
              <w:bottom w:val="single" w:sz="4" w:space="0" w:color="auto"/>
              <w:right w:val="nil"/>
            </w:tcBorders>
            <w:hideMark/>
          </w:tcPr>
          <w:p w14:paraId="05260B07" w14:textId="77777777" w:rsidR="00DE7361" w:rsidRDefault="00DE7361" w:rsidP="00712149">
            <w:pPr>
              <w:pStyle w:val="Tabell"/>
            </w:pPr>
            <w:r>
              <w:t>Koncernbidragsdispens</w:t>
            </w:r>
          </w:p>
        </w:tc>
        <w:tc>
          <w:tcPr>
            <w:tcW w:w="450" w:type="pct"/>
            <w:tcBorders>
              <w:top w:val="single" w:sz="4" w:space="0" w:color="auto"/>
              <w:left w:val="nil"/>
              <w:bottom w:val="single" w:sz="4" w:space="0" w:color="auto"/>
              <w:right w:val="nil"/>
            </w:tcBorders>
            <w:hideMark/>
          </w:tcPr>
          <w:p w14:paraId="1F81BC79" w14:textId="77777777" w:rsidR="00DE7361" w:rsidRDefault="00DE7361" w:rsidP="00712149">
            <w:pPr>
              <w:pStyle w:val="Tabell"/>
              <w:jc w:val="right"/>
            </w:pPr>
            <w:r w:rsidRPr="00E4502D">
              <w:t>0,00</w:t>
            </w:r>
          </w:p>
        </w:tc>
        <w:tc>
          <w:tcPr>
            <w:tcW w:w="450" w:type="pct"/>
            <w:tcBorders>
              <w:top w:val="single" w:sz="4" w:space="0" w:color="auto"/>
              <w:left w:val="nil"/>
              <w:bottom w:val="single" w:sz="4" w:space="0" w:color="auto"/>
              <w:right w:val="nil"/>
            </w:tcBorders>
          </w:tcPr>
          <w:p w14:paraId="4F2838E2" w14:textId="77777777" w:rsidR="00DE7361" w:rsidRDefault="00DE7361" w:rsidP="00712149">
            <w:pPr>
              <w:pStyle w:val="Tabell"/>
              <w:jc w:val="right"/>
              <w:rPr>
                <w:rFonts w:ascii="Arial" w:hAnsi="Arial" w:cs="Arial"/>
                <w:szCs w:val="16"/>
              </w:rPr>
            </w:pPr>
            <w:r w:rsidRPr="00E4502D">
              <w:t>0,00</w:t>
            </w:r>
          </w:p>
        </w:tc>
        <w:tc>
          <w:tcPr>
            <w:tcW w:w="450" w:type="pct"/>
            <w:tcBorders>
              <w:top w:val="single" w:sz="4" w:space="0" w:color="auto"/>
              <w:left w:val="nil"/>
              <w:bottom w:val="single" w:sz="4" w:space="0" w:color="auto"/>
              <w:right w:val="nil"/>
            </w:tcBorders>
          </w:tcPr>
          <w:p w14:paraId="551B2884" w14:textId="77777777" w:rsidR="00DE7361" w:rsidRPr="00DD64A2" w:rsidRDefault="00DE7361" w:rsidP="00712149">
            <w:pPr>
              <w:pStyle w:val="Tabell"/>
              <w:jc w:val="right"/>
            </w:pPr>
            <w:r w:rsidRPr="00E4502D">
              <w:t>0,00</w:t>
            </w:r>
          </w:p>
        </w:tc>
      </w:tr>
      <w:tr w:rsidR="005E22DB" w14:paraId="3A5290AE" w14:textId="77777777" w:rsidTr="000C5639">
        <w:trPr>
          <w:trHeight w:val="227"/>
        </w:trPr>
        <w:tc>
          <w:tcPr>
            <w:tcW w:w="342" w:type="pct"/>
            <w:tcBorders>
              <w:top w:val="single" w:sz="4" w:space="0" w:color="auto"/>
              <w:left w:val="nil"/>
              <w:bottom w:val="single" w:sz="4" w:space="0" w:color="auto"/>
              <w:right w:val="nil"/>
            </w:tcBorders>
          </w:tcPr>
          <w:p w14:paraId="06DFAA3D" w14:textId="77777777" w:rsidR="00DE7361" w:rsidRDefault="00DE7361" w:rsidP="00712149">
            <w:pPr>
              <w:pStyle w:val="Tabell"/>
              <w:jc w:val="right"/>
            </w:pPr>
            <w:r w:rsidRPr="00A1024F">
              <w:t>B7</w:t>
            </w:r>
          </w:p>
        </w:tc>
        <w:tc>
          <w:tcPr>
            <w:tcW w:w="433" w:type="pct"/>
            <w:tcBorders>
              <w:top w:val="single" w:sz="4" w:space="0" w:color="auto"/>
              <w:left w:val="nil"/>
              <w:bottom w:val="single" w:sz="4" w:space="0" w:color="auto"/>
              <w:right w:val="nil"/>
            </w:tcBorders>
          </w:tcPr>
          <w:p w14:paraId="4D9295D0" w14:textId="77777777" w:rsidR="00DE7361" w:rsidRDefault="00DE7361" w:rsidP="00712149">
            <w:pPr>
              <w:pStyle w:val="Tabell"/>
            </w:pPr>
            <w:r w:rsidRPr="00C94ABE">
              <w:t>ST</w:t>
            </w:r>
          </w:p>
        </w:tc>
        <w:tc>
          <w:tcPr>
            <w:tcW w:w="2713" w:type="pct"/>
            <w:tcBorders>
              <w:top w:val="single" w:sz="4" w:space="0" w:color="auto"/>
              <w:left w:val="nil"/>
              <w:bottom w:val="single" w:sz="4" w:space="0" w:color="auto"/>
              <w:right w:val="nil"/>
            </w:tcBorders>
          </w:tcPr>
          <w:p w14:paraId="0B8A3A7C" w14:textId="77777777" w:rsidR="00DE7361" w:rsidRDefault="00DE7361" w:rsidP="00712149">
            <w:pPr>
              <w:pStyle w:val="Tabell"/>
            </w:pPr>
            <w:r w:rsidRPr="00C94ABE">
              <w:t>Undantag från ränteavdragsbegränsningen</w:t>
            </w:r>
          </w:p>
        </w:tc>
        <w:tc>
          <w:tcPr>
            <w:tcW w:w="450" w:type="pct"/>
            <w:tcBorders>
              <w:top w:val="single" w:sz="4" w:space="0" w:color="auto"/>
              <w:left w:val="nil"/>
              <w:bottom w:val="single" w:sz="4" w:space="0" w:color="auto"/>
              <w:right w:val="nil"/>
            </w:tcBorders>
          </w:tcPr>
          <w:p w14:paraId="50F26C6E" w14:textId="77777777" w:rsidR="00DE7361" w:rsidRPr="000811EE"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7F369970"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6CA969F3" w14:textId="77777777" w:rsidR="00DE7361" w:rsidRDefault="00DE7361" w:rsidP="00712149">
            <w:pPr>
              <w:pStyle w:val="Tabell"/>
              <w:jc w:val="right"/>
            </w:pPr>
            <w:r w:rsidRPr="005D619F">
              <w:t>-</w:t>
            </w:r>
          </w:p>
        </w:tc>
      </w:tr>
      <w:tr w:rsidR="005E22DB" w14:paraId="3CD8C6A0" w14:textId="77777777" w:rsidTr="000C5639">
        <w:trPr>
          <w:trHeight w:val="227"/>
        </w:trPr>
        <w:tc>
          <w:tcPr>
            <w:tcW w:w="342" w:type="pct"/>
            <w:tcBorders>
              <w:top w:val="single" w:sz="4" w:space="0" w:color="auto"/>
              <w:left w:val="nil"/>
              <w:bottom w:val="single" w:sz="4" w:space="0" w:color="auto"/>
              <w:right w:val="nil"/>
            </w:tcBorders>
            <w:hideMark/>
          </w:tcPr>
          <w:p w14:paraId="0C85315D" w14:textId="77777777" w:rsidR="00DE7361" w:rsidRDefault="00DE7361" w:rsidP="00712149">
            <w:pPr>
              <w:pStyle w:val="Tabell"/>
              <w:jc w:val="right"/>
            </w:pPr>
            <w:r w:rsidRPr="00A1024F">
              <w:t>B8</w:t>
            </w:r>
          </w:p>
        </w:tc>
        <w:tc>
          <w:tcPr>
            <w:tcW w:w="433" w:type="pct"/>
            <w:tcBorders>
              <w:top w:val="single" w:sz="4" w:space="0" w:color="auto"/>
              <w:left w:val="nil"/>
              <w:bottom w:val="single" w:sz="4" w:space="0" w:color="auto"/>
              <w:right w:val="nil"/>
            </w:tcBorders>
            <w:hideMark/>
          </w:tcPr>
          <w:p w14:paraId="6CC38191" w14:textId="77777777" w:rsidR="00DE7361" w:rsidRDefault="00DE7361" w:rsidP="00712149">
            <w:pPr>
              <w:pStyle w:val="Tabell"/>
            </w:pPr>
            <w:r>
              <w:t>UO24</w:t>
            </w:r>
          </w:p>
        </w:tc>
        <w:tc>
          <w:tcPr>
            <w:tcW w:w="2713" w:type="pct"/>
            <w:tcBorders>
              <w:top w:val="single" w:sz="4" w:space="0" w:color="auto"/>
              <w:left w:val="nil"/>
              <w:bottom w:val="single" w:sz="4" w:space="0" w:color="auto"/>
              <w:right w:val="nil"/>
            </w:tcBorders>
            <w:hideMark/>
          </w:tcPr>
          <w:p w14:paraId="234E8E24" w14:textId="77777777" w:rsidR="00DE7361" w:rsidRDefault="00DE7361" w:rsidP="00712149">
            <w:pPr>
              <w:pStyle w:val="Tabell"/>
            </w:pPr>
            <w:r>
              <w:t>Förenklingsregel för ränteavdragsbegränsning</w:t>
            </w:r>
          </w:p>
        </w:tc>
        <w:tc>
          <w:tcPr>
            <w:tcW w:w="450" w:type="pct"/>
            <w:tcBorders>
              <w:top w:val="single" w:sz="4" w:space="0" w:color="auto"/>
              <w:left w:val="nil"/>
              <w:bottom w:val="single" w:sz="4" w:space="0" w:color="auto"/>
              <w:right w:val="nil"/>
            </w:tcBorders>
            <w:hideMark/>
          </w:tcPr>
          <w:p w14:paraId="17AFB54D"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4ACB039E" w14:textId="77777777" w:rsidR="00DE7361" w:rsidRDefault="00DE7361" w:rsidP="00712149">
            <w:pPr>
              <w:pStyle w:val="Tabell"/>
              <w:jc w:val="right"/>
              <w:rPr>
                <w:rFonts w:ascii="Arial" w:hAnsi="Arial" w:cs="Arial"/>
                <w:szCs w:val="16"/>
              </w:rPr>
            </w:pPr>
            <w:r w:rsidRPr="005D619F">
              <w:t>-</w:t>
            </w:r>
          </w:p>
        </w:tc>
        <w:tc>
          <w:tcPr>
            <w:tcW w:w="450" w:type="pct"/>
            <w:tcBorders>
              <w:top w:val="single" w:sz="4" w:space="0" w:color="auto"/>
              <w:left w:val="nil"/>
              <w:bottom w:val="single" w:sz="4" w:space="0" w:color="auto"/>
              <w:right w:val="nil"/>
            </w:tcBorders>
          </w:tcPr>
          <w:p w14:paraId="6956AA86" w14:textId="77777777" w:rsidR="00DE7361" w:rsidRDefault="00DE7361" w:rsidP="00712149">
            <w:pPr>
              <w:pStyle w:val="Tabell"/>
              <w:jc w:val="right"/>
            </w:pPr>
            <w:r w:rsidRPr="005D619F">
              <w:t>-</w:t>
            </w:r>
          </w:p>
        </w:tc>
      </w:tr>
      <w:tr w:rsidR="005E22DB" w14:paraId="480C47D6" w14:textId="77777777" w:rsidTr="000C5639">
        <w:trPr>
          <w:trHeight w:val="227"/>
        </w:trPr>
        <w:tc>
          <w:tcPr>
            <w:tcW w:w="342" w:type="pct"/>
            <w:tcBorders>
              <w:top w:val="single" w:sz="4" w:space="0" w:color="auto"/>
              <w:left w:val="nil"/>
              <w:bottom w:val="single" w:sz="4" w:space="0" w:color="auto"/>
              <w:right w:val="nil"/>
            </w:tcBorders>
            <w:hideMark/>
          </w:tcPr>
          <w:p w14:paraId="6348A9D6" w14:textId="77777777" w:rsidR="00DE7361" w:rsidRDefault="00DE7361" w:rsidP="00712149">
            <w:pPr>
              <w:pStyle w:val="Tabell"/>
              <w:jc w:val="right"/>
            </w:pPr>
            <w:r w:rsidRPr="00A1024F">
              <w:t>B9</w:t>
            </w:r>
          </w:p>
        </w:tc>
        <w:tc>
          <w:tcPr>
            <w:tcW w:w="433" w:type="pct"/>
            <w:tcBorders>
              <w:top w:val="single" w:sz="4" w:space="0" w:color="auto"/>
              <w:left w:val="nil"/>
              <w:bottom w:val="single" w:sz="4" w:space="0" w:color="auto"/>
              <w:right w:val="nil"/>
            </w:tcBorders>
            <w:hideMark/>
          </w:tcPr>
          <w:p w14:paraId="75A85C0B" w14:textId="77777777" w:rsidR="00DE7361" w:rsidRDefault="00DE7361" w:rsidP="00712149">
            <w:pPr>
              <w:pStyle w:val="Tabell"/>
            </w:pPr>
            <w:r>
              <w:t>UO24</w:t>
            </w:r>
          </w:p>
        </w:tc>
        <w:tc>
          <w:tcPr>
            <w:tcW w:w="2713" w:type="pct"/>
            <w:tcBorders>
              <w:top w:val="single" w:sz="4" w:space="0" w:color="auto"/>
              <w:left w:val="nil"/>
              <w:bottom w:val="single" w:sz="4" w:space="0" w:color="auto"/>
              <w:right w:val="nil"/>
            </w:tcBorders>
            <w:hideMark/>
          </w:tcPr>
          <w:p w14:paraId="56E00203" w14:textId="77777777" w:rsidR="00DE7361" w:rsidRDefault="00DE7361" w:rsidP="00712149">
            <w:pPr>
              <w:pStyle w:val="Tabell"/>
            </w:pPr>
            <w:r>
              <w:t>Förenklingsregel för finansiell leasing</w:t>
            </w:r>
          </w:p>
        </w:tc>
        <w:tc>
          <w:tcPr>
            <w:tcW w:w="450" w:type="pct"/>
            <w:tcBorders>
              <w:top w:val="single" w:sz="4" w:space="0" w:color="auto"/>
              <w:left w:val="nil"/>
              <w:bottom w:val="single" w:sz="4" w:space="0" w:color="auto"/>
              <w:right w:val="nil"/>
            </w:tcBorders>
            <w:hideMark/>
          </w:tcPr>
          <w:p w14:paraId="6ABA1C35"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00D90569" w14:textId="77777777" w:rsidR="00DE7361" w:rsidRDefault="00DE7361" w:rsidP="00712149">
            <w:pPr>
              <w:pStyle w:val="Tabell"/>
              <w:jc w:val="right"/>
              <w:rPr>
                <w:rFonts w:ascii="Arial" w:hAnsi="Arial" w:cs="Arial"/>
                <w:szCs w:val="16"/>
              </w:rPr>
            </w:pPr>
            <w:r w:rsidRPr="005D619F">
              <w:t>-</w:t>
            </w:r>
          </w:p>
        </w:tc>
        <w:tc>
          <w:tcPr>
            <w:tcW w:w="450" w:type="pct"/>
            <w:tcBorders>
              <w:top w:val="single" w:sz="4" w:space="0" w:color="auto"/>
              <w:left w:val="nil"/>
              <w:bottom w:val="single" w:sz="4" w:space="0" w:color="auto"/>
              <w:right w:val="nil"/>
            </w:tcBorders>
          </w:tcPr>
          <w:p w14:paraId="20B12CB1" w14:textId="77777777" w:rsidR="00DE7361" w:rsidRDefault="00DE7361" w:rsidP="00712149">
            <w:pPr>
              <w:pStyle w:val="Tabell"/>
              <w:jc w:val="right"/>
            </w:pPr>
            <w:r w:rsidRPr="005D619F">
              <w:t>-</w:t>
            </w:r>
          </w:p>
        </w:tc>
      </w:tr>
      <w:tr w:rsidR="005E22DB" w14:paraId="64EF2382" w14:textId="77777777" w:rsidTr="000C5639">
        <w:trPr>
          <w:trHeight w:val="227"/>
        </w:trPr>
        <w:tc>
          <w:tcPr>
            <w:tcW w:w="342" w:type="pct"/>
            <w:tcBorders>
              <w:top w:val="single" w:sz="4" w:space="0" w:color="auto"/>
              <w:left w:val="nil"/>
              <w:bottom w:val="single" w:sz="4" w:space="0" w:color="auto"/>
              <w:right w:val="nil"/>
            </w:tcBorders>
            <w:hideMark/>
          </w:tcPr>
          <w:p w14:paraId="1A2CB14D" w14:textId="77777777" w:rsidR="00DE7361" w:rsidRDefault="00DE7361" w:rsidP="00712149">
            <w:pPr>
              <w:pStyle w:val="Tabell"/>
              <w:jc w:val="right"/>
            </w:pPr>
            <w:r w:rsidRPr="00A1024F">
              <w:t>B10</w:t>
            </w:r>
          </w:p>
        </w:tc>
        <w:tc>
          <w:tcPr>
            <w:tcW w:w="433" w:type="pct"/>
            <w:tcBorders>
              <w:top w:val="single" w:sz="4" w:space="0" w:color="auto"/>
              <w:left w:val="nil"/>
              <w:bottom w:val="single" w:sz="4" w:space="0" w:color="auto"/>
              <w:right w:val="nil"/>
            </w:tcBorders>
            <w:hideMark/>
          </w:tcPr>
          <w:p w14:paraId="3F9A9CF5" w14:textId="77777777" w:rsidR="00DE7361" w:rsidRDefault="00DE7361" w:rsidP="00712149">
            <w:pPr>
              <w:pStyle w:val="Tabell"/>
            </w:pPr>
            <w:r>
              <w:t>UO23</w:t>
            </w:r>
          </w:p>
        </w:tc>
        <w:tc>
          <w:tcPr>
            <w:tcW w:w="2713" w:type="pct"/>
            <w:tcBorders>
              <w:top w:val="single" w:sz="4" w:space="0" w:color="auto"/>
              <w:left w:val="nil"/>
              <w:bottom w:val="single" w:sz="4" w:space="0" w:color="auto"/>
              <w:right w:val="nil"/>
            </w:tcBorders>
            <w:hideMark/>
          </w:tcPr>
          <w:p w14:paraId="29842F82" w14:textId="77777777" w:rsidR="00DE7361" w:rsidRDefault="00DE7361" w:rsidP="00712149">
            <w:pPr>
              <w:pStyle w:val="Tabell"/>
            </w:pPr>
            <w:r>
              <w:t>Anläggning av ny skog m.m.</w:t>
            </w:r>
          </w:p>
        </w:tc>
        <w:tc>
          <w:tcPr>
            <w:tcW w:w="450" w:type="pct"/>
            <w:tcBorders>
              <w:top w:val="single" w:sz="4" w:space="0" w:color="auto"/>
              <w:left w:val="nil"/>
              <w:bottom w:val="single" w:sz="4" w:space="0" w:color="auto"/>
              <w:right w:val="nil"/>
            </w:tcBorders>
            <w:hideMark/>
          </w:tcPr>
          <w:p w14:paraId="4F1F5329" w14:textId="77777777" w:rsidR="00DE7361" w:rsidRDefault="00DE7361" w:rsidP="00712149">
            <w:pPr>
              <w:pStyle w:val="Tabell"/>
              <w:jc w:val="right"/>
            </w:pPr>
            <w:r w:rsidRPr="00E4502D">
              <w:t>0,31</w:t>
            </w:r>
          </w:p>
        </w:tc>
        <w:tc>
          <w:tcPr>
            <w:tcW w:w="450" w:type="pct"/>
            <w:tcBorders>
              <w:top w:val="single" w:sz="4" w:space="0" w:color="auto"/>
              <w:left w:val="nil"/>
              <w:bottom w:val="single" w:sz="4" w:space="0" w:color="auto"/>
              <w:right w:val="nil"/>
            </w:tcBorders>
          </w:tcPr>
          <w:p w14:paraId="7FC629ED" w14:textId="77777777" w:rsidR="00DE7361" w:rsidRDefault="00DE7361" w:rsidP="00712149">
            <w:pPr>
              <w:pStyle w:val="Tabell"/>
              <w:jc w:val="right"/>
              <w:rPr>
                <w:rFonts w:ascii="Arial" w:hAnsi="Arial" w:cs="Arial"/>
                <w:szCs w:val="16"/>
              </w:rPr>
            </w:pPr>
            <w:r w:rsidRPr="00E4502D">
              <w:t>0,33</w:t>
            </w:r>
          </w:p>
        </w:tc>
        <w:tc>
          <w:tcPr>
            <w:tcW w:w="450" w:type="pct"/>
            <w:tcBorders>
              <w:top w:val="single" w:sz="4" w:space="0" w:color="auto"/>
              <w:left w:val="nil"/>
              <w:bottom w:val="single" w:sz="4" w:space="0" w:color="auto"/>
              <w:right w:val="nil"/>
            </w:tcBorders>
          </w:tcPr>
          <w:p w14:paraId="704367B9" w14:textId="77777777" w:rsidR="00DE7361" w:rsidRPr="00DD64A2" w:rsidRDefault="00DE7361" w:rsidP="00712149">
            <w:pPr>
              <w:pStyle w:val="Tabell"/>
              <w:jc w:val="right"/>
            </w:pPr>
            <w:r w:rsidRPr="00E4502D">
              <w:t>0,33</w:t>
            </w:r>
          </w:p>
        </w:tc>
      </w:tr>
      <w:tr w:rsidR="005E22DB" w14:paraId="69A3363E" w14:textId="77777777" w:rsidTr="000C5639">
        <w:trPr>
          <w:trHeight w:val="227"/>
        </w:trPr>
        <w:tc>
          <w:tcPr>
            <w:tcW w:w="342" w:type="pct"/>
            <w:tcBorders>
              <w:top w:val="single" w:sz="4" w:space="0" w:color="auto"/>
              <w:left w:val="nil"/>
              <w:bottom w:val="single" w:sz="4" w:space="0" w:color="auto"/>
              <w:right w:val="nil"/>
            </w:tcBorders>
            <w:hideMark/>
          </w:tcPr>
          <w:p w14:paraId="45322371" w14:textId="77777777" w:rsidR="00DE7361" w:rsidRDefault="00DE7361" w:rsidP="00712149">
            <w:pPr>
              <w:pStyle w:val="Tabell"/>
              <w:jc w:val="right"/>
            </w:pPr>
            <w:r w:rsidRPr="00A1024F">
              <w:t>B11</w:t>
            </w:r>
          </w:p>
        </w:tc>
        <w:tc>
          <w:tcPr>
            <w:tcW w:w="433" w:type="pct"/>
            <w:tcBorders>
              <w:top w:val="single" w:sz="4" w:space="0" w:color="auto"/>
              <w:left w:val="nil"/>
              <w:bottom w:val="single" w:sz="4" w:space="0" w:color="auto"/>
              <w:right w:val="nil"/>
            </w:tcBorders>
            <w:hideMark/>
          </w:tcPr>
          <w:p w14:paraId="2F869180" w14:textId="77777777" w:rsidR="00DE7361" w:rsidRDefault="00DE7361" w:rsidP="00712149">
            <w:pPr>
              <w:pStyle w:val="Tabell"/>
            </w:pPr>
            <w:r>
              <w:t>ST</w:t>
            </w:r>
          </w:p>
        </w:tc>
        <w:tc>
          <w:tcPr>
            <w:tcW w:w="2713" w:type="pct"/>
            <w:tcBorders>
              <w:top w:val="single" w:sz="4" w:space="0" w:color="auto"/>
              <w:left w:val="nil"/>
              <w:bottom w:val="single" w:sz="4" w:space="0" w:color="auto"/>
              <w:right w:val="nil"/>
            </w:tcBorders>
            <w:hideMark/>
          </w:tcPr>
          <w:p w14:paraId="5888A11B" w14:textId="77777777" w:rsidR="00DE7361" w:rsidRDefault="00DE7361" w:rsidP="00712149">
            <w:pPr>
              <w:pStyle w:val="Tabell"/>
            </w:pPr>
            <w:r>
              <w:t>Överavskrivningar avseende inventarier</w:t>
            </w:r>
          </w:p>
        </w:tc>
        <w:tc>
          <w:tcPr>
            <w:tcW w:w="450" w:type="pct"/>
            <w:tcBorders>
              <w:top w:val="single" w:sz="4" w:space="0" w:color="auto"/>
              <w:left w:val="nil"/>
              <w:bottom w:val="single" w:sz="4" w:space="0" w:color="auto"/>
              <w:right w:val="nil"/>
            </w:tcBorders>
            <w:hideMark/>
          </w:tcPr>
          <w:p w14:paraId="0C997F33" w14:textId="77777777" w:rsidR="00DE7361" w:rsidRDefault="00DE7361" w:rsidP="00712149">
            <w:pPr>
              <w:pStyle w:val="Tabell"/>
              <w:jc w:val="right"/>
            </w:pPr>
            <w:r w:rsidRPr="00E4502D">
              <w:t>3,30</w:t>
            </w:r>
          </w:p>
        </w:tc>
        <w:tc>
          <w:tcPr>
            <w:tcW w:w="450" w:type="pct"/>
            <w:tcBorders>
              <w:top w:val="single" w:sz="4" w:space="0" w:color="auto"/>
              <w:left w:val="nil"/>
              <w:bottom w:val="single" w:sz="4" w:space="0" w:color="auto"/>
              <w:right w:val="nil"/>
            </w:tcBorders>
          </w:tcPr>
          <w:p w14:paraId="77B17AB3" w14:textId="77777777" w:rsidR="00DE7361" w:rsidRDefault="00DE7361" w:rsidP="00712149">
            <w:pPr>
              <w:pStyle w:val="Tabell"/>
              <w:jc w:val="right"/>
              <w:rPr>
                <w:rFonts w:ascii="Arial" w:hAnsi="Arial" w:cs="Arial"/>
                <w:color w:val="000000"/>
                <w:szCs w:val="16"/>
              </w:rPr>
            </w:pPr>
            <w:r w:rsidRPr="00E4502D">
              <w:t>3,77</w:t>
            </w:r>
          </w:p>
        </w:tc>
        <w:tc>
          <w:tcPr>
            <w:tcW w:w="450" w:type="pct"/>
            <w:tcBorders>
              <w:top w:val="single" w:sz="4" w:space="0" w:color="auto"/>
              <w:left w:val="nil"/>
              <w:bottom w:val="single" w:sz="4" w:space="0" w:color="auto"/>
              <w:right w:val="nil"/>
            </w:tcBorders>
          </w:tcPr>
          <w:p w14:paraId="6EBD278D" w14:textId="77777777" w:rsidR="00DE7361" w:rsidRPr="00DD64A2" w:rsidRDefault="00DE7361" w:rsidP="00712149">
            <w:pPr>
              <w:pStyle w:val="Tabell"/>
              <w:jc w:val="right"/>
            </w:pPr>
            <w:r w:rsidRPr="00E4502D">
              <w:t>3,95</w:t>
            </w:r>
          </w:p>
        </w:tc>
      </w:tr>
      <w:tr w:rsidR="005E22DB" w14:paraId="48AC3477" w14:textId="77777777" w:rsidTr="000C5639">
        <w:trPr>
          <w:trHeight w:val="227"/>
        </w:trPr>
        <w:tc>
          <w:tcPr>
            <w:tcW w:w="342" w:type="pct"/>
            <w:tcBorders>
              <w:top w:val="single" w:sz="4" w:space="0" w:color="auto"/>
              <w:left w:val="nil"/>
              <w:bottom w:val="single" w:sz="4" w:space="0" w:color="auto"/>
              <w:right w:val="nil"/>
            </w:tcBorders>
            <w:hideMark/>
          </w:tcPr>
          <w:p w14:paraId="3564E9A0" w14:textId="77777777" w:rsidR="00DE7361" w:rsidRDefault="00DE7361" w:rsidP="00712149">
            <w:pPr>
              <w:pStyle w:val="Tabell"/>
              <w:jc w:val="right"/>
            </w:pPr>
            <w:r w:rsidRPr="00A1024F">
              <w:t>B12</w:t>
            </w:r>
          </w:p>
        </w:tc>
        <w:tc>
          <w:tcPr>
            <w:tcW w:w="433" w:type="pct"/>
            <w:tcBorders>
              <w:top w:val="single" w:sz="4" w:space="0" w:color="auto"/>
              <w:left w:val="nil"/>
              <w:bottom w:val="single" w:sz="4" w:space="0" w:color="auto"/>
              <w:right w:val="nil"/>
            </w:tcBorders>
            <w:hideMark/>
          </w:tcPr>
          <w:p w14:paraId="7B6377B0" w14:textId="77777777" w:rsidR="00DE7361" w:rsidRDefault="00DE7361" w:rsidP="00712149">
            <w:pPr>
              <w:pStyle w:val="Tabell"/>
            </w:pPr>
            <w:r>
              <w:t>ST</w:t>
            </w:r>
          </w:p>
        </w:tc>
        <w:tc>
          <w:tcPr>
            <w:tcW w:w="2713" w:type="pct"/>
            <w:tcBorders>
              <w:top w:val="single" w:sz="4" w:space="0" w:color="auto"/>
              <w:left w:val="nil"/>
              <w:bottom w:val="single" w:sz="4" w:space="0" w:color="auto"/>
              <w:right w:val="nil"/>
            </w:tcBorders>
            <w:hideMark/>
          </w:tcPr>
          <w:p w14:paraId="31F38F9A" w14:textId="77777777" w:rsidR="00DE7361" w:rsidRDefault="00DE7361" w:rsidP="00712149">
            <w:pPr>
              <w:pStyle w:val="Tabell"/>
            </w:pPr>
            <w:r>
              <w:t>Avsättning till periodiseringsfond för enskilda näringsidkare</w:t>
            </w:r>
          </w:p>
        </w:tc>
        <w:tc>
          <w:tcPr>
            <w:tcW w:w="450" w:type="pct"/>
            <w:tcBorders>
              <w:top w:val="single" w:sz="4" w:space="0" w:color="auto"/>
              <w:left w:val="nil"/>
              <w:bottom w:val="single" w:sz="4" w:space="0" w:color="auto"/>
              <w:right w:val="nil"/>
            </w:tcBorders>
            <w:hideMark/>
          </w:tcPr>
          <w:p w14:paraId="67D8D9BD" w14:textId="77777777" w:rsidR="00DE7361" w:rsidRDefault="00DE7361" w:rsidP="00712149">
            <w:pPr>
              <w:pStyle w:val="Tabell"/>
              <w:jc w:val="right"/>
            </w:pPr>
            <w:r w:rsidRPr="00E4502D">
              <w:t>0,25</w:t>
            </w:r>
          </w:p>
        </w:tc>
        <w:tc>
          <w:tcPr>
            <w:tcW w:w="450" w:type="pct"/>
            <w:tcBorders>
              <w:top w:val="single" w:sz="4" w:space="0" w:color="auto"/>
              <w:left w:val="nil"/>
              <w:bottom w:val="single" w:sz="4" w:space="0" w:color="auto"/>
              <w:right w:val="nil"/>
            </w:tcBorders>
          </w:tcPr>
          <w:p w14:paraId="05261CDA" w14:textId="77777777" w:rsidR="00DE7361" w:rsidRDefault="00DE7361" w:rsidP="00712149">
            <w:pPr>
              <w:pStyle w:val="Tabell"/>
              <w:jc w:val="right"/>
              <w:rPr>
                <w:rFonts w:ascii="Arial" w:hAnsi="Arial" w:cs="Arial"/>
                <w:szCs w:val="16"/>
              </w:rPr>
            </w:pPr>
            <w:r w:rsidRPr="00E4502D">
              <w:t>0,27</w:t>
            </w:r>
          </w:p>
        </w:tc>
        <w:tc>
          <w:tcPr>
            <w:tcW w:w="450" w:type="pct"/>
            <w:tcBorders>
              <w:top w:val="single" w:sz="4" w:space="0" w:color="auto"/>
              <w:left w:val="nil"/>
              <w:bottom w:val="single" w:sz="4" w:space="0" w:color="auto"/>
              <w:right w:val="nil"/>
            </w:tcBorders>
          </w:tcPr>
          <w:p w14:paraId="222D8DF8" w14:textId="77777777" w:rsidR="00DE7361" w:rsidRPr="00DD64A2" w:rsidRDefault="00DE7361" w:rsidP="00712149">
            <w:pPr>
              <w:pStyle w:val="Tabell"/>
              <w:jc w:val="right"/>
            </w:pPr>
            <w:r w:rsidRPr="00E4502D">
              <w:t>0,28</w:t>
            </w:r>
          </w:p>
        </w:tc>
      </w:tr>
      <w:tr w:rsidR="005E22DB" w14:paraId="51E49622" w14:textId="77777777" w:rsidTr="000C5639">
        <w:trPr>
          <w:trHeight w:val="227"/>
        </w:trPr>
        <w:tc>
          <w:tcPr>
            <w:tcW w:w="342" w:type="pct"/>
            <w:tcBorders>
              <w:top w:val="single" w:sz="4" w:space="0" w:color="auto"/>
              <w:left w:val="nil"/>
              <w:bottom w:val="single" w:sz="4" w:space="0" w:color="auto"/>
              <w:right w:val="nil"/>
            </w:tcBorders>
            <w:hideMark/>
          </w:tcPr>
          <w:p w14:paraId="11659D1D" w14:textId="77777777" w:rsidR="00DE7361" w:rsidRDefault="00DE7361" w:rsidP="00712149">
            <w:pPr>
              <w:pStyle w:val="Tabell"/>
              <w:jc w:val="right"/>
            </w:pPr>
            <w:r w:rsidRPr="00A1024F">
              <w:t>B13</w:t>
            </w:r>
          </w:p>
        </w:tc>
        <w:tc>
          <w:tcPr>
            <w:tcW w:w="433" w:type="pct"/>
            <w:tcBorders>
              <w:top w:val="single" w:sz="4" w:space="0" w:color="auto"/>
              <w:left w:val="nil"/>
              <w:bottom w:val="single" w:sz="4" w:space="0" w:color="auto"/>
              <w:right w:val="nil"/>
            </w:tcBorders>
            <w:hideMark/>
          </w:tcPr>
          <w:p w14:paraId="024919E3" w14:textId="77777777" w:rsidR="00DE7361" w:rsidRDefault="00DE7361" w:rsidP="00712149">
            <w:pPr>
              <w:pStyle w:val="Tabell"/>
            </w:pPr>
            <w:r>
              <w:t>UO24</w:t>
            </w:r>
          </w:p>
        </w:tc>
        <w:tc>
          <w:tcPr>
            <w:tcW w:w="2713" w:type="pct"/>
            <w:tcBorders>
              <w:top w:val="single" w:sz="4" w:space="0" w:color="auto"/>
              <w:left w:val="nil"/>
              <w:bottom w:val="single" w:sz="4" w:space="0" w:color="auto"/>
              <w:right w:val="nil"/>
            </w:tcBorders>
            <w:hideMark/>
          </w:tcPr>
          <w:p w14:paraId="4972BD5B" w14:textId="77777777" w:rsidR="00DE7361" w:rsidRDefault="00DE7361" w:rsidP="00712149">
            <w:pPr>
              <w:pStyle w:val="Tabell"/>
            </w:pPr>
            <w:r>
              <w:t>Avsättning till periodiseringsfond för juridiska personer</w:t>
            </w:r>
          </w:p>
        </w:tc>
        <w:tc>
          <w:tcPr>
            <w:tcW w:w="450" w:type="pct"/>
            <w:tcBorders>
              <w:top w:val="single" w:sz="4" w:space="0" w:color="auto"/>
              <w:left w:val="nil"/>
              <w:bottom w:val="single" w:sz="4" w:space="0" w:color="auto"/>
              <w:right w:val="nil"/>
            </w:tcBorders>
            <w:hideMark/>
          </w:tcPr>
          <w:p w14:paraId="51D72620" w14:textId="77777777" w:rsidR="00DE7361" w:rsidRDefault="00DE7361" w:rsidP="00712149">
            <w:pPr>
              <w:pStyle w:val="Tabell"/>
              <w:jc w:val="right"/>
            </w:pPr>
            <w:r w:rsidRPr="00E4502D">
              <w:t>0,37</w:t>
            </w:r>
          </w:p>
        </w:tc>
        <w:tc>
          <w:tcPr>
            <w:tcW w:w="450" w:type="pct"/>
            <w:tcBorders>
              <w:top w:val="single" w:sz="4" w:space="0" w:color="auto"/>
              <w:left w:val="nil"/>
              <w:bottom w:val="single" w:sz="4" w:space="0" w:color="auto"/>
              <w:right w:val="nil"/>
            </w:tcBorders>
          </w:tcPr>
          <w:p w14:paraId="45DE70D7" w14:textId="77777777" w:rsidR="00DE7361" w:rsidRDefault="00DE7361" w:rsidP="00712149">
            <w:pPr>
              <w:pStyle w:val="Tabell"/>
              <w:jc w:val="right"/>
              <w:rPr>
                <w:rFonts w:ascii="Arial" w:hAnsi="Arial" w:cs="Arial"/>
                <w:szCs w:val="16"/>
              </w:rPr>
            </w:pPr>
            <w:r w:rsidRPr="00E4502D">
              <w:t>0,02</w:t>
            </w:r>
          </w:p>
        </w:tc>
        <w:tc>
          <w:tcPr>
            <w:tcW w:w="450" w:type="pct"/>
            <w:tcBorders>
              <w:top w:val="single" w:sz="4" w:space="0" w:color="auto"/>
              <w:left w:val="nil"/>
              <w:bottom w:val="single" w:sz="4" w:space="0" w:color="auto"/>
              <w:right w:val="nil"/>
            </w:tcBorders>
          </w:tcPr>
          <w:p w14:paraId="019BD26F" w14:textId="77777777" w:rsidR="00DE7361" w:rsidRPr="00DD64A2" w:rsidRDefault="00DE7361" w:rsidP="00712149">
            <w:pPr>
              <w:pStyle w:val="Tabell"/>
              <w:jc w:val="right"/>
            </w:pPr>
            <w:r w:rsidRPr="00E4502D">
              <w:t>0,02</w:t>
            </w:r>
          </w:p>
        </w:tc>
      </w:tr>
      <w:tr w:rsidR="005E22DB" w14:paraId="4CB965D4" w14:textId="77777777" w:rsidTr="000C5639">
        <w:trPr>
          <w:trHeight w:val="227"/>
        </w:trPr>
        <w:tc>
          <w:tcPr>
            <w:tcW w:w="342" w:type="pct"/>
            <w:tcBorders>
              <w:top w:val="single" w:sz="4" w:space="0" w:color="auto"/>
              <w:left w:val="nil"/>
              <w:bottom w:val="single" w:sz="4" w:space="0" w:color="auto"/>
              <w:right w:val="nil"/>
            </w:tcBorders>
            <w:hideMark/>
          </w:tcPr>
          <w:p w14:paraId="49607DD4" w14:textId="77777777" w:rsidR="00DE7361" w:rsidRDefault="00DE7361" w:rsidP="00712149">
            <w:pPr>
              <w:pStyle w:val="Tabell"/>
              <w:jc w:val="right"/>
            </w:pPr>
            <w:r w:rsidRPr="00A1024F">
              <w:t>B14</w:t>
            </w:r>
          </w:p>
        </w:tc>
        <w:tc>
          <w:tcPr>
            <w:tcW w:w="433" w:type="pct"/>
            <w:tcBorders>
              <w:top w:val="single" w:sz="4" w:space="0" w:color="auto"/>
              <w:left w:val="nil"/>
              <w:bottom w:val="single" w:sz="4" w:space="0" w:color="auto"/>
              <w:right w:val="nil"/>
            </w:tcBorders>
            <w:hideMark/>
          </w:tcPr>
          <w:p w14:paraId="15C80D67" w14:textId="77777777" w:rsidR="00DE7361" w:rsidRDefault="00DE7361" w:rsidP="00712149">
            <w:pPr>
              <w:pStyle w:val="Tabell"/>
            </w:pPr>
            <w:r>
              <w:t>ST</w:t>
            </w:r>
          </w:p>
        </w:tc>
        <w:tc>
          <w:tcPr>
            <w:tcW w:w="2713" w:type="pct"/>
            <w:tcBorders>
              <w:top w:val="single" w:sz="4" w:space="0" w:color="auto"/>
              <w:left w:val="nil"/>
              <w:bottom w:val="single" w:sz="4" w:space="0" w:color="auto"/>
              <w:right w:val="nil"/>
            </w:tcBorders>
            <w:hideMark/>
          </w:tcPr>
          <w:p w14:paraId="36B6E4A9" w14:textId="77777777" w:rsidR="00DE7361" w:rsidRDefault="00DE7361" w:rsidP="00712149">
            <w:pPr>
              <w:pStyle w:val="Tabell"/>
            </w:pPr>
            <w:r>
              <w:t>Substansminskning vid utvinning av naturtillgångar</w:t>
            </w:r>
          </w:p>
        </w:tc>
        <w:tc>
          <w:tcPr>
            <w:tcW w:w="450" w:type="pct"/>
            <w:tcBorders>
              <w:top w:val="single" w:sz="4" w:space="0" w:color="auto"/>
              <w:left w:val="nil"/>
              <w:bottom w:val="single" w:sz="4" w:space="0" w:color="auto"/>
              <w:right w:val="nil"/>
            </w:tcBorders>
            <w:hideMark/>
          </w:tcPr>
          <w:p w14:paraId="216F02BC"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3AC8A9E2"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3F2A16CC" w14:textId="77777777" w:rsidR="00DE7361" w:rsidRDefault="00DE7361" w:rsidP="00712149">
            <w:pPr>
              <w:pStyle w:val="Tabell"/>
              <w:jc w:val="right"/>
            </w:pPr>
            <w:r w:rsidRPr="005D619F">
              <w:t>-</w:t>
            </w:r>
          </w:p>
        </w:tc>
      </w:tr>
      <w:tr w:rsidR="005E22DB" w14:paraId="2E3E432E" w14:textId="77777777" w:rsidTr="000C5639">
        <w:trPr>
          <w:trHeight w:val="227"/>
        </w:trPr>
        <w:tc>
          <w:tcPr>
            <w:tcW w:w="342" w:type="pct"/>
            <w:tcBorders>
              <w:top w:val="single" w:sz="4" w:space="0" w:color="auto"/>
              <w:left w:val="nil"/>
              <w:bottom w:val="single" w:sz="4" w:space="0" w:color="auto"/>
              <w:right w:val="nil"/>
            </w:tcBorders>
            <w:hideMark/>
          </w:tcPr>
          <w:p w14:paraId="7F84480F" w14:textId="77777777" w:rsidR="00DE7361" w:rsidRDefault="00DE7361" w:rsidP="00712149">
            <w:pPr>
              <w:pStyle w:val="Tabell"/>
              <w:jc w:val="right"/>
            </w:pPr>
            <w:r w:rsidRPr="00A1024F">
              <w:t>B15</w:t>
            </w:r>
          </w:p>
        </w:tc>
        <w:tc>
          <w:tcPr>
            <w:tcW w:w="433" w:type="pct"/>
            <w:tcBorders>
              <w:top w:val="single" w:sz="4" w:space="0" w:color="auto"/>
              <w:left w:val="nil"/>
              <w:bottom w:val="single" w:sz="4" w:space="0" w:color="auto"/>
              <w:right w:val="nil"/>
            </w:tcBorders>
            <w:hideMark/>
          </w:tcPr>
          <w:p w14:paraId="10CD63AF" w14:textId="77777777" w:rsidR="00DE7361" w:rsidRDefault="00DE7361" w:rsidP="00712149">
            <w:pPr>
              <w:pStyle w:val="Tabell"/>
            </w:pPr>
            <w:r>
              <w:t>UO19</w:t>
            </w:r>
          </w:p>
        </w:tc>
        <w:tc>
          <w:tcPr>
            <w:tcW w:w="2713" w:type="pct"/>
            <w:tcBorders>
              <w:top w:val="single" w:sz="4" w:space="0" w:color="auto"/>
              <w:left w:val="nil"/>
              <w:bottom w:val="single" w:sz="4" w:space="0" w:color="auto"/>
              <w:right w:val="nil"/>
            </w:tcBorders>
            <w:hideMark/>
          </w:tcPr>
          <w:p w14:paraId="3275EA58" w14:textId="77777777" w:rsidR="00DE7361" w:rsidRDefault="00DE7361" w:rsidP="00712149">
            <w:pPr>
              <w:pStyle w:val="Tabell"/>
            </w:pPr>
            <w:r>
              <w:t>Bidrag till regionala utvecklingsbolag</w:t>
            </w:r>
          </w:p>
        </w:tc>
        <w:tc>
          <w:tcPr>
            <w:tcW w:w="450" w:type="pct"/>
            <w:tcBorders>
              <w:top w:val="single" w:sz="4" w:space="0" w:color="auto"/>
              <w:left w:val="nil"/>
              <w:bottom w:val="single" w:sz="4" w:space="0" w:color="auto"/>
              <w:right w:val="nil"/>
            </w:tcBorders>
            <w:hideMark/>
          </w:tcPr>
          <w:p w14:paraId="70AC0D87"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138FF2E6"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146628F7" w14:textId="77777777" w:rsidR="00DE7361" w:rsidRDefault="00DE7361" w:rsidP="00712149">
            <w:pPr>
              <w:pStyle w:val="Tabell"/>
              <w:jc w:val="right"/>
            </w:pPr>
            <w:r w:rsidRPr="005D619F">
              <w:t>-</w:t>
            </w:r>
          </w:p>
        </w:tc>
      </w:tr>
      <w:tr w:rsidR="005E22DB" w14:paraId="7C4B84AD" w14:textId="77777777" w:rsidTr="000C5639">
        <w:trPr>
          <w:trHeight w:val="227"/>
        </w:trPr>
        <w:tc>
          <w:tcPr>
            <w:tcW w:w="342" w:type="pct"/>
            <w:tcBorders>
              <w:top w:val="single" w:sz="4" w:space="0" w:color="auto"/>
              <w:left w:val="nil"/>
              <w:bottom w:val="single" w:sz="4" w:space="0" w:color="auto"/>
              <w:right w:val="nil"/>
            </w:tcBorders>
            <w:hideMark/>
          </w:tcPr>
          <w:p w14:paraId="25A3FF13" w14:textId="77777777" w:rsidR="00DE7361" w:rsidRDefault="00DE7361" w:rsidP="00712149">
            <w:pPr>
              <w:pStyle w:val="Tabell"/>
              <w:jc w:val="right"/>
            </w:pPr>
            <w:r w:rsidRPr="00A1024F">
              <w:t>B16</w:t>
            </w:r>
          </w:p>
        </w:tc>
        <w:tc>
          <w:tcPr>
            <w:tcW w:w="433" w:type="pct"/>
            <w:tcBorders>
              <w:top w:val="single" w:sz="4" w:space="0" w:color="auto"/>
              <w:left w:val="nil"/>
              <w:bottom w:val="single" w:sz="4" w:space="0" w:color="auto"/>
              <w:right w:val="nil"/>
            </w:tcBorders>
            <w:hideMark/>
          </w:tcPr>
          <w:p w14:paraId="1F7D3AB2" w14:textId="77777777" w:rsidR="00DE7361" w:rsidRDefault="00DE7361" w:rsidP="00712149">
            <w:pPr>
              <w:pStyle w:val="Tabell"/>
            </w:pPr>
            <w:r>
              <w:t>UO17</w:t>
            </w:r>
          </w:p>
        </w:tc>
        <w:tc>
          <w:tcPr>
            <w:tcW w:w="2713" w:type="pct"/>
            <w:tcBorders>
              <w:top w:val="single" w:sz="4" w:space="0" w:color="auto"/>
              <w:left w:val="nil"/>
              <w:bottom w:val="single" w:sz="4" w:space="0" w:color="auto"/>
              <w:right w:val="nil"/>
            </w:tcBorders>
            <w:hideMark/>
          </w:tcPr>
          <w:p w14:paraId="22417A62" w14:textId="77777777" w:rsidR="00DE7361" w:rsidRDefault="00DE7361" w:rsidP="00712149">
            <w:pPr>
              <w:pStyle w:val="Tabell"/>
            </w:pPr>
            <w:r>
              <w:t>Bidrag till Tekniska museet</w:t>
            </w:r>
          </w:p>
        </w:tc>
        <w:tc>
          <w:tcPr>
            <w:tcW w:w="450" w:type="pct"/>
            <w:tcBorders>
              <w:top w:val="single" w:sz="4" w:space="0" w:color="auto"/>
              <w:left w:val="nil"/>
              <w:bottom w:val="single" w:sz="4" w:space="0" w:color="auto"/>
              <w:right w:val="nil"/>
            </w:tcBorders>
            <w:hideMark/>
          </w:tcPr>
          <w:p w14:paraId="4500D286" w14:textId="77777777" w:rsidR="00DE7361" w:rsidRDefault="00DE7361" w:rsidP="00712149">
            <w:pPr>
              <w:pStyle w:val="Tabell"/>
              <w:jc w:val="right"/>
            </w:pPr>
            <w:r w:rsidRPr="00E4502D">
              <w:t>0,00</w:t>
            </w:r>
          </w:p>
        </w:tc>
        <w:tc>
          <w:tcPr>
            <w:tcW w:w="450" w:type="pct"/>
            <w:tcBorders>
              <w:top w:val="single" w:sz="4" w:space="0" w:color="auto"/>
              <w:left w:val="nil"/>
              <w:bottom w:val="single" w:sz="4" w:space="0" w:color="auto"/>
              <w:right w:val="nil"/>
            </w:tcBorders>
          </w:tcPr>
          <w:p w14:paraId="4B993F1D" w14:textId="77777777" w:rsidR="00DE7361" w:rsidRDefault="00DE7361" w:rsidP="00712149">
            <w:pPr>
              <w:pStyle w:val="Tabell"/>
              <w:jc w:val="right"/>
              <w:rPr>
                <w:rFonts w:ascii="Arial" w:hAnsi="Arial" w:cs="Arial"/>
                <w:szCs w:val="16"/>
              </w:rPr>
            </w:pPr>
            <w:r w:rsidRPr="00E4502D">
              <w:t>0,00</w:t>
            </w:r>
          </w:p>
        </w:tc>
        <w:tc>
          <w:tcPr>
            <w:tcW w:w="450" w:type="pct"/>
            <w:tcBorders>
              <w:top w:val="single" w:sz="4" w:space="0" w:color="auto"/>
              <w:left w:val="nil"/>
              <w:bottom w:val="single" w:sz="4" w:space="0" w:color="auto"/>
              <w:right w:val="nil"/>
            </w:tcBorders>
          </w:tcPr>
          <w:p w14:paraId="51170C9B" w14:textId="77777777" w:rsidR="00DE7361" w:rsidRPr="00DD64A2" w:rsidRDefault="00DE7361" w:rsidP="00712149">
            <w:pPr>
              <w:pStyle w:val="Tabell"/>
              <w:jc w:val="right"/>
            </w:pPr>
            <w:r w:rsidRPr="00E4502D">
              <w:t>0,00</w:t>
            </w:r>
          </w:p>
        </w:tc>
      </w:tr>
      <w:tr w:rsidR="005E22DB" w14:paraId="36B0DA9B" w14:textId="77777777" w:rsidTr="000C5639">
        <w:trPr>
          <w:trHeight w:val="227"/>
        </w:trPr>
        <w:tc>
          <w:tcPr>
            <w:tcW w:w="342" w:type="pct"/>
            <w:tcBorders>
              <w:top w:val="single" w:sz="4" w:space="0" w:color="auto"/>
              <w:left w:val="nil"/>
              <w:bottom w:val="single" w:sz="4" w:space="0" w:color="auto"/>
              <w:right w:val="nil"/>
            </w:tcBorders>
            <w:hideMark/>
          </w:tcPr>
          <w:p w14:paraId="782DD00A" w14:textId="77777777" w:rsidR="00DE7361" w:rsidRDefault="00DE7361" w:rsidP="00712149">
            <w:pPr>
              <w:pStyle w:val="Tabell"/>
              <w:jc w:val="right"/>
            </w:pPr>
            <w:r w:rsidRPr="00A1024F">
              <w:t>B17</w:t>
            </w:r>
          </w:p>
        </w:tc>
        <w:tc>
          <w:tcPr>
            <w:tcW w:w="433" w:type="pct"/>
            <w:tcBorders>
              <w:top w:val="single" w:sz="4" w:space="0" w:color="auto"/>
              <w:left w:val="nil"/>
              <w:bottom w:val="single" w:sz="4" w:space="0" w:color="auto"/>
              <w:right w:val="nil"/>
            </w:tcBorders>
            <w:hideMark/>
          </w:tcPr>
          <w:p w14:paraId="1092FEC1" w14:textId="77777777" w:rsidR="00DE7361" w:rsidRDefault="00DE7361" w:rsidP="00712149">
            <w:pPr>
              <w:pStyle w:val="Tabell"/>
            </w:pPr>
            <w:r>
              <w:t>ST</w:t>
            </w:r>
          </w:p>
        </w:tc>
        <w:tc>
          <w:tcPr>
            <w:tcW w:w="2713" w:type="pct"/>
            <w:tcBorders>
              <w:top w:val="single" w:sz="4" w:space="0" w:color="auto"/>
              <w:left w:val="nil"/>
              <w:bottom w:val="single" w:sz="4" w:space="0" w:color="auto"/>
              <w:right w:val="nil"/>
            </w:tcBorders>
            <w:hideMark/>
          </w:tcPr>
          <w:p w14:paraId="7243F3F9" w14:textId="77777777" w:rsidR="00DE7361" w:rsidRDefault="00DE7361" w:rsidP="00712149">
            <w:pPr>
              <w:pStyle w:val="Tabell"/>
            </w:pPr>
            <w:r>
              <w:t>Nedskrivning av lager och pågående arbeten</w:t>
            </w:r>
          </w:p>
        </w:tc>
        <w:tc>
          <w:tcPr>
            <w:tcW w:w="450" w:type="pct"/>
            <w:tcBorders>
              <w:top w:val="single" w:sz="4" w:space="0" w:color="auto"/>
              <w:left w:val="nil"/>
              <w:bottom w:val="single" w:sz="4" w:space="0" w:color="auto"/>
              <w:right w:val="nil"/>
            </w:tcBorders>
            <w:hideMark/>
          </w:tcPr>
          <w:p w14:paraId="33F38AB3" w14:textId="77777777" w:rsidR="00DE7361" w:rsidRDefault="00DE7361" w:rsidP="00712149">
            <w:pPr>
              <w:pStyle w:val="Tabell"/>
              <w:jc w:val="right"/>
            </w:pPr>
            <w:r w:rsidRPr="00E4502D">
              <w:t>0,03</w:t>
            </w:r>
          </w:p>
        </w:tc>
        <w:tc>
          <w:tcPr>
            <w:tcW w:w="450" w:type="pct"/>
            <w:tcBorders>
              <w:top w:val="single" w:sz="4" w:space="0" w:color="auto"/>
              <w:left w:val="nil"/>
              <w:bottom w:val="single" w:sz="4" w:space="0" w:color="auto"/>
              <w:right w:val="nil"/>
            </w:tcBorders>
          </w:tcPr>
          <w:p w14:paraId="211CB698" w14:textId="77777777" w:rsidR="00DE7361" w:rsidRDefault="00DE7361" w:rsidP="00712149">
            <w:pPr>
              <w:pStyle w:val="Tabell"/>
              <w:jc w:val="right"/>
              <w:rPr>
                <w:rFonts w:ascii="Arial" w:hAnsi="Arial" w:cs="Arial"/>
                <w:color w:val="000000"/>
                <w:szCs w:val="16"/>
              </w:rPr>
            </w:pPr>
            <w:r w:rsidRPr="00E4502D">
              <w:t>0,04</w:t>
            </w:r>
          </w:p>
        </w:tc>
        <w:tc>
          <w:tcPr>
            <w:tcW w:w="450" w:type="pct"/>
            <w:tcBorders>
              <w:top w:val="single" w:sz="4" w:space="0" w:color="auto"/>
              <w:left w:val="nil"/>
              <w:bottom w:val="single" w:sz="4" w:space="0" w:color="auto"/>
              <w:right w:val="nil"/>
            </w:tcBorders>
          </w:tcPr>
          <w:p w14:paraId="65959638" w14:textId="77777777" w:rsidR="00DE7361" w:rsidRPr="00DD64A2" w:rsidRDefault="00DE7361" w:rsidP="00712149">
            <w:pPr>
              <w:pStyle w:val="Tabell"/>
              <w:jc w:val="right"/>
            </w:pPr>
            <w:r w:rsidRPr="00E4502D">
              <w:t>0,04</w:t>
            </w:r>
          </w:p>
        </w:tc>
      </w:tr>
      <w:tr w:rsidR="005E22DB" w14:paraId="107CBD44" w14:textId="77777777" w:rsidTr="000C5639">
        <w:trPr>
          <w:trHeight w:val="227"/>
        </w:trPr>
        <w:tc>
          <w:tcPr>
            <w:tcW w:w="342" w:type="pct"/>
            <w:tcBorders>
              <w:top w:val="single" w:sz="4" w:space="0" w:color="auto"/>
              <w:left w:val="nil"/>
              <w:bottom w:val="single" w:sz="4" w:space="0" w:color="auto"/>
              <w:right w:val="nil"/>
            </w:tcBorders>
            <w:hideMark/>
          </w:tcPr>
          <w:p w14:paraId="39BF343E" w14:textId="77777777" w:rsidR="00DE7361" w:rsidRDefault="00DE7361" w:rsidP="00712149">
            <w:pPr>
              <w:pStyle w:val="Tabell"/>
              <w:jc w:val="right"/>
            </w:pPr>
            <w:r w:rsidRPr="00A1024F">
              <w:t>B18</w:t>
            </w:r>
          </w:p>
        </w:tc>
        <w:tc>
          <w:tcPr>
            <w:tcW w:w="433" w:type="pct"/>
            <w:tcBorders>
              <w:top w:val="single" w:sz="4" w:space="0" w:color="auto"/>
              <w:left w:val="nil"/>
              <w:bottom w:val="single" w:sz="4" w:space="0" w:color="auto"/>
              <w:right w:val="nil"/>
            </w:tcBorders>
            <w:hideMark/>
          </w:tcPr>
          <w:p w14:paraId="7743F062" w14:textId="77777777" w:rsidR="00DE7361" w:rsidRDefault="00DE7361" w:rsidP="00712149">
            <w:pPr>
              <w:pStyle w:val="Tabell"/>
            </w:pPr>
            <w:r>
              <w:t>ST</w:t>
            </w:r>
          </w:p>
        </w:tc>
        <w:tc>
          <w:tcPr>
            <w:tcW w:w="2713" w:type="pct"/>
            <w:tcBorders>
              <w:top w:val="single" w:sz="4" w:space="0" w:color="auto"/>
              <w:left w:val="nil"/>
              <w:bottom w:val="single" w:sz="4" w:space="0" w:color="auto"/>
              <w:right w:val="nil"/>
            </w:tcBorders>
            <w:hideMark/>
          </w:tcPr>
          <w:p w14:paraId="0469D2D8" w14:textId="77777777" w:rsidR="00DE7361" w:rsidRDefault="00DE7361" w:rsidP="00712149">
            <w:pPr>
              <w:pStyle w:val="Tabell"/>
            </w:pPr>
            <w:r>
              <w:t>Skogs-, skogsskade- och upphovsmannakonto</w:t>
            </w:r>
          </w:p>
        </w:tc>
        <w:tc>
          <w:tcPr>
            <w:tcW w:w="450" w:type="pct"/>
            <w:tcBorders>
              <w:top w:val="single" w:sz="4" w:space="0" w:color="auto"/>
              <w:left w:val="nil"/>
              <w:bottom w:val="single" w:sz="4" w:space="0" w:color="auto"/>
              <w:right w:val="nil"/>
            </w:tcBorders>
            <w:hideMark/>
          </w:tcPr>
          <w:p w14:paraId="6ACA6A07" w14:textId="77777777" w:rsidR="00DE7361" w:rsidRDefault="00DE7361" w:rsidP="00712149">
            <w:pPr>
              <w:pStyle w:val="Tabell"/>
              <w:jc w:val="right"/>
            </w:pPr>
            <w:r w:rsidRPr="00E4502D">
              <w:t>0,05</w:t>
            </w:r>
          </w:p>
        </w:tc>
        <w:tc>
          <w:tcPr>
            <w:tcW w:w="450" w:type="pct"/>
            <w:tcBorders>
              <w:top w:val="single" w:sz="4" w:space="0" w:color="auto"/>
              <w:left w:val="nil"/>
              <w:bottom w:val="single" w:sz="4" w:space="0" w:color="auto"/>
              <w:right w:val="nil"/>
            </w:tcBorders>
          </w:tcPr>
          <w:p w14:paraId="72528C45" w14:textId="77777777" w:rsidR="00DE7361" w:rsidRDefault="00DE7361" w:rsidP="00712149">
            <w:pPr>
              <w:pStyle w:val="Tabell"/>
              <w:jc w:val="right"/>
            </w:pPr>
            <w:r w:rsidRPr="00E4502D">
              <w:t>0,05</w:t>
            </w:r>
          </w:p>
        </w:tc>
        <w:tc>
          <w:tcPr>
            <w:tcW w:w="450" w:type="pct"/>
            <w:tcBorders>
              <w:top w:val="single" w:sz="4" w:space="0" w:color="auto"/>
              <w:left w:val="nil"/>
              <w:bottom w:val="single" w:sz="4" w:space="0" w:color="auto"/>
              <w:right w:val="nil"/>
            </w:tcBorders>
          </w:tcPr>
          <w:p w14:paraId="63DC2B79" w14:textId="77777777" w:rsidR="00DE7361" w:rsidRPr="00DD64A2" w:rsidRDefault="00DE7361" w:rsidP="00712149">
            <w:pPr>
              <w:pStyle w:val="Tabell"/>
              <w:jc w:val="right"/>
            </w:pPr>
            <w:r w:rsidRPr="00E4502D">
              <w:t>0,09</w:t>
            </w:r>
          </w:p>
        </w:tc>
      </w:tr>
      <w:tr w:rsidR="005E22DB" w14:paraId="1A18983C" w14:textId="77777777" w:rsidTr="000C5639">
        <w:trPr>
          <w:trHeight w:val="227"/>
        </w:trPr>
        <w:tc>
          <w:tcPr>
            <w:tcW w:w="342" w:type="pct"/>
            <w:tcBorders>
              <w:top w:val="single" w:sz="4" w:space="0" w:color="auto"/>
              <w:left w:val="nil"/>
              <w:bottom w:val="single" w:sz="4" w:space="0" w:color="auto"/>
              <w:right w:val="nil"/>
            </w:tcBorders>
            <w:hideMark/>
          </w:tcPr>
          <w:p w14:paraId="1C759A4B" w14:textId="77777777" w:rsidR="00DE7361" w:rsidRDefault="00DE7361" w:rsidP="00712149">
            <w:pPr>
              <w:pStyle w:val="Tabell"/>
              <w:jc w:val="right"/>
            </w:pPr>
            <w:r w:rsidRPr="00A1024F">
              <w:t>B19</w:t>
            </w:r>
          </w:p>
        </w:tc>
        <w:tc>
          <w:tcPr>
            <w:tcW w:w="433" w:type="pct"/>
            <w:tcBorders>
              <w:top w:val="single" w:sz="4" w:space="0" w:color="auto"/>
              <w:left w:val="nil"/>
              <w:bottom w:val="single" w:sz="4" w:space="0" w:color="auto"/>
              <w:right w:val="nil"/>
            </w:tcBorders>
            <w:hideMark/>
          </w:tcPr>
          <w:p w14:paraId="66ACF8C0" w14:textId="77777777" w:rsidR="00DE7361" w:rsidRDefault="00DE7361" w:rsidP="00712149">
            <w:pPr>
              <w:pStyle w:val="Tabell"/>
            </w:pPr>
            <w:r>
              <w:t>ST</w:t>
            </w:r>
          </w:p>
        </w:tc>
        <w:tc>
          <w:tcPr>
            <w:tcW w:w="2713" w:type="pct"/>
            <w:tcBorders>
              <w:top w:val="single" w:sz="4" w:space="0" w:color="auto"/>
              <w:left w:val="nil"/>
              <w:bottom w:val="single" w:sz="4" w:space="0" w:color="auto"/>
              <w:right w:val="nil"/>
            </w:tcBorders>
            <w:hideMark/>
          </w:tcPr>
          <w:p w14:paraId="14CFBEDC" w14:textId="77777777" w:rsidR="00DE7361" w:rsidRDefault="00DE7361" w:rsidP="00712149">
            <w:pPr>
              <w:pStyle w:val="Tabell"/>
            </w:pPr>
            <w:r>
              <w:t>Negativ räntefördelning vid generationsskiften</w:t>
            </w:r>
          </w:p>
        </w:tc>
        <w:tc>
          <w:tcPr>
            <w:tcW w:w="450" w:type="pct"/>
            <w:tcBorders>
              <w:top w:val="single" w:sz="4" w:space="0" w:color="auto"/>
              <w:left w:val="nil"/>
              <w:bottom w:val="single" w:sz="4" w:space="0" w:color="auto"/>
              <w:right w:val="nil"/>
            </w:tcBorders>
            <w:hideMark/>
          </w:tcPr>
          <w:p w14:paraId="00D9C0FD" w14:textId="77777777" w:rsidR="00DE7361" w:rsidRDefault="00DE7361" w:rsidP="00712149">
            <w:pPr>
              <w:pStyle w:val="Tabell"/>
              <w:jc w:val="right"/>
              <w:rPr>
                <w:rFonts w:ascii="Arial" w:hAnsi="Arial" w:cs="Arial"/>
                <w:color w:val="000000"/>
                <w:szCs w:val="16"/>
              </w:rPr>
            </w:pPr>
            <w:r w:rsidRPr="005D619F">
              <w:t>-</w:t>
            </w:r>
          </w:p>
        </w:tc>
        <w:tc>
          <w:tcPr>
            <w:tcW w:w="450" w:type="pct"/>
            <w:tcBorders>
              <w:top w:val="single" w:sz="4" w:space="0" w:color="auto"/>
              <w:left w:val="nil"/>
              <w:bottom w:val="single" w:sz="4" w:space="0" w:color="auto"/>
              <w:right w:val="nil"/>
            </w:tcBorders>
          </w:tcPr>
          <w:p w14:paraId="3CCD4CD4" w14:textId="77777777" w:rsidR="00DE7361" w:rsidRDefault="00DE7361" w:rsidP="00712149">
            <w:pPr>
              <w:pStyle w:val="Tabell"/>
              <w:jc w:val="right"/>
              <w:rPr>
                <w:rFonts w:ascii="Arial" w:hAnsi="Arial" w:cs="Arial"/>
                <w:color w:val="000000"/>
                <w:szCs w:val="16"/>
              </w:rPr>
            </w:pPr>
            <w:r w:rsidRPr="005D619F">
              <w:t>-</w:t>
            </w:r>
          </w:p>
        </w:tc>
        <w:tc>
          <w:tcPr>
            <w:tcW w:w="450" w:type="pct"/>
            <w:tcBorders>
              <w:top w:val="single" w:sz="4" w:space="0" w:color="auto"/>
              <w:left w:val="nil"/>
              <w:bottom w:val="single" w:sz="4" w:space="0" w:color="auto"/>
              <w:right w:val="nil"/>
            </w:tcBorders>
          </w:tcPr>
          <w:p w14:paraId="2B092D38" w14:textId="77777777" w:rsidR="00DE7361" w:rsidRDefault="00DE7361" w:rsidP="00712149">
            <w:pPr>
              <w:pStyle w:val="Tabell"/>
              <w:jc w:val="right"/>
            </w:pPr>
            <w:r w:rsidRPr="005D619F">
              <w:t>-</w:t>
            </w:r>
          </w:p>
        </w:tc>
      </w:tr>
      <w:tr w:rsidR="005E22DB" w14:paraId="4DF78A2F" w14:textId="77777777" w:rsidTr="000C5639">
        <w:trPr>
          <w:trHeight w:val="227"/>
        </w:trPr>
        <w:tc>
          <w:tcPr>
            <w:tcW w:w="342" w:type="pct"/>
            <w:tcBorders>
              <w:top w:val="single" w:sz="4" w:space="0" w:color="auto"/>
              <w:left w:val="nil"/>
              <w:bottom w:val="single" w:sz="4" w:space="0" w:color="auto"/>
              <w:right w:val="nil"/>
            </w:tcBorders>
            <w:hideMark/>
          </w:tcPr>
          <w:p w14:paraId="3C94F5F0" w14:textId="77777777" w:rsidR="00DE7361" w:rsidRDefault="00DE7361" w:rsidP="00712149">
            <w:pPr>
              <w:pStyle w:val="Tabell"/>
              <w:jc w:val="right"/>
              <w:rPr>
                <w:b/>
                <w:bCs/>
              </w:rPr>
            </w:pPr>
            <w:r w:rsidRPr="00A1024F">
              <w:t>B20</w:t>
            </w:r>
          </w:p>
        </w:tc>
        <w:tc>
          <w:tcPr>
            <w:tcW w:w="433" w:type="pct"/>
            <w:tcBorders>
              <w:top w:val="single" w:sz="4" w:space="0" w:color="auto"/>
              <w:left w:val="nil"/>
              <w:bottom w:val="single" w:sz="4" w:space="0" w:color="auto"/>
              <w:right w:val="nil"/>
            </w:tcBorders>
            <w:hideMark/>
          </w:tcPr>
          <w:p w14:paraId="39ABBE3F" w14:textId="77777777" w:rsidR="00DE7361" w:rsidRDefault="00DE7361" w:rsidP="00712149">
            <w:pPr>
              <w:pStyle w:val="Tabell"/>
              <w:rPr>
                <w:b/>
                <w:bCs/>
              </w:rPr>
            </w:pPr>
            <w:r>
              <w:t>UO24</w:t>
            </w:r>
          </w:p>
        </w:tc>
        <w:tc>
          <w:tcPr>
            <w:tcW w:w="2713" w:type="pct"/>
            <w:tcBorders>
              <w:top w:val="single" w:sz="4" w:space="0" w:color="auto"/>
              <w:left w:val="nil"/>
              <w:bottom w:val="single" w:sz="4" w:space="0" w:color="auto"/>
              <w:right w:val="nil"/>
            </w:tcBorders>
            <w:hideMark/>
          </w:tcPr>
          <w:p w14:paraId="0CAE4A5C" w14:textId="77777777" w:rsidR="00DE7361" w:rsidRDefault="00DE7361" w:rsidP="00712149">
            <w:pPr>
              <w:pStyle w:val="Tabell"/>
              <w:rPr>
                <w:b/>
                <w:bCs/>
              </w:rPr>
            </w:pPr>
            <w:r>
              <w:t>Begränsad avdragsrätt för representationsmåltider</w:t>
            </w:r>
          </w:p>
        </w:tc>
        <w:tc>
          <w:tcPr>
            <w:tcW w:w="450" w:type="pct"/>
            <w:tcBorders>
              <w:top w:val="single" w:sz="4" w:space="0" w:color="auto"/>
              <w:left w:val="nil"/>
              <w:bottom w:val="single" w:sz="4" w:space="0" w:color="auto"/>
              <w:right w:val="nil"/>
            </w:tcBorders>
            <w:hideMark/>
          </w:tcPr>
          <w:p w14:paraId="15676C3D" w14:textId="77777777" w:rsidR="00DE7361" w:rsidRDefault="00DE7361" w:rsidP="00712149">
            <w:pPr>
              <w:pStyle w:val="Tabell"/>
              <w:jc w:val="right"/>
              <w:rPr>
                <w:bCs/>
              </w:rPr>
            </w:pPr>
            <w:r w:rsidRPr="005D619F">
              <w:t>-</w:t>
            </w:r>
          </w:p>
        </w:tc>
        <w:tc>
          <w:tcPr>
            <w:tcW w:w="450" w:type="pct"/>
            <w:tcBorders>
              <w:top w:val="single" w:sz="4" w:space="0" w:color="auto"/>
              <w:left w:val="nil"/>
              <w:bottom w:val="single" w:sz="4" w:space="0" w:color="auto"/>
              <w:right w:val="nil"/>
            </w:tcBorders>
          </w:tcPr>
          <w:p w14:paraId="3BB01835" w14:textId="77777777" w:rsidR="00DE7361" w:rsidRDefault="00DE7361" w:rsidP="00712149">
            <w:pPr>
              <w:pStyle w:val="Tabell"/>
              <w:jc w:val="right"/>
              <w:rPr>
                <w:bCs/>
              </w:rPr>
            </w:pPr>
            <w:r w:rsidRPr="005D619F">
              <w:t>-</w:t>
            </w:r>
          </w:p>
        </w:tc>
        <w:tc>
          <w:tcPr>
            <w:tcW w:w="450" w:type="pct"/>
            <w:tcBorders>
              <w:top w:val="single" w:sz="4" w:space="0" w:color="auto"/>
              <w:left w:val="nil"/>
              <w:bottom w:val="single" w:sz="4" w:space="0" w:color="auto"/>
              <w:right w:val="nil"/>
            </w:tcBorders>
          </w:tcPr>
          <w:p w14:paraId="6D9D7DFF" w14:textId="77777777" w:rsidR="00DE7361" w:rsidRDefault="00DE7361" w:rsidP="00712149">
            <w:pPr>
              <w:pStyle w:val="Tabell"/>
              <w:jc w:val="right"/>
            </w:pPr>
            <w:r w:rsidRPr="005D619F">
              <w:t>-</w:t>
            </w:r>
          </w:p>
        </w:tc>
      </w:tr>
      <w:tr w:rsidR="005E22DB" w14:paraId="3D8B03A7" w14:textId="77777777" w:rsidTr="000C5639">
        <w:trPr>
          <w:trHeight w:val="227"/>
        </w:trPr>
        <w:tc>
          <w:tcPr>
            <w:tcW w:w="342" w:type="pct"/>
            <w:tcBorders>
              <w:top w:val="single" w:sz="4" w:space="0" w:color="auto"/>
              <w:left w:val="nil"/>
              <w:bottom w:val="single" w:sz="4" w:space="0" w:color="auto"/>
              <w:right w:val="nil"/>
            </w:tcBorders>
            <w:hideMark/>
          </w:tcPr>
          <w:p w14:paraId="2C7D124E" w14:textId="77777777" w:rsidR="00DE7361" w:rsidRDefault="00DE7361" w:rsidP="00712149">
            <w:pPr>
              <w:pStyle w:val="Tabell"/>
              <w:jc w:val="right"/>
              <w:rPr>
                <w:bCs/>
              </w:rPr>
            </w:pPr>
            <w:r w:rsidRPr="00A1024F">
              <w:t>B21</w:t>
            </w:r>
          </w:p>
        </w:tc>
        <w:tc>
          <w:tcPr>
            <w:tcW w:w="433" w:type="pct"/>
            <w:tcBorders>
              <w:top w:val="single" w:sz="4" w:space="0" w:color="auto"/>
              <w:left w:val="nil"/>
              <w:bottom w:val="single" w:sz="4" w:space="0" w:color="auto"/>
              <w:right w:val="nil"/>
            </w:tcBorders>
            <w:hideMark/>
          </w:tcPr>
          <w:p w14:paraId="5533FD05" w14:textId="77777777" w:rsidR="00DE7361" w:rsidRDefault="00DE7361" w:rsidP="00712149">
            <w:pPr>
              <w:pStyle w:val="Tabell"/>
              <w:rPr>
                <w:bCs/>
              </w:rPr>
            </w:pPr>
            <w:r>
              <w:t>UO24</w:t>
            </w:r>
          </w:p>
        </w:tc>
        <w:tc>
          <w:tcPr>
            <w:tcW w:w="2713" w:type="pct"/>
            <w:tcBorders>
              <w:top w:val="single" w:sz="4" w:space="0" w:color="auto"/>
              <w:left w:val="nil"/>
              <w:bottom w:val="single" w:sz="4" w:space="0" w:color="auto"/>
              <w:right w:val="nil"/>
            </w:tcBorders>
            <w:hideMark/>
          </w:tcPr>
          <w:p w14:paraId="467E9BFB" w14:textId="77777777" w:rsidR="00DE7361" w:rsidRDefault="00DE7361" w:rsidP="00712149">
            <w:pPr>
              <w:pStyle w:val="Tabell"/>
              <w:rPr>
                <w:bCs/>
              </w:rPr>
            </w:pPr>
            <w:r>
              <w:t>Avsättning till säkerhetsreserv</w:t>
            </w:r>
          </w:p>
        </w:tc>
        <w:tc>
          <w:tcPr>
            <w:tcW w:w="450" w:type="pct"/>
            <w:tcBorders>
              <w:top w:val="single" w:sz="4" w:space="0" w:color="auto"/>
              <w:left w:val="nil"/>
              <w:bottom w:val="single" w:sz="4" w:space="0" w:color="auto"/>
              <w:right w:val="nil"/>
            </w:tcBorders>
            <w:hideMark/>
          </w:tcPr>
          <w:p w14:paraId="0232CCFF" w14:textId="77777777" w:rsidR="00DE7361" w:rsidRDefault="00DE7361" w:rsidP="00712149">
            <w:pPr>
              <w:pStyle w:val="Tabell"/>
              <w:jc w:val="right"/>
              <w:rPr>
                <w:bCs/>
              </w:rPr>
            </w:pPr>
            <w:r w:rsidRPr="00E4502D">
              <w:t>0,07</w:t>
            </w:r>
          </w:p>
        </w:tc>
        <w:tc>
          <w:tcPr>
            <w:tcW w:w="450" w:type="pct"/>
            <w:tcBorders>
              <w:top w:val="single" w:sz="4" w:space="0" w:color="auto"/>
              <w:left w:val="nil"/>
              <w:bottom w:val="single" w:sz="4" w:space="0" w:color="auto"/>
              <w:right w:val="nil"/>
            </w:tcBorders>
          </w:tcPr>
          <w:p w14:paraId="71EEF9D2" w14:textId="77777777" w:rsidR="00DE7361" w:rsidRDefault="00DE7361" w:rsidP="00712149">
            <w:pPr>
              <w:pStyle w:val="Tabell"/>
              <w:jc w:val="right"/>
            </w:pPr>
            <w:r w:rsidRPr="00E4502D">
              <w:t>0,00</w:t>
            </w:r>
          </w:p>
        </w:tc>
        <w:tc>
          <w:tcPr>
            <w:tcW w:w="450" w:type="pct"/>
            <w:tcBorders>
              <w:top w:val="single" w:sz="4" w:space="0" w:color="auto"/>
              <w:left w:val="nil"/>
              <w:bottom w:val="single" w:sz="4" w:space="0" w:color="auto"/>
              <w:right w:val="nil"/>
            </w:tcBorders>
          </w:tcPr>
          <w:p w14:paraId="77F2ED6A" w14:textId="77777777" w:rsidR="00DE7361" w:rsidRPr="00DD64A2" w:rsidRDefault="00DE7361" w:rsidP="00712149">
            <w:pPr>
              <w:pStyle w:val="Tabell"/>
              <w:jc w:val="right"/>
            </w:pPr>
            <w:r w:rsidRPr="00E4502D">
              <w:t>0,00</w:t>
            </w:r>
          </w:p>
        </w:tc>
      </w:tr>
      <w:tr w:rsidR="005E22DB" w14:paraId="5A993735" w14:textId="77777777" w:rsidTr="000C5639">
        <w:trPr>
          <w:trHeight w:val="227"/>
        </w:trPr>
        <w:tc>
          <w:tcPr>
            <w:tcW w:w="342" w:type="pct"/>
            <w:tcBorders>
              <w:top w:val="single" w:sz="4" w:space="0" w:color="auto"/>
              <w:left w:val="nil"/>
              <w:bottom w:val="single" w:sz="4" w:space="0" w:color="auto"/>
              <w:right w:val="nil"/>
            </w:tcBorders>
            <w:hideMark/>
          </w:tcPr>
          <w:p w14:paraId="1917F928" w14:textId="77777777" w:rsidR="00DE7361" w:rsidRDefault="00DE7361" w:rsidP="00712149">
            <w:pPr>
              <w:pStyle w:val="Tabell"/>
              <w:jc w:val="right"/>
            </w:pPr>
            <w:r w:rsidRPr="00A1024F">
              <w:t>B22</w:t>
            </w:r>
          </w:p>
        </w:tc>
        <w:tc>
          <w:tcPr>
            <w:tcW w:w="433" w:type="pct"/>
            <w:tcBorders>
              <w:top w:val="single" w:sz="4" w:space="0" w:color="auto"/>
              <w:left w:val="nil"/>
              <w:bottom w:val="single" w:sz="4" w:space="0" w:color="auto"/>
              <w:right w:val="nil"/>
            </w:tcBorders>
            <w:hideMark/>
          </w:tcPr>
          <w:p w14:paraId="47BE450E" w14:textId="77777777" w:rsidR="00DE7361" w:rsidRDefault="00DE7361" w:rsidP="00712149">
            <w:pPr>
              <w:pStyle w:val="Tabell"/>
            </w:pPr>
            <w:r>
              <w:t>UO18</w:t>
            </w:r>
          </w:p>
        </w:tc>
        <w:tc>
          <w:tcPr>
            <w:tcW w:w="2713" w:type="pct"/>
            <w:tcBorders>
              <w:top w:val="single" w:sz="4" w:space="0" w:color="auto"/>
              <w:left w:val="nil"/>
              <w:bottom w:val="single" w:sz="4" w:space="0" w:color="auto"/>
              <w:right w:val="nil"/>
            </w:tcBorders>
            <w:hideMark/>
          </w:tcPr>
          <w:p w14:paraId="696BF589" w14:textId="77777777" w:rsidR="00DE7361" w:rsidRDefault="00DE7361" w:rsidP="00712149">
            <w:pPr>
              <w:pStyle w:val="Tabell"/>
            </w:pPr>
            <w:r>
              <w:t>Fastighetsskatt respektive fastighetsavgift på småhus, ägarlägenhet och bostäder i hyreshus</w:t>
            </w:r>
          </w:p>
        </w:tc>
        <w:tc>
          <w:tcPr>
            <w:tcW w:w="450" w:type="pct"/>
            <w:tcBorders>
              <w:top w:val="single" w:sz="4" w:space="0" w:color="auto"/>
              <w:left w:val="nil"/>
              <w:bottom w:val="single" w:sz="4" w:space="0" w:color="auto"/>
              <w:right w:val="nil"/>
            </w:tcBorders>
            <w:hideMark/>
          </w:tcPr>
          <w:p w14:paraId="6DB78599" w14:textId="77777777" w:rsidR="00DE7361" w:rsidRDefault="00DE7361" w:rsidP="00712149">
            <w:pPr>
              <w:pStyle w:val="Tabell"/>
              <w:jc w:val="right"/>
            </w:pPr>
            <w:r w:rsidRPr="00E4502D">
              <w:t>-2,57</w:t>
            </w:r>
          </w:p>
        </w:tc>
        <w:tc>
          <w:tcPr>
            <w:tcW w:w="450" w:type="pct"/>
            <w:tcBorders>
              <w:top w:val="single" w:sz="4" w:space="0" w:color="auto"/>
              <w:left w:val="nil"/>
              <w:bottom w:val="single" w:sz="4" w:space="0" w:color="auto"/>
              <w:right w:val="nil"/>
            </w:tcBorders>
          </w:tcPr>
          <w:p w14:paraId="348D2FF3" w14:textId="77777777" w:rsidR="00DE7361" w:rsidRDefault="00DE7361" w:rsidP="00712149">
            <w:pPr>
              <w:pStyle w:val="Tabell"/>
              <w:jc w:val="right"/>
              <w:rPr>
                <w:rFonts w:ascii="Arial" w:hAnsi="Arial" w:cs="Arial"/>
                <w:szCs w:val="16"/>
              </w:rPr>
            </w:pPr>
            <w:r w:rsidRPr="00E4502D">
              <w:t>-2,65</w:t>
            </w:r>
          </w:p>
        </w:tc>
        <w:tc>
          <w:tcPr>
            <w:tcW w:w="450" w:type="pct"/>
            <w:tcBorders>
              <w:top w:val="single" w:sz="4" w:space="0" w:color="auto"/>
              <w:left w:val="nil"/>
              <w:bottom w:val="single" w:sz="4" w:space="0" w:color="auto"/>
              <w:right w:val="nil"/>
            </w:tcBorders>
          </w:tcPr>
          <w:p w14:paraId="27755060" w14:textId="77777777" w:rsidR="00DE7361" w:rsidRPr="00DD64A2" w:rsidRDefault="00DE7361" w:rsidP="00712149">
            <w:pPr>
              <w:pStyle w:val="Tabell"/>
              <w:jc w:val="right"/>
            </w:pPr>
            <w:r w:rsidRPr="00E4502D">
              <w:t>-2,75</w:t>
            </w:r>
          </w:p>
        </w:tc>
      </w:tr>
      <w:tr w:rsidR="005E22DB" w14:paraId="1B1FF45C" w14:textId="77777777" w:rsidTr="000C5639">
        <w:trPr>
          <w:trHeight w:val="227"/>
        </w:trPr>
        <w:tc>
          <w:tcPr>
            <w:tcW w:w="342" w:type="pct"/>
            <w:tcBorders>
              <w:top w:val="single" w:sz="4" w:space="0" w:color="auto"/>
              <w:left w:val="nil"/>
              <w:bottom w:val="single" w:sz="4" w:space="0" w:color="auto"/>
              <w:right w:val="nil"/>
            </w:tcBorders>
            <w:hideMark/>
          </w:tcPr>
          <w:p w14:paraId="42E7DF45" w14:textId="77777777" w:rsidR="00DE7361" w:rsidRDefault="00DE7361" w:rsidP="00712149">
            <w:pPr>
              <w:pStyle w:val="Tabell"/>
              <w:jc w:val="right"/>
            </w:pPr>
            <w:r w:rsidRPr="00A1024F">
              <w:t>B23</w:t>
            </w:r>
          </w:p>
        </w:tc>
        <w:tc>
          <w:tcPr>
            <w:tcW w:w="433" w:type="pct"/>
            <w:tcBorders>
              <w:top w:val="single" w:sz="4" w:space="0" w:color="auto"/>
              <w:left w:val="nil"/>
              <w:bottom w:val="single" w:sz="4" w:space="0" w:color="auto"/>
              <w:right w:val="nil"/>
            </w:tcBorders>
            <w:hideMark/>
          </w:tcPr>
          <w:p w14:paraId="546D2CF0" w14:textId="77777777" w:rsidR="00DE7361" w:rsidRDefault="00DE7361" w:rsidP="00712149">
            <w:pPr>
              <w:pStyle w:val="Tabell"/>
            </w:pPr>
            <w:r>
              <w:t>UO24</w:t>
            </w:r>
          </w:p>
        </w:tc>
        <w:tc>
          <w:tcPr>
            <w:tcW w:w="2713" w:type="pct"/>
            <w:tcBorders>
              <w:top w:val="single" w:sz="4" w:space="0" w:color="auto"/>
              <w:left w:val="nil"/>
              <w:bottom w:val="single" w:sz="4" w:space="0" w:color="auto"/>
              <w:right w:val="nil"/>
            </w:tcBorders>
            <w:hideMark/>
          </w:tcPr>
          <w:p w14:paraId="7B61C8FA" w14:textId="77777777" w:rsidR="00DE7361" w:rsidRDefault="00DE7361" w:rsidP="00712149">
            <w:pPr>
              <w:pStyle w:val="Tabell"/>
            </w:pPr>
            <w:r>
              <w:t>Fastighetsskatt på lokaler i hyreshus</w:t>
            </w:r>
          </w:p>
        </w:tc>
        <w:tc>
          <w:tcPr>
            <w:tcW w:w="450" w:type="pct"/>
            <w:tcBorders>
              <w:top w:val="single" w:sz="4" w:space="0" w:color="auto"/>
              <w:left w:val="nil"/>
              <w:bottom w:val="single" w:sz="4" w:space="0" w:color="auto"/>
              <w:right w:val="nil"/>
            </w:tcBorders>
            <w:hideMark/>
          </w:tcPr>
          <w:p w14:paraId="71681E32" w14:textId="77777777" w:rsidR="00DE7361" w:rsidRDefault="00DE7361" w:rsidP="00712149">
            <w:pPr>
              <w:pStyle w:val="Tabell"/>
              <w:jc w:val="right"/>
            </w:pPr>
            <w:r w:rsidRPr="00E4502D">
              <w:t>-12,30</w:t>
            </w:r>
          </w:p>
        </w:tc>
        <w:tc>
          <w:tcPr>
            <w:tcW w:w="450" w:type="pct"/>
            <w:tcBorders>
              <w:top w:val="single" w:sz="4" w:space="0" w:color="auto"/>
              <w:left w:val="nil"/>
              <w:bottom w:val="single" w:sz="4" w:space="0" w:color="auto"/>
              <w:right w:val="nil"/>
            </w:tcBorders>
          </w:tcPr>
          <w:p w14:paraId="425B5C46" w14:textId="77777777" w:rsidR="00DE7361" w:rsidRDefault="00DE7361" w:rsidP="00712149">
            <w:pPr>
              <w:pStyle w:val="Tabell"/>
              <w:jc w:val="right"/>
            </w:pPr>
            <w:r w:rsidRPr="00E4502D">
              <w:t>-12,42</w:t>
            </w:r>
          </w:p>
        </w:tc>
        <w:tc>
          <w:tcPr>
            <w:tcW w:w="450" w:type="pct"/>
            <w:tcBorders>
              <w:top w:val="single" w:sz="4" w:space="0" w:color="auto"/>
              <w:left w:val="nil"/>
              <w:bottom w:val="single" w:sz="4" w:space="0" w:color="auto"/>
              <w:right w:val="nil"/>
            </w:tcBorders>
          </w:tcPr>
          <w:p w14:paraId="45EFC9DD" w14:textId="77777777" w:rsidR="00DE7361" w:rsidRPr="00DD64A2" w:rsidRDefault="00DE7361" w:rsidP="00712149">
            <w:pPr>
              <w:pStyle w:val="Tabell"/>
              <w:jc w:val="right"/>
            </w:pPr>
            <w:r w:rsidRPr="00E4502D">
              <w:t>-12,55</w:t>
            </w:r>
          </w:p>
        </w:tc>
      </w:tr>
      <w:tr w:rsidR="005E22DB" w14:paraId="310F9CCF" w14:textId="77777777" w:rsidTr="000C5639">
        <w:trPr>
          <w:trHeight w:val="227"/>
        </w:trPr>
        <w:tc>
          <w:tcPr>
            <w:tcW w:w="342" w:type="pct"/>
            <w:tcBorders>
              <w:top w:val="single" w:sz="4" w:space="0" w:color="auto"/>
              <w:left w:val="nil"/>
              <w:bottom w:val="single" w:sz="4" w:space="0" w:color="auto"/>
              <w:right w:val="nil"/>
            </w:tcBorders>
            <w:hideMark/>
          </w:tcPr>
          <w:p w14:paraId="33EE356E" w14:textId="77777777" w:rsidR="00DE7361" w:rsidRDefault="00DE7361" w:rsidP="00712149">
            <w:pPr>
              <w:pStyle w:val="Tabell"/>
              <w:jc w:val="right"/>
            </w:pPr>
            <w:r w:rsidRPr="00A1024F">
              <w:t>B24</w:t>
            </w:r>
          </w:p>
        </w:tc>
        <w:tc>
          <w:tcPr>
            <w:tcW w:w="433" w:type="pct"/>
            <w:tcBorders>
              <w:top w:val="single" w:sz="4" w:space="0" w:color="auto"/>
              <w:left w:val="nil"/>
              <w:bottom w:val="single" w:sz="4" w:space="0" w:color="auto"/>
              <w:right w:val="nil"/>
            </w:tcBorders>
            <w:hideMark/>
          </w:tcPr>
          <w:p w14:paraId="548485CA" w14:textId="77777777" w:rsidR="00DE7361" w:rsidRDefault="00DE7361" w:rsidP="00712149">
            <w:pPr>
              <w:pStyle w:val="Tabell"/>
            </w:pPr>
            <w:r>
              <w:t>UO24</w:t>
            </w:r>
          </w:p>
        </w:tc>
        <w:tc>
          <w:tcPr>
            <w:tcW w:w="2713" w:type="pct"/>
            <w:tcBorders>
              <w:top w:val="single" w:sz="4" w:space="0" w:color="auto"/>
              <w:left w:val="nil"/>
              <w:bottom w:val="single" w:sz="4" w:space="0" w:color="auto"/>
              <w:right w:val="nil"/>
            </w:tcBorders>
            <w:hideMark/>
          </w:tcPr>
          <w:p w14:paraId="7B0D8580" w14:textId="77777777" w:rsidR="00DE7361" w:rsidRDefault="00DE7361" w:rsidP="00712149">
            <w:pPr>
              <w:pStyle w:val="Tabell"/>
            </w:pPr>
            <w:r>
              <w:t>Fastighetsskatt på industrienheter</w:t>
            </w:r>
          </w:p>
        </w:tc>
        <w:tc>
          <w:tcPr>
            <w:tcW w:w="450" w:type="pct"/>
            <w:tcBorders>
              <w:top w:val="single" w:sz="4" w:space="0" w:color="auto"/>
              <w:left w:val="nil"/>
              <w:bottom w:val="single" w:sz="4" w:space="0" w:color="auto"/>
              <w:right w:val="nil"/>
            </w:tcBorders>
            <w:hideMark/>
          </w:tcPr>
          <w:p w14:paraId="50C767A6" w14:textId="77777777" w:rsidR="00DE7361" w:rsidRDefault="00DE7361" w:rsidP="00712149">
            <w:pPr>
              <w:pStyle w:val="Tabell"/>
              <w:jc w:val="right"/>
            </w:pPr>
            <w:r w:rsidRPr="00E4502D">
              <w:t>-3,17</w:t>
            </w:r>
          </w:p>
        </w:tc>
        <w:tc>
          <w:tcPr>
            <w:tcW w:w="450" w:type="pct"/>
            <w:tcBorders>
              <w:top w:val="single" w:sz="4" w:space="0" w:color="auto"/>
              <w:left w:val="nil"/>
              <w:bottom w:val="single" w:sz="4" w:space="0" w:color="auto"/>
              <w:right w:val="nil"/>
            </w:tcBorders>
          </w:tcPr>
          <w:p w14:paraId="0CE037BB" w14:textId="77777777" w:rsidR="00DE7361" w:rsidRDefault="00DE7361" w:rsidP="00712149">
            <w:pPr>
              <w:pStyle w:val="Tabell"/>
              <w:jc w:val="right"/>
            </w:pPr>
            <w:r w:rsidRPr="00E4502D">
              <w:t>-3,20</w:t>
            </w:r>
          </w:p>
        </w:tc>
        <w:tc>
          <w:tcPr>
            <w:tcW w:w="450" w:type="pct"/>
            <w:tcBorders>
              <w:top w:val="single" w:sz="4" w:space="0" w:color="auto"/>
              <w:left w:val="nil"/>
              <w:bottom w:val="single" w:sz="4" w:space="0" w:color="auto"/>
              <w:right w:val="nil"/>
            </w:tcBorders>
          </w:tcPr>
          <w:p w14:paraId="10C6AE0B" w14:textId="77777777" w:rsidR="00DE7361" w:rsidRPr="00DD64A2" w:rsidRDefault="00DE7361" w:rsidP="00712149">
            <w:pPr>
              <w:pStyle w:val="Tabell"/>
              <w:jc w:val="right"/>
            </w:pPr>
            <w:r w:rsidRPr="00E4502D">
              <w:t>-3,24</w:t>
            </w:r>
          </w:p>
        </w:tc>
      </w:tr>
      <w:tr w:rsidR="005E22DB" w14:paraId="027C260E" w14:textId="77777777" w:rsidTr="000C5639">
        <w:trPr>
          <w:trHeight w:val="227"/>
        </w:trPr>
        <w:tc>
          <w:tcPr>
            <w:tcW w:w="342" w:type="pct"/>
            <w:tcBorders>
              <w:top w:val="single" w:sz="4" w:space="0" w:color="auto"/>
              <w:left w:val="nil"/>
              <w:bottom w:val="single" w:sz="4" w:space="0" w:color="auto"/>
              <w:right w:val="nil"/>
            </w:tcBorders>
            <w:hideMark/>
          </w:tcPr>
          <w:p w14:paraId="3EFF8F9C" w14:textId="77777777" w:rsidR="00DE7361" w:rsidRDefault="00DE7361" w:rsidP="00712149">
            <w:pPr>
              <w:pStyle w:val="Tabell"/>
              <w:jc w:val="right"/>
            </w:pPr>
            <w:r w:rsidRPr="00A1024F">
              <w:t>B25</w:t>
            </w:r>
          </w:p>
        </w:tc>
        <w:tc>
          <w:tcPr>
            <w:tcW w:w="433" w:type="pct"/>
            <w:tcBorders>
              <w:top w:val="single" w:sz="4" w:space="0" w:color="auto"/>
              <w:left w:val="nil"/>
              <w:bottom w:val="single" w:sz="4" w:space="0" w:color="auto"/>
              <w:right w:val="nil"/>
            </w:tcBorders>
            <w:hideMark/>
          </w:tcPr>
          <w:p w14:paraId="6D35286A" w14:textId="77777777" w:rsidR="00DE7361" w:rsidRDefault="00DE7361" w:rsidP="00712149">
            <w:pPr>
              <w:pStyle w:val="Tabell"/>
            </w:pPr>
            <w:r>
              <w:t>UO21</w:t>
            </w:r>
          </w:p>
        </w:tc>
        <w:tc>
          <w:tcPr>
            <w:tcW w:w="2713" w:type="pct"/>
            <w:tcBorders>
              <w:top w:val="single" w:sz="4" w:space="0" w:color="auto"/>
              <w:left w:val="nil"/>
              <w:bottom w:val="single" w:sz="4" w:space="0" w:color="auto"/>
              <w:right w:val="nil"/>
            </w:tcBorders>
            <w:hideMark/>
          </w:tcPr>
          <w:p w14:paraId="2B5C550F" w14:textId="77777777" w:rsidR="00DE7361" w:rsidRDefault="00DE7361" w:rsidP="00712149">
            <w:pPr>
              <w:pStyle w:val="Tabell"/>
            </w:pPr>
            <w:r>
              <w:t>Fastighetsskatt på elproduktionsenheter</w:t>
            </w:r>
          </w:p>
        </w:tc>
        <w:tc>
          <w:tcPr>
            <w:tcW w:w="450" w:type="pct"/>
            <w:tcBorders>
              <w:top w:val="single" w:sz="4" w:space="0" w:color="auto"/>
              <w:left w:val="nil"/>
              <w:bottom w:val="single" w:sz="4" w:space="0" w:color="auto"/>
              <w:right w:val="nil"/>
            </w:tcBorders>
            <w:hideMark/>
          </w:tcPr>
          <w:p w14:paraId="1037DF51" w14:textId="77777777" w:rsidR="00DE7361" w:rsidRDefault="00DE7361" w:rsidP="00712149">
            <w:pPr>
              <w:pStyle w:val="Tabell"/>
              <w:jc w:val="right"/>
            </w:pPr>
            <w:r w:rsidRPr="00E4502D">
              <w:t>-1,63</w:t>
            </w:r>
          </w:p>
        </w:tc>
        <w:tc>
          <w:tcPr>
            <w:tcW w:w="450" w:type="pct"/>
            <w:tcBorders>
              <w:top w:val="single" w:sz="4" w:space="0" w:color="auto"/>
              <w:left w:val="nil"/>
              <w:bottom w:val="single" w:sz="4" w:space="0" w:color="auto"/>
              <w:right w:val="nil"/>
            </w:tcBorders>
          </w:tcPr>
          <w:p w14:paraId="4A7EE91D" w14:textId="77777777" w:rsidR="00DE7361" w:rsidRDefault="00DE7361" w:rsidP="00712149">
            <w:pPr>
              <w:pStyle w:val="Tabell"/>
              <w:jc w:val="right"/>
            </w:pPr>
            <w:r w:rsidRPr="00E4502D">
              <w:t>-1,65</w:t>
            </w:r>
          </w:p>
        </w:tc>
        <w:tc>
          <w:tcPr>
            <w:tcW w:w="450" w:type="pct"/>
            <w:tcBorders>
              <w:top w:val="single" w:sz="4" w:space="0" w:color="auto"/>
              <w:left w:val="nil"/>
              <w:bottom w:val="single" w:sz="4" w:space="0" w:color="auto"/>
              <w:right w:val="nil"/>
            </w:tcBorders>
          </w:tcPr>
          <w:p w14:paraId="01C1CA57" w14:textId="77777777" w:rsidR="00DE7361" w:rsidRPr="00DD64A2" w:rsidRDefault="00DE7361" w:rsidP="00712149">
            <w:pPr>
              <w:pStyle w:val="Tabell"/>
              <w:jc w:val="right"/>
            </w:pPr>
            <w:r w:rsidRPr="00E4502D">
              <w:t>-1,67</w:t>
            </w:r>
          </w:p>
        </w:tc>
      </w:tr>
      <w:tr w:rsidR="005E22DB" w14:paraId="7B668E0F" w14:textId="77777777" w:rsidTr="000C5639">
        <w:trPr>
          <w:trHeight w:val="227"/>
        </w:trPr>
        <w:tc>
          <w:tcPr>
            <w:tcW w:w="342" w:type="pct"/>
            <w:tcBorders>
              <w:top w:val="single" w:sz="4" w:space="0" w:color="auto"/>
              <w:left w:val="nil"/>
              <w:bottom w:val="single" w:sz="4" w:space="0" w:color="auto"/>
              <w:right w:val="nil"/>
            </w:tcBorders>
            <w:hideMark/>
          </w:tcPr>
          <w:p w14:paraId="6FCC8E46" w14:textId="77777777" w:rsidR="00DE7361" w:rsidRDefault="00DE7361" w:rsidP="00712149">
            <w:pPr>
              <w:pStyle w:val="Tabell"/>
              <w:jc w:val="right"/>
            </w:pPr>
            <w:r w:rsidRPr="00A1024F">
              <w:t>B26</w:t>
            </w:r>
          </w:p>
        </w:tc>
        <w:tc>
          <w:tcPr>
            <w:tcW w:w="433" w:type="pct"/>
            <w:tcBorders>
              <w:top w:val="single" w:sz="4" w:space="0" w:color="auto"/>
              <w:left w:val="nil"/>
              <w:bottom w:val="single" w:sz="4" w:space="0" w:color="auto"/>
              <w:right w:val="nil"/>
            </w:tcBorders>
            <w:hideMark/>
          </w:tcPr>
          <w:p w14:paraId="157B0432" w14:textId="77777777" w:rsidR="00DE7361" w:rsidRDefault="00DE7361" w:rsidP="00712149">
            <w:pPr>
              <w:pStyle w:val="Tabell"/>
            </w:pPr>
            <w:r>
              <w:t>ST</w:t>
            </w:r>
          </w:p>
        </w:tc>
        <w:tc>
          <w:tcPr>
            <w:tcW w:w="2713" w:type="pct"/>
            <w:tcBorders>
              <w:top w:val="single" w:sz="4" w:space="0" w:color="auto"/>
              <w:left w:val="nil"/>
              <w:bottom w:val="single" w:sz="4" w:space="0" w:color="auto"/>
              <w:right w:val="nil"/>
            </w:tcBorders>
            <w:hideMark/>
          </w:tcPr>
          <w:p w14:paraId="2B5CAC3C" w14:textId="77777777" w:rsidR="00DE7361" w:rsidRDefault="00DE7361" w:rsidP="00712149">
            <w:pPr>
              <w:pStyle w:val="Tabell"/>
            </w:pPr>
            <w:r>
              <w:t>Undantag från skattskyldighet för stiftelser, ideella föreningar och registrerade trossamfund</w:t>
            </w:r>
          </w:p>
        </w:tc>
        <w:tc>
          <w:tcPr>
            <w:tcW w:w="450" w:type="pct"/>
            <w:tcBorders>
              <w:top w:val="single" w:sz="4" w:space="0" w:color="auto"/>
              <w:left w:val="nil"/>
              <w:bottom w:val="single" w:sz="4" w:space="0" w:color="auto"/>
              <w:right w:val="nil"/>
            </w:tcBorders>
            <w:hideMark/>
          </w:tcPr>
          <w:p w14:paraId="1D484ADF"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796D1504"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68CC29A5" w14:textId="77777777" w:rsidR="00DE7361" w:rsidRDefault="00DE7361" w:rsidP="00712149">
            <w:pPr>
              <w:pStyle w:val="Tabell"/>
              <w:jc w:val="right"/>
            </w:pPr>
            <w:r w:rsidRPr="005D619F">
              <w:t>-</w:t>
            </w:r>
          </w:p>
        </w:tc>
      </w:tr>
      <w:tr w:rsidR="005E22DB" w14:paraId="5ACE29C9" w14:textId="77777777" w:rsidTr="000C5639">
        <w:trPr>
          <w:trHeight w:val="227"/>
        </w:trPr>
        <w:tc>
          <w:tcPr>
            <w:tcW w:w="342" w:type="pct"/>
            <w:tcBorders>
              <w:top w:val="single" w:sz="4" w:space="0" w:color="auto"/>
              <w:left w:val="nil"/>
              <w:bottom w:val="single" w:sz="4" w:space="0" w:color="auto"/>
              <w:right w:val="nil"/>
            </w:tcBorders>
            <w:hideMark/>
          </w:tcPr>
          <w:p w14:paraId="2864BD9A" w14:textId="77777777" w:rsidR="00DE7361" w:rsidRDefault="00DE7361" w:rsidP="00712149">
            <w:pPr>
              <w:pStyle w:val="Tabell"/>
              <w:jc w:val="right"/>
            </w:pPr>
            <w:r w:rsidRPr="00A1024F">
              <w:t>B27</w:t>
            </w:r>
          </w:p>
        </w:tc>
        <w:tc>
          <w:tcPr>
            <w:tcW w:w="433" w:type="pct"/>
            <w:tcBorders>
              <w:top w:val="single" w:sz="4" w:space="0" w:color="auto"/>
              <w:left w:val="nil"/>
              <w:bottom w:val="single" w:sz="4" w:space="0" w:color="auto"/>
              <w:right w:val="nil"/>
            </w:tcBorders>
            <w:hideMark/>
          </w:tcPr>
          <w:p w14:paraId="3BCA8301" w14:textId="77777777" w:rsidR="00DE7361" w:rsidRDefault="00DE7361" w:rsidP="00712149">
            <w:pPr>
              <w:pStyle w:val="Tabell"/>
            </w:pPr>
            <w:r>
              <w:t>ST</w:t>
            </w:r>
          </w:p>
        </w:tc>
        <w:tc>
          <w:tcPr>
            <w:tcW w:w="2713" w:type="pct"/>
            <w:tcBorders>
              <w:top w:val="single" w:sz="4" w:space="0" w:color="auto"/>
              <w:left w:val="nil"/>
              <w:bottom w:val="single" w:sz="4" w:space="0" w:color="auto"/>
              <w:right w:val="nil"/>
            </w:tcBorders>
            <w:hideMark/>
          </w:tcPr>
          <w:p w14:paraId="631090D5" w14:textId="77777777" w:rsidR="00DE7361" w:rsidRDefault="00DE7361" w:rsidP="00712149">
            <w:pPr>
              <w:pStyle w:val="Tabell"/>
            </w:pPr>
            <w:r>
              <w:t>Undantag från skattskyldighet för vissa kyrkor, sjukvårdsinrättningar m.m.</w:t>
            </w:r>
          </w:p>
        </w:tc>
        <w:tc>
          <w:tcPr>
            <w:tcW w:w="450" w:type="pct"/>
            <w:tcBorders>
              <w:top w:val="single" w:sz="4" w:space="0" w:color="auto"/>
              <w:left w:val="nil"/>
              <w:bottom w:val="single" w:sz="4" w:space="0" w:color="auto"/>
              <w:right w:val="nil"/>
            </w:tcBorders>
            <w:hideMark/>
          </w:tcPr>
          <w:p w14:paraId="0D91228F"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13E78000"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33262E62" w14:textId="77777777" w:rsidR="00DE7361" w:rsidRDefault="00DE7361" w:rsidP="00712149">
            <w:pPr>
              <w:pStyle w:val="Tabell"/>
              <w:jc w:val="right"/>
            </w:pPr>
            <w:r w:rsidRPr="005D619F">
              <w:t>-</w:t>
            </w:r>
          </w:p>
        </w:tc>
      </w:tr>
      <w:tr w:rsidR="005E22DB" w14:paraId="0A8965B8" w14:textId="77777777" w:rsidTr="000C5639">
        <w:trPr>
          <w:trHeight w:val="227"/>
        </w:trPr>
        <w:tc>
          <w:tcPr>
            <w:tcW w:w="342" w:type="pct"/>
            <w:tcBorders>
              <w:top w:val="single" w:sz="4" w:space="0" w:color="auto"/>
              <w:left w:val="nil"/>
              <w:bottom w:val="single" w:sz="2" w:space="0" w:color="auto"/>
              <w:right w:val="nil"/>
            </w:tcBorders>
            <w:hideMark/>
          </w:tcPr>
          <w:p w14:paraId="3225E919" w14:textId="77777777" w:rsidR="00DE7361" w:rsidRDefault="00DE7361" w:rsidP="00712149">
            <w:pPr>
              <w:pStyle w:val="Tabell"/>
              <w:jc w:val="right"/>
            </w:pPr>
            <w:r w:rsidRPr="00A1024F">
              <w:t>B28</w:t>
            </w:r>
          </w:p>
        </w:tc>
        <w:tc>
          <w:tcPr>
            <w:tcW w:w="433" w:type="pct"/>
            <w:tcBorders>
              <w:top w:val="single" w:sz="4" w:space="0" w:color="auto"/>
              <w:left w:val="nil"/>
              <w:bottom w:val="single" w:sz="2" w:space="0" w:color="auto"/>
              <w:right w:val="nil"/>
            </w:tcBorders>
            <w:hideMark/>
          </w:tcPr>
          <w:p w14:paraId="736C3F31" w14:textId="77777777" w:rsidR="00DE7361" w:rsidRDefault="00DE7361" w:rsidP="00712149">
            <w:pPr>
              <w:pStyle w:val="Tabell"/>
            </w:pPr>
            <w:r>
              <w:t>ST</w:t>
            </w:r>
          </w:p>
        </w:tc>
        <w:tc>
          <w:tcPr>
            <w:tcW w:w="2713" w:type="pct"/>
            <w:tcBorders>
              <w:top w:val="single" w:sz="4" w:space="0" w:color="auto"/>
              <w:left w:val="nil"/>
              <w:bottom w:val="single" w:sz="2" w:space="0" w:color="auto"/>
              <w:right w:val="nil"/>
            </w:tcBorders>
            <w:hideMark/>
          </w:tcPr>
          <w:p w14:paraId="1AC13636" w14:textId="77777777" w:rsidR="00DE7361" w:rsidRDefault="00DE7361" w:rsidP="00712149">
            <w:pPr>
              <w:pStyle w:val="Tabell"/>
            </w:pPr>
            <w:r>
              <w:t>Undantag från skattskyldighet för akademier, arbets</w:t>
            </w:r>
            <w:r>
              <w:softHyphen/>
              <w:t>löshetskassor, vissa stiftelser m.m.</w:t>
            </w:r>
          </w:p>
        </w:tc>
        <w:tc>
          <w:tcPr>
            <w:tcW w:w="450" w:type="pct"/>
            <w:tcBorders>
              <w:top w:val="single" w:sz="4" w:space="0" w:color="auto"/>
              <w:left w:val="nil"/>
              <w:bottom w:val="single" w:sz="2" w:space="0" w:color="auto"/>
              <w:right w:val="nil"/>
            </w:tcBorders>
            <w:hideMark/>
          </w:tcPr>
          <w:p w14:paraId="01496F64" w14:textId="77777777" w:rsidR="00DE7361" w:rsidRDefault="00DE7361" w:rsidP="00712149">
            <w:pPr>
              <w:pStyle w:val="Tabell"/>
              <w:jc w:val="right"/>
            </w:pPr>
            <w:r w:rsidRPr="005D619F">
              <w:t>-</w:t>
            </w:r>
          </w:p>
        </w:tc>
        <w:tc>
          <w:tcPr>
            <w:tcW w:w="450" w:type="pct"/>
            <w:tcBorders>
              <w:top w:val="single" w:sz="4" w:space="0" w:color="auto"/>
              <w:left w:val="nil"/>
              <w:bottom w:val="single" w:sz="2" w:space="0" w:color="auto"/>
              <w:right w:val="nil"/>
            </w:tcBorders>
          </w:tcPr>
          <w:p w14:paraId="79430486" w14:textId="77777777" w:rsidR="00DE7361" w:rsidRDefault="00DE7361" w:rsidP="00712149">
            <w:pPr>
              <w:pStyle w:val="Tabell"/>
              <w:jc w:val="right"/>
            </w:pPr>
            <w:r w:rsidRPr="005D619F">
              <w:t>-</w:t>
            </w:r>
          </w:p>
        </w:tc>
        <w:tc>
          <w:tcPr>
            <w:tcW w:w="450" w:type="pct"/>
            <w:tcBorders>
              <w:top w:val="single" w:sz="4" w:space="0" w:color="auto"/>
              <w:left w:val="nil"/>
              <w:bottom w:val="single" w:sz="2" w:space="0" w:color="auto"/>
              <w:right w:val="nil"/>
            </w:tcBorders>
          </w:tcPr>
          <w:p w14:paraId="1B118789" w14:textId="77777777" w:rsidR="00DE7361" w:rsidRDefault="00DE7361" w:rsidP="00712149">
            <w:pPr>
              <w:pStyle w:val="Tabell"/>
              <w:jc w:val="right"/>
            </w:pPr>
            <w:r w:rsidRPr="005D619F">
              <w:t>-</w:t>
            </w:r>
          </w:p>
        </w:tc>
      </w:tr>
      <w:tr w:rsidR="005E22DB" w14:paraId="70181559" w14:textId="77777777" w:rsidTr="000C5639">
        <w:trPr>
          <w:trHeight w:val="227"/>
        </w:trPr>
        <w:tc>
          <w:tcPr>
            <w:tcW w:w="342" w:type="pct"/>
            <w:tcBorders>
              <w:top w:val="single" w:sz="2" w:space="0" w:color="auto"/>
              <w:left w:val="nil"/>
              <w:bottom w:val="single" w:sz="12" w:space="0" w:color="1A3050" w:themeColor="accent1"/>
              <w:right w:val="nil"/>
            </w:tcBorders>
            <w:hideMark/>
          </w:tcPr>
          <w:p w14:paraId="540FFA3E" w14:textId="77777777" w:rsidR="00DE7361" w:rsidRPr="00354DF9" w:rsidRDefault="00DE7361" w:rsidP="00712149">
            <w:pPr>
              <w:pStyle w:val="TabellHuvud"/>
              <w:spacing w:line="160" w:lineRule="exact"/>
              <w:rPr>
                <w:sz w:val="16"/>
                <w:szCs w:val="16"/>
              </w:rPr>
            </w:pPr>
            <w:r w:rsidRPr="00354DF9">
              <w:rPr>
                <w:sz w:val="16"/>
                <w:szCs w:val="16"/>
              </w:rPr>
              <w:t>B29</w:t>
            </w:r>
          </w:p>
        </w:tc>
        <w:tc>
          <w:tcPr>
            <w:tcW w:w="433" w:type="pct"/>
            <w:tcBorders>
              <w:top w:val="single" w:sz="2" w:space="0" w:color="auto"/>
              <w:left w:val="nil"/>
              <w:bottom w:val="single" w:sz="12" w:space="0" w:color="1A3050" w:themeColor="accent1"/>
              <w:right w:val="nil"/>
            </w:tcBorders>
            <w:hideMark/>
          </w:tcPr>
          <w:p w14:paraId="03FFF16C" w14:textId="77777777" w:rsidR="00DE7361" w:rsidRPr="00354DF9" w:rsidRDefault="00DE7361" w:rsidP="00712149">
            <w:pPr>
              <w:pStyle w:val="TabellHuvud"/>
              <w:spacing w:line="160" w:lineRule="exact"/>
              <w:rPr>
                <w:sz w:val="16"/>
                <w:szCs w:val="16"/>
              </w:rPr>
            </w:pPr>
            <w:r w:rsidRPr="00354DF9">
              <w:rPr>
                <w:sz w:val="16"/>
                <w:szCs w:val="16"/>
              </w:rPr>
              <w:t>ST</w:t>
            </w:r>
          </w:p>
        </w:tc>
        <w:tc>
          <w:tcPr>
            <w:tcW w:w="2713" w:type="pct"/>
            <w:tcBorders>
              <w:top w:val="single" w:sz="2" w:space="0" w:color="auto"/>
              <w:left w:val="nil"/>
              <w:bottom w:val="single" w:sz="12" w:space="0" w:color="1A3050" w:themeColor="accent1"/>
              <w:right w:val="nil"/>
            </w:tcBorders>
            <w:hideMark/>
          </w:tcPr>
          <w:p w14:paraId="0CDD67FF" w14:textId="77777777" w:rsidR="00DE7361" w:rsidRPr="00354DF9" w:rsidRDefault="00DE7361" w:rsidP="00712149">
            <w:pPr>
              <w:pStyle w:val="TabellHuvud"/>
              <w:spacing w:line="160" w:lineRule="exact"/>
              <w:rPr>
                <w:sz w:val="16"/>
                <w:szCs w:val="16"/>
              </w:rPr>
            </w:pPr>
            <w:bookmarkStart w:id="222" w:name="OLE_LINK6"/>
            <w:r w:rsidRPr="00354DF9">
              <w:rPr>
                <w:sz w:val="16"/>
                <w:szCs w:val="16"/>
              </w:rPr>
              <w:t>Undantag från skattskyldighet för ägare av vissa fastigheter</w:t>
            </w:r>
            <w:bookmarkEnd w:id="222"/>
          </w:p>
        </w:tc>
        <w:tc>
          <w:tcPr>
            <w:tcW w:w="450" w:type="pct"/>
            <w:tcBorders>
              <w:top w:val="single" w:sz="2" w:space="0" w:color="auto"/>
              <w:left w:val="nil"/>
              <w:bottom w:val="single" w:sz="12" w:space="0" w:color="1A3050" w:themeColor="accent1"/>
              <w:right w:val="nil"/>
            </w:tcBorders>
            <w:hideMark/>
          </w:tcPr>
          <w:p w14:paraId="24EB581D" w14:textId="77777777" w:rsidR="00DE7361" w:rsidRPr="00354DF9" w:rsidRDefault="00DE7361" w:rsidP="00712149">
            <w:pPr>
              <w:pStyle w:val="TabellHuvud"/>
              <w:spacing w:line="160" w:lineRule="exact"/>
              <w:jc w:val="right"/>
              <w:rPr>
                <w:sz w:val="16"/>
                <w:szCs w:val="16"/>
              </w:rPr>
            </w:pPr>
            <w:r w:rsidRPr="005D619F">
              <w:t>-</w:t>
            </w:r>
          </w:p>
        </w:tc>
        <w:tc>
          <w:tcPr>
            <w:tcW w:w="450" w:type="pct"/>
            <w:tcBorders>
              <w:top w:val="single" w:sz="2" w:space="0" w:color="auto"/>
              <w:left w:val="nil"/>
              <w:bottom w:val="single" w:sz="12" w:space="0" w:color="1A3050" w:themeColor="accent1"/>
              <w:right w:val="nil"/>
            </w:tcBorders>
          </w:tcPr>
          <w:p w14:paraId="73A00608" w14:textId="77777777" w:rsidR="00DE7361" w:rsidRPr="00354DF9" w:rsidRDefault="00DE7361" w:rsidP="00712149">
            <w:pPr>
              <w:pStyle w:val="TabellHuvud"/>
              <w:spacing w:line="160" w:lineRule="exact"/>
              <w:jc w:val="right"/>
              <w:rPr>
                <w:sz w:val="16"/>
                <w:szCs w:val="16"/>
              </w:rPr>
            </w:pPr>
            <w:r w:rsidRPr="005D619F">
              <w:t>-</w:t>
            </w:r>
          </w:p>
        </w:tc>
        <w:tc>
          <w:tcPr>
            <w:tcW w:w="450" w:type="pct"/>
            <w:tcBorders>
              <w:top w:val="single" w:sz="2" w:space="0" w:color="auto"/>
              <w:left w:val="nil"/>
              <w:bottom w:val="single" w:sz="12" w:space="0" w:color="1A3050" w:themeColor="accent1"/>
              <w:right w:val="nil"/>
            </w:tcBorders>
          </w:tcPr>
          <w:p w14:paraId="5D145545" w14:textId="77777777" w:rsidR="00DE7361" w:rsidRPr="00354DF9" w:rsidRDefault="00DE7361" w:rsidP="00712149">
            <w:pPr>
              <w:pStyle w:val="TabellHuvud"/>
              <w:spacing w:line="160" w:lineRule="exact"/>
              <w:jc w:val="right"/>
              <w:rPr>
                <w:sz w:val="16"/>
                <w:szCs w:val="16"/>
              </w:rPr>
            </w:pPr>
            <w:r w:rsidRPr="005D619F">
              <w:t>-</w:t>
            </w:r>
          </w:p>
        </w:tc>
      </w:tr>
    </w:tbl>
    <w:p w14:paraId="66F7FD01" w14:textId="77777777" w:rsidR="00DE7361" w:rsidRDefault="00DE7361" w:rsidP="005E22DB">
      <w:pPr>
        <w:pStyle w:val="TabellFotnot"/>
      </w:pPr>
    </w:p>
    <w:p w14:paraId="52B1EB00" w14:textId="77777777" w:rsidR="00DE7361" w:rsidRDefault="00DE7361" w:rsidP="005E22DB">
      <w:pPr>
        <w:rPr>
          <w:rFonts w:asciiTheme="majorHAnsi" w:hAnsiTheme="majorHAnsi"/>
          <w:sz w:val="14"/>
          <w:szCs w:val="20"/>
        </w:rPr>
      </w:pPr>
      <w:r>
        <w:br w:type="page"/>
      </w:r>
    </w:p>
    <w:p w14:paraId="0E913E76" w14:textId="77777777" w:rsidR="00DE7361" w:rsidRDefault="00DE7361" w:rsidP="005E22DB">
      <w:pPr>
        <w:pStyle w:val="TabellRubrik"/>
      </w:pPr>
      <w:bookmarkStart w:id="223" w:name="_Toc37234787"/>
      <w:r>
        <w:lastRenderedPageBreak/>
        <w:t>Tabell 2.</w:t>
      </w:r>
      <w:r>
        <w:fldChar w:fldCharType="begin"/>
      </w:r>
      <w:r>
        <w:instrText xml:space="preserve"> SEQ Tabell \* ARABIC \s 1 </w:instrText>
      </w:r>
      <w:r>
        <w:fldChar w:fldCharType="separate"/>
      </w:r>
      <w:r>
        <w:rPr>
          <w:noProof/>
        </w:rPr>
        <w:t>4</w:t>
      </w:r>
      <w:r>
        <w:fldChar w:fldCharType="end"/>
      </w:r>
      <w:r>
        <w:tab/>
        <w:t>C. Intäkter och kostnader i kapital</w:t>
      </w:r>
      <w:bookmarkEnd w:id="223"/>
    </w:p>
    <w:p w14:paraId="7515F813" w14:textId="77777777" w:rsidR="00DE7361" w:rsidRDefault="00DE7361" w:rsidP="005E22DB">
      <w:pPr>
        <w:pStyle w:val="TabellUnderrubrik"/>
      </w:pPr>
      <w:r>
        <w:t>Skatteutgifter, miljarder kronor</w:t>
      </w:r>
    </w:p>
    <w:tbl>
      <w:tblPr>
        <w:tblW w:w="5000" w:type="pct"/>
        <w:tblLook w:val="06E0" w:firstRow="1" w:lastRow="1" w:firstColumn="1" w:lastColumn="0" w:noHBand="1" w:noVBand="1"/>
      </w:tblPr>
      <w:tblGrid>
        <w:gridCol w:w="510"/>
        <w:gridCol w:w="634"/>
        <w:gridCol w:w="4372"/>
        <w:gridCol w:w="618"/>
        <w:gridCol w:w="618"/>
        <w:gridCol w:w="618"/>
      </w:tblGrid>
      <w:tr w:rsidR="005E22DB" w14:paraId="14E99EA1" w14:textId="77777777" w:rsidTr="0092702C">
        <w:trPr>
          <w:trHeight w:val="227"/>
        </w:trPr>
        <w:tc>
          <w:tcPr>
            <w:tcW w:w="346" w:type="pct"/>
          </w:tcPr>
          <w:p w14:paraId="66DAEE7B" w14:textId="77777777" w:rsidR="00DE7361" w:rsidRDefault="00DE7361" w:rsidP="00712149">
            <w:pPr>
              <w:pStyle w:val="TabellHuvud"/>
              <w:spacing w:line="160" w:lineRule="exact"/>
              <w:jc w:val="right"/>
            </w:pPr>
          </w:p>
        </w:tc>
        <w:tc>
          <w:tcPr>
            <w:tcW w:w="430" w:type="pct"/>
          </w:tcPr>
          <w:p w14:paraId="77FBCF01" w14:textId="77777777" w:rsidR="00DE7361" w:rsidRDefault="00DE7361" w:rsidP="00712149">
            <w:pPr>
              <w:pStyle w:val="TabellHuvud"/>
              <w:spacing w:line="160" w:lineRule="exact"/>
            </w:pPr>
          </w:p>
        </w:tc>
        <w:tc>
          <w:tcPr>
            <w:tcW w:w="2966" w:type="pct"/>
          </w:tcPr>
          <w:p w14:paraId="12414FE7" w14:textId="77777777" w:rsidR="00DE7361" w:rsidRDefault="00DE7361" w:rsidP="00712149">
            <w:pPr>
              <w:pStyle w:val="TabellHuvud"/>
              <w:spacing w:line="160" w:lineRule="exact"/>
            </w:pPr>
          </w:p>
        </w:tc>
        <w:tc>
          <w:tcPr>
            <w:tcW w:w="419" w:type="pct"/>
            <w:hideMark/>
          </w:tcPr>
          <w:p w14:paraId="6EA3122E" w14:textId="77777777" w:rsidR="00DE7361" w:rsidRDefault="00DE7361" w:rsidP="00712149">
            <w:pPr>
              <w:pStyle w:val="TabellHuvud"/>
              <w:spacing w:line="160" w:lineRule="exact"/>
              <w:jc w:val="right"/>
            </w:pPr>
            <w:r>
              <w:t>2025</w:t>
            </w:r>
          </w:p>
        </w:tc>
        <w:tc>
          <w:tcPr>
            <w:tcW w:w="419" w:type="pct"/>
            <w:hideMark/>
          </w:tcPr>
          <w:p w14:paraId="00FD5092" w14:textId="77777777" w:rsidR="00DE7361" w:rsidRDefault="00DE7361" w:rsidP="00712149">
            <w:pPr>
              <w:pStyle w:val="TabellHuvud"/>
              <w:spacing w:line="160" w:lineRule="exact"/>
              <w:jc w:val="right"/>
            </w:pPr>
            <w:r>
              <w:t>2026</w:t>
            </w:r>
          </w:p>
        </w:tc>
        <w:tc>
          <w:tcPr>
            <w:tcW w:w="419" w:type="pct"/>
          </w:tcPr>
          <w:p w14:paraId="1108AD36" w14:textId="77777777" w:rsidR="00DE7361" w:rsidRDefault="00DE7361" w:rsidP="00712149">
            <w:pPr>
              <w:pStyle w:val="TabellHuvud"/>
              <w:spacing w:line="160" w:lineRule="exact"/>
              <w:jc w:val="right"/>
            </w:pPr>
            <w:r>
              <w:t>2027</w:t>
            </w:r>
          </w:p>
        </w:tc>
      </w:tr>
      <w:tr w:rsidR="005E22DB" w14:paraId="70E68803" w14:textId="77777777" w:rsidTr="0092702C">
        <w:trPr>
          <w:trHeight w:val="227"/>
        </w:trPr>
        <w:tc>
          <w:tcPr>
            <w:tcW w:w="346" w:type="pct"/>
            <w:tcBorders>
              <w:top w:val="single" w:sz="12" w:space="0" w:color="auto"/>
              <w:left w:val="nil"/>
              <w:bottom w:val="single" w:sz="4" w:space="0" w:color="auto"/>
              <w:right w:val="nil"/>
            </w:tcBorders>
            <w:hideMark/>
          </w:tcPr>
          <w:p w14:paraId="61773355" w14:textId="77777777" w:rsidR="00DE7361" w:rsidRDefault="00DE7361" w:rsidP="00712149">
            <w:pPr>
              <w:pStyle w:val="Tabell"/>
              <w:jc w:val="right"/>
            </w:pPr>
            <w:r>
              <w:t>C1</w:t>
            </w:r>
          </w:p>
        </w:tc>
        <w:tc>
          <w:tcPr>
            <w:tcW w:w="430" w:type="pct"/>
            <w:tcBorders>
              <w:top w:val="single" w:sz="12" w:space="0" w:color="auto"/>
              <w:left w:val="nil"/>
              <w:bottom w:val="single" w:sz="4" w:space="0" w:color="auto"/>
              <w:right w:val="nil"/>
            </w:tcBorders>
            <w:hideMark/>
          </w:tcPr>
          <w:p w14:paraId="34F925D9" w14:textId="77777777" w:rsidR="00DE7361" w:rsidRDefault="00DE7361" w:rsidP="00712149">
            <w:pPr>
              <w:pStyle w:val="Tabell"/>
            </w:pPr>
            <w:r>
              <w:t>UO18</w:t>
            </w:r>
          </w:p>
        </w:tc>
        <w:tc>
          <w:tcPr>
            <w:tcW w:w="2966" w:type="pct"/>
            <w:tcBorders>
              <w:top w:val="single" w:sz="12" w:space="0" w:color="auto"/>
              <w:left w:val="nil"/>
              <w:bottom w:val="single" w:sz="4" w:space="0" w:color="auto"/>
              <w:right w:val="nil"/>
            </w:tcBorders>
            <w:hideMark/>
          </w:tcPr>
          <w:p w14:paraId="552DCF72" w14:textId="77777777" w:rsidR="00DE7361" w:rsidRDefault="00DE7361" w:rsidP="00712149">
            <w:pPr>
              <w:pStyle w:val="Tabell"/>
            </w:pPr>
            <w:r>
              <w:t>Avkastning eget hem</w:t>
            </w:r>
          </w:p>
        </w:tc>
        <w:tc>
          <w:tcPr>
            <w:tcW w:w="419" w:type="pct"/>
            <w:tcBorders>
              <w:top w:val="single" w:sz="12" w:space="0" w:color="auto"/>
              <w:left w:val="nil"/>
              <w:bottom w:val="single" w:sz="4" w:space="0" w:color="auto"/>
              <w:right w:val="nil"/>
            </w:tcBorders>
          </w:tcPr>
          <w:p w14:paraId="597C2B8B" w14:textId="77777777" w:rsidR="00DE7361" w:rsidRDefault="00DE7361" w:rsidP="00712149">
            <w:pPr>
              <w:pStyle w:val="Tabell"/>
              <w:jc w:val="right"/>
            </w:pPr>
            <w:r w:rsidRPr="00991896">
              <w:t>28,06</w:t>
            </w:r>
          </w:p>
        </w:tc>
        <w:tc>
          <w:tcPr>
            <w:tcW w:w="419" w:type="pct"/>
            <w:tcBorders>
              <w:top w:val="single" w:sz="12" w:space="0" w:color="auto"/>
              <w:left w:val="nil"/>
              <w:bottom w:val="single" w:sz="4" w:space="0" w:color="auto"/>
              <w:right w:val="nil"/>
            </w:tcBorders>
          </w:tcPr>
          <w:p w14:paraId="0B9F5941" w14:textId="77777777" w:rsidR="00DE7361" w:rsidRDefault="00DE7361" w:rsidP="00712149">
            <w:pPr>
              <w:pStyle w:val="Tabell"/>
              <w:jc w:val="right"/>
            </w:pPr>
            <w:r w:rsidRPr="00991896">
              <w:t>29,29</w:t>
            </w:r>
          </w:p>
        </w:tc>
        <w:tc>
          <w:tcPr>
            <w:tcW w:w="419" w:type="pct"/>
            <w:tcBorders>
              <w:top w:val="single" w:sz="12" w:space="0" w:color="auto"/>
              <w:left w:val="nil"/>
              <w:bottom w:val="single" w:sz="4" w:space="0" w:color="auto"/>
              <w:right w:val="nil"/>
            </w:tcBorders>
          </w:tcPr>
          <w:p w14:paraId="7B2FB959" w14:textId="77777777" w:rsidR="00DE7361" w:rsidRPr="00537095" w:rsidRDefault="00DE7361" w:rsidP="00712149">
            <w:pPr>
              <w:pStyle w:val="Tabell"/>
              <w:jc w:val="right"/>
            </w:pPr>
            <w:r w:rsidRPr="00991896">
              <w:t>31,31</w:t>
            </w:r>
          </w:p>
        </w:tc>
      </w:tr>
      <w:tr w:rsidR="005E22DB" w14:paraId="6634D40E" w14:textId="77777777" w:rsidTr="0092702C">
        <w:trPr>
          <w:trHeight w:val="227"/>
        </w:trPr>
        <w:tc>
          <w:tcPr>
            <w:tcW w:w="346" w:type="pct"/>
            <w:tcBorders>
              <w:top w:val="single" w:sz="4" w:space="0" w:color="auto"/>
              <w:left w:val="nil"/>
              <w:bottom w:val="single" w:sz="4" w:space="0" w:color="auto"/>
              <w:right w:val="nil"/>
            </w:tcBorders>
            <w:hideMark/>
          </w:tcPr>
          <w:p w14:paraId="56FCBE85" w14:textId="77777777" w:rsidR="00DE7361" w:rsidRDefault="00DE7361" w:rsidP="00712149">
            <w:pPr>
              <w:pStyle w:val="Tabell"/>
              <w:jc w:val="right"/>
            </w:pPr>
            <w:r>
              <w:t>C2</w:t>
            </w:r>
          </w:p>
        </w:tc>
        <w:tc>
          <w:tcPr>
            <w:tcW w:w="430" w:type="pct"/>
            <w:tcBorders>
              <w:top w:val="single" w:sz="4" w:space="0" w:color="auto"/>
              <w:left w:val="nil"/>
              <w:bottom w:val="single" w:sz="4" w:space="0" w:color="auto"/>
              <w:right w:val="nil"/>
            </w:tcBorders>
            <w:hideMark/>
          </w:tcPr>
          <w:p w14:paraId="3925CFA8" w14:textId="77777777" w:rsidR="00DE7361" w:rsidRDefault="00DE7361" w:rsidP="00712149">
            <w:pPr>
              <w:pStyle w:val="Tabell"/>
            </w:pPr>
            <w:r>
              <w:t>UO18</w:t>
            </w:r>
          </w:p>
        </w:tc>
        <w:tc>
          <w:tcPr>
            <w:tcW w:w="2966" w:type="pct"/>
            <w:tcBorders>
              <w:top w:val="single" w:sz="4" w:space="0" w:color="auto"/>
              <w:left w:val="nil"/>
              <w:bottom w:val="single" w:sz="4" w:space="0" w:color="auto"/>
              <w:right w:val="nil"/>
            </w:tcBorders>
            <w:hideMark/>
          </w:tcPr>
          <w:p w14:paraId="7A9C239D" w14:textId="77777777" w:rsidR="00DE7361" w:rsidRDefault="00DE7361" w:rsidP="00712149">
            <w:pPr>
              <w:pStyle w:val="Tabell"/>
            </w:pPr>
            <w:r>
              <w:t>Avkastning bostadsrättsfastighet</w:t>
            </w:r>
          </w:p>
        </w:tc>
        <w:tc>
          <w:tcPr>
            <w:tcW w:w="419" w:type="pct"/>
            <w:tcBorders>
              <w:top w:val="single" w:sz="4" w:space="0" w:color="auto"/>
              <w:left w:val="nil"/>
              <w:bottom w:val="single" w:sz="4" w:space="0" w:color="auto"/>
              <w:right w:val="nil"/>
            </w:tcBorders>
          </w:tcPr>
          <w:p w14:paraId="530F3818" w14:textId="77777777" w:rsidR="00DE7361" w:rsidRDefault="00DE7361" w:rsidP="00712149">
            <w:pPr>
              <w:pStyle w:val="Tabell"/>
              <w:jc w:val="right"/>
            </w:pPr>
            <w:r w:rsidRPr="00991896">
              <w:t>6,47</w:t>
            </w:r>
          </w:p>
        </w:tc>
        <w:tc>
          <w:tcPr>
            <w:tcW w:w="419" w:type="pct"/>
            <w:tcBorders>
              <w:top w:val="single" w:sz="4" w:space="0" w:color="auto"/>
              <w:left w:val="nil"/>
              <w:bottom w:val="single" w:sz="4" w:space="0" w:color="auto"/>
              <w:right w:val="nil"/>
            </w:tcBorders>
          </w:tcPr>
          <w:p w14:paraId="09E7C684" w14:textId="77777777" w:rsidR="00DE7361" w:rsidRDefault="00DE7361" w:rsidP="00712149">
            <w:pPr>
              <w:pStyle w:val="Tabell"/>
              <w:jc w:val="right"/>
            </w:pPr>
            <w:r w:rsidRPr="00991896">
              <w:t>6,65</w:t>
            </w:r>
          </w:p>
        </w:tc>
        <w:tc>
          <w:tcPr>
            <w:tcW w:w="419" w:type="pct"/>
            <w:tcBorders>
              <w:top w:val="single" w:sz="4" w:space="0" w:color="auto"/>
              <w:left w:val="nil"/>
              <w:bottom w:val="single" w:sz="4" w:space="0" w:color="auto"/>
              <w:right w:val="nil"/>
            </w:tcBorders>
          </w:tcPr>
          <w:p w14:paraId="1BB7689B" w14:textId="77777777" w:rsidR="00DE7361" w:rsidRPr="00537095" w:rsidRDefault="00DE7361" w:rsidP="00712149">
            <w:pPr>
              <w:pStyle w:val="Tabell"/>
              <w:jc w:val="right"/>
            </w:pPr>
            <w:r w:rsidRPr="00991896">
              <w:t>6,97</w:t>
            </w:r>
          </w:p>
        </w:tc>
      </w:tr>
      <w:tr w:rsidR="005E22DB" w14:paraId="78DF6CB7" w14:textId="77777777" w:rsidTr="0092702C">
        <w:trPr>
          <w:trHeight w:val="227"/>
        </w:trPr>
        <w:tc>
          <w:tcPr>
            <w:tcW w:w="346" w:type="pct"/>
            <w:tcBorders>
              <w:top w:val="single" w:sz="4" w:space="0" w:color="auto"/>
              <w:left w:val="nil"/>
              <w:bottom w:val="single" w:sz="4" w:space="0" w:color="auto"/>
              <w:right w:val="nil"/>
            </w:tcBorders>
            <w:hideMark/>
          </w:tcPr>
          <w:p w14:paraId="13B7FD72" w14:textId="77777777" w:rsidR="00DE7361" w:rsidRDefault="00DE7361" w:rsidP="00712149">
            <w:pPr>
              <w:pStyle w:val="Tabell"/>
              <w:jc w:val="right"/>
            </w:pPr>
            <w:r>
              <w:t>C3</w:t>
            </w:r>
          </w:p>
        </w:tc>
        <w:tc>
          <w:tcPr>
            <w:tcW w:w="430" w:type="pct"/>
            <w:tcBorders>
              <w:top w:val="single" w:sz="4" w:space="0" w:color="auto"/>
              <w:left w:val="nil"/>
              <w:bottom w:val="single" w:sz="4" w:space="0" w:color="auto"/>
              <w:right w:val="nil"/>
            </w:tcBorders>
            <w:hideMark/>
          </w:tcPr>
          <w:p w14:paraId="1482C885" w14:textId="77777777" w:rsidR="00DE7361" w:rsidRDefault="00DE7361" w:rsidP="00712149">
            <w:pPr>
              <w:pStyle w:val="Tabell"/>
            </w:pPr>
            <w:r>
              <w:t>UO24</w:t>
            </w:r>
          </w:p>
        </w:tc>
        <w:tc>
          <w:tcPr>
            <w:tcW w:w="2966" w:type="pct"/>
            <w:tcBorders>
              <w:top w:val="single" w:sz="4" w:space="0" w:color="auto"/>
              <w:left w:val="nil"/>
              <w:bottom w:val="single" w:sz="4" w:space="0" w:color="auto"/>
              <w:right w:val="nil"/>
            </w:tcBorders>
            <w:hideMark/>
          </w:tcPr>
          <w:p w14:paraId="78536271" w14:textId="77777777" w:rsidR="00DE7361" w:rsidRDefault="00DE7361" w:rsidP="00712149">
            <w:pPr>
              <w:pStyle w:val="Tabell"/>
            </w:pPr>
            <w:r>
              <w:t>Kapitalvinstbeskattning på andelar i onoterade bolag</w:t>
            </w:r>
          </w:p>
        </w:tc>
        <w:tc>
          <w:tcPr>
            <w:tcW w:w="419" w:type="pct"/>
            <w:tcBorders>
              <w:top w:val="single" w:sz="4" w:space="0" w:color="auto"/>
              <w:left w:val="nil"/>
              <w:bottom w:val="single" w:sz="4" w:space="0" w:color="auto"/>
              <w:right w:val="nil"/>
            </w:tcBorders>
          </w:tcPr>
          <w:p w14:paraId="31F477DF" w14:textId="77777777" w:rsidR="00DE7361" w:rsidRDefault="00DE7361" w:rsidP="00712149">
            <w:pPr>
              <w:pStyle w:val="Tabell"/>
              <w:jc w:val="right"/>
            </w:pPr>
            <w:r w:rsidRPr="00991896">
              <w:t>2,06</w:t>
            </w:r>
          </w:p>
        </w:tc>
        <w:tc>
          <w:tcPr>
            <w:tcW w:w="419" w:type="pct"/>
            <w:tcBorders>
              <w:top w:val="single" w:sz="4" w:space="0" w:color="auto"/>
              <w:left w:val="nil"/>
              <w:bottom w:val="single" w:sz="4" w:space="0" w:color="auto"/>
              <w:right w:val="nil"/>
            </w:tcBorders>
          </w:tcPr>
          <w:p w14:paraId="0AA7725E" w14:textId="77777777" w:rsidR="00DE7361" w:rsidRDefault="00DE7361" w:rsidP="00712149">
            <w:pPr>
              <w:pStyle w:val="Tabell"/>
              <w:jc w:val="right"/>
            </w:pPr>
            <w:r w:rsidRPr="00991896">
              <w:t>2,16</w:t>
            </w:r>
          </w:p>
        </w:tc>
        <w:tc>
          <w:tcPr>
            <w:tcW w:w="419" w:type="pct"/>
            <w:tcBorders>
              <w:top w:val="single" w:sz="4" w:space="0" w:color="auto"/>
              <w:left w:val="nil"/>
              <w:bottom w:val="single" w:sz="4" w:space="0" w:color="auto"/>
              <w:right w:val="nil"/>
            </w:tcBorders>
          </w:tcPr>
          <w:p w14:paraId="54DB3725" w14:textId="77777777" w:rsidR="00DE7361" w:rsidRPr="00537095" w:rsidRDefault="00DE7361" w:rsidP="00712149">
            <w:pPr>
              <w:pStyle w:val="Tabell"/>
              <w:jc w:val="right"/>
            </w:pPr>
            <w:r w:rsidRPr="00991896">
              <w:t>2,26</w:t>
            </w:r>
          </w:p>
        </w:tc>
      </w:tr>
      <w:tr w:rsidR="005E22DB" w14:paraId="0B236CA0" w14:textId="77777777" w:rsidTr="0092702C">
        <w:trPr>
          <w:trHeight w:val="227"/>
        </w:trPr>
        <w:tc>
          <w:tcPr>
            <w:tcW w:w="346" w:type="pct"/>
            <w:tcBorders>
              <w:top w:val="single" w:sz="4" w:space="0" w:color="auto"/>
              <w:left w:val="nil"/>
              <w:bottom w:val="single" w:sz="4" w:space="0" w:color="auto"/>
              <w:right w:val="nil"/>
            </w:tcBorders>
            <w:hideMark/>
          </w:tcPr>
          <w:p w14:paraId="2E5AA65D" w14:textId="77777777" w:rsidR="00DE7361" w:rsidRDefault="00DE7361" w:rsidP="00712149">
            <w:pPr>
              <w:pStyle w:val="Tabell"/>
              <w:jc w:val="right"/>
            </w:pPr>
            <w:r>
              <w:t>C4</w:t>
            </w:r>
          </w:p>
        </w:tc>
        <w:tc>
          <w:tcPr>
            <w:tcW w:w="430" w:type="pct"/>
            <w:tcBorders>
              <w:top w:val="single" w:sz="4" w:space="0" w:color="auto"/>
              <w:left w:val="nil"/>
              <w:bottom w:val="single" w:sz="4" w:space="0" w:color="auto"/>
              <w:right w:val="nil"/>
            </w:tcBorders>
            <w:hideMark/>
          </w:tcPr>
          <w:p w14:paraId="66ACF741" w14:textId="77777777" w:rsidR="00DE7361" w:rsidRDefault="00DE7361" w:rsidP="00712149">
            <w:pPr>
              <w:pStyle w:val="Tabell"/>
            </w:pPr>
            <w:r>
              <w:t>UO24</w:t>
            </w:r>
          </w:p>
        </w:tc>
        <w:tc>
          <w:tcPr>
            <w:tcW w:w="2966" w:type="pct"/>
            <w:tcBorders>
              <w:top w:val="single" w:sz="4" w:space="0" w:color="auto"/>
              <w:left w:val="nil"/>
              <w:bottom w:val="single" w:sz="4" w:space="0" w:color="auto"/>
              <w:right w:val="nil"/>
            </w:tcBorders>
            <w:hideMark/>
          </w:tcPr>
          <w:p w14:paraId="14965EAB" w14:textId="77777777" w:rsidR="00DE7361" w:rsidRDefault="00DE7361" w:rsidP="00712149">
            <w:pPr>
              <w:pStyle w:val="Tabell"/>
            </w:pPr>
            <w:r>
              <w:t>Kapitalvinstbeskattning på kvalificerade andelar</w:t>
            </w:r>
          </w:p>
        </w:tc>
        <w:tc>
          <w:tcPr>
            <w:tcW w:w="419" w:type="pct"/>
            <w:tcBorders>
              <w:top w:val="single" w:sz="4" w:space="0" w:color="auto"/>
              <w:left w:val="nil"/>
              <w:bottom w:val="single" w:sz="4" w:space="0" w:color="auto"/>
              <w:right w:val="nil"/>
            </w:tcBorders>
          </w:tcPr>
          <w:p w14:paraId="67BA88BB" w14:textId="77777777" w:rsidR="00DE7361" w:rsidRDefault="00DE7361" w:rsidP="00712149">
            <w:pPr>
              <w:pStyle w:val="Tabell"/>
              <w:jc w:val="right"/>
            </w:pPr>
            <w:r w:rsidRPr="00991896">
              <w:t>13,16</w:t>
            </w:r>
          </w:p>
        </w:tc>
        <w:tc>
          <w:tcPr>
            <w:tcW w:w="419" w:type="pct"/>
            <w:tcBorders>
              <w:top w:val="single" w:sz="4" w:space="0" w:color="auto"/>
              <w:left w:val="nil"/>
              <w:bottom w:val="single" w:sz="4" w:space="0" w:color="auto"/>
              <w:right w:val="nil"/>
            </w:tcBorders>
          </w:tcPr>
          <w:p w14:paraId="7A1C5A20" w14:textId="77777777" w:rsidR="00DE7361" w:rsidRDefault="00DE7361" w:rsidP="00712149">
            <w:pPr>
              <w:pStyle w:val="Tabell"/>
              <w:jc w:val="right"/>
            </w:pPr>
            <w:r w:rsidRPr="00991896">
              <w:t>13,79</w:t>
            </w:r>
          </w:p>
        </w:tc>
        <w:tc>
          <w:tcPr>
            <w:tcW w:w="419" w:type="pct"/>
            <w:tcBorders>
              <w:top w:val="single" w:sz="4" w:space="0" w:color="auto"/>
              <w:left w:val="nil"/>
              <w:bottom w:val="single" w:sz="4" w:space="0" w:color="auto"/>
              <w:right w:val="nil"/>
            </w:tcBorders>
          </w:tcPr>
          <w:p w14:paraId="2CBA88EB" w14:textId="77777777" w:rsidR="00DE7361" w:rsidRPr="00537095" w:rsidRDefault="00DE7361" w:rsidP="00712149">
            <w:pPr>
              <w:pStyle w:val="Tabell"/>
              <w:jc w:val="right"/>
            </w:pPr>
            <w:r w:rsidRPr="00991896">
              <w:t>14,44</w:t>
            </w:r>
          </w:p>
        </w:tc>
      </w:tr>
      <w:tr w:rsidR="005E22DB" w14:paraId="34FD0D7F" w14:textId="77777777" w:rsidTr="0092702C">
        <w:trPr>
          <w:trHeight w:val="227"/>
        </w:trPr>
        <w:tc>
          <w:tcPr>
            <w:tcW w:w="346" w:type="pct"/>
            <w:tcBorders>
              <w:top w:val="single" w:sz="4" w:space="0" w:color="auto"/>
              <w:left w:val="nil"/>
              <w:bottom w:val="single" w:sz="4" w:space="0" w:color="auto"/>
              <w:right w:val="nil"/>
            </w:tcBorders>
            <w:hideMark/>
          </w:tcPr>
          <w:p w14:paraId="690AF403" w14:textId="77777777" w:rsidR="00DE7361" w:rsidRDefault="00DE7361" w:rsidP="00712149">
            <w:pPr>
              <w:pStyle w:val="Tabell"/>
              <w:jc w:val="right"/>
            </w:pPr>
            <w:r>
              <w:t>C5</w:t>
            </w:r>
          </w:p>
        </w:tc>
        <w:tc>
          <w:tcPr>
            <w:tcW w:w="430" w:type="pct"/>
            <w:tcBorders>
              <w:top w:val="single" w:sz="4" w:space="0" w:color="auto"/>
              <w:left w:val="nil"/>
              <w:bottom w:val="single" w:sz="4" w:space="0" w:color="auto"/>
              <w:right w:val="nil"/>
            </w:tcBorders>
            <w:hideMark/>
          </w:tcPr>
          <w:p w14:paraId="644018A4" w14:textId="77777777" w:rsidR="00DE7361" w:rsidRDefault="00DE7361" w:rsidP="00712149">
            <w:pPr>
              <w:pStyle w:val="Tabell"/>
            </w:pPr>
            <w:r>
              <w:t>UO24</w:t>
            </w:r>
          </w:p>
        </w:tc>
        <w:tc>
          <w:tcPr>
            <w:tcW w:w="2966" w:type="pct"/>
            <w:tcBorders>
              <w:top w:val="single" w:sz="4" w:space="0" w:color="auto"/>
              <w:left w:val="nil"/>
              <w:bottom w:val="single" w:sz="4" w:space="0" w:color="auto"/>
              <w:right w:val="nil"/>
            </w:tcBorders>
            <w:hideMark/>
          </w:tcPr>
          <w:p w14:paraId="09FE2798" w14:textId="77777777" w:rsidR="00DE7361" w:rsidRDefault="00DE7361" w:rsidP="00712149">
            <w:pPr>
              <w:pStyle w:val="Tabell"/>
            </w:pPr>
            <w:r>
              <w:t>Utdelning i form av andelar i dotterbolag</w:t>
            </w:r>
          </w:p>
        </w:tc>
        <w:tc>
          <w:tcPr>
            <w:tcW w:w="419" w:type="pct"/>
            <w:tcBorders>
              <w:top w:val="single" w:sz="4" w:space="0" w:color="auto"/>
              <w:left w:val="nil"/>
              <w:bottom w:val="single" w:sz="4" w:space="0" w:color="auto"/>
              <w:right w:val="nil"/>
            </w:tcBorders>
          </w:tcPr>
          <w:p w14:paraId="7641A7CA"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4FCEEBB7"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5035A4B8" w14:textId="77777777" w:rsidR="00DE7361" w:rsidRDefault="00DE7361" w:rsidP="00712149">
            <w:pPr>
              <w:pStyle w:val="Tabell"/>
              <w:jc w:val="right"/>
            </w:pPr>
            <w:r w:rsidRPr="005D619F">
              <w:t>-</w:t>
            </w:r>
          </w:p>
        </w:tc>
      </w:tr>
      <w:tr w:rsidR="005E22DB" w14:paraId="246F7257" w14:textId="77777777" w:rsidTr="0092702C">
        <w:trPr>
          <w:trHeight w:val="227"/>
        </w:trPr>
        <w:tc>
          <w:tcPr>
            <w:tcW w:w="346" w:type="pct"/>
            <w:tcBorders>
              <w:top w:val="single" w:sz="4" w:space="0" w:color="auto"/>
              <w:left w:val="nil"/>
              <w:bottom w:val="single" w:sz="4" w:space="0" w:color="auto"/>
              <w:right w:val="nil"/>
            </w:tcBorders>
            <w:hideMark/>
          </w:tcPr>
          <w:p w14:paraId="6AFB9521" w14:textId="77777777" w:rsidR="00DE7361" w:rsidRDefault="00DE7361" w:rsidP="00712149">
            <w:pPr>
              <w:pStyle w:val="Tabell"/>
              <w:jc w:val="right"/>
            </w:pPr>
            <w:r>
              <w:t>C6</w:t>
            </w:r>
          </w:p>
        </w:tc>
        <w:tc>
          <w:tcPr>
            <w:tcW w:w="430" w:type="pct"/>
            <w:tcBorders>
              <w:top w:val="single" w:sz="4" w:space="0" w:color="auto"/>
              <w:left w:val="nil"/>
              <w:bottom w:val="single" w:sz="4" w:space="0" w:color="auto"/>
              <w:right w:val="nil"/>
            </w:tcBorders>
            <w:hideMark/>
          </w:tcPr>
          <w:p w14:paraId="50950494" w14:textId="77777777" w:rsidR="00DE7361" w:rsidRDefault="00DE7361" w:rsidP="00712149">
            <w:pPr>
              <w:pStyle w:val="Tabell"/>
            </w:pPr>
            <w:r>
              <w:t>UO18</w:t>
            </w:r>
          </w:p>
        </w:tc>
        <w:tc>
          <w:tcPr>
            <w:tcW w:w="2966" w:type="pct"/>
            <w:tcBorders>
              <w:top w:val="single" w:sz="4" w:space="0" w:color="auto"/>
              <w:left w:val="nil"/>
              <w:bottom w:val="single" w:sz="4" w:space="0" w:color="auto"/>
              <w:right w:val="nil"/>
            </w:tcBorders>
            <w:hideMark/>
          </w:tcPr>
          <w:p w14:paraId="7FDD89B0" w14:textId="77777777" w:rsidR="00DE7361" w:rsidRDefault="00DE7361" w:rsidP="00712149">
            <w:pPr>
              <w:pStyle w:val="Tabell"/>
            </w:pPr>
            <w:r>
              <w:t>Uppskov med kapitalvinstskatt för privatbostad</w:t>
            </w:r>
          </w:p>
        </w:tc>
        <w:tc>
          <w:tcPr>
            <w:tcW w:w="419" w:type="pct"/>
            <w:tcBorders>
              <w:top w:val="single" w:sz="4" w:space="0" w:color="auto"/>
              <w:left w:val="nil"/>
              <w:bottom w:val="single" w:sz="4" w:space="0" w:color="auto"/>
              <w:right w:val="nil"/>
            </w:tcBorders>
          </w:tcPr>
          <w:p w14:paraId="70F822AA" w14:textId="77777777" w:rsidR="00DE7361" w:rsidRDefault="00DE7361" w:rsidP="00712149">
            <w:pPr>
              <w:pStyle w:val="Tabell"/>
              <w:jc w:val="right"/>
            </w:pPr>
            <w:r w:rsidRPr="00991896">
              <w:t>2,76</w:t>
            </w:r>
          </w:p>
        </w:tc>
        <w:tc>
          <w:tcPr>
            <w:tcW w:w="419" w:type="pct"/>
            <w:tcBorders>
              <w:top w:val="single" w:sz="4" w:space="0" w:color="auto"/>
              <w:left w:val="nil"/>
              <w:bottom w:val="single" w:sz="4" w:space="0" w:color="auto"/>
              <w:right w:val="nil"/>
            </w:tcBorders>
          </w:tcPr>
          <w:p w14:paraId="7A56CC2A" w14:textId="77777777" w:rsidR="00DE7361" w:rsidRDefault="00DE7361" w:rsidP="00712149">
            <w:pPr>
              <w:pStyle w:val="Tabell"/>
              <w:jc w:val="right"/>
            </w:pPr>
            <w:r w:rsidRPr="00991896">
              <w:t>3,03</w:t>
            </w:r>
          </w:p>
        </w:tc>
        <w:tc>
          <w:tcPr>
            <w:tcW w:w="419" w:type="pct"/>
            <w:tcBorders>
              <w:top w:val="single" w:sz="4" w:space="0" w:color="auto"/>
              <w:left w:val="nil"/>
              <w:bottom w:val="single" w:sz="4" w:space="0" w:color="auto"/>
              <w:right w:val="nil"/>
            </w:tcBorders>
          </w:tcPr>
          <w:p w14:paraId="6EE36390" w14:textId="77777777" w:rsidR="00DE7361" w:rsidRPr="00537095" w:rsidRDefault="00DE7361" w:rsidP="00712149">
            <w:pPr>
              <w:pStyle w:val="Tabell"/>
              <w:jc w:val="right"/>
            </w:pPr>
            <w:r w:rsidRPr="00991896">
              <w:t>3,04</w:t>
            </w:r>
          </w:p>
        </w:tc>
      </w:tr>
      <w:tr w:rsidR="005E22DB" w14:paraId="1FA6253A" w14:textId="77777777" w:rsidTr="0092702C">
        <w:trPr>
          <w:trHeight w:val="227"/>
        </w:trPr>
        <w:tc>
          <w:tcPr>
            <w:tcW w:w="346" w:type="pct"/>
            <w:tcBorders>
              <w:top w:val="single" w:sz="4" w:space="0" w:color="auto"/>
              <w:left w:val="nil"/>
              <w:bottom w:val="single" w:sz="4" w:space="0" w:color="auto"/>
              <w:right w:val="nil"/>
            </w:tcBorders>
            <w:hideMark/>
          </w:tcPr>
          <w:p w14:paraId="62824427" w14:textId="77777777" w:rsidR="00DE7361" w:rsidRDefault="00DE7361" w:rsidP="00712149">
            <w:pPr>
              <w:pStyle w:val="Tabell"/>
              <w:jc w:val="right"/>
            </w:pPr>
            <w:r>
              <w:t>C7</w:t>
            </w:r>
          </w:p>
        </w:tc>
        <w:tc>
          <w:tcPr>
            <w:tcW w:w="430" w:type="pct"/>
            <w:tcBorders>
              <w:top w:val="single" w:sz="4" w:space="0" w:color="auto"/>
              <w:left w:val="nil"/>
              <w:bottom w:val="single" w:sz="4" w:space="0" w:color="auto"/>
              <w:right w:val="nil"/>
            </w:tcBorders>
            <w:hideMark/>
          </w:tcPr>
          <w:p w14:paraId="3A7D701F" w14:textId="77777777" w:rsidR="00DE7361" w:rsidRDefault="00DE7361" w:rsidP="00712149">
            <w:pPr>
              <w:pStyle w:val="Tabell"/>
            </w:pPr>
            <w:r>
              <w:t>UO18</w:t>
            </w:r>
          </w:p>
        </w:tc>
        <w:tc>
          <w:tcPr>
            <w:tcW w:w="2966" w:type="pct"/>
            <w:tcBorders>
              <w:top w:val="single" w:sz="4" w:space="0" w:color="auto"/>
              <w:left w:val="nil"/>
              <w:bottom w:val="single" w:sz="4" w:space="0" w:color="auto"/>
              <w:right w:val="nil"/>
            </w:tcBorders>
            <w:hideMark/>
          </w:tcPr>
          <w:p w14:paraId="79433AF0" w14:textId="77777777" w:rsidR="00DE7361" w:rsidRDefault="00DE7361" w:rsidP="00712149">
            <w:pPr>
              <w:pStyle w:val="Tabell"/>
            </w:pPr>
            <w:r>
              <w:t>Kapitalvinstbeskattning vid försäljning av eget hem och bostadsrätt</w:t>
            </w:r>
          </w:p>
        </w:tc>
        <w:tc>
          <w:tcPr>
            <w:tcW w:w="419" w:type="pct"/>
            <w:tcBorders>
              <w:top w:val="single" w:sz="4" w:space="0" w:color="auto"/>
              <w:left w:val="nil"/>
              <w:bottom w:val="single" w:sz="4" w:space="0" w:color="auto"/>
              <w:right w:val="nil"/>
            </w:tcBorders>
          </w:tcPr>
          <w:p w14:paraId="2338F5B0" w14:textId="77777777" w:rsidR="00DE7361" w:rsidRDefault="00DE7361" w:rsidP="00712149">
            <w:pPr>
              <w:pStyle w:val="Tabell"/>
              <w:jc w:val="right"/>
            </w:pPr>
            <w:r w:rsidRPr="00991896">
              <w:t>7,34</w:t>
            </w:r>
          </w:p>
        </w:tc>
        <w:tc>
          <w:tcPr>
            <w:tcW w:w="419" w:type="pct"/>
            <w:tcBorders>
              <w:top w:val="single" w:sz="4" w:space="0" w:color="auto"/>
              <w:left w:val="nil"/>
              <w:bottom w:val="single" w:sz="4" w:space="0" w:color="auto"/>
              <w:right w:val="nil"/>
            </w:tcBorders>
          </w:tcPr>
          <w:p w14:paraId="5B361503" w14:textId="77777777" w:rsidR="00DE7361" w:rsidRDefault="00DE7361" w:rsidP="00712149">
            <w:pPr>
              <w:pStyle w:val="Tabell"/>
              <w:jc w:val="right"/>
            </w:pPr>
            <w:r w:rsidRPr="00991896">
              <w:t>7,35</w:t>
            </w:r>
          </w:p>
        </w:tc>
        <w:tc>
          <w:tcPr>
            <w:tcW w:w="419" w:type="pct"/>
            <w:tcBorders>
              <w:top w:val="single" w:sz="4" w:space="0" w:color="auto"/>
              <w:left w:val="nil"/>
              <w:bottom w:val="single" w:sz="4" w:space="0" w:color="auto"/>
              <w:right w:val="nil"/>
            </w:tcBorders>
          </w:tcPr>
          <w:p w14:paraId="44D0F725" w14:textId="77777777" w:rsidR="00DE7361" w:rsidRPr="00537095" w:rsidRDefault="00DE7361" w:rsidP="00712149">
            <w:pPr>
              <w:pStyle w:val="Tabell"/>
              <w:jc w:val="right"/>
            </w:pPr>
            <w:r w:rsidRPr="00991896">
              <w:t>7,36</w:t>
            </w:r>
          </w:p>
        </w:tc>
      </w:tr>
      <w:tr w:rsidR="005E22DB" w14:paraId="3C91A03D" w14:textId="77777777" w:rsidTr="0092702C">
        <w:trPr>
          <w:trHeight w:val="227"/>
        </w:trPr>
        <w:tc>
          <w:tcPr>
            <w:tcW w:w="346" w:type="pct"/>
            <w:tcBorders>
              <w:top w:val="single" w:sz="4" w:space="0" w:color="auto"/>
              <w:left w:val="nil"/>
              <w:bottom w:val="single" w:sz="4" w:space="0" w:color="auto"/>
              <w:right w:val="nil"/>
            </w:tcBorders>
            <w:hideMark/>
          </w:tcPr>
          <w:p w14:paraId="43EEF34B" w14:textId="77777777" w:rsidR="00DE7361" w:rsidRDefault="00DE7361" w:rsidP="00712149">
            <w:pPr>
              <w:pStyle w:val="Tabell"/>
              <w:jc w:val="right"/>
            </w:pPr>
            <w:r>
              <w:t>C8</w:t>
            </w:r>
          </w:p>
        </w:tc>
        <w:tc>
          <w:tcPr>
            <w:tcW w:w="430" w:type="pct"/>
            <w:tcBorders>
              <w:top w:val="single" w:sz="4" w:space="0" w:color="auto"/>
              <w:left w:val="nil"/>
              <w:bottom w:val="single" w:sz="4" w:space="0" w:color="auto"/>
              <w:right w:val="nil"/>
            </w:tcBorders>
            <w:hideMark/>
          </w:tcPr>
          <w:p w14:paraId="40F85A30" w14:textId="77777777" w:rsidR="00DE7361" w:rsidRDefault="00DE7361" w:rsidP="00712149">
            <w:pPr>
              <w:pStyle w:val="Tabell"/>
            </w:pPr>
            <w:r>
              <w:t>UO11</w:t>
            </w:r>
          </w:p>
        </w:tc>
        <w:tc>
          <w:tcPr>
            <w:tcW w:w="2966" w:type="pct"/>
            <w:tcBorders>
              <w:top w:val="single" w:sz="4" w:space="0" w:color="auto"/>
              <w:left w:val="nil"/>
              <w:bottom w:val="single" w:sz="4" w:space="0" w:color="auto"/>
              <w:right w:val="nil"/>
            </w:tcBorders>
            <w:hideMark/>
          </w:tcPr>
          <w:p w14:paraId="12A8CA64" w14:textId="77777777" w:rsidR="00DE7361" w:rsidRDefault="00DE7361" w:rsidP="00712149">
            <w:pPr>
              <w:pStyle w:val="Tabell"/>
            </w:pPr>
            <w:r>
              <w:t>Nedsatt avkastningsskatt på pensionsmedel</w:t>
            </w:r>
          </w:p>
        </w:tc>
        <w:tc>
          <w:tcPr>
            <w:tcW w:w="419" w:type="pct"/>
            <w:tcBorders>
              <w:top w:val="single" w:sz="4" w:space="0" w:color="auto"/>
              <w:left w:val="nil"/>
              <w:bottom w:val="single" w:sz="4" w:space="0" w:color="auto"/>
              <w:right w:val="nil"/>
            </w:tcBorders>
          </w:tcPr>
          <w:p w14:paraId="706927D5" w14:textId="77777777" w:rsidR="00DE7361" w:rsidRDefault="00DE7361" w:rsidP="00712149">
            <w:pPr>
              <w:pStyle w:val="Tabell"/>
              <w:jc w:val="right"/>
              <w:rPr>
                <w:rFonts w:ascii="Arial" w:hAnsi="Arial" w:cs="Arial"/>
                <w:color w:val="000000"/>
                <w:szCs w:val="16"/>
              </w:rPr>
            </w:pPr>
            <w:r w:rsidRPr="00991896">
              <w:t>20,84</w:t>
            </w:r>
          </w:p>
        </w:tc>
        <w:tc>
          <w:tcPr>
            <w:tcW w:w="419" w:type="pct"/>
            <w:tcBorders>
              <w:top w:val="single" w:sz="4" w:space="0" w:color="auto"/>
              <w:left w:val="nil"/>
              <w:bottom w:val="single" w:sz="4" w:space="0" w:color="auto"/>
              <w:right w:val="nil"/>
            </w:tcBorders>
          </w:tcPr>
          <w:p w14:paraId="0D29F77D" w14:textId="77777777" w:rsidR="00DE7361" w:rsidRDefault="00DE7361" w:rsidP="00712149">
            <w:pPr>
              <w:pStyle w:val="Tabell"/>
              <w:jc w:val="right"/>
              <w:rPr>
                <w:rFonts w:ascii="Arial" w:hAnsi="Arial" w:cs="Arial"/>
                <w:color w:val="000000"/>
                <w:szCs w:val="16"/>
              </w:rPr>
            </w:pPr>
            <w:r w:rsidRPr="00991896">
              <w:t>24,68</w:t>
            </w:r>
          </w:p>
        </w:tc>
        <w:tc>
          <w:tcPr>
            <w:tcW w:w="419" w:type="pct"/>
            <w:tcBorders>
              <w:top w:val="single" w:sz="4" w:space="0" w:color="auto"/>
              <w:left w:val="nil"/>
              <w:bottom w:val="single" w:sz="4" w:space="0" w:color="auto"/>
              <w:right w:val="nil"/>
            </w:tcBorders>
          </w:tcPr>
          <w:p w14:paraId="1E083979" w14:textId="77777777" w:rsidR="00DE7361" w:rsidRPr="00537095" w:rsidRDefault="00DE7361" w:rsidP="00712149">
            <w:pPr>
              <w:pStyle w:val="Tabell"/>
              <w:jc w:val="right"/>
            </w:pPr>
            <w:r w:rsidRPr="00991896">
              <w:t>28,23</w:t>
            </w:r>
          </w:p>
        </w:tc>
      </w:tr>
      <w:tr w:rsidR="005E22DB" w14:paraId="0CEA5A23" w14:textId="77777777" w:rsidTr="0092702C">
        <w:trPr>
          <w:trHeight w:val="227"/>
        </w:trPr>
        <w:tc>
          <w:tcPr>
            <w:tcW w:w="346" w:type="pct"/>
            <w:tcBorders>
              <w:top w:val="single" w:sz="4" w:space="0" w:color="auto"/>
              <w:left w:val="nil"/>
              <w:bottom w:val="single" w:sz="4" w:space="0" w:color="auto"/>
              <w:right w:val="nil"/>
            </w:tcBorders>
            <w:hideMark/>
          </w:tcPr>
          <w:p w14:paraId="39BD105D" w14:textId="77777777" w:rsidR="00DE7361" w:rsidRDefault="00DE7361" w:rsidP="00712149">
            <w:pPr>
              <w:pStyle w:val="Tabell"/>
              <w:jc w:val="right"/>
            </w:pPr>
            <w:r>
              <w:t>C9</w:t>
            </w:r>
          </w:p>
        </w:tc>
        <w:tc>
          <w:tcPr>
            <w:tcW w:w="430" w:type="pct"/>
            <w:tcBorders>
              <w:top w:val="single" w:sz="4" w:space="0" w:color="auto"/>
              <w:left w:val="nil"/>
              <w:bottom w:val="single" w:sz="4" w:space="0" w:color="auto"/>
              <w:right w:val="nil"/>
            </w:tcBorders>
            <w:hideMark/>
          </w:tcPr>
          <w:p w14:paraId="25298F36" w14:textId="77777777" w:rsidR="00DE7361" w:rsidRDefault="00DE7361" w:rsidP="00712149">
            <w:pPr>
              <w:pStyle w:val="Tabell"/>
            </w:pPr>
            <w:r>
              <w:t>ST</w:t>
            </w:r>
          </w:p>
        </w:tc>
        <w:tc>
          <w:tcPr>
            <w:tcW w:w="2966" w:type="pct"/>
            <w:tcBorders>
              <w:top w:val="single" w:sz="4" w:space="0" w:color="auto"/>
              <w:left w:val="nil"/>
              <w:bottom w:val="single" w:sz="4" w:space="0" w:color="auto"/>
              <w:right w:val="nil"/>
            </w:tcBorders>
            <w:hideMark/>
          </w:tcPr>
          <w:p w14:paraId="4667D2C6" w14:textId="77777777" w:rsidR="00DE7361" w:rsidRDefault="00DE7361" w:rsidP="00712149">
            <w:pPr>
              <w:pStyle w:val="Tabell"/>
            </w:pPr>
            <w:r>
              <w:t>Schablonmässigt underlag för avkastningsskatt</w:t>
            </w:r>
          </w:p>
        </w:tc>
        <w:tc>
          <w:tcPr>
            <w:tcW w:w="419" w:type="pct"/>
            <w:tcBorders>
              <w:top w:val="single" w:sz="4" w:space="0" w:color="auto"/>
              <w:left w:val="nil"/>
              <w:bottom w:val="single" w:sz="4" w:space="0" w:color="auto"/>
              <w:right w:val="nil"/>
            </w:tcBorders>
          </w:tcPr>
          <w:p w14:paraId="180DCCB3"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6472AF8A"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1EC52A09" w14:textId="77777777" w:rsidR="00DE7361" w:rsidRDefault="00DE7361" w:rsidP="00712149">
            <w:pPr>
              <w:pStyle w:val="Tabell"/>
              <w:jc w:val="right"/>
            </w:pPr>
            <w:r w:rsidRPr="005D619F">
              <w:t>-</w:t>
            </w:r>
          </w:p>
        </w:tc>
      </w:tr>
      <w:tr w:rsidR="005E22DB" w14:paraId="2D8AB8AA" w14:textId="77777777" w:rsidTr="0092702C">
        <w:trPr>
          <w:trHeight w:val="227"/>
        </w:trPr>
        <w:tc>
          <w:tcPr>
            <w:tcW w:w="346" w:type="pct"/>
            <w:tcBorders>
              <w:top w:val="single" w:sz="4" w:space="0" w:color="auto"/>
              <w:left w:val="nil"/>
              <w:bottom w:val="single" w:sz="4" w:space="0" w:color="auto"/>
              <w:right w:val="nil"/>
            </w:tcBorders>
            <w:hideMark/>
          </w:tcPr>
          <w:p w14:paraId="1590B367" w14:textId="77777777" w:rsidR="00DE7361" w:rsidRDefault="00DE7361" w:rsidP="00712149">
            <w:pPr>
              <w:pStyle w:val="Tabell"/>
              <w:jc w:val="right"/>
            </w:pPr>
            <w:r>
              <w:t>C10</w:t>
            </w:r>
          </w:p>
        </w:tc>
        <w:tc>
          <w:tcPr>
            <w:tcW w:w="430" w:type="pct"/>
            <w:tcBorders>
              <w:top w:val="single" w:sz="4" w:space="0" w:color="auto"/>
              <w:left w:val="nil"/>
              <w:bottom w:val="single" w:sz="4" w:space="0" w:color="auto"/>
              <w:right w:val="nil"/>
            </w:tcBorders>
            <w:hideMark/>
          </w:tcPr>
          <w:p w14:paraId="6B3F4338" w14:textId="77777777" w:rsidR="00DE7361" w:rsidRDefault="00DE7361" w:rsidP="00712149">
            <w:pPr>
              <w:pStyle w:val="Tabell"/>
            </w:pPr>
            <w:r>
              <w:t>ST</w:t>
            </w:r>
          </w:p>
        </w:tc>
        <w:tc>
          <w:tcPr>
            <w:tcW w:w="2966" w:type="pct"/>
            <w:tcBorders>
              <w:top w:val="single" w:sz="4" w:space="0" w:color="auto"/>
              <w:left w:val="nil"/>
              <w:bottom w:val="single" w:sz="4" w:space="0" w:color="auto"/>
              <w:right w:val="nil"/>
            </w:tcBorders>
            <w:hideMark/>
          </w:tcPr>
          <w:p w14:paraId="75029C26" w14:textId="77777777" w:rsidR="00DE7361" w:rsidRDefault="00DE7361" w:rsidP="00712149">
            <w:pPr>
              <w:pStyle w:val="Tabell"/>
            </w:pPr>
            <w:r>
              <w:t>Sparande på investeringssparkonto</w:t>
            </w:r>
          </w:p>
        </w:tc>
        <w:tc>
          <w:tcPr>
            <w:tcW w:w="419" w:type="pct"/>
            <w:tcBorders>
              <w:top w:val="single" w:sz="4" w:space="0" w:color="auto"/>
              <w:left w:val="nil"/>
              <w:bottom w:val="single" w:sz="4" w:space="0" w:color="auto"/>
              <w:right w:val="nil"/>
            </w:tcBorders>
          </w:tcPr>
          <w:p w14:paraId="002D51B9"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65A4D9AE" w14:textId="77777777" w:rsidR="00DE7361" w:rsidRDefault="00DE7361" w:rsidP="00712149">
            <w:pPr>
              <w:pStyle w:val="Tabell"/>
              <w:jc w:val="right"/>
              <w:rPr>
                <w:rFonts w:ascii="Arial" w:hAnsi="Arial" w:cs="Arial"/>
                <w:color w:val="000000"/>
                <w:szCs w:val="16"/>
              </w:rPr>
            </w:pPr>
            <w:r w:rsidRPr="005D619F">
              <w:t>-</w:t>
            </w:r>
          </w:p>
        </w:tc>
        <w:tc>
          <w:tcPr>
            <w:tcW w:w="419" w:type="pct"/>
            <w:tcBorders>
              <w:top w:val="single" w:sz="4" w:space="0" w:color="auto"/>
              <w:left w:val="nil"/>
              <w:bottom w:val="single" w:sz="4" w:space="0" w:color="auto"/>
              <w:right w:val="nil"/>
            </w:tcBorders>
          </w:tcPr>
          <w:p w14:paraId="003FE040" w14:textId="77777777" w:rsidR="00DE7361" w:rsidRDefault="00DE7361" w:rsidP="00712149">
            <w:pPr>
              <w:pStyle w:val="Tabell"/>
              <w:jc w:val="right"/>
            </w:pPr>
            <w:r w:rsidRPr="005D619F">
              <w:t>-</w:t>
            </w:r>
          </w:p>
        </w:tc>
      </w:tr>
      <w:tr w:rsidR="005E22DB" w14:paraId="5E156665" w14:textId="77777777" w:rsidTr="0092702C">
        <w:trPr>
          <w:trHeight w:val="227"/>
        </w:trPr>
        <w:tc>
          <w:tcPr>
            <w:tcW w:w="346" w:type="pct"/>
            <w:tcBorders>
              <w:top w:val="single" w:sz="4" w:space="0" w:color="auto"/>
              <w:left w:val="nil"/>
              <w:bottom w:val="single" w:sz="4" w:space="0" w:color="auto"/>
              <w:right w:val="nil"/>
            </w:tcBorders>
          </w:tcPr>
          <w:p w14:paraId="3DDB1B31" w14:textId="77777777" w:rsidR="00DE7361" w:rsidRDefault="00DE7361" w:rsidP="00712149">
            <w:pPr>
              <w:pStyle w:val="Tabell"/>
              <w:jc w:val="right"/>
            </w:pPr>
            <w:r>
              <w:t>C11</w:t>
            </w:r>
          </w:p>
        </w:tc>
        <w:tc>
          <w:tcPr>
            <w:tcW w:w="430" w:type="pct"/>
            <w:tcBorders>
              <w:top w:val="single" w:sz="4" w:space="0" w:color="auto"/>
              <w:left w:val="nil"/>
              <w:bottom w:val="single" w:sz="4" w:space="0" w:color="auto"/>
              <w:right w:val="nil"/>
            </w:tcBorders>
          </w:tcPr>
          <w:p w14:paraId="19AEE8F7" w14:textId="77777777" w:rsidR="00DE7361" w:rsidRDefault="00DE7361" w:rsidP="00712149">
            <w:pPr>
              <w:pStyle w:val="Tabell"/>
            </w:pPr>
            <w:r>
              <w:t>ST</w:t>
            </w:r>
          </w:p>
        </w:tc>
        <w:tc>
          <w:tcPr>
            <w:tcW w:w="2966" w:type="pct"/>
            <w:tcBorders>
              <w:top w:val="single" w:sz="4" w:space="0" w:color="auto"/>
              <w:left w:val="nil"/>
              <w:bottom w:val="single" w:sz="4" w:space="0" w:color="auto"/>
              <w:right w:val="nil"/>
            </w:tcBorders>
          </w:tcPr>
          <w:p w14:paraId="662C0E1D" w14:textId="77777777" w:rsidR="00DE7361" w:rsidRDefault="00DE7361" w:rsidP="00712149">
            <w:pPr>
              <w:pStyle w:val="Tabell"/>
            </w:pPr>
            <w:r w:rsidRPr="006D3985">
              <w:t>Skattefri grundnivå för sparande</w:t>
            </w:r>
          </w:p>
        </w:tc>
        <w:tc>
          <w:tcPr>
            <w:tcW w:w="419" w:type="pct"/>
            <w:tcBorders>
              <w:top w:val="single" w:sz="4" w:space="0" w:color="auto"/>
              <w:left w:val="nil"/>
              <w:bottom w:val="single" w:sz="4" w:space="0" w:color="auto"/>
              <w:right w:val="nil"/>
            </w:tcBorders>
          </w:tcPr>
          <w:p w14:paraId="43266C31" w14:textId="77777777" w:rsidR="00DE7361" w:rsidRDefault="00DE7361" w:rsidP="00712149">
            <w:pPr>
              <w:pStyle w:val="Tabell"/>
              <w:jc w:val="right"/>
            </w:pPr>
            <w:r w:rsidRPr="00991896">
              <w:t>4,40</w:t>
            </w:r>
          </w:p>
        </w:tc>
        <w:tc>
          <w:tcPr>
            <w:tcW w:w="419" w:type="pct"/>
            <w:tcBorders>
              <w:top w:val="single" w:sz="4" w:space="0" w:color="auto"/>
              <w:left w:val="nil"/>
              <w:bottom w:val="single" w:sz="4" w:space="0" w:color="auto"/>
              <w:right w:val="nil"/>
            </w:tcBorders>
          </w:tcPr>
          <w:p w14:paraId="34115EBB" w14:textId="77777777" w:rsidR="00DE7361" w:rsidRDefault="00DE7361" w:rsidP="00712149">
            <w:pPr>
              <w:pStyle w:val="Tabell"/>
              <w:jc w:val="right"/>
            </w:pPr>
            <w:r w:rsidRPr="00991896">
              <w:t>7,00</w:t>
            </w:r>
          </w:p>
        </w:tc>
        <w:tc>
          <w:tcPr>
            <w:tcW w:w="419" w:type="pct"/>
            <w:tcBorders>
              <w:top w:val="single" w:sz="4" w:space="0" w:color="auto"/>
              <w:left w:val="nil"/>
              <w:bottom w:val="single" w:sz="4" w:space="0" w:color="auto"/>
              <w:right w:val="nil"/>
            </w:tcBorders>
          </w:tcPr>
          <w:p w14:paraId="196BF7FD" w14:textId="77777777" w:rsidR="00DE7361" w:rsidRPr="00537095" w:rsidRDefault="00DE7361" w:rsidP="00712149">
            <w:pPr>
              <w:pStyle w:val="Tabell"/>
              <w:jc w:val="right"/>
            </w:pPr>
            <w:r w:rsidRPr="00991896">
              <w:t>7,00</w:t>
            </w:r>
          </w:p>
        </w:tc>
      </w:tr>
      <w:tr w:rsidR="005E22DB" w14:paraId="08EA4B27" w14:textId="77777777" w:rsidTr="0092702C">
        <w:trPr>
          <w:trHeight w:val="227"/>
        </w:trPr>
        <w:tc>
          <w:tcPr>
            <w:tcW w:w="346" w:type="pct"/>
            <w:tcBorders>
              <w:top w:val="single" w:sz="4" w:space="0" w:color="auto"/>
              <w:left w:val="nil"/>
              <w:bottom w:val="single" w:sz="4" w:space="0" w:color="auto"/>
              <w:right w:val="nil"/>
            </w:tcBorders>
            <w:hideMark/>
          </w:tcPr>
          <w:p w14:paraId="76062773" w14:textId="77777777" w:rsidR="00DE7361" w:rsidRDefault="00DE7361" w:rsidP="00712149">
            <w:pPr>
              <w:pStyle w:val="Tabell"/>
              <w:jc w:val="right"/>
            </w:pPr>
            <w:r w:rsidRPr="00C37171">
              <w:t>C12</w:t>
            </w:r>
          </w:p>
        </w:tc>
        <w:tc>
          <w:tcPr>
            <w:tcW w:w="430" w:type="pct"/>
            <w:tcBorders>
              <w:top w:val="single" w:sz="4" w:space="0" w:color="auto"/>
              <w:left w:val="nil"/>
              <w:bottom w:val="single" w:sz="4" w:space="0" w:color="auto"/>
              <w:right w:val="nil"/>
            </w:tcBorders>
            <w:hideMark/>
          </w:tcPr>
          <w:p w14:paraId="65246328" w14:textId="77777777" w:rsidR="00DE7361" w:rsidRDefault="00DE7361" w:rsidP="00712149">
            <w:pPr>
              <w:pStyle w:val="Tabell"/>
            </w:pPr>
            <w:r>
              <w:t>ST</w:t>
            </w:r>
          </w:p>
        </w:tc>
        <w:tc>
          <w:tcPr>
            <w:tcW w:w="2966" w:type="pct"/>
            <w:tcBorders>
              <w:top w:val="single" w:sz="4" w:space="0" w:color="auto"/>
              <w:left w:val="nil"/>
              <w:bottom w:val="single" w:sz="4" w:space="0" w:color="auto"/>
              <w:right w:val="nil"/>
            </w:tcBorders>
            <w:hideMark/>
          </w:tcPr>
          <w:p w14:paraId="3FFCE374" w14:textId="77777777" w:rsidR="00DE7361" w:rsidRDefault="00DE7361" w:rsidP="00712149">
            <w:pPr>
              <w:pStyle w:val="Tabell"/>
            </w:pPr>
            <w:r>
              <w:t>Framskjuten beskattning vid andelsbyte</w:t>
            </w:r>
          </w:p>
        </w:tc>
        <w:tc>
          <w:tcPr>
            <w:tcW w:w="419" w:type="pct"/>
            <w:tcBorders>
              <w:top w:val="single" w:sz="4" w:space="0" w:color="auto"/>
              <w:left w:val="nil"/>
              <w:bottom w:val="single" w:sz="4" w:space="0" w:color="auto"/>
              <w:right w:val="nil"/>
            </w:tcBorders>
          </w:tcPr>
          <w:p w14:paraId="63AE9E86" w14:textId="77777777" w:rsidR="00DE7361" w:rsidRDefault="00DE7361" w:rsidP="00712149">
            <w:pPr>
              <w:pStyle w:val="Tabell"/>
              <w:jc w:val="right"/>
              <w:rPr>
                <w:rFonts w:ascii="Arial" w:hAnsi="Arial" w:cs="Arial"/>
                <w:szCs w:val="16"/>
              </w:rPr>
            </w:pPr>
            <w:r w:rsidRPr="005D619F">
              <w:t>-</w:t>
            </w:r>
          </w:p>
        </w:tc>
        <w:tc>
          <w:tcPr>
            <w:tcW w:w="419" w:type="pct"/>
            <w:tcBorders>
              <w:top w:val="single" w:sz="4" w:space="0" w:color="auto"/>
              <w:left w:val="nil"/>
              <w:bottom w:val="single" w:sz="4" w:space="0" w:color="auto"/>
              <w:right w:val="nil"/>
            </w:tcBorders>
          </w:tcPr>
          <w:p w14:paraId="3D045C29" w14:textId="77777777" w:rsidR="00DE7361" w:rsidRDefault="00DE7361" w:rsidP="00712149">
            <w:pPr>
              <w:pStyle w:val="Tabell"/>
              <w:jc w:val="right"/>
              <w:rPr>
                <w:rFonts w:ascii="Arial" w:hAnsi="Arial" w:cs="Arial"/>
                <w:szCs w:val="16"/>
              </w:rPr>
            </w:pPr>
            <w:r w:rsidRPr="005D619F">
              <w:t>-</w:t>
            </w:r>
          </w:p>
        </w:tc>
        <w:tc>
          <w:tcPr>
            <w:tcW w:w="419" w:type="pct"/>
            <w:tcBorders>
              <w:top w:val="single" w:sz="4" w:space="0" w:color="auto"/>
              <w:left w:val="nil"/>
              <w:bottom w:val="single" w:sz="4" w:space="0" w:color="auto"/>
              <w:right w:val="nil"/>
            </w:tcBorders>
          </w:tcPr>
          <w:p w14:paraId="6B5076CB" w14:textId="77777777" w:rsidR="00DE7361" w:rsidRDefault="00DE7361" w:rsidP="00712149">
            <w:pPr>
              <w:pStyle w:val="Tabell"/>
              <w:jc w:val="right"/>
            </w:pPr>
            <w:r w:rsidRPr="005D619F">
              <w:t>-</w:t>
            </w:r>
          </w:p>
        </w:tc>
      </w:tr>
      <w:tr w:rsidR="005E22DB" w14:paraId="7289CA43" w14:textId="77777777" w:rsidTr="0092702C">
        <w:trPr>
          <w:trHeight w:val="227"/>
        </w:trPr>
        <w:tc>
          <w:tcPr>
            <w:tcW w:w="346" w:type="pct"/>
            <w:tcBorders>
              <w:top w:val="single" w:sz="4" w:space="0" w:color="auto"/>
              <w:left w:val="nil"/>
              <w:bottom w:val="single" w:sz="4" w:space="0" w:color="auto"/>
              <w:right w:val="nil"/>
            </w:tcBorders>
            <w:hideMark/>
          </w:tcPr>
          <w:p w14:paraId="1F51BEF5" w14:textId="77777777" w:rsidR="00DE7361" w:rsidRDefault="00DE7361" w:rsidP="00712149">
            <w:pPr>
              <w:pStyle w:val="Tabell"/>
              <w:jc w:val="right"/>
            </w:pPr>
            <w:r w:rsidRPr="00C37171">
              <w:t>C13</w:t>
            </w:r>
          </w:p>
        </w:tc>
        <w:tc>
          <w:tcPr>
            <w:tcW w:w="430" w:type="pct"/>
            <w:tcBorders>
              <w:top w:val="single" w:sz="4" w:space="0" w:color="auto"/>
              <w:left w:val="nil"/>
              <w:bottom w:val="single" w:sz="4" w:space="0" w:color="auto"/>
              <w:right w:val="nil"/>
            </w:tcBorders>
            <w:hideMark/>
          </w:tcPr>
          <w:p w14:paraId="1E1781CA" w14:textId="77777777" w:rsidR="00DE7361" w:rsidRDefault="00DE7361" w:rsidP="00712149">
            <w:pPr>
              <w:pStyle w:val="Tabell"/>
            </w:pPr>
            <w:r>
              <w:t>UO24</w:t>
            </w:r>
          </w:p>
        </w:tc>
        <w:tc>
          <w:tcPr>
            <w:tcW w:w="2966" w:type="pct"/>
            <w:tcBorders>
              <w:top w:val="single" w:sz="4" w:space="0" w:color="auto"/>
              <w:left w:val="nil"/>
              <w:bottom w:val="single" w:sz="4" w:space="0" w:color="auto"/>
              <w:right w:val="nil"/>
            </w:tcBorders>
            <w:hideMark/>
          </w:tcPr>
          <w:p w14:paraId="06DAF27C" w14:textId="77777777" w:rsidR="00DE7361" w:rsidRDefault="00DE7361" w:rsidP="00712149">
            <w:pPr>
              <w:pStyle w:val="Tabell"/>
            </w:pPr>
            <w:r>
              <w:t>Investeraravdrag</w:t>
            </w:r>
          </w:p>
        </w:tc>
        <w:tc>
          <w:tcPr>
            <w:tcW w:w="419" w:type="pct"/>
            <w:tcBorders>
              <w:top w:val="single" w:sz="4" w:space="0" w:color="auto"/>
              <w:left w:val="nil"/>
              <w:bottom w:val="single" w:sz="4" w:space="0" w:color="auto"/>
              <w:right w:val="nil"/>
            </w:tcBorders>
          </w:tcPr>
          <w:p w14:paraId="18953932" w14:textId="77777777" w:rsidR="00DE7361" w:rsidRDefault="00DE7361" w:rsidP="00712149">
            <w:pPr>
              <w:pStyle w:val="Tabell"/>
              <w:jc w:val="right"/>
            </w:pPr>
            <w:r w:rsidRPr="00991896">
              <w:t>0,01</w:t>
            </w:r>
          </w:p>
        </w:tc>
        <w:tc>
          <w:tcPr>
            <w:tcW w:w="419" w:type="pct"/>
            <w:tcBorders>
              <w:top w:val="single" w:sz="4" w:space="0" w:color="auto"/>
              <w:left w:val="nil"/>
              <w:bottom w:val="single" w:sz="4" w:space="0" w:color="auto"/>
              <w:right w:val="nil"/>
            </w:tcBorders>
          </w:tcPr>
          <w:p w14:paraId="2FBFE4D8" w14:textId="77777777" w:rsidR="00DE7361" w:rsidRDefault="00DE7361" w:rsidP="00712149">
            <w:pPr>
              <w:pStyle w:val="Tabell"/>
              <w:jc w:val="right"/>
            </w:pPr>
            <w:r w:rsidRPr="00991896">
              <w:t>0,01</w:t>
            </w:r>
          </w:p>
        </w:tc>
        <w:tc>
          <w:tcPr>
            <w:tcW w:w="419" w:type="pct"/>
            <w:tcBorders>
              <w:top w:val="single" w:sz="4" w:space="0" w:color="auto"/>
              <w:left w:val="nil"/>
              <w:bottom w:val="single" w:sz="4" w:space="0" w:color="auto"/>
              <w:right w:val="nil"/>
            </w:tcBorders>
          </w:tcPr>
          <w:p w14:paraId="6FBAF65A" w14:textId="77777777" w:rsidR="00DE7361" w:rsidRPr="00537095" w:rsidRDefault="00DE7361" w:rsidP="00712149">
            <w:pPr>
              <w:pStyle w:val="Tabell"/>
              <w:jc w:val="right"/>
            </w:pPr>
            <w:r w:rsidRPr="00991896">
              <w:t>0,01</w:t>
            </w:r>
          </w:p>
        </w:tc>
      </w:tr>
      <w:tr w:rsidR="005E22DB" w14:paraId="3EAF2A68" w14:textId="77777777" w:rsidTr="0092702C">
        <w:trPr>
          <w:trHeight w:val="227"/>
        </w:trPr>
        <w:tc>
          <w:tcPr>
            <w:tcW w:w="346" w:type="pct"/>
            <w:tcBorders>
              <w:top w:val="single" w:sz="4" w:space="0" w:color="auto"/>
              <w:left w:val="nil"/>
              <w:bottom w:val="single" w:sz="4" w:space="0" w:color="auto"/>
              <w:right w:val="nil"/>
            </w:tcBorders>
            <w:hideMark/>
          </w:tcPr>
          <w:p w14:paraId="2B215803" w14:textId="77777777" w:rsidR="00DE7361" w:rsidRDefault="00DE7361" w:rsidP="00712149">
            <w:pPr>
              <w:pStyle w:val="Tabell"/>
              <w:jc w:val="right"/>
            </w:pPr>
            <w:r w:rsidRPr="00C37171">
              <w:t>C1</w:t>
            </w:r>
            <w:r>
              <w:t>4</w:t>
            </w:r>
          </w:p>
        </w:tc>
        <w:tc>
          <w:tcPr>
            <w:tcW w:w="430" w:type="pct"/>
            <w:tcBorders>
              <w:top w:val="single" w:sz="4" w:space="0" w:color="auto"/>
              <w:left w:val="nil"/>
              <w:bottom w:val="single" w:sz="4" w:space="0" w:color="auto"/>
              <w:right w:val="nil"/>
            </w:tcBorders>
            <w:hideMark/>
          </w:tcPr>
          <w:p w14:paraId="393A45AE" w14:textId="77777777" w:rsidR="00DE7361" w:rsidRDefault="00DE7361" w:rsidP="00712149">
            <w:pPr>
              <w:pStyle w:val="Tabell"/>
            </w:pPr>
            <w:r>
              <w:t>UO18</w:t>
            </w:r>
          </w:p>
        </w:tc>
        <w:tc>
          <w:tcPr>
            <w:tcW w:w="2966" w:type="pct"/>
            <w:tcBorders>
              <w:top w:val="single" w:sz="4" w:space="0" w:color="auto"/>
              <w:left w:val="nil"/>
              <w:bottom w:val="single" w:sz="4" w:space="0" w:color="auto"/>
              <w:right w:val="nil"/>
            </w:tcBorders>
            <w:hideMark/>
          </w:tcPr>
          <w:p w14:paraId="0B8FEED8" w14:textId="77777777" w:rsidR="00DE7361" w:rsidRDefault="00DE7361" w:rsidP="00712149">
            <w:pPr>
              <w:pStyle w:val="Tabell"/>
            </w:pPr>
            <w:r>
              <w:t>Nedsatt fastighetsavgift för nybyggda småhus, hyreshus och ägar</w:t>
            </w:r>
            <w:r>
              <w:softHyphen/>
              <w:t>lägenheter</w:t>
            </w:r>
          </w:p>
        </w:tc>
        <w:tc>
          <w:tcPr>
            <w:tcW w:w="419" w:type="pct"/>
            <w:tcBorders>
              <w:top w:val="single" w:sz="4" w:space="0" w:color="auto"/>
              <w:left w:val="nil"/>
              <w:bottom w:val="single" w:sz="4" w:space="0" w:color="auto"/>
              <w:right w:val="nil"/>
            </w:tcBorders>
          </w:tcPr>
          <w:p w14:paraId="2BCA84A6" w14:textId="77777777" w:rsidR="00DE7361" w:rsidRDefault="00DE7361" w:rsidP="00712149">
            <w:pPr>
              <w:pStyle w:val="Tabell"/>
              <w:jc w:val="right"/>
            </w:pPr>
            <w:r w:rsidRPr="00991896">
              <w:t>2,42</w:t>
            </w:r>
          </w:p>
        </w:tc>
        <w:tc>
          <w:tcPr>
            <w:tcW w:w="419" w:type="pct"/>
            <w:tcBorders>
              <w:top w:val="single" w:sz="4" w:space="0" w:color="auto"/>
              <w:left w:val="nil"/>
              <w:bottom w:val="single" w:sz="4" w:space="0" w:color="auto"/>
              <w:right w:val="nil"/>
            </w:tcBorders>
          </w:tcPr>
          <w:p w14:paraId="134FA647" w14:textId="77777777" w:rsidR="00DE7361" w:rsidRDefault="00DE7361" w:rsidP="00712149">
            <w:pPr>
              <w:pStyle w:val="Tabell"/>
              <w:jc w:val="right"/>
            </w:pPr>
            <w:r w:rsidRPr="00991896">
              <w:t>2,50</w:t>
            </w:r>
          </w:p>
        </w:tc>
        <w:tc>
          <w:tcPr>
            <w:tcW w:w="419" w:type="pct"/>
            <w:tcBorders>
              <w:top w:val="single" w:sz="4" w:space="0" w:color="auto"/>
              <w:left w:val="nil"/>
              <w:bottom w:val="single" w:sz="4" w:space="0" w:color="auto"/>
              <w:right w:val="nil"/>
            </w:tcBorders>
          </w:tcPr>
          <w:p w14:paraId="71AAC0B1" w14:textId="77777777" w:rsidR="00DE7361" w:rsidRPr="00537095" w:rsidRDefault="00DE7361" w:rsidP="00712149">
            <w:pPr>
              <w:pStyle w:val="Tabell"/>
              <w:jc w:val="right"/>
            </w:pPr>
            <w:r w:rsidRPr="00991896">
              <w:t>2,60</w:t>
            </w:r>
          </w:p>
        </w:tc>
      </w:tr>
      <w:tr w:rsidR="005E22DB" w14:paraId="0A9C76D4" w14:textId="77777777" w:rsidTr="0092702C">
        <w:trPr>
          <w:trHeight w:val="227"/>
        </w:trPr>
        <w:tc>
          <w:tcPr>
            <w:tcW w:w="346" w:type="pct"/>
            <w:tcBorders>
              <w:top w:val="single" w:sz="4" w:space="0" w:color="auto"/>
              <w:left w:val="nil"/>
              <w:bottom w:val="single" w:sz="4" w:space="0" w:color="auto"/>
              <w:right w:val="nil"/>
            </w:tcBorders>
            <w:hideMark/>
          </w:tcPr>
          <w:p w14:paraId="60FAA508" w14:textId="77777777" w:rsidR="00DE7361" w:rsidRDefault="00DE7361" w:rsidP="00712149">
            <w:pPr>
              <w:pStyle w:val="Tabell"/>
              <w:jc w:val="right"/>
            </w:pPr>
            <w:r w:rsidRPr="00C37171">
              <w:t>C1</w:t>
            </w:r>
            <w:r>
              <w:t>5</w:t>
            </w:r>
          </w:p>
        </w:tc>
        <w:tc>
          <w:tcPr>
            <w:tcW w:w="430" w:type="pct"/>
            <w:tcBorders>
              <w:top w:val="single" w:sz="4" w:space="0" w:color="auto"/>
              <w:left w:val="nil"/>
              <w:bottom w:val="single" w:sz="4" w:space="0" w:color="auto"/>
              <w:right w:val="nil"/>
            </w:tcBorders>
            <w:hideMark/>
          </w:tcPr>
          <w:p w14:paraId="0A9A082A" w14:textId="77777777" w:rsidR="00DE7361" w:rsidRDefault="00DE7361" w:rsidP="00712149">
            <w:pPr>
              <w:pStyle w:val="Tabell"/>
            </w:pPr>
            <w:r>
              <w:t>ST</w:t>
            </w:r>
          </w:p>
        </w:tc>
        <w:tc>
          <w:tcPr>
            <w:tcW w:w="2966" w:type="pct"/>
            <w:tcBorders>
              <w:top w:val="single" w:sz="4" w:space="0" w:color="auto"/>
              <w:left w:val="nil"/>
              <w:bottom w:val="single" w:sz="4" w:space="0" w:color="auto"/>
              <w:right w:val="nil"/>
            </w:tcBorders>
            <w:hideMark/>
          </w:tcPr>
          <w:p w14:paraId="5237E815" w14:textId="77777777" w:rsidR="00DE7361" w:rsidRDefault="00DE7361" w:rsidP="00712149">
            <w:pPr>
              <w:pStyle w:val="Tabell"/>
            </w:pPr>
            <w:r>
              <w:t>Ränteutgifter för konsumtionskrediter</w:t>
            </w:r>
          </w:p>
        </w:tc>
        <w:tc>
          <w:tcPr>
            <w:tcW w:w="419" w:type="pct"/>
            <w:tcBorders>
              <w:top w:val="single" w:sz="4" w:space="0" w:color="auto"/>
              <w:left w:val="nil"/>
              <w:bottom w:val="single" w:sz="4" w:space="0" w:color="auto"/>
              <w:right w:val="nil"/>
            </w:tcBorders>
          </w:tcPr>
          <w:p w14:paraId="45CF49A4" w14:textId="77777777" w:rsidR="00DE7361" w:rsidRDefault="00DE7361" w:rsidP="00712149">
            <w:pPr>
              <w:pStyle w:val="Tabell"/>
              <w:jc w:val="right"/>
            </w:pPr>
            <w:r w:rsidRPr="00991896">
              <w:t>5,28</w:t>
            </w:r>
          </w:p>
        </w:tc>
        <w:tc>
          <w:tcPr>
            <w:tcW w:w="419" w:type="pct"/>
            <w:tcBorders>
              <w:top w:val="single" w:sz="4" w:space="0" w:color="auto"/>
              <w:left w:val="nil"/>
              <w:bottom w:val="single" w:sz="4" w:space="0" w:color="auto"/>
              <w:right w:val="nil"/>
            </w:tcBorders>
          </w:tcPr>
          <w:p w14:paraId="3C48F484" w14:textId="77777777" w:rsidR="00DE7361" w:rsidRDefault="00DE7361" w:rsidP="00712149">
            <w:pPr>
              <w:pStyle w:val="Tabell"/>
              <w:jc w:val="right"/>
            </w:pPr>
            <w:r w:rsidRPr="00991896">
              <w:t>1,63</w:t>
            </w:r>
          </w:p>
        </w:tc>
        <w:tc>
          <w:tcPr>
            <w:tcW w:w="419" w:type="pct"/>
            <w:tcBorders>
              <w:top w:val="single" w:sz="4" w:space="0" w:color="auto"/>
              <w:left w:val="nil"/>
              <w:bottom w:val="single" w:sz="4" w:space="0" w:color="auto"/>
              <w:right w:val="nil"/>
            </w:tcBorders>
          </w:tcPr>
          <w:p w14:paraId="55D940EC" w14:textId="77777777" w:rsidR="00DE7361" w:rsidRPr="00537095" w:rsidRDefault="00DE7361" w:rsidP="00712149">
            <w:pPr>
              <w:pStyle w:val="Tabell"/>
              <w:jc w:val="right"/>
            </w:pPr>
            <w:r w:rsidRPr="00991896">
              <w:t>1,64</w:t>
            </w:r>
          </w:p>
        </w:tc>
      </w:tr>
      <w:tr w:rsidR="005E22DB" w14:paraId="6E2DF861" w14:textId="77777777" w:rsidTr="0092702C">
        <w:trPr>
          <w:trHeight w:val="227"/>
        </w:trPr>
        <w:tc>
          <w:tcPr>
            <w:tcW w:w="346" w:type="pct"/>
            <w:tcBorders>
              <w:top w:val="single" w:sz="4" w:space="0" w:color="auto"/>
              <w:left w:val="nil"/>
              <w:bottom w:val="single" w:sz="4" w:space="0" w:color="auto"/>
              <w:right w:val="nil"/>
            </w:tcBorders>
            <w:hideMark/>
          </w:tcPr>
          <w:p w14:paraId="2F87555E" w14:textId="77777777" w:rsidR="00DE7361" w:rsidRDefault="00DE7361" w:rsidP="00712149">
            <w:pPr>
              <w:pStyle w:val="Tabell"/>
              <w:jc w:val="right"/>
              <w:rPr>
                <w:b/>
                <w:bCs/>
              </w:rPr>
            </w:pPr>
            <w:r w:rsidRPr="00C37171">
              <w:t>C1</w:t>
            </w:r>
            <w:r>
              <w:t>6</w:t>
            </w:r>
          </w:p>
        </w:tc>
        <w:tc>
          <w:tcPr>
            <w:tcW w:w="430" w:type="pct"/>
            <w:tcBorders>
              <w:top w:val="single" w:sz="4" w:space="0" w:color="auto"/>
              <w:left w:val="nil"/>
              <w:bottom w:val="single" w:sz="4" w:space="0" w:color="auto"/>
              <w:right w:val="nil"/>
            </w:tcBorders>
            <w:hideMark/>
          </w:tcPr>
          <w:p w14:paraId="75E2D362" w14:textId="77777777" w:rsidR="00DE7361" w:rsidRDefault="00DE7361" w:rsidP="00712149">
            <w:pPr>
              <w:pStyle w:val="Tabell"/>
              <w:rPr>
                <w:b/>
                <w:bCs/>
              </w:rPr>
            </w:pPr>
            <w:r>
              <w:t>ST</w:t>
            </w:r>
          </w:p>
        </w:tc>
        <w:tc>
          <w:tcPr>
            <w:tcW w:w="2966" w:type="pct"/>
            <w:tcBorders>
              <w:top w:val="single" w:sz="4" w:space="0" w:color="auto"/>
              <w:left w:val="nil"/>
              <w:bottom w:val="single" w:sz="4" w:space="0" w:color="auto"/>
              <w:right w:val="nil"/>
            </w:tcBorders>
            <w:hideMark/>
          </w:tcPr>
          <w:p w14:paraId="19D44772" w14:textId="77777777" w:rsidR="00DE7361" w:rsidRDefault="00DE7361" w:rsidP="00712149">
            <w:pPr>
              <w:pStyle w:val="Tabell"/>
              <w:rPr>
                <w:b/>
                <w:bCs/>
              </w:rPr>
            </w:pPr>
            <w:r>
              <w:t>Begränsat avdrag för kapitalförluster</w:t>
            </w:r>
          </w:p>
        </w:tc>
        <w:tc>
          <w:tcPr>
            <w:tcW w:w="419" w:type="pct"/>
            <w:tcBorders>
              <w:top w:val="single" w:sz="4" w:space="0" w:color="auto"/>
              <w:left w:val="nil"/>
              <w:bottom w:val="single" w:sz="4" w:space="0" w:color="auto"/>
              <w:right w:val="nil"/>
            </w:tcBorders>
          </w:tcPr>
          <w:p w14:paraId="7FC5A92A" w14:textId="77777777" w:rsidR="00DE7361" w:rsidRDefault="00DE7361" w:rsidP="00712149">
            <w:pPr>
              <w:pStyle w:val="Tabell"/>
              <w:jc w:val="right"/>
              <w:rPr>
                <w:bCs/>
              </w:rPr>
            </w:pPr>
            <w:r w:rsidRPr="005D619F">
              <w:t>-</w:t>
            </w:r>
          </w:p>
        </w:tc>
        <w:tc>
          <w:tcPr>
            <w:tcW w:w="419" w:type="pct"/>
            <w:tcBorders>
              <w:top w:val="single" w:sz="4" w:space="0" w:color="auto"/>
              <w:left w:val="nil"/>
              <w:bottom w:val="single" w:sz="4" w:space="0" w:color="auto"/>
              <w:right w:val="nil"/>
            </w:tcBorders>
          </w:tcPr>
          <w:p w14:paraId="5CF7BEC5" w14:textId="77777777" w:rsidR="00DE7361" w:rsidRDefault="00DE7361" w:rsidP="00712149">
            <w:pPr>
              <w:pStyle w:val="Tabell"/>
              <w:jc w:val="right"/>
            </w:pPr>
            <w:r w:rsidRPr="005D619F">
              <w:t>-</w:t>
            </w:r>
          </w:p>
        </w:tc>
        <w:tc>
          <w:tcPr>
            <w:tcW w:w="419" w:type="pct"/>
            <w:tcBorders>
              <w:top w:val="single" w:sz="4" w:space="0" w:color="auto"/>
              <w:left w:val="nil"/>
              <w:bottom w:val="single" w:sz="4" w:space="0" w:color="auto"/>
              <w:right w:val="nil"/>
            </w:tcBorders>
          </w:tcPr>
          <w:p w14:paraId="275E77FD" w14:textId="77777777" w:rsidR="00DE7361" w:rsidRDefault="00DE7361" w:rsidP="00712149">
            <w:pPr>
              <w:pStyle w:val="Tabell"/>
              <w:jc w:val="right"/>
            </w:pPr>
            <w:r w:rsidRPr="005D619F">
              <w:t>-</w:t>
            </w:r>
          </w:p>
        </w:tc>
      </w:tr>
      <w:tr w:rsidR="005E22DB" w14:paraId="003B4C51" w14:textId="77777777" w:rsidTr="0092702C">
        <w:trPr>
          <w:trHeight w:val="227"/>
        </w:trPr>
        <w:tc>
          <w:tcPr>
            <w:tcW w:w="346" w:type="pct"/>
            <w:tcBorders>
              <w:left w:val="nil"/>
              <w:bottom w:val="single" w:sz="12" w:space="0" w:color="1A3050" w:themeColor="accent1"/>
              <w:right w:val="nil"/>
            </w:tcBorders>
            <w:hideMark/>
          </w:tcPr>
          <w:p w14:paraId="749E8869" w14:textId="77777777" w:rsidR="00DE7361" w:rsidRDefault="00DE7361" w:rsidP="00712149">
            <w:pPr>
              <w:pStyle w:val="Tabell"/>
              <w:jc w:val="right"/>
              <w:rPr>
                <w:bCs/>
              </w:rPr>
            </w:pPr>
            <w:r w:rsidRPr="00C37171">
              <w:t>C1</w:t>
            </w:r>
            <w:r>
              <w:t>7</w:t>
            </w:r>
          </w:p>
        </w:tc>
        <w:tc>
          <w:tcPr>
            <w:tcW w:w="430" w:type="pct"/>
            <w:tcBorders>
              <w:left w:val="nil"/>
              <w:bottom w:val="single" w:sz="12" w:space="0" w:color="1A3050" w:themeColor="accent1"/>
              <w:right w:val="nil"/>
            </w:tcBorders>
            <w:hideMark/>
          </w:tcPr>
          <w:p w14:paraId="00E428FF" w14:textId="77777777" w:rsidR="00DE7361" w:rsidRDefault="00DE7361" w:rsidP="00712149">
            <w:pPr>
              <w:pStyle w:val="Tabell"/>
              <w:rPr>
                <w:bCs/>
              </w:rPr>
            </w:pPr>
            <w:r>
              <w:t>ST</w:t>
            </w:r>
          </w:p>
        </w:tc>
        <w:tc>
          <w:tcPr>
            <w:tcW w:w="2966" w:type="pct"/>
            <w:tcBorders>
              <w:left w:val="nil"/>
              <w:bottom w:val="single" w:sz="12" w:space="0" w:color="1A3050" w:themeColor="accent1"/>
              <w:right w:val="nil"/>
            </w:tcBorders>
            <w:hideMark/>
          </w:tcPr>
          <w:p w14:paraId="4C05740F" w14:textId="77777777" w:rsidR="00DE7361" w:rsidRDefault="00DE7361" w:rsidP="00712149">
            <w:pPr>
              <w:pStyle w:val="Tabell"/>
              <w:rPr>
                <w:bCs/>
              </w:rPr>
            </w:pPr>
            <w:r>
              <w:t>Begränsad skattereduktion för underskott av kapital</w:t>
            </w:r>
          </w:p>
        </w:tc>
        <w:tc>
          <w:tcPr>
            <w:tcW w:w="419" w:type="pct"/>
            <w:tcBorders>
              <w:left w:val="nil"/>
              <w:bottom w:val="single" w:sz="12" w:space="0" w:color="1A3050" w:themeColor="accent1"/>
              <w:right w:val="nil"/>
            </w:tcBorders>
          </w:tcPr>
          <w:p w14:paraId="084250D9" w14:textId="77777777" w:rsidR="00DE7361" w:rsidRDefault="00DE7361" w:rsidP="00712149">
            <w:pPr>
              <w:pStyle w:val="Tabell"/>
              <w:jc w:val="right"/>
              <w:rPr>
                <w:bCs/>
              </w:rPr>
            </w:pPr>
            <w:r w:rsidRPr="00991896">
              <w:t>-0,49</w:t>
            </w:r>
          </w:p>
        </w:tc>
        <w:tc>
          <w:tcPr>
            <w:tcW w:w="419" w:type="pct"/>
            <w:tcBorders>
              <w:left w:val="nil"/>
              <w:bottom w:val="single" w:sz="12" w:space="0" w:color="1A3050" w:themeColor="accent1"/>
              <w:right w:val="nil"/>
            </w:tcBorders>
          </w:tcPr>
          <w:p w14:paraId="73245B43" w14:textId="77777777" w:rsidR="00DE7361" w:rsidRDefault="00DE7361" w:rsidP="00712149">
            <w:pPr>
              <w:pStyle w:val="Tabell"/>
              <w:jc w:val="right"/>
            </w:pPr>
            <w:r w:rsidRPr="00991896">
              <w:t>-0,41</w:t>
            </w:r>
          </w:p>
        </w:tc>
        <w:tc>
          <w:tcPr>
            <w:tcW w:w="419" w:type="pct"/>
            <w:tcBorders>
              <w:left w:val="nil"/>
              <w:bottom w:val="single" w:sz="12" w:space="0" w:color="1A3050" w:themeColor="accent1"/>
              <w:right w:val="nil"/>
            </w:tcBorders>
          </w:tcPr>
          <w:p w14:paraId="54CE0FA7" w14:textId="77777777" w:rsidR="00DE7361" w:rsidRPr="00537095" w:rsidRDefault="00DE7361" w:rsidP="00712149">
            <w:pPr>
              <w:pStyle w:val="Tabell"/>
              <w:jc w:val="right"/>
            </w:pPr>
            <w:r w:rsidRPr="00991896">
              <w:t>-0,43</w:t>
            </w:r>
          </w:p>
        </w:tc>
      </w:tr>
    </w:tbl>
    <w:p w14:paraId="7DEB804F" w14:textId="77777777" w:rsidR="00DE7361" w:rsidRDefault="00DE7361" w:rsidP="005E22DB">
      <w:pPr>
        <w:pStyle w:val="TabellFotnot"/>
      </w:pPr>
    </w:p>
    <w:p w14:paraId="4EA66271" w14:textId="77777777" w:rsidR="00DE7361" w:rsidRDefault="00DE7361" w:rsidP="005E22DB">
      <w:pPr>
        <w:pStyle w:val="TabellRubrik"/>
      </w:pPr>
      <w:bookmarkStart w:id="224" w:name="_Toc37234788"/>
      <w:r>
        <w:t>Tabell 2.</w:t>
      </w:r>
      <w:r>
        <w:fldChar w:fldCharType="begin"/>
      </w:r>
      <w:r>
        <w:instrText xml:space="preserve"> SEQ Tabell \* ARABIC \s 1 </w:instrText>
      </w:r>
      <w:r>
        <w:fldChar w:fldCharType="separate"/>
      </w:r>
      <w:r>
        <w:rPr>
          <w:noProof/>
        </w:rPr>
        <w:t>5</w:t>
      </w:r>
      <w:r>
        <w:fldChar w:fldCharType="end"/>
      </w:r>
      <w:r>
        <w:tab/>
        <w:t>D. Socialavgifter och särskild löneskatt</w:t>
      </w:r>
      <w:bookmarkEnd w:id="224"/>
    </w:p>
    <w:p w14:paraId="601B6822" w14:textId="77777777" w:rsidR="00DE7361" w:rsidRDefault="00DE7361" w:rsidP="005E22DB">
      <w:pPr>
        <w:pStyle w:val="TabellUnderrubrik"/>
      </w:pPr>
      <w:r>
        <w:t>Skatteutgifter, miljarder kronor</w:t>
      </w:r>
    </w:p>
    <w:tbl>
      <w:tblPr>
        <w:tblW w:w="5000" w:type="pct"/>
        <w:tblLook w:val="06E0" w:firstRow="1" w:lastRow="1" w:firstColumn="1" w:lastColumn="0" w:noHBand="1" w:noVBand="1"/>
      </w:tblPr>
      <w:tblGrid>
        <w:gridCol w:w="535"/>
        <w:gridCol w:w="663"/>
        <w:gridCol w:w="4093"/>
        <w:gridCol w:w="693"/>
        <w:gridCol w:w="693"/>
        <w:gridCol w:w="693"/>
      </w:tblGrid>
      <w:tr w:rsidR="005E22DB" w14:paraId="2BFCEEBA" w14:textId="77777777" w:rsidTr="000C5639">
        <w:trPr>
          <w:trHeight w:val="227"/>
        </w:trPr>
        <w:tc>
          <w:tcPr>
            <w:tcW w:w="347" w:type="pct"/>
            <w:tcBorders>
              <w:bottom w:val="single" w:sz="12" w:space="0" w:color="1A3050" w:themeColor="accent1"/>
            </w:tcBorders>
          </w:tcPr>
          <w:p w14:paraId="1676CD73" w14:textId="77777777" w:rsidR="00DE7361" w:rsidRDefault="00DE7361" w:rsidP="00712149">
            <w:pPr>
              <w:pStyle w:val="TabellHuvud"/>
              <w:spacing w:line="160" w:lineRule="exact"/>
              <w:jc w:val="right"/>
            </w:pPr>
          </w:p>
        </w:tc>
        <w:tc>
          <w:tcPr>
            <w:tcW w:w="431" w:type="pct"/>
            <w:tcBorders>
              <w:bottom w:val="single" w:sz="12" w:space="0" w:color="1A3050" w:themeColor="accent1"/>
            </w:tcBorders>
          </w:tcPr>
          <w:p w14:paraId="66B47A3C" w14:textId="77777777" w:rsidR="00DE7361" w:rsidRDefault="00DE7361" w:rsidP="00712149">
            <w:pPr>
              <w:pStyle w:val="TabellHuvud"/>
              <w:spacing w:line="160" w:lineRule="exact"/>
            </w:pPr>
          </w:p>
        </w:tc>
        <w:tc>
          <w:tcPr>
            <w:tcW w:w="2659" w:type="pct"/>
            <w:tcBorders>
              <w:bottom w:val="single" w:sz="12" w:space="0" w:color="1A3050" w:themeColor="accent1"/>
            </w:tcBorders>
          </w:tcPr>
          <w:p w14:paraId="34C2383F" w14:textId="77777777" w:rsidR="00DE7361" w:rsidRDefault="00DE7361" w:rsidP="00712149">
            <w:pPr>
              <w:pStyle w:val="TabellHuvud"/>
              <w:spacing w:line="160" w:lineRule="exact"/>
            </w:pPr>
          </w:p>
        </w:tc>
        <w:tc>
          <w:tcPr>
            <w:tcW w:w="450" w:type="pct"/>
            <w:tcBorders>
              <w:bottom w:val="single" w:sz="12" w:space="0" w:color="1A3050" w:themeColor="accent1"/>
            </w:tcBorders>
            <w:hideMark/>
          </w:tcPr>
          <w:p w14:paraId="19F4AAAC" w14:textId="77777777" w:rsidR="00DE7361" w:rsidRDefault="00DE7361" w:rsidP="00712149">
            <w:pPr>
              <w:pStyle w:val="TabellHuvud"/>
              <w:spacing w:line="160" w:lineRule="exact"/>
              <w:jc w:val="right"/>
            </w:pPr>
            <w:r>
              <w:t>2025</w:t>
            </w:r>
          </w:p>
        </w:tc>
        <w:tc>
          <w:tcPr>
            <w:tcW w:w="450" w:type="pct"/>
            <w:tcBorders>
              <w:bottom w:val="single" w:sz="12" w:space="0" w:color="1A3050" w:themeColor="accent1"/>
            </w:tcBorders>
            <w:hideMark/>
          </w:tcPr>
          <w:p w14:paraId="5A443D88" w14:textId="77777777" w:rsidR="00DE7361" w:rsidRDefault="00DE7361" w:rsidP="00712149">
            <w:pPr>
              <w:pStyle w:val="TabellHuvud"/>
              <w:spacing w:line="160" w:lineRule="exact"/>
              <w:jc w:val="right"/>
            </w:pPr>
            <w:r>
              <w:t>2026</w:t>
            </w:r>
          </w:p>
        </w:tc>
        <w:tc>
          <w:tcPr>
            <w:tcW w:w="450" w:type="pct"/>
            <w:tcBorders>
              <w:bottom w:val="single" w:sz="12" w:space="0" w:color="1A3050" w:themeColor="accent1"/>
            </w:tcBorders>
          </w:tcPr>
          <w:p w14:paraId="06F97B54" w14:textId="77777777" w:rsidR="00DE7361" w:rsidRDefault="00DE7361" w:rsidP="00712149">
            <w:pPr>
              <w:pStyle w:val="TabellHuvud"/>
              <w:spacing w:line="160" w:lineRule="exact"/>
              <w:jc w:val="right"/>
            </w:pPr>
            <w:r>
              <w:t>2027</w:t>
            </w:r>
          </w:p>
        </w:tc>
      </w:tr>
      <w:tr w:rsidR="005E22DB" w14:paraId="082371C8" w14:textId="77777777" w:rsidTr="000C5639">
        <w:trPr>
          <w:trHeight w:val="227"/>
        </w:trPr>
        <w:tc>
          <w:tcPr>
            <w:tcW w:w="347" w:type="pct"/>
            <w:tcBorders>
              <w:top w:val="single" w:sz="12" w:space="0" w:color="1A3050" w:themeColor="accent1"/>
              <w:left w:val="nil"/>
              <w:bottom w:val="single" w:sz="4" w:space="0" w:color="auto"/>
              <w:right w:val="nil"/>
            </w:tcBorders>
            <w:hideMark/>
          </w:tcPr>
          <w:p w14:paraId="215F2BAA" w14:textId="77777777" w:rsidR="00DE7361" w:rsidRDefault="00DE7361" w:rsidP="00712149">
            <w:pPr>
              <w:pStyle w:val="Tabell"/>
              <w:jc w:val="right"/>
            </w:pPr>
            <w:r>
              <w:t>D1</w:t>
            </w:r>
          </w:p>
        </w:tc>
        <w:tc>
          <w:tcPr>
            <w:tcW w:w="431" w:type="pct"/>
            <w:tcBorders>
              <w:top w:val="single" w:sz="12" w:space="0" w:color="1A3050" w:themeColor="accent1"/>
              <w:left w:val="nil"/>
              <w:bottom w:val="single" w:sz="4" w:space="0" w:color="auto"/>
              <w:right w:val="nil"/>
            </w:tcBorders>
            <w:hideMark/>
          </w:tcPr>
          <w:p w14:paraId="5B1AE748" w14:textId="77777777" w:rsidR="00DE7361" w:rsidRDefault="00DE7361" w:rsidP="00712149">
            <w:pPr>
              <w:pStyle w:val="Tabell"/>
            </w:pPr>
            <w:r>
              <w:t>UO19</w:t>
            </w:r>
          </w:p>
        </w:tc>
        <w:tc>
          <w:tcPr>
            <w:tcW w:w="2659" w:type="pct"/>
            <w:tcBorders>
              <w:top w:val="single" w:sz="12" w:space="0" w:color="1A3050" w:themeColor="accent1"/>
              <w:left w:val="nil"/>
              <w:bottom w:val="single" w:sz="4" w:space="0" w:color="auto"/>
              <w:right w:val="nil"/>
            </w:tcBorders>
            <w:hideMark/>
          </w:tcPr>
          <w:p w14:paraId="32279CC9" w14:textId="77777777" w:rsidR="00DE7361" w:rsidRDefault="00DE7361" w:rsidP="00712149">
            <w:pPr>
              <w:pStyle w:val="Tabell"/>
            </w:pPr>
            <w:r>
              <w:t>Regional nedsättning av egenavgifter</w:t>
            </w:r>
          </w:p>
        </w:tc>
        <w:tc>
          <w:tcPr>
            <w:tcW w:w="450" w:type="pct"/>
            <w:tcBorders>
              <w:top w:val="single" w:sz="12" w:space="0" w:color="1A3050" w:themeColor="accent1"/>
              <w:left w:val="nil"/>
              <w:bottom w:val="single" w:sz="4" w:space="0" w:color="auto"/>
              <w:right w:val="nil"/>
            </w:tcBorders>
          </w:tcPr>
          <w:p w14:paraId="34B68683" w14:textId="77777777" w:rsidR="00DE7361" w:rsidRDefault="00DE7361" w:rsidP="00712149">
            <w:pPr>
              <w:pStyle w:val="Tabell"/>
              <w:jc w:val="right"/>
            </w:pPr>
            <w:r w:rsidRPr="004B71E3">
              <w:t>0,06</w:t>
            </w:r>
          </w:p>
        </w:tc>
        <w:tc>
          <w:tcPr>
            <w:tcW w:w="450" w:type="pct"/>
            <w:tcBorders>
              <w:top w:val="single" w:sz="12" w:space="0" w:color="1A3050" w:themeColor="accent1"/>
              <w:left w:val="nil"/>
              <w:bottom w:val="single" w:sz="4" w:space="0" w:color="auto"/>
              <w:right w:val="nil"/>
            </w:tcBorders>
          </w:tcPr>
          <w:p w14:paraId="595331F8" w14:textId="77777777" w:rsidR="00DE7361" w:rsidRDefault="00DE7361" w:rsidP="00712149">
            <w:pPr>
              <w:pStyle w:val="Tabell"/>
              <w:jc w:val="right"/>
            </w:pPr>
            <w:r w:rsidRPr="004B71E3">
              <w:t>0,07</w:t>
            </w:r>
          </w:p>
        </w:tc>
        <w:tc>
          <w:tcPr>
            <w:tcW w:w="450" w:type="pct"/>
            <w:tcBorders>
              <w:top w:val="single" w:sz="12" w:space="0" w:color="1A3050" w:themeColor="accent1"/>
              <w:left w:val="nil"/>
              <w:bottom w:val="single" w:sz="4" w:space="0" w:color="auto"/>
              <w:right w:val="nil"/>
            </w:tcBorders>
          </w:tcPr>
          <w:p w14:paraId="67B0E3E3" w14:textId="77777777" w:rsidR="00DE7361" w:rsidRPr="008E372A" w:rsidRDefault="00DE7361" w:rsidP="00712149">
            <w:pPr>
              <w:pStyle w:val="Tabell"/>
              <w:jc w:val="right"/>
            </w:pPr>
            <w:r w:rsidRPr="004B71E3">
              <w:t>0,07</w:t>
            </w:r>
          </w:p>
        </w:tc>
      </w:tr>
      <w:tr w:rsidR="005E22DB" w14:paraId="6AB73758" w14:textId="77777777" w:rsidTr="000C5639">
        <w:trPr>
          <w:trHeight w:val="227"/>
        </w:trPr>
        <w:tc>
          <w:tcPr>
            <w:tcW w:w="347" w:type="pct"/>
            <w:tcBorders>
              <w:top w:val="single" w:sz="4" w:space="0" w:color="auto"/>
              <w:left w:val="nil"/>
              <w:bottom w:val="single" w:sz="4" w:space="0" w:color="auto"/>
              <w:right w:val="nil"/>
            </w:tcBorders>
            <w:hideMark/>
          </w:tcPr>
          <w:p w14:paraId="52D0B1DD" w14:textId="77777777" w:rsidR="00DE7361" w:rsidRDefault="00DE7361" w:rsidP="00712149">
            <w:pPr>
              <w:pStyle w:val="Tabell"/>
              <w:jc w:val="right"/>
            </w:pPr>
            <w:r>
              <w:t>D2</w:t>
            </w:r>
          </w:p>
        </w:tc>
        <w:tc>
          <w:tcPr>
            <w:tcW w:w="431" w:type="pct"/>
            <w:tcBorders>
              <w:top w:val="single" w:sz="4" w:space="0" w:color="auto"/>
              <w:left w:val="nil"/>
              <w:bottom w:val="single" w:sz="4" w:space="0" w:color="auto"/>
              <w:right w:val="nil"/>
            </w:tcBorders>
            <w:hideMark/>
          </w:tcPr>
          <w:p w14:paraId="2B444B92" w14:textId="77777777" w:rsidR="00DE7361" w:rsidRDefault="00DE7361" w:rsidP="00712149">
            <w:pPr>
              <w:pStyle w:val="Tabell"/>
            </w:pPr>
            <w:r>
              <w:t>UO14</w:t>
            </w:r>
          </w:p>
        </w:tc>
        <w:tc>
          <w:tcPr>
            <w:tcW w:w="2659" w:type="pct"/>
            <w:tcBorders>
              <w:top w:val="single" w:sz="4" w:space="0" w:color="auto"/>
              <w:left w:val="nil"/>
              <w:bottom w:val="single" w:sz="4" w:space="0" w:color="auto"/>
              <w:right w:val="nil"/>
            </w:tcBorders>
            <w:hideMark/>
          </w:tcPr>
          <w:p w14:paraId="7613E32C" w14:textId="77777777" w:rsidR="00DE7361" w:rsidRDefault="00DE7361" w:rsidP="00712149">
            <w:pPr>
              <w:pStyle w:val="Tabell"/>
            </w:pPr>
            <w:r>
              <w:t>Generell nedsättning av egenavgifter</w:t>
            </w:r>
          </w:p>
        </w:tc>
        <w:tc>
          <w:tcPr>
            <w:tcW w:w="450" w:type="pct"/>
            <w:tcBorders>
              <w:top w:val="single" w:sz="4" w:space="0" w:color="auto"/>
              <w:left w:val="nil"/>
              <w:bottom w:val="single" w:sz="4" w:space="0" w:color="auto"/>
              <w:right w:val="nil"/>
            </w:tcBorders>
          </w:tcPr>
          <w:p w14:paraId="73FF0598" w14:textId="77777777" w:rsidR="00DE7361" w:rsidRDefault="00DE7361" w:rsidP="00712149">
            <w:pPr>
              <w:pStyle w:val="Tabell"/>
              <w:jc w:val="right"/>
            </w:pPr>
            <w:r w:rsidRPr="004B71E3">
              <w:t>1,64</w:t>
            </w:r>
          </w:p>
        </w:tc>
        <w:tc>
          <w:tcPr>
            <w:tcW w:w="450" w:type="pct"/>
            <w:tcBorders>
              <w:top w:val="single" w:sz="4" w:space="0" w:color="auto"/>
              <w:left w:val="nil"/>
              <w:bottom w:val="single" w:sz="4" w:space="0" w:color="auto"/>
              <w:right w:val="nil"/>
            </w:tcBorders>
          </w:tcPr>
          <w:p w14:paraId="198686BE" w14:textId="77777777" w:rsidR="00DE7361" w:rsidRDefault="00DE7361" w:rsidP="00712149">
            <w:pPr>
              <w:pStyle w:val="Tabell"/>
              <w:jc w:val="right"/>
            </w:pPr>
            <w:r w:rsidRPr="004B71E3">
              <w:t>1,64</w:t>
            </w:r>
          </w:p>
        </w:tc>
        <w:tc>
          <w:tcPr>
            <w:tcW w:w="450" w:type="pct"/>
            <w:tcBorders>
              <w:top w:val="single" w:sz="4" w:space="0" w:color="auto"/>
              <w:left w:val="nil"/>
              <w:bottom w:val="single" w:sz="4" w:space="0" w:color="auto"/>
              <w:right w:val="nil"/>
            </w:tcBorders>
          </w:tcPr>
          <w:p w14:paraId="58EBD780" w14:textId="77777777" w:rsidR="00DE7361" w:rsidRPr="008E372A" w:rsidRDefault="00DE7361" w:rsidP="00712149">
            <w:pPr>
              <w:pStyle w:val="Tabell"/>
              <w:jc w:val="right"/>
            </w:pPr>
            <w:r w:rsidRPr="004B71E3">
              <w:t>1,64</w:t>
            </w:r>
          </w:p>
        </w:tc>
      </w:tr>
      <w:tr w:rsidR="005E22DB" w14:paraId="02B74704" w14:textId="77777777" w:rsidTr="000C5639">
        <w:trPr>
          <w:trHeight w:val="227"/>
        </w:trPr>
        <w:tc>
          <w:tcPr>
            <w:tcW w:w="347" w:type="pct"/>
            <w:tcBorders>
              <w:top w:val="single" w:sz="4" w:space="0" w:color="auto"/>
              <w:left w:val="nil"/>
              <w:bottom w:val="single" w:sz="4" w:space="0" w:color="auto"/>
              <w:right w:val="nil"/>
            </w:tcBorders>
            <w:hideMark/>
          </w:tcPr>
          <w:p w14:paraId="11D30FC0" w14:textId="77777777" w:rsidR="00DE7361" w:rsidRDefault="00DE7361" w:rsidP="00712149">
            <w:pPr>
              <w:pStyle w:val="Tabell"/>
              <w:jc w:val="right"/>
            </w:pPr>
            <w:r>
              <w:t>D3</w:t>
            </w:r>
          </w:p>
        </w:tc>
        <w:tc>
          <w:tcPr>
            <w:tcW w:w="431" w:type="pct"/>
            <w:tcBorders>
              <w:top w:val="single" w:sz="4" w:space="0" w:color="auto"/>
              <w:left w:val="nil"/>
              <w:bottom w:val="single" w:sz="4" w:space="0" w:color="auto"/>
              <w:right w:val="nil"/>
            </w:tcBorders>
            <w:hideMark/>
          </w:tcPr>
          <w:p w14:paraId="690FF7FD" w14:textId="77777777" w:rsidR="00DE7361" w:rsidRDefault="00DE7361" w:rsidP="00712149">
            <w:pPr>
              <w:pStyle w:val="Tabell"/>
            </w:pPr>
            <w:r>
              <w:t>UO19</w:t>
            </w:r>
          </w:p>
        </w:tc>
        <w:tc>
          <w:tcPr>
            <w:tcW w:w="2659" w:type="pct"/>
            <w:tcBorders>
              <w:top w:val="single" w:sz="4" w:space="0" w:color="auto"/>
              <w:left w:val="nil"/>
              <w:bottom w:val="single" w:sz="4" w:space="0" w:color="auto"/>
              <w:right w:val="nil"/>
            </w:tcBorders>
            <w:hideMark/>
          </w:tcPr>
          <w:p w14:paraId="24A98A71" w14:textId="77777777" w:rsidR="00DE7361" w:rsidRDefault="00DE7361" w:rsidP="00712149">
            <w:pPr>
              <w:pStyle w:val="Tabell"/>
            </w:pPr>
            <w:r>
              <w:t>Regional nedsättning av arbetsgivaravgifter</w:t>
            </w:r>
          </w:p>
        </w:tc>
        <w:tc>
          <w:tcPr>
            <w:tcW w:w="450" w:type="pct"/>
            <w:tcBorders>
              <w:top w:val="single" w:sz="4" w:space="0" w:color="auto"/>
              <w:left w:val="nil"/>
              <w:bottom w:val="single" w:sz="4" w:space="0" w:color="auto"/>
              <w:right w:val="nil"/>
            </w:tcBorders>
          </w:tcPr>
          <w:p w14:paraId="1730C940" w14:textId="77777777" w:rsidR="00DE7361" w:rsidRDefault="00DE7361" w:rsidP="00712149">
            <w:pPr>
              <w:pStyle w:val="Tabell"/>
              <w:jc w:val="right"/>
            </w:pPr>
            <w:r w:rsidRPr="004B71E3">
              <w:t>0,66</w:t>
            </w:r>
          </w:p>
        </w:tc>
        <w:tc>
          <w:tcPr>
            <w:tcW w:w="450" w:type="pct"/>
            <w:tcBorders>
              <w:top w:val="single" w:sz="4" w:space="0" w:color="auto"/>
              <w:left w:val="nil"/>
              <w:bottom w:val="single" w:sz="4" w:space="0" w:color="auto"/>
              <w:right w:val="nil"/>
            </w:tcBorders>
          </w:tcPr>
          <w:p w14:paraId="45A55891" w14:textId="77777777" w:rsidR="00DE7361" w:rsidRDefault="00DE7361" w:rsidP="00712149">
            <w:pPr>
              <w:pStyle w:val="Tabell"/>
              <w:jc w:val="right"/>
            </w:pPr>
            <w:r w:rsidRPr="004B71E3">
              <w:t>0,68</w:t>
            </w:r>
          </w:p>
        </w:tc>
        <w:tc>
          <w:tcPr>
            <w:tcW w:w="450" w:type="pct"/>
            <w:tcBorders>
              <w:top w:val="single" w:sz="4" w:space="0" w:color="auto"/>
              <w:left w:val="nil"/>
              <w:bottom w:val="single" w:sz="4" w:space="0" w:color="auto"/>
              <w:right w:val="nil"/>
            </w:tcBorders>
          </w:tcPr>
          <w:p w14:paraId="734394FB" w14:textId="77777777" w:rsidR="00DE7361" w:rsidRPr="008E372A" w:rsidRDefault="00DE7361" w:rsidP="00712149">
            <w:pPr>
              <w:pStyle w:val="Tabell"/>
              <w:jc w:val="right"/>
            </w:pPr>
            <w:r w:rsidRPr="004B71E3">
              <w:t>0,71</w:t>
            </w:r>
          </w:p>
        </w:tc>
      </w:tr>
      <w:tr w:rsidR="005E22DB" w14:paraId="5D3862EB" w14:textId="77777777" w:rsidTr="000C5639">
        <w:trPr>
          <w:trHeight w:val="227"/>
        </w:trPr>
        <w:tc>
          <w:tcPr>
            <w:tcW w:w="347" w:type="pct"/>
            <w:tcBorders>
              <w:top w:val="single" w:sz="4" w:space="0" w:color="auto"/>
              <w:left w:val="nil"/>
              <w:bottom w:val="single" w:sz="4" w:space="0" w:color="auto"/>
              <w:right w:val="nil"/>
            </w:tcBorders>
            <w:hideMark/>
          </w:tcPr>
          <w:p w14:paraId="4C2C123C" w14:textId="77777777" w:rsidR="00DE7361" w:rsidRDefault="00DE7361" w:rsidP="00712149">
            <w:pPr>
              <w:pStyle w:val="Tabell"/>
              <w:jc w:val="right"/>
            </w:pPr>
            <w:r>
              <w:t>D4</w:t>
            </w:r>
          </w:p>
        </w:tc>
        <w:tc>
          <w:tcPr>
            <w:tcW w:w="431" w:type="pct"/>
            <w:tcBorders>
              <w:top w:val="single" w:sz="4" w:space="0" w:color="auto"/>
              <w:left w:val="nil"/>
              <w:bottom w:val="single" w:sz="4" w:space="0" w:color="auto"/>
              <w:right w:val="nil"/>
            </w:tcBorders>
            <w:hideMark/>
          </w:tcPr>
          <w:p w14:paraId="51C460F7" w14:textId="77777777" w:rsidR="00DE7361" w:rsidRDefault="00DE7361" w:rsidP="00712149">
            <w:pPr>
              <w:pStyle w:val="Tabell"/>
            </w:pPr>
            <w:r>
              <w:t>UO14</w:t>
            </w:r>
          </w:p>
        </w:tc>
        <w:tc>
          <w:tcPr>
            <w:tcW w:w="2659" w:type="pct"/>
            <w:tcBorders>
              <w:top w:val="single" w:sz="4" w:space="0" w:color="auto"/>
              <w:left w:val="nil"/>
              <w:bottom w:val="single" w:sz="4" w:space="0" w:color="auto"/>
              <w:right w:val="nil"/>
            </w:tcBorders>
            <w:hideMark/>
          </w:tcPr>
          <w:p w14:paraId="75C8B40D" w14:textId="77777777" w:rsidR="00DE7361" w:rsidRDefault="00DE7361" w:rsidP="00712149">
            <w:pPr>
              <w:pStyle w:val="Tabell"/>
            </w:pPr>
            <w:bookmarkStart w:id="225" w:name="_Hlk162519845"/>
            <w:r>
              <w:t>Nedsättning av arbetsgivaravgifter för personer som arbetar med FoU</w:t>
            </w:r>
            <w:bookmarkEnd w:id="225"/>
          </w:p>
        </w:tc>
        <w:tc>
          <w:tcPr>
            <w:tcW w:w="450" w:type="pct"/>
            <w:tcBorders>
              <w:top w:val="single" w:sz="4" w:space="0" w:color="auto"/>
              <w:left w:val="nil"/>
              <w:bottom w:val="single" w:sz="4" w:space="0" w:color="auto"/>
              <w:right w:val="nil"/>
            </w:tcBorders>
          </w:tcPr>
          <w:p w14:paraId="2FB04C23" w14:textId="77777777" w:rsidR="00DE7361" w:rsidRDefault="00DE7361" w:rsidP="00712149">
            <w:pPr>
              <w:pStyle w:val="Tabell"/>
              <w:jc w:val="right"/>
            </w:pPr>
            <w:r w:rsidRPr="005B7110">
              <w:t>2,77</w:t>
            </w:r>
          </w:p>
        </w:tc>
        <w:tc>
          <w:tcPr>
            <w:tcW w:w="450" w:type="pct"/>
            <w:tcBorders>
              <w:top w:val="single" w:sz="4" w:space="0" w:color="auto"/>
              <w:left w:val="nil"/>
              <w:bottom w:val="single" w:sz="4" w:space="0" w:color="auto"/>
              <w:right w:val="nil"/>
            </w:tcBorders>
          </w:tcPr>
          <w:p w14:paraId="1965A678" w14:textId="77777777" w:rsidR="00DE7361" w:rsidRDefault="00DE7361" w:rsidP="00712149">
            <w:pPr>
              <w:pStyle w:val="Tabell"/>
              <w:jc w:val="right"/>
            </w:pPr>
            <w:r w:rsidRPr="005B7110">
              <w:t>2,90</w:t>
            </w:r>
          </w:p>
        </w:tc>
        <w:tc>
          <w:tcPr>
            <w:tcW w:w="450" w:type="pct"/>
            <w:tcBorders>
              <w:top w:val="single" w:sz="4" w:space="0" w:color="auto"/>
              <w:left w:val="nil"/>
              <w:bottom w:val="single" w:sz="4" w:space="0" w:color="auto"/>
              <w:right w:val="nil"/>
            </w:tcBorders>
          </w:tcPr>
          <w:p w14:paraId="6BB01592" w14:textId="77777777" w:rsidR="00DE7361" w:rsidRPr="008E372A" w:rsidRDefault="00DE7361" w:rsidP="00712149">
            <w:pPr>
              <w:pStyle w:val="Tabell"/>
              <w:jc w:val="right"/>
            </w:pPr>
            <w:r w:rsidRPr="005B7110">
              <w:t>3,03</w:t>
            </w:r>
          </w:p>
        </w:tc>
      </w:tr>
      <w:tr w:rsidR="005E22DB" w14:paraId="684064C9" w14:textId="77777777" w:rsidTr="000C5639">
        <w:trPr>
          <w:trHeight w:val="227"/>
        </w:trPr>
        <w:tc>
          <w:tcPr>
            <w:tcW w:w="347" w:type="pct"/>
            <w:tcBorders>
              <w:top w:val="single" w:sz="4" w:space="0" w:color="auto"/>
              <w:left w:val="nil"/>
              <w:bottom w:val="single" w:sz="4" w:space="0" w:color="auto"/>
              <w:right w:val="nil"/>
            </w:tcBorders>
            <w:hideMark/>
          </w:tcPr>
          <w:p w14:paraId="5737CC54" w14:textId="77777777" w:rsidR="00DE7361" w:rsidRDefault="00DE7361" w:rsidP="00712149">
            <w:pPr>
              <w:pStyle w:val="Tabell"/>
              <w:jc w:val="right"/>
            </w:pPr>
            <w:r>
              <w:t>D5</w:t>
            </w:r>
          </w:p>
        </w:tc>
        <w:tc>
          <w:tcPr>
            <w:tcW w:w="431" w:type="pct"/>
            <w:tcBorders>
              <w:top w:val="single" w:sz="4" w:space="0" w:color="auto"/>
              <w:left w:val="nil"/>
              <w:bottom w:val="single" w:sz="4" w:space="0" w:color="auto"/>
              <w:right w:val="nil"/>
            </w:tcBorders>
            <w:hideMark/>
          </w:tcPr>
          <w:p w14:paraId="12A68F21" w14:textId="77777777" w:rsidR="00DE7361" w:rsidRDefault="00DE7361" w:rsidP="00712149">
            <w:pPr>
              <w:pStyle w:val="Tabell"/>
            </w:pPr>
            <w:r>
              <w:t>UO14</w:t>
            </w:r>
          </w:p>
        </w:tc>
        <w:tc>
          <w:tcPr>
            <w:tcW w:w="2659" w:type="pct"/>
            <w:tcBorders>
              <w:top w:val="single" w:sz="4" w:space="0" w:color="auto"/>
              <w:left w:val="nil"/>
              <w:bottom w:val="single" w:sz="4" w:space="0" w:color="auto"/>
              <w:right w:val="nil"/>
            </w:tcBorders>
            <w:hideMark/>
          </w:tcPr>
          <w:p w14:paraId="1ACDABF3" w14:textId="77777777" w:rsidR="00DE7361" w:rsidRDefault="00DE7361" w:rsidP="00712149">
            <w:pPr>
              <w:pStyle w:val="Tabell"/>
            </w:pPr>
            <w:r>
              <w:t>Nedsättning av arbetsgivaravgifter för de först anställda</w:t>
            </w:r>
          </w:p>
        </w:tc>
        <w:tc>
          <w:tcPr>
            <w:tcW w:w="450" w:type="pct"/>
            <w:tcBorders>
              <w:top w:val="single" w:sz="4" w:space="0" w:color="auto"/>
              <w:left w:val="nil"/>
              <w:bottom w:val="single" w:sz="4" w:space="0" w:color="auto"/>
              <w:right w:val="nil"/>
            </w:tcBorders>
          </w:tcPr>
          <w:p w14:paraId="5F4A3D47" w14:textId="77777777" w:rsidR="00DE7361" w:rsidRDefault="00DE7361" w:rsidP="00712149">
            <w:pPr>
              <w:pStyle w:val="Tabell"/>
              <w:jc w:val="right"/>
            </w:pPr>
            <w:r w:rsidRPr="005B7110">
              <w:t>0,14</w:t>
            </w:r>
          </w:p>
        </w:tc>
        <w:tc>
          <w:tcPr>
            <w:tcW w:w="450" w:type="pct"/>
            <w:tcBorders>
              <w:top w:val="single" w:sz="4" w:space="0" w:color="auto"/>
              <w:left w:val="nil"/>
              <w:bottom w:val="single" w:sz="4" w:space="0" w:color="auto"/>
              <w:right w:val="nil"/>
            </w:tcBorders>
          </w:tcPr>
          <w:p w14:paraId="3E1DA8E1" w14:textId="77777777" w:rsidR="00DE7361" w:rsidRDefault="00DE7361" w:rsidP="00712149">
            <w:pPr>
              <w:pStyle w:val="Tabell"/>
              <w:jc w:val="right"/>
            </w:pPr>
            <w:r w:rsidRPr="005B7110">
              <w:t>0,29</w:t>
            </w:r>
          </w:p>
        </w:tc>
        <w:tc>
          <w:tcPr>
            <w:tcW w:w="450" w:type="pct"/>
            <w:tcBorders>
              <w:top w:val="single" w:sz="4" w:space="0" w:color="auto"/>
              <w:left w:val="nil"/>
              <w:bottom w:val="single" w:sz="4" w:space="0" w:color="auto"/>
              <w:right w:val="nil"/>
            </w:tcBorders>
          </w:tcPr>
          <w:p w14:paraId="12E4A2A6" w14:textId="77777777" w:rsidR="00DE7361" w:rsidRPr="008E372A" w:rsidRDefault="00DE7361" w:rsidP="00712149">
            <w:pPr>
              <w:pStyle w:val="Tabell"/>
              <w:jc w:val="right"/>
            </w:pPr>
            <w:r w:rsidRPr="005B7110">
              <w:t>0,37</w:t>
            </w:r>
          </w:p>
        </w:tc>
      </w:tr>
      <w:tr w:rsidR="005E22DB" w14:paraId="05C0D80B" w14:textId="77777777" w:rsidTr="000C5639">
        <w:trPr>
          <w:trHeight w:val="227"/>
        </w:trPr>
        <w:tc>
          <w:tcPr>
            <w:tcW w:w="347" w:type="pct"/>
            <w:tcBorders>
              <w:top w:val="single" w:sz="4" w:space="0" w:color="auto"/>
              <w:left w:val="nil"/>
              <w:bottom w:val="single" w:sz="4" w:space="0" w:color="auto"/>
              <w:right w:val="nil"/>
            </w:tcBorders>
            <w:hideMark/>
          </w:tcPr>
          <w:p w14:paraId="096772DA" w14:textId="77777777" w:rsidR="00DE7361" w:rsidRDefault="00DE7361" w:rsidP="00712149">
            <w:pPr>
              <w:pStyle w:val="Tabell"/>
              <w:jc w:val="right"/>
            </w:pPr>
            <w:r w:rsidRPr="00F666C3">
              <w:t>D6</w:t>
            </w:r>
          </w:p>
        </w:tc>
        <w:tc>
          <w:tcPr>
            <w:tcW w:w="431" w:type="pct"/>
            <w:tcBorders>
              <w:top w:val="single" w:sz="4" w:space="0" w:color="auto"/>
              <w:left w:val="nil"/>
              <w:bottom w:val="single" w:sz="4" w:space="0" w:color="auto"/>
              <w:right w:val="nil"/>
            </w:tcBorders>
            <w:hideMark/>
          </w:tcPr>
          <w:p w14:paraId="60ADC406" w14:textId="77777777" w:rsidR="00DE7361" w:rsidRDefault="00DE7361" w:rsidP="00712149">
            <w:pPr>
              <w:pStyle w:val="Tabell"/>
            </w:pPr>
            <w:r>
              <w:t>UO24</w:t>
            </w:r>
          </w:p>
        </w:tc>
        <w:tc>
          <w:tcPr>
            <w:tcW w:w="2659" w:type="pct"/>
            <w:tcBorders>
              <w:top w:val="single" w:sz="4" w:space="0" w:color="auto"/>
              <w:left w:val="nil"/>
              <w:bottom w:val="single" w:sz="4" w:space="0" w:color="auto"/>
              <w:right w:val="nil"/>
            </w:tcBorders>
            <w:hideMark/>
          </w:tcPr>
          <w:p w14:paraId="0546082E" w14:textId="77777777" w:rsidR="00DE7361" w:rsidRDefault="00DE7361" w:rsidP="00712149">
            <w:pPr>
              <w:pStyle w:val="Tabell"/>
            </w:pPr>
            <w:r>
              <w:t>Ersättning för skiljemannauppdrag</w:t>
            </w:r>
          </w:p>
        </w:tc>
        <w:tc>
          <w:tcPr>
            <w:tcW w:w="450" w:type="pct"/>
            <w:tcBorders>
              <w:top w:val="single" w:sz="4" w:space="0" w:color="auto"/>
              <w:left w:val="nil"/>
              <w:bottom w:val="single" w:sz="4" w:space="0" w:color="auto"/>
              <w:right w:val="nil"/>
            </w:tcBorders>
          </w:tcPr>
          <w:p w14:paraId="6AB472B3"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27A11A64"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6A7E2E3D" w14:textId="77777777" w:rsidR="00DE7361" w:rsidRDefault="00DE7361" w:rsidP="00712149">
            <w:pPr>
              <w:pStyle w:val="Tabell"/>
              <w:jc w:val="right"/>
            </w:pPr>
            <w:r w:rsidRPr="005D619F">
              <w:t>-</w:t>
            </w:r>
          </w:p>
        </w:tc>
      </w:tr>
      <w:tr w:rsidR="005E22DB" w14:paraId="52BED96B" w14:textId="77777777" w:rsidTr="000C5639">
        <w:trPr>
          <w:trHeight w:val="227"/>
        </w:trPr>
        <w:tc>
          <w:tcPr>
            <w:tcW w:w="347" w:type="pct"/>
            <w:tcBorders>
              <w:top w:val="single" w:sz="4" w:space="0" w:color="auto"/>
              <w:left w:val="nil"/>
              <w:bottom w:val="single" w:sz="4" w:space="0" w:color="auto"/>
              <w:right w:val="nil"/>
            </w:tcBorders>
            <w:hideMark/>
          </w:tcPr>
          <w:p w14:paraId="522CD777" w14:textId="77777777" w:rsidR="00DE7361" w:rsidRDefault="00DE7361" w:rsidP="00712149">
            <w:pPr>
              <w:pStyle w:val="Tabell"/>
              <w:jc w:val="right"/>
            </w:pPr>
            <w:r w:rsidRPr="00F666C3">
              <w:t>D7</w:t>
            </w:r>
          </w:p>
        </w:tc>
        <w:tc>
          <w:tcPr>
            <w:tcW w:w="431" w:type="pct"/>
            <w:tcBorders>
              <w:top w:val="single" w:sz="4" w:space="0" w:color="auto"/>
              <w:left w:val="nil"/>
              <w:bottom w:val="single" w:sz="4" w:space="0" w:color="auto"/>
              <w:right w:val="nil"/>
            </w:tcBorders>
            <w:hideMark/>
          </w:tcPr>
          <w:p w14:paraId="1D52D649" w14:textId="77777777" w:rsidR="00DE7361" w:rsidRDefault="00DE7361" w:rsidP="00712149">
            <w:pPr>
              <w:pStyle w:val="Tabell"/>
            </w:pPr>
            <w:r>
              <w:t>UO17</w:t>
            </w:r>
          </w:p>
        </w:tc>
        <w:tc>
          <w:tcPr>
            <w:tcW w:w="2659" w:type="pct"/>
            <w:tcBorders>
              <w:top w:val="single" w:sz="4" w:space="0" w:color="auto"/>
              <w:left w:val="nil"/>
              <w:bottom w:val="single" w:sz="4" w:space="0" w:color="auto"/>
              <w:right w:val="nil"/>
            </w:tcBorders>
            <w:hideMark/>
          </w:tcPr>
          <w:p w14:paraId="0DF37122" w14:textId="77777777" w:rsidR="00DE7361" w:rsidRDefault="00DE7361" w:rsidP="00712149">
            <w:pPr>
              <w:pStyle w:val="Tabell"/>
            </w:pPr>
            <w:r>
              <w:t>Ersättning till idrottsutövare</w:t>
            </w:r>
          </w:p>
        </w:tc>
        <w:tc>
          <w:tcPr>
            <w:tcW w:w="450" w:type="pct"/>
            <w:tcBorders>
              <w:top w:val="single" w:sz="4" w:space="0" w:color="auto"/>
              <w:left w:val="nil"/>
              <w:bottom w:val="single" w:sz="4" w:space="0" w:color="auto"/>
              <w:right w:val="nil"/>
            </w:tcBorders>
          </w:tcPr>
          <w:p w14:paraId="4F47EB2F"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15164F01" w14:textId="77777777" w:rsidR="00DE7361" w:rsidRDefault="00DE7361" w:rsidP="00712149">
            <w:pPr>
              <w:pStyle w:val="Tabell"/>
              <w:jc w:val="right"/>
            </w:pPr>
            <w:r w:rsidRPr="005D619F">
              <w:t>-</w:t>
            </w:r>
          </w:p>
        </w:tc>
        <w:tc>
          <w:tcPr>
            <w:tcW w:w="450" w:type="pct"/>
            <w:tcBorders>
              <w:top w:val="single" w:sz="4" w:space="0" w:color="auto"/>
              <w:left w:val="nil"/>
              <w:bottom w:val="single" w:sz="4" w:space="0" w:color="auto"/>
              <w:right w:val="nil"/>
            </w:tcBorders>
          </w:tcPr>
          <w:p w14:paraId="13E1A68B" w14:textId="77777777" w:rsidR="00DE7361" w:rsidRDefault="00DE7361" w:rsidP="00712149">
            <w:pPr>
              <w:pStyle w:val="Tabell"/>
              <w:jc w:val="right"/>
            </w:pPr>
            <w:r w:rsidRPr="005D619F">
              <w:t>-</w:t>
            </w:r>
          </w:p>
        </w:tc>
      </w:tr>
      <w:tr w:rsidR="005E22DB" w14:paraId="68917BA9" w14:textId="77777777" w:rsidTr="000C5639">
        <w:trPr>
          <w:trHeight w:val="227"/>
        </w:trPr>
        <w:tc>
          <w:tcPr>
            <w:tcW w:w="347" w:type="pct"/>
            <w:tcBorders>
              <w:top w:val="single" w:sz="4" w:space="0" w:color="auto"/>
              <w:left w:val="nil"/>
              <w:bottom w:val="single" w:sz="4" w:space="0" w:color="auto"/>
              <w:right w:val="nil"/>
            </w:tcBorders>
            <w:hideMark/>
          </w:tcPr>
          <w:p w14:paraId="7EA7BD2D" w14:textId="77777777" w:rsidR="00DE7361" w:rsidRDefault="00DE7361" w:rsidP="00712149">
            <w:pPr>
              <w:pStyle w:val="Tabell"/>
              <w:jc w:val="right"/>
            </w:pPr>
            <w:r w:rsidRPr="00F666C3">
              <w:t>D8</w:t>
            </w:r>
          </w:p>
        </w:tc>
        <w:tc>
          <w:tcPr>
            <w:tcW w:w="431" w:type="pct"/>
            <w:tcBorders>
              <w:top w:val="single" w:sz="4" w:space="0" w:color="auto"/>
              <w:left w:val="nil"/>
              <w:bottom w:val="single" w:sz="4" w:space="0" w:color="auto"/>
              <w:right w:val="nil"/>
            </w:tcBorders>
            <w:hideMark/>
          </w:tcPr>
          <w:p w14:paraId="0411695A" w14:textId="77777777" w:rsidR="00DE7361" w:rsidRDefault="00DE7361" w:rsidP="00712149">
            <w:pPr>
              <w:pStyle w:val="Tabell"/>
            </w:pPr>
            <w:r>
              <w:t>UO24</w:t>
            </w:r>
          </w:p>
        </w:tc>
        <w:tc>
          <w:tcPr>
            <w:tcW w:w="2659" w:type="pct"/>
            <w:tcBorders>
              <w:top w:val="single" w:sz="4" w:space="0" w:color="auto"/>
              <w:left w:val="nil"/>
              <w:bottom w:val="single" w:sz="4" w:space="0" w:color="auto"/>
              <w:right w:val="nil"/>
            </w:tcBorders>
            <w:hideMark/>
          </w:tcPr>
          <w:p w14:paraId="2B035ADE" w14:textId="77777777" w:rsidR="00DE7361" w:rsidRDefault="00DE7361" w:rsidP="00712149">
            <w:pPr>
              <w:pStyle w:val="Tabell"/>
            </w:pPr>
            <w:r>
              <w:t>Ingen särskild löneskatt för egenföretagare som fyllt 67 år</w:t>
            </w:r>
          </w:p>
        </w:tc>
        <w:tc>
          <w:tcPr>
            <w:tcW w:w="450" w:type="pct"/>
            <w:tcBorders>
              <w:top w:val="single" w:sz="4" w:space="0" w:color="auto"/>
              <w:left w:val="nil"/>
              <w:bottom w:val="single" w:sz="4" w:space="0" w:color="auto"/>
              <w:right w:val="nil"/>
            </w:tcBorders>
          </w:tcPr>
          <w:p w14:paraId="3AC1C0D4" w14:textId="77777777" w:rsidR="00DE7361" w:rsidRDefault="00DE7361" w:rsidP="00712149">
            <w:pPr>
              <w:pStyle w:val="Tabell"/>
              <w:jc w:val="right"/>
            </w:pPr>
            <w:r w:rsidRPr="004B71E3">
              <w:t>1,04</w:t>
            </w:r>
          </w:p>
        </w:tc>
        <w:tc>
          <w:tcPr>
            <w:tcW w:w="450" w:type="pct"/>
            <w:tcBorders>
              <w:top w:val="single" w:sz="4" w:space="0" w:color="auto"/>
              <w:left w:val="nil"/>
              <w:bottom w:val="single" w:sz="4" w:space="0" w:color="auto"/>
              <w:right w:val="nil"/>
            </w:tcBorders>
          </w:tcPr>
          <w:p w14:paraId="360F581D" w14:textId="77777777" w:rsidR="00DE7361" w:rsidRDefault="00DE7361" w:rsidP="00712149">
            <w:pPr>
              <w:pStyle w:val="Tabell"/>
              <w:jc w:val="right"/>
            </w:pPr>
            <w:r w:rsidRPr="004B71E3">
              <w:t>0,93</w:t>
            </w:r>
          </w:p>
        </w:tc>
        <w:tc>
          <w:tcPr>
            <w:tcW w:w="450" w:type="pct"/>
            <w:tcBorders>
              <w:top w:val="single" w:sz="4" w:space="0" w:color="auto"/>
              <w:left w:val="nil"/>
              <w:bottom w:val="single" w:sz="4" w:space="0" w:color="auto"/>
              <w:right w:val="nil"/>
            </w:tcBorders>
          </w:tcPr>
          <w:p w14:paraId="05B414E0" w14:textId="77777777" w:rsidR="00DE7361" w:rsidRPr="008E372A" w:rsidRDefault="00DE7361" w:rsidP="00712149">
            <w:pPr>
              <w:pStyle w:val="Tabell"/>
              <w:jc w:val="right"/>
            </w:pPr>
            <w:r w:rsidRPr="004B71E3">
              <w:t>0,96</w:t>
            </w:r>
          </w:p>
        </w:tc>
      </w:tr>
      <w:tr w:rsidR="005E22DB" w14:paraId="135A8A91" w14:textId="77777777" w:rsidTr="000C5639">
        <w:trPr>
          <w:trHeight w:val="227"/>
        </w:trPr>
        <w:tc>
          <w:tcPr>
            <w:tcW w:w="347" w:type="pct"/>
            <w:tcBorders>
              <w:top w:val="single" w:sz="4" w:space="0" w:color="auto"/>
              <w:left w:val="nil"/>
              <w:bottom w:val="single" w:sz="4" w:space="0" w:color="auto"/>
              <w:right w:val="nil"/>
            </w:tcBorders>
            <w:hideMark/>
          </w:tcPr>
          <w:p w14:paraId="3041FBA1" w14:textId="77777777" w:rsidR="00DE7361" w:rsidRDefault="00DE7361" w:rsidP="00712149">
            <w:pPr>
              <w:pStyle w:val="Tabell"/>
              <w:jc w:val="right"/>
            </w:pPr>
            <w:r w:rsidRPr="00F666C3">
              <w:t>D9</w:t>
            </w:r>
          </w:p>
        </w:tc>
        <w:tc>
          <w:tcPr>
            <w:tcW w:w="431" w:type="pct"/>
            <w:tcBorders>
              <w:top w:val="single" w:sz="4" w:space="0" w:color="auto"/>
              <w:left w:val="nil"/>
              <w:bottom w:val="single" w:sz="4" w:space="0" w:color="auto"/>
              <w:right w:val="nil"/>
            </w:tcBorders>
            <w:hideMark/>
          </w:tcPr>
          <w:p w14:paraId="6E5F2547" w14:textId="77777777" w:rsidR="00DE7361" w:rsidRDefault="00DE7361" w:rsidP="00712149">
            <w:pPr>
              <w:pStyle w:val="Tabell"/>
            </w:pPr>
            <w:r>
              <w:t>UO24</w:t>
            </w:r>
          </w:p>
        </w:tc>
        <w:tc>
          <w:tcPr>
            <w:tcW w:w="2659" w:type="pct"/>
            <w:tcBorders>
              <w:top w:val="single" w:sz="4" w:space="0" w:color="auto"/>
              <w:left w:val="nil"/>
              <w:bottom w:val="single" w:sz="4" w:space="0" w:color="auto"/>
              <w:right w:val="nil"/>
            </w:tcBorders>
            <w:hideMark/>
          </w:tcPr>
          <w:p w14:paraId="5326142C" w14:textId="77777777" w:rsidR="00DE7361" w:rsidRDefault="00DE7361" w:rsidP="00712149">
            <w:pPr>
              <w:pStyle w:val="Tabell"/>
            </w:pPr>
            <w:r>
              <w:t>Ingen särskild löneskatt för anställda som fyllt 67 år</w:t>
            </w:r>
          </w:p>
        </w:tc>
        <w:tc>
          <w:tcPr>
            <w:tcW w:w="450" w:type="pct"/>
            <w:tcBorders>
              <w:top w:val="single" w:sz="4" w:space="0" w:color="auto"/>
              <w:left w:val="nil"/>
              <w:bottom w:val="single" w:sz="4" w:space="0" w:color="auto"/>
              <w:right w:val="nil"/>
            </w:tcBorders>
          </w:tcPr>
          <w:p w14:paraId="76E0ADBA" w14:textId="77777777" w:rsidR="00DE7361" w:rsidRDefault="00DE7361" w:rsidP="00712149">
            <w:pPr>
              <w:pStyle w:val="Tabell"/>
              <w:jc w:val="right"/>
            </w:pPr>
            <w:r w:rsidRPr="004B71E3">
              <w:t>6,30</w:t>
            </w:r>
          </w:p>
        </w:tc>
        <w:tc>
          <w:tcPr>
            <w:tcW w:w="450" w:type="pct"/>
            <w:tcBorders>
              <w:top w:val="single" w:sz="4" w:space="0" w:color="auto"/>
              <w:left w:val="nil"/>
              <w:bottom w:val="single" w:sz="4" w:space="0" w:color="auto"/>
              <w:right w:val="nil"/>
            </w:tcBorders>
          </w:tcPr>
          <w:p w14:paraId="2475BF4B" w14:textId="77777777" w:rsidR="00DE7361" w:rsidRDefault="00DE7361" w:rsidP="00712149">
            <w:pPr>
              <w:pStyle w:val="Tabell"/>
              <w:jc w:val="right"/>
            </w:pPr>
            <w:r w:rsidRPr="004B71E3">
              <w:t>4,97</w:t>
            </w:r>
          </w:p>
        </w:tc>
        <w:tc>
          <w:tcPr>
            <w:tcW w:w="450" w:type="pct"/>
            <w:tcBorders>
              <w:top w:val="single" w:sz="4" w:space="0" w:color="auto"/>
              <w:left w:val="nil"/>
              <w:bottom w:val="single" w:sz="4" w:space="0" w:color="auto"/>
              <w:right w:val="nil"/>
            </w:tcBorders>
          </w:tcPr>
          <w:p w14:paraId="54386A80" w14:textId="77777777" w:rsidR="00DE7361" w:rsidRPr="008E372A" w:rsidRDefault="00DE7361" w:rsidP="00712149">
            <w:pPr>
              <w:pStyle w:val="Tabell"/>
              <w:jc w:val="right"/>
            </w:pPr>
            <w:r w:rsidRPr="004B71E3">
              <w:t>5,26</w:t>
            </w:r>
          </w:p>
        </w:tc>
      </w:tr>
      <w:tr w:rsidR="005E22DB" w14:paraId="5CBD664F" w14:textId="77777777" w:rsidTr="000C5639">
        <w:trPr>
          <w:trHeight w:val="227"/>
        </w:trPr>
        <w:tc>
          <w:tcPr>
            <w:tcW w:w="347" w:type="pct"/>
            <w:tcBorders>
              <w:top w:val="single" w:sz="4" w:space="0" w:color="auto"/>
              <w:left w:val="nil"/>
              <w:bottom w:val="single" w:sz="4" w:space="0" w:color="auto"/>
              <w:right w:val="nil"/>
            </w:tcBorders>
          </w:tcPr>
          <w:p w14:paraId="13829CE4" w14:textId="77777777" w:rsidR="00DE7361" w:rsidRPr="00F666C3" w:rsidRDefault="00DE7361" w:rsidP="00712149">
            <w:pPr>
              <w:pStyle w:val="Tabell"/>
              <w:jc w:val="right"/>
            </w:pPr>
            <w:r>
              <w:t>D10</w:t>
            </w:r>
          </w:p>
        </w:tc>
        <w:tc>
          <w:tcPr>
            <w:tcW w:w="431" w:type="pct"/>
            <w:tcBorders>
              <w:top w:val="single" w:sz="4" w:space="0" w:color="auto"/>
              <w:left w:val="nil"/>
              <w:bottom w:val="single" w:sz="4" w:space="0" w:color="auto"/>
              <w:right w:val="nil"/>
            </w:tcBorders>
          </w:tcPr>
          <w:p w14:paraId="14C9A3DB" w14:textId="77777777" w:rsidR="00DE7361" w:rsidRDefault="00DE7361" w:rsidP="00712149">
            <w:pPr>
              <w:pStyle w:val="Tabell"/>
            </w:pPr>
            <w:r>
              <w:t>ST</w:t>
            </w:r>
          </w:p>
        </w:tc>
        <w:tc>
          <w:tcPr>
            <w:tcW w:w="2659" w:type="pct"/>
            <w:tcBorders>
              <w:top w:val="single" w:sz="4" w:space="0" w:color="auto"/>
              <w:left w:val="nil"/>
              <w:bottom w:val="single" w:sz="4" w:space="0" w:color="auto"/>
              <w:right w:val="nil"/>
            </w:tcBorders>
          </w:tcPr>
          <w:p w14:paraId="169FD7E9" w14:textId="77777777" w:rsidR="00DE7361" w:rsidRDefault="00DE7361" w:rsidP="00712149">
            <w:pPr>
              <w:pStyle w:val="Tabell"/>
            </w:pPr>
            <w:r w:rsidRPr="00430543">
              <w:t>Socialavgifter på icke förmånsgrundande</w:t>
            </w:r>
            <w:r>
              <w:t xml:space="preserve"> </w:t>
            </w:r>
            <w:r w:rsidRPr="00430543">
              <w:t>ersättningar för arbete</w:t>
            </w:r>
          </w:p>
        </w:tc>
        <w:tc>
          <w:tcPr>
            <w:tcW w:w="450" w:type="pct"/>
            <w:tcBorders>
              <w:top w:val="single" w:sz="4" w:space="0" w:color="auto"/>
              <w:left w:val="nil"/>
              <w:bottom w:val="single" w:sz="4" w:space="0" w:color="auto"/>
              <w:right w:val="nil"/>
            </w:tcBorders>
          </w:tcPr>
          <w:p w14:paraId="0D2AC6D6" w14:textId="77777777" w:rsidR="00DE7361" w:rsidRPr="00E36D59" w:rsidRDefault="00DE7361" w:rsidP="00712149">
            <w:pPr>
              <w:pStyle w:val="Tabell"/>
              <w:jc w:val="right"/>
            </w:pPr>
            <w:r w:rsidRPr="004B71E3">
              <w:t>-27,07</w:t>
            </w:r>
          </w:p>
        </w:tc>
        <w:tc>
          <w:tcPr>
            <w:tcW w:w="450" w:type="pct"/>
            <w:tcBorders>
              <w:top w:val="single" w:sz="4" w:space="0" w:color="auto"/>
              <w:left w:val="nil"/>
              <w:bottom w:val="single" w:sz="4" w:space="0" w:color="auto"/>
              <w:right w:val="nil"/>
            </w:tcBorders>
          </w:tcPr>
          <w:p w14:paraId="3D1AB444" w14:textId="77777777" w:rsidR="00DE7361" w:rsidRDefault="00DE7361" w:rsidP="00712149">
            <w:pPr>
              <w:pStyle w:val="Tabell"/>
              <w:jc w:val="right"/>
            </w:pPr>
            <w:r w:rsidRPr="004B71E3">
              <w:t>-28,16</w:t>
            </w:r>
          </w:p>
        </w:tc>
        <w:tc>
          <w:tcPr>
            <w:tcW w:w="450" w:type="pct"/>
            <w:tcBorders>
              <w:top w:val="single" w:sz="4" w:space="0" w:color="auto"/>
              <w:left w:val="nil"/>
              <w:bottom w:val="single" w:sz="4" w:space="0" w:color="auto"/>
              <w:right w:val="nil"/>
            </w:tcBorders>
          </w:tcPr>
          <w:p w14:paraId="44827B34" w14:textId="77777777" w:rsidR="00DE7361" w:rsidRPr="008E372A" w:rsidRDefault="00DE7361" w:rsidP="00712149">
            <w:pPr>
              <w:pStyle w:val="Tabell"/>
              <w:jc w:val="right"/>
            </w:pPr>
            <w:r w:rsidRPr="004B71E3">
              <w:t>-30,59</w:t>
            </w:r>
          </w:p>
        </w:tc>
      </w:tr>
      <w:tr w:rsidR="005E22DB" w14:paraId="69FE45AC" w14:textId="77777777" w:rsidTr="000C5639">
        <w:trPr>
          <w:trHeight w:val="227"/>
        </w:trPr>
        <w:tc>
          <w:tcPr>
            <w:tcW w:w="347" w:type="pct"/>
            <w:tcBorders>
              <w:top w:val="single" w:sz="4" w:space="0" w:color="auto"/>
              <w:left w:val="nil"/>
              <w:bottom w:val="single" w:sz="12" w:space="0" w:color="1A3050" w:themeColor="accent1"/>
              <w:right w:val="nil"/>
            </w:tcBorders>
          </w:tcPr>
          <w:p w14:paraId="690ADE88" w14:textId="77777777" w:rsidR="00DE7361" w:rsidRDefault="00DE7361" w:rsidP="00712149">
            <w:pPr>
              <w:pStyle w:val="Tabell"/>
              <w:jc w:val="right"/>
            </w:pPr>
            <w:r>
              <w:t>D11</w:t>
            </w:r>
          </w:p>
        </w:tc>
        <w:tc>
          <w:tcPr>
            <w:tcW w:w="431" w:type="pct"/>
            <w:tcBorders>
              <w:top w:val="single" w:sz="4" w:space="0" w:color="auto"/>
              <w:left w:val="nil"/>
              <w:bottom w:val="single" w:sz="12" w:space="0" w:color="1A3050" w:themeColor="accent1"/>
              <w:right w:val="nil"/>
            </w:tcBorders>
          </w:tcPr>
          <w:p w14:paraId="6107EE95" w14:textId="77777777" w:rsidR="00DE7361" w:rsidRDefault="00DE7361" w:rsidP="00712149">
            <w:pPr>
              <w:pStyle w:val="Tabell"/>
            </w:pPr>
            <w:r>
              <w:t>UO14</w:t>
            </w:r>
          </w:p>
        </w:tc>
        <w:tc>
          <w:tcPr>
            <w:tcW w:w="2659" w:type="pct"/>
            <w:tcBorders>
              <w:top w:val="single" w:sz="4" w:space="0" w:color="auto"/>
              <w:left w:val="nil"/>
              <w:bottom w:val="single" w:sz="12" w:space="0" w:color="1A3050" w:themeColor="accent1"/>
              <w:right w:val="nil"/>
            </w:tcBorders>
          </w:tcPr>
          <w:p w14:paraId="0858A88B" w14:textId="77777777" w:rsidR="00DE7361" w:rsidRPr="00430543" w:rsidRDefault="00DE7361" w:rsidP="00712149">
            <w:pPr>
              <w:pStyle w:val="Tabell"/>
            </w:pPr>
            <w:r w:rsidRPr="003117D2">
              <w:t>Tillfälligt nedsatta arbetsgivaravgifter för 19–23-åringar</w:t>
            </w:r>
          </w:p>
        </w:tc>
        <w:tc>
          <w:tcPr>
            <w:tcW w:w="450" w:type="pct"/>
            <w:tcBorders>
              <w:top w:val="single" w:sz="4" w:space="0" w:color="auto"/>
              <w:left w:val="nil"/>
              <w:bottom w:val="single" w:sz="12" w:space="0" w:color="1A3050" w:themeColor="accent1"/>
              <w:right w:val="nil"/>
            </w:tcBorders>
          </w:tcPr>
          <w:p w14:paraId="4C468AE0" w14:textId="77777777" w:rsidR="00DE7361" w:rsidRPr="008E372A" w:rsidRDefault="00DE7361" w:rsidP="00712149">
            <w:pPr>
              <w:pStyle w:val="Tabell"/>
              <w:jc w:val="right"/>
            </w:pPr>
            <w:r w:rsidRPr="004B71E3">
              <w:t>u</w:t>
            </w:r>
          </w:p>
        </w:tc>
        <w:tc>
          <w:tcPr>
            <w:tcW w:w="450" w:type="pct"/>
            <w:tcBorders>
              <w:top w:val="single" w:sz="4" w:space="0" w:color="auto"/>
              <w:left w:val="nil"/>
              <w:bottom w:val="single" w:sz="12" w:space="0" w:color="1A3050" w:themeColor="accent1"/>
              <w:right w:val="nil"/>
            </w:tcBorders>
          </w:tcPr>
          <w:p w14:paraId="494A9DEC" w14:textId="77777777" w:rsidR="00DE7361" w:rsidRPr="008E372A" w:rsidRDefault="00DE7361" w:rsidP="00712149">
            <w:pPr>
              <w:pStyle w:val="Tabell"/>
              <w:jc w:val="right"/>
            </w:pPr>
            <w:r w:rsidRPr="004B71E3">
              <w:t>7,14</w:t>
            </w:r>
          </w:p>
        </w:tc>
        <w:tc>
          <w:tcPr>
            <w:tcW w:w="450" w:type="pct"/>
            <w:tcBorders>
              <w:top w:val="single" w:sz="4" w:space="0" w:color="auto"/>
              <w:left w:val="nil"/>
              <w:bottom w:val="single" w:sz="12" w:space="0" w:color="1A3050" w:themeColor="accent1"/>
              <w:right w:val="nil"/>
            </w:tcBorders>
          </w:tcPr>
          <w:p w14:paraId="4E994BD0" w14:textId="77777777" w:rsidR="00DE7361" w:rsidRPr="008E372A" w:rsidRDefault="00DE7361" w:rsidP="00712149">
            <w:pPr>
              <w:pStyle w:val="Tabell"/>
              <w:jc w:val="right"/>
            </w:pPr>
            <w:r w:rsidRPr="004B71E3">
              <w:t>6,61</w:t>
            </w:r>
          </w:p>
        </w:tc>
      </w:tr>
    </w:tbl>
    <w:p w14:paraId="5AC3D2E4" w14:textId="77777777" w:rsidR="00DE7361" w:rsidRDefault="00DE7361" w:rsidP="005E22DB">
      <w:pPr>
        <w:rPr>
          <w:rFonts w:asciiTheme="majorHAnsi" w:hAnsiTheme="majorHAnsi"/>
          <w:b/>
          <w:sz w:val="18"/>
        </w:rPr>
      </w:pPr>
      <w:r>
        <w:br w:type="page"/>
      </w:r>
    </w:p>
    <w:p w14:paraId="257E54E3" w14:textId="77777777" w:rsidR="00DE7361" w:rsidRDefault="00DE7361" w:rsidP="005E22DB">
      <w:pPr>
        <w:pStyle w:val="TabellRubrik"/>
      </w:pPr>
      <w:bookmarkStart w:id="226" w:name="_Toc37234789"/>
      <w:r>
        <w:t>Tabell 2.</w:t>
      </w:r>
      <w:r>
        <w:fldChar w:fldCharType="begin"/>
      </w:r>
      <w:r>
        <w:instrText xml:space="preserve"> SEQ Tabell \* ARABIC \s 1 </w:instrText>
      </w:r>
      <w:r>
        <w:fldChar w:fldCharType="separate"/>
      </w:r>
      <w:r>
        <w:rPr>
          <w:noProof/>
        </w:rPr>
        <w:t>6</w:t>
      </w:r>
      <w:r>
        <w:fldChar w:fldCharType="end"/>
      </w:r>
      <w:r>
        <w:tab/>
        <w:t>E. Mervärdesskatt</w:t>
      </w:r>
      <w:bookmarkEnd w:id="226"/>
    </w:p>
    <w:p w14:paraId="7A8B5D0E" w14:textId="77777777" w:rsidR="00DE7361" w:rsidRDefault="00DE7361" w:rsidP="005E22DB">
      <w:pPr>
        <w:pStyle w:val="TabellUnderrubrik"/>
      </w:pPr>
      <w:r>
        <w:t>Skatteutgifter, miljarder kronor</w:t>
      </w:r>
    </w:p>
    <w:tbl>
      <w:tblPr>
        <w:tblW w:w="5000" w:type="pct"/>
        <w:tblLook w:val="06E0" w:firstRow="1" w:lastRow="1" w:firstColumn="1" w:lastColumn="0" w:noHBand="1" w:noVBand="1"/>
      </w:tblPr>
      <w:tblGrid>
        <w:gridCol w:w="501"/>
        <w:gridCol w:w="634"/>
        <w:gridCol w:w="4384"/>
        <w:gridCol w:w="617"/>
        <w:gridCol w:w="617"/>
        <w:gridCol w:w="617"/>
      </w:tblGrid>
      <w:tr w:rsidR="005E22DB" w14:paraId="096C0744" w14:textId="77777777" w:rsidTr="0092702C">
        <w:trPr>
          <w:trHeight w:val="227"/>
        </w:trPr>
        <w:tc>
          <w:tcPr>
            <w:tcW w:w="339" w:type="pct"/>
          </w:tcPr>
          <w:p w14:paraId="4F7DE50F" w14:textId="77777777" w:rsidR="00DE7361" w:rsidRDefault="00DE7361" w:rsidP="00712149">
            <w:pPr>
              <w:pStyle w:val="TabellHuvud"/>
              <w:spacing w:line="160" w:lineRule="exact"/>
              <w:jc w:val="both"/>
            </w:pPr>
          </w:p>
        </w:tc>
        <w:tc>
          <w:tcPr>
            <w:tcW w:w="429" w:type="pct"/>
            <w:tcBorders>
              <w:bottom w:val="single" w:sz="12" w:space="0" w:color="auto"/>
            </w:tcBorders>
          </w:tcPr>
          <w:p w14:paraId="2BC95DC5" w14:textId="77777777" w:rsidR="00DE7361" w:rsidRDefault="00DE7361" w:rsidP="00712149">
            <w:pPr>
              <w:pStyle w:val="TabellHuvud"/>
              <w:spacing w:line="160" w:lineRule="exact"/>
              <w:jc w:val="both"/>
            </w:pPr>
          </w:p>
        </w:tc>
        <w:tc>
          <w:tcPr>
            <w:tcW w:w="2978" w:type="pct"/>
            <w:tcBorders>
              <w:bottom w:val="single" w:sz="12" w:space="0" w:color="auto"/>
            </w:tcBorders>
          </w:tcPr>
          <w:p w14:paraId="671F28EE" w14:textId="77777777" w:rsidR="00DE7361" w:rsidRDefault="00DE7361" w:rsidP="00712149">
            <w:pPr>
              <w:pStyle w:val="TabellHuvud"/>
              <w:spacing w:line="160" w:lineRule="exact"/>
              <w:jc w:val="both"/>
            </w:pPr>
          </w:p>
        </w:tc>
        <w:tc>
          <w:tcPr>
            <w:tcW w:w="418" w:type="pct"/>
            <w:hideMark/>
          </w:tcPr>
          <w:p w14:paraId="31720E8D" w14:textId="77777777" w:rsidR="00DE7361" w:rsidRDefault="00DE7361" w:rsidP="00712149">
            <w:pPr>
              <w:pStyle w:val="TabellHuvud"/>
              <w:spacing w:line="160" w:lineRule="exact"/>
              <w:jc w:val="right"/>
            </w:pPr>
            <w:r>
              <w:t>2025</w:t>
            </w:r>
          </w:p>
        </w:tc>
        <w:tc>
          <w:tcPr>
            <w:tcW w:w="418" w:type="pct"/>
            <w:hideMark/>
          </w:tcPr>
          <w:p w14:paraId="7FA4F3C3" w14:textId="77777777" w:rsidR="00DE7361" w:rsidRDefault="00DE7361" w:rsidP="00712149">
            <w:pPr>
              <w:pStyle w:val="TabellHuvud"/>
              <w:spacing w:line="160" w:lineRule="exact"/>
              <w:jc w:val="right"/>
            </w:pPr>
            <w:r>
              <w:t>2026</w:t>
            </w:r>
          </w:p>
        </w:tc>
        <w:tc>
          <w:tcPr>
            <w:tcW w:w="418" w:type="pct"/>
          </w:tcPr>
          <w:p w14:paraId="7628770C" w14:textId="77777777" w:rsidR="00DE7361" w:rsidRDefault="00DE7361" w:rsidP="00712149">
            <w:pPr>
              <w:pStyle w:val="TabellHuvud"/>
              <w:spacing w:line="160" w:lineRule="exact"/>
              <w:jc w:val="right"/>
            </w:pPr>
            <w:r>
              <w:t>2027</w:t>
            </w:r>
          </w:p>
        </w:tc>
      </w:tr>
      <w:tr w:rsidR="005E22DB" w14:paraId="1CFB288E" w14:textId="77777777" w:rsidTr="0092702C">
        <w:trPr>
          <w:trHeight w:val="227"/>
        </w:trPr>
        <w:tc>
          <w:tcPr>
            <w:tcW w:w="339" w:type="pct"/>
            <w:tcBorders>
              <w:top w:val="single" w:sz="12" w:space="0" w:color="auto"/>
              <w:left w:val="nil"/>
              <w:bottom w:val="single" w:sz="2" w:space="0" w:color="auto"/>
              <w:right w:val="nil"/>
            </w:tcBorders>
          </w:tcPr>
          <w:p w14:paraId="105F7194" w14:textId="77777777" w:rsidR="00DE7361" w:rsidRDefault="00DE7361" w:rsidP="00712149">
            <w:pPr>
              <w:pStyle w:val="Tabell"/>
              <w:jc w:val="right"/>
            </w:pPr>
            <w:r w:rsidRPr="00DF2818">
              <w:t>E1</w:t>
            </w:r>
          </w:p>
        </w:tc>
        <w:tc>
          <w:tcPr>
            <w:tcW w:w="429" w:type="pct"/>
            <w:tcBorders>
              <w:top w:val="single" w:sz="12" w:space="0" w:color="auto"/>
              <w:left w:val="nil"/>
              <w:bottom w:val="single" w:sz="2" w:space="0" w:color="auto"/>
            </w:tcBorders>
          </w:tcPr>
          <w:p w14:paraId="3895053F" w14:textId="77777777" w:rsidR="00DE7361" w:rsidRDefault="00DE7361" w:rsidP="00712149">
            <w:pPr>
              <w:pStyle w:val="Tabell"/>
            </w:pPr>
            <w:r w:rsidRPr="006A5B1C">
              <w:t>UO12</w:t>
            </w:r>
          </w:p>
        </w:tc>
        <w:tc>
          <w:tcPr>
            <w:tcW w:w="2978" w:type="pct"/>
            <w:tcBorders>
              <w:top w:val="single" w:sz="12" w:space="0" w:color="auto"/>
              <w:bottom w:val="single" w:sz="2" w:space="0" w:color="auto"/>
              <w:right w:val="nil"/>
            </w:tcBorders>
          </w:tcPr>
          <w:p w14:paraId="47F70A7E" w14:textId="77777777" w:rsidR="00DE7361" w:rsidRDefault="00DE7361" w:rsidP="00712149">
            <w:pPr>
              <w:pStyle w:val="Tabell"/>
            </w:pPr>
            <w:r w:rsidRPr="006A5B1C">
              <w:t>Livsmedel (12%</w:t>
            </w:r>
            <w:r>
              <w:t>, 6%</w:t>
            </w:r>
            <w:r w:rsidRPr="006A5B1C">
              <w:t>)</w:t>
            </w:r>
          </w:p>
        </w:tc>
        <w:tc>
          <w:tcPr>
            <w:tcW w:w="418" w:type="pct"/>
            <w:tcBorders>
              <w:top w:val="single" w:sz="12" w:space="0" w:color="auto"/>
              <w:left w:val="nil"/>
              <w:bottom w:val="single" w:sz="2" w:space="0" w:color="auto"/>
              <w:right w:val="nil"/>
            </w:tcBorders>
          </w:tcPr>
          <w:p w14:paraId="6B5A5DFC" w14:textId="77777777" w:rsidR="00DE7361" w:rsidRPr="002B5D46" w:rsidRDefault="00DE7361" w:rsidP="00712149">
            <w:pPr>
              <w:pStyle w:val="Tabell"/>
              <w:jc w:val="right"/>
            </w:pPr>
            <w:r w:rsidRPr="00F17AE2">
              <w:t>44,88</w:t>
            </w:r>
          </w:p>
        </w:tc>
        <w:tc>
          <w:tcPr>
            <w:tcW w:w="418" w:type="pct"/>
            <w:tcBorders>
              <w:top w:val="single" w:sz="12" w:space="0" w:color="auto"/>
              <w:left w:val="nil"/>
              <w:bottom w:val="single" w:sz="2" w:space="0" w:color="auto"/>
              <w:right w:val="nil"/>
            </w:tcBorders>
          </w:tcPr>
          <w:p w14:paraId="04D48110" w14:textId="77777777" w:rsidR="00DE7361" w:rsidRDefault="00DE7361" w:rsidP="00712149">
            <w:pPr>
              <w:pStyle w:val="Tabell"/>
              <w:jc w:val="right"/>
            </w:pPr>
            <w:r w:rsidRPr="00F17AE2">
              <w:t>62,18</w:t>
            </w:r>
          </w:p>
        </w:tc>
        <w:tc>
          <w:tcPr>
            <w:tcW w:w="418" w:type="pct"/>
            <w:tcBorders>
              <w:top w:val="single" w:sz="12" w:space="0" w:color="auto"/>
              <w:left w:val="nil"/>
              <w:bottom w:val="single" w:sz="2" w:space="0" w:color="auto"/>
              <w:right w:val="nil"/>
            </w:tcBorders>
          </w:tcPr>
          <w:p w14:paraId="676807AB" w14:textId="77777777" w:rsidR="00DE7361" w:rsidRPr="00576817" w:rsidRDefault="00DE7361" w:rsidP="00712149">
            <w:pPr>
              <w:pStyle w:val="Tabell"/>
              <w:jc w:val="right"/>
            </w:pPr>
            <w:r w:rsidRPr="00F17AE2">
              <w:t>70,16</w:t>
            </w:r>
          </w:p>
        </w:tc>
      </w:tr>
      <w:tr w:rsidR="005E22DB" w14:paraId="58255A0F" w14:textId="77777777" w:rsidTr="0092702C">
        <w:trPr>
          <w:trHeight w:val="227"/>
        </w:trPr>
        <w:tc>
          <w:tcPr>
            <w:tcW w:w="339" w:type="pct"/>
            <w:tcBorders>
              <w:top w:val="single" w:sz="2" w:space="0" w:color="auto"/>
              <w:left w:val="nil"/>
              <w:bottom w:val="single" w:sz="4" w:space="0" w:color="auto"/>
              <w:right w:val="nil"/>
            </w:tcBorders>
          </w:tcPr>
          <w:p w14:paraId="6A4F859B" w14:textId="77777777" w:rsidR="00DE7361" w:rsidRDefault="00DE7361" w:rsidP="00712149">
            <w:pPr>
              <w:pStyle w:val="Tabell"/>
              <w:jc w:val="right"/>
            </w:pPr>
            <w:r w:rsidRPr="00DF2818">
              <w:t>E2</w:t>
            </w:r>
          </w:p>
        </w:tc>
        <w:tc>
          <w:tcPr>
            <w:tcW w:w="429" w:type="pct"/>
            <w:tcBorders>
              <w:top w:val="single" w:sz="2" w:space="0" w:color="auto"/>
              <w:left w:val="nil"/>
              <w:bottom w:val="single" w:sz="4" w:space="0" w:color="auto"/>
              <w:right w:val="nil"/>
            </w:tcBorders>
          </w:tcPr>
          <w:p w14:paraId="07C58A17" w14:textId="77777777" w:rsidR="00DE7361" w:rsidRDefault="00DE7361" w:rsidP="00712149">
            <w:pPr>
              <w:pStyle w:val="Tabell"/>
            </w:pPr>
            <w:r w:rsidRPr="006A5B1C">
              <w:t>UO24</w:t>
            </w:r>
          </w:p>
        </w:tc>
        <w:tc>
          <w:tcPr>
            <w:tcW w:w="2978" w:type="pct"/>
            <w:tcBorders>
              <w:top w:val="single" w:sz="2" w:space="0" w:color="auto"/>
              <w:left w:val="nil"/>
              <w:bottom w:val="single" w:sz="4" w:space="0" w:color="auto"/>
              <w:right w:val="nil"/>
            </w:tcBorders>
          </w:tcPr>
          <w:p w14:paraId="404F54B8" w14:textId="77777777" w:rsidR="00DE7361" w:rsidRDefault="00DE7361" w:rsidP="00712149">
            <w:pPr>
              <w:pStyle w:val="Tabell"/>
            </w:pPr>
            <w:r w:rsidRPr="006A5B1C">
              <w:t>Restaurang- och cateringtjänster (12%)</w:t>
            </w:r>
          </w:p>
        </w:tc>
        <w:tc>
          <w:tcPr>
            <w:tcW w:w="418" w:type="pct"/>
            <w:tcBorders>
              <w:top w:val="single" w:sz="2" w:space="0" w:color="auto"/>
              <w:left w:val="nil"/>
              <w:bottom w:val="single" w:sz="4" w:space="0" w:color="auto"/>
              <w:right w:val="nil"/>
            </w:tcBorders>
          </w:tcPr>
          <w:p w14:paraId="3E71F1CF" w14:textId="77777777" w:rsidR="00DE7361" w:rsidRPr="002B5D46" w:rsidRDefault="00DE7361" w:rsidP="00712149">
            <w:pPr>
              <w:pStyle w:val="Tabell"/>
              <w:jc w:val="right"/>
            </w:pPr>
            <w:r w:rsidRPr="00F17AE2">
              <w:t>17,67</w:t>
            </w:r>
          </w:p>
        </w:tc>
        <w:tc>
          <w:tcPr>
            <w:tcW w:w="418" w:type="pct"/>
            <w:tcBorders>
              <w:top w:val="single" w:sz="2" w:space="0" w:color="auto"/>
              <w:left w:val="nil"/>
              <w:bottom w:val="single" w:sz="4" w:space="0" w:color="auto"/>
              <w:right w:val="nil"/>
            </w:tcBorders>
          </w:tcPr>
          <w:p w14:paraId="3456594F" w14:textId="77777777" w:rsidR="00DE7361" w:rsidRDefault="00DE7361" w:rsidP="00712149">
            <w:pPr>
              <w:pStyle w:val="Tabell"/>
              <w:jc w:val="right"/>
            </w:pPr>
            <w:r w:rsidRPr="00F17AE2">
              <w:t>18,54</w:t>
            </w:r>
          </w:p>
        </w:tc>
        <w:tc>
          <w:tcPr>
            <w:tcW w:w="418" w:type="pct"/>
            <w:tcBorders>
              <w:top w:val="single" w:sz="2" w:space="0" w:color="auto"/>
              <w:left w:val="nil"/>
              <w:bottom w:val="single" w:sz="4" w:space="0" w:color="auto"/>
              <w:right w:val="nil"/>
            </w:tcBorders>
          </w:tcPr>
          <w:p w14:paraId="6FACEDA2" w14:textId="77777777" w:rsidR="00DE7361" w:rsidRPr="00576817" w:rsidRDefault="00DE7361" w:rsidP="00712149">
            <w:pPr>
              <w:pStyle w:val="Tabell"/>
              <w:jc w:val="right"/>
            </w:pPr>
            <w:r w:rsidRPr="00F17AE2">
              <w:t>19,52</w:t>
            </w:r>
          </w:p>
        </w:tc>
      </w:tr>
      <w:tr w:rsidR="005E22DB" w14:paraId="68D416DC" w14:textId="77777777" w:rsidTr="0092702C">
        <w:trPr>
          <w:trHeight w:val="227"/>
        </w:trPr>
        <w:tc>
          <w:tcPr>
            <w:tcW w:w="339" w:type="pct"/>
            <w:tcBorders>
              <w:top w:val="single" w:sz="4" w:space="0" w:color="auto"/>
              <w:left w:val="nil"/>
              <w:bottom w:val="single" w:sz="4" w:space="0" w:color="auto"/>
              <w:right w:val="nil"/>
            </w:tcBorders>
          </w:tcPr>
          <w:p w14:paraId="2BFCD52E" w14:textId="77777777" w:rsidR="00DE7361" w:rsidRDefault="00DE7361" w:rsidP="00712149">
            <w:pPr>
              <w:pStyle w:val="Tabell"/>
              <w:jc w:val="right"/>
            </w:pPr>
            <w:r w:rsidRPr="00DF2818">
              <w:t>E3</w:t>
            </w:r>
          </w:p>
        </w:tc>
        <w:tc>
          <w:tcPr>
            <w:tcW w:w="429" w:type="pct"/>
            <w:tcBorders>
              <w:top w:val="single" w:sz="4" w:space="0" w:color="auto"/>
              <w:left w:val="nil"/>
              <w:bottom w:val="single" w:sz="4" w:space="0" w:color="auto"/>
              <w:right w:val="nil"/>
            </w:tcBorders>
          </w:tcPr>
          <w:p w14:paraId="1D8B167C" w14:textId="77777777" w:rsidR="00DE7361" w:rsidRDefault="00DE7361" w:rsidP="00712149">
            <w:pPr>
              <w:pStyle w:val="Tabell"/>
            </w:pPr>
            <w:r w:rsidRPr="006A5B1C">
              <w:t>UO24</w:t>
            </w:r>
          </w:p>
        </w:tc>
        <w:tc>
          <w:tcPr>
            <w:tcW w:w="2978" w:type="pct"/>
            <w:tcBorders>
              <w:top w:val="single" w:sz="4" w:space="0" w:color="auto"/>
              <w:left w:val="nil"/>
              <w:bottom w:val="single" w:sz="4" w:space="0" w:color="auto"/>
              <w:right w:val="nil"/>
            </w:tcBorders>
          </w:tcPr>
          <w:p w14:paraId="7BEA658A" w14:textId="77777777" w:rsidR="00DE7361" w:rsidRDefault="00DE7361" w:rsidP="00712149">
            <w:pPr>
              <w:pStyle w:val="Tabell"/>
            </w:pPr>
            <w:r w:rsidRPr="006A5B1C">
              <w:t>Rumsuthyrning (12%)</w:t>
            </w:r>
          </w:p>
        </w:tc>
        <w:tc>
          <w:tcPr>
            <w:tcW w:w="418" w:type="pct"/>
            <w:tcBorders>
              <w:top w:val="single" w:sz="4" w:space="0" w:color="auto"/>
              <w:left w:val="nil"/>
              <w:bottom w:val="single" w:sz="4" w:space="0" w:color="auto"/>
              <w:right w:val="nil"/>
            </w:tcBorders>
          </w:tcPr>
          <w:p w14:paraId="6A465ECF" w14:textId="77777777" w:rsidR="00DE7361" w:rsidRPr="002B5D46" w:rsidRDefault="00DE7361" w:rsidP="00712149">
            <w:pPr>
              <w:pStyle w:val="Tabell"/>
              <w:jc w:val="right"/>
            </w:pPr>
            <w:r w:rsidRPr="00F17AE2">
              <w:t>4,72</w:t>
            </w:r>
          </w:p>
        </w:tc>
        <w:tc>
          <w:tcPr>
            <w:tcW w:w="418" w:type="pct"/>
            <w:tcBorders>
              <w:top w:val="single" w:sz="4" w:space="0" w:color="auto"/>
              <w:left w:val="nil"/>
              <w:bottom w:val="single" w:sz="4" w:space="0" w:color="auto"/>
              <w:right w:val="nil"/>
            </w:tcBorders>
          </w:tcPr>
          <w:p w14:paraId="28B018D2" w14:textId="77777777" w:rsidR="00DE7361" w:rsidRDefault="00DE7361" w:rsidP="00712149">
            <w:pPr>
              <w:pStyle w:val="Tabell"/>
              <w:jc w:val="right"/>
            </w:pPr>
            <w:r w:rsidRPr="00F17AE2">
              <w:t>4,95</w:t>
            </w:r>
          </w:p>
        </w:tc>
        <w:tc>
          <w:tcPr>
            <w:tcW w:w="418" w:type="pct"/>
            <w:tcBorders>
              <w:top w:val="single" w:sz="4" w:space="0" w:color="auto"/>
              <w:left w:val="nil"/>
              <w:bottom w:val="single" w:sz="4" w:space="0" w:color="auto"/>
              <w:right w:val="nil"/>
            </w:tcBorders>
          </w:tcPr>
          <w:p w14:paraId="06B5002B" w14:textId="77777777" w:rsidR="00DE7361" w:rsidRPr="00576817" w:rsidRDefault="00DE7361" w:rsidP="00712149">
            <w:pPr>
              <w:pStyle w:val="Tabell"/>
              <w:jc w:val="right"/>
            </w:pPr>
            <w:r w:rsidRPr="00F17AE2">
              <w:t>5,21</w:t>
            </w:r>
          </w:p>
        </w:tc>
      </w:tr>
      <w:tr w:rsidR="005E22DB" w14:paraId="30EE01F5" w14:textId="77777777" w:rsidTr="0092702C">
        <w:trPr>
          <w:trHeight w:val="227"/>
        </w:trPr>
        <w:tc>
          <w:tcPr>
            <w:tcW w:w="339" w:type="pct"/>
            <w:tcBorders>
              <w:top w:val="single" w:sz="4" w:space="0" w:color="auto"/>
              <w:left w:val="nil"/>
              <w:bottom w:val="single" w:sz="4" w:space="0" w:color="auto"/>
              <w:right w:val="nil"/>
            </w:tcBorders>
          </w:tcPr>
          <w:p w14:paraId="2B7DDA54" w14:textId="77777777" w:rsidR="00DE7361" w:rsidRDefault="00DE7361" w:rsidP="00712149">
            <w:pPr>
              <w:pStyle w:val="Tabell"/>
              <w:jc w:val="right"/>
            </w:pPr>
            <w:r w:rsidRPr="00DF2818">
              <w:t>E4</w:t>
            </w:r>
          </w:p>
        </w:tc>
        <w:tc>
          <w:tcPr>
            <w:tcW w:w="429" w:type="pct"/>
            <w:tcBorders>
              <w:top w:val="single" w:sz="4" w:space="0" w:color="auto"/>
              <w:left w:val="nil"/>
              <w:bottom w:val="single" w:sz="4" w:space="0" w:color="auto"/>
              <w:right w:val="nil"/>
            </w:tcBorders>
          </w:tcPr>
          <w:p w14:paraId="162D8B48" w14:textId="77777777" w:rsidR="00DE7361" w:rsidRDefault="00DE7361" w:rsidP="00712149">
            <w:pPr>
              <w:pStyle w:val="Tabell"/>
            </w:pPr>
            <w:r w:rsidRPr="00B37F7D">
              <w:t>UO20</w:t>
            </w:r>
          </w:p>
        </w:tc>
        <w:tc>
          <w:tcPr>
            <w:tcW w:w="2978" w:type="pct"/>
            <w:tcBorders>
              <w:top w:val="single" w:sz="4" w:space="0" w:color="auto"/>
              <w:left w:val="nil"/>
              <w:bottom w:val="single" w:sz="4" w:space="0" w:color="auto"/>
              <w:right w:val="nil"/>
            </w:tcBorders>
          </w:tcPr>
          <w:p w14:paraId="6C44F68F" w14:textId="77777777" w:rsidR="00DE7361" w:rsidRDefault="00DE7361" w:rsidP="00712149">
            <w:pPr>
              <w:pStyle w:val="Tabell"/>
            </w:pPr>
            <w:r w:rsidRPr="00B37F7D">
              <w:t>Reparationer av cyklar, skor, lädervaror m.m. (12%)</w:t>
            </w:r>
          </w:p>
        </w:tc>
        <w:tc>
          <w:tcPr>
            <w:tcW w:w="418" w:type="pct"/>
            <w:tcBorders>
              <w:top w:val="single" w:sz="4" w:space="0" w:color="auto"/>
              <w:left w:val="nil"/>
              <w:bottom w:val="single" w:sz="4" w:space="0" w:color="auto"/>
              <w:right w:val="nil"/>
            </w:tcBorders>
          </w:tcPr>
          <w:p w14:paraId="2CB3CF00" w14:textId="77777777" w:rsidR="00DE7361" w:rsidRPr="002B5D46" w:rsidRDefault="00DE7361" w:rsidP="00712149">
            <w:pPr>
              <w:pStyle w:val="Tabell"/>
              <w:jc w:val="right"/>
            </w:pPr>
            <w:r w:rsidRPr="00F17AE2">
              <w:t>0,18</w:t>
            </w:r>
          </w:p>
        </w:tc>
        <w:tc>
          <w:tcPr>
            <w:tcW w:w="418" w:type="pct"/>
            <w:tcBorders>
              <w:top w:val="single" w:sz="4" w:space="0" w:color="auto"/>
              <w:left w:val="nil"/>
              <w:bottom w:val="single" w:sz="4" w:space="0" w:color="auto"/>
              <w:right w:val="nil"/>
            </w:tcBorders>
          </w:tcPr>
          <w:p w14:paraId="09190101" w14:textId="77777777" w:rsidR="00DE7361" w:rsidRDefault="00DE7361" w:rsidP="00712149">
            <w:pPr>
              <w:pStyle w:val="Tabell"/>
              <w:jc w:val="right"/>
            </w:pPr>
            <w:r w:rsidRPr="00F17AE2">
              <w:t>0,19</w:t>
            </w:r>
          </w:p>
        </w:tc>
        <w:tc>
          <w:tcPr>
            <w:tcW w:w="418" w:type="pct"/>
            <w:tcBorders>
              <w:top w:val="single" w:sz="4" w:space="0" w:color="auto"/>
              <w:left w:val="nil"/>
              <w:bottom w:val="single" w:sz="4" w:space="0" w:color="auto"/>
              <w:right w:val="nil"/>
            </w:tcBorders>
          </w:tcPr>
          <w:p w14:paraId="1F483A37" w14:textId="77777777" w:rsidR="00DE7361" w:rsidRPr="002C0AD4" w:rsidRDefault="00DE7361" w:rsidP="00712149">
            <w:pPr>
              <w:pStyle w:val="Tabell"/>
              <w:jc w:val="right"/>
            </w:pPr>
            <w:r w:rsidRPr="00F17AE2">
              <w:t>0,19</w:t>
            </w:r>
          </w:p>
        </w:tc>
      </w:tr>
      <w:tr w:rsidR="005E22DB" w14:paraId="6AD3CE48" w14:textId="77777777" w:rsidTr="0092702C">
        <w:trPr>
          <w:trHeight w:val="227"/>
        </w:trPr>
        <w:tc>
          <w:tcPr>
            <w:tcW w:w="339" w:type="pct"/>
            <w:tcBorders>
              <w:top w:val="single" w:sz="4" w:space="0" w:color="auto"/>
              <w:left w:val="nil"/>
              <w:bottom w:val="single" w:sz="4" w:space="0" w:color="auto"/>
              <w:right w:val="nil"/>
            </w:tcBorders>
          </w:tcPr>
          <w:p w14:paraId="35CDF3C3" w14:textId="77777777" w:rsidR="00DE7361" w:rsidRDefault="00DE7361" w:rsidP="00712149">
            <w:pPr>
              <w:pStyle w:val="Tabell"/>
              <w:jc w:val="right"/>
            </w:pPr>
            <w:r w:rsidRPr="00DF2818">
              <w:t>E5</w:t>
            </w:r>
          </w:p>
        </w:tc>
        <w:tc>
          <w:tcPr>
            <w:tcW w:w="429" w:type="pct"/>
            <w:tcBorders>
              <w:top w:val="single" w:sz="4" w:space="0" w:color="auto"/>
              <w:left w:val="nil"/>
              <w:bottom w:val="single" w:sz="4" w:space="0" w:color="auto"/>
              <w:right w:val="nil"/>
            </w:tcBorders>
          </w:tcPr>
          <w:p w14:paraId="390D5EED" w14:textId="77777777" w:rsidR="00DE7361" w:rsidRDefault="00DE7361" w:rsidP="00712149">
            <w:pPr>
              <w:pStyle w:val="Tabell"/>
            </w:pPr>
            <w:r w:rsidRPr="008D3E00">
              <w:t>UO17</w:t>
            </w:r>
          </w:p>
        </w:tc>
        <w:tc>
          <w:tcPr>
            <w:tcW w:w="2978" w:type="pct"/>
            <w:tcBorders>
              <w:top w:val="single" w:sz="4" w:space="0" w:color="auto"/>
              <w:left w:val="nil"/>
              <w:bottom w:val="single" w:sz="4" w:space="0" w:color="auto"/>
              <w:right w:val="nil"/>
            </w:tcBorders>
          </w:tcPr>
          <w:p w14:paraId="50FF70D4" w14:textId="77777777" w:rsidR="00DE7361" w:rsidRDefault="00DE7361" w:rsidP="00712149">
            <w:pPr>
              <w:pStyle w:val="Tabell"/>
            </w:pPr>
            <w:r w:rsidRPr="008D3E00">
              <w:t>Försäljning av konstverk (12%)</w:t>
            </w:r>
          </w:p>
        </w:tc>
        <w:tc>
          <w:tcPr>
            <w:tcW w:w="418" w:type="pct"/>
            <w:tcBorders>
              <w:top w:val="single" w:sz="4" w:space="0" w:color="auto"/>
              <w:left w:val="nil"/>
              <w:bottom w:val="single" w:sz="4" w:space="0" w:color="auto"/>
              <w:right w:val="nil"/>
            </w:tcBorders>
          </w:tcPr>
          <w:p w14:paraId="729860D6" w14:textId="77777777" w:rsidR="00DE7361" w:rsidRPr="002B5D46" w:rsidRDefault="00DE7361" w:rsidP="00712149">
            <w:pPr>
              <w:pStyle w:val="Tabell"/>
              <w:jc w:val="right"/>
            </w:pPr>
            <w:r w:rsidRPr="00F17AE2">
              <w:t>0,03</w:t>
            </w:r>
          </w:p>
        </w:tc>
        <w:tc>
          <w:tcPr>
            <w:tcW w:w="418" w:type="pct"/>
            <w:tcBorders>
              <w:top w:val="single" w:sz="4" w:space="0" w:color="auto"/>
              <w:left w:val="nil"/>
              <w:bottom w:val="single" w:sz="4" w:space="0" w:color="auto"/>
              <w:right w:val="nil"/>
            </w:tcBorders>
          </w:tcPr>
          <w:p w14:paraId="5AC7DA31" w14:textId="77777777" w:rsidR="00DE7361" w:rsidRDefault="00DE7361" w:rsidP="00712149">
            <w:pPr>
              <w:pStyle w:val="Tabell"/>
              <w:jc w:val="right"/>
            </w:pPr>
            <w:r w:rsidRPr="00F17AE2">
              <w:t>0,04</w:t>
            </w:r>
          </w:p>
        </w:tc>
        <w:tc>
          <w:tcPr>
            <w:tcW w:w="418" w:type="pct"/>
            <w:tcBorders>
              <w:top w:val="single" w:sz="4" w:space="0" w:color="auto"/>
              <w:left w:val="nil"/>
              <w:bottom w:val="single" w:sz="4" w:space="0" w:color="auto"/>
              <w:right w:val="nil"/>
            </w:tcBorders>
          </w:tcPr>
          <w:p w14:paraId="400A6BBB" w14:textId="77777777" w:rsidR="00DE7361" w:rsidRPr="00610D19" w:rsidRDefault="00DE7361" w:rsidP="00712149">
            <w:pPr>
              <w:pStyle w:val="Tabell"/>
              <w:jc w:val="right"/>
            </w:pPr>
            <w:r w:rsidRPr="00F17AE2">
              <w:t>0,04</w:t>
            </w:r>
          </w:p>
        </w:tc>
      </w:tr>
      <w:tr w:rsidR="005E22DB" w14:paraId="084103A4" w14:textId="77777777" w:rsidTr="0092702C">
        <w:trPr>
          <w:trHeight w:val="227"/>
        </w:trPr>
        <w:tc>
          <w:tcPr>
            <w:tcW w:w="339" w:type="pct"/>
            <w:tcBorders>
              <w:top w:val="single" w:sz="4" w:space="0" w:color="auto"/>
              <w:left w:val="nil"/>
              <w:bottom w:val="single" w:sz="4" w:space="0" w:color="auto"/>
              <w:right w:val="nil"/>
            </w:tcBorders>
          </w:tcPr>
          <w:p w14:paraId="5A9D88D4" w14:textId="77777777" w:rsidR="00DE7361" w:rsidRDefault="00DE7361" w:rsidP="00712149">
            <w:pPr>
              <w:pStyle w:val="Tabell"/>
              <w:jc w:val="right"/>
            </w:pPr>
            <w:r w:rsidRPr="00DF2818">
              <w:t>E6</w:t>
            </w:r>
          </w:p>
        </w:tc>
        <w:tc>
          <w:tcPr>
            <w:tcW w:w="429" w:type="pct"/>
            <w:tcBorders>
              <w:top w:val="single" w:sz="4" w:space="0" w:color="auto"/>
              <w:left w:val="nil"/>
              <w:bottom w:val="single" w:sz="4" w:space="0" w:color="auto"/>
              <w:right w:val="nil"/>
            </w:tcBorders>
          </w:tcPr>
          <w:p w14:paraId="689723C6" w14:textId="77777777" w:rsidR="00DE7361" w:rsidRDefault="00DE7361" w:rsidP="00712149">
            <w:pPr>
              <w:pStyle w:val="Tabell"/>
            </w:pPr>
            <w:r w:rsidRPr="004B120F">
              <w:t>UO22</w:t>
            </w:r>
          </w:p>
        </w:tc>
        <w:tc>
          <w:tcPr>
            <w:tcW w:w="2978" w:type="pct"/>
            <w:tcBorders>
              <w:top w:val="single" w:sz="4" w:space="0" w:color="auto"/>
              <w:left w:val="nil"/>
              <w:bottom w:val="single" w:sz="4" w:space="0" w:color="auto"/>
              <w:right w:val="nil"/>
            </w:tcBorders>
          </w:tcPr>
          <w:p w14:paraId="09445F50" w14:textId="77777777" w:rsidR="00DE7361" w:rsidRDefault="00DE7361" w:rsidP="00712149">
            <w:pPr>
              <w:pStyle w:val="Tabell"/>
            </w:pPr>
            <w:r w:rsidRPr="004B120F">
              <w:t>Persontransporter (6%)</w:t>
            </w:r>
          </w:p>
        </w:tc>
        <w:tc>
          <w:tcPr>
            <w:tcW w:w="418" w:type="pct"/>
            <w:tcBorders>
              <w:top w:val="single" w:sz="4" w:space="0" w:color="auto"/>
              <w:left w:val="nil"/>
              <w:bottom w:val="single" w:sz="4" w:space="0" w:color="auto"/>
              <w:right w:val="nil"/>
            </w:tcBorders>
          </w:tcPr>
          <w:p w14:paraId="1F09479F" w14:textId="77777777" w:rsidR="00DE7361" w:rsidRPr="002B5D46" w:rsidRDefault="00DE7361" w:rsidP="00712149">
            <w:pPr>
              <w:pStyle w:val="Tabell"/>
              <w:jc w:val="right"/>
            </w:pPr>
            <w:r w:rsidRPr="00F17AE2">
              <w:t>10,53</w:t>
            </w:r>
          </w:p>
        </w:tc>
        <w:tc>
          <w:tcPr>
            <w:tcW w:w="418" w:type="pct"/>
            <w:tcBorders>
              <w:top w:val="single" w:sz="4" w:space="0" w:color="auto"/>
              <w:left w:val="nil"/>
              <w:bottom w:val="single" w:sz="4" w:space="0" w:color="auto"/>
              <w:right w:val="nil"/>
            </w:tcBorders>
          </w:tcPr>
          <w:p w14:paraId="420D6425" w14:textId="77777777" w:rsidR="00DE7361" w:rsidRDefault="00DE7361" w:rsidP="00712149">
            <w:pPr>
              <w:pStyle w:val="Tabell"/>
              <w:jc w:val="right"/>
            </w:pPr>
            <w:r w:rsidRPr="00F17AE2">
              <w:t>11,14</w:t>
            </w:r>
          </w:p>
        </w:tc>
        <w:tc>
          <w:tcPr>
            <w:tcW w:w="418" w:type="pct"/>
            <w:tcBorders>
              <w:top w:val="single" w:sz="4" w:space="0" w:color="auto"/>
              <w:left w:val="nil"/>
              <w:bottom w:val="single" w:sz="4" w:space="0" w:color="auto"/>
              <w:right w:val="nil"/>
            </w:tcBorders>
          </w:tcPr>
          <w:p w14:paraId="16C7C0ED" w14:textId="77777777" w:rsidR="00DE7361" w:rsidRPr="00610D19" w:rsidRDefault="00DE7361" w:rsidP="00712149">
            <w:pPr>
              <w:pStyle w:val="Tabell"/>
              <w:jc w:val="right"/>
            </w:pPr>
            <w:r w:rsidRPr="00F17AE2">
              <w:t>11,82</w:t>
            </w:r>
          </w:p>
        </w:tc>
      </w:tr>
      <w:tr w:rsidR="005E22DB" w14:paraId="1D069A16" w14:textId="77777777" w:rsidTr="0092702C">
        <w:trPr>
          <w:trHeight w:val="227"/>
        </w:trPr>
        <w:tc>
          <w:tcPr>
            <w:tcW w:w="339" w:type="pct"/>
            <w:tcBorders>
              <w:top w:val="single" w:sz="4" w:space="0" w:color="auto"/>
              <w:left w:val="nil"/>
              <w:bottom w:val="single" w:sz="4" w:space="0" w:color="auto"/>
              <w:right w:val="nil"/>
            </w:tcBorders>
          </w:tcPr>
          <w:p w14:paraId="41355F41" w14:textId="77777777" w:rsidR="00DE7361" w:rsidRDefault="00DE7361" w:rsidP="00712149">
            <w:pPr>
              <w:pStyle w:val="Tabell"/>
              <w:jc w:val="right"/>
            </w:pPr>
            <w:r w:rsidRPr="00DF2818">
              <w:t>E7</w:t>
            </w:r>
          </w:p>
        </w:tc>
        <w:tc>
          <w:tcPr>
            <w:tcW w:w="429" w:type="pct"/>
            <w:tcBorders>
              <w:top w:val="single" w:sz="4" w:space="0" w:color="auto"/>
              <w:left w:val="nil"/>
              <w:bottom w:val="single" w:sz="4" w:space="0" w:color="auto"/>
              <w:right w:val="nil"/>
            </w:tcBorders>
          </w:tcPr>
          <w:p w14:paraId="37940EB0" w14:textId="77777777" w:rsidR="00DE7361" w:rsidRPr="004B120F" w:rsidRDefault="00DE7361" w:rsidP="00712149">
            <w:pPr>
              <w:pStyle w:val="Tabell"/>
            </w:pPr>
            <w:r w:rsidRPr="004B120F">
              <w:t>UO17</w:t>
            </w:r>
          </w:p>
        </w:tc>
        <w:tc>
          <w:tcPr>
            <w:tcW w:w="2978" w:type="pct"/>
            <w:tcBorders>
              <w:top w:val="single" w:sz="4" w:space="0" w:color="auto"/>
              <w:left w:val="nil"/>
              <w:bottom w:val="single" w:sz="4" w:space="0" w:color="auto"/>
              <w:right w:val="nil"/>
            </w:tcBorders>
          </w:tcPr>
          <w:p w14:paraId="46045A1E" w14:textId="77777777" w:rsidR="00DE7361" w:rsidRPr="004B120F" w:rsidRDefault="00DE7361" w:rsidP="00712149">
            <w:pPr>
              <w:pStyle w:val="Tabell"/>
            </w:pPr>
            <w:r w:rsidRPr="004B120F">
              <w:t>Vissa rekreations- och idrottstjänster (6%)</w:t>
            </w:r>
          </w:p>
        </w:tc>
        <w:tc>
          <w:tcPr>
            <w:tcW w:w="418" w:type="pct"/>
            <w:tcBorders>
              <w:top w:val="single" w:sz="4" w:space="0" w:color="auto"/>
              <w:left w:val="nil"/>
              <w:bottom w:val="single" w:sz="4" w:space="0" w:color="auto"/>
              <w:right w:val="nil"/>
            </w:tcBorders>
          </w:tcPr>
          <w:p w14:paraId="3002051E" w14:textId="77777777" w:rsidR="00DE7361" w:rsidRPr="004B120F" w:rsidRDefault="00DE7361" w:rsidP="00712149">
            <w:pPr>
              <w:pStyle w:val="Tabell"/>
              <w:jc w:val="right"/>
            </w:pPr>
            <w:r w:rsidRPr="00F17AE2">
              <w:t>5,76</w:t>
            </w:r>
          </w:p>
        </w:tc>
        <w:tc>
          <w:tcPr>
            <w:tcW w:w="418" w:type="pct"/>
            <w:tcBorders>
              <w:top w:val="single" w:sz="4" w:space="0" w:color="auto"/>
              <w:left w:val="nil"/>
              <w:bottom w:val="single" w:sz="4" w:space="0" w:color="auto"/>
              <w:right w:val="nil"/>
            </w:tcBorders>
          </w:tcPr>
          <w:p w14:paraId="588B3008" w14:textId="77777777" w:rsidR="00DE7361" w:rsidRDefault="00DE7361" w:rsidP="00712149">
            <w:pPr>
              <w:pStyle w:val="Tabell"/>
              <w:jc w:val="right"/>
            </w:pPr>
            <w:r w:rsidRPr="00F17AE2">
              <w:t>6,09</w:t>
            </w:r>
          </w:p>
        </w:tc>
        <w:tc>
          <w:tcPr>
            <w:tcW w:w="418" w:type="pct"/>
            <w:tcBorders>
              <w:top w:val="single" w:sz="4" w:space="0" w:color="auto"/>
              <w:left w:val="nil"/>
              <w:bottom w:val="single" w:sz="4" w:space="0" w:color="auto"/>
              <w:right w:val="nil"/>
            </w:tcBorders>
          </w:tcPr>
          <w:p w14:paraId="6EBE7E77" w14:textId="77777777" w:rsidR="00DE7361" w:rsidRPr="00610D19" w:rsidRDefault="00DE7361" w:rsidP="00712149">
            <w:pPr>
              <w:pStyle w:val="Tabell"/>
              <w:jc w:val="right"/>
            </w:pPr>
            <w:r w:rsidRPr="00F17AE2">
              <w:t>6,46</w:t>
            </w:r>
          </w:p>
        </w:tc>
      </w:tr>
      <w:tr w:rsidR="005E22DB" w14:paraId="77ECC60C" w14:textId="77777777" w:rsidTr="0092702C">
        <w:trPr>
          <w:trHeight w:val="227"/>
        </w:trPr>
        <w:tc>
          <w:tcPr>
            <w:tcW w:w="339" w:type="pct"/>
            <w:tcBorders>
              <w:top w:val="single" w:sz="4" w:space="0" w:color="auto"/>
              <w:left w:val="nil"/>
              <w:bottom w:val="single" w:sz="4" w:space="0" w:color="auto"/>
              <w:right w:val="nil"/>
            </w:tcBorders>
          </w:tcPr>
          <w:p w14:paraId="21520567" w14:textId="77777777" w:rsidR="00DE7361" w:rsidRDefault="00DE7361" w:rsidP="00712149">
            <w:pPr>
              <w:pStyle w:val="Tabell"/>
              <w:jc w:val="right"/>
            </w:pPr>
            <w:r w:rsidRPr="00DF2818">
              <w:t>E8</w:t>
            </w:r>
          </w:p>
        </w:tc>
        <w:tc>
          <w:tcPr>
            <w:tcW w:w="429" w:type="pct"/>
            <w:tcBorders>
              <w:top w:val="single" w:sz="4" w:space="0" w:color="auto"/>
              <w:left w:val="nil"/>
              <w:bottom w:val="single" w:sz="4" w:space="0" w:color="auto"/>
              <w:right w:val="nil"/>
            </w:tcBorders>
          </w:tcPr>
          <w:p w14:paraId="62A5F7DD" w14:textId="77777777" w:rsidR="00DE7361" w:rsidRDefault="00DE7361" w:rsidP="00712149">
            <w:pPr>
              <w:pStyle w:val="Tabell"/>
            </w:pPr>
            <w:r w:rsidRPr="004B120F">
              <w:t>UO17</w:t>
            </w:r>
          </w:p>
        </w:tc>
        <w:tc>
          <w:tcPr>
            <w:tcW w:w="2978" w:type="pct"/>
            <w:tcBorders>
              <w:top w:val="single" w:sz="4" w:space="0" w:color="auto"/>
              <w:left w:val="nil"/>
              <w:bottom w:val="single" w:sz="4" w:space="0" w:color="auto"/>
              <w:right w:val="nil"/>
            </w:tcBorders>
          </w:tcPr>
          <w:p w14:paraId="1422C303" w14:textId="77777777" w:rsidR="00DE7361" w:rsidRDefault="00DE7361" w:rsidP="00712149">
            <w:pPr>
              <w:pStyle w:val="Tabell"/>
            </w:pPr>
            <w:r w:rsidRPr="004B120F">
              <w:t>Tidningar och tidskrifter (6%)</w:t>
            </w:r>
          </w:p>
        </w:tc>
        <w:tc>
          <w:tcPr>
            <w:tcW w:w="418" w:type="pct"/>
            <w:tcBorders>
              <w:top w:val="single" w:sz="4" w:space="0" w:color="auto"/>
              <w:left w:val="nil"/>
              <w:bottom w:val="single" w:sz="4" w:space="0" w:color="auto"/>
              <w:right w:val="nil"/>
            </w:tcBorders>
          </w:tcPr>
          <w:p w14:paraId="14A008E2" w14:textId="77777777" w:rsidR="00DE7361" w:rsidRDefault="00DE7361" w:rsidP="00712149">
            <w:pPr>
              <w:pStyle w:val="Tabell"/>
              <w:jc w:val="right"/>
            </w:pPr>
            <w:r w:rsidRPr="00F17AE2">
              <w:t>1,90</w:t>
            </w:r>
          </w:p>
        </w:tc>
        <w:tc>
          <w:tcPr>
            <w:tcW w:w="418" w:type="pct"/>
            <w:tcBorders>
              <w:top w:val="single" w:sz="4" w:space="0" w:color="auto"/>
              <w:left w:val="nil"/>
              <w:bottom w:val="single" w:sz="4" w:space="0" w:color="auto"/>
              <w:right w:val="nil"/>
            </w:tcBorders>
          </w:tcPr>
          <w:p w14:paraId="5A8181D1" w14:textId="77777777" w:rsidR="00DE7361" w:rsidRDefault="00DE7361" w:rsidP="00712149">
            <w:pPr>
              <w:pStyle w:val="Tabell"/>
              <w:jc w:val="right"/>
            </w:pPr>
            <w:r w:rsidRPr="00F17AE2">
              <w:t>2,07</w:t>
            </w:r>
          </w:p>
        </w:tc>
        <w:tc>
          <w:tcPr>
            <w:tcW w:w="418" w:type="pct"/>
            <w:tcBorders>
              <w:top w:val="single" w:sz="4" w:space="0" w:color="auto"/>
              <w:left w:val="nil"/>
              <w:bottom w:val="single" w:sz="4" w:space="0" w:color="auto"/>
              <w:right w:val="nil"/>
            </w:tcBorders>
          </w:tcPr>
          <w:p w14:paraId="355E2636" w14:textId="77777777" w:rsidR="00DE7361" w:rsidRPr="00610D19" w:rsidRDefault="00DE7361" w:rsidP="00712149">
            <w:pPr>
              <w:pStyle w:val="Tabell"/>
              <w:jc w:val="right"/>
            </w:pPr>
            <w:r w:rsidRPr="00F17AE2">
              <w:t>2,18</w:t>
            </w:r>
          </w:p>
        </w:tc>
      </w:tr>
      <w:tr w:rsidR="005E22DB" w14:paraId="1520F40E" w14:textId="77777777" w:rsidTr="0092702C">
        <w:trPr>
          <w:trHeight w:val="227"/>
        </w:trPr>
        <w:tc>
          <w:tcPr>
            <w:tcW w:w="339" w:type="pct"/>
            <w:tcBorders>
              <w:top w:val="single" w:sz="4" w:space="0" w:color="auto"/>
              <w:left w:val="nil"/>
              <w:bottom w:val="single" w:sz="4" w:space="0" w:color="auto"/>
              <w:right w:val="nil"/>
            </w:tcBorders>
          </w:tcPr>
          <w:p w14:paraId="5176B1CB" w14:textId="77777777" w:rsidR="00DE7361" w:rsidRDefault="00DE7361" w:rsidP="00712149">
            <w:pPr>
              <w:pStyle w:val="Tabell"/>
              <w:jc w:val="right"/>
            </w:pPr>
            <w:r w:rsidRPr="00DF2818">
              <w:t>E9</w:t>
            </w:r>
          </w:p>
        </w:tc>
        <w:tc>
          <w:tcPr>
            <w:tcW w:w="429" w:type="pct"/>
            <w:tcBorders>
              <w:top w:val="single" w:sz="4" w:space="0" w:color="auto"/>
              <w:left w:val="nil"/>
              <w:bottom w:val="single" w:sz="4" w:space="0" w:color="auto"/>
              <w:right w:val="nil"/>
            </w:tcBorders>
          </w:tcPr>
          <w:p w14:paraId="518FA744" w14:textId="77777777" w:rsidR="00DE7361" w:rsidRDefault="00DE7361" w:rsidP="00712149">
            <w:pPr>
              <w:pStyle w:val="Tabell"/>
            </w:pPr>
            <w:r w:rsidRPr="004B120F">
              <w:t>UO17</w:t>
            </w:r>
          </w:p>
        </w:tc>
        <w:tc>
          <w:tcPr>
            <w:tcW w:w="2978" w:type="pct"/>
            <w:tcBorders>
              <w:top w:val="single" w:sz="4" w:space="0" w:color="auto"/>
              <w:left w:val="nil"/>
              <w:bottom w:val="single" w:sz="4" w:space="0" w:color="auto"/>
              <w:right w:val="nil"/>
            </w:tcBorders>
          </w:tcPr>
          <w:p w14:paraId="0F10B279" w14:textId="77777777" w:rsidR="00DE7361" w:rsidRDefault="00DE7361" w:rsidP="00712149">
            <w:pPr>
              <w:pStyle w:val="Tabell"/>
            </w:pPr>
            <w:r w:rsidRPr="004B120F">
              <w:t>Böcker, broschyrer m.m. (6%)</w:t>
            </w:r>
          </w:p>
        </w:tc>
        <w:tc>
          <w:tcPr>
            <w:tcW w:w="418" w:type="pct"/>
            <w:tcBorders>
              <w:top w:val="single" w:sz="4" w:space="0" w:color="auto"/>
              <w:left w:val="nil"/>
              <w:bottom w:val="single" w:sz="4" w:space="0" w:color="auto"/>
              <w:right w:val="nil"/>
            </w:tcBorders>
          </w:tcPr>
          <w:p w14:paraId="0E9B8C79" w14:textId="77777777" w:rsidR="00DE7361" w:rsidRDefault="00DE7361" w:rsidP="00712149">
            <w:pPr>
              <w:pStyle w:val="Tabell"/>
              <w:jc w:val="right"/>
            </w:pPr>
            <w:r w:rsidRPr="00F17AE2">
              <w:t>1,97</w:t>
            </w:r>
          </w:p>
        </w:tc>
        <w:tc>
          <w:tcPr>
            <w:tcW w:w="418" w:type="pct"/>
            <w:tcBorders>
              <w:top w:val="single" w:sz="4" w:space="0" w:color="auto"/>
              <w:left w:val="nil"/>
              <w:bottom w:val="single" w:sz="4" w:space="0" w:color="auto"/>
              <w:right w:val="nil"/>
            </w:tcBorders>
          </w:tcPr>
          <w:p w14:paraId="0068C07F" w14:textId="77777777" w:rsidR="00DE7361" w:rsidRDefault="00DE7361" w:rsidP="00712149">
            <w:pPr>
              <w:pStyle w:val="Tabell"/>
              <w:jc w:val="right"/>
            </w:pPr>
            <w:r w:rsidRPr="00F17AE2">
              <w:t>2,15</w:t>
            </w:r>
          </w:p>
        </w:tc>
        <w:tc>
          <w:tcPr>
            <w:tcW w:w="418" w:type="pct"/>
            <w:tcBorders>
              <w:top w:val="single" w:sz="4" w:space="0" w:color="auto"/>
              <w:left w:val="nil"/>
              <w:bottom w:val="single" w:sz="4" w:space="0" w:color="auto"/>
              <w:right w:val="nil"/>
            </w:tcBorders>
          </w:tcPr>
          <w:p w14:paraId="4DAD8700" w14:textId="77777777" w:rsidR="00DE7361" w:rsidRPr="00610D19" w:rsidRDefault="00DE7361" w:rsidP="00712149">
            <w:pPr>
              <w:pStyle w:val="Tabell"/>
              <w:jc w:val="right"/>
            </w:pPr>
            <w:r w:rsidRPr="00F17AE2">
              <w:t>2,26</w:t>
            </w:r>
          </w:p>
        </w:tc>
      </w:tr>
      <w:tr w:rsidR="005E22DB" w14:paraId="484C5CDF" w14:textId="77777777" w:rsidTr="0092702C">
        <w:trPr>
          <w:trHeight w:val="227"/>
        </w:trPr>
        <w:tc>
          <w:tcPr>
            <w:tcW w:w="339" w:type="pct"/>
            <w:tcBorders>
              <w:top w:val="single" w:sz="4" w:space="0" w:color="auto"/>
              <w:left w:val="nil"/>
              <w:bottom w:val="single" w:sz="4" w:space="0" w:color="auto"/>
              <w:right w:val="nil"/>
            </w:tcBorders>
          </w:tcPr>
          <w:p w14:paraId="2C3F71E9" w14:textId="77777777" w:rsidR="00DE7361" w:rsidRDefault="00DE7361" w:rsidP="00712149">
            <w:pPr>
              <w:pStyle w:val="Tabell"/>
              <w:jc w:val="right"/>
            </w:pPr>
            <w:r w:rsidRPr="00DF2818">
              <w:t>E10</w:t>
            </w:r>
          </w:p>
        </w:tc>
        <w:tc>
          <w:tcPr>
            <w:tcW w:w="429" w:type="pct"/>
            <w:tcBorders>
              <w:top w:val="single" w:sz="4" w:space="0" w:color="auto"/>
              <w:left w:val="nil"/>
              <w:bottom w:val="single" w:sz="4" w:space="0" w:color="auto"/>
              <w:right w:val="nil"/>
            </w:tcBorders>
          </w:tcPr>
          <w:p w14:paraId="1901D3A9" w14:textId="77777777" w:rsidR="00DE7361" w:rsidRDefault="00DE7361" w:rsidP="00712149">
            <w:pPr>
              <w:pStyle w:val="Tabell"/>
            </w:pPr>
            <w:r w:rsidRPr="004B120F">
              <w:t>UO17</w:t>
            </w:r>
          </w:p>
        </w:tc>
        <w:tc>
          <w:tcPr>
            <w:tcW w:w="2978" w:type="pct"/>
            <w:tcBorders>
              <w:top w:val="single" w:sz="4" w:space="0" w:color="auto"/>
              <w:left w:val="nil"/>
              <w:bottom w:val="single" w:sz="4" w:space="0" w:color="auto"/>
              <w:right w:val="nil"/>
            </w:tcBorders>
          </w:tcPr>
          <w:p w14:paraId="7621AFF7" w14:textId="6E0C73A9" w:rsidR="00DE7361" w:rsidRDefault="00DE7361" w:rsidP="00712149">
            <w:pPr>
              <w:pStyle w:val="Tabell"/>
            </w:pPr>
            <w:r w:rsidRPr="004B120F">
              <w:t xml:space="preserve">Kulturella föreställningar </w:t>
            </w:r>
            <w:r w:rsidR="00C92BA7">
              <w:t xml:space="preserve">m.m. </w:t>
            </w:r>
            <w:r w:rsidRPr="004B120F">
              <w:t>(6%)</w:t>
            </w:r>
          </w:p>
        </w:tc>
        <w:tc>
          <w:tcPr>
            <w:tcW w:w="418" w:type="pct"/>
            <w:tcBorders>
              <w:top w:val="single" w:sz="4" w:space="0" w:color="auto"/>
              <w:left w:val="nil"/>
              <w:bottom w:val="single" w:sz="4" w:space="0" w:color="auto"/>
              <w:right w:val="nil"/>
            </w:tcBorders>
          </w:tcPr>
          <w:p w14:paraId="05689211" w14:textId="77777777" w:rsidR="00DE7361" w:rsidRDefault="00DE7361" w:rsidP="00712149">
            <w:pPr>
              <w:pStyle w:val="Tabell"/>
              <w:jc w:val="right"/>
            </w:pPr>
            <w:r w:rsidRPr="00F17AE2">
              <w:t>2,69</w:t>
            </w:r>
          </w:p>
        </w:tc>
        <w:tc>
          <w:tcPr>
            <w:tcW w:w="418" w:type="pct"/>
            <w:tcBorders>
              <w:top w:val="single" w:sz="4" w:space="0" w:color="auto"/>
              <w:left w:val="nil"/>
              <w:bottom w:val="single" w:sz="4" w:space="0" w:color="auto"/>
              <w:right w:val="nil"/>
            </w:tcBorders>
          </w:tcPr>
          <w:p w14:paraId="17B8490E" w14:textId="77777777" w:rsidR="00DE7361" w:rsidRDefault="00DE7361" w:rsidP="00712149">
            <w:pPr>
              <w:pStyle w:val="Tabell"/>
              <w:jc w:val="right"/>
            </w:pPr>
            <w:r w:rsidRPr="00F17AE2">
              <w:t>2,84</w:t>
            </w:r>
          </w:p>
        </w:tc>
        <w:tc>
          <w:tcPr>
            <w:tcW w:w="418" w:type="pct"/>
            <w:tcBorders>
              <w:top w:val="single" w:sz="4" w:space="0" w:color="auto"/>
              <w:left w:val="nil"/>
              <w:bottom w:val="single" w:sz="4" w:space="0" w:color="auto"/>
              <w:right w:val="nil"/>
            </w:tcBorders>
          </w:tcPr>
          <w:p w14:paraId="13D75E61" w14:textId="77777777" w:rsidR="00DE7361" w:rsidRPr="00610D19" w:rsidRDefault="00DE7361" w:rsidP="00712149">
            <w:pPr>
              <w:pStyle w:val="Tabell"/>
              <w:jc w:val="right"/>
            </w:pPr>
            <w:r w:rsidRPr="00F17AE2">
              <w:t>3,02</w:t>
            </w:r>
          </w:p>
        </w:tc>
      </w:tr>
      <w:tr w:rsidR="005E22DB" w14:paraId="26640F6B" w14:textId="77777777" w:rsidTr="0092702C">
        <w:trPr>
          <w:trHeight w:val="227"/>
        </w:trPr>
        <w:tc>
          <w:tcPr>
            <w:tcW w:w="339" w:type="pct"/>
            <w:tcBorders>
              <w:top w:val="single" w:sz="4" w:space="0" w:color="auto"/>
              <w:left w:val="nil"/>
              <w:bottom w:val="single" w:sz="4" w:space="0" w:color="auto"/>
              <w:right w:val="nil"/>
            </w:tcBorders>
          </w:tcPr>
          <w:p w14:paraId="3493A23E" w14:textId="77777777" w:rsidR="00DE7361" w:rsidRDefault="00DE7361" w:rsidP="00712149">
            <w:pPr>
              <w:pStyle w:val="Tabell"/>
              <w:jc w:val="right"/>
            </w:pPr>
            <w:r w:rsidRPr="00DF2818">
              <w:t>E11</w:t>
            </w:r>
          </w:p>
        </w:tc>
        <w:tc>
          <w:tcPr>
            <w:tcW w:w="429" w:type="pct"/>
            <w:tcBorders>
              <w:top w:val="single" w:sz="4" w:space="0" w:color="auto"/>
              <w:left w:val="nil"/>
              <w:bottom w:val="single" w:sz="4" w:space="0" w:color="auto"/>
              <w:right w:val="nil"/>
            </w:tcBorders>
          </w:tcPr>
          <w:p w14:paraId="1EC3E617" w14:textId="77777777" w:rsidR="00DE7361" w:rsidRDefault="00DE7361" w:rsidP="00712149">
            <w:pPr>
              <w:pStyle w:val="Tabell"/>
            </w:pPr>
            <w:r w:rsidRPr="004B120F">
              <w:t>UO17</w:t>
            </w:r>
          </w:p>
        </w:tc>
        <w:tc>
          <w:tcPr>
            <w:tcW w:w="2978" w:type="pct"/>
            <w:tcBorders>
              <w:top w:val="single" w:sz="4" w:space="0" w:color="auto"/>
              <w:left w:val="nil"/>
              <w:bottom w:val="single" w:sz="4" w:space="0" w:color="auto"/>
              <w:right w:val="nil"/>
            </w:tcBorders>
          </w:tcPr>
          <w:p w14:paraId="5C5EB15B" w14:textId="77777777" w:rsidR="00DE7361" w:rsidRDefault="00DE7361" w:rsidP="00712149">
            <w:pPr>
              <w:pStyle w:val="Tabell"/>
            </w:pPr>
            <w:r w:rsidRPr="004B120F">
              <w:t>Upphovsrätter (6%)</w:t>
            </w:r>
          </w:p>
        </w:tc>
        <w:tc>
          <w:tcPr>
            <w:tcW w:w="418" w:type="pct"/>
            <w:tcBorders>
              <w:top w:val="single" w:sz="4" w:space="0" w:color="auto"/>
              <w:left w:val="nil"/>
              <w:bottom w:val="single" w:sz="4" w:space="0" w:color="auto"/>
              <w:right w:val="nil"/>
            </w:tcBorders>
          </w:tcPr>
          <w:p w14:paraId="37C6E852" w14:textId="77777777" w:rsidR="00DE7361" w:rsidRPr="002B5D46" w:rsidRDefault="00DE7361" w:rsidP="00712149">
            <w:pPr>
              <w:pStyle w:val="Tabell"/>
              <w:jc w:val="right"/>
            </w:pPr>
            <w:r w:rsidRPr="005D619F">
              <w:t>-</w:t>
            </w:r>
          </w:p>
        </w:tc>
        <w:tc>
          <w:tcPr>
            <w:tcW w:w="418" w:type="pct"/>
            <w:tcBorders>
              <w:top w:val="single" w:sz="4" w:space="0" w:color="auto"/>
              <w:left w:val="nil"/>
              <w:bottom w:val="single" w:sz="4" w:space="0" w:color="auto"/>
              <w:right w:val="nil"/>
            </w:tcBorders>
          </w:tcPr>
          <w:p w14:paraId="64CB59B8" w14:textId="77777777" w:rsidR="00DE7361" w:rsidRDefault="00DE7361" w:rsidP="00712149">
            <w:pPr>
              <w:pStyle w:val="Tabell"/>
              <w:jc w:val="right"/>
            </w:pPr>
            <w:r w:rsidRPr="005D619F">
              <w:t>-</w:t>
            </w:r>
          </w:p>
        </w:tc>
        <w:tc>
          <w:tcPr>
            <w:tcW w:w="418" w:type="pct"/>
            <w:tcBorders>
              <w:top w:val="single" w:sz="4" w:space="0" w:color="auto"/>
              <w:left w:val="nil"/>
              <w:bottom w:val="single" w:sz="4" w:space="0" w:color="auto"/>
              <w:right w:val="nil"/>
            </w:tcBorders>
          </w:tcPr>
          <w:p w14:paraId="683DD011" w14:textId="77777777" w:rsidR="00DE7361" w:rsidRDefault="00DE7361" w:rsidP="00712149">
            <w:pPr>
              <w:pStyle w:val="Tabell"/>
              <w:jc w:val="right"/>
            </w:pPr>
            <w:r w:rsidRPr="005D619F">
              <w:t>-</w:t>
            </w:r>
          </w:p>
        </w:tc>
      </w:tr>
      <w:tr w:rsidR="005E22DB" w14:paraId="6B8F5D2A" w14:textId="77777777" w:rsidTr="0092702C">
        <w:trPr>
          <w:trHeight w:val="227"/>
        </w:trPr>
        <w:tc>
          <w:tcPr>
            <w:tcW w:w="339" w:type="pct"/>
            <w:tcBorders>
              <w:top w:val="single" w:sz="4" w:space="0" w:color="auto"/>
              <w:left w:val="nil"/>
              <w:bottom w:val="single" w:sz="4" w:space="0" w:color="auto"/>
              <w:right w:val="nil"/>
            </w:tcBorders>
            <w:hideMark/>
          </w:tcPr>
          <w:p w14:paraId="67B03D48" w14:textId="77777777" w:rsidR="00DE7361" w:rsidRDefault="00DE7361" w:rsidP="00712149">
            <w:pPr>
              <w:pStyle w:val="Tabell"/>
              <w:jc w:val="right"/>
            </w:pPr>
            <w:r w:rsidRPr="00DF2818">
              <w:t>E12</w:t>
            </w:r>
          </w:p>
        </w:tc>
        <w:tc>
          <w:tcPr>
            <w:tcW w:w="429" w:type="pct"/>
            <w:tcBorders>
              <w:top w:val="single" w:sz="4" w:space="0" w:color="auto"/>
              <w:left w:val="nil"/>
              <w:bottom w:val="single" w:sz="4" w:space="0" w:color="auto"/>
              <w:right w:val="nil"/>
            </w:tcBorders>
            <w:hideMark/>
          </w:tcPr>
          <w:p w14:paraId="6F2BE2F2" w14:textId="77777777" w:rsidR="00DE7361" w:rsidRDefault="00DE7361" w:rsidP="00712149">
            <w:pPr>
              <w:pStyle w:val="Tabell"/>
            </w:pPr>
            <w:r>
              <w:t>UO09</w:t>
            </w:r>
          </w:p>
        </w:tc>
        <w:tc>
          <w:tcPr>
            <w:tcW w:w="2978" w:type="pct"/>
            <w:tcBorders>
              <w:top w:val="single" w:sz="4" w:space="0" w:color="auto"/>
              <w:left w:val="nil"/>
              <w:bottom w:val="single" w:sz="4" w:space="0" w:color="auto"/>
              <w:right w:val="nil"/>
            </w:tcBorders>
            <w:hideMark/>
          </w:tcPr>
          <w:p w14:paraId="01AE5E6C" w14:textId="77777777" w:rsidR="00DE7361" w:rsidRDefault="00DE7361" w:rsidP="00712149">
            <w:pPr>
              <w:pStyle w:val="Tabell"/>
            </w:pPr>
            <w:r>
              <w:t>Läkemedel (0%)</w:t>
            </w:r>
          </w:p>
        </w:tc>
        <w:tc>
          <w:tcPr>
            <w:tcW w:w="418" w:type="pct"/>
            <w:tcBorders>
              <w:top w:val="single" w:sz="4" w:space="0" w:color="auto"/>
              <w:left w:val="nil"/>
              <w:bottom w:val="single" w:sz="4" w:space="0" w:color="auto"/>
              <w:right w:val="nil"/>
            </w:tcBorders>
          </w:tcPr>
          <w:p w14:paraId="1968F621" w14:textId="77777777" w:rsidR="00DE7361" w:rsidRDefault="00DE7361" w:rsidP="00712149">
            <w:pPr>
              <w:pStyle w:val="Tabell"/>
              <w:jc w:val="right"/>
            </w:pPr>
            <w:r w:rsidRPr="00F17AE2">
              <w:t>2,53</w:t>
            </w:r>
          </w:p>
        </w:tc>
        <w:tc>
          <w:tcPr>
            <w:tcW w:w="418" w:type="pct"/>
            <w:tcBorders>
              <w:top w:val="single" w:sz="4" w:space="0" w:color="auto"/>
              <w:left w:val="nil"/>
              <w:bottom w:val="single" w:sz="4" w:space="0" w:color="auto"/>
              <w:right w:val="nil"/>
            </w:tcBorders>
          </w:tcPr>
          <w:p w14:paraId="6AB71FDD" w14:textId="77777777" w:rsidR="00DE7361" w:rsidRDefault="00DE7361" w:rsidP="00712149">
            <w:pPr>
              <w:pStyle w:val="Tabell"/>
              <w:jc w:val="right"/>
            </w:pPr>
            <w:r w:rsidRPr="00F17AE2">
              <w:t>2,69</w:t>
            </w:r>
          </w:p>
        </w:tc>
        <w:tc>
          <w:tcPr>
            <w:tcW w:w="418" w:type="pct"/>
            <w:tcBorders>
              <w:top w:val="single" w:sz="4" w:space="0" w:color="auto"/>
              <w:left w:val="nil"/>
              <w:bottom w:val="single" w:sz="4" w:space="0" w:color="auto"/>
              <w:right w:val="nil"/>
            </w:tcBorders>
          </w:tcPr>
          <w:p w14:paraId="0E4E43E5" w14:textId="77777777" w:rsidR="00DE7361" w:rsidRPr="00610D19" w:rsidRDefault="00DE7361" w:rsidP="00712149">
            <w:pPr>
              <w:pStyle w:val="Tabell"/>
              <w:jc w:val="right"/>
            </w:pPr>
            <w:r w:rsidRPr="00F17AE2">
              <w:t>2,80</w:t>
            </w:r>
          </w:p>
        </w:tc>
      </w:tr>
      <w:tr w:rsidR="005E22DB" w14:paraId="1A6FA748" w14:textId="77777777" w:rsidTr="0092702C">
        <w:trPr>
          <w:trHeight w:val="227"/>
        </w:trPr>
        <w:tc>
          <w:tcPr>
            <w:tcW w:w="339" w:type="pct"/>
            <w:tcBorders>
              <w:top w:val="single" w:sz="4" w:space="0" w:color="auto"/>
              <w:left w:val="nil"/>
              <w:bottom w:val="single" w:sz="4" w:space="0" w:color="auto"/>
              <w:right w:val="nil"/>
            </w:tcBorders>
          </w:tcPr>
          <w:p w14:paraId="75F5FE34" w14:textId="77777777" w:rsidR="00DE7361" w:rsidRDefault="00DE7361" w:rsidP="00712149">
            <w:pPr>
              <w:pStyle w:val="Tabell"/>
              <w:jc w:val="right"/>
            </w:pPr>
            <w:r w:rsidRPr="00DF2818">
              <w:t>E1</w:t>
            </w:r>
            <w:r>
              <w:t>3</w:t>
            </w:r>
          </w:p>
        </w:tc>
        <w:tc>
          <w:tcPr>
            <w:tcW w:w="429" w:type="pct"/>
            <w:tcBorders>
              <w:top w:val="single" w:sz="4" w:space="0" w:color="auto"/>
              <w:left w:val="nil"/>
              <w:bottom w:val="single" w:sz="4" w:space="0" w:color="auto"/>
              <w:right w:val="nil"/>
            </w:tcBorders>
          </w:tcPr>
          <w:p w14:paraId="79260B18" w14:textId="77777777" w:rsidR="00DE7361" w:rsidRDefault="00DE7361" w:rsidP="00712149">
            <w:pPr>
              <w:pStyle w:val="Tabell"/>
            </w:pPr>
            <w:r w:rsidRPr="0025234A">
              <w:t>ST</w:t>
            </w:r>
          </w:p>
        </w:tc>
        <w:tc>
          <w:tcPr>
            <w:tcW w:w="2978" w:type="pct"/>
            <w:tcBorders>
              <w:top w:val="single" w:sz="4" w:space="0" w:color="auto"/>
              <w:left w:val="nil"/>
              <w:bottom w:val="single" w:sz="4" w:space="0" w:color="auto"/>
              <w:right w:val="nil"/>
            </w:tcBorders>
          </w:tcPr>
          <w:p w14:paraId="4384A1D0" w14:textId="77777777" w:rsidR="00DE7361" w:rsidRDefault="00DE7361" w:rsidP="00712149">
            <w:pPr>
              <w:pStyle w:val="Tabell"/>
            </w:pPr>
            <w:r w:rsidRPr="0025234A">
              <w:t>Internationella persontransporter (undantag från skatteplikt</w:t>
            </w:r>
            <w:r>
              <w:t xml:space="preserve"> med avdragsrätt för ingående mervärdesskatt</w:t>
            </w:r>
            <w:r w:rsidRPr="0025234A">
              <w:t>)</w:t>
            </w:r>
          </w:p>
        </w:tc>
        <w:tc>
          <w:tcPr>
            <w:tcW w:w="418" w:type="pct"/>
            <w:tcBorders>
              <w:top w:val="single" w:sz="4" w:space="0" w:color="auto"/>
              <w:left w:val="nil"/>
              <w:bottom w:val="single" w:sz="4" w:space="0" w:color="auto"/>
              <w:right w:val="nil"/>
            </w:tcBorders>
          </w:tcPr>
          <w:p w14:paraId="52407969" w14:textId="77777777" w:rsidR="00DE7361" w:rsidRDefault="00DE7361" w:rsidP="00712149">
            <w:pPr>
              <w:pStyle w:val="Tabell"/>
              <w:jc w:val="right"/>
            </w:pPr>
            <w:r w:rsidRPr="00F17AE2">
              <w:t>1,33</w:t>
            </w:r>
          </w:p>
        </w:tc>
        <w:tc>
          <w:tcPr>
            <w:tcW w:w="418" w:type="pct"/>
            <w:tcBorders>
              <w:top w:val="single" w:sz="4" w:space="0" w:color="auto"/>
              <w:left w:val="nil"/>
              <w:bottom w:val="single" w:sz="4" w:space="0" w:color="auto"/>
              <w:right w:val="nil"/>
            </w:tcBorders>
          </w:tcPr>
          <w:p w14:paraId="0E7E8A9D" w14:textId="77777777" w:rsidR="00DE7361" w:rsidRDefault="00DE7361" w:rsidP="00712149">
            <w:pPr>
              <w:pStyle w:val="Tabell"/>
              <w:jc w:val="right"/>
            </w:pPr>
            <w:r w:rsidRPr="00F17AE2">
              <w:t>1,37</w:t>
            </w:r>
          </w:p>
        </w:tc>
        <w:tc>
          <w:tcPr>
            <w:tcW w:w="418" w:type="pct"/>
            <w:tcBorders>
              <w:top w:val="single" w:sz="4" w:space="0" w:color="auto"/>
              <w:left w:val="nil"/>
              <w:bottom w:val="single" w:sz="4" w:space="0" w:color="auto"/>
              <w:right w:val="nil"/>
            </w:tcBorders>
          </w:tcPr>
          <w:p w14:paraId="279857DE" w14:textId="77777777" w:rsidR="00DE7361" w:rsidRPr="00610D19" w:rsidRDefault="00DE7361" w:rsidP="00712149">
            <w:pPr>
              <w:pStyle w:val="Tabell"/>
              <w:jc w:val="right"/>
            </w:pPr>
            <w:r w:rsidRPr="00F17AE2">
              <w:t>1,44</w:t>
            </w:r>
          </w:p>
        </w:tc>
      </w:tr>
      <w:tr w:rsidR="005E22DB" w14:paraId="02F6D380" w14:textId="77777777" w:rsidTr="0092702C">
        <w:trPr>
          <w:trHeight w:val="227"/>
        </w:trPr>
        <w:tc>
          <w:tcPr>
            <w:tcW w:w="339" w:type="pct"/>
            <w:tcBorders>
              <w:top w:val="single" w:sz="4" w:space="0" w:color="auto"/>
              <w:left w:val="nil"/>
              <w:bottom w:val="single" w:sz="4" w:space="0" w:color="auto"/>
              <w:right w:val="nil"/>
            </w:tcBorders>
          </w:tcPr>
          <w:p w14:paraId="48714182" w14:textId="77777777" w:rsidR="00DE7361" w:rsidRDefault="00DE7361" w:rsidP="00712149">
            <w:pPr>
              <w:pStyle w:val="Tabell"/>
              <w:jc w:val="right"/>
            </w:pPr>
            <w:r w:rsidRPr="00DF2818">
              <w:t>E1</w:t>
            </w:r>
            <w:r>
              <w:t>4</w:t>
            </w:r>
          </w:p>
        </w:tc>
        <w:tc>
          <w:tcPr>
            <w:tcW w:w="429" w:type="pct"/>
            <w:tcBorders>
              <w:top w:val="single" w:sz="4" w:space="0" w:color="auto"/>
              <w:left w:val="nil"/>
              <w:bottom w:val="single" w:sz="4" w:space="0" w:color="auto"/>
              <w:right w:val="nil"/>
            </w:tcBorders>
          </w:tcPr>
          <w:p w14:paraId="3BEAF596" w14:textId="77777777" w:rsidR="00DE7361" w:rsidRDefault="00DE7361" w:rsidP="00712149">
            <w:pPr>
              <w:pStyle w:val="Tabell"/>
            </w:pPr>
            <w:r w:rsidRPr="00E268B7">
              <w:t>UO18</w:t>
            </w:r>
          </w:p>
        </w:tc>
        <w:tc>
          <w:tcPr>
            <w:tcW w:w="2978" w:type="pct"/>
            <w:tcBorders>
              <w:top w:val="single" w:sz="4" w:space="0" w:color="auto"/>
              <w:left w:val="nil"/>
              <w:bottom w:val="single" w:sz="4" w:space="0" w:color="auto"/>
              <w:right w:val="nil"/>
            </w:tcBorders>
          </w:tcPr>
          <w:p w14:paraId="3FDC61C5" w14:textId="77777777" w:rsidR="00DE7361" w:rsidRDefault="00DE7361" w:rsidP="00712149">
            <w:pPr>
              <w:pStyle w:val="Tabell"/>
            </w:pPr>
            <w:r w:rsidRPr="00E268B7">
              <w:t>Försäljning av tomtmark och byggnader (undantag från skatteplikt)</w:t>
            </w:r>
          </w:p>
        </w:tc>
        <w:tc>
          <w:tcPr>
            <w:tcW w:w="418" w:type="pct"/>
            <w:tcBorders>
              <w:top w:val="single" w:sz="4" w:space="0" w:color="auto"/>
              <w:left w:val="nil"/>
              <w:bottom w:val="single" w:sz="4" w:space="0" w:color="auto"/>
              <w:right w:val="nil"/>
            </w:tcBorders>
          </w:tcPr>
          <w:p w14:paraId="049F9A16" w14:textId="77777777" w:rsidR="00DE7361" w:rsidRDefault="00DE7361" w:rsidP="00712149">
            <w:pPr>
              <w:pStyle w:val="Tabell"/>
              <w:jc w:val="right"/>
            </w:pPr>
            <w:r w:rsidRPr="00F17AE2">
              <w:t>2,68</w:t>
            </w:r>
          </w:p>
        </w:tc>
        <w:tc>
          <w:tcPr>
            <w:tcW w:w="418" w:type="pct"/>
            <w:tcBorders>
              <w:top w:val="single" w:sz="4" w:space="0" w:color="auto"/>
              <w:left w:val="nil"/>
              <w:bottom w:val="single" w:sz="4" w:space="0" w:color="auto"/>
              <w:right w:val="nil"/>
            </w:tcBorders>
          </w:tcPr>
          <w:p w14:paraId="79E6F775" w14:textId="77777777" w:rsidR="00DE7361" w:rsidRDefault="00DE7361" w:rsidP="00712149">
            <w:pPr>
              <w:pStyle w:val="Tabell"/>
              <w:jc w:val="right"/>
            </w:pPr>
            <w:r w:rsidRPr="00F17AE2">
              <w:t>2,76</w:t>
            </w:r>
          </w:p>
        </w:tc>
        <w:tc>
          <w:tcPr>
            <w:tcW w:w="418" w:type="pct"/>
            <w:tcBorders>
              <w:top w:val="single" w:sz="4" w:space="0" w:color="auto"/>
              <w:left w:val="nil"/>
              <w:bottom w:val="single" w:sz="4" w:space="0" w:color="auto"/>
              <w:right w:val="nil"/>
            </w:tcBorders>
          </w:tcPr>
          <w:p w14:paraId="2CB04FEC" w14:textId="77777777" w:rsidR="00DE7361" w:rsidRPr="00610D19" w:rsidRDefault="00DE7361" w:rsidP="00712149">
            <w:pPr>
              <w:pStyle w:val="Tabell"/>
              <w:jc w:val="right"/>
            </w:pPr>
            <w:r w:rsidRPr="00F17AE2">
              <w:t>2,83</w:t>
            </w:r>
          </w:p>
        </w:tc>
      </w:tr>
      <w:tr w:rsidR="005E22DB" w14:paraId="431B026E" w14:textId="77777777" w:rsidTr="0092702C">
        <w:trPr>
          <w:trHeight w:val="227"/>
        </w:trPr>
        <w:tc>
          <w:tcPr>
            <w:tcW w:w="339" w:type="pct"/>
            <w:tcBorders>
              <w:top w:val="single" w:sz="4" w:space="0" w:color="auto"/>
              <w:left w:val="nil"/>
              <w:bottom w:val="single" w:sz="4" w:space="0" w:color="auto"/>
              <w:right w:val="nil"/>
            </w:tcBorders>
          </w:tcPr>
          <w:p w14:paraId="521C82E8" w14:textId="77777777" w:rsidR="00DE7361" w:rsidRDefault="00DE7361" w:rsidP="00712149">
            <w:pPr>
              <w:pStyle w:val="Tabell"/>
              <w:jc w:val="right"/>
            </w:pPr>
            <w:r w:rsidRPr="00DF2818">
              <w:t>E1</w:t>
            </w:r>
            <w:r>
              <w:t>5</w:t>
            </w:r>
          </w:p>
        </w:tc>
        <w:tc>
          <w:tcPr>
            <w:tcW w:w="429" w:type="pct"/>
            <w:tcBorders>
              <w:top w:val="single" w:sz="4" w:space="0" w:color="auto"/>
              <w:left w:val="nil"/>
              <w:bottom w:val="single" w:sz="4" w:space="0" w:color="auto"/>
              <w:right w:val="nil"/>
            </w:tcBorders>
          </w:tcPr>
          <w:p w14:paraId="2AD6DAF9" w14:textId="77777777" w:rsidR="00DE7361" w:rsidRDefault="00DE7361" w:rsidP="00712149">
            <w:pPr>
              <w:pStyle w:val="Tabell"/>
            </w:pPr>
            <w:r w:rsidRPr="00A11B64">
              <w:t>UO17</w:t>
            </w:r>
          </w:p>
        </w:tc>
        <w:tc>
          <w:tcPr>
            <w:tcW w:w="2978" w:type="pct"/>
            <w:tcBorders>
              <w:top w:val="single" w:sz="4" w:space="0" w:color="auto"/>
              <w:left w:val="nil"/>
              <w:bottom w:val="single" w:sz="4" w:space="0" w:color="auto"/>
              <w:right w:val="nil"/>
            </w:tcBorders>
          </w:tcPr>
          <w:p w14:paraId="0F9B4107" w14:textId="77777777" w:rsidR="00DE7361" w:rsidRDefault="00DE7361" w:rsidP="00712149">
            <w:pPr>
              <w:pStyle w:val="Tabell"/>
            </w:pPr>
            <w:r w:rsidRPr="00A11B64">
              <w:t>Inträde till idrottsliga even</w:t>
            </w:r>
            <w:r>
              <w:t>em</w:t>
            </w:r>
            <w:r w:rsidRPr="00A11B64">
              <w:t>ang anordnade av stat, kommun och ideella föreningar</w:t>
            </w:r>
            <w:r>
              <w:t xml:space="preserve"> (undantag från skatteplikt)</w:t>
            </w:r>
          </w:p>
        </w:tc>
        <w:tc>
          <w:tcPr>
            <w:tcW w:w="418" w:type="pct"/>
            <w:tcBorders>
              <w:top w:val="single" w:sz="4" w:space="0" w:color="auto"/>
              <w:left w:val="nil"/>
              <w:bottom w:val="single" w:sz="4" w:space="0" w:color="auto"/>
              <w:right w:val="nil"/>
            </w:tcBorders>
          </w:tcPr>
          <w:p w14:paraId="521A505B" w14:textId="77777777" w:rsidR="00DE7361" w:rsidRDefault="00DE7361" w:rsidP="00712149">
            <w:pPr>
              <w:pStyle w:val="Tabell"/>
              <w:jc w:val="right"/>
            </w:pPr>
            <w:r w:rsidRPr="00F17AE2">
              <w:t>0,12</w:t>
            </w:r>
          </w:p>
        </w:tc>
        <w:tc>
          <w:tcPr>
            <w:tcW w:w="418" w:type="pct"/>
            <w:tcBorders>
              <w:top w:val="single" w:sz="4" w:space="0" w:color="auto"/>
              <w:left w:val="nil"/>
              <w:bottom w:val="single" w:sz="4" w:space="0" w:color="auto"/>
              <w:right w:val="nil"/>
            </w:tcBorders>
          </w:tcPr>
          <w:p w14:paraId="56899058" w14:textId="77777777" w:rsidR="00DE7361" w:rsidRDefault="00DE7361" w:rsidP="00712149">
            <w:pPr>
              <w:pStyle w:val="Tabell"/>
              <w:jc w:val="right"/>
            </w:pPr>
            <w:r w:rsidRPr="00F17AE2">
              <w:t>0,12</w:t>
            </w:r>
          </w:p>
        </w:tc>
        <w:tc>
          <w:tcPr>
            <w:tcW w:w="418" w:type="pct"/>
            <w:tcBorders>
              <w:top w:val="single" w:sz="4" w:space="0" w:color="auto"/>
              <w:left w:val="nil"/>
              <w:bottom w:val="single" w:sz="4" w:space="0" w:color="auto"/>
              <w:right w:val="nil"/>
            </w:tcBorders>
          </w:tcPr>
          <w:p w14:paraId="76735F46" w14:textId="77777777" w:rsidR="00DE7361" w:rsidRPr="00610D19" w:rsidRDefault="00DE7361" w:rsidP="00712149">
            <w:pPr>
              <w:pStyle w:val="Tabell"/>
              <w:jc w:val="right"/>
            </w:pPr>
            <w:r w:rsidRPr="00F17AE2">
              <w:t>0,13</w:t>
            </w:r>
          </w:p>
        </w:tc>
      </w:tr>
      <w:tr w:rsidR="005E22DB" w14:paraId="0879EDB1" w14:textId="77777777" w:rsidTr="0092702C">
        <w:trPr>
          <w:trHeight w:val="227"/>
        </w:trPr>
        <w:tc>
          <w:tcPr>
            <w:tcW w:w="339" w:type="pct"/>
            <w:tcBorders>
              <w:top w:val="single" w:sz="4" w:space="0" w:color="auto"/>
              <w:left w:val="nil"/>
              <w:bottom w:val="single" w:sz="2" w:space="0" w:color="auto"/>
              <w:right w:val="nil"/>
            </w:tcBorders>
          </w:tcPr>
          <w:p w14:paraId="7E39157E" w14:textId="77777777" w:rsidR="00DE7361" w:rsidRDefault="00DE7361" w:rsidP="00712149">
            <w:pPr>
              <w:pStyle w:val="Tabell"/>
              <w:jc w:val="right"/>
            </w:pPr>
            <w:r w:rsidRPr="00DF2818">
              <w:t>E1</w:t>
            </w:r>
            <w:r>
              <w:t>6</w:t>
            </w:r>
          </w:p>
        </w:tc>
        <w:tc>
          <w:tcPr>
            <w:tcW w:w="429" w:type="pct"/>
            <w:tcBorders>
              <w:top w:val="single" w:sz="4" w:space="0" w:color="auto"/>
              <w:left w:val="nil"/>
              <w:bottom w:val="single" w:sz="2" w:space="0" w:color="auto"/>
              <w:right w:val="nil"/>
            </w:tcBorders>
          </w:tcPr>
          <w:p w14:paraId="6EFA7350" w14:textId="77777777" w:rsidR="00DE7361" w:rsidRDefault="00DE7361" w:rsidP="00712149">
            <w:pPr>
              <w:pStyle w:val="Tabell"/>
            </w:pPr>
            <w:r w:rsidRPr="00A11B64">
              <w:t>UO17</w:t>
            </w:r>
          </w:p>
        </w:tc>
        <w:tc>
          <w:tcPr>
            <w:tcW w:w="2978" w:type="pct"/>
            <w:tcBorders>
              <w:top w:val="single" w:sz="4" w:space="0" w:color="auto"/>
              <w:left w:val="nil"/>
              <w:bottom w:val="single" w:sz="2" w:space="0" w:color="auto"/>
              <w:right w:val="nil"/>
            </w:tcBorders>
          </w:tcPr>
          <w:p w14:paraId="1926BDAC" w14:textId="77777777" w:rsidR="00DE7361" w:rsidRDefault="00DE7361" w:rsidP="00712149">
            <w:pPr>
              <w:pStyle w:val="Tabell"/>
            </w:pPr>
            <w:r w:rsidRPr="00A11B64">
              <w:t>Konstnärers framförande av ett litterärt eller konstnärligt verk</w:t>
            </w:r>
            <w:r>
              <w:t>, s.k. gage</w:t>
            </w:r>
            <w:r w:rsidRPr="00A11B64">
              <w:t xml:space="preserve"> </w:t>
            </w:r>
            <w:r>
              <w:t>(undantag från skatteplikt)</w:t>
            </w:r>
          </w:p>
        </w:tc>
        <w:tc>
          <w:tcPr>
            <w:tcW w:w="418" w:type="pct"/>
            <w:tcBorders>
              <w:top w:val="single" w:sz="4" w:space="0" w:color="auto"/>
              <w:left w:val="nil"/>
              <w:bottom w:val="single" w:sz="2" w:space="0" w:color="auto"/>
              <w:right w:val="nil"/>
            </w:tcBorders>
          </w:tcPr>
          <w:p w14:paraId="7E4741D4" w14:textId="77777777" w:rsidR="00DE7361" w:rsidRDefault="00DE7361" w:rsidP="00712149">
            <w:pPr>
              <w:pStyle w:val="Tabell"/>
              <w:jc w:val="right"/>
            </w:pPr>
            <w:r w:rsidRPr="005D619F">
              <w:t>-</w:t>
            </w:r>
          </w:p>
        </w:tc>
        <w:tc>
          <w:tcPr>
            <w:tcW w:w="418" w:type="pct"/>
            <w:tcBorders>
              <w:top w:val="single" w:sz="4" w:space="0" w:color="auto"/>
              <w:left w:val="nil"/>
              <w:bottom w:val="single" w:sz="2" w:space="0" w:color="auto"/>
              <w:right w:val="nil"/>
            </w:tcBorders>
          </w:tcPr>
          <w:p w14:paraId="0EB553C3" w14:textId="77777777" w:rsidR="00DE7361" w:rsidRDefault="00DE7361" w:rsidP="00712149">
            <w:pPr>
              <w:pStyle w:val="Tabell"/>
              <w:jc w:val="right"/>
            </w:pPr>
            <w:r w:rsidRPr="005D619F">
              <w:t>-</w:t>
            </w:r>
          </w:p>
        </w:tc>
        <w:tc>
          <w:tcPr>
            <w:tcW w:w="418" w:type="pct"/>
            <w:tcBorders>
              <w:top w:val="single" w:sz="4" w:space="0" w:color="auto"/>
              <w:left w:val="nil"/>
              <w:bottom w:val="single" w:sz="2" w:space="0" w:color="auto"/>
              <w:right w:val="nil"/>
            </w:tcBorders>
          </w:tcPr>
          <w:p w14:paraId="5D5B0920" w14:textId="77777777" w:rsidR="00DE7361" w:rsidRDefault="00DE7361" w:rsidP="00712149">
            <w:pPr>
              <w:pStyle w:val="Tabell"/>
              <w:jc w:val="right"/>
            </w:pPr>
            <w:r w:rsidRPr="005D619F">
              <w:t>-</w:t>
            </w:r>
          </w:p>
        </w:tc>
      </w:tr>
      <w:tr w:rsidR="005E22DB" w14:paraId="116D2DDD" w14:textId="77777777" w:rsidTr="0092702C">
        <w:trPr>
          <w:trHeight w:val="227"/>
        </w:trPr>
        <w:tc>
          <w:tcPr>
            <w:tcW w:w="339" w:type="pct"/>
            <w:tcBorders>
              <w:top w:val="single" w:sz="2" w:space="0" w:color="auto"/>
              <w:left w:val="nil"/>
              <w:bottom w:val="single" w:sz="12" w:space="0" w:color="1A3050" w:themeColor="accent1"/>
              <w:right w:val="nil"/>
            </w:tcBorders>
          </w:tcPr>
          <w:p w14:paraId="48A04357" w14:textId="77777777" w:rsidR="00DE7361" w:rsidRPr="00CD7F00" w:rsidRDefault="00DE7361" w:rsidP="00712149">
            <w:pPr>
              <w:pStyle w:val="TabellHuvud"/>
              <w:spacing w:line="160" w:lineRule="exact"/>
              <w:rPr>
                <w:sz w:val="16"/>
                <w:szCs w:val="16"/>
              </w:rPr>
            </w:pPr>
            <w:r w:rsidRPr="00CD7F00">
              <w:rPr>
                <w:sz w:val="16"/>
                <w:szCs w:val="16"/>
              </w:rPr>
              <w:t>E17</w:t>
            </w:r>
          </w:p>
        </w:tc>
        <w:tc>
          <w:tcPr>
            <w:tcW w:w="429" w:type="pct"/>
            <w:tcBorders>
              <w:top w:val="single" w:sz="2" w:space="0" w:color="auto"/>
              <w:left w:val="nil"/>
              <w:bottom w:val="single" w:sz="12" w:space="0" w:color="1A3050" w:themeColor="accent1"/>
              <w:right w:val="nil"/>
            </w:tcBorders>
          </w:tcPr>
          <w:p w14:paraId="4744489B" w14:textId="77777777" w:rsidR="00DE7361" w:rsidRPr="00CD7F00" w:rsidRDefault="00DE7361" w:rsidP="00712149">
            <w:pPr>
              <w:pStyle w:val="TabellHuvud"/>
              <w:spacing w:line="160" w:lineRule="exact"/>
              <w:rPr>
                <w:sz w:val="16"/>
                <w:szCs w:val="16"/>
              </w:rPr>
            </w:pPr>
            <w:r w:rsidRPr="00CD7F00">
              <w:rPr>
                <w:sz w:val="16"/>
                <w:szCs w:val="16"/>
              </w:rPr>
              <w:t>UO24</w:t>
            </w:r>
          </w:p>
        </w:tc>
        <w:tc>
          <w:tcPr>
            <w:tcW w:w="2978" w:type="pct"/>
            <w:tcBorders>
              <w:top w:val="single" w:sz="2" w:space="0" w:color="auto"/>
              <w:left w:val="nil"/>
              <w:bottom w:val="single" w:sz="12" w:space="0" w:color="1A3050" w:themeColor="accent1"/>
              <w:right w:val="nil"/>
            </w:tcBorders>
          </w:tcPr>
          <w:p w14:paraId="21A240A5" w14:textId="77777777" w:rsidR="00DE7361" w:rsidRPr="00CD7F00" w:rsidRDefault="00DE7361" w:rsidP="00712149">
            <w:pPr>
              <w:pStyle w:val="TabellHuvud"/>
              <w:spacing w:line="160" w:lineRule="exact"/>
              <w:rPr>
                <w:sz w:val="16"/>
                <w:szCs w:val="16"/>
              </w:rPr>
            </w:pPr>
            <w:r w:rsidRPr="00CD7F00">
              <w:rPr>
                <w:sz w:val="16"/>
                <w:szCs w:val="16"/>
              </w:rPr>
              <w:t>Omsättningsgräns för mervärdesskatt (undantag från skatteplikt)</w:t>
            </w:r>
          </w:p>
        </w:tc>
        <w:tc>
          <w:tcPr>
            <w:tcW w:w="418" w:type="pct"/>
            <w:tcBorders>
              <w:top w:val="single" w:sz="2" w:space="0" w:color="auto"/>
              <w:left w:val="nil"/>
              <w:bottom w:val="single" w:sz="12" w:space="0" w:color="1A3050" w:themeColor="accent1"/>
              <w:right w:val="nil"/>
            </w:tcBorders>
          </w:tcPr>
          <w:p w14:paraId="6896C7B7" w14:textId="77777777" w:rsidR="00DE7361" w:rsidRPr="00CD7F00" w:rsidRDefault="00DE7361" w:rsidP="00712149">
            <w:pPr>
              <w:pStyle w:val="Tabell"/>
              <w:jc w:val="right"/>
              <w:rPr>
                <w:szCs w:val="16"/>
              </w:rPr>
            </w:pPr>
            <w:r w:rsidRPr="00F17AE2">
              <w:t>0,73</w:t>
            </w:r>
          </w:p>
        </w:tc>
        <w:tc>
          <w:tcPr>
            <w:tcW w:w="418" w:type="pct"/>
            <w:tcBorders>
              <w:top w:val="single" w:sz="2" w:space="0" w:color="auto"/>
              <w:left w:val="nil"/>
              <w:bottom w:val="single" w:sz="12" w:space="0" w:color="1A3050" w:themeColor="accent1"/>
              <w:right w:val="nil"/>
            </w:tcBorders>
          </w:tcPr>
          <w:p w14:paraId="7B78A625" w14:textId="77777777" w:rsidR="00DE7361" w:rsidRPr="00CD7F00" w:rsidRDefault="00DE7361" w:rsidP="00712149">
            <w:pPr>
              <w:pStyle w:val="Tabell"/>
              <w:jc w:val="right"/>
              <w:rPr>
                <w:szCs w:val="16"/>
              </w:rPr>
            </w:pPr>
            <w:r w:rsidRPr="00F17AE2">
              <w:t>0,76</w:t>
            </w:r>
          </w:p>
        </w:tc>
        <w:tc>
          <w:tcPr>
            <w:tcW w:w="418" w:type="pct"/>
            <w:tcBorders>
              <w:top w:val="single" w:sz="2" w:space="0" w:color="auto"/>
              <w:left w:val="nil"/>
              <w:bottom w:val="single" w:sz="12" w:space="0" w:color="1A3050" w:themeColor="accent1"/>
              <w:right w:val="nil"/>
            </w:tcBorders>
          </w:tcPr>
          <w:p w14:paraId="5E8AE482" w14:textId="77777777" w:rsidR="00DE7361" w:rsidRPr="00CD7F00" w:rsidRDefault="00DE7361" w:rsidP="00712149">
            <w:pPr>
              <w:pStyle w:val="Tabell"/>
              <w:jc w:val="right"/>
              <w:rPr>
                <w:szCs w:val="16"/>
              </w:rPr>
            </w:pPr>
            <w:r w:rsidRPr="00F17AE2">
              <w:t>0,78</w:t>
            </w:r>
          </w:p>
        </w:tc>
      </w:tr>
    </w:tbl>
    <w:p w14:paraId="24853A93" w14:textId="77777777" w:rsidR="00DE7361" w:rsidRDefault="00DE7361" w:rsidP="005E22DB">
      <w:pPr>
        <w:pStyle w:val="TabellFotnot"/>
        <w:rPr>
          <w:b/>
          <w:sz w:val="18"/>
        </w:rPr>
      </w:pPr>
      <w:r>
        <w:br w:type="page"/>
      </w:r>
    </w:p>
    <w:p w14:paraId="2624D13A" w14:textId="77777777" w:rsidR="00DE7361" w:rsidRDefault="00DE7361" w:rsidP="005E22DB">
      <w:pPr>
        <w:pStyle w:val="TabellRubrik"/>
      </w:pPr>
      <w:bookmarkStart w:id="227" w:name="_Toc37234790"/>
      <w:r>
        <w:t>Tabell 2.</w:t>
      </w:r>
      <w:r>
        <w:fldChar w:fldCharType="begin"/>
      </w:r>
      <w:r>
        <w:instrText xml:space="preserve"> SEQ Tabell \* ARABIC \s 1 </w:instrText>
      </w:r>
      <w:r>
        <w:fldChar w:fldCharType="separate"/>
      </w:r>
      <w:r>
        <w:rPr>
          <w:noProof/>
        </w:rPr>
        <w:t>7</w:t>
      </w:r>
      <w:r>
        <w:fldChar w:fldCharType="end"/>
      </w:r>
      <w:r>
        <w:tab/>
        <w:t>F. Punktskatter</w:t>
      </w:r>
      <w:bookmarkEnd w:id="227"/>
    </w:p>
    <w:p w14:paraId="6D7B5DE8" w14:textId="77777777" w:rsidR="00DE7361" w:rsidRDefault="00DE7361" w:rsidP="005E22DB">
      <w:pPr>
        <w:pStyle w:val="TabellUnderrubrik"/>
      </w:pPr>
      <w:r>
        <w:t>Skatteutgifter, miljarder kronor</w:t>
      </w:r>
    </w:p>
    <w:tbl>
      <w:tblPr>
        <w:tblW w:w="5000" w:type="pct"/>
        <w:tblLook w:val="06E0" w:firstRow="1" w:lastRow="1" w:firstColumn="1" w:lastColumn="0" w:noHBand="1" w:noVBand="1"/>
      </w:tblPr>
      <w:tblGrid>
        <w:gridCol w:w="527"/>
        <w:gridCol w:w="678"/>
        <w:gridCol w:w="4206"/>
        <w:gridCol w:w="653"/>
        <w:gridCol w:w="653"/>
        <w:gridCol w:w="653"/>
      </w:tblGrid>
      <w:tr w:rsidR="005E22DB" w14:paraId="45572955" w14:textId="77777777" w:rsidTr="0092702C">
        <w:tc>
          <w:tcPr>
            <w:tcW w:w="334" w:type="pct"/>
          </w:tcPr>
          <w:p w14:paraId="30CE8432" w14:textId="77777777" w:rsidR="00DE7361" w:rsidRDefault="00DE7361" w:rsidP="00712149">
            <w:pPr>
              <w:pStyle w:val="TabellHuvud"/>
              <w:spacing w:line="160" w:lineRule="exact"/>
              <w:jc w:val="both"/>
            </w:pPr>
          </w:p>
        </w:tc>
        <w:tc>
          <w:tcPr>
            <w:tcW w:w="430" w:type="pct"/>
          </w:tcPr>
          <w:p w14:paraId="7DB22FD4" w14:textId="77777777" w:rsidR="00DE7361" w:rsidRDefault="00DE7361" w:rsidP="00712149">
            <w:pPr>
              <w:pStyle w:val="TabellHuvud"/>
              <w:spacing w:line="160" w:lineRule="exact"/>
              <w:jc w:val="both"/>
            </w:pPr>
          </w:p>
        </w:tc>
        <w:tc>
          <w:tcPr>
            <w:tcW w:w="2670" w:type="pct"/>
          </w:tcPr>
          <w:p w14:paraId="37E1C4AA" w14:textId="77777777" w:rsidR="00DE7361" w:rsidRDefault="00DE7361" w:rsidP="00712149">
            <w:pPr>
              <w:pStyle w:val="TabellHuvud"/>
              <w:spacing w:line="160" w:lineRule="exact"/>
              <w:jc w:val="both"/>
            </w:pPr>
          </w:p>
        </w:tc>
        <w:tc>
          <w:tcPr>
            <w:tcW w:w="415" w:type="pct"/>
            <w:hideMark/>
          </w:tcPr>
          <w:p w14:paraId="6B426FEB" w14:textId="77777777" w:rsidR="00DE7361" w:rsidRDefault="00DE7361" w:rsidP="00712149">
            <w:pPr>
              <w:pStyle w:val="TabellHuvud"/>
              <w:spacing w:line="160" w:lineRule="exact"/>
              <w:jc w:val="right"/>
            </w:pPr>
            <w:r>
              <w:t>2025</w:t>
            </w:r>
          </w:p>
        </w:tc>
        <w:tc>
          <w:tcPr>
            <w:tcW w:w="415" w:type="pct"/>
            <w:hideMark/>
          </w:tcPr>
          <w:p w14:paraId="6ECC731E" w14:textId="77777777" w:rsidR="00DE7361" w:rsidRDefault="00DE7361" w:rsidP="00712149">
            <w:pPr>
              <w:pStyle w:val="TabellHuvud"/>
              <w:spacing w:line="160" w:lineRule="exact"/>
              <w:jc w:val="right"/>
            </w:pPr>
            <w:r>
              <w:t>2026</w:t>
            </w:r>
          </w:p>
        </w:tc>
        <w:tc>
          <w:tcPr>
            <w:tcW w:w="415" w:type="pct"/>
          </w:tcPr>
          <w:p w14:paraId="346943B4" w14:textId="77777777" w:rsidR="00DE7361" w:rsidRDefault="00DE7361" w:rsidP="00712149">
            <w:pPr>
              <w:pStyle w:val="TabellHuvud"/>
              <w:spacing w:line="160" w:lineRule="exact"/>
              <w:jc w:val="right"/>
            </w:pPr>
            <w:r>
              <w:t>2027</w:t>
            </w:r>
          </w:p>
        </w:tc>
      </w:tr>
      <w:tr w:rsidR="005E22DB" w14:paraId="7BE87DE8" w14:textId="77777777" w:rsidTr="0092702C">
        <w:tc>
          <w:tcPr>
            <w:tcW w:w="334" w:type="pct"/>
            <w:tcBorders>
              <w:top w:val="single" w:sz="12" w:space="0" w:color="auto"/>
              <w:left w:val="nil"/>
              <w:bottom w:val="single" w:sz="4" w:space="0" w:color="auto"/>
              <w:right w:val="nil"/>
            </w:tcBorders>
            <w:hideMark/>
          </w:tcPr>
          <w:p w14:paraId="3BD96CA8" w14:textId="77777777" w:rsidR="00DE7361" w:rsidRDefault="00DE7361" w:rsidP="00712149">
            <w:pPr>
              <w:pStyle w:val="Tabell"/>
              <w:jc w:val="right"/>
            </w:pPr>
            <w:r>
              <w:t>F1</w:t>
            </w:r>
          </w:p>
        </w:tc>
        <w:tc>
          <w:tcPr>
            <w:tcW w:w="430" w:type="pct"/>
            <w:tcBorders>
              <w:top w:val="single" w:sz="12" w:space="0" w:color="auto"/>
              <w:left w:val="nil"/>
              <w:bottom w:val="single" w:sz="4" w:space="0" w:color="auto"/>
              <w:right w:val="nil"/>
            </w:tcBorders>
            <w:hideMark/>
          </w:tcPr>
          <w:p w14:paraId="1F2A4D83" w14:textId="77777777" w:rsidR="00DE7361" w:rsidRDefault="00DE7361" w:rsidP="00712149">
            <w:pPr>
              <w:pStyle w:val="Tabell"/>
            </w:pPr>
            <w:r>
              <w:t>UO22</w:t>
            </w:r>
          </w:p>
        </w:tc>
        <w:tc>
          <w:tcPr>
            <w:tcW w:w="2670" w:type="pct"/>
            <w:tcBorders>
              <w:top w:val="single" w:sz="12" w:space="0" w:color="auto"/>
              <w:left w:val="nil"/>
              <w:bottom w:val="single" w:sz="4" w:space="0" w:color="auto"/>
              <w:right w:val="nil"/>
            </w:tcBorders>
            <w:hideMark/>
          </w:tcPr>
          <w:p w14:paraId="34EC6452" w14:textId="77777777" w:rsidR="00DE7361" w:rsidRDefault="00DE7361" w:rsidP="00712149">
            <w:pPr>
              <w:pStyle w:val="Tabell"/>
            </w:pPr>
            <w:r>
              <w:t>Energiskatt på diesel i motordrivna fordon</w:t>
            </w:r>
          </w:p>
        </w:tc>
        <w:tc>
          <w:tcPr>
            <w:tcW w:w="415" w:type="pct"/>
            <w:tcBorders>
              <w:top w:val="single" w:sz="12" w:space="0" w:color="auto"/>
              <w:left w:val="nil"/>
              <w:bottom w:val="nil"/>
              <w:right w:val="nil"/>
            </w:tcBorders>
          </w:tcPr>
          <w:p w14:paraId="6BD16D6F" w14:textId="77777777" w:rsidR="00DE7361" w:rsidRDefault="00DE7361" w:rsidP="00712149">
            <w:pPr>
              <w:pStyle w:val="Tabell"/>
              <w:jc w:val="right"/>
              <w:rPr>
                <w:rFonts w:ascii="Arial" w:hAnsi="Arial" w:cs="Arial"/>
                <w:szCs w:val="16"/>
              </w:rPr>
            </w:pPr>
            <w:r w:rsidRPr="00B16B1A">
              <w:t>2,99</w:t>
            </w:r>
          </w:p>
        </w:tc>
        <w:tc>
          <w:tcPr>
            <w:tcW w:w="415" w:type="pct"/>
            <w:tcBorders>
              <w:top w:val="single" w:sz="12" w:space="0" w:color="auto"/>
              <w:left w:val="nil"/>
              <w:bottom w:val="nil"/>
              <w:right w:val="nil"/>
            </w:tcBorders>
          </w:tcPr>
          <w:p w14:paraId="5C603EBF" w14:textId="77777777" w:rsidR="00DE7361" w:rsidRDefault="00DE7361" w:rsidP="00712149">
            <w:pPr>
              <w:pStyle w:val="Tabell"/>
              <w:jc w:val="right"/>
            </w:pPr>
            <w:r w:rsidRPr="00B16B1A">
              <w:t>2,89</w:t>
            </w:r>
          </w:p>
        </w:tc>
        <w:tc>
          <w:tcPr>
            <w:tcW w:w="415" w:type="pct"/>
            <w:tcBorders>
              <w:top w:val="single" w:sz="12" w:space="0" w:color="auto"/>
              <w:left w:val="nil"/>
              <w:bottom w:val="nil"/>
              <w:right w:val="nil"/>
            </w:tcBorders>
          </w:tcPr>
          <w:p w14:paraId="7354164D" w14:textId="77777777" w:rsidR="00DE7361" w:rsidRPr="006536CB" w:rsidRDefault="00DE7361" w:rsidP="00712149">
            <w:pPr>
              <w:pStyle w:val="Tabell"/>
              <w:jc w:val="right"/>
            </w:pPr>
            <w:r w:rsidRPr="00B16B1A">
              <w:t>2,85</w:t>
            </w:r>
          </w:p>
        </w:tc>
      </w:tr>
      <w:tr w:rsidR="005E22DB" w14:paraId="24B574D9" w14:textId="77777777" w:rsidTr="0092702C">
        <w:tc>
          <w:tcPr>
            <w:tcW w:w="334" w:type="pct"/>
            <w:tcBorders>
              <w:top w:val="single" w:sz="4" w:space="0" w:color="auto"/>
              <w:left w:val="nil"/>
              <w:bottom w:val="single" w:sz="4" w:space="0" w:color="auto"/>
              <w:right w:val="nil"/>
            </w:tcBorders>
            <w:hideMark/>
          </w:tcPr>
          <w:p w14:paraId="213329E4" w14:textId="77777777" w:rsidR="00DE7361" w:rsidRDefault="00DE7361" w:rsidP="00712149">
            <w:pPr>
              <w:pStyle w:val="Tabell"/>
              <w:jc w:val="right"/>
            </w:pPr>
            <w:r>
              <w:t>F2</w:t>
            </w:r>
          </w:p>
        </w:tc>
        <w:tc>
          <w:tcPr>
            <w:tcW w:w="430" w:type="pct"/>
            <w:tcBorders>
              <w:top w:val="single" w:sz="4" w:space="0" w:color="auto"/>
              <w:left w:val="nil"/>
              <w:bottom w:val="single" w:sz="4" w:space="0" w:color="auto"/>
              <w:right w:val="nil"/>
            </w:tcBorders>
            <w:hideMark/>
          </w:tcPr>
          <w:p w14:paraId="42DAC600"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5DEAD45A" w14:textId="77777777" w:rsidR="00DE7361" w:rsidRDefault="00DE7361" w:rsidP="00712149">
            <w:pPr>
              <w:pStyle w:val="Tabell"/>
            </w:pPr>
            <w:r>
              <w:t>Energiskatt på fossil bensin utanför reduktionsplikten</w:t>
            </w:r>
          </w:p>
        </w:tc>
        <w:tc>
          <w:tcPr>
            <w:tcW w:w="415" w:type="pct"/>
            <w:tcBorders>
              <w:top w:val="single" w:sz="4" w:space="0" w:color="auto"/>
              <w:left w:val="nil"/>
              <w:bottom w:val="single" w:sz="4" w:space="0" w:color="auto"/>
              <w:right w:val="nil"/>
            </w:tcBorders>
          </w:tcPr>
          <w:p w14:paraId="14E15F2F" w14:textId="77777777" w:rsidR="00DE7361" w:rsidRDefault="00DE7361" w:rsidP="00712149">
            <w:pPr>
              <w:pStyle w:val="Tabell"/>
              <w:jc w:val="right"/>
            </w:pPr>
            <w:r w:rsidRPr="00B16B1A">
              <w:t>0,00</w:t>
            </w:r>
          </w:p>
        </w:tc>
        <w:tc>
          <w:tcPr>
            <w:tcW w:w="415" w:type="pct"/>
            <w:tcBorders>
              <w:top w:val="single" w:sz="4" w:space="0" w:color="auto"/>
              <w:left w:val="nil"/>
              <w:bottom w:val="single" w:sz="4" w:space="0" w:color="auto"/>
              <w:right w:val="nil"/>
            </w:tcBorders>
          </w:tcPr>
          <w:p w14:paraId="250D436D" w14:textId="77777777" w:rsidR="00DE7361" w:rsidRDefault="00DE7361" w:rsidP="00712149">
            <w:pPr>
              <w:pStyle w:val="Tabell"/>
              <w:jc w:val="right"/>
            </w:pPr>
            <w:r w:rsidRPr="00B16B1A">
              <w:t>0,00</w:t>
            </w:r>
          </w:p>
        </w:tc>
        <w:tc>
          <w:tcPr>
            <w:tcW w:w="415" w:type="pct"/>
            <w:tcBorders>
              <w:top w:val="single" w:sz="4" w:space="0" w:color="auto"/>
              <w:left w:val="nil"/>
              <w:bottom w:val="single" w:sz="4" w:space="0" w:color="auto"/>
              <w:right w:val="nil"/>
            </w:tcBorders>
          </w:tcPr>
          <w:p w14:paraId="08E06CAA" w14:textId="77777777" w:rsidR="00DE7361" w:rsidRPr="006536CB" w:rsidRDefault="00DE7361" w:rsidP="00712149">
            <w:pPr>
              <w:pStyle w:val="Tabell"/>
              <w:jc w:val="right"/>
            </w:pPr>
            <w:r w:rsidRPr="00B16B1A">
              <w:t>0,00</w:t>
            </w:r>
          </w:p>
        </w:tc>
      </w:tr>
      <w:tr w:rsidR="005E22DB" w14:paraId="04CBE649" w14:textId="77777777" w:rsidTr="0092702C">
        <w:tc>
          <w:tcPr>
            <w:tcW w:w="334" w:type="pct"/>
            <w:tcBorders>
              <w:top w:val="single" w:sz="4" w:space="0" w:color="auto"/>
              <w:left w:val="nil"/>
              <w:bottom w:val="single" w:sz="4" w:space="0" w:color="auto"/>
              <w:right w:val="nil"/>
            </w:tcBorders>
            <w:hideMark/>
          </w:tcPr>
          <w:p w14:paraId="6050806C" w14:textId="77777777" w:rsidR="00DE7361" w:rsidRDefault="00DE7361" w:rsidP="00712149">
            <w:pPr>
              <w:pStyle w:val="Tabell"/>
              <w:jc w:val="right"/>
            </w:pPr>
            <w:r>
              <w:t>F3</w:t>
            </w:r>
          </w:p>
        </w:tc>
        <w:tc>
          <w:tcPr>
            <w:tcW w:w="430" w:type="pct"/>
            <w:tcBorders>
              <w:top w:val="single" w:sz="4" w:space="0" w:color="auto"/>
              <w:left w:val="nil"/>
              <w:bottom w:val="single" w:sz="4" w:space="0" w:color="auto"/>
              <w:right w:val="nil"/>
            </w:tcBorders>
            <w:hideMark/>
          </w:tcPr>
          <w:p w14:paraId="0B5B960A"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5397B933" w14:textId="77777777" w:rsidR="00DE7361" w:rsidRDefault="00DE7361" w:rsidP="00712149">
            <w:pPr>
              <w:pStyle w:val="Tabell"/>
            </w:pPr>
            <w:r>
              <w:t>Energiskattebefrielse för naturgas och gasol som driv</w:t>
            </w:r>
            <w:r>
              <w:softHyphen/>
              <w:t>medel</w:t>
            </w:r>
          </w:p>
        </w:tc>
        <w:tc>
          <w:tcPr>
            <w:tcW w:w="415" w:type="pct"/>
            <w:tcBorders>
              <w:top w:val="single" w:sz="4" w:space="0" w:color="auto"/>
              <w:left w:val="nil"/>
              <w:bottom w:val="single" w:sz="4" w:space="0" w:color="auto"/>
              <w:right w:val="nil"/>
            </w:tcBorders>
          </w:tcPr>
          <w:p w14:paraId="7EA8C2DF" w14:textId="77777777" w:rsidR="00DE7361" w:rsidRDefault="00DE7361" w:rsidP="00712149">
            <w:pPr>
              <w:pStyle w:val="Tabell"/>
              <w:jc w:val="right"/>
            </w:pPr>
            <w:r w:rsidRPr="00B16B1A">
              <w:t>0,11</w:t>
            </w:r>
          </w:p>
        </w:tc>
        <w:tc>
          <w:tcPr>
            <w:tcW w:w="415" w:type="pct"/>
            <w:tcBorders>
              <w:top w:val="single" w:sz="4" w:space="0" w:color="auto"/>
              <w:left w:val="nil"/>
              <w:bottom w:val="single" w:sz="4" w:space="0" w:color="auto"/>
              <w:right w:val="nil"/>
            </w:tcBorders>
          </w:tcPr>
          <w:p w14:paraId="2B48F40D" w14:textId="77777777" w:rsidR="00DE7361" w:rsidRDefault="00DE7361" w:rsidP="00712149">
            <w:pPr>
              <w:pStyle w:val="Tabell"/>
              <w:jc w:val="right"/>
            </w:pPr>
            <w:r w:rsidRPr="00B16B1A">
              <w:t>0,10</w:t>
            </w:r>
          </w:p>
        </w:tc>
        <w:tc>
          <w:tcPr>
            <w:tcW w:w="415" w:type="pct"/>
            <w:tcBorders>
              <w:top w:val="single" w:sz="4" w:space="0" w:color="auto"/>
              <w:left w:val="nil"/>
              <w:bottom w:val="single" w:sz="4" w:space="0" w:color="auto"/>
              <w:right w:val="nil"/>
            </w:tcBorders>
          </w:tcPr>
          <w:p w14:paraId="28C7671F" w14:textId="77777777" w:rsidR="00DE7361" w:rsidRPr="006536CB" w:rsidRDefault="00DE7361" w:rsidP="00712149">
            <w:pPr>
              <w:pStyle w:val="Tabell"/>
              <w:jc w:val="right"/>
            </w:pPr>
            <w:r w:rsidRPr="00B16B1A">
              <w:t>0,10</w:t>
            </w:r>
          </w:p>
        </w:tc>
      </w:tr>
      <w:tr w:rsidR="005E22DB" w14:paraId="6EC8F475" w14:textId="77777777" w:rsidTr="0092702C">
        <w:tc>
          <w:tcPr>
            <w:tcW w:w="334" w:type="pct"/>
            <w:tcBorders>
              <w:top w:val="single" w:sz="4" w:space="0" w:color="auto"/>
              <w:left w:val="nil"/>
              <w:bottom w:val="single" w:sz="4" w:space="0" w:color="auto"/>
              <w:right w:val="nil"/>
            </w:tcBorders>
            <w:hideMark/>
          </w:tcPr>
          <w:p w14:paraId="1D4E1FB7" w14:textId="77777777" w:rsidR="00DE7361" w:rsidRDefault="00DE7361" w:rsidP="00712149">
            <w:pPr>
              <w:pStyle w:val="Tabell"/>
              <w:jc w:val="right"/>
            </w:pPr>
            <w:r>
              <w:t>F4</w:t>
            </w:r>
          </w:p>
        </w:tc>
        <w:tc>
          <w:tcPr>
            <w:tcW w:w="430" w:type="pct"/>
            <w:tcBorders>
              <w:top w:val="single" w:sz="4" w:space="0" w:color="auto"/>
              <w:left w:val="nil"/>
              <w:bottom w:val="single" w:sz="4" w:space="0" w:color="auto"/>
              <w:right w:val="nil"/>
            </w:tcBorders>
            <w:hideMark/>
          </w:tcPr>
          <w:p w14:paraId="592374DD"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404723C4" w14:textId="77777777" w:rsidR="00DE7361" w:rsidRDefault="00DE7361" w:rsidP="00712149">
            <w:pPr>
              <w:pStyle w:val="Tabell"/>
            </w:pPr>
            <w:r>
              <w:t>Energiskattebefrielse för biodrivmedel utanför reduktions</w:t>
            </w:r>
            <w:r>
              <w:softHyphen/>
              <w:t>plikten</w:t>
            </w:r>
          </w:p>
        </w:tc>
        <w:tc>
          <w:tcPr>
            <w:tcW w:w="415" w:type="pct"/>
            <w:tcBorders>
              <w:top w:val="nil"/>
              <w:left w:val="nil"/>
              <w:bottom w:val="single" w:sz="4" w:space="0" w:color="auto"/>
              <w:right w:val="nil"/>
            </w:tcBorders>
          </w:tcPr>
          <w:p w14:paraId="0433FC1C" w14:textId="77777777" w:rsidR="00DE7361" w:rsidRDefault="00DE7361" w:rsidP="00712149">
            <w:pPr>
              <w:pStyle w:val="Tabell"/>
              <w:jc w:val="right"/>
              <w:rPr>
                <w:rFonts w:ascii="Arial" w:hAnsi="Arial" w:cs="Arial"/>
                <w:szCs w:val="16"/>
              </w:rPr>
            </w:pPr>
            <w:r w:rsidRPr="00B16B1A">
              <w:t>1,56</w:t>
            </w:r>
          </w:p>
        </w:tc>
        <w:tc>
          <w:tcPr>
            <w:tcW w:w="415" w:type="pct"/>
            <w:tcBorders>
              <w:top w:val="nil"/>
              <w:left w:val="nil"/>
              <w:bottom w:val="single" w:sz="4" w:space="0" w:color="auto"/>
              <w:right w:val="nil"/>
            </w:tcBorders>
          </w:tcPr>
          <w:p w14:paraId="595B72D8" w14:textId="77777777" w:rsidR="00DE7361" w:rsidRDefault="00DE7361" w:rsidP="00712149">
            <w:pPr>
              <w:pStyle w:val="Tabell"/>
              <w:jc w:val="right"/>
            </w:pPr>
            <w:r w:rsidRPr="00B16B1A">
              <w:t>1,20</w:t>
            </w:r>
          </w:p>
        </w:tc>
        <w:tc>
          <w:tcPr>
            <w:tcW w:w="415" w:type="pct"/>
            <w:tcBorders>
              <w:top w:val="nil"/>
              <w:left w:val="nil"/>
              <w:bottom w:val="single" w:sz="4" w:space="0" w:color="auto"/>
              <w:right w:val="nil"/>
            </w:tcBorders>
          </w:tcPr>
          <w:p w14:paraId="2451BCE9" w14:textId="77777777" w:rsidR="00DE7361" w:rsidRPr="006536CB" w:rsidRDefault="00DE7361" w:rsidP="00712149">
            <w:pPr>
              <w:pStyle w:val="Tabell"/>
              <w:jc w:val="right"/>
            </w:pPr>
            <w:r w:rsidRPr="00B16B1A">
              <w:t>1,25</w:t>
            </w:r>
          </w:p>
        </w:tc>
      </w:tr>
      <w:tr w:rsidR="005E22DB" w14:paraId="6D9E2A56" w14:textId="77777777" w:rsidTr="0092702C">
        <w:tc>
          <w:tcPr>
            <w:tcW w:w="334" w:type="pct"/>
            <w:tcBorders>
              <w:top w:val="single" w:sz="4" w:space="0" w:color="auto"/>
              <w:left w:val="nil"/>
              <w:bottom w:val="single" w:sz="4" w:space="0" w:color="auto"/>
              <w:right w:val="nil"/>
            </w:tcBorders>
            <w:hideMark/>
          </w:tcPr>
          <w:p w14:paraId="2E572717" w14:textId="77777777" w:rsidR="00DE7361" w:rsidRDefault="00DE7361" w:rsidP="00712149">
            <w:pPr>
              <w:pStyle w:val="Tabell"/>
              <w:jc w:val="right"/>
            </w:pPr>
            <w:r>
              <w:t>F5</w:t>
            </w:r>
          </w:p>
        </w:tc>
        <w:tc>
          <w:tcPr>
            <w:tcW w:w="430" w:type="pct"/>
            <w:tcBorders>
              <w:top w:val="single" w:sz="4" w:space="0" w:color="auto"/>
              <w:left w:val="nil"/>
              <w:bottom w:val="single" w:sz="4" w:space="0" w:color="auto"/>
              <w:right w:val="nil"/>
            </w:tcBorders>
            <w:hideMark/>
          </w:tcPr>
          <w:p w14:paraId="60835720"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29B24230" w14:textId="77777777" w:rsidR="00DE7361" w:rsidRDefault="00DE7361" w:rsidP="00712149">
            <w:pPr>
              <w:pStyle w:val="Tabell"/>
            </w:pPr>
            <w:r>
              <w:t>Energiskattebefrielse för elförbrukning vid bandrift</w:t>
            </w:r>
          </w:p>
        </w:tc>
        <w:tc>
          <w:tcPr>
            <w:tcW w:w="415" w:type="pct"/>
            <w:tcBorders>
              <w:top w:val="single" w:sz="4" w:space="0" w:color="auto"/>
              <w:left w:val="nil"/>
              <w:bottom w:val="single" w:sz="4" w:space="0" w:color="auto"/>
              <w:right w:val="nil"/>
            </w:tcBorders>
          </w:tcPr>
          <w:p w14:paraId="36A203EE" w14:textId="77777777" w:rsidR="00DE7361" w:rsidRDefault="00DE7361" w:rsidP="00712149">
            <w:pPr>
              <w:pStyle w:val="Tabell"/>
              <w:jc w:val="right"/>
              <w:rPr>
                <w:rFonts w:ascii="Arial" w:hAnsi="Arial" w:cs="Arial"/>
                <w:szCs w:val="16"/>
              </w:rPr>
            </w:pPr>
            <w:r w:rsidRPr="00B16B1A">
              <w:t>1,19</w:t>
            </w:r>
          </w:p>
        </w:tc>
        <w:tc>
          <w:tcPr>
            <w:tcW w:w="415" w:type="pct"/>
            <w:tcBorders>
              <w:top w:val="single" w:sz="4" w:space="0" w:color="auto"/>
              <w:left w:val="nil"/>
              <w:bottom w:val="single" w:sz="4" w:space="0" w:color="auto"/>
              <w:right w:val="nil"/>
            </w:tcBorders>
          </w:tcPr>
          <w:p w14:paraId="007D88CC" w14:textId="77777777" w:rsidR="00DE7361" w:rsidRDefault="00DE7361" w:rsidP="00712149">
            <w:pPr>
              <w:pStyle w:val="Tabell"/>
              <w:jc w:val="right"/>
            </w:pPr>
            <w:r w:rsidRPr="00B16B1A">
              <w:t>0,99</w:t>
            </w:r>
          </w:p>
        </w:tc>
        <w:tc>
          <w:tcPr>
            <w:tcW w:w="415" w:type="pct"/>
            <w:tcBorders>
              <w:top w:val="single" w:sz="4" w:space="0" w:color="auto"/>
              <w:left w:val="nil"/>
              <w:bottom w:val="single" w:sz="4" w:space="0" w:color="auto"/>
              <w:right w:val="nil"/>
            </w:tcBorders>
          </w:tcPr>
          <w:p w14:paraId="6AF5AA96" w14:textId="77777777" w:rsidR="00DE7361" w:rsidRPr="006536CB" w:rsidRDefault="00DE7361" w:rsidP="00712149">
            <w:pPr>
              <w:pStyle w:val="Tabell"/>
              <w:jc w:val="right"/>
            </w:pPr>
            <w:r w:rsidRPr="00B16B1A">
              <w:t>1,01</w:t>
            </w:r>
          </w:p>
        </w:tc>
      </w:tr>
      <w:tr w:rsidR="005E22DB" w14:paraId="0B25D2B1" w14:textId="77777777" w:rsidTr="0092702C">
        <w:tc>
          <w:tcPr>
            <w:tcW w:w="334" w:type="pct"/>
            <w:tcBorders>
              <w:top w:val="single" w:sz="4" w:space="0" w:color="auto"/>
              <w:left w:val="nil"/>
              <w:bottom w:val="single" w:sz="4" w:space="0" w:color="auto"/>
              <w:right w:val="nil"/>
            </w:tcBorders>
            <w:hideMark/>
          </w:tcPr>
          <w:p w14:paraId="67CB158F" w14:textId="77777777" w:rsidR="00DE7361" w:rsidRDefault="00DE7361" w:rsidP="00712149">
            <w:pPr>
              <w:pStyle w:val="Tabell"/>
              <w:jc w:val="right"/>
            </w:pPr>
            <w:r>
              <w:t>F6</w:t>
            </w:r>
          </w:p>
        </w:tc>
        <w:tc>
          <w:tcPr>
            <w:tcW w:w="430" w:type="pct"/>
            <w:tcBorders>
              <w:top w:val="single" w:sz="4" w:space="0" w:color="auto"/>
              <w:left w:val="nil"/>
              <w:bottom w:val="single" w:sz="4" w:space="0" w:color="auto"/>
              <w:right w:val="nil"/>
            </w:tcBorders>
            <w:hideMark/>
          </w:tcPr>
          <w:p w14:paraId="7506F393"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26BB4C6F" w14:textId="77777777" w:rsidR="00DE7361" w:rsidRDefault="00DE7361" w:rsidP="00712149">
            <w:pPr>
              <w:pStyle w:val="Tabell"/>
            </w:pPr>
            <w:r>
              <w:t>Energiskattebefrielse för bränsleförbrukning vid bandrift</w:t>
            </w:r>
          </w:p>
        </w:tc>
        <w:tc>
          <w:tcPr>
            <w:tcW w:w="415" w:type="pct"/>
            <w:tcBorders>
              <w:top w:val="single" w:sz="4" w:space="0" w:color="auto"/>
              <w:left w:val="nil"/>
              <w:bottom w:val="single" w:sz="4" w:space="0" w:color="auto"/>
              <w:right w:val="nil"/>
            </w:tcBorders>
          </w:tcPr>
          <w:p w14:paraId="7A7005E1" w14:textId="77777777" w:rsidR="00DE7361" w:rsidRDefault="00DE7361" w:rsidP="00712149">
            <w:pPr>
              <w:pStyle w:val="Tabell"/>
              <w:jc w:val="right"/>
            </w:pPr>
            <w:r w:rsidRPr="00B16B1A">
              <w:t>0,03</w:t>
            </w:r>
          </w:p>
        </w:tc>
        <w:tc>
          <w:tcPr>
            <w:tcW w:w="415" w:type="pct"/>
            <w:tcBorders>
              <w:top w:val="single" w:sz="4" w:space="0" w:color="auto"/>
              <w:left w:val="nil"/>
              <w:bottom w:val="single" w:sz="4" w:space="0" w:color="auto"/>
              <w:right w:val="nil"/>
            </w:tcBorders>
          </w:tcPr>
          <w:p w14:paraId="369E747C" w14:textId="77777777" w:rsidR="00DE7361" w:rsidRDefault="00DE7361" w:rsidP="00712149">
            <w:pPr>
              <w:pStyle w:val="Tabell"/>
              <w:jc w:val="right"/>
            </w:pPr>
            <w:r w:rsidRPr="00B16B1A">
              <w:t>0,02</w:t>
            </w:r>
          </w:p>
        </w:tc>
        <w:tc>
          <w:tcPr>
            <w:tcW w:w="415" w:type="pct"/>
            <w:tcBorders>
              <w:top w:val="single" w:sz="4" w:space="0" w:color="auto"/>
              <w:left w:val="nil"/>
              <w:bottom w:val="single" w:sz="4" w:space="0" w:color="auto"/>
              <w:right w:val="nil"/>
            </w:tcBorders>
          </w:tcPr>
          <w:p w14:paraId="77E79AAD" w14:textId="77777777" w:rsidR="00DE7361" w:rsidRPr="006536CB" w:rsidRDefault="00DE7361" w:rsidP="00712149">
            <w:pPr>
              <w:pStyle w:val="Tabell"/>
              <w:jc w:val="right"/>
            </w:pPr>
            <w:r w:rsidRPr="00B16B1A">
              <w:t>0,03</w:t>
            </w:r>
          </w:p>
        </w:tc>
      </w:tr>
      <w:tr w:rsidR="005E22DB" w14:paraId="246F8879" w14:textId="77777777" w:rsidTr="0092702C">
        <w:tc>
          <w:tcPr>
            <w:tcW w:w="334" w:type="pct"/>
            <w:tcBorders>
              <w:top w:val="single" w:sz="4" w:space="0" w:color="auto"/>
              <w:left w:val="nil"/>
              <w:bottom w:val="single" w:sz="4" w:space="0" w:color="auto"/>
              <w:right w:val="nil"/>
            </w:tcBorders>
            <w:hideMark/>
          </w:tcPr>
          <w:p w14:paraId="45107CE2" w14:textId="77777777" w:rsidR="00DE7361" w:rsidRDefault="00DE7361" w:rsidP="00712149">
            <w:pPr>
              <w:pStyle w:val="Tabell"/>
              <w:jc w:val="right"/>
            </w:pPr>
            <w:r>
              <w:t>F7</w:t>
            </w:r>
          </w:p>
        </w:tc>
        <w:tc>
          <w:tcPr>
            <w:tcW w:w="430" w:type="pct"/>
            <w:tcBorders>
              <w:top w:val="single" w:sz="4" w:space="0" w:color="auto"/>
              <w:left w:val="nil"/>
              <w:bottom w:val="single" w:sz="4" w:space="0" w:color="auto"/>
              <w:right w:val="nil"/>
            </w:tcBorders>
            <w:hideMark/>
          </w:tcPr>
          <w:p w14:paraId="2493C6DD"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5440E12E" w14:textId="77777777" w:rsidR="00DE7361" w:rsidRDefault="00DE7361" w:rsidP="00712149">
            <w:pPr>
              <w:pStyle w:val="Tabell"/>
            </w:pPr>
            <w:r>
              <w:t>Energiskattebefrielse för bränsle för inrikes sjöfart</w:t>
            </w:r>
          </w:p>
        </w:tc>
        <w:tc>
          <w:tcPr>
            <w:tcW w:w="415" w:type="pct"/>
            <w:tcBorders>
              <w:top w:val="nil"/>
              <w:left w:val="nil"/>
              <w:bottom w:val="single" w:sz="4" w:space="0" w:color="auto"/>
              <w:right w:val="nil"/>
            </w:tcBorders>
          </w:tcPr>
          <w:p w14:paraId="580B73D5" w14:textId="77777777" w:rsidR="00DE7361" w:rsidRDefault="00DE7361" w:rsidP="00712149">
            <w:pPr>
              <w:pStyle w:val="Tabell"/>
              <w:jc w:val="right"/>
              <w:rPr>
                <w:rFonts w:ascii="Arial" w:hAnsi="Arial" w:cs="Arial"/>
                <w:szCs w:val="16"/>
              </w:rPr>
            </w:pPr>
            <w:r w:rsidRPr="00B16B1A">
              <w:t>0,28</w:t>
            </w:r>
          </w:p>
        </w:tc>
        <w:tc>
          <w:tcPr>
            <w:tcW w:w="415" w:type="pct"/>
            <w:tcBorders>
              <w:top w:val="nil"/>
              <w:left w:val="nil"/>
              <w:bottom w:val="single" w:sz="4" w:space="0" w:color="auto"/>
              <w:right w:val="nil"/>
            </w:tcBorders>
          </w:tcPr>
          <w:p w14:paraId="4A678F37" w14:textId="77777777" w:rsidR="00DE7361" w:rsidRDefault="00DE7361" w:rsidP="00712149">
            <w:pPr>
              <w:pStyle w:val="Tabell"/>
              <w:jc w:val="right"/>
            </w:pPr>
            <w:r w:rsidRPr="00B16B1A">
              <w:t>0,24</w:t>
            </w:r>
          </w:p>
        </w:tc>
        <w:tc>
          <w:tcPr>
            <w:tcW w:w="415" w:type="pct"/>
            <w:tcBorders>
              <w:top w:val="nil"/>
              <w:left w:val="nil"/>
              <w:bottom w:val="single" w:sz="4" w:space="0" w:color="auto"/>
              <w:right w:val="nil"/>
            </w:tcBorders>
          </w:tcPr>
          <w:p w14:paraId="01EE0CD9" w14:textId="77777777" w:rsidR="00DE7361" w:rsidRPr="006536CB" w:rsidRDefault="00DE7361" w:rsidP="00712149">
            <w:pPr>
              <w:pStyle w:val="Tabell"/>
              <w:jc w:val="right"/>
            </w:pPr>
            <w:r w:rsidRPr="00B16B1A">
              <w:t>0,24</w:t>
            </w:r>
          </w:p>
        </w:tc>
      </w:tr>
      <w:tr w:rsidR="005E22DB" w14:paraId="169D8B85" w14:textId="77777777" w:rsidTr="0092702C">
        <w:tc>
          <w:tcPr>
            <w:tcW w:w="334" w:type="pct"/>
            <w:tcBorders>
              <w:top w:val="single" w:sz="4" w:space="0" w:color="auto"/>
              <w:left w:val="nil"/>
              <w:bottom w:val="single" w:sz="4" w:space="0" w:color="auto"/>
              <w:right w:val="nil"/>
            </w:tcBorders>
            <w:hideMark/>
          </w:tcPr>
          <w:p w14:paraId="65D340CE" w14:textId="77777777" w:rsidR="00DE7361" w:rsidRDefault="00DE7361" w:rsidP="00712149">
            <w:pPr>
              <w:pStyle w:val="Tabell"/>
              <w:jc w:val="right"/>
            </w:pPr>
            <w:r>
              <w:t>F8</w:t>
            </w:r>
          </w:p>
        </w:tc>
        <w:tc>
          <w:tcPr>
            <w:tcW w:w="430" w:type="pct"/>
            <w:tcBorders>
              <w:top w:val="single" w:sz="4" w:space="0" w:color="auto"/>
              <w:left w:val="nil"/>
              <w:bottom w:val="single" w:sz="4" w:space="0" w:color="auto"/>
              <w:right w:val="nil"/>
            </w:tcBorders>
            <w:hideMark/>
          </w:tcPr>
          <w:p w14:paraId="746A0E2D"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23AED168" w14:textId="77777777" w:rsidR="00DE7361" w:rsidRDefault="00DE7361" w:rsidP="00712149">
            <w:pPr>
              <w:pStyle w:val="Tabell"/>
            </w:pPr>
            <w:r>
              <w:t>Energiskattebefrielse för bränsle för inrikes luftfart</w:t>
            </w:r>
          </w:p>
        </w:tc>
        <w:tc>
          <w:tcPr>
            <w:tcW w:w="415" w:type="pct"/>
            <w:tcBorders>
              <w:top w:val="single" w:sz="4" w:space="0" w:color="auto"/>
              <w:left w:val="nil"/>
              <w:bottom w:val="single" w:sz="4" w:space="0" w:color="auto"/>
              <w:right w:val="nil"/>
            </w:tcBorders>
          </w:tcPr>
          <w:p w14:paraId="04A43C68" w14:textId="77777777" w:rsidR="00DE7361" w:rsidRDefault="00DE7361" w:rsidP="00712149">
            <w:pPr>
              <w:pStyle w:val="Tabell"/>
              <w:jc w:val="right"/>
              <w:rPr>
                <w:rFonts w:ascii="Arial" w:hAnsi="Arial" w:cs="Arial"/>
                <w:szCs w:val="16"/>
              </w:rPr>
            </w:pPr>
            <w:r w:rsidRPr="00B16B1A">
              <w:t>0,19</w:t>
            </w:r>
          </w:p>
        </w:tc>
        <w:tc>
          <w:tcPr>
            <w:tcW w:w="415" w:type="pct"/>
            <w:tcBorders>
              <w:top w:val="single" w:sz="4" w:space="0" w:color="auto"/>
              <w:left w:val="nil"/>
              <w:bottom w:val="single" w:sz="4" w:space="0" w:color="auto"/>
              <w:right w:val="nil"/>
            </w:tcBorders>
          </w:tcPr>
          <w:p w14:paraId="2BAE090C" w14:textId="77777777" w:rsidR="00DE7361" w:rsidRDefault="00DE7361" w:rsidP="00712149">
            <w:pPr>
              <w:pStyle w:val="Tabell"/>
              <w:jc w:val="right"/>
            </w:pPr>
            <w:r w:rsidRPr="00B16B1A">
              <w:t>0,17</w:t>
            </w:r>
          </w:p>
        </w:tc>
        <w:tc>
          <w:tcPr>
            <w:tcW w:w="415" w:type="pct"/>
            <w:tcBorders>
              <w:top w:val="single" w:sz="4" w:space="0" w:color="auto"/>
              <w:left w:val="nil"/>
              <w:bottom w:val="single" w:sz="4" w:space="0" w:color="auto"/>
              <w:right w:val="nil"/>
            </w:tcBorders>
          </w:tcPr>
          <w:p w14:paraId="4E9DCBBA" w14:textId="77777777" w:rsidR="00DE7361" w:rsidRPr="006536CB" w:rsidRDefault="00DE7361" w:rsidP="00712149">
            <w:pPr>
              <w:pStyle w:val="Tabell"/>
              <w:jc w:val="right"/>
            </w:pPr>
            <w:r w:rsidRPr="00B16B1A">
              <w:t>0,18</w:t>
            </w:r>
          </w:p>
        </w:tc>
      </w:tr>
      <w:tr w:rsidR="005E22DB" w14:paraId="1720B46A" w14:textId="77777777" w:rsidTr="0092702C">
        <w:tc>
          <w:tcPr>
            <w:tcW w:w="334" w:type="pct"/>
            <w:tcBorders>
              <w:top w:val="single" w:sz="4" w:space="0" w:color="auto"/>
              <w:left w:val="nil"/>
              <w:bottom w:val="single" w:sz="4" w:space="0" w:color="auto"/>
              <w:right w:val="nil"/>
            </w:tcBorders>
            <w:hideMark/>
          </w:tcPr>
          <w:p w14:paraId="34FE24D7" w14:textId="77777777" w:rsidR="00DE7361" w:rsidRDefault="00DE7361" w:rsidP="00712149">
            <w:pPr>
              <w:pStyle w:val="Tabell"/>
              <w:jc w:val="right"/>
            </w:pPr>
            <w:r>
              <w:t>F9</w:t>
            </w:r>
          </w:p>
        </w:tc>
        <w:tc>
          <w:tcPr>
            <w:tcW w:w="430" w:type="pct"/>
            <w:tcBorders>
              <w:top w:val="single" w:sz="4" w:space="0" w:color="auto"/>
              <w:left w:val="nil"/>
              <w:bottom w:val="single" w:sz="4" w:space="0" w:color="auto"/>
              <w:right w:val="nil"/>
            </w:tcBorders>
            <w:hideMark/>
          </w:tcPr>
          <w:p w14:paraId="14D81670" w14:textId="77777777" w:rsidR="00DE7361" w:rsidRDefault="00DE7361" w:rsidP="00712149">
            <w:pPr>
              <w:pStyle w:val="Tabell"/>
            </w:pPr>
            <w:r>
              <w:t>UO23</w:t>
            </w:r>
          </w:p>
        </w:tc>
        <w:tc>
          <w:tcPr>
            <w:tcW w:w="2670" w:type="pct"/>
            <w:tcBorders>
              <w:top w:val="single" w:sz="4" w:space="0" w:color="auto"/>
              <w:left w:val="nil"/>
              <w:bottom w:val="single" w:sz="4" w:space="0" w:color="auto"/>
              <w:right w:val="nil"/>
            </w:tcBorders>
            <w:hideMark/>
          </w:tcPr>
          <w:p w14:paraId="40E1815B" w14:textId="77777777" w:rsidR="00DE7361" w:rsidRDefault="00DE7361" w:rsidP="00712149">
            <w:pPr>
              <w:pStyle w:val="Tabell"/>
            </w:pPr>
            <w:r>
              <w:t>Nedsatt energiskatt på diesel till arbetsmaskiner och fartyg inom jord-, skogs- och vattenbruksnäringarna</w:t>
            </w:r>
          </w:p>
        </w:tc>
        <w:tc>
          <w:tcPr>
            <w:tcW w:w="415" w:type="pct"/>
            <w:tcBorders>
              <w:top w:val="nil"/>
              <w:left w:val="nil"/>
              <w:bottom w:val="nil"/>
              <w:right w:val="nil"/>
            </w:tcBorders>
          </w:tcPr>
          <w:p w14:paraId="262C6284" w14:textId="77777777" w:rsidR="00DE7361" w:rsidRDefault="00DE7361" w:rsidP="00712149">
            <w:pPr>
              <w:pStyle w:val="Tabell"/>
              <w:jc w:val="right"/>
              <w:rPr>
                <w:rFonts w:ascii="Arial" w:hAnsi="Arial" w:cs="Arial"/>
                <w:szCs w:val="16"/>
              </w:rPr>
            </w:pPr>
            <w:r w:rsidRPr="00B16B1A">
              <w:t>0,56</w:t>
            </w:r>
          </w:p>
        </w:tc>
        <w:tc>
          <w:tcPr>
            <w:tcW w:w="415" w:type="pct"/>
            <w:tcBorders>
              <w:top w:val="nil"/>
              <w:left w:val="nil"/>
              <w:bottom w:val="nil"/>
              <w:right w:val="nil"/>
            </w:tcBorders>
          </w:tcPr>
          <w:p w14:paraId="0FCC2F5B" w14:textId="77777777" w:rsidR="00DE7361" w:rsidRDefault="00DE7361" w:rsidP="00712149">
            <w:pPr>
              <w:pStyle w:val="Tabell"/>
              <w:jc w:val="right"/>
            </w:pPr>
            <w:r w:rsidRPr="00B16B1A">
              <w:t>0,49</w:t>
            </w:r>
          </w:p>
        </w:tc>
        <w:tc>
          <w:tcPr>
            <w:tcW w:w="415" w:type="pct"/>
            <w:tcBorders>
              <w:top w:val="nil"/>
              <w:left w:val="nil"/>
              <w:bottom w:val="nil"/>
              <w:right w:val="nil"/>
            </w:tcBorders>
          </w:tcPr>
          <w:p w14:paraId="274181E3" w14:textId="77777777" w:rsidR="00DE7361" w:rsidRPr="006536CB" w:rsidRDefault="00DE7361" w:rsidP="00712149">
            <w:pPr>
              <w:pStyle w:val="Tabell"/>
              <w:jc w:val="right"/>
            </w:pPr>
            <w:r w:rsidRPr="00B16B1A">
              <w:t>u</w:t>
            </w:r>
          </w:p>
        </w:tc>
      </w:tr>
      <w:tr w:rsidR="005E22DB" w14:paraId="04CA77E2" w14:textId="77777777" w:rsidTr="0092702C">
        <w:tc>
          <w:tcPr>
            <w:tcW w:w="334" w:type="pct"/>
            <w:tcBorders>
              <w:top w:val="single" w:sz="4" w:space="0" w:color="auto"/>
              <w:left w:val="nil"/>
              <w:bottom w:val="single" w:sz="4" w:space="0" w:color="auto"/>
              <w:right w:val="nil"/>
            </w:tcBorders>
            <w:hideMark/>
          </w:tcPr>
          <w:p w14:paraId="5CB5FCE8" w14:textId="77777777" w:rsidR="00DE7361" w:rsidRDefault="00DE7361" w:rsidP="00712149">
            <w:pPr>
              <w:pStyle w:val="Tabell"/>
              <w:jc w:val="right"/>
            </w:pPr>
            <w:r>
              <w:t>F10</w:t>
            </w:r>
          </w:p>
        </w:tc>
        <w:tc>
          <w:tcPr>
            <w:tcW w:w="430" w:type="pct"/>
            <w:tcBorders>
              <w:top w:val="single" w:sz="4" w:space="0" w:color="auto"/>
              <w:left w:val="nil"/>
              <w:bottom w:val="single" w:sz="4" w:space="0" w:color="auto"/>
              <w:right w:val="nil"/>
            </w:tcBorders>
            <w:hideMark/>
          </w:tcPr>
          <w:p w14:paraId="4CB4252D" w14:textId="77777777" w:rsidR="00DE7361" w:rsidRDefault="00DE7361" w:rsidP="00712149">
            <w:pPr>
              <w:pStyle w:val="Tabell"/>
            </w:pPr>
            <w:r>
              <w:t>UO21</w:t>
            </w:r>
          </w:p>
        </w:tc>
        <w:tc>
          <w:tcPr>
            <w:tcW w:w="2670" w:type="pct"/>
            <w:tcBorders>
              <w:top w:val="single" w:sz="4" w:space="0" w:color="auto"/>
              <w:left w:val="nil"/>
              <w:bottom w:val="single" w:sz="4" w:space="0" w:color="auto"/>
              <w:right w:val="nil"/>
            </w:tcBorders>
            <w:hideMark/>
          </w:tcPr>
          <w:p w14:paraId="36030178" w14:textId="55B108D6" w:rsidR="00DE7361" w:rsidRDefault="00087F2F" w:rsidP="00712149">
            <w:pPr>
              <w:pStyle w:val="Tabell"/>
            </w:pPr>
            <w:r w:rsidRPr="00087F2F">
              <w:t>Energiskatt på vissa bränslen för</w:t>
            </w:r>
            <w:r>
              <w:t xml:space="preserve"> </w:t>
            </w:r>
            <w:r w:rsidRPr="00087F2F">
              <w:t>uppvärmningsändamål</w:t>
            </w:r>
          </w:p>
        </w:tc>
        <w:tc>
          <w:tcPr>
            <w:tcW w:w="415" w:type="pct"/>
            <w:tcBorders>
              <w:top w:val="single" w:sz="4" w:space="0" w:color="auto"/>
              <w:left w:val="nil"/>
              <w:bottom w:val="single" w:sz="4" w:space="0" w:color="auto"/>
              <w:right w:val="nil"/>
            </w:tcBorders>
          </w:tcPr>
          <w:p w14:paraId="2C5C356E" w14:textId="77777777" w:rsidR="00DE7361" w:rsidRDefault="00DE7361" w:rsidP="00712149">
            <w:pPr>
              <w:pStyle w:val="Tabell"/>
              <w:jc w:val="right"/>
            </w:pPr>
            <w:r w:rsidRPr="00B16B1A">
              <w:t>0,25</w:t>
            </w:r>
          </w:p>
        </w:tc>
        <w:tc>
          <w:tcPr>
            <w:tcW w:w="415" w:type="pct"/>
            <w:tcBorders>
              <w:top w:val="single" w:sz="4" w:space="0" w:color="auto"/>
              <w:left w:val="nil"/>
              <w:bottom w:val="single" w:sz="4" w:space="0" w:color="auto"/>
              <w:right w:val="nil"/>
            </w:tcBorders>
          </w:tcPr>
          <w:p w14:paraId="687A98D2" w14:textId="77777777" w:rsidR="00DE7361" w:rsidRDefault="00DE7361" w:rsidP="00712149">
            <w:pPr>
              <w:pStyle w:val="Tabell"/>
              <w:jc w:val="right"/>
            </w:pPr>
            <w:r w:rsidRPr="00B16B1A">
              <w:t>0,25</w:t>
            </w:r>
          </w:p>
        </w:tc>
        <w:tc>
          <w:tcPr>
            <w:tcW w:w="415" w:type="pct"/>
            <w:tcBorders>
              <w:top w:val="single" w:sz="4" w:space="0" w:color="auto"/>
              <w:left w:val="nil"/>
              <w:bottom w:val="single" w:sz="4" w:space="0" w:color="auto"/>
              <w:right w:val="nil"/>
            </w:tcBorders>
          </w:tcPr>
          <w:p w14:paraId="4245A4A7" w14:textId="77777777" w:rsidR="00DE7361" w:rsidRPr="006536CB" w:rsidRDefault="00DE7361" w:rsidP="00712149">
            <w:pPr>
              <w:pStyle w:val="Tabell"/>
              <w:jc w:val="right"/>
            </w:pPr>
            <w:r w:rsidRPr="00B16B1A">
              <w:t>0,25</w:t>
            </w:r>
          </w:p>
        </w:tc>
      </w:tr>
      <w:tr w:rsidR="005E22DB" w14:paraId="7D413F9B" w14:textId="77777777" w:rsidTr="0092702C">
        <w:tc>
          <w:tcPr>
            <w:tcW w:w="334" w:type="pct"/>
            <w:tcBorders>
              <w:top w:val="single" w:sz="4" w:space="0" w:color="auto"/>
              <w:left w:val="nil"/>
              <w:bottom w:val="single" w:sz="4" w:space="0" w:color="auto"/>
              <w:right w:val="nil"/>
            </w:tcBorders>
            <w:hideMark/>
          </w:tcPr>
          <w:p w14:paraId="6665CB14" w14:textId="77777777" w:rsidR="00DE7361" w:rsidRDefault="00DE7361" w:rsidP="00712149">
            <w:pPr>
              <w:pStyle w:val="Tabell"/>
              <w:jc w:val="right"/>
            </w:pPr>
            <w:r>
              <w:t>F11</w:t>
            </w:r>
          </w:p>
        </w:tc>
        <w:tc>
          <w:tcPr>
            <w:tcW w:w="430" w:type="pct"/>
            <w:tcBorders>
              <w:top w:val="single" w:sz="4" w:space="0" w:color="auto"/>
              <w:left w:val="nil"/>
              <w:bottom w:val="single" w:sz="4" w:space="0" w:color="auto"/>
              <w:right w:val="nil"/>
            </w:tcBorders>
            <w:hideMark/>
          </w:tcPr>
          <w:p w14:paraId="6A2C9E06" w14:textId="77777777" w:rsidR="00DE7361" w:rsidRDefault="00DE7361" w:rsidP="00712149">
            <w:pPr>
              <w:pStyle w:val="Tabell"/>
            </w:pPr>
            <w:r>
              <w:t>UO21</w:t>
            </w:r>
          </w:p>
        </w:tc>
        <w:tc>
          <w:tcPr>
            <w:tcW w:w="2670" w:type="pct"/>
            <w:tcBorders>
              <w:top w:val="single" w:sz="4" w:space="0" w:color="auto"/>
              <w:left w:val="nil"/>
              <w:bottom w:val="single" w:sz="4" w:space="0" w:color="auto"/>
              <w:right w:val="nil"/>
            </w:tcBorders>
            <w:hideMark/>
          </w:tcPr>
          <w:p w14:paraId="4CB72B43" w14:textId="77777777" w:rsidR="00DE7361" w:rsidRDefault="00DE7361" w:rsidP="00712149">
            <w:pPr>
              <w:pStyle w:val="Tabell"/>
            </w:pPr>
            <w:r>
              <w:t>Energiskattebefrielse för biobränsle m.m. för uppvärmning</w:t>
            </w:r>
          </w:p>
        </w:tc>
        <w:tc>
          <w:tcPr>
            <w:tcW w:w="415" w:type="pct"/>
            <w:tcBorders>
              <w:top w:val="single" w:sz="4" w:space="0" w:color="auto"/>
              <w:left w:val="nil"/>
              <w:bottom w:val="single" w:sz="4" w:space="0" w:color="auto"/>
              <w:right w:val="nil"/>
            </w:tcBorders>
          </w:tcPr>
          <w:p w14:paraId="2A039670" w14:textId="77777777" w:rsidR="00DE7361" w:rsidRDefault="00DE7361" w:rsidP="00712149">
            <w:pPr>
              <w:pStyle w:val="Tabell"/>
              <w:jc w:val="right"/>
            </w:pPr>
            <w:r w:rsidRPr="00B16B1A">
              <w:t>4,42</w:t>
            </w:r>
          </w:p>
        </w:tc>
        <w:tc>
          <w:tcPr>
            <w:tcW w:w="415" w:type="pct"/>
            <w:tcBorders>
              <w:top w:val="single" w:sz="4" w:space="0" w:color="auto"/>
              <w:left w:val="nil"/>
              <w:bottom w:val="single" w:sz="4" w:space="0" w:color="auto"/>
              <w:right w:val="nil"/>
            </w:tcBorders>
          </w:tcPr>
          <w:p w14:paraId="66AF0C25" w14:textId="77777777" w:rsidR="00DE7361" w:rsidRDefault="00DE7361" w:rsidP="00712149">
            <w:pPr>
              <w:pStyle w:val="Tabell"/>
              <w:jc w:val="right"/>
            </w:pPr>
            <w:r w:rsidRPr="00B16B1A">
              <w:t>4,61</w:t>
            </w:r>
          </w:p>
        </w:tc>
        <w:tc>
          <w:tcPr>
            <w:tcW w:w="415" w:type="pct"/>
            <w:tcBorders>
              <w:top w:val="single" w:sz="4" w:space="0" w:color="auto"/>
              <w:left w:val="nil"/>
              <w:bottom w:val="single" w:sz="4" w:space="0" w:color="auto"/>
              <w:right w:val="nil"/>
            </w:tcBorders>
          </w:tcPr>
          <w:p w14:paraId="6471CFE4" w14:textId="77777777" w:rsidR="00DE7361" w:rsidRPr="006536CB" w:rsidRDefault="00DE7361" w:rsidP="00712149">
            <w:pPr>
              <w:pStyle w:val="Tabell"/>
              <w:jc w:val="right"/>
            </w:pPr>
            <w:r w:rsidRPr="00B16B1A">
              <w:t>4,73</w:t>
            </w:r>
          </w:p>
        </w:tc>
      </w:tr>
      <w:tr w:rsidR="005E22DB" w14:paraId="7BBB872B" w14:textId="77777777" w:rsidTr="0092702C">
        <w:tc>
          <w:tcPr>
            <w:tcW w:w="334" w:type="pct"/>
            <w:tcBorders>
              <w:top w:val="single" w:sz="4" w:space="0" w:color="auto"/>
              <w:left w:val="nil"/>
              <w:bottom w:val="single" w:sz="4" w:space="0" w:color="auto"/>
              <w:right w:val="nil"/>
            </w:tcBorders>
            <w:hideMark/>
          </w:tcPr>
          <w:p w14:paraId="4B321F16" w14:textId="77777777" w:rsidR="00DE7361" w:rsidRDefault="00DE7361" w:rsidP="00712149">
            <w:pPr>
              <w:pStyle w:val="Tabell"/>
              <w:jc w:val="right"/>
            </w:pPr>
            <w:r>
              <w:t>F12</w:t>
            </w:r>
          </w:p>
        </w:tc>
        <w:tc>
          <w:tcPr>
            <w:tcW w:w="430" w:type="pct"/>
            <w:tcBorders>
              <w:top w:val="single" w:sz="4" w:space="0" w:color="auto"/>
              <w:left w:val="nil"/>
              <w:bottom w:val="single" w:sz="4" w:space="0" w:color="auto"/>
              <w:right w:val="nil"/>
            </w:tcBorders>
            <w:hideMark/>
          </w:tcPr>
          <w:p w14:paraId="5CDF598B" w14:textId="77777777" w:rsidR="00DE7361" w:rsidRDefault="00DE7361" w:rsidP="00712149">
            <w:pPr>
              <w:pStyle w:val="Tabell"/>
            </w:pPr>
            <w:r>
              <w:t>UO21</w:t>
            </w:r>
          </w:p>
        </w:tc>
        <w:tc>
          <w:tcPr>
            <w:tcW w:w="2670" w:type="pct"/>
            <w:tcBorders>
              <w:top w:val="single" w:sz="4" w:space="0" w:color="auto"/>
              <w:left w:val="nil"/>
              <w:bottom w:val="single" w:sz="4" w:space="0" w:color="auto"/>
              <w:right w:val="nil"/>
            </w:tcBorders>
            <w:hideMark/>
          </w:tcPr>
          <w:p w14:paraId="7F7B1F6E" w14:textId="77777777" w:rsidR="00DE7361" w:rsidRDefault="00DE7361" w:rsidP="00712149">
            <w:pPr>
              <w:pStyle w:val="Tabell"/>
            </w:pPr>
            <w:r>
              <w:t>El som inte beskattas</w:t>
            </w:r>
          </w:p>
        </w:tc>
        <w:tc>
          <w:tcPr>
            <w:tcW w:w="415" w:type="pct"/>
            <w:tcBorders>
              <w:top w:val="nil"/>
              <w:left w:val="nil"/>
              <w:bottom w:val="nil"/>
              <w:right w:val="nil"/>
            </w:tcBorders>
          </w:tcPr>
          <w:p w14:paraId="3171BB6B" w14:textId="77777777" w:rsidR="00DE7361" w:rsidRDefault="00DE7361" w:rsidP="00712149">
            <w:pPr>
              <w:pStyle w:val="Tabell"/>
              <w:jc w:val="right"/>
              <w:rPr>
                <w:rFonts w:ascii="Arial" w:hAnsi="Arial" w:cs="Arial"/>
                <w:szCs w:val="16"/>
              </w:rPr>
            </w:pPr>
            <w:r w:rsidRPr="005D619F">
              <w:t>-</w:t>
            </w:r>
          </w:p>
        </w:tc>
        <w:tc>
          <w:tcPr>
            <w:tcW w:w="415" w:type="pct"/>
            <w:tcBorders>
              <w:top w:val="nil"/>
              <w:left w:val="nil"/>
              <w:bottom w:val="nil"/>
              <w:right w:val="nil"/>
            </w:tcBorders>
          </w:tcPr>
          <w:p w14:paraId="732FC678" w14:textId="77777777" w:rsidR="00DE7361" w:rsidRDefault="00DE7361" w:rsidP="00712149">
            <w:pPr>
              <w:pStyle w:val="Tabell"/>
              <w:jc w:val="right"/>
            </w:pPr>
            <w:r w:rsidRPr="005D619F">
              <w:t>-</w:t>
            </w:r>
          </w:p>
        </w:tc>
        <w:tc>
          <w:tcPr>
            <w:tcW w:w="415" w:type="pct"/>
            <w:tcBorders>
              <w:top w:val="nil"/>
              <w:left w:val="nil"/>
              <w:bottom w:val="nil"/>
              <w:right w:val="nil"/>
            </w:tcBorders>
          </w:tcPr>
          <w:p w14:paraId="0ADDD831" w14:textId="77777777" w:rsidR="00DE7361" w:rsidRDefault="00DE7361" w:rsidP="00712149">
            <w:pPr>
              <w:pStyle w:val="Tabell"/>
              <w:jc w:val="right"/>
            </w:pPr>
            <w:r w:rsidRPr="005D619F">
              <w:t>-</w:t>
            </w:r>
          </w:p>
        </w:tc>
      </w:tr>
      <w:tr w:rsidR="005E22DB" w14:paraId="1E99CACF" w14:textId="77777777" w:rsidTr="0092702C">
        <w:tc>
          <w:tcPr>
            <w:tcW w:w="334" w:type="pct"/>
            <w:tcBorders>
              <w:top w:val="single" w:sz="4" w:space="0" w:color="auto"/>
              <w:left w:val="nil"/>
              <w:bottom w:val="single" w:sz="4" w:space="0" w:color="auto"/>
              <w:right w:val="nil"/>
            </w:tcBorders>
            <w:hideMark/>
          </w:tcPr>
          <w:p w14:paraId="643D85BD" w14:textId="77777777" w:rsidR="00DE7361" w:rsidRDefault="00DE7361" w:rsidP="00712149">
            <w:pPr>
              <w:pStyle w:val="Tabell"/>
              <w:jc w:val="right"/>
            </w:pPr>
            <w:r>
              <w:t>F13</w:t>
            </w:r>
          </w:p>
        </w:tc>
        <w:tc>
          <w:tcPr>
            <w:tcW w:w="430" w:type="pct"/>
            <w:tcBorders>
              <w:top w:val="single" w:sz="4" w:space="0" w:color="auto"/>
              <w:left w:val="nil"/>
              <w:bottom w:val="single" w:sz="4" w:space="0" w:color="auto"/>
              <w:right w:val="nil"/>
            </w:tcBorders>
            <w:hideMark/>
          </w:tcPr>
          <w:p w14:paraId="27408D16" w14:textId="77777777" w:rsidR="00DE7361" w:rsidRDefault="00DE7361" w:rsidP="00712149">
            <w:pPr>
              <w:pStyle w:val="Tabell"/>
            </w:pPr>
            <w:r>
              <w:t>UO24</w:t>
            </w:r>
          </w:p>
        </w:tc>
        <w:tc>
          <w:tcPr>
            <w:tcW w:w="2670" w:type="pct"/>
            <w:tcBorders>
              <w:top w:val="single" w:sz="4" w:space="0" w:color="auto"/>
              <w:left w:val="nil"/>
              <w:bottom w:val="single" w:sz="4" w:space="0" w:color="auto"/>
              <w:right w:val="nil"/>
            </w:tcBorders>
            <w:hideMark/>
          </w:tcPr>
          <w:p w14:paraId="72714E45" w14:textId="77777777" w:rsidR="00DE7361" w:rsidRDefault="00DE7361" w:rsidP="00712149">
            <w:pPr>
              <w:pStyle w:val="Tabell"/>
            </w:pPr>
            <w:r>
              <w:t>Nedsatt energiskatt på el inom industrin</w:t>
            </w:r>
          </w:p>
        </w:tc>
        <w:tc>
          <w:tcPr>
            <w:tcW w:w="415" w:type="pct"/>
            <w:tcBorders>
              <w:top w:val="single" w:sz="4" w:space="0" w:color="auto"/>
              <w:left w:val="nil"/>
              <w:bottom w:val="single" w:sz="4" w:space="0" w:color="auto"/>
              <w:right w:val="nil"/>
            </w:tcBorders>
          </w:tcPr>
          <w:p w14:paraId="7FD49FA1" w14:textId="77777777" w:rsidR="00DE7361" w:rsidRDefault="00DE7361" w:rsidP="00712149">
            <w:pPr>
              <w:pStyle w:val="Tabell"/>
              <w:jc w:val="right"/>
            </w:pPr>
            <w:r w:rsidRPr="00B16B1A">
              <w:t>16,67</w:t>
            </w:r>
          </w:p>
        </w:tc>
        <w:tc>
          <w:tcPr>
            <w:tcW w:w="415" w:type="pct"/>
            <w:tcBorders>
              <w:top w:val="single" w:sz="4" w:space="0" w:color="auto"/>
              <w:left w:val="nil"/>
              <w:bottom w:val="single" w:sz="4" w:space="0" w:color="auto"/>
              <w:right w:val="nil"/>
            </w:tcBorders>
          </w:tcPr>
          <w:p w14:paraId="1AFCD95A" w14:textId="77777777" w:rsidR="00DE7361" w:rsidRDefault="00DE7361" w:rsidP="00712149">
            <w:pPr>
              <w:pStyle w:val="Tabell"/>
              <w:jc w:val="right"/>
            </w:pPr>
            <w:r w:rsidRPr="00B16B1A">
              <w:t>13,59</w:t>
            </w:r>
          </w:p>
        </w:tc>
        <w:tc>
          <w:tcPr>
            <w:tcW w:w="415" w:type="pct"/>
            <w:tcBorders>
              <w:top w:val="single" w:sz="4" w:space="0" w:color="auto"/>
              <w:left w:val="nil"/>
              <w:bottom w:val="single" w:sz="4" w:space="0" w:color="auto"/>
              <w:right w:val="nil"/>
            </w:tcBorders>
          </w:tcPr>
          <w:p w14:paraId="712B20E4" w14:textId="77777777" w:rsidR="00DE7361" w:rsidRPr="006536CB" w:rsidRDefault="00DE7361" w:rsidP="00712149">
            <w:pPr>
              <w:pStyle w:val="Tabell"/>
              <w:jc w:val="right"/>
            </w:pPr>
            <w:r w:rsidRPr="00B16B1A">
              <w:t>14,17</w:t>
            </w:r>
          </w:p>
        </w:tc>
      </w:tr>
      <w:tr w:rsidR="005E22DB" w14:paraId="3D06464B" w14:textId="77777777" w:rsidTr="0092702C">
        <w:tc>
          <w:tcPr>
            <w:tcW w:w="334" w:type="pct"/>
            <w:tcBorders>
              <w:top w:val="single" w:sz="4" w:space="0" w:color="auto"/>
              <w:left w:val="nil"/>
              <w:bottom w:val="single" w:sz="4" w:space="0" w:color="auto"/>
              <w:right w:val="nil"/>
            </w:tcBorders>
            <w:hideMark/>
          </w:tcPr>
          <w:p w14:paraId="0D0623F8" w14:textId="77777777" w:rsidR="00DE7361" w:rsidRDefault="00DE7361" w:rsidP="00712149">
            <w:pPr>
              <w:pStyle w:val="Tabell"/>
              <w:jc w:val="right"/>
            </w:pPr>
            <w:r w:rsidRPr="0015220D">
              <w:t>F14</w:t>
            </w:r>
          </w:p>
        </w:tc>
        <w:tc>
          <w:tcPr>
            <w:tcW w:w="430" w:type="pct"/>
            <w:tcBorders>
              <w:top w:val="single" w:sz="4" w:space="0" w:color="auto"/>
              <w:left w:val="nil"/>
              <w:bottom w:val="single" w:sz="4" w:space="0" w:color="auto"/>
              <w:right w:val="nil"/>
            </w:tcBorders>
            <w:hideMark/>
          </w:tcPr>
          <w:p w14:paraId="3F9EA07C" w14:textId="77777777" w:rsidR="00DE7361" w:rsidRDefault="00DE7361" w:rsidP="00712149">
            <w:pPr>
              <w:pStyle w:val="Tabell"/>
            </w:pPr>
            <w:r>
              <w:t>UO23</w:t>
            </w:r>
          </w:p>
        </w:tc>
        <w:tc>
          <w:tcPr>
            <w:tcW w:w="2670" w:type="pct"/>
            <w:tcBorders>
              <w:top w:val="single" w:sz="4" w:space="0" w:color="auto"/>
              <w:left w:val="nil"/>
              <w:bottom w:val="single" w:sz="4" w:space="0" w:color="auto"/>
              <w:right w:val="nil"/>
            </w:tcBorders>
            <w:hideMark/>
          </w:tcPr>
          <w:p w14:paraId="437F8226" w14:textId="77777777" w:rsidR="00DE7361" w:rsidRDefault="00DE7361" w:rsidP="00712149">
            <w:pPr>
              <w:pStyle w:val="Tabell"/>
            </w:pPr>
            <w:r>
              <w:t>Nedsatt energiskatt på el inom jord-, skogs- och vatten</w:t>
            </w:r>
            <w:r>
              <w:softHyphen/>
              <w:t>bruks</w:t>
            </w:r>
            <w:r>
              <w:softHyphen/>
              <w:t>näringarna</w:t>
            </w:r>
          </w:p>
        </w:tc>
        <w:tc>
          <w:tcPr>
            <w:tcW w:w="415" w:type="pct"/>
            <w:tcBorders>
              <w:top w:val="single" w:sz="4" w:space="0" w:color="auto"/>
              <w:left w:val="nil"/>
              <w:bottom w:val="nil"/>
              <w:right w:val="nil"/>
            </w:tcBorders>
          </w:tcPr>
          <w:p w14:paraId="0DB0C220" w14:textId="77777777" w:rsidR="00DE7361" w:rsidRDefault="00DE7361" w:rsidP="00712149">
            <w:pPr>
              <w:pStyle w:val="Tabell"/>
              <w:jc w:val="right"/>
            </w:pPr>
            <w:r w:rsidRPr="00B16B1A">
              <w:t>0,48</w:t>
            </w:r>
          </w:p>
        </w:tc>
        <w:tc>
          <w:tcPr>
            <w:tcW w:w="415" w:type="pct"/>
            <w:tcBorders>
              <w:top w:val="single" w:sz="4" w:space="0" w:color="auto"/>
              <w:left w:val="nil"/>
              <w:bottom w:val="nil"/>
              <w:right w:val="nil"/>
            </w:tcBorders>
          </w:tcPr>
          <w:p w14:paraId="511402B1" w14:textId="77777777" w:rsidR="00DE7361" w:rsidRDefault="00DE7361" w:rsidP="00712149">
            <w:pPr>
              <w:pStyle w:val="Tabell"/>
              <w:jc w:val="right"/>
            </w:pPr>
            <w:r w:rsidRPr="00B16B1A">
              <w:t>0,39</w:t>
            </w:r>
          </w:p>
        </w:tc>
        <w:tc>
          <w:tcPr>
            <w:tcW w:w="415" w:type="pct"/>
            <w:tcBorders>
              <w:top w:val="single" w:sz="4" w:space="0" w:color="auto"/>
              <w:left w:val="nil"/>
              <w:bottom w:val="nil"/>
              <w:right w:val="nil"/>
            </w:tcBorders>
          </w:tcPr>
          <w:p w14:paraId="07B81B91" w14:textId="77777777" w:rsidR="00DE7361" w:rsidRPr="006536CB" w:rsidRDefault="00DE7361" w:rsidP="00712149">
            <w:pPr>
              <w:pStyle w:val="Tabell"/>
              <w:jc w:val="right"/>
            </w:pPr>
            <w:r w:rsidRPr="00B16B1A">
              <w:t>0,39</w:t>
            </w:r>
          </w:p>
        </w:tc>
      </w:tr>
      <w:tr w:rsidR="005E22DB" w14:paraId="604AA339" w14:textId="77777777" w:rsidTr="0092702C">
        <w:tc>
          <w:tcPr>
            <w:tcW w:w="334" w:type="pct"/>
            <w:tcBorders>
              <w:top w:val="single" w:sz="4" w:space="0" w:color="auto"/>
              <w:left w:val="nil"/>
              <w:bottom w:val="single" w:sz="4" w:space="0" w:color="auto"/>
              <w:right w:val="nil"/>
            </w:tcBorders>
            <w:hideMark/>
          </w:tcPr>
          <w:p w14:paraId="34C38310" w14:textId="77777777" w:rsidR="00DE7361" w:rsidRDefault="00DE7361" w:rsidP="00712149">
            <w:pPr>
              <w:pStyle w:val="Tabell"/>
              <w:jc w:val="right"/>
            </w:pPr>
            <w:r w:rsidRPr="0015220D">
              <w:t>F15</w:t>
            </w:r>
          </w:p>
        </w:tc>
        <w:tc>
          <w:tcPr>
            <w:tcW w:w="430" w:type="pct"/>
            <w:tcBorders>
              <w:top w:val="single" w:sz="4" w:space="0" w:color="auto"/>
              <w:left w:val="nil"/>
              <w:bottom w:val="single" w:sz="4" w:space="0" w:color="auto"/>
              <w:right w:val="nil"/>
            </w:tcBorders>
            <w:hideMark/>
          </w:tcPr>
          <w:p w14:paraId="4B87D228" w14:textId="77777777" w:rsidR="00DE7361" w:rsidRDefault="00DE7361" w:rsidP="00712149">
            <w:pPr>
              <w:pStyle w:val="Tabell"/>
            </w:pPr>
            <w:r>
              <w:t>UO19</w:t>
            </w:r>
          </w:p>
        </w:tc>
        <w:tc>
          <w:tcPr>
            <w:tcW w:w="2670" w:type="pct"/>
            <w:tcBorders>
              <w:top w:val="single" w:sz="4" w:space="0" w:color="auto"/>
              <w:left w:val="nil"/>
              <w:bottom w:val="single" w:sz="4" w:space="0" w:color="auto"/>
              <w:right w:val="nil"/>
            </w:tcBorders>
            <w:hideMark/>
          </w:tcPr>
          <w:p w14:paraId="34961E1A" w14:textId="77777777" w:rsidR="00DE7361" w:rsidRDefault="00DE7361" w:rsidP="00712149">
            <w:pPr>
              <w:pStyle w:val="Tabell"/>
            </w:pPr>
            <w:r>
              <w:t>Nedsatt energiskatt på el i vissa kommuner</w:t>
            </w:r>
          </w:p>
        </w:tc>
        <w:tc>
          <w:tcPr>
            <w:tcW w:w="415" w:type="pct"/>
            <w:tcBorders>
              <w:top w:val="single" w:sz="4" w:space="0" w:color="auto"/>
              <w:left w:val="nil"/>
              <w:bottom w:val="single" w:sz="4" w:space="0" w:color="auto"/>
              <w:right w:val="nil"/>
            </w:tcBorders>
          </w:tcPr>
          <w:p w14:paraId="7E0D8F8D" w14:textId="77777777" w:rsidR="00DE7361" w:rsidRDefault="00DE7361" w:rsidP="00712149">
            <w:pPr>
              <w:pStyle w:val="Tabell"/>
              <w:jc w:val="right"/>
            </w:pPr>
            <w:r w:rsidRPr="00B16B1A">
              <w:t>0,85</w:t>
            </w:r>
          </w:p>
        </w:tc>
        <w:tc>
          <w:tcPr>
            <w:tcW w:w="415" w:type="pct"/>
            <w:tcBorders>
              <w:top w:val="single" w:sz="4" w:space="0" w:color="auto"/>
              <w:left w:val="nil"/>
              <w:bottom w:val="single" w:sz="4" w:space="0" w:color="auto"/>
              <w:right w:val="nil"/>
            </w:tcBorders>
          </w:tcPr>
          <w:p w14:paraId="694918B2" w14:textId="77777777" w:rsidR="00DE7361" w:rsidRDefault="00DE7361" w:rsidP="00712149">
            <w:pPr>
              <w:pStyle w:val="Tabell"/>
              <w:jc w:val="right"/>
            </w:pPr>
            <w:r w:rsidRPr="00B16B1A">
              <w:t>0,87</w:t>
            </w:r>
          </w:p>
        </w:tc>
        <w:tc>
          <w:tcPr>
            <w:tcW w:w="415" w:type="pct"/>
            <w:tcBorders>
              <w:top w:val="single" w:sz="4" w:space="0" w:color="auto"/>
              <w:left w:val="nil"/>
              <w:bottom w:val="single" w:sz="4" w:space="0" w:color="auto"/>
              <w:right w:val="nil"/>
            </w:tcBorders>
          </w:tcPr>
          <w:p w14:paraId="344543E6" w14:textId="77777777" w:rsidR="00DE7361" w:rsidRPr="006536CB" w:rsidRDefault="00DE7361" w:rsidP="00712149">
            <w:pPr>
              <w:pStyle w:val="Tabell"/>
              <w:jc w:val="right"/>
            </w:pPr>
            <w:r w:rsidRPr="00B16B1A">
              <w:t>0,88</w:t>
            </w:r>
          </w:p>
        </w:tc>
      </w:tr>
      <w:tr w:rsidR="005E22DB" w14:paraId="7199DD46" w14:textId="77777777" w:rsidTr="0092702C">
        <w:tc>
          <w:tcPr>
            <w:tcW w:w="334" w:type="pct"/>
            <w:tcBorders>
              <w:top w:val="single" w:sz="4" w:space="0" w:color="auto"/>
              <w:left w:val="nil"/>
              <w:bottom w:val="single" w:sz="4" w:space="0" w:color="auto"/>
              <w:right w:val="nil"/>
            </w:tcBorders>
            <w:hideMark/>
          </w:tcPr>
          <w:p w14:paraId="2A64A54A" w14:textId="77777777" w:rsidR="00DE7361" w:rsidRDefault="00DE7361" w:rsidP="00712149">
            <w:pPr>
              <w:pStyle w:val="Tabell"/>
              <w:jc w:val="right"/>
            </w:pPr>
            <w:r w:rsidRPr="0015220D">
              <w:t>F16</w:t>
            </w:r>
          </w:p>
        </w:tc>
        <w:tc>
          <w:tcPr>
            <w:tcW w:w="430" w:type="pct"/>
            <w:tcBorders>
              <w:top w:val="single" w:sz="4" w:space="0" w:color="auto"/>
              <w:left w:val="nil"/>
              <w:bottom w:val="single" w:sz="4" w:space="0" w:color="auto"/>
              <w:right w:val="nil"/>
            </w:tcBorders>
            <w:hideMark/>
          </w:tcPr>
          <w:p w14:paraId="7225CAB7" w14:textId="77777777" w:rsidR="00DE7361" w:rsidRDefault="00DE7361" w:rsidP="00712149">
            <w:pPr>
              <w:pStyle w:val="Tabell"/>
            </w:pPr>
            <w:r>
              <w:t>UO23</w:t>
            </w:r>
          </w:p>
        </w:tc>
        <w:tc>
          <w:tcPr>
            <w:tcW w:w="2670" w:type="pct"/>
            <w:tcBorders>
              <w:top w:val="single" w:sz="4" w:space="0" w:color="auto"/>
              <w:left w:val="nil"/>
              <w:bottom w:val="single" w:sz="4" w:space="0" w:color="auto"/>
              <w:right w:val="nil"/>
            </w:tcBorders>
            <w:hideMark/>
          </w:tcPr>
          <w:p w14:paraId="2EDECF95" w14:textId="77777777" w:rsidR="00DE7361" w:rsidRDefault="00DE7361" w:rsidP="00712149">
            <w:pPr>
              <w:pStyle w:val="Tabell"/>
            </w:pPr>
            <w:r>
              <w:t>Nedsatt koldioxidskatt på diesel till arbetsmaskiner och fartyg inom jord-, skogs- och vattenbruksnäringarna</w:t>
            </w:r>
          </w:p>
        </w:tc>
        <w:tc>
          <w:tcPr>
            <w:tcW w:w="415" w:type="pct"/>
            <w:tcBorders>
              <w:top w:val="single" w:sz="4" w:space="0" w:color="auto"/>
              <w:left w:val="nil"/>
              <w:bottom w:val="single" w:sz="4" w:space="0" w:color="auto"/>
              <w:right w:val="nil"/>
            </w:tcBorders>
          </w:tcPr>
          <w:p w14:paraId="34CE5FC5" w14:textId="77777777" w:rsidR="00DE7361" w:rsidRDefault="00DE7361" w:rsidP="00712149">
            <w:pPr>
              <w:pStyle w:val="Tabell"/>
              <w:jc w:val="right"/>
            </w:pPr>
            <w:r w:rsidRPr="00B16B1A">
              <w:t>1,08</w:t>
            </w:r>
          </w:p>
        </w:tc>
        <w:tc>
          <w:tcPr>
            <w:tcW w:w="415" w:type="pct"/>
            <w:tcBorders>
              <w:top w:val="single" w:sz="4" w:space="0" w:color="auto"/>
              <w:left w:val="nil"/>
              <w:bottom w:val="single" w:sz="4" w:space="0" w:color="auto"/>
              <w:right w:val="nil"/>
            </w:tcBorders>
          </w:tcPr>
          <w:p w14:paraId="6C3CDDD5" w14:textId="77777777" w:rsidR="00DE7361" w:rsidRDefault="00DE7361" w:rsidP="00712149">
            <w:pPr>
              <w:pStyle w:val="Tabell"/>
              <w:jc w:val="right"/>
            </w:pPr>
            <w:r w:rsidRPr="00B16B1A">
              <w:t>1,09</w:t>
            </w:r>
          </w:p>
        </w:tc>
        <w:tc>
          <w:tcPr>
            <w:tcW w:w="415" w:type="pct"/>
            <w:tcBorders>
              <w:top w:val="single" w:sz="4" w:space="0" w:color="auto"/>
              <w:left w:val="nil"/>
              <w:bottom w:val="single" w:sz="4" w:space="0" w:color="auto"/>
              <w:right w:val="nil"/>
            </w:tcBorders>
          </w:tcPr>
          <w:p w14:paraId="76172957" w14:textId="77777777" w:rsidR="00DE7361" w:rsidRPr="006536CB" w:rsidRDefault="00DE7361" w:rsidP="00712149">
            <w:pPr>
              <w:pStyle w:val="Tabell"/>
              <w:jc w:val="right"/>
            </w:pPr>
            <w:r w:rsidRPr="00B16B1A">
              <w:t>0,82</w:t>
            </w:r>
          </w:p>
        </w:tc>
      </w:tr>
      <w:tr w:rsidR="005E22DB" w14:paraId="61E99870" w14:textId="77777777" w:rsidTr="0092702C">
        <w:tc>
          <w:tcPr>
            <w:tcW w:w="334" w:type="pct"/>
            <w:tcBorders>
              <w:top w:val="single" w:sz="4" w:space="0" w:color="auto"/>
              <w:left w:val="nil"/>
              <w:bottom w:val="single" w:sz="4" w:space="0" w:color="auto"/>
              <w:right w:val="nil"/>
            </w:tcBorders>
            <w:hideMark/>
          </w:tcPr>
          <w:p w14:paraId="36CAAB36" w14:textId="77777777" w:rsidR="00DE7361" w:rsidRDefault="00DE7361" w:rsidP="00712149">
            <w:pPr>
              <w:pStyle w:val="Tabell"/>
              <w:jc w:val="right"/>
            </w:pPr>
            <w:r w:rsidRPr="0015220D">
              <w:t>F17</w:t>
            </w:r>
          </w:p>
        </w:tc>
        <w:tc>
          <w:tcPr>
            <w:tcW w:w="430" w:type="pct"/>
            <w:tcBorders>
              <w:top w:val="single" w:sz="4" w:space="0" w:color="auto"/>
              <w:left w:val="nil"/>
              <w:bottom w:val="single" w:sz="4" w:space="0" w:color="auto"/>
              <w:right w:val="nil"/>
            </w:tcBorders>
            <w:hideMark/>
          </w:tcPr>
          <w:p w14:paraId="1816F5EF"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43E597F5" w14:textId="77777777" w:rsidR="00DE7361" w:rsidRDefault="00DE7361" w:rsidP="00712149">
            <w:pPr>
              <w:pStyle w:val="Tabell"/>
            </w:pPr>
            <w:r>
              <w:t>Koldioxidskattebefrielse för bränsle vid bandrift</w:t>
            </w:r>
          </w:p>
        </w:tc>
        <w:tc>
          <w:tcPr>
            <w:tcW w:w="415" w:type="pct"/>
            <w:tcBorders>
              <w:top w:val="single" w:sz="4" w:space="0" w:color="auto"/>
              <w:left w:val="nil"/>
              <w:bottom w:val="single" w:sz="4" w:space="0" w:color="auto"/>
              <w:right w:val="nil"/>
            </w:tcBorders>
          </w:tcPr>
          <w:p w14:paraId="5A036C71" w14:textId="77777777" w:rsidR="00DE7361" w:rsidRDefault="00DE7361" w:rsidP="00712149">
            <w:pPr>
              <w:pStyle w:val="Tabell"/>
              <w:jc w:val="right"/>
              <w:rPr>
                <w:rFonts w:ascii="Arial" w:hAnsi="Arial" w:cs="Arial"/>
                <w:szCs w:val="16"/>
              </w:rPr>
            </w:pPr>
            <w:r w:rsidRPr="00B16B1A">
              <w:t>0,05</w:t>
            </w:r>
          </w:p>
        </w:tc>
        <w:tc>
          <w:tcPr>
            <w:tcW w:w="415" w:type="pct"/>
            <w:tcBorders>
              <w:top w:val="single" w:sz="4" w:space="0" w:color="auto"/>
              <w:left w:val="nil"/>
              <w:bottom w:val="single" w:sz="4" w:space="0" w:color="auto"/>
              <w:right w:val="nil"/>
            </w:tcBorders>
          </w:tcPr>
          <w:p w14:paraId="50640E1B" w14:textId="77777777" w:rsidR="00DE7361" w:rsidRDefault="00DE7361" w:rsidP="00712149">
            <w:pPr>
              <w:pStyle w:val="Tabell"/>
              <w:jc w:val="right"/>
            </w:pPr>
            <w:r w:rsidRPr="00B16B1A">
              <w:t>0,05</w:t>
            </w:r>
          </w:p>
        </w:tc>
        <w:tc>
          <w:tcPr>
            <w:tcW w:w="415" w:type="pct"/>
            <w:tcBorders>
              <w:top w:val="single" w:sz="4" w:space="0" w:color="auto"/>
              <w:left w:val="nil"/>
              <w:bottom w:val="single" w:sz="4" w:space="0" w:color="auto"/>
              <w:right w:val="nil"/>
            </w:tcBorders>
          </w:tcPr>
          <w:p w14:paraId="297E0098" w14:textId="77777777" w:rsidR="00DE7361" w:rsidRPr="006536CB" w:rsidRDefault="00DE7361" w:rsidP="00712149">
            <w:pPr>
              <w:pStyle w:val="Tabell"/>
              <w:jc w:val="right"/>
            </w:pPr>
            <w:r w:rsidRPr="00B16B1A">
              <w:t>0,05</w:t>
            </w:r>
          </w:p>
        </w:tc>
      </w:tr>
      <w:tr w:rsidR="005E22DB" w14:paraId="3143567B" w14:textId="77777777" w:rsidTr="0092702C">
        <w:tc>
          <w:tcPr>
            <w:tcW w:w="334" w:type="pct"/>
            <w:tcBorders>
              <w:top w:val="single" w:sz="4" w:space="0" w:color="auto"/>
              <w:left w:val="nil"/>
              <w:bottom w:val="single" w:sz="4" w:space="0" w:color="auto"/>
              <w:right w:val="nil"/>
            </w:tcBorders>
            <w:hideMark/>
          </w:tcPr>
          <w:p w14:paraId="5989FCFE" w14:textId="77777777" w:rsidR="00DE7361" w:rsidRDefault="00DE7361" w:rsidP="00712149">
            <w:pPr>
              <w:pStyle w:val="Tabell"/>
              <w:jc w:val="right"/>
            </w:pPr>
            <w:r w:rsidRPr="0015220D">
              <w:t>F18</w:t>
            </w:r>
          </w:p>
        </w:tc>
        <w:tc>
          <w:tcPr>
            <w:tcW w:w="430" w:type="pct"/>
            <w:tcBorders>
              <w:top w:val="single" w:sz="4" w:space="0" w:color="auto"/>
              <w:left w:val="nil"/>
              <w:bottom w:val="single" w:sz="4" w:space="0" w:color="auto"/>
              <w:right w:val="nil"/>
            </w:tcBorders>
            <w:hideMark/>
          </w:tcPr>
          <w:p w14:paraId="1DBB833A"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3DA61193" w14:textId="77777777" w:rsidR="00DE7361" w:rsidRDefault="00DE7361" w:rsidP="00712149">
            <w:pPr>
              <w:pStyle w:val="Tabell"/>
            </w:pPr>
            <w:r>
              <w:t>Koldioxidskattebefrielse för bränsle för inrikes sjöfart</w:t>
            </w:r>
          </w:p>
        </w:tc>
        <w:tc>
          <w:tcPr>
            <w:tcW w:w="415" w:type="pct"/>
            <w:tcBorders>
              <w:top w:val="single" w:sz="4" w:space="0" w:color="auto"/>
              <w:left w:val="nil"/>
              <w:bottom w:val="single" w:sz="4" w:space="0" w:color="auto"/>
              <w:right w:val="nil"/>
            </w:tcBorders>
          </w:tcPr>
          <w:p w14:paraId="26FD1583" w14:textId="77777777" w:rsidR="00DE7361" w:rsidRDefault="00DE7361" w:rsidP="00712149">
            <w:pPr>
              <w:pStyle w:val="Tabell"/>
              <w:jc w:val="right"/>
            </w:pPr>
            <w:r w:rsidRPr="00B16B1A">
              <w:t>0,55</w:t>
            </w:r>
          </w:p>
        </w:tc>
        <w:tc>
          <w:tcPr>
            <w:tcW w:w="415" w:type="pct"/>
            <w:tcBorders>
              <w:top w:val="single" w:sz="4" w:space="0" w:color="auto"/>
              <w:left w:val="nil"/>
              <w:bottom w:val="single" w:sz="4" w:space="0" w:color="auto"/>
              <w:right w:val="nil"/>
            </w:tcBorders>
          </w:tcPr>
          <w:p w14:paraId="562F05A6" w14:textId="77777777" w:rsidR="00DE7361" w:rsidRDefault="00DE7361" w:rsidP="00712149">
            <w:pPr>
              <w:pStyle w:val="Tabell"/>
              <w:jc w:val="right"/>
            </w:pPr>
            <w:r w:rsidRPr="00B16B1A">
              <w:t>0,55</w:t>
            </w:r>
          </w:p>
        </w:tc>
        <w:tc>
          <w:tcPr>
            <w:tcW w:w="415" w:type="pct"/>
            <w:tcBorders>
              <w:top w:val="single" w:sz="4" w:space="0" w:color="auto"/>
              <w:left w:val="nil"/>
              <w:bottom w:val="single" w:sz="4" w:space="0" w:color="auto"/>
              <w:right w:val="nil"/>
            </w:tcBorders>
          </w:tcPr>
          <w:p w14:paraId="64F8A0F2" w14:textId="77777777" w:rsidR="00DE7361" w:rsidRPr="006536CB" w:rsidRDefault="00DE7361" w:rsidP="00712149">
            <w:pPr>
              <w:pStyle w:val="Tabell"/>
              <w:jc w:val="right"/>
            </w:pPr>
            <w:r w:rsidRPr="00B16B1A">
              <w:t>0,51</w:t>
            </w:r>
          </w:p>
        </w:tc>
      </w:tr>
      <w:tr w:rsidR="005E22DB" w14:paraId="36D88D3B" w14:textId="77777777" w:rsidTr="0092702C">
        <w:tc>
          <w:tcPr>
            <w:tcW w:w="334" w:type="pct"/>
            <w:tcBorders>
              <w:top w:val="single" w:sz="4" w:space="0" w:color="auto"/>
              <w:left w:val="nil"/>
              <w:bottom w:val="single" w:sz="4" w:space="0" w:color="auto"/>
              <w:right w:val="nil"/>
            </w:tcBorders>
            <w:hideMark/>
          </w:tcPr>
          <w:p w14:paraId="7F597C1B" w14:textId="77777777" w:rsidR="00DE7361" w:rsidRDefault="00DE7361" w:rsidP="00712149">
            <w:pPr>
              <w:pStyle w:val="Tabell"/>
              <w:jc w:val="right"/>
            </w:pPr>
            <w:r w:rsidRPr="0015220D">
              <w:t>F19</w:t>
            </w:r>
          </w:p>
        </w:tc>
        <w:tc>
          <w:tcPr>
            <w:tcW w:w="430" w:type="pct"/>
            <w:tcBorders>
              <w:top w:val="single" w:sz="4" w:space="0" w:color="auto"/>
              <w:left w:val="nil"/>
              <w:bottom w:val="single" w:sz="4" w:space="0" w:color="auto"/>
              <w:right w:val="nil"/>
            </w:tcBorders>
            <w:hideMark/>
          </w:tcPr>
          <w:p w14:paraId="26FB0654" w14:textId="77777777" w:rsidR="00DE7361" w:rsidRDefault="00DE7361" w:rsidP="00712149">
            <w:pPr>
              <w:pStyle w:val="Tabell"/>
            </w:pPr>
            <w:r>
              <w:t>UO21</w:t>
            </w:r>
          </w:p>
        </w:tc>
        <w:tc>
          <w:tcPr>
            <w:tcW w:w="2670" w:type="pct"/>
            <w:tcBorders>
              <w:top w:val="single" w:sz="4" w:space="0" w:color="auto"/>
              <w:left w:val="nil"/>
              <w:bottom w:val="single" w:sz="4" w:space="0" w:color="auto"/>
              <w:right w:val="nil"/>
            </w:tcBorders>
            <w:hideMark/>
          </w:tcPr>
          <w:p w14:paraId="072E9B5C" w14:textId="77777777" w:rsidR="00DE7361" w:rsidRDefault="00DE7361" w:rsidP="00712149">
            <w:pPr>
              <w:pStyle w:val="Tabell"/>
            </w:pPr>
            <w:r>
              <w:t>Koldioxidskatt på fossila drivmedel och biodrivmedel inom reduktionsplikten</w:t>
            </w:r>
          </w:p>
        </w:tc>
        <w:tc>
          <w:tcPr>
            <w:tcW w:w="415" w:type="pct"/>
            <w:tcBorders>
              <w:top w:val="nil"/>
              <w:left w:val="nil"/>
              <w:bottom w:val="nil"/>
              <w:right w:val="nil"/>
            </w:tcBorders>
          </w:tcPr>
          <w:p w14:paraId="220ADFE8" w14:textId="77777777" w:rsidR="00DE7361" w:rsidRDefault="00DE7361" w:rsidP="00712149">
            <w:pPr>
              <w:pStyle w:val="Tabell"/>
              <w:jc w:val="right"/>
              <w:rPr>
                <w:rFonts w:ascii="Arial" w:hAnsi="Arial" w:cs="Arial"/>
                <w:szCs w:val="16"/>
              </w:rPr>
            </w:pPr>
            <w:r w:rsidRPr="00B16B1A">
              <w:t>3,25</w:t>
            </w:r>
          </w:p>
        </w:tc>
        <w:tc>
          <w:tcPr>
            <w:tcW w:w="415" w:type="pct"/>
            <w:tcBorders>
              <w:top w:val="nil"/>
              <w:left w:val="nil"/>
              <w:bottom w:val="nil"/>
              <w:right w:val="nil"/>
            </w:tcBorders>
          </w:tcPr>
          <w:p w14:paraId="163C85B3" w14:textId="77777777" w:rsidR="00DE7361" w:rsidRDefault="00DE7361" w:rsidP="00712149">
            <w:pPr>
              <w:pStyle w:val="Tabell"/>
              <w:jc w:val="right"/>
            </w:pPr>
            <w:r w:rsidRPr="00B16B1A">
              <w:t>2,85</w:t>
            </w:r>
          </w:p>
        </w:tc>
        <w:tc>
          <w:tcPr>
            <w:tcW w:w="415" w:type="pct"/>
            <w:tcBorders>
              <w:top w:val="nil"/>
              <w:left w:val="nil"/>
              <w:bottom w:val="nil"/>
              <w:right w:val="nil"/>
            </w:tcBorders>
          </w:tcPr>
          <w:p w14:paraId="2AE1E345" w14:textId="77777777" w:rsidR="00DE7361" w:rsidRPr="006536CB" w:rsidRDefault="00DE7361" w:rsidP="00712149">
            <w:pPr>
              <w:pStyle w:val="Tabell"/>
              <w:jc w:val="right"/>
            </w:pPr>
            <w:r w:rsidRPr="00B16B1A">
              <w:t>2,78</w:t>
            </w:r>
          </w:p>
        </w:tc>
      </w:tr>
      <w:tr w:rsidR="005E22DB" w14:paraId="6FBA12CF" w14:textId="77777777" w:rsidTr="0092702C">
        <w:tc>
          <w:tcPr>
            <w:tcW w:w="334" w:type="pct"/>
            <w:tcBorders>
              <w:top w:val="single" w:sz="4" w:space="0" w:color="auto"/>
              <w:left w:val="nil"/>
              <w:bottom w:val="single" w:sz="4" w:space="0" w:color="auto"/>
              <w:right w:val="nil"/>
            </w:tcBorders>
            <w:hideMark/>
          </w:tcPr>
          <w:p w14:paraId="2CAEEEFF" w14:textId="77777777" w:rsidR="00DE7361" w:rsidRDefault="00DE7361" w:rsidP="00712149">
            <w:pPr>
              <w:pStyle w:val="Tabell"/>
              <w:jc w:val="right"/>
            </w:pPr>
            <w:r w:rsidRPr="0015220D">
              <w:t>F20</w:t>
            </w:r>
          </w:p>
        </w:tc>
        <w:tc>
          <w:tcPr>
            <w:tcW w:w="430" w:type="pct"/>
            <w:tcBorders>
              <w:top w:val="single" w:sz="4" w:space="0" w:color="auto"/>
              <w:left w:val="nil"/>
              <w:bottom w:val="single" w:sz="4" w:space="0" w:color="auto"/>
              <w:right w:val="nil"/>
            </w:tcBorders>
            <w:hideMark/>
          </w:tcPr>
          <w:p w14:paraId="4E1368F4" w14:textId="77777777" w:rsidR="00DE7361" w:rsidRDefault="00DE7361" w:rsidP="00712149">
            <w:pPr>
              <w:pStyle w:val="Tabell"/>
            </w:pPr>
            <w:r>
              <w:t>UO22</w:t>
            </w:r>
          </w:p>
        </w:tc>
        <w:tc>
          <w:tcPr>
            <w:tcW w:w="2670" w:type="pct"/>
            <w:tcBorders>
              <w:top w:val="single" w:sz="4" w:space="0" w:color="auto"/>
              <w:left w:val="nil"/>
              <w:bottom w:val="single" w:sz="4" w:space="0" w:color="auto"/>
              <w:right w:val="nil"/>
            </w:tcBorders>
            <w:hideMark/>
          </w:tcPr>
          <w:p w14:paraId="59AE3AF2" w14:textId="77777777" w:rsidR="00DE7361" w:rsidRDefault="00DE7361" w:rsidP="00712149">
            <w:pPr>
              <w:pStyle w:val="Tabell"/>
            </w:pPr>
            <w:r>
              <w:t>Koldioxidskatt på fossila drivmedel utanför reduktions</w:t>
            </w:r>
            <w:r>
              <w:softHyphen/>
              <w:t>plikten</w:t>
            </w:r>
          </w:p>
        </w:tc>
        <w:tc>
          <w:tcPr>
            <w:tcW w:w="415" w:type="pct"/>
            <w:tcBorders>
              <w:top w:val="single" w:sz="4" w:space="0" w:color="auto"/>
              <w:left w:val="nil"/>
              <w:bottom w:val="single" w:sz="4" w:space="0" w:color="auto"/>
              <w:right w:val="nil"/>
            </w:tcBorders>
          </w:tcPr>
          <w:p w14:paraId="0C183BBF" w14:textId="77777777" w:rsidR="00DE7361" w:rsidRDefault="00DE7361" w:rsidP="00712149">
            <w:pPr>
              <w:pStyle w:val="Tabell"/>
              <w:jc w:val="right"/>
            </w:pPr>
            <w:r w:rsidRPr="00B16B1A">
              <w:t>0,00</w:t>
            </w:r>
          </w:p>
        </w:tc>
        <w:tc>
          <w:tcPr>
            <w:tcW w:w="415" w:type="pct"/>
            <w:tcBorders>
              <w:top w:val="single" w:sz="4" w:space="0" w:color="auto"/>
              <w:left w:val="nil"/>
              <w:bottom w:val="single" w:sz="4" w:space="0" w:color="auto"/>
              <w:right w:val="nil"/>
            </w:tcBorders>
          </w:tcPr>
          <w:p w14:paraId="18B8BC19" w14:textId="77777777" w:rsidR="00DE7361" w:rsidRDefault="00DE7361" w:rsidP="00712149">
            <w:pPr>
              <w:pStyle w:val="Tabell"/>
              <w:jc w:val="right"/>
            </w:pPr>
            <w:r w:rsidRPr="00B16B1A">
              <w:t>0,00</w:t>
            </w:r>
          </w:p>
        </w:tc>
        <w:tc>
          <w:tcPr>
            <w:tcW w:w="415" w:type="pct"/>
            <w:tcBorders>
              <w:top w:val="single" w:sz="4" w:space="0" w:color="auto"/>
              <w:left w:val="nil"/>
              <w:bottom w:val="single" w:sz="4" w:space="0" w:color="auto"/>
              <w:right w:val="nil"/>
            </w:tcBorders>
          </w:tcPr>
          <w:p w14:paraId="0214B6EB" w14:textId="77777777" w:rsidR="00DE7361" w:rsidRPr="006536CB" w:rsidRDefault="00DE7361" w:rsidP="00712149">
            <w:pPr>
              <w:pStyle w:val="Tabell"/>
              <w:jc w:val="right"/>
            </w:pPr>
            <w:r w:rsidRPr="00B16B1A">
              <w:t>0,00</w:t>
            </w:r>
          </w:p>
        </w:tc>
      </w:tr>
      <w:tr w:rsidR="005E22DB" w14:paraId="6C34F141" w14:textId="77777777" w:rsidTr="0092702C">
        <w:tc>
          <w:tcPr>
            <w:tcW w:w="334" w:type="pct"/>
            <w:tcBorders>
              <w:top w:val="single" w:sz="4" w:space="0" w:color="auto"/>
              <w:left w:val="nil"/>
              <w:bottom w:val="single" w:sz="4" w:space="0" w:color="auto"/>
              <w:right w:val="nil"/>
            </w:tcBorders>
            <w:hideMark/>
          </w:tcPr>
          <w:p w14:paraId="50708D4E" w14:textId="77777777" w:rsidR="00DE7361" w:rsidRDefault="00DE7361" w:rsidP="00712149">
            <w:pPr>
              <w:pStyle w:val="Tabell"/>
              <w:jc w:val="right"/>
              <w:rPr>
                <w:b/>
                <w:bCs/>
              </w:rPr>
            </w:pPr>
            <w:r w:rsidRPr="0015220D">
              <w:t>F21</w:t>
            </w:r>
          </w:p>
        </w:tc>
        <w:tc>
          <w:tcPr>
            <w:tcW w:w="430" w:type="pct"/>
            <w:tcBorders>
              <w:top w:val="single" w:sz="4" w:space="0" w:color="auto"/>
              <w:left w:val="nil"/>
              <w:bottom w:val="single" w:sz="4" w:space="0" w:color="auto"/>
              <w:right w:val="nil"/>
            </w:tcBorders>
            <w:hideMark/>
          </w:tcPr>
          <w:p w14:paraId="08E9CEB8" w14:textId="77777777" w:rsidR="00DE7361" w:rsidRDefault="00DE7361" w:rsidP="00712149">
            <w:pPr>
              <w:pStyle w:val="Tabell"/>
              <w:rPr>
                <w:b/>
                <w:bCs/>
              </w:rPr>
            </w:pPr>
            <w:r>
              <w:t>UO21</w:t>
            </w:r>
          </w:p>
        </w:tc>
        <w:tc>
          <w:tcPr>
            <w:tcW w:w="2670" w:type="pct"/>
            <w:tcBorders>
              <w:top w:val="single" w:sz="4" w:space="0" w:color="auto"/>
              <w:left w:val="nil"/>
              <w:bottom w:val="single" w:sz="4" w:space="0" w:color="auto"/>
              <w:right w:val="nil"/>
            </w:tcBorders>
            <w:hideMark/>
          </w:tcPr>
          <w:p w14:paraId="0CAC131B" w14:textId="77777777" w:rsidR="00DE7361" w:rsidRDefault="00DE7361" w:rsidP="00712149">
            <w:pPr>
              <w:pStyle w:val="Tabell"/>
              <w:rPr>
                <w:b/>
                <w:bCs/>
              </w:rPr>
            </w:pPr>
            <w:r>
              <w:t>Koldioxidskatt på biooljor för uppvärmningsändamål</w:t>
            </w:r>
          </w:p>
        </w:tc>
        <w:tc>
          <w:tcPr>
            <w:tcW w:w="415" w:type="pct"/>
            <w:tcBorders>
              <w:top w:val="single" w:sz="4" w:space="0" w:color="auto"/>
              <w:left w:val="nil"/>
              <w:bottom w:val="single" w:sz="4" w:space="0" w:color="auto"/>
              <w:right w:val="nil"/>
            </w:tcBorders>
          </w:tcPr>
          <w:p w14:paraId="4065B75E" w14:textId="77777777" w:rsidR="00DE7361" w:rsidRDefault="00DE7361" w:rsidP="00712149">
            <w:pPr>
              <w:pStyle w:val="Tabell"/>
              <w:jc w:val="right"/>
              <w:rPr>
                <w:bCs/>
              </w:rPr>
            </w:pPr>
            <w:r w:rsidRPr="005D619F">
              <w:t>-</w:t>
            </w:r>
          </w:p>
        </w:tc>
        <w:tc>
          <w:tcPr>
            <w:tcW w:w="415" w:type="pct"/>
            <w:tcBorders>
              <w:top w:val="single" w:sz="4" w:space="0" w:color="auto"/>
              <w:left w:val="nil"/>
              <w:bottom w:val="single" w:sz="4" w:space="0" w:color="auto"/>
              <w:right w:val="nil"/>
            </w:tcBorders>
          </w:tcPr>
          <w:p w14:paraId="193872B5" w14:textId="77777777" w:rsidR="00DE7361" w:rsidRDefault="00DE7361" w:rsidP="00712149">
            <w:pPr>
              <w:pStyle w:val="Tabell"/>
              <w:jc w:val="right"/>
            </w:pPr>
            <w:r w:rsidRPr="005D619F">
              <w:t>-</w:t>
            </w:r>
          </w:p>
        </w:tc>
        <w:tc>
          <w:tcPr>
            <w:tcW w:w="415" w:type="pct"/>
            <w:tcBorders>
              <w:top w:val="single" w:sz="4" w:space="0" w:color="auto"/>
              <w:left w:val="nil"/>
              <w:bottom w:val="single" w:sz="4" w:space="0" w:color="auto"/>
              <w:right w:val="nil"/>
            </w:tcBorders>
          </w:tcPr>
          <w:p w14:paraId="25955043" w14:textId="77777777" w:rsidR="00DE7361" w:rsidRDefault="00DE7361" w:rsidP="00712149">
            <w:pPr>
              <w:pStyle w:val="Tabell"/>
              <w:jc w:val="right"/>
            </w:pPr>
            <w:r w:rsidRPr="005D619F">
              <w:t>-</w:t>
            </w:r>
          </w:p>
        </w:tc>
      </w:tr>
      <w:tr w:rsidR="005E22DB" w14:paraId="5FA55215" w14:textId="77777777" w:rsidTr="0092702C">
        <w:tc>
          <w:tcPr>
            <w:tcW w:w="334" w:type="pct"/>
            <w:tcBorders>
              <w:top w:val="single" w:sz="4" w:space="0" w:color="auto"/>
              <w:left w:val="nil"/>
              <w:bottom w:val="single" w:sz="12" w:space="0" w:color="1A3050" w:themeColor="accent1"/>
              <w:right w:val="nil"/>
            </w:tcBorders>
            <w:hideMark/>
          </w:tcPr>
          <w:p w14:paraId="46183F6D" w14:textId="77777777" w:rsidR="00DE7361" w:rsidRDefault="00DE7361" w:rsidP="00712149">
            <w:pPr>
              <w:pStyle w:val="Tabell"/>
              <w:jc w:val="right"/>
            </w:pPr>
            <w:r w:rsidRPr="0015220D">
              <w:t>F22</w:t>
            </w:r>
          </w:p>
        </w:tc>
        <w:tc>
          <w:tcPr>
            <w:tcW w:w="430" w:type="pct"/>
            <w:tcBorders>
              <w:top w:val="single" w:sz="4" w:space="0" w:color="auto"/>
              <w:left w:val="nil"/>
              <w:bottom w:val="single" w:sz="12" w:space="0" w:color="1A3050" w:themeColor="accent1"/>
              <w:right w:val="nil"/>
            </w:tcBorders>
            <w:hideMark/>
          </w:tcPr>
          <w:p w14:paraId="2B461955" w14:textId="77777777" w:rsidR="00DE7361" w:rsidRDefault="00DE7361" w:rsidP="00712149">
            <w:pPr>
              <w:pStyle w:val="Tabell"/>
            </w:pPr>
            <w:r>
              <w:t>UO21</w:t>
            </w:r>
          </w:p>
        </w:tc>
        <w:tc>
          <w:tcPr>
            <w:tcW w:w="2670" w:type="pct"/>
            <w:tcBorders>
              <w:top w:val="single" w:sz="4" w:space="0" w:color="auto"/>
              <w:left w:val="nil"/>
              <w:bottom w:val="single" w:sz="12" w:space="0" w:color="1A3050" w:themeColor="accent1"/>
              <w:right w:val="nil"/>
            </w:tcBorders>
            <w:hideMark/>
          </w:tcPr>
          <w:p w14:paraId="3B469876" w14:textId="5EB6339D" w:rsidR="00DE7361" w:rsidRDefault="00087F2F" w:rsidP="00712149">
            <w:pPr>
              <w:pStyle w:val="Tabell"/>
            </w:pPr>
            <w:r w:rsidRPr="00087F2F">
              <w:t>Koldioxidskatt på vissa fossila bränslen för uppvärmningsändamål</w:t>
            </w:r>
          </w:p>
        </w:tc>
        <w:tc>
          <w:tcPr>
            <w:tcW w:w="415" w:type="pct"/>
            <w:tcBorders>
              <w:top w:val="single" w:sz="4" w:space="0" w:color="auto"/>
              <w:left w:val="nil"/>
              <w:bottom w:val="single" w:sz="12" w:space="0" w:color="1A3050" w:themeColor="accent1"/>
              <w:right w:val="nil"/>
            </w:tcBorders>
          </w:tcPr>
          <w:p w14:paraId="1E53C4C1" w14:textId="77777777" w:rsidR="00DE7361" w:rsidRDefault="00DE7361" w:rsidP="00712149">
            <w:pPr>
              <w:pStyle w:val="Tabell"/>
              <w:jc w:val="right"/>
            </w:pPr>
            <w:r w:rsidRPr="00B16B1A">
              <w:t>0,06</w:t>
            </w:r>
          </w:p>
        </w:tc>
        <w:tc>
          <w:tcPr>
            <w:tcW w:w="415" w:type="pct"/>
            <w:tcBorders>
              <w:top w:val="single" w:sz="4" w:space="0" w:color="auto"/>
              <w:left w:val="nil"/>
              <w:bottom w:val="single" w:sz="12" w:space="0" w:color="1A3050" w:themeColor="accent1"/>
              <w:right w:val="nil"/>
            </w:tcBorders>
          </w:tcPr>
          <w:p w14:paraId="0EAFEA72" w14:textId="77777777" w:rsidR="00DE7361" w:rsidRDefault="00DE7361" w:rsidP="00712149">
            <w:pPr>
              <w:pStyle w:val="Tabell"/>
              <w:jc w:val="right"/>
            </w:pPr>
            <w:r w:rsidRPr="00B16B1A">
              <w:t>0,17</w:t>
            </w:r>
          </w:p>
        </w:tc>
        <w:tc>
          <w:tcPr>
            <w:tcW w:w="415" w:type="pct"/>
            <w:tcBorders>
              <w:top w:val="single" w:sz="4" w:space="0" w:color="auto"/>
              <w:left w:val="nil"/>
              <w:bottom w:val="single" w:sz="12" w:space="0" w:color="1A3050" w:themeColor="accent1"/>
              <w:right w:val="nil"/>
            </w:tcBorders>
          </w:tcPr>
          <w:p w14:paraId="0DC1D216" w14:textId="77777777" w:rsidR="00DE7361" w:rsidRPr="006536CB" w:rsidRDefault="00DE7361" w:rsidP="00712149">
            <w:pPr>
              <w:pStyle w:val="Tabell"/>
              <w:jc w:val="right"/>
            </w:pPr>
            <w:r w:rsidRPr="00B16B1A">
              <w:t>0,19</w:t>
            </w:r>
          </w:p>
        </w:tc>
      </w:tr>
    </w:tbl>
    <w:p w14:paraId="644AE364" w14:textId="77777777" w:rsidR="00DE7361" w:rsidRDefault="00DE7361" w:rsidP="005E22DB">
      <w:pPr>
        <w:rPr>
          <w:rFonts w:asciiTheme="majorHAnsi" w:hAnsiTheme="majorHAnsi"/>
          <w:b/>
          <w:sz w:val="18"/>
        </w:rPr>
      </w:pPr>
      <w:r>
        <w:br w:type="page"/>
      </w:r>
    </w:p>
    <w:p w14:paraId="28026585" w14:textId="77777777" w:rsidR="00DE7361" w:rsidRDefault="00DE7361" w:rsidP="005E22DB">
      <w:pPr>
        <w:pStyle w:val="TabellRubrik"/>
      </w:pPr>
      <w:bookmarkStart w:id="228" w:name="_Toc37234791"/>
      <w:r>
        <w:t>Tabell 2.</w:t>
      </w:r>
      <w:r>
        <w:fldChar w:fldCharType="begin"/>
      </w:r>
      <w:r>
        <w:instrText xml:space="preserve"> SEQ Tabell \* ARABIC \s 1 </w:instrText>
      </w:r>
      <w:r>
        <w:fldChar w:fldCharType="separate"/>
      </w:r>
      <w:r>
        <w:rPr>
          <w:noProof/>
        </w:rPr>
        <w:t>8</w:t>
      </w:r>
      <w:r>
        <w:fldChar w:fldCharType="end"/>
      </w:r>
      <w:r>
        <w:tab/>
        <w:t>G. Skattereduktioner</w:t>
      </w:r>
      <w:bookmarkEnd w:id="228"/>
    </w:p>
    <w:p w14:paraId="7EFD7242" w14:textId="77777777" w:rsidR="00DE7361" w:rsidRDefault="00DE7361" w:rsidP="005E22DB">
      <w:pPr>
        <w:pStyle w:val="TabellUnderrubrik"/>
      </w:pPr>
      <w:r>
        <w:t>Skatteutgifter, miljarder kronor</w:t>
      </w:r>
    </w:p>
    <w:tbl>
      <w:tblPr>
        <w:tblW w:w="5000" w:type="pct"/>
        <w:tblLook w:val="06E0" w:firstRow="1" w:lastRow="1" w:firstColumn="1" w:lastColumn="0" w:noHBand="1" w:noVBand="1"/>
      </w:tblPr>
      <w:tblGrid>
        <w:gridCol w:w="640"/>
        <w:gridCol w:w="783"/>
        <w:gridCol w:w="3679"/>
        <w:gridCol w:w="756"/>
        <w:gridCol w:w="756"/>
        <w:gridCol w:w="756"/>
      </w:tblGrid>
      <w:tr w:rsidR="005E22DB" w14:paraId="1048D694" w14:textId="77777777" w:rsidTr="0092702C">
        <w:tc>
          <w:tcPr>
            <w:tcW w:w="352" w:type="pct"/>
          </w:tcPr>
          <w:p w14:paraId="5C15511A" w14:textId="77777777" w:rsidR="00DE7361" w:rsidRDefault="00DE7361" w:rsidP="00712149">
            <w:pPr>
              <w:pStyle w:val="TabellHuvud"/>
              <w:spacing w:line="160" w:lineRule="exact"/>
              <w:jc w:val="both"/>
            </w:pPr>
          </w:p>
        </w:tc>
        <w:tc>
          <w:tcPr>
            <w:tcW w:w="430" w:type="pct"/>
          </w:tcPr>
          <w:p w14:paraId="38D5277D" w14:textId="77777777" w:rsidR="00DE7361" w:rsidRDefault="00DE7361" w:rsidP="00712149">
            <w:pPr>
              <w:pStyle w:val="TabellHuvud"/>
              <w:spacing w:line="160" w:lineRule="exact"/>
              <w:jc w:val="both"/>
            </w:pPr>
          </w:p>
        </w:tc>
        <w:tc>
          <w:tcPr>
            <w:tcW w:w="2020" w:type="pct"/>
            <w:tcBorders>
              <w:bottom w:val="single" w:sz="12" w:space="0" w:color="1A3050" w:themeColor="accent1"/>
            </w:tcBorders>
          </w:tcPr>
          <w:p w14:paraId="6458C677" w14:textId="77777777" w:rsidR="00DE7361" w:rsidRDefault="00DE7361" w:rsidP="00712149">
            <w:pPr>
              <w:pStyle w:val="TabellHuvud"/>
              <w:spacing w:line="160" w:lineRule="exact"/>
            </w:pPr>
          </w:p>
        </w:tc>
        <w:tc>
          <w:tcPr>
            <w:tcW w:w="415" w:type="pct"/>
            <w:hideMark/>
          </w:tcPr>
          <w:p w14:paraId="3CC2BE30" w14:textId="77777777" w:rsidR="00DE7361" w:rsidRDefault="00DE7361" w:rsidP="00712149">
            <w:pPr>
              <w:pStyle w:val="TabellHuvud"/>
              <w:spacing w:line="160" w:lineRule="exact"/>
              <w:jc w:val="right"/>
            </w:pPr>
            <w:r>
              <w:t>2025</w:t>
            </w:r>
          </w:p>
        </w:tc>
        <w:tc>
          <w:tcPr>
            <w:tcW w:w="415" w:type="pct"/>
            <w:hideMark/>
          </w:tcPr>
          <w:p w14:paraId="1607140D" w14:textId="77777777" w:rsidR="00DE7361" w:rsidRDefault="00DE7361" w:rsidP="00712149">
            <w:pPr>
              <w:pStyle w:val="TabellHuvud"/>
              <w:spacing w:line="160" w:lineRule="exact"/>
              <w:jc w:val="right"/>
            </w:pPr>
            <w:r>
              <w:t>2026</w:t>
            </w:r>
          </w:p>
        </w:tc>
        <w:tc>
          <w:tcPr>
            <w:tcW w:w="415" w:type="pct"/>
          </w:tcPr>
          <w:p w14:paraId="2898FDAE" w14:textId="77777777" w:rsidR="00DE7361" w:rsidRDefault="00DE7361" w:rsidP="00712149">
            <w:pPr>
              <w:pStyle w:val="TabellHuvud"/>
              <w:spacing w:line="160" w:lineRule="exact"/>
              <w:jc w:val="right"/>
            </w:pPr>
            <w:r>
              <w:t>2027</w:t>
            </w:r>
          </w:p>
        </w:tc>
      </w:tr>
      <w:tr w:rsidR="005E22DB" w14:paraId="52E579EF" w14:textId="77777777" w:rsidTr="0092702C">
        <w:tc>
          <w:tcPr>
            <w:tcW w:w="352" w:type="pct"/>
            <w:tcBorders>
              <w:top w:val="single" w:sz="12" w:space="0" w:color="auto"/>
              <w:left w:val="nil"/>
              <w:bottom w:val="single" w:sz="4" w:space="0" w:color="auto"/>
              <w:right w:val="nil"/>
            </w:tcBorders>
            <w:hideMark/>
          </w:tcPr>
          <w:p w14:paraId="555CA17D" w14:textId="77777777" w:rsidR="00DE7361" w:rsidRDefault="00DE7361" w:rsidP="00712149">
            <w:pPr>
              <w:pStyle w:val="Tabell"/>
              <w:jc w:val="right"/>
            </w:pPr>
            <w:r>
              <w:t>G1</w:t>
            </w:r>
          </w:p>
        </w:tc>
        <w:tc>
          <w:tcPr>
            <w:tcW w:w="430" w:type="pct"/>
            <w:tcBorders>
              <w:top w:val="single" w:sz="12" w:space="0" w:color="auto"/>
              <w:left w:val="nil"/>
              <w:bottom w:val="single" w:sz="4" w:space="0" w:color="auto"/>
              <w:right w:val="nil"/>
            </w:tcBorders>
            <w:hideMark/>
          </w:tcPr>
          <w:p w14:paraId="5DAC1B50" w14:textId="77777777" w:rsidR="00DE7361" w:rsidRDefault="00DE7361" w:rsidP="00712149">
            <w:pPr>
              <w:pStyle w:val="Tabell"/>
            </w:pPr>
            <w:r>
              <w:t>UO24</w:t>
            </w:r>
          </w:p>
        </w:tc>
        <w:tc>
          <w:tcPr>
            <w:tcW w:w="2020" w:type="pct"/>
            <w:tcBorders>
              <w:top w:val="single" w:sz="12" w:space="0" w:color="1A3050" w:themeColor="accent1"/>
              <w:left w:val="nil"/>
              <w:bottom w:val="single" w:sz="4" w:space="0" w:color="auto"/>
              <w:right w:val="nil"/>
            </w:tcBorders>
            <w:hideMark/>
          </w:tcPr>
          <w:p w14:paraId="2EA0C346" w14:textId="77777777" w:rsidR="00DE7361" w:rsidRDefault="00DE7361" w:rsidP="00712149">
            <w:pPr>
              <w:pStyle w:val="Tabell"/>
            </w:pPr>
            <w:r>
              <w:t>Skattereduktion för sjöinkomst</w:t>
            </w:r>
          </w:p>
        </w:tc>
        <w:tc>
          <w:tcPr>
            <w:tcW w:w="415" w:type="pct"/>
            <w:tcBorders>
              <w:top w:val="single" w:sz="12" w:space="0" w:color="auto"/>
              <w:left w:val="nil"/>
              <w:bottom w:val="single" w:sz="4" w:space="0" w:color="auto"/>
              <w:right w:val="nil"/>
            </w:tcBorders>
          </w:tcPr>
          <w:p w14:paraId="68702DE4" w14:textId="77777777" w:rsidR="00DE7361" w:rsidRDefault="00DE7361" w:rsidP="00712149">
            <w:pPr>
              <w:pStyle w:val="Tabell"/>
              <w:jc w:val="right"/>
            </w:pPr>
            <w:r w:rsidRPr="00032610">
              <w:t>0,04</w:t>
            </w:r>
          </w:p>
        </w:tc>
        <w:tc>
          <w:tcPr>
            <w:tcW w:w="415" w:type="pct"/>
            <w:tcBorders>
              <w:top w:val="single" w:sz="12" w:space="0" w:color="auto"/>
              <w:left w:val="nil"/>
              <w:bottom w:val="single" w:sz="4" w:space="0" w:color="auto"/>
              <w:right w:val="nil"/>
            </w:tcBorders>
          </w:tcPr>
          <w:p w14:paraId="329D7F63" w14:textId="77777777" w:rsidR="00DE7361" w:rsidRDefault="00DE7361" w:rsidP="00712149">
            <w:pPr>
              <w:pStyle w:val="Tabell"/>
              <w:jc w:val="right"/>
            </w:pPr>
            <w:r w:rsidRPr="00032610">
              <w:t>0,04</w:t>
            </w:r>
          </w:p>
        </w:tc>
        <w:tc>
          <w:tcPr>
            <w:tcW w:w="415" w:type="pct"/>
            <w:tcBorders>
              <w:top w:val="single" w:sz="12" w:space="0" w:color="auto"/>
              <w:left w:val="nil"/>
              <w:bottom w:val="single" w:sz="4" w:space="0" w:color="auto"/>
              <w:right w:val="nil"/>
            </w:tcBorders>
          </w:tcPr>
          <w:p w14:paraId="5F2CC098" w14:textId="77777777" w:rsidR="00DE7361" w:rsidRPr="006D1D69" w:rsidRDefault="00DE7361" w:rsidP="00712149">
            <w:pPr>
              <w:pStyle w:val="Tabell"/>
              <w:jc w:val="right"/>
            </w:pPr>
            <w:r w:rsidRPr="00032610">
              <w:t>0,04</w:t>
            </w:r>
          </w:p>
        </w:tc>
      </w:tr>
      <w:tr w:rsidR="005E22DB" w14:paraId="3689071C" w14:textId="77777777" w:rsidTr="0092702C">
        <w:tc>
          <w:tcPr>
            <w:tcW w:w="352" w:type="pct"/>
            <w:tcBorders>
              <w:top w:val="single" w:sz="4" w:space="0" w:color="auto"/>
              <w:left w:val="nil"/>
              <w:bottom w:val="single" w:sz="4" w:space="0" w:color="auto"/>
              <w:right w:val="nil"/>
            </w:tcBorders>
            <w:hideMark/>
          </w:tcPr>
          <w:p w14:paraId="4883A32F" w14:textId="77777777" w:rsidR="00DE7361" w:rsidRDefault="00DE7361" w:rsidP="00712149">
            <w:pPr>
              <w:pStyle w:val="Tabell"/>
              <w:jc w:val="right"/>
            </w:pPr>
            <w:r>
              <w:t>G2</w:t>
            </w:r>
          </w:p>
        </w:tc>
        <w:tc>
          <w:tcPr>
            <w:tcW w:w="430" w:type="pct"/>
            <w:tcBorders>
              <w:top w:val="single" w:sz="4" w:space="0" w:color="auto"/>
              <w:left w:val="nil"/>
              <w:bottom w:val="single" w:sz="4" w:space="0" w:color="auto"/>
              <w:right w:val="nil"/>
            </w:tcBorders>
            <w:hideMark/>
          </w:tcPr>
          <w:p w14:paraId="7D182859" w14:textId="77777777" w:rsidR="00DE7361" w:rsidRDefault="00DE7361" w:rsidP="00712149">
            <w:pPr>
              <w:pStyle w:val="Tabell"/>
            </w:pPr>
            <w:r>
              <w:t>UO10</w:t>
            </w:r>
          </w:p>
        </w:tc>
        <w:tc>
          <w:tcPr>
            <w:tcW w:w="2020" w:type="pct"/>
            <w:tcBorders>
              <w:top w:val="single" w:sz="4" w:space="0" w:color="auto"/>
              <w:left w:val="nil"/>
              <w:bottom w:val="single" w:sz="4" w:space="0" w:color="auto"/>
              <w:right w:val="nil"/>
            </w:tcBorders>
            <w:hideMark/>
          </w:tcPr>
          <w:p w14:paraId="22D0DC37" w14:textId="77777777" w:rsidR="00DE7361" w:rsidRDefault="00DE7361" w:rsidP="00712149">
            <w:pPr>
              <w:pStyle w:val="Tabell"/>
            </w:pPr>
            <w:r>
              <w:t>Skattereduktion för personer med sjuk- och aktivitets</w:t>
            </w:r>
            <w:r>
              <w:softHyphen/>
              <w:t>ersättning</w:t>
            </w:r>
          </w:p>
        </w:tc>
        <w:tc>
          <w:tcPr>
            <w:tcW w:w="415" w:type="pct"/>
            <w:tcBorders>
              <w:top w:val="single" w:sz="4" w:space="0" w:color="auto"/>
              <w:left w:val="nil"/>
              <w:bottom w:val="single" w:sz="4" w:space="0" w:color="auto"/>
              <w:right w:val="nil"/>
            </w:tcBorders>
          </w:tcPr>
          <w:p w14:paraId="419CE373" w14:textId="77777777" w:rsidR="00DE7361" w:rsidRDefault="00DE7361" w:rsidP="00712149">
            <w:pPr>
              <w:pStyle w:val="Tabell"/>
              <w:jc w:val="right"/>
            </w:pPr>
            <w:r w:rsidRPr="00032610">
              <w:t>3,97</w:t>
            </w:r>
          </w:p>
        </w:tc>
        <w:tc>
          <w:tcPr>
            <w:tcW w:w="415" w:type="pct"/>
            <w:tcBorders>
              <w:top w:val="single" w:sz="4" w:space="0" w:color="auto"/>
              <w:left w:val="nil"/>
              <w:bottom w:val="single" w:sz="4" w:space="0" w:color="auto"/>
              <w:right w:val="nil"/>
            </w:tcBorders>
          </w:tcPr>
          <w:p w14:paraId="3ACE98D5" w14:textId="77777777" w:rsidR="00DE7361" w:rsidRDefault="00DE7361" w:rsidP="00712149">
            <w:pPr>
              <w:pStyle w:val="Tabell"/>
              <w:jc w:val="right"/>
            </w:pPr>
            <w:r w:rsidRPr="00032610">
              <w:t>4,50</w:t>
            </w:r>
          </w:p>
        </w:tc>
        <w:tc>
          <w:tcPr>
            <w:tcW w:w="415" w:type="pct"/>
            <w:tcBorders>
              <w:top w:val="single" w:sz="4" w:space="0" w:color="auto"/>
              <w:left w:val="nil"/>
              <w:bottom w:val="single" w:sz="4" w:space="0" w:color="auto"/>
              <w:right w:val="nil"/>
            </w:tcBorders>
          </w:tcPr>
          <w:p w14:paraId="22C9E5FE" w14:textId="77777777" w:rsidR="00DE7361" w:rsidRPr="006D1D69" w:rsidRDefault="00DE7361" w:rsidP="00712149">
            <w:pPr>
              <w:pStyle w:val="Tabell"/>
              <w:jc w:val="right"/>
            </w:pPr>
            <w:r w:rsidRPr="00032610">
              <w:t>4,65</w:t>
            </w:r>
          </w:p>
        </w:tc>
      </w:tr>
      <w:tr w:rsidR="005E22DB" w14:paraId="0CB3FF52" w14:textId="77777777" w:rsidTr="0092702C">
        <w:tc>
          <w:tcPr>
            <w:tcW w:w="352" w:type="pct"/>
            <w:tcBorders>
              <w:top w:val="single" w:sz="4" w:space="0" w:color="auto"/>
              <w:left w:val="nil"/>
              <w:bottom w:val="single" w:sz="4" w:space="0" w:color="auto"/>
              <w:right w:val="nil"/>
            </w:tcBorders>
            <w:hideMark/>
          </w:tcPr>
          <w:p w14:paraId="41E27BBD" w14:textId="77777777" w:rsidR="00DE7361" w:rsidRDefault="00DE7361" w:rsidP="00712149">
            <w:pPr>
              <w:pStyle w:val="Tabell"/>
              <w:jc w:val="right"/>
            </w:pPr>
            <w:r>
              <w:t>G3</w:t>
            </w:r>
          </w:p>
        </w:tc>
        <w:tc>
          <w:tcPr>
            <w:tcW w:w="430" w:type="pct"/>
            <w:tcBorders>
              <w:top w:val="single" w:sz="4" w:space="0" w:color="auto"/>
              <w:left w:val="nil"/>
              <w:bottom w:val="single" w:sz="4" w:space="0" w:color="auto"/>
              <w:right w:val="nil"/>
            </w:tcBorders>
            <w:hideMark/>
          </w:tcPr>
          <w:p w14:paraId="28B1CED7" w14:textId="77777777" w:rsidR="00DE7361" w:rsidRDefault="00DE7361" w:rsidP="00712149">
            <w:pPr>
              <w:pStyle w:val="Tabell"/>
            </w:pPr>
            <w:r>
              <w:t>UO14</w:t>
            </w:r>
          </w:p>
        </w:tc>
        <w:tc>
          <w:tcPr>
            <w:tcW w:w="2020" w:type="pct"/>
            <w:tcBorders>
              <w:top w:val="single" w:sz="4" w:space="0" w:color="auto"/>
              <w:left w:val="nil"/>
              <w:bottom w:val="single" w:sz="4" w:space="0" w:color="auto"/>
              <w:right w:val="nil"/>
            </w:tcBorders>
            <w:hideMark/>
          </w:tcPr>
          <w:p w14:paraId="4858C507" w14:textId="77777777" w:rsidR="00DE7361" w:rsidRDefault="00DE7361" w:rsidP="00712149">
            <w:pPr>
              <w:pStyle w:val="Tabell"/>
            </w:pPr>
            <w:r>
              <w:t>Skattereduktion för rutarbete</w:t>
            </w:r>
          </w:p>
        </w:tc>
        <w:tc>
          <w:tcPr>
            <w:tcW w:w="415" w:type="pct"/>
            <w:tcBorders>
              <w:top w:val="single" w:sz="4" w:space="0" w:color="auto"/>
              <w:left w:val="nil"/>
              <w:bottom w:val="single" w:sz="4" w:space="0" w:color="auto"/>
              <w:right w:val="nil"/>
            </w:tcBorders>
          </w:tcPr>
          <w:p w14:paraId="108B7CDB" w14:textId="77777777" w:rsidR="00DE7361" w:rsidRDefault="00DE7361" w:rsidP="00712149">
            <w:pPr>
              <w:pStyle w:val="Tabell"/>
              <w:jc w:val="right"/>
            </w:pPr>
            <w:r w:rsidRPr="00032610">
              <w:t>8,89</w:t>
            </w:r>
          </w:p>
        </w:tc>
        <w:tc>
          <w:tcPr>
            <w:tcW w:w="415" w:type="pct"/>
            <w:tcBorders>
              <w:top w:val="single" w:sz="4" w:space="0" w:color="auto"/>
              <w:left w:val="nil"/>
              <w:bottom w:val="single" w:sz="4" w:space="0" w:color="auto"/>
              <w:right w:val="nil"/>
            </w:tcBorders>
          </w:tcPr>
          <w:p w14:paraId="524192D5" w14:textId="77777777" w:rsidR="00DE7361" w:rsidRDefault="00DE7361" w:rsidP="00712149">
            <w:pPr>
              <w:pStyle w:val="Tabell"/>
              <w:jc w:val="right"/>
            </w:pPr>
            <w:r w:rsidRPr="00032610">
              <w:t>9,21</w:t>
            </w:r>
          </w:p>
        </w:tc>
        <w:tc>
          <w:tcPr>
            <w:tcW w:w="415" w:type="pct"/>
            <w:tcBorders>
              <w:top w:val="single" w:sz="4" w:space="0" w:color="auto"/>
              <w:left w:val="nil"/>
              <w:bottom w:val="single" w:sz="4" w:space="0" w:color="auto"/>
              <w:right w:val="nil"/>
            </w:tcBorders>
          </w:tcPr>
          <w:p w14:paraId="38AAD4D7" w14:textId="77777777" w:rsidR="00DE7361" w:rsidRPr="006D1D69" w:rsidRDefault="00DE7361" w:rsidP="00712149">
            <w:pPr>
              <w:pStyle w:val="Tabell"/>
              <w:jc w:val="right"/>
            </w:pPr>
            <w:r w:rsidRPr="00032610">
              <w:t>9,54</w:t>
            </w:r>
          </w:p>
        </w:tc>
      </w:tr>
      <w:tr w:rsidR="005E22DB" w14:paraId="2C9E80DA" w14:textId="77777777" w:rsidTr="0092702C">
        <w:tc>
          <w:tcPr>
            <w:tcW w:w="352" w:type="pct"/>
            <w:tcBorders>
              <w:top w:val="single" w:sz="4" w:space="0" w:color="auto"/>
              <w:left w:val="nil"/>
              <w:bottom w:val="single" w:sz="4" w:space="0" w:color="auto"/>
              <w:right w:val="nil"/>
            </w:tcBorders>
            <w:hideMark/>
          </w:tcPr>
          <w:p w14:paraId="70569DA4" w14:textId="77777777" w:rsidR="00DE7361" w:rsidRDefault="00DE7361" w:rsidP="00712149">
            <w:pPr>
              <w:pStyle w:val="Tabell"/>
              <w:jc w:val="right"/>
            </w:pPr>
            <w:r>
              <w:t>G4</w:t>
            </w:r>
          </w:p>
        </w:tc>
        <w:tc>
          <w:tcPr>
            <w:tcW w:w="430" w:type="pct"/>
            <w:tcBorders>
              <w:top w:val="single" w:sz="4" w:space="0" w:color="auto"/>
              <w:left w:val="nil"/>
              <w:bottom w:val="single" w:sz="4" w:space="0" w:color="auto"/>
              <w:right w:val="nil"/>
            </w:tcBorders>
            <w:hideMark/>
          </w:tcPr>
          <w:p w14:paraId="45EA86E7" w14:textId="77777777" w:rsidR="00DE7361" w:rsidRDefault="00DE7361" w:rsidP="00712149">
            <w:pPr>
              <w:pStyle w:val="Tabell"/>
            </w:pPr>
            <w:r>
              <w:t>UO14</w:t>
            </w:r>
          </w:p>
        </w:tc>
        <w:tc>
          <w:tcPr>
            <w:tcW w:w="2020" w:type="pct"/>
            <w:tcBorders>
              <w:top w:val="single" w:sz="4" w:space="0" w:color="auto"/>
              <w:left w:val="nil"/>
              <w:bottom w:val="single" w:sz="4" w:space="0" w:color="auto"/>
              <w:right w:val="nil"/>
            </w:tcBorders>
            <w:hideMark/>
          </w:tcPr>
          <w:p w14:paraId="51461C2A" w14:textId="77777777" w:rsidR="00DE7361" w:rsidRDefault="00DE7361" w:rsidP="00712149">
            <w:pPr>
              <w:pStyle w:val="Tabell"/>
            </w:pPr>
            <w:r>
              <w:t>Skattereduktion för rotarbeten</w:t>
            </w:r>
          </w:p>
        </w:tc>
        <w:tc>
          <w:tcPr>
            <w:tcW w:w="415" w:type="pct"/>
            <w:tcBorders>
              <w:top w:val="single" w:sz="4" w:space="0" w:color="auto"/>
              <w:left w:val="nil"/>
              <w:bottom w:val="single" w:sz="4" w:space="0" w:color="auto"/>
              <w:right w:val="nil"/>
            </w:tcBorders>
          </w:tcPr>
          <w:p w14:paraId="09B365B5" w14:textId="77777777" w:rsidR="00DE7361" w:rsidRDefault="00DE7361" w:rsidP="00712149">
            <w:pPr>
              <w:pStyle w:val="Tabell"/>
              <w:jc w:val="right"/>
            </w:pPr>
            <w:r w:rsidRPr="00032610">
              <w:t>22,11</w:t>
            </w:r>
          </w:p>
        </w:tc>
        <w:tc>
          <w:tcPr>
            <w:tcW w:w="415" w:type="pct"/>
            <w:tcBorders>
              <w:top w:val="single" w:sz="4" w:space="0" w:color="auto"/>
              <w:left w:val="nil"/>
              <w:bottom w:val="single" w:sz="4" w:space="0" w:color="auto"/>
              <w:right w:val="nil"/>
            </w:tcBorders>
          </w:tcPr>
          <w:p w14:paraId="42517A30" w14:textId="77777777" w:rsidR="00DE7361" w:rsidRDefault="00DE7361" w:rsidP="00712149">
            <w:pPr>
              <w:pStyle w:val="Tabell"/>
              <w:jc w:val="right"/>
            </w:pPr>
            <w:r w:rsidRPr="00032610">
              <w:t>9,95</w:t>
            </w:r>
          </w:p>
        </w:tc>
        <w:tc>
          <w:tcPr>
            <w:tcW w:w="415" w:type="pct"/>
            <w:tcBorders>
              <w:top w:val="single" w:sz="4" w:space="0" w:color="auto"/>
              <w:left w:val="nil"/>
              <w:bottom w:val="single" w:sz="4" w:space="0" w:color="auto"/>
              <w:right w:val="nil"/>
            </w:tcBorders>
          </w:tcPr>
          <w:p w14:paraId="4AC96E6F" w14:textId="77777777" w:rsidR="00DE7361" w:rsidRPr="006D1D69" w:rsidRDefault="00DE7361" w:rsidP="00712149">
            <w:pPr>
              <w:pStyle w:val="Tabell"/>
              <w:jc w:val="right"/>
            </w:pPr>
            <w:r w:rsidRPr="00032610">
              <w:t>13,93</w:t>
            </w:r>
          </w:p>
        </w:tc>
      </w:tr>
      <w:tr w:rsidR="005E22DB" w14:paraId="2F2AE5C8" w14:textId="77777777" w:rsidTr="0092702C">
        <w:tc>
          <w:tcPr>
            <w:tcW w:w="352" w:type="pct"/>
            <w:tcBorders>
              <w:top w:val="single" w:sz="4" w:space="0" w:color="auto"/>
              <w:left w:val="nil"/>
              <w:bottom w:val="single" w:sz="4" w:space="0" w:color="auto"/>
              <w:right w:val="nil"/>
            </w:tcBorders>
            <w:hideMark/>
          </w:tcPr>
          <w:p w14:paraId="57C1ED95" w14:textId="77777777" w:rsidR="00DE7361" w:rsidRDefault="00DE7361" w:rsidP="00712149">
            <w:pPr>
              <w:pStyle w:val="Tabell"/>
              <w:jc w:val="right"/>
            </w:pPr>
            <w:r>
              <w:t>G5</w:t>
            </w:r>
          </w:p>
        </w:tc>
        <w:tc>
          <w:tcPr>
            <w:tcW w:w="430" w:type="pct"/>
            <w:tcBorders>
              <w:top w:val="single" w:sz="4" w:space="0" w:color="auto"/>
              <w:left w:val="nil"/>
              <w:bottom w:val="single" w:sz="4" w:space="0" w:color="auto"/>
              <w:right w:val="nil"/>
            </w:tcBorders>
            <w:hideMark/>
          </w:tcPr>
          <w:p w14:paraId="45C4446C" w14:textId="77777777" w:rsidR="00DE7361" w:rsidRDefault="00DE7361" w:rsidP="00712149">
            <w:pPr>
              <w:pStyle w:val="Tabell"/>
            </w:pPr>
            <w:r>
              <w:t>UO18</w:t>
            </w:r>
          </w:p>
        </w:tc>
        <w:tc>
          <w:tcPr>
            <w:tcW w:w="2020" w:type="pct"/>
            <w:tcBorders>
              <w:top w:val="single" w:sz="4" w:space="0" w:color="auto"/>
              <w:left w:val="nil"/>
              <w:bottom w:val="single" w:sz="4" w:space="0" w:color="auto"/>
              <w:right w:val="nil"/>
            </w:tcBorders>
            <w:hideMark/>
          </w:tcPr>
          <w:p w14:paraId="1581AE2A" w14:textId="77777777" w:rsidR="00DE7361" w:rsidRDefault="00DE7361" w:rsidP="00712149">
            <w:pPr>
              <w:pStyle w:val="Tabell"/>
            </w:pPr>
            <w:r>
              <w:t>Begränsad fastighetsavgift för pensionärer</w:t>
            </w:r>
          </w:p>
        </w:tc>
        <w:tc>
          <w:tcPr>
            <w:tcW w:w="415" w:type="pct"/>
            <w:tcBorders>
              <w:top w:val="single" w:sz="4" w:space="0" w:color="auto"/>
              <w:left w:val="nil"/>
              <w:bottom w:val="single" w:sz="4" w:space="0" w:color="auto"/>
              <w:right w:val="nil"/>
            </w:tcBorders>
          </w:tcPr>
          <w:p w14:paraId="2B034D50" w14:textId="77777777" w:rsidR="00DE7361" w:rsidRDefault="00DE7361" w:rsidP="00712149">
            <w:pPr>
              <w:pStyle w:val="Tabell"/>
              <w:jc w:val="right"/>
              <w:rPr>
                <w:highlight w:val="yellow"/>
              </w:rPr>
            </w:pPr>
            <w:r w:rsidRPr="00032610">
              <w:t>0,58</w:t>
            </w:r>
          </w:p>
        </w:tc>
        <w:tc>
          <w:tcPr>
            <w:tcW w:w="415" w:type="pct"/>
            <w:tcBorders>
              <w:top w:val="single" w:sz="4" w:space="0" w:color="auto"/>
              <w:left w:val="nil"/>
              <w:bottom w:val="single" w:sz="4" w:space="0" w:color="auto"/>
              <w:right w:val="nil"/>
            </w:tcBorders>
          </w:tcPr>
          <w:p w14:paraId="38B9B78D" w14:textId="77777777" w:rsidR="00DE7361" w:rsidRDefault="00DE7361" w:rsidP="00712149">
            <w:pPr>
              <w:pStyle w:val="Tabell"/>
              <w:jc w:val="right"/>
              <w:rPr>
                <w:highlight w:val="yellow"/>
              </w:rPr>
            </w:pPr>
            <w:r w:rsidRPr="00032610">
              <w:t>0,64</w:t>
            </w:r>
          </w:p>
        </w:tc>
        <w:tc>
          <w:tcPr>
            <w:tcW w:w="415" w:type="pct"/>
            <w:tcBorders>
              <w:top w:val="single" w:sz="4" w:space="0" w:color="auto"/>
              <w:left w:val="nil"/>
              <w:bottom w:val="single" w:sz="4" w:space="0" w:color="auto"/>
              <w:right w:val="nil"/>
            </w:tcBorders>
          </w:tcPr>
          <w:p w14:paraId="47C36C9F" w14:textId="77777777" w:rsidR="00DE7361" w:rsidRPr="006D1D69" w:rsidRDefault="00DE7361" w:rsidP="00712149">
            <w:pPr>
              <w:pStyle w:val="Tabell"/>
              <w:jc w:val="right"/>
            </w:pPr>
            <w:r>
              <w:t>0,66</w:t>
            </w:r>
          </w:p>
        </w:tc>
      </w:tr>
      <w:tr w:rsidR="005E22DB" w14:paraId="796C6A1B" w14:textId="77777777" w:rsidTr="0092702C">
        <w:tc>
          <w:tcPr>
            <w:tcW w:w="352" w:type="pct"/>
            <w:tcBorders>
              <w:top w:val="single" w:sz="4" w:space="0" w:color="auto"/>
              <w:left w:val="nil"/>
              <w:bottom w:val="single" w:sz="4" w:space="0" w:color="auto"/>
              <w:right w:val="nil"/>
            </w:tcBorders>
            <w:hideMark/>
          </w:tcPr>
          <w:p w14:paraId="1BBDF137" w14:textId="77777777" w:rsidR="00DE7361" w:rsidRDefault="00DE7361" w:rsidP="00712149">
            <w:pPr>
              <w:pStyle w:val="Tabell"/>
              <w:jc w:val="right"/>
              <w:rPr>
                <w:bCs/>
              </w:rPr>
            </w:pPr>
            <w:r>
              <w:t>G6</w:t>
            </w:r>
          </w:p>
        </w:tc>
        <w:tc>
          <w:tcPr>
            <w:tcW w:w="430" w:type="pct"/>
            <w:tcBorders>
              <w:top w:val="single" w:sz="4" w:space="0" w:color="auto"/>
              <w:left w:val="nil"/>
              <w:bottom w:val="single" w:sz="4" w:space="0" w:color="auto"/>
              <w:right w:val="nil"/>
            </w:tcBorders>
            <w:hideMark/>
          </w:tcPr>
          <w:p w14:paraId="60DB905D" w14:textId="77777777" w:rsidR="00DE7361" w:rsidRDefault="00DE7361" w:rsidP="00712149">
            <w:pPr>
              <w:pStyle w:val="Tabell"/>
              <w:rPr>
                <w:bCs/>
              </w:rPr>
            </w:pPr>
            <w:r>
              <w:t>UO21</w:t>
            </w:r>
          </w:p>
        </w:tc>
        <w:tc>
          <w:tcPr>
            <w:tcW w:w="2020" w:type="pct"/>
            <w:tcBorders>
              <w:top w:val="single" w:sz="4" w:space="0" w:color="auto"/>
              <w:left w:val="nil"/>
              <w:bottom w:val="single" w:sz="4" w:space="0" w:color="auto"/>
              <w:right w:val="nil"/>
            </w:tcBorders>
            <w:hideMark/>
          </w:tcPr>
          <w:p w14:paraId="623E2144" w14:textId="77777777" w:rsidR="00DE7361" w:rsidRDefault="00DE7361" w:rsidP="00712149">
            <w:pPr>
              <w:pStyle w:val="Tabell"/>
              <w:rPr>
                <w:bCs/>
              </w:rPr>
            </w:pPr>
            <w:r>
              <w:t>Skattereduktion för mikroproduktion av förnybar el</w:t>
            </w:r>
          </w:p>
        </w:tc>
        <w:tc>
          <w:tcPr>
            <w:tcW w:w="415" w:type="pct"/>
            <w:tcBorders>
              <w:top w:val="single" w:sz="4" w:space="0" w:color="auto"/>
              <w:left w:val="nil"/>
              <w:bottom w:val="single" w:sz="4" w:space="0" w:color="auto"/>
              <w:right w:val="nil"/>
            </w:tcBorders>
          </w:tcPr>
          <w:p w14:paraId="048F139C" w14:textId="0DFE77D1" w:rsidR="00DE7361" w:rsidRDefault="00DE7361" w:rsidP="00712149">
            <w:pPr>
              <w:pStyle w:val="Tabell"/>
              <w:jc w:val="right"/>
            </w:pPr>
            <w:r w:rsidRPr="00032610">
              <w:t>0,</w:t>
            </w:r>
            <w:r w:rsidR="00CF102D">
              <w:t>97</w:t>
            </w:r>
          </w:p>
        </w:tc>
        <w:tc>
          <w:tcPr>
            <w:tcW w:w="415" w:type="pct"/>
            <w:tcBorders>
              <w:top w:val="single" w:sz="4" w:space="0" w:color="auto"/>
              <w:left w:val="nil"/>
              <w:bottom w:val="single" w:sz="4" w:space="0" w:color="auto"/>
              <w:right w:val="nil"/>
            </w:tcBorders>
          </w:tcPr>
          <w:p w14:paraId="7FEFFC58" w14:textId="77777777" w:rsidR="00DE7361" w:rsidRDefault="00DE7361" w:rsidP="00712149">
            <w:pPr>
              <w:pStyle w:val="Tabell"/>
              <w:jc w:val="right"/>
            </w:pPr>
            <w:r w:rsidRPr="00032610">
              <w:t>u</w:t>
            </w:r>
          </w:p>
        </w:tc>
        <w:tc>
          <w:tcPr>
            <w:tcW w:w="415" w:type="pct"/>
            <w:tcBorders>
              <w:top w:val="single" w:sz="4" w:space="0" w:color="auto"/>
              <w:left w:val="nil"/>
              <w:bottom w:val="single" w:sz="4" w:space="0" w:color="auto"/>
              <w:right w:val="nil"/>
            </w:tcBorders>
          </w:tcPr>
          <w:p w14:paraId="34B0B069" w14:textId="77777777" w:rsidR="00DE7361" w:rsidRPr="006D1D69" w:rsidRDefault="00DE7361" w:rsidP="00712149">
            <w:pPr>
              <w:pStyle w:val="Tabell"/>
              <w:jc w:val="right"/>
            </w:pPr>
            <w:r w:rsidRPr="00032610">
              <w:t>u</w:t>
            </w:r>
          </w:p>
        </w:tc>
      </w:tr>
      <w:tr w:rsidR="005E22DB" w14:paraId="1A1437CC" w14:textId="77777777" w:rsidTr="0092702C">
        <w:tc>
          <w:tcPr>
            <w:tcW w:w="352" w:type="pct"/>
            <w:tcBorders>
              <w:top w:val="single" w:sz="4" w:space="0" w:color="auto"/>
              <w:left w:val="nil"/>
              <w:bottom w:val="single" w:sz="4" w:space="0" w:color="auto"/>
              <w:right w:val="nil"/>
            </w:tcBorders>
            <w:hideMark/>
          </w:tcPr>
          <w:p w14:paraId="4F2F9654" w14:textId="77777777" w:rsidR="00DE7361" w:rsidRDefault="00DE7361" w:rsidP="00712149">
            <w:pPr>
              <w:pStyle w:val="Tabell"/>
              <w:jc w:val="right"/>
              <w:rPr>
                <w:b/>
              </w:rPr>
            </w:pPr>
            <w:r>
              <w:t>G7</w:t>
            </w:r>
          </w:p>
        </w:tc>
        <w:tc>
          <w:tcPr>
            <w:tcW w:w="430" w:type="pct"/>
            <w:tcBorders>
              <w:top w:val="single" w:sz="4" w:space="0" w:color="auto"/>
              <w:left w:val="nil"/>
              <w:bottom w:val="single" w:sz="4" w:space="0" w:color="auto"/>
              <w:right w:val="nil"/>
            </w:tcBorders>
            <w:hideMark/>
          </w:tcPr>
          <w:p w14:paraId="6FA6EC8E" w14:textId="77777777" w:rsidR="00DE7361" w:rsidRDefault="00DE7361" w:rsidP="00712149">
            <w:pPr>
              <w:pStyle w:val="Tabell"/>
              <w:rPr>
                <w:b/>
              </w:rPr>
            </w:pPr>
            <w:r>
              <w:t>UO17</w:t>
            </w:r>
          </w:p>
        </w:tc>
        <w:tc>
          <w:tcPr>
            <w:tcW w:w="2020" w:type="pct"/>
            <w:tcBorders>
              <w:top w:val="single" w:sz="4" w:space="0" w:color="auto"/>
              <w:left w:val="nil"/>
              <w:bottom w:val="single" w:sz="4" w:space="0" w:color="auto"/>
              <w:right w:val="nil"/>
            </w:tcBorders>
            <w:hideMark/>
          </w:tcPr>
          <w:p w14:paraId="71CDEDD5" w14:textId="77777777" w:rsidR="00DE7361" w:rsidRDefault="00DE7361" w:rsidP="00712149">
            <w:pPr>
              <w:pStyle w:val="Tabell"/>
              <w:rPr>
                <w:b/>
              </w:rPr>
            </w:pPr>
            <w:r>
              <w:t>Skattereduktion för gåvor från fysiska personer till ideell verksamhet</w:t>
            </w:r>
          </w:p>
        </w:tc>
        <w:tc>
          <w:tcPr>
            <w:tcW w:w="415" w:type="pct"/>
            <w:tcBorders>
              <w:top w:val="single" w:sz="4" w:space="0" w:color="auto"/>
              <w:left w:val="nil"/>
              <w:bottom w:val="single" w:sz="4" w:space="0" w:color="auto"/>
              <w:right w:val="nil"/>
            </w:tcBorders>
          </w:tcPr>
          <w:p w14:paraId="0429F41A" w14:textId="77777777" w:rsidR="00DE7361" w:rsidRDefault="00DE7361" w:rsidP="00712149">
            <w:pPr>
              <w:pStyle w:val="Tabell"/>
              <w:jc w:val="right"/>
            </w:pPr>
            <w:r w:rsidRPr="00032610">
              <w:t>0,53</w:t>
            </w:r>
          </w:p>
        </w:tc>
        <w:tc>
          <w:tcPr>
            <w:tcW w:w="415" w:type="pct"/>
            <w:tcBorders>
              <w:top w:val="single" w:sz="4" w:space="0" w:color="auto"/>
              <w:left w:val="nil"/>
              <w:bottom w:val="single" w:sz="4" w:space="0" w:color="auto"/>
              <w:right w:val="nil"/>
            </w:tcBorders>
          </w:tcPr>
          <w:p w14:paraId="58863654" w14:textId="77777777" w:rsidR="00DE7361" w:rsidRDefault="00DE7361" w:rsidP="00712149">
            <w:pPr>
              <w:pStyle w:val="Tabell"/>
              <w:jc w:val="right"/>
            </w:pPr>
            <w:r w:rsidRPr="00032610">
              <w:t>0,53</w:t>
            </w:r>
          </w:p>
        </w:tc>
        <w:tc>
          <w:tcPr>
            <w:tcW w:w="415" w:type="pct"/>
            <w:tcBorders>
              <w:top w:val="single" w:sz="4" w:space="0" w:color="auto"/>
              <w:left w:val="nil"/>
              <w:bottom w:val="single" w:sz="4" w:space="0" w:color="auto"/>
              <w:right w:val="nil"/>
            </w:tcBorders>
          </w:tcPr>
          <w:p w14:paraId="2FDF06CA" w14:textId="77777777" w:rsidR="00DE7361" w:rsidRPr="006D1D69" w:rsidRDefault="00DE7361" w:rsidP="00712149">
            <w:pPr>
              <w:pStyle w:val="Tabell"/>
              <w:jc w:val="right"/>
            </w:pPr>
            <w:r w:rsidRPr="00032610">
              <w:t>0,53</w:t>
            </w:r>
          </w:p>
        </w:tc>
      </w:tr>
      <w:tr w:rsidR="005E22DB" w14:paraId="236BEA27" w14:textId="77777777" w:rsidTr="0092702C">
        <w:tc>
          <w:tcPr>
            <w:tcW w:w="352" w:type="pct"/>
            <w:tcBorders>
              <w:top w:val="single" w:sz="4" w:space="0" w:color="auto"/>
              <w:left w:val="nil"/>
              <w:bottom w:val="single" w:sz="4" w:space="0" w:color="auto"/>
              <w:right w:val="nil"/>
            </w:tcBorders>
          </w:tcPr>
          <w:p w14:paraId="14AD3A5E" w14:textId="77777777" w:rsidR="00DE7361" w:rsidRDefault="00DE7361" w:rsidP="00712149">
            <w:pPr>
              <w:pStyle w:val="Tabell"/>
              <w:jc w:val="right"/>
            </w:pPr>
            <w:r>
              <w:t>G8</w:t>
            </w:r>
          </w:p>
        </w:tc>
        <w:tc>
          <w:tcPr>
            <w:tcW w:w="430" w:type="pct"/>
            <w:tcBorders>
              <w:top w:val="single" w:sz="4" w:space="0" w:color="auto"/>
              <w:left w:val="nil"/>
              <w:bottom w:val="single" w:sz="4" w:space="0" w:color="auto"/>
              <w:right w:val="nil"/>
            </w:tcBorders>
          </w:tcPr>
          <w:p w14:paraId="54A4F6E6" w14:textId="77777777" w:rsidR="00DE7361" w:rsidRDefault="00DE7361" w:rsidP="00712149">
            <w:pPr>
              <w:pStyle w:val="Tabell"/>
            </w:pPr>
            <w:r>
              <w:t>UO17</w:t>
            </w:r>
          </w:p>
        </w:tc>
        <w:tc>
          <w:tcPr>
            <w:tcW w:w="2020" w:type="pct"/>
            <w:tcBorders>
              <w:top w:val="single" w:sz="4" w:space="0" w:color="auto"/>
              <w:left w:val="nil"/>
              <w:bottom w:val="single" w:sz="4" w:space="0" w:color="auto"/>
              <w:right w:val="nil"/>
            </w:tcBorders>
          </w:tcPr>
          <w:p w14:paraId="57A0ABB9" w14:textId="77777777" w:rsidR="00DE7361" w:rsidRDefault="00DE7361" w:rsidP="00712149">
            <w:pPr>
              <w:pStyle w:val="Tabell"/>
            </w:pPr>
            <w:r w:rsidRPr="00570C44">
              <w:t>Skattereduktion för gåvor från juridiska personer till ideell verksamhet</w:t>
            </w:r>
          </w:p>
        </w:tc>
        <w:tc>
          <w:tcPr>
            <w:tcW w:w="415" w:type="pct"/>
            <w:tcBorders>
              <w:top w:val="single" w:sz="4" w:space="0" w:color="auto"/>
              <w:left w:val="nil"/>
              <w:bottom w:val="single" w:sz="4" w:space="0" w:color="auto"/>
              <w:right w:val="nil"/>
            </w:tcBorders>
          </w:tcPr>
          <w:p w14:paraId="49E8ADB3" w14:textId="77777777" w:rsidR="00DE7361" w:rsidRPr="006D1D69" w:rsidRDefault="00DE7361" w:rsidP="00712149">
            <w:pPr>
              <w:pStyle w:val="Tabell"/>
              <w:jc w:val="right"/>
            </w:pPr>
            <w:r w:rsidRPr="00032610">
              <w:t>-</w:t>
            </w:r>
          </w:p>
        </w:tc>
        <w:tc>
          <w:tcPr>
            <w:tcW w:w="415" w:type="pct"/>
            <w:tcBorders>
              <w:top w:val="single" w:sz="4" w:space="0" w:color="auto"/>
              <w:left w:val="nil"/>
              <w:bottom w:val="single" w:sz="4" w:space="0" w:color="auto"/>
              <w:right w:val="nil"/>
            </w:tcBorders>
          </w:tcPr>
          <w:p w14:paraId="7E5C8F87" w14:textId="77777777" w:rsidR="00DE7361" w:rsidRPr="006D1D69" w:rsidRDefault="00DE7361" w:rsidP="00712149">
            <w:pPr>
              <w:pStyle w:val="Tabell"/>
              <w:jc w:val="right"/>
            </w:pPr>
            <w:r w:rsidRPr="00032610">
              <w:t>0,10</w:t>
            </w:r>
          </w:p>
        </w:tc>
        <w:tc>
          <w:tcPr>
            <w:tcW w:w="415" w:type="pct"/>
            <w:tcBorders>
              <w:top w:val="single" w:sz="4" w:space="0" w:color="auto"/>
              <w:left w:val="nil"/>
              <w:bottom w:val="single" w:sz="4" w:space="0" w:color="auto"/>
              <w:right w:val="nil"/>
            </w:tcBorders>
          </w:tcPr>
          <w:p w14:paraId="3FFB36A3" w14:textId="77777777" w:rsidR="00DE7361" w:rsidRPr="006D1D69" w:rsidRDefault="00DE7361" w:rsidP="00712149">
            <w:pPr>
              <w:pStyle w:val="Tabell"/>
              <w:jc w:val="right"/>
            </w:pPr>
            <w:r w:rsidRPr="00032610">
              <w:t>0,10</w:t>
            </w:r>
          </w:p>
        </w:tc>
      </w:tr>
      <w:tr w:rsidR="005E22DB" w14:paraId="49440FB2" w14:textId="77777777" w:rsidTr="0092702C">
        <w:tc>
          <w:tcPr>
            <w:tcW w:w="352" w:type="pct"/>
            <w:tcBorders>
              <w:top w:val="single" w:sz="4" w:space="0" w:color="auto"/>
              <w:left w:val="nil"/>
              <w:bottom w:val="single" w:sz="4" w:space="0" w:color="auto"/>
              <w:right w:val="nil"/>
            </w:tcBorders>
          </w:tcPr>
          <w:p w14:paraId="7E0292F6" w14:textId="77777777" w:rsidR="00DE7361" w:rsidRDefault="00DE7361" w:rsidP="00712149">
            <w:pPr>
              <w:pStyle w:val="Tabell"/>
              <w:jc w:val="right"/>
            </w:pPr>
            <w:r>
              <w:t>G9</w:t>
            </w:r>
          </w:p>
        </w:tc>
        <w:tc>
          <w:tcPr>
            <w:tcW w:w="430" w:type="pct"/>
            <w:tcBorders>
              <w:top w:val="single" w:sz="4" w:space="0" w:color="auto"/>
              <w:left w:val="nil"/>
              <w:bottom w:val="single" w:sz="4" w:space="0" w:color="auto"/>
              <w:right w:val="nil"/>
            </w:tcBorders>
            <w:hideMark/>
          </w:tcPr>
          <w:p w14:paraId="43CCDB6E" w14:textId="77777777" w:rsidR="00DE7361" w:rsidRDefault="00DE7361" w:rsidP="00712149">
            <w:pPr>
              <w:pStyle w:val="Tabell"/>
            </w:pPr>
            <w:r>
              <w:t>UO21</w:t>
            </w:r>
          </w:p>
        </w:tc>
        <w:tc>
          <w:tcPr>
            <w:tcW w:w="2020" w:type="pct"/>
            <w:tcBorders>
              <w:top w:val="single" w:sz="4" w:space="0" w:color="auto"/>
              <w:left w:val="nil"/>
              <w:bottom w:val="single" w:sz="4" w:space="0" w:color="auto"/>
              <w:right w:val="nil"/>
            </w:tcBorders>
            <w:hideMark/>
          </w:tcPr>
          <w:p w14:paraId="250AF2BD" w14:textId="77777777" w:rsidR="00DE7361" w:rsidRDefault="00DE7361" w:rsidP="00712149">
            <w:pPr>
              <w:pStyle w:val="Tabell"/>
            </w:pPr>
            <w:r>
              <w:t>Skattereduktion för installation av grön teknik</w:t>
            </w:r>
          </w:p>
        </w:tc>
        <w:tc>
          <w:tcPr>
            <w:tcW w:w="415" w:type="pct"/>
            <w:tcBorders>
              <w:top w:val="single" w:sz="4" w:space="0" w:color="auto"/>
              <w:left w:val="nil"/>
              <w:bottom w:val="single" w:sz="4" w:space="0" w:color="auto"/>
              <w:right w:val="nil"/>
            </w:tcBorders>
          </w:tcPr>
          <w:p w14:paraId="300F0617" w14:textId="77777777" w:rsidR="00DE7361" w:rsidRDefault="00DE7361" w:rsidP="00712149">
            <w:pPr>
              <w:pStyle w:val="Tabell"/>
              <w:jc w:val="right"/>
            </w:pPr>
            <w:r w:rsidRPr="00032610">
              <w:t>3,38</w:t>
            </w:r>
          </w:p>
        </w:tc>
        <w:tc>
          <w:tcPr>
            <w:tcW w:w="415" w:type="pct"/>
            <w:tcBorders>
              <w:top w:val="single" w:sz="4" w:space="0" w:color="auto"/>
              <w:left w:val="nil"/>
              <w:bottom w:val="single" w:sz="4" w:space="0" w:color="auto"/>
              <w:right w:val="nil"/>
            </w:tcBorders>
          </w:tcPr>
          <w:p w14:paraId="4B697A7E" w14:textId="77777777" w:rsidR="00DE7361" w:rsidRDefault="00DE7361" w:rsidP="00712149">
            <w:pPr>
              <w:pStyle w:val="Tabell"/>
              <w:jc w:val="right"/>
            </w:pPr>
            <w:r w:rsidRPr="00032610">
              <w:t>3,38</w:t>
            </w:r>
          </w:p>
        </w:tc>
        <w:tc>
          <w:tcPr>
            <w:tcW w:w="415" w:type="pct"/>
            <w:tcBorders>
              <w:top w:val="single" w:sz="4" w:space="0" w:color="auto"/>
              <w:left w:val="nil"/>
              <w:bottom w:val="single" w:sz="4" w:space="0" w:color="auto"/>
              <w:right w:val="nil"/>
            </w:tcBorders>
          </w:tcPr>
          <w:p w14:paraId="288D2152" w14:textId="77777777" w:rsidR="00DE7361" w:rsidRPr="006D1D69" w:rsidRDefault="00DE7361" w:rsidP="00712149">
            <w:pPr>
              <w:pStyle w:val="Tabell"/>
              <w:jc w:val="right"/>
            </w:pPr>
            <w:r w:rsidRPr="00032610">
              <w:t>3,38</w:t>
            </w:r>
          </w:p>
        </w:tc>
      </w:tr>
      <w:tr w:rsidR="005E22DB" w14:paraId="3841E0FE" w14:textId="77777777" w:rsidTr="0092702C">
        <w:tc>
          <w:tcPr>
            <w:tcW w:w="352" w:type="pct"/>
            <w:tcBorders>
              <w:top w:val="single" w:sz="4" w:space="0" w:color="auto"/>
              <w:left w:val="nil"/>
              <w:bottom w:val="single" w:sz="4" w:space="0" w:color="auto"/>
              <w:right w:val="nil"/>
            </w:tcBorders>
          </w:tcPr>
          <w:p w14:paraId="531AEF63" w14:textId="77777777" w:rsidR="00DE7361" w:rsidRDefault="00DE7361" w:rsidP="00712149">
            <w:pPr>
              <w:pStyle w:val="Tabell"/>
              <w:jc w:val="right"/>
            </w:pPr>
            <w:r>
              <w:t>G10</w:t>
            </w:r>
          </w:p>
        </w:tc>
        <w:tc>
          <w:tcPr>
            <w:tcW w:w="430" w:type="pct"/>
            <w:tcBorders>
              <w:top w:val="single" w:sz="4" w:space="0" w:color="auto"/>
              <w:left w:val="nil"/>
              <w:bottom w:val="single" w:sz="4" w:space="0" w:color="auto"/>
              <w:right w:val="nil"/>
            </w:tcBorders>
            <w:hideMark/>
          </w:tcPr>
          <w:p w14:paraId="4B5E8CFE" w14:textId="77777777" w:rsidR="00DE7361" w:rsidRDefault="00DE7361" w:rsidP="00712149">
            <w:pPr>
              <w:pStyle w:val="Tabell"/>
            </w:pPr>
            <w:r>
              <w:t>UO19</w:t>
            </w:r>
          </w:p>
        </w:tc>
        <w:tc>
          <w:tcPr>
            <w:tcW w:w="2020" w:type="pct"/>
            <w:tcBorders>
              <w:top w:val="single" w:sz="4" w:space="0" w:color="auto"/>
              <w:left w:val="nil"/>
              <w:bottom w:val="single" w:sz="4" w:space="0" w:color="auto"/>
              <w:right w:val="nil"/>
            </w:tcBorders>
            <w:hideMark/>
          </w:tcPr>
          <w:p w14:paraId="0553D8EC" w14:textId="77777777" w:rsidR="00DE7361" w:rsidRDefault="00DE7361" w:rsidP="00712149">
            <w:pPr>
              <w:pStyle w:val="Tabell"/>
            </w:pPr>
            <w:r>
              <w:t>Skattereduktion för boende i vissa glest befolkade områden</w:t>
            </w:r>
          </w:p>
        </w:tc>
        <w:tc>
          <w:tcPr>
            <w:tcW w:w="415" w:type="pct"/>
            <w:tcBorders>
              <w:top w:val="single" w:sz="4" w:space="0" w:color="auto"/>
              <w:left w:val="nil"/>
              <w:bottom w:val="single" w:sz="4" w:space="0" w:color="auto"/>
              <w:right w:val="nil"/>
            </w:tcBorders>
          </w:tcPr>
          <w:p w14:paraId="7CB597BE" w14:textId="77777777" w:rsidR="00DE7361" w:rsidRDefault="00DE7361" w:rsidP="00712149">
            <w:pPr>
              <w:pStyle w:val="Tabell"/>
              <w:jc w:val="right"/>
            </w:pPr>
            <w:r w:rsidRPr="00032610">
              <w:t>1,35</w:t>
            </w:r>
          </w:p>
        </w:tc>
        <w:tc>
          <w:tcPr>
            <w:tcW w:w="415" w:type="pct"/>
            <w:tcBorders>
              <w:top w:val="single" w:sz="4" w:space="0" w:color="auto"/>
              <w:left w:val="nil"/>
              <w:bottom w:val="single" w:sz="4" w:space="0" w:color="auto"/>
              <w:right w:val="nil"/>
            </w:tcBorders>
          </w:tcPr>
          <w:p w14:paraId="5D8B5533" w14:textId="77777777" w:rsidR="00DE7361" w:rsidRDefault="00DE7361" w:rsidP="00712149">
            <w:pPr>
              <w:pStyle w:val="Tabell"/>
              <w:jc w:val="right"/>
            </w:pPr>
            <w:r w:rsidRPr="00032610">
              <w:t>1,37</w:t>
            </w:r>
          </w:p>
        </w:tc>
        <w:tc>
          <w:tcPr>
            <w:tcW w:w="415" w:type="pct"/>
            <w:tcBorders>
              <w:top w:val="single" w:sz="4" w:space="0" w:color="auto"/>
              <w:left w:val="nil"/>
              <w:bottom w:val="single" w:sz="4" w:space="0" w:color="auto"/>
              <w:right w:val="nil"/>
            </w:tcBorders>
          </w:tcPr>
          <w:p w14:paraId="45506510" w14:textId="649D0140" w:rsidR="00DE7361" w:rsidRPr="006D1D69" w:rsidRDefault="00DE7361" w:rsidP="00712149">
            <w:pPr>
              <w:pStyle w:val="Tabell"/>
              <w:jc w:val="right"/>
            </w:pPr>
            <w:r w:rsidRPr="00032610">
              <w:t>1,3</w:t>
            </w:r>
            <w:r w:rsidR="00CF102D">
              <w:t>8</w:t>
            </w:r>
          </w:p>
        </w:tc>
      </w:tr>
      <w:tr w:rsidR="005E22DB" w14:paraId="0CE30146" w14:textId="77777777" w:rsidTr="0092702C">
        <w:tc>
          <w:tcPr>
            <w:tcW w:w="352" w:type="pct"/>
            <w:tcBorders>
              <w:top w:val="single" w:sz="4" w:space="0" w:color="auto"/>
              <w:left w:val="nil"/>
              <w:bottom w:val="single" w:sz="4" w:space="0" w:color="auto"/>
              <w:right w:val="nil"/>
            </w:tcBorders>
          </w:tcPr>
          <w:p w14:paraId="5261435E" w14:textId="77777777" w:rsidR="00DE7361" w:rsidRDefault="00DE7361" w:rsidP="00712149">
            <w:pPr>
              <w:pStyle w:val="Tabell"/>
              <w:jc w:val="right"/>
            </w:pPr>
            <w:r>
              <w:t>G11</w:t>
            </w:r>
          </w:p>
        </w:tc>
        <w:tc>
          <w:tcPr>
            <w:tcW w:w="430" w:type="pct"/>
            <w:tcBorders>
              <w:top w:val="single" w:sz="4" w:space="0" w:color="auto"/>
              <w:left w:val="nil"/>
              <w:bottom w:val="single" w:sz="4" w:space="0" w:color="auto"/>
              <w:right w:val="nil"/>
            </w:tcBorders>
            <w:hideMark/>
          </w:tcPr>
          <w:p w14:paraId="786257D8" w14:textId="77777777" w:rsidR="00DE7361" w:rsidRDefault="00DE7361" w:rsidP="00712149">
            <w:pPr>
              <w:pStyle w:val="Tabell"/>
            </w:pPr>
            <w:r>
              <w:t>UO14</w:t>
            </w:r>
          </w:p>
        </w:tc>
        <w:tc>
          <w:tcPr>
            <w:tcW w:w="2020" w:type="pct"/>
            <w:tcBorders>
              <w:top w:val="single" w:sz="4" w:space="0" w:color="auto"/>
              <w:left w:val="nil"/>
              <w:bottom w:val="single" w:sz="4" w:space="0" w:color="auto"/>
              <w:right w:val="nil"/>
            </w:tcBorders>
            <w:hideMark/>
          </w:tcPr>
          <w:p w14:paraId="6FD0EC7B" w14:textId="77777777" w:rsidR="00DE7361" w:rsidRDefault="00DE7361" w:rsidP="00712149">
            <w:pPr>
              <w:pStyle w:val="Tabell"/>
            </w:pPr>
            <w:r>
              <w:t>Skattereduktion för avgift till arbetslöshetskassa</w:t>
            </w:r>
          </w:p>
        </w:tc>
        <w:tc>
          <w:tcPr>
            <w:tcW w:w="415" w:type="pct"/>
            <w:tcBorders>
              <w:top w:val="single" w:sz="4" w:space="0" w:color="auto"/>
              <w:left w:val="nil"/>
              <w:bottom w:val="single" w:sz="4" w:space="0" w:color="auto"/>
              <w:right w:val="nil"/>
            </w:tcBorders>
          </w:tcPr>
          <w:p w14:paraId="3D0D23FE" w14:textId="4F715E15" w:rsidR="00DE7361" w:rsidRDefault="00DE7361" w:rsidP="00712149">
            <w:pPr>
              <w:pStyle w:val="Tabell"/>
              <w:jc w:val="right"/>
            </w:pPr>
            <w:r w:rsidRPr="00032610">
              <w:t>1,6</w:t>
            </w:r>
            <w:r w:rsidR="000C5639">
              <w:t>5</w:t>
            </w:r>
          </w:p>
        </w:tc>
        <w:tc>
          <w:tcPr>
            <w:tcW w:w="415" w:type="pct"/>
            <w:tcBorders>
              <w:top w:val="single" w:sz="4" w:space="0" w:color="auto"/>
              <w:left w:val="nil"/>
              <w:bottom w:val="single" w:sz="4" w:space="0" w:color="auto"/>
              <w:right w:val="nil"/>
            </w:tcBorders>
          </w:tcPr>
          <w:p w14:paraId="3C2AA41C" w14:textId="77777777" w:rsidR="00DE7361" w:rsidRDefault="00DE7361" w:rsidP="00712149">
            <w:pPr>
              <w:pStyle w:val="Tabell"/>
              <w:jc w:val="right"/>
            </w:pPr>
            <w:r w:rsidRPr="00032610">
              <w:t>1,66</w:t>
            </w:r>
          </w:p>
        </w:tc>
        <w:tc>
          <w:tcPr>
            <w:tcW w:w="415" w:type="pct"/>
            <w:tcBorders>
              <w:top w:val="single" w:sz="4" w:space="0" w:color="auto"/>
              <w:left w:val="nil"/>
              <w:bottom w:val="single" w:sz="4" w:space="0" w:color="auto"/>
              <w:right w:val="nil"/>
            </w:tcBorders>
          </w:tcPr>
          <w:p w14:paraId="4AE6A209" w14:textId="77777777" w:rsidR="00DE7361" w:rsidRPr="006D1D69" w:rsidRDefault="00DE7361" w:rsidP="00712149">
            <w:pPr>
              <w:pStyle w:val="Tabell"/>
              <w:jc w:val="right"/>
            </w:pPr>
            <w:r w:rsidRPr="00032610">
              <w:t>1,66</w:t>
            </w:r>
          </w:p>
        </w:tc>
      </w:tr>
      <w:tr w:rsidR="005E22DB" w14:paraId="36900239" w14:textId="77777777" w:rsidTr="0092702C">
        <w:tc>
          <w:tcPr>
            <w:tcW w:w="352" w:type="pct"/>
            <w:tcBorders>
              <w:top w:val="single" w:sz="4" w:space="0" w:color="auto"/>
              <w:left w:val="nil"/>
              <w:bottom w:val="single" w:sz="4" w:space="0" w:color="auto"/>
              <w:right w:val="nil"/>
            </w:tcBorders>
          </w:tcPr>
          <w:p w14:paraId="7BB49146" w14:textId="77777777" w:rsidR="00DE7361" w:rsidRDefault="00DE7361" w:rsidP="00712149">
            <w:pPr>
              <w:pStyle w:val="Tabell"/>
              <w:jc w:val="right"/>
            </w:pPr>
            <w:r>
              <w:t>G12</w:t>
            </w:r>
          </w:p>
        </w:tc>
        <w:tc>
          <w:tcPr>
            <w:tcW w:w="430" w:type="pct"/>
            <w:tcBorders>
              <w:top w:val="single" w:sz="4" w:space="0" w:color="auto"/>
              <w:left w:val="nil"/>
              <w:bottom w:val="single" w:sz="4" w:space="0" w:color="auto"/>
              <w:right w:val="nil"/>
            </w:tcBorders>
            <w:hideMark/>
          </w:tcPr>
          <w:p w14:paraId="59362922" w14:textId="77777777" w:rsidR="00DE7361" w:rsidRDefault="00DE7361" w:rsidP="00712149">
            <w:pPr>
              <w:pStyle w:val="Tabell"/>
            </w:pPr>
            <w:r>
              <w:t>UO14</w:t>
            </w:r>
          </w:p>
        </w:tc>
        <w:tc>
          <w:tcPr>
            <w:tcW w:w="2020" w:type="pct"/>
            <w:tcBorders>
              <w:top w:val="single" w:sz="4" w:space="0" w:color="auto"/>
              <w:left w:val="nil"/>
              <w:bottom w:val="single" w:sz="4" w:space="0" w:color="auto"/>
              <w:right w:val="nil"/>
            </w:tcBorders>
            <w:hideMark/>
          </w:tcPr>
          <w:p w14:paraId="0DD4DD30" w14:textId="77777777" w:rsidR="00DE7361" w:rsidRDefault="00DE7361" w:rsidP="00712149">
            <w:pPr>
              <w:pStyle w:val="Tabell"/>
            </w:pPr>
            <w:r>
              <w:t>Jobbskatteavdrag</w:t>
            </w:r>
          </w:p>
        </w:tc>
        <w:tc>
          <w:tcPr>
            <w:tcW w:w="415" w:type="pct"/>
            <w:tcBorders>
              <w:top w:val="single" w:sz="4" w:space="0" w:color="auto"/>
              <w:left w:val="nil"/>
              <w:bottom w:val="single" w:sz="4" w:space="0" w:color="auto"/>
              <w:right w:val="nil"/>
            </w:tcBorders>
          </w:tcPr>
          <w:p w14:paraId="3A363A21" w14:textId="77777777" w:rsidR="00DE7361" w:rsidRDefault="00DE7361" w:rsidP="00712149">
            <w:pPr>
              <w:pStyle w:val="Tabell"/>
              <w:jc w:val="right"/>
            </w:pPr>
            <w:r w:rsidRPr="00032610">
              <w:t>195,92</w:t>
            </w:r>
          </w:p>
        </w:tc>
        <w:tc>
          <w:tcPr>
            <w:tcW w:w="415" w:type="pct"/>
            <w:tcBorders>
              <w:top w:val="single" w:sz="4" w:space="0" w:color="auto"/>
              <w:left w:val="nil"/>
              <w:bottom w:val="single" w:sz="4" w:space="0" w:color="auto"/>
              <w:right w:val="nil"/>
            </w:tcBorders>
          </w:tcPr>
          <w:p w14:paraId="4D60C699" w14:textId="77777777" w:rsidR="00DE7361" w:rsidRDefault="00DE7361" w:rsidP="00712149">
            <w:pPr>
              <w:pStyle w:val="Tabell"/>
              <w:jc w:val="right"/>
            </w:pPr>
            <w:r w:rsidRPr="00032610">
              <w:t>218,79</w:t>
            </w:r>
          </w:p>
        </w:tc>
        <w:tc>
          <w:tcPr>
            <w:tcW w:w="415" w:type="pct"/>
            <w:tcBorders>
              <w:top w:val="single" w:sz="4" w:space="0" w:color="auto"/>
              <w:left w:val="nil"/>
              <w:bottom w:val="single" w:sz="4" w:space="0" w:color="auto"/>
              <w:right w:val="nil"/>
            </w:tcBorders>
          </w:tcPr>
          <w:p w14:paraId="14AFC7C8" w14:textId="77777777" w:rsidR="00DE7361" w:rsidRPr="006D1D69" w:rsidRDefault="00DE7361" w:rsidP="00712149">
            <w:pPr>
              <w:pStyle w:val="Tabell"/>
              <w:jc w:val="right"/>
            </w:pPr>
            <w:r w:rsidRPr="00032610">
              <w:t>224,34</w:t>
            </w:r>
          </w:p>
        </w:tc>
      </w:tr>
      <w:tr w:rsidR="005E22DB" w14:paraId="2912E9D1" w14:textId="77777777" w:rsidTr="0092702C">
        <w:tc>
          <w:tcPr>
            <w:tcW w:w="352" w:type="pct"/>
            <w:tcBorders>
              <w:left w:val="nil"/>
              <w:bottom w:val="single" w:sz="12" w:space="0" w:color="1A3050" w:themeColor="accent1"/>
              <w:right w:val="nil"/>
            </w:tcBorders>
          </w:tcPr>
          <w:p w14:paraId="4DB211E2" w14:textId="77777777" w:rsidR="00DE7361" w:rsidRDefault="00DE7361" w:rsidP="00712149">
            <w:pPr>
              <w:pStyle w:val="Tabell"/>
              <w:jc w:val="right"/>
            </w:pPr>
            <w:r>
              <w:t>G13</w:t>
            </w:r>
          </w:p>
        </w:tc>
        <w:tc>
          <w:tcPr>
            <w:tcW w:w="430" w:type="pct"/>
            <w:tcBorders>
              <w:left w:val="nil"/>
              <w:bottom w:val="single" w:sz="12" w:space="0" w:color="1A3050" w:themeColor="accent1"/>
              <w:right w:val="nil"/>
            </w:tcBorders>
            <w:hideMark/>
          </w:tcPr>
          <w:p w14:paraId="4364E863" w14:textId="77777777" w:rsidR="00DE7361" w:rsidRDefault="00DE7361" w:rsidP="00712149">
            <w:pPr>
              <w:pStyle w:val="Tabell"/>
            </w:pPr>
            <w:r>
              <w:t>UO14</w:t>
            </w:r>
          </w:p>
        </w:tc>
        <w:tc>
          <w:tcPr>
            <w:tcW w:w="2020" w:type="pct"/>
            <w:tcBorders>
              <w:left w:val="nil"/>
              <w:bottom w:val="single" w:sz="12" w:space="0" w:color="1A3050" w:themeColor="accent1"/>
              <w:right w:val="nil"/>
            </w:tcBorders>
            <w:hideMark/>
          </w:tcPr>
          <w:p w14:paraId="1133FD47" w14:textId="77777777" w:rsidR="00DE7361" w:rsidRDefault="00DE7361" w:rsidP="00712149">
            <w:pPr>
              <w:pStyle w:val="Tabell"/>
            </w:pPr>
            <w:r>
              <w:t>Jobbskatteavdrag för äldre</w:t>
            </w:r>
          </w:p>
        </w:tc>
        <w:tc>
          <w:tcPr>
            <w:tcW w:w="415" w:type="pct"/>
            <w:tcBorders>
              <w:left w:val="nil"/>
              <w:bottom w:val="single" w:sz="12" w:space="0" w:color="1A3050" w:themeColor="accent1"/>
              <w:right w:val="nil"/>
            </w:tcBorders>
          </w:tcPr>
          <w:p w14:paraId="12884212" w14:textId="77777777" w:rsidR="00DE7361" w:rsidRDefault="00DE7361" w:rsidP="00712149">
            <w:pPr>
              <w:pStyle w:val="Tabell"/>
              <w:jc w:val="right"/>
            </w:pPr>
            <w:r w:rsidRPr="00032610">
              <w:t>6,01</w:t>
            </w:r>
          </w:p>
        </w:tc>
        <w:tc>
          <w:tcPr>
            <w:tcW w:w="415" w:type="pct"/>
            <w:tcBorders>
              <w:left w:val="nil"/>
              <w:bottom w:val="single" w:sz="12" w:space="0" w:color="1A3050" w:themeColor="accent1"/>
              <w:right w:val="nil"/>
            </w:tcBorders>
          </w:tcPr>
          <w:p w14:paraId="105B65A3" w14:textId="77777777" w:rsidR="00DE7361" w:rsidRDefault="00DE7361" w:rsidP="00712149">
            <w:pPr>
              <w:pStyle w:val="Tabell"/>
              <w:jc w:val="right"/>
            </w:pPr>
            <w:r w:rsidRPr="00032610">
              <w:t>6,25</w:t>
            </w:r>
          </w:p>
        </w:tc>
        <w:tc>
          <w:tcPr>
            <w:tcW w:w="415" w:type="pct"/>
            <w:tcBorders>
              <w:left w:val="nil"/>
              <w:bottom w:val="single" w:sz="12" w:space="0" w:color="1A3050" w:themeColor="accent1"/>
              <w:right w:val="nil"/>
            </w:tcBorders>
          </w:tcPr>
          <w:p w14:paraId="1D56E16E" w14:textId="77777777" w:rsidR="00DE7361" w:rsidRPr="006D1D69" w:rsidRDefault="00DE7361" w:rsidP="00712149">
            <w:pPr>
              <w:pStyle w:val="Tabell"/>
              <w:jc w:val="right"/>
            </w:pPr>
            <w:r w:rsidRPr="00032610">
              <w:t>6,51</w:t>
            </w:r>
          </w:p>
        </w:tc>
      </w:tr>
    </w:tbl>
    <w:p w14:paraId="3B5BF79E" w14:textId="77777777" w:rsidR="00DE7361" w:rsidRPr="00DD4181" w:rsidRDefault="00DE7361" w:rsidP="00DD4181">
      <w:pPr>
        <w:sectPr w:rsidR="00DE7361" w:rsidRPr="00DD4181" w:rsidSect="0092781B">
          <w:headerReference w:type="even" r:id="rId25"/>
          <w:headerReference w:type="default" r:id="rId26"/>
          <w:footerReference w:type="even" r:id="rId27"/>
          <w:footerReference w:type="default" r:id="rId28"/>
          <w:footerReference w:type="first" r:id="rId29"/>
          <w:type w:val="oddPage"/>
          <w:pgSz w:w="11906" w:h="16838" w:code="9"/>
          <w:pgMar w:top="1304" w:right="2268" w:bottom="1247" w:left="2268" w:header="567" w:footer="624" w:gutter="0"/>
          <w:cols w:space="708"/>
          <w:docGrid w:linePitch="360"/>
        </w:sectPr>
      </w:pPr>
    </w:p>
    <w:p w14:paraId="20A66AD1" w14:textId="77777777" w:rsidR="00DE7361" w:rsidRPr="00967E7D" w:rsidRDefault="00DE7361" w:rsidP="00401289">
      <w:pPr>
        <w:pStyle w:val="Rubrik1"/>
      </w:pPr>
      <w:bookmarkStart w:id="229" w:name="_Toc68773987"/>
      <w:bookmarkStart w:id="230" w:name="_Toc99619691"/>
      <w:bookmarkStart w:id="231" w:name="_Toc100730576"/>
      <w:bookmarkStart w:id="232" w:name="_Toc132274626"/>
      <w:bookmarkStart w:id="233" w:name="_Toc163474981"/>
      <w:bookmarkStart w:id="234" w:name="_Toc163478593"/>
      <w:bookmarkStart w:id="235" w:name="_Toc195096132"/>
      <w:bookmarkStart w:id="236" w:name="_Toc226467139"/>
      <w:bookmarkStart w:id="237" w:name="_Toc37157633"/>
      <w:bookmarkStart w:id="238" w:name="_Toc37234780"/>
      <w:bookmarkStart w:id="239" w:name="_Hlk219982643"/>
      <w:r w:rsidRPr="00967E7D">
        <w:t>Beskrivning av enskilda skatteutgifter</w:t>
      </w:r>
      <w:bookmarkEnd w:id="229"/>
      <w:bookmarkEnd w:id="230"/>
      <w:bookmarkEnd w:id="231"/>
      <w:bookmarkEnd w:id="232"/>
      <w:bookmarkEnd w:id="233"/>
      <w:bookmarkEnd w:id="234"/>
      <w:bookmarkEnd w:id="235"/>
      <w:bookmarkEnd w:id="236"/>
      <w:r w:rsidRPr="00967E7D">
        <w:t xml:space="preserve"> </w:t>
      </w:r>
      <w:r w:rsidRPr="00967E7D">
        <w:tab/>
        <w:t xml:space="preserve"> </w:t>
      </w:r>
    </w:p>
    <w:bookmarkEnd w:id="237"/>
    <w:bookmarkEnd w:id="238"/>
    <w:p w14:paraId="2B5CA6DF" w14:textId="77777777" w:rsidR="00DE7361" w:rsidRDefault="00DE7361" w:rsidP="00401289">
      <w:pPr>
        <w:pStyle w:val="Brdtext"/>
      </w:pPr>
      <w:r>
        <w:t>I detta kapitel beskrivs samtliga skatteutgifter och skattesanktioner, med hänvisningar till aktuella lagparagrafer.</w:t>
      </w:r>
      <w:bookmarkStart w:id="240" w:name="_Toc37157634"/>
      <w:bookmarkStart w:id="241" w:name="_Toc37234781"/>
      <w:r>
        <w:t xml:space="preserve"> </w:t>
      </w:r>
      <w:bookmarkEnd w:id="240"/>
      <w:bookmarkEnd w:id="241"/>
      <w:r>
        <w:t>I kapitlet förekommer följande förkortningar:</w:t>
      </w:r>
    </w:p>
    <w:p w14:paraId="1C7A95C7" w14:textId="77777777" w:rsidR="00DE7361" w:rsidRDefault="00DE7361" w:rsidP="00401289">
      <w:pPr>
        <w:pStyle w:val="Brdtext"/>
      </w:pPr>
      <w:r>
        <w:t>IL</w:t>
      </w:r>
      <w:r>
        <w:tab/>
        <w:t>inkomstskattelagen (1999:1229)</w:t>
      </w:r>
    </w:p>
    <w:p w14:paraId="25D0A1D3" w14:textId="77777777" w:rsidR="00DE7361" w:rsidRDefault="00DE7361" w:rsidP="00401289">
      <w:pPr>
        <w:pStyle w:val="Brdtext"/>
      </w:pPr>
      <w:r>
        <w:t>LSE</w:t>
      </w:r>
      <w:r>
        <w:tab/>
        <w:t xml:space="preserve">lagen (1994:1776) om skatt på energi </w:t>
      </w:r>
    </w:p>
    <w:p w14:paraId="4FDCEDC6" w14:textId="77777777" w:rsidR="00DE7361" w:rsidRDefault="00DE7361" w:rsidP="00401289">
      <w:pPr>
        <w:pStyle w:val="Brdtext"/>
      </w:pPr>
      <w:r>
        <w:t>ML</w:t>
      </w:r>
      <w:r>
        <w:tab/>
        <w:t>mervärdesskattelagen (2023:200)</w:t>
      </w:r>
    </w:p>
    <w:p w14:paraId="699AA1C3" w14:textId="77777777" w:rsidR="00DE7361" w:rsidRPr="00575414" w:rsidRDefault="00DE7361" w:rsidP="00401289">
      <w:pPr>
        <w:pStyle w:val="Rubrikbokstav3"/>
        <w:numPr>
          <w:ilvl w:val="0"/>
          <w:numId w:val="0"/>
        </w:numPr>
        <w:ind w:left="1134" w:hanging="1134"/>
      </w:pPr>
      <w:bookmarkStart w:id="242" w:name="_Toc99619692"/>
      <w:bookmarkStart w:id="243" w:name="_Toc100730577"/>
      <w:bookmarkStart w:id="244" w:name="_Toc132274627"/>
      <w:bookmarkStart w:id="245" w:name="_Toc163478594"/>
      <w:bookmarkStart w:id="246" w:name="_Toc195096133"/>
      <w:bookmarkStart w:id="247" w:name="_Toc226467140"/>
      <w:r>
        <w:t>A</w:t>
      </w:r>
      <w:r>
        <w:tab/>
      </w:r>
      <w:r w:rsidRPr="00575414">
        <w:t>Inkomst av tjänst och allmänna avdrag</w:t>
      </w:r>
      <w:bookmarkEnd w:id="242"/>
      <w:bookmarkEnd w:id="243"/>
      <w:bookmarkEnd w:id="244"/>
      <w:bookmarkEnd w:id="245"/>
      <w:bookmarkEnd w:id="246"/>
      <w:bookmarkEnd w:id="247"/>
    </w:p>
    <w:p w14:paraId="6C3CB810" w14:textId="77777777" w:rsidR="00DE7361" w:rsidRPr="00575414" w:rsidRDefault="00DE7361" w:rsidP="00401289">
      <w:pPr>
        <w:pStyle w:val="Rubrikbokstav4"/>
      </w:pPr>
      <w:bookmarkStart w:id="248" w:name="_Toc99619693"/>
      <w:r w:rsidRPr="00575414">
        <w:t>Schablonberäknad kapitalavkastning i fåmansföretag</w:t>
      </w:r>
      <w:bookmarkEnd w:id="248"/>
    </w:p>
    <w:p w14:paraId="706E322C" w14:textId="77777777" w:rsidR="00DE7361" w:rsidRDefault="00DE7361" w:rsidP="00401289">
      <w:pPr>
        <w:pStyle w:val="Brdtext"/>
      </w:pPr>
      <w:r>
        <w:t>I 57 kap. IL finns särskilda regler för utdelning och kapitalvinst på kvalificerade andelar i fåmansföretag, de s.k. 3:12-reglerna. Syftet med reglerna är att förhindra att högre beskattade förvärvsinkomster omvandlas till lägre beskattade kapitalinkomster. Reglerna innebär att utdelning och kapitalvinst från fåmansföretag på ett schablon</w:t>
      </w:r>
      <w:r>
        <w:softHyphen/>
        <w:t xml:space="preserve">mässigt sätt delas upp mellan inkomstslagen tjänst och kapital. </w:t>
      </w:r>
    </w:p>
    <w:p w14:paraId="4E87C5A2" w14:textId="77777777" w:rsidR="00DE7361" w:rsidRDefault="00DE7361" w:rsidP="00401289">
      <w:pPr>
        <w:pStyle w:val="Brdtext"/>
      </w:pPr>
      <w:r>
        <w:t>Uppdelningen mellan inkomstslagen bestäms genom att ett gränsbelopp beräknas. Utdelning under gränsbeloppet beskattas som kapital och utdelning över gräns</w:t>
      </w:r>
      <w:r>
        <w:softHyphen/>
        <w:t>beloppet, upp till ett visst tak, beskattas som tjänst (se A2 och A3). Gräns</w:t>
      </w:r>
      <w:r>
        <w:softHyphen/>
        <w:t>beloppet är summan av årets gränsbelopp och sparat utdelningsutrymme. Årets gränsbelopp beräknas som summan av ett grundbelopp, ett lönebaserat utrymme och ränta på den del av andelarnas omkostnadsbelopp som överstiger 100 000 kronor (57 kap. 11 § IL). Grundbeloppet motsvarar fyra inkomstbasbelopp fördelat med lika belopp på andelarna i företaget (57 kap. 11 § första stycket 1 och 11 a § IL). Det lönebaserade utrymmet beräknas utifrån företagets lönekostnad och är 50 procent av den del av delägarens andel av löneunderlaget som överstiger åtta inkomstbasbelopp fördelat med lika belopp på delägarens andelar i företaget (57 kap. första stycket 2 och 16–19 a §§ IL). Räntan på den del av omkostnadsbeloppet som överstiger 100 000 kronor uppgår till statslåneräntan ökad med nio procentenheter som fördelas med lika belopp på andelarna (57 kap. 11 § första stycket 3 och andra stycket och 12 § IL). Om utdelningen understiger gränsbeloppet utgör skillnaden sparat utdelningsutrymme som förs vidare till nästa år (57 kap. 13 § IL).</w:t>
      </w:r>
    </w:p>
    <w:p w14:paraId="49B5B73C" w14:textId="77777777" w:rsidR="00DE7361" w:rsidRDefault="00DE7361" w:rsidP="00401289">
      <w:pPr>
        <w:pStyle w:val="Brdtext"/>
      </w:pPr>
      <w:bookmarkStart w:id="249" w:name="_Hlk189654121"/>
      <w:r>
        <w:t xml:space="preserve">För vissa delägare medför reglerna att en del av kapitalinkomsten beskattas som tjänsteinkomst. För andra delägare beskattas i stället en del av tjänsteinkomsten som kapitalinkomst. Om den senare gruppen dominerar, medför detta en skatteutgift. Skatteutgiften avser skatt på inkomst av tjänst och arbetsgivaravgifter. </w:t>
      </w:r>
    </w:p>
    <w:p w14:paraId="5B435B67" w14:textId="77777777" w:rsidR="00DE7361" w:rsidRPr="00575414" w:rsidRDefault="00DE7361" w:rsidP="00401289">
      <w:pPr>
        <w:pStyle w:val="Rubrikbokstav4"/>
      </w:pPr>
      <w:bookmarkStart w:id="250" w:name="_Toc99619695"/>
      <w:bookmarkEnd w:id="249"/>
      <w:r w:rsidRPr="00575414">
        <w:t>Kapitalvinst på kvalificerade andelar</w:t>
      </w:r>
      <w:bookmarkEnd w:id="250"/>
    </w:p>
    <w:p w14:paraId="421659C1" w14:textId="77777777" w:rsidR="00DE7361" w:rsidRDefault="00DE7361" w:rsidP="00401289">
      <w:pPr>
        <w:pStyle w:val="Brdtext"/>
      </w:pPr>
      <w:r>
        <w:t xml:space="preserve">Enligt 57 kap. 21 och 22 §§ IL ska kapitalvinst på kvalificerade andelar som överstiger gränsbeloppet tas upp till beskattning i inkomstslaget tjänst. Den kapitalvinst som ska redovisas som inkomst av tjänst är maximerad till 100 inkomstbasbelopp under en sexårsperiod. Kapitalvinst utöver 100 inkomstbasbelopp beskattas som kapitalinkomst till 30 procent. Den del av kapitalvinsten som överstiger gränsbeloppet men som på grund av basbeloppsregeln ändå beskattas som kapitalinkomst medför en skatteutgift som avser skatt på inkomst av tjänst och arbetsgivaravgifter. </w:t>
      </w:r>
    </w:p>
    <w:p w14:paraId="6E7E2B0F" w14:textId="77777777" w:rsidR="00DE7361" w:rsidRPr="00575414" w:rsidRDefault="00DE7361" w:rsidP="00401289">
      <w:pPr>
        <w:pStyle w:val="Rubrikbokstav4"/>
      </w:pPr>
      <w:bookmarkStart w:id="251" w:name="_Toc99619696"/>
      <w:r w:rsidRPr="00575414">
        <w:t>Utdelning på kvalificerade andelar</w:t>
      </w:r>
      <w:bookmarkEnd w:id="251"/>
    </w:p>
    <w:p w14:paraId="7946D881" w14:textId="77777777" w:rsidR="00DE7361" w:rsidRDefault="00DE7361" w:rsidP="00401289">
      <w:pPr>
        <w:pStyle w:val="Brdtext"/>
      </w:pPr>
      <w:r>
        <w:t xml:space="preserve">Enligt 57 kap. 20 och 20 a §§ IL ska utdelning på kvalificerade andelar som överstiger gränsbeloppet tas upp till beskattning i inkomstslaget tjänst. Under ett och samma beskattningsår ska dock högst 90 inkomstbasbelopp beskattas som tjänsteinkomst. Ytterligare utdelning beskattas som kapitalinkomst. Den del av utdelningen som överstiger gränsbeloppet men som på grund av begränsningsregeln ändå beskattas som kapitalinkomst medför en skatteutgift som avser skatt på inkomst av tjänst och arbetsgivaravgifter. </w:t>
      </w:r>
    </w:p>
    <w:bookmarkEnd w:id="239"/>
    <w:p w14:paraId="2DECC905" w14:textId="77777777" w:rsidR="00DE7361" w:rsidRPr="00575414" w:rsidRDefault="00DE7361" w:rsidP="00401289">
      <w:pPr>
        <w:pStyle w:val="Rubrikbokstav4"/>
      </w:pPr>
      <w:r w:rsidRPr="00575414">
        <w:t>Beskattning av tjänstepensionsinkomst</w:t>
      </w:r>
    </w:p>
    <w:p w14:paraId="6FE89DE7" w14:textId="77777777" w:rsidR="00DE7361" w:rsidRDefault="00DE7361" w:rsidP="00401289">
      <w:pPr>
        <w:pStyle w:val="Brdtext"/>
      </w:pPr>
      <w:r>
        <w:t>Arbetsgivarens kostnader ska inte tas upp till beskattning hos arbetstagaren om kost</w:t>
      </w:r>
      <w:r>
        <w:softHyphen/>
        <w:t>naderna avser tryggande av utfästelse om pension genom t.ex. betalning av premie för pensionsförsäkring på visst sätt och inom vissa ramar (11 kap. 6 § IL). Utfästelsen utgör en ersättning för utfört arbete som inte är förmånsgrundande i socialförsäkrings</w:t>
      </w:r>
      <w:r>
        <w:softHyphen/>
        <w:t>systemen och ligger därför till grund för särskild löneskatt. Regleringen bryter mot normen att sparande ska ske med beskattad inkomst. En skatteutgift som avser skatt på inkomst av tjänst uppstår när reglerna medför att arbetstagarens marginalskatt skiljer sig åt vid avsättning och utbetalning av pensionen.</w:t>
      </w:r>
    </w:p>
    <w:p w14:paraId="49FEA5FF" w14:textId="77777777" w:rsidR="00DE7361" w:rsidRPr="00575414" w:rsidRDefault="00DE7361" w:rsidP="00401289">
      <w:pPr>
        <w:pStyle w:val="Rubrikbokstav4"/>
      </w:pPr>
      <w:bookmarkStart w:id="252" w:name="_Toc99619698"/>
      <w:r w:rsidRPr="00575414">
        <w:t>Underskott i aktiv näringsverksamhet m.m.</w:t>
      </w:r>
      <w:bookmarkEnd w:id="252"/>
    </w:p>
    <w:p w14:paraId="493303E0" w14:textId="77777777" w:rsidR="00DE7361" w:rsidRDefault="00DE7361" w:rsidP="00401289">
      <w:pPr>
        <w:pStyle w:val="Brdtext"/>
      </w:pPr>
      <w:r>
        <w:t>Underskott av aktiv näringsverksamhet får dras av som allmänt avdrag under vissa förutsättningar (maximalt under 5 års tid med högst 100 000 kronor per år, med undantag för litterär, konstnärlig eller liknande verksamhet som omfattas av andra krav), se 62 kap. 2–4 §§ IL. Normen är att underskottet får sparas och kvittas mot senare överskott i den aktiva näringsverksamheten. Regleringen medför därför att ett underskott som enligt normen kan kvittas mot överskott först kommande år blir ett allmänt avdrag redan beskattningsåret. Det tidigarelagda avdraget</w:t>
      </w:r>
      <w:r w:rsidRPr="00CD5244">
        <w:t xml:space="preserve"> innebär en möjlighet till uppskov med beskattningen och utgör därmed en skattekredit. Skattekrediten ger upphov till en skatteutgift som motsvarar statens årliga upplåningskostnad som tillkommer som följd av den uppskjutna beskattningen.</w:t>
      </w:r>
      <w:r>
        <w:t xml:space="preserve"> Skatteutgiften avser skatt på inkomst av tjänst.</w:t>
      </w:r>
    </w:p>
    <w:p w14:paraId="452872DB" w14:textId="77777777" w:rsidR="00DE7361" w:rsidRPr="00575414" w:rsidRDefault="00DE7361" w:rsidP="00401289">
      <w:pPr>
        <w:pStyle w:val="Rubrikbokstav4"/>
      </w:pPr>
      <w:bookmarkStart w:id="253" w:name="_Toc99619699"/>
      <w:r w:rsidRPr="00575414">
        <w:t>Beskattning av privat pensionsförsäkring och individuellt pensionssparande</w:t>
      </w:r>
      <w:bookmarkEnd w:id="253"/>
    </w:p>
    <w:p w14:paraId="3BCB042A" w14:textId="77777777" w:rsidR="00DE7361" w:rsidRDefault="00DE7361" w:rsidP="00401289">
      <w:pPr>
        <w:pStyle w:val="Brdtext"/>
      </w:pPr>
      <w:r>
        <w:t>Enligt 59 kap. 1–2 §§ IL får obegränsat skattskyldiga som har inkomst av anställning och helt saknar pensionsrätt i anställning, eller som har inkomst från aktiv närings</w:t>
      </w:r>
      <w:r>
        <w:softHyphen/>
        <w:t>verksamhet, göra avdrag för erlagda premier för pensionsförsäkringar och inbetal</w:t>
      </w:r>
      <w:r>
        <w:softHyphen/>
        <w:t>ningar på pensionssparkonton. Avdragsrätten är begränsad till 35 procent av inkomsten, dock högst 10 prisbasbelopp (59 kap. 5 § IL). Regleringen avviker från normen att förvärvsinkomst beskattas med ordinarie grundavdrag. Om marginal-skatten vid utbetalningen av pensionen är lägre än vid inbetalningen av premien uppstår en skatteutgift. Skatteutgiften avser skatt på inkomst av tjänst.</w:t>
      </w:r>
    </w:p>
    <w:p w14:paraId="766B9978" w14:textId="77777777" w:rsidR="00DE7361" w:rsidRPr="00575414" w:rsidRDefault="00DE7361" w:rsidP="00401289">
      <w:pPr>
        <w:pStyle w:val="Rubrikbokstav4"/>
      </w:pPr>
      <w:bookmarkStart w:id="254" w:name="_Toc99619700"/>
      <w:r w:rsidRPr="00575414">
        <w:t>Sjöinkomstavdrag</w:t>
      </w:r>
      <w:bookmarkEnd w:id="254"/>
    </w:p>
    <w:p w14:paraId="18EB851C" w14:textId="77777777" w:rsidR="00DE7361" w:rsidRDefault="00DE7361" w:rsidP="00401289">
      <w:pPr>
        <w:pStyle w:val="Brdtext"/>
      </w:pPr>
      <w:r>
        <w:t>Skattskyldiga som har sjöinkomst under hela beskattningsåret ges sjöinkomstavdrag med 36 000 kronor om fartyget till övervägande del går i fjärrfart och 35 000 kronor om det går i närfart (64 kap. 2 § IL). Om den skattskyldige inte har arbetat ombord hela året ges avdrag för varje dag som den skattskyldige haft sjöinkomst. Skatteutgiften avser skatt på inkomst av tjänst.</w:t>
      </w:r>
    </w:p>
    <w:p w14:paraId="1E5E4809" w14:textId="77777777" w:rsidR="00DE7361" w:rsidRPr="00575414" w:rsidRDefault="00DE7361" w:rsidP="00401289">
      <w:pPr>
        <w:pStyle w:val="Rubrikbokstav4"/>
      </w:pPr>
      <w:bookmarkStart w:id="255" w:name="_Toc99619701"/>
      <w:r w:rsidRPr="00575414">
        <w:t>Uppskjuten beskattning av personaloptioner</w:t>
      </w:r>
      <w:bookmarkEnd w:id="255"/>
    </w:p>
    <w:p w14:paraId="21FE31FA" w14:textId="77777777" w:rsidR="00DE7361" w:rsidRDefault="00DE7361" w:rsidP="00401289">
      <w:pPr>
        <w:pStyle w:val="Brdtext"/>
      </w:pPr>
      <w:r>
        <w:t xml:space="preserve">Beskattning av förmån av personaloption sker först när en personaloption utnyttjas eller överlåts (10 kap. 11 § andra stycket IL). </w:t>
      </w:r>
      <w:r w:rsidRPr="00353860">
        <w:t>Reglerna innebär en möjlighet till uppskov med beskattningen och utgör därmed en skattekredit. Skattekrediten ger upphov till en skatteutgift som motsvarar statens årliga upplåningskostnad som tillkommer som följd av den uppskjutna beskattningen.</w:t>
      </w:r>
      <w:r>
        <w:t xml:space="preserve"> Skatteutgiften avser skatt på inkomst av tjänst och arbetsgivaravgifter.</w:t>
      </w:r>
    </w:p>
    <w:p w14:paraId="2FCFF9D8" w14:textId="77777777" w:rsidR="00DE7361" w:rsidRPr="00575414" w:rsidRDefault="00DE7361" w:rsidP="00401289">
      <w:pPr>
        <w:pStyle w:val="Rubrikbokstav4"/>
      </w:pPr>
      <w:bookmarkStart w:id="256" w:name="_Toc99619702"/>
      <w:r w:rsidRPr="00575414">
        <w:t xml:space="preserve">Avdrag för ökade levnadskostnader vid tillfälligt arbete, </w:t>
      </w:r>
      <w:r w:rsidRPr="00575414">
        <w:br/>
        <w:t>dubbel bosättning och hemresor</w:t>
      </w:r>
      <w:bookmarkEnd w:id="256"/>
    </w:p>
    <w:p w14:paraId="58B0ABE2" w14:textId="77777777" w:rsidR="00DE7361" w:rsidRDefault="00DE7361" w:rsidP="00401289">
      <w:pPr>
        <w:pStyle w:val="Brdtext"/>
      </w:pPr>
      <w:r>
        <w:t xml:space="preserve">Den som har tillfälligt arbete på annan ort än hemorten eller har flyttat till annan ort på grund av arbete men har kvar den tidigare bostaden kan under vissa förutsättningar få avdrag för den ökning av levnadskostnaderna som därigenom uppkommer (12 kap. 9 och 18–22 §§ IL). Om den skattskyldige på grund av sitt arbete vistas på annan ort än hemorten kan denne, under vissa förutsättningar, göra avdrag för utgifter för en hemresa per vecka (12 kap. 24 § IL). </w:t>
      </w:r>
      <w:r w:rsidRPr="00473FFF">
        <w:t xml:space="preserve">Avdragen </w:t>
      </w:r>
      <w:r>
        <w:t xml:space="preserve">innebär en </w:t>
      </w:r>
      <w:r w:rsidRPr="00473FFF">
        <w:t>skatteutgift</w:t>
      </w:r>
      <w:r>
        <w:t xml:space="preserve"> eftersom de ökade levnadskostnaderna och utgifterna för hemresor enligt normen</w:t>
      </w:r>
      <w:r w:rsidRPr="00473FFF">
        <w:t xml:space="preserve"> anses vara privata levnadskostnader och inte kostnad</w:t>
      </w:r>
      <w:r>
        <w:t>er</w:t>
      </w:r>
      <w:r w:rsidRPr="00473FFF">
        <w:t xml:space="preserve"> för intäkternas förvärvande</w:t>
      </w:r>
      <w:r>
        <w:t>.</w:t>
      </w:r>
      <w:r w:rsidRPr="00473FFF">
        <w:t xml:space="preserve"> </w:t>
      </w:r>
      <w:r>
        <w:t>Skatte</w:t>
      </w:r>
      <w:r>
        <w:softHyphen/>
        <w:t>utgiften avser skatt på inkomst av tjänst.</w:t>
      </w:r>
    </w:p>
    <w:p w14:paraId="0CBEE3D5" w14:textId="77777777" w:rsidR="00DE7361" w:rsidRPr="00575414" w:rsidRDefault="00DE7361" w:rsidP="00401289">
      <w:pPr>
        <w:pStyle w:val="Rubrikbokstav4"/>
      </w:pPr>
      <w:bookmarkStart w:id="257" w:name="_Toc99619703"/>
      <w:bookmarkStart w:id="258" w:name="_Ref189209076"/>
      <w:r w:rsidRPr="00575414">
        <w:t xml:space="preserve">Avdrag för </w:t>
      </w:r>
      <w:bookmarkEnd w:id="257"/>
      <w:r w:rsidRPr="00575414">
        <w:t>arbets- och inställelseresor</w:t>
      </w:r>
      <w:bookmarkEnd w:id="258"/>
    </w:p>
    <w:p w14:paraId="123716FB" w14:textId="77777777" w:rsidR="00DE7361" w:rsidRDefault="00DE7361" w:rsidP="00401289">
      <w:pPr>
        <w:pStyle w:val="Brdtext"/>
      </w:pPr>
      <w:bookmarkStart w:id="259" w:name="_Hlk189125488"/>
      <w:r>
        <w:t xml:space="preserve">Skäliga utgifter för arbetsresor får dras av vid inkomstbeskattningen, om arbetsplatsen ligger på ett sådant avstånd från den skattskyldiges bostad att denne behöver använda något transportmedel (12 kap. 26 § IL). Om arbetsresorna görs med bil ska vissa förutsättningar vara uppfyllda (12 kap. 27–30 §§ IL). </w:t>
      </w:r>
    </w:p>
    <w:p w14:paraId="6679624A" w14:textId="77777777" w:rsidR="00DE7361" w:rsidRDefault="00DE7361" w:rsidP="00401289">
      <w:pPr>
        <w:pStyle w:val="Brdtext"/>
      </w:pPr>
      <w:r>
        <w:t>Utgifter för särskilda resor mellan två platser inom Europeiska ekonomiska samarbets</w:t>
      </w:r>
      <w:r>
        <w:softHyphen/>
        <w:t xml:space="preserve">området (EES) i samband med att den skattskyldige börjar eller slutar en tjänst, s.k. inställelseresa, får dras av vid inkomstbeskattningen (12 kap. 25 § IL).  </w:t>
      </w:r>
    </w:p>
    <w:p w14:paraId="59BC992F" w14:textId="77777777" w:rsidR="00DE7361" w:rsidRDefault="00DE7361" w:rsidP="00401289">
      <w:pPr>
        <w:pStyle w:val="Brdtext"/>
      </w:pPr>
      <w:r>
        <w:t xml:space="preserve">Utgifter för inställelseresor samt för resor mellan bostaden och arbets- och utbildningsplatsen (se skatteutgift </w:t>
      </w:r>
      <w:r>
        <w:fldChar w:fldCharType="begin"/>
      </w:r>
      <w:r>
        <w:instrText xml:space="preserve"> REF _Ref189209008 \r \h </w:instrText>
      </w:r>
      <w:r>
        <w:fldChar w:fldCharType="separate"/>
      </w:r>
      <w:r>
        <w:t>A.14</w:t>
      </w:r>
      <w:r>
        <w:fldChar w:fldCharType="end"/>
      </w:r>
      <w:r>
        <w:t>) får dras av till den del kostnaderna under beskattningsåret sammanlagt överstiger ett gränsbelopp (</w:t>
      </w:r>
      <w:r w:rsidRPr="00374A4D">
        <w:t>12</w:t>
      </w:r>
      <w:r>
        <w:t> </w:t>
      </w:r>
      <w:r w:rsidRPr="00374A4D">
        <w:t>kap. 2</w:t>
      </w:r>
      <w:r>
        <w:t> </w:t>
      </w:r>
      <w:r w:rsidRPr="00374A4D">
        <w:t>§ IL)</w:t>
      </w:r>
      <w:r>
        <w:t>.</w:t>
      </w:r>
      <w:r w:rsidRPr="005D42BB">
        <w:t xml:space="preserve"> </w:t>
      </w:r>
      <w:r>
        <w:t>Gränsbeloppet höjdes den 1 januari 2026 från 11 000 kronor</w:t>
      </w:r>
      <w:r w:rsidRPr="00F856B2">
        <w:t xml:space="preserve"> </w:t>
      </w:r>
      <w:r>
        <w:t>till 15 000 kronor. Avdragen utgör skatteutgifter eftersom kostnader för arbetsresor och inställelseresor skatte</w:t>
      </w:r>
      <w:r>
        <w:softHyphen/>
        <w:t>rättsligt generellt anses vara privata levnadskostnader och inte kostnader för intäkternas förvärvande.</w:t>
      </w:r>
      <w:bookmarkEnd w:id="259"/>
      <w:r>
        <w:t xml:space="preserve"> Skatteutgiften avser skatt på inkomst av tjänst.</w:t>
      </w:r>
    </w:p>
    <w:p w14:paraId="334D73EC" w14:textId="77777777" w:rsidR="00DE7361" w:rsidRPr="00575414" w:rsidRDefault="00DE7361" w:rsidP="00401289">
      <w:pPr>
        <w:pStyle w:val="Rubrikbokstav4"/>
      </w:pPr>
      <w:bookmarkStart w:id="260" w:name="_Toc99619706"/>
      <w:r w:rsidRPr="00575414">
        <w:t>Skattelättnader för utländska nyckelpersoner</w:t>
      </w:r>
      <w:bookmarkEnd w:id="260"/>
    </w:p>
    <w:p w14:paraId="3D64E207" w14:textId="77777777" w:rsidR="00DE7361" w:rsidRDefault="00DE7361" w:rsidP="00401289">
      <w:pPr>
        <w:pStyle w:val="Brdtext"/>
      </w:pPr>
      <w:r>
        <w:t>Vissa förmåner och ersättningar till utländska experter, forskare och andra nyckel</w:t>
      </w:r>
      <w:r>
        <w:softHyphen/>
        <w:t xml:space="preserve">personer kan under vissa förutsättningar undantas från beskattning (11 kap. 22 och 23 §§ IL). Om förutsättningarna är uppfyllda undantas 25 procent av lönen och vissa ersättningar för utgifter, t.ex. avgifter för barns skolgång i grund- och gymnasieskola, från beskattning under högst sju år. </w:t>
      </w:r>
      <w:r w:rsidDel="00D855D2">
        <w:t xml:space="preserve">Från och med den 1 januari 2021 höjdes tidsgränsen för skattelättnad från tre till fem år och den 1 januari 2024 höjdes gränsen ytterligare till sju år räknat från den dag vistelsen i Sverige påbörjades. </w:t>
      </w:r>
      <w:r>
        <w:t>Ersättningsnivån för expertskatten i den s.k. beloppsregeln sänktes den 1 januari 2025 från två till ett och ett halvt prisbasbelopp. Skatteutgiften avser skatt på inkomst av tjänst och arbetsgivaravgifter.</w:t>
      </w:r>
    </w:p>
    <w:p w14:paraId="623FF058" w14:textId="77777777" w:rsidR="00DE7361" w:rsidRPr="00575414" w:rsidRDefault="00DE7361" w:rsidP="00401289">
      <w:pPr>
        <w:pStyle w:val="Rubrikbokstav4"/>
      </w:pPr>
      <w:bookmarkStart w:id="261" w:name="_Toc99619707"/>
      <w:r w:rsidRPr="00575414">
        <w:t>Förmån av resa vid anställningsintervju</w:t>
      </w:r>
      <w:bookmarkEnd w:id="261"/>
    </w:p>
    <w:p w14:paraId="49F45CF3" w14:textId="77777777" w:rsidR="00DE7361" w:rsidRDefault="00DE7361" w:rsidP="00401289">
      <w:pPr>
        <w:pStyle w:val="Brdtext"/>
      </w:pPr>
      <w:r>
        <w:t>Förmån av resa till eller från anställningsintervju mellan två platser inom EES och ersättning för sådan resa som inte överstiger kostnaden för resan är inte skattepliktig (11 kap. 26 § IL). Skatteutgiften avser skatt på inkomst av tjänst och arbetsgivar</w:t>
      </w:r>
      <w:r>
        <w:softHyphen/>
        <w:t>avgifter.</w:t>
      </w:r>
    </w:p>
    <w:p w14:paraId="3E9EAF38" w14:textId="77777777" w:rsidR="00DE7361" w:rsidRPr="00575414" w:rsidRDefault="00DE7361" w:rsidP="00401289">
      <w:pPr>
        <w:pStyle w:val="Rubrikbokstav4"/>
      </w:pPr>
      <w:bookmarkStart w:id="262" w:name="_Toc99619708"/>
      <w:bookmarkStart w:id="263" w:name="_Ref189209008"/>
      <w:r w:rsidRPr="00575414">
        <w:t>Förmån av utbildning vid omstrukturering m.m.</w:t>
      </w:r>
      <w:bookmarkEnd w:id="262"/>
      <w:bookmarkEnd w:id="263"/>
    </w:p>
    <w:p w14:paraId="68B4C21F" w14:textId="77777777" w:rsidR="00DE7361" w:rsidRDefault="00DE7361" w:rsidP="00401289">
      <w:pPr>
        <w:pStyle w:val="Brdtext"/>
      </w:pPr>
      <w:r>
        <w:t>Förmån i form av utbildning eller annan åtgärd som är av betydelse för att den skatt</w:t>
      </w:r>
      <w:r>
        <w:softHyphen/>
        <w:t>skyldige ska kunna fortsätta att förvärvsarbeta, ska inte tas upp till beskattning hos den som blivit eller löper risk att inom fem år bli arbetslös på grund av omstrukturering, personalavveckling eller liknande i arbetsgivarens verksamhet. Det gäller också om avsikten är att den skattskyldige ska få annat arbete hos arbets</w:t>
      </w:r>
      <w:r>
        <w:softHyphen/>
        <w:t xml:space="preserve">givaren (11 kap. 17 § IL). Skatteutgiften avser skatt på inkomst av tjänst och arbetsgivaravgifter. </w:t>
      </w:r>
      <w:bookmarkStart w:id="264" w:name="_Hlk189208720"/>
      <w:r>
        <w:t>Skatt</w:t>
      </w:r>
      <w:r>
        <w:softHyphen/>
        <w:t xml:space="preserve">skyldiga som har sådan förmån får också göra avdrag enligt 12 kap. 26–30 §§ IL för utgifter för resor mellan bostaden och platsen för utbildningen eller åtgärden (12 kap. 31 § IL). </w:t>
      </w:r>
      <w:bookmarkEnd w:id="264"/>
      <w:r>
        <w:t xml:space="preserve">Skatteutgiften avseende avdrag för dessa resor ingår i skatteutgift </w:t>
      </w:r>
      <w:r>
        <w:fldChar w:fldCharType="begin"/>
      </w:r>
      <w:r>
        <w:instrText xml:space="preserve"> REF _Ref189209076 \r \h </w:instrText>
      </w:r>
      <w:r>
        <w:fldChar w:fldCharType="separate"/>
      </w:r>
      <w:r>
        <w:t>A.11</w:t>
      </w:r>
      <w:r>
        <w:fldChar w:fldCharType="end"/>
      </w:r>
      <w:r>
        <w:t>.</w:t>
      </w:r>
    </w:p>
    <w:p w14:paraId="798803BD" w14:textId="77777777" w:rsidR="00DE7361" w:rsidRPr="00575414" w:rsidRDefault="00DE7361" w:rsidP="00401289">
      <w:pPr>
        <w:pStyle w:val="Rubrikbokstav4"/>
      </w:pPr>
      <w:bookmarkStart w:id="265" w:name="_Toc99619709"/>
      <w:r w:rsidRPr="00575414">
        <w:t>Nedsatt förmånsvärde för miljöanpassade bilar</w:t>
      </w:r>
      <w:bookmarkEnd w:id="265"/>
    </w:p>
    <w:p w14:paraId="720459C0" w14:textId="77777777" w:rsidR="00DE7361" w:rsidRDefault="00DE7361" w:rsidP="00401289">
      <w:pPr>
        <w:pStyle w:val="Brdtext"/>
      </w:pPr>
      <w:r>
        <w:t>Vid beräkningen av förmånsvärdet ska nybilspriset för vissa miljöanpassade bilar sättas ned med ett fast schabloniserat belopp som utgår från bilens miljöteknik (61 kap. 8 a § IL). Nedsättningen innebär att förmånsvärdet understiger marknads</w:t>
      </w:r>
      <w:r>
        <w:softHyphen/>
        <w:t>värdet på förmånen. Skatteutgiften uppstår till följd av det nedsatta förmånsvärdet och avser skatt på inkomst av tjänst och arbetsgivaravgifter.</w:t>
      </w:r>
    </w:p>
    <w:p w14:paraId="2BF410C3" w14:textId="77777777" w:rsidR="00DE7361" w:rsidRPr="00575414" w:rsidRDefault="00DE7361" w:rsidP="00401289">
      <w:pPr>
        <w:pStyle w:val="Rubrikbokstav4"/>
      </w:pPr>
      <w:bookmarkStart w:id="266" w:name="_Toc99619710"/>
      <w:r w:rsidRPr="00575414">
        <w:t>Lättnader i beskattningen av personaloptioner</w:t>
      </w:r>
      <w:bookmarkEnd w:id="266"/>
    </w:p>
    <w:p w14:paraId="4D33E5FA" w14:textId="77777777" w:rsidR="00DE7361" w:rsidRDefault="00DE7361" w:rsidP="00401289">
      <w:pPr>
        <w:pStyle w:val="Brdtext"/>
      </w:pPr>
      <w:r>
        <w:t xml:space="preserve">Förmån av personaloption ska inte tas upp till beskattning i inkomstslaget tjänst om vissa villkor är uppfyllda såväl för det företag från vilket personaloptionen förvärvas som för personaloptionen och optionsinnehavaren (11 a kap. IL). Arbetsgivaren ska därmed inte heller betala arbetsgivaravgifter. Skatteutgiften avser skatt på inkomst av tjänst och arbetsgivaravgifter och består i att beskattningen sker i inkomstslaget kapital. </w:t>
      </w:r>
    </w:p>
    <w:p w14:paraId="5B0A7931" w14:textId="77777777" w:rsidR="00DE7361" w:rsidRPr="00575414" w:rsidRDefault="00DE7361" w:rsidP="00401289">
      <w:pPr>
        <w:pStyle w:val="Rubrikbokstav4"/>
      </w:pPr>
      <w:bookmarkStart w:id="267" w:name="_Toc99619711"/>
      <w:r w:rsidRPr="00575414">
        <w:t>Stipendier</w:t>
      </w:r>
      <w:bookmarkEnd w:id="267"/>
    </w:p>
    <w:p w14:paraId="3BD830AE" w14:textId="77777777" w:rsidR="00DE7361" w:rsidRDefault="00DE7361" w:rsidP="00401289">
      <w:pPr>
        <w:pStyle w:val="Brdtext"/>
      </w:pPr>
      <w:r>
        <w:t>Enligt 8 kap. 5 § IL är stipendier som är avsedda för mottagarens utbildning undan</w:t>
      </w:r>
      <w:r>
        <w:softHyphen/>
        <w:t>tagna från inkomstbeskattning. Stipendier som är avsedda för andra ändamål är undantagna från inkomstbeskattning om de inte utgör ersättning för arbete för utbetalarens räkning och inte betalas ut periodiskt. Skatteutgiften avser skatt på inkomst av tjänst och egenavgifter.</w:t>
      </w:r>
    </w:p>
    <w:p w14:paraId="6FD061EB" w14:textId="77777777" w:rsidR="00DE7361" w:rsidRPr="00575414" w:rsidRDefault="00DE7361" w:rsidP="00401289">
      <w:pPr>
        <w:pStyle w:val="Rubrikbokstav4"/>
      </w:pPr>
      <w:bookmarkStart w:id="268" w:name="_Toc99619712"/>
      <w:r w:rsidRPr="00575414">
        <w:t>Personalrabatter</w:t>
      </w:r>
      <w:bookmarkEnd w:id="268"/>
      <w:r w:rsidRPr="00575414">
        <w:t xml:space="preserve"> </w:t>
      </w:r>
    </w:p>
    <w:p w14:paraId="284964FD" w14:textId="77777777" w:rsidR="00DE7361" w:rsidRDefault="00DE7361" w:rsidP="00401289">
      <w:pPr>
        <w:pStyle w:val="Brdtext"/>
      </w:pPr>
      <w:r>
        <w:t>Personalrabatt vid köp av en vara eller tjänst från arbetsgivaren eller något annat företag i samma koncern ska inte tas upp, om varan eller tjänsten ingår i säljarens ordinarie utbud. Detta gäller dock inte om rabatten är en direkt ersättning för utfört arbete, överstiger den största rabatt som en konsument kan få på affärsmässiga grunder, uppenbart överstiger den personalrabatt som är sedvanlig i branschen eller lämnas på sådant sätt som anges i 11 kap. 11 § 2–4 IL (11 kap. 13 § IL). Skatteutgiften avser skatt på inkomst av tjänst och arbetsgivaravgifter.</w:t>
      </w:r>
    </w:p>
    <w:p w14:paraId="22B4180D" w14:textId="77777777" w:rsidR="00DE7361" w:rsidRPr="00575414" w:rsidRDefault="00DE7361" w:rsidP="00401289">
      <w:pPr>
        <w:pStyle w:val="Rubrikbokstav4"/>
      </w:pPr>
      <w:bookmarkStart w:id="269" w:name="_Toc99619713"/>
      <w:r w:rsidRPr="00575414">
        <w:t>Vissa ersättningar och förmåner till EU-parlamentariker</w:t>
      </w:r>
      <w:bookmarkEnd w:id="269"/>
    </w:p>
    <w:p w14:paraId="720B71E7" w14:textId="77777777" w:rsidR="00DE7361" w:rsidRDefault="00DE7361" w:rsidP="00401289">
      <w:pPr>
        <w:pStyle w:val="Brdtext"/>
      </w:pPr>
      <w:r>
        <w:t xml:space="preserve">Vissa ersättningar och förmåner som Europaparlamentet ger ut till sina ledamöter </w:t>
      </w:r>
      <w:r w:rsidRPr="005A4B61">
        <w:t>är enligt 11 kap. 28 § IL inte skattepliktiga. Det gäller resekostnadsersättningar, ersättningar för utgifter i samband med sjukdom, graviditet eller barnafödande och kostnadsersättningar för utövande av uppdraget</w:t>
      </w:r>
      <w:r>
        <w:t xml:space="preserve"> som ledamot.</w:t>
      </w:r>
      <w:r w:rsidRPr="005A4B61">
        <w:t xml:space="preserve"> </w:t>
      </w:r>
      <w:r>
        <w:t>Detsamma gäller de försäkringsförmåner som ges ut av Europa</w:t>
      </w:r>
      <w:r>
        <w:softHyphen/>
        <w:t>parlamentet och de inbetalningar som görs till den frivilliga pensionsfonden. Det senare gäller också inbetalningar som görs av före detta ledamöter som förvärvat rättigheter i fonden. Ersättningar för utgifter i samband med sjukdom, graviditet eller barna</w:t>
      </w:r>
      <w:r>
        <w:softHyphen/>
        <w:t>födande som ges till före detta ledamöter som har pension eller efterlevandepension från Europaparlamentet ska inte heller beskattas. Skatteutgiften avser skatt på inkomst av tjänst och särskild löneskatt.</w:t>
      </w:r>
    </w:p>
    <w:p w14:paraId="3C1D9A30" w14:textId="77777777" w:rsidR="00DE7361" w:rsidRPr="00575414" w:rsidRDefault="00DE7361" w:rsidP="00401289">
      <w:pPr>
        <w:pStyle w:val="Rubrikbokstav4"/>
      </w:pPr>
      <w:bookmarkStart w:id="270" w:name="_Toc99619714"/>
      <w:r w:rsidRPr="00575414">
        <w:t>Ersättningar och förmåner till personal vid Europaskolor</w:t>
      </w:r>
      <w:bookmarkEnd w:id="270"/>
    </w:p>
    <w:p w14:paraId="56B0F33C" w14:textId="77777777" w:rsidR="00DE7361" w:rsidRDefault="00DE7361" w:rsidP="00401289">
      <w:pPr>
        <w:pStyle w:val="Brdtext"/>
      </w:pPr>
      <w:r>
        <w:t>Ersättningar och förmåner som Europaskolorna ger ut till personal som är eller har varit utstationerade vid dessa skolor tas inte upp till beskattning (11 kap. 21 a § IL). Detsamma gäller efterlevande till sådan personal. Skatteutgiften avser skatt på inkomst av tjänst och arbetsgivaravgifter.</w:t>
      </w:r>
    </w:p>
    <w:p w14:paraId="5D702FCB" w14:textId="77777777" w:rsidR="00DE7361" w:rsidRPr="00575414" w:rsidRDefault="00DE7361" w:rsidP="00401289">
      <w:pPr>
        <w:pStyle w:val="Rubrikbokstav4"/>
      </w:pPr>
      <w:bookmarkStart w:id="271" w:name="_Toc99619715"/>
      <w:r w:rsidRPr="00575414">
        <w:t>Hittelön m.m.</w:t>
      </w:r>
      <w:bookmarkEnd w:id="271"/>
      <w:r w:rsidRPr="00575414">
        <w:t xml:space="preserve"> </w:t>
      </w:r>
    </w:p>
    <w:p w14:paraId="33E66746" w14:textId="77777777" w:rsidR="00DE7361" w:rsidRDefault="00DE7361" w:rsidP="00401289">
      <w:pPr>
        <w:pStyle w:val="Brdtext"/>
      </w:pPr>
      <w:r>
        <w:t>Enligt 8 kap. 30 § IL är hittelön, ersättningar till den som har räddat personer eller tillgångar i fara och ersättningar till den som har bidragit till eller avsett att bidra till att bl.a. förebygga brott skattefria om inte ersättningarna hänför sig till anställning eller uppdrag. Eftersom ersättningarna i princip är ersättning för prestation utgör skatte</w:t>
      </w:r>
      <w:r>
        <w:softHyphen/>
        <w:t>befrielsen en skatteutgift avseende skatt på inkomst av tjänst och arbetsgivaravgifter.</w:t>
      </w:r>
    </w:p>
    <w:p w14:paraId="2914AAD1" w14:textId="77777777" w:rsidR="00DE7361" w:rsidRPr="00575414" w:rsidRDefault="00DE7361" w:rsidP="00401289">
      <w:pPr>
        <w:pStyle w:val="Rubrikbokstav4"/>
      </w:pPr>
      <w:bookmarkStart w:id="272" w:name="_Toc99619716"/>
      <w:r w:rsidRPr="00575414">
        <w:t>Ersättning för blod m.m.</w:t>
      </w:r>
      <w:bookmarkEnd w:id="272"/>
    </w:p>
    <w:p w14:paraId="18E9EB38" w14:textId="77777777" w:rsidR="00DE7361" w:rsidRDefault="00DE7361" w:rsidP="00401289">
      <w:pPr>
        <w:pStyle w:val="Brdtext"/>
      </w:pPr>
      <w:r>
        <w:t>Sedvanliga ersättningar till den som har lämnat organ, blod eller modersmjölk är skattefria (8 kap. 29 § IL). Eftersom ersättningarna i princip är ersättning för prestation utgör skattebefrielsen en skatteutgift avseende skatt på inkomst av tjänst och arbetsgivaravgifter.</w:t>
      </w:r>
    </w:p>
    <w:p w14:paraId="60F18E45" w14:textId="77777777" w:rsidR="00DE7361" w:rsidRPr="00575414" w:rsidRDefault="00DE7361" w:rsidP="00401289">
      <w:pPr>
        <w:pStyle w:val="Rubrikbokstav4"/>
      </w:pPr>
      <w:bookmarkStart w:id="273" w:name="_Toc99619717"/>
      <w:r w:rsidRPr="00575414">
        <w:t>Inkomst från försäljning av vilt växande bär</w:t>
      </w:r>
      <w:bookmarkEnd w:id="273"/>
    </w:p>
    <w:p w14:paraId="2DEBDF7C" w14:textId="77777777" w:rsidR="00DE7361" w:rsidRDefault="00DE7361" w:rsidP="00401289">
      <w:pPr>
        <w:pStyle w:val="Brdtext"/>
      </w:pPr>
      <w:r>
        <w:t>Inkomster vid försäljning av vilt växande bär, svamp och kottar som den skattskyldige har plockat själv är skattefria upp till 12 500 kronor (8 kap. 28 § IL). Detta gäller inte om plockningsverksamheten utgör näringsverksamhet eller om ersättningen utgör lön eller liknande förmån. Eftersom inkomsterna är ersättning för utfört arbete utgör skattebefrielsen en skatteutgift. Skatteutgiften avser skatt på inkomst av tjänst och egenavgifter.</w:t>
      </w:r>
    </w:p>
    <w:p w14:paraId="4CE95989" w14:textId="77777777" w:rsidR="00DE7361" w:rsidRPr="00575414" w:rsidRDefault="00DE7361" w:rsidP="00401289">
      <w:pPr>
        <w:pStyle w:val="Rubrikbokstav4"/>
      </w:pPr>
      <w:bookmarkStart w:id="274" w:name="_Toc99619718"/>
      <w:r w:rsidRPr="00575414">
        <w:t>Ersättningar till statligt anställda stationerade utomlands</w:t>
      </w:r>
      <w:bookmarkEnd w:id="274"/>
      <w:r w:rsidRPr="00575414">
        <w:t xml:space="preserve"> </w:t>
      </w:r>
    </w:p>
    <w:p w14:paraId="2F1CAD2B" w14:textId="77777777" w:rsidR="00DE7361" w:rsidRDefault="00DE7361" w:rsidP="00401289">
      <w:pPr>
        <w:pStyle w:val="Brdtext"/>
      </w:pPr>
      <w:r>
        <w:t>Ersättningar och förmåner till utomlands stationerad personal vid statlig myndighet ska inte tas upp till beskattning, om ersättningen eller förmånen beror på statione</w:t>
      </w:r>
      <w:r>
        <w:softHyphen/>
        <w:t>ringen och avser vissa förmåner och ersättningar, t.ex. bostad på stationeringsorten och medföljandetillägg för make, maka eller sambo som på grund av stationeringen går miste om egen förvärvsinkomst (11 kap. 21 § IL). Skatteutgiften avser skatt på inkomst av tjänst och särskild löneskatt.</w:t>
      </w:r>
    </w:p>
    <w:p w14:paraId="7A2C20A3" w14:textId="77777777" w:rsidR="00DE7361" w:rsidRPr="00575414" w:rsidRDefault="00DE7361" w:rsidP="00401289">
      <w:pPr>
        <w:pStyle w:val="Rubrikbokstav4"/>
      </w:pPr>
      <w:bookmarkStart w:id="275" w:name="_Toc99619719"/>
      <w:r w:rsidRPr="00575414">
        <w:t xml:space="preserve">Ersättningar och förmåner till viss personal </w:t>
      </w:r>
      <w:bookmarkEnd w:id="275"/>
      <w:r w:rsidRPr="00575414">
        <w:t>vid SIPRI</w:t>
      </w:r>
    </w:p>
    <w:p w14:paraId="09ECFB23" w14:textId="77777777" w:rsidR="00DE7361" w:rsidRDefault="00DE7361" w:rsidP="00401289">
      <w:pPr>
        <w:pStyle w:val="Brdtext"/>
      </w:pPr>
      <w:r>
        <w:t>Ersättningar för ökade levnadskostnader eller för skolavgifter för barn och förmån av bostad är inte skattepliktig när ersättningen anvisats av styrelsen för Stockholms internationella fredsforskningsinstitut (SIPRI) till forskare vid institutet som är utländska medborgare, kontraktsanställda på bestämd tid och vid tidpunkten för anställningen inte bosatta i Sverige (11 kap. 21 § andra stycket IL). Skatteutgiften avser skatt på inkomst av tjänst och arbetsgivaravgifter.</w:t>
      </w:r>
    </w:p>
    <w:p w14:paraId="636B332C" w14:textId="77777777" w:rsidR="00DE7361" w:rsidRPr="00575414" w:rsidRDefault="00DE7361" w:rsidP="00401289">
      <w:pPr>
        <w:pStyle w:val="Rubrikbokstav4"/>
      </w:pPr>
      <w:bookmarkStart w:id="276" w:name="_Toc99619720"/>
      <w:r w:rsidRPr="00575414">
        <w:t>Tjänsteinkomster förvärvade vid vistelse utomlands</w:t>
      </w:r>
      <w:bookmarkEnd w:id="276"/>
    </w:p>
    <w:p w14:paraId="22970770" w14:textId="77777777" w:rsidR="00DE7361" w:rsidRDefault="00DE7361" w:rsidP="00401289">
      <w:pPr>
        <w:pStyle w:val="Brdtext"/>
      </w:pPr>
      <w:r>
        <w:t>Den s.k. ettårsregeln ger skattefrihet i Sverige för tjänsteinkomster förvärvade vid vistelse utomlands i minst ett år i samma land. Detta gäller även om ingen beskattning skett i verksamhetslandet beroende på lagstiftning eller administrativ praxis i det landet eller annat avtal än skatteavtal (3 kap. 9 § IL). Detta gäller inte för anställningar hos staten, regioner, kommuner eller församlingar inom Svenska kyrkan annat än vid tjänsteexport. Ettårsregeln gäller heller inte för EU-parlamentariker. Skatteutgiften avser skatt på inkomst av tjänst och arbetsgivaravgifter.</w:t>
      </w:r>
    </w:p>
    <w:p w14:paraId="17050F1C" w14:textId="77777777" w:rsidR="00DE7361" w:rsidRPr="00575414" w:rsidRDefault="00DE7361" w:rsidP="00401289">
      <w:pPr>
        <w:pStyle w:val="Rubrikbokstav4"/>
      </w:pPr>
      <w:bookmarkStart w:id="277" w:name="_Toc99619721"/>
      <w:r w:rsidRPr="00575414">
        <w:t>Tjänsteinkomster förvärvade på vissa utländska fartyg</w:t>
      </w:r>
      <w:bookmarkEnd w:id="277"/>
    </w:p>
    <w:p w14:paraId="38215A39" w14:textId="77777777" w:rsidR="00DE7361" w:rsidRDefault="00DE7361" w:rsidP="00401289">
      <w:pPr>
        <w:pStyle w:val="Brdtext"/>
      </w:pPr>
      <w:r>
        <w:t>Skattefrihet gäller för anställning ombord på utländskt fartyg som huvudsakligen går i oceanfart om vistelsen utomlands varat i minst 183 dagar sammanlagt under en tolv</w:t>
      </w:r>
      <w:r>
        <w:softHyphen/>
        <w:t>månadersperiod och arbetsgivaren hör hemma i en stat inom EES (3 kap. 12 § IL). Skatteutgiften avser skatt på inkomst av tjänst och arbetsgivaravgifter.</w:t>
      </w:r>
    </w:p>
    <w:p w14:paraId="728F0742" w14:textId="77777777" w:rsidR="00DE7361" w:rsidRPr="00575414" w:rsidRDefault="00DE7361" w:rsidP="00401289">
      <w:pPr>
        <w:pStyle w:val="Rubrikbokstav4"/>
      </w:pPr>
      <w:r w:rsidRPr="00575414">
        <w:t>Friskvårdsbidrag</w:t>
      </w:r>
    </w:p>
    <w:p w14:paraId="741664E9" w14:textId="77777777" w:rsidR="00DE7361" w:rsidRDefault="00DE7361" w:rsidP="00401289">
      <w:pPr>
        <w:pStyle w:val="Brdtext"/>
      </w:pPr>
      <w:r>
        <w:t>Enligt 11 kap. 11 § IL är personalvårdsförmåner skattefria. Som personalvårdsförmån räknas bl.a. möjlighet till enklare slag av motion och annan friskvård (11 kap. 12 § IL). För att ett friskvårdsbidrag ska utgöra en skattefri förmån krävs att samma belopp och villkor erbjuds hela personalen. Beloppet ska också vara av mindre värde. Skatteverket anser att ett belopp på högst 5 000 kronor inklusive mervärdesskatt per anställd och år utgör mindre värde. Friskvårdsbidraget bedöms vara ersättning för privat konsumtion som enligt normen ska beskattas. Skatteutgiften avser skatt på inkomst av tjänst och arbetsgivaravgifter.</w:t>
      </w:r>
    </w:p>
    <w:p w14:paraId="1A2A3B41" w14:textId="77777777" w:rsidR="00DE7361" w:rsidRPr="00575414" w:rsidRDefault="00DE7361" w:rsidP="00401289">
      <w:pPr>
        <w:pStyle w:val="Rubrikbokstav4"/>
      </w:pPr>
      <w:bookmarkStart w:id="278" w:name="_Toc99619723"/>
      <w:r w:rsidRPr="00575414">
        <w:t>Förmån av hälso- och sjukvård</w:t>
      </w:r>
      <w:bookmarkEnd w:id="278"/>
      <w:r w:rsidRPr="00575414">
        <w:t xml:space="preserve"> vid tjänstgöring utomlands</w:t>
      </w:r>
    </w:p>
    <w:p w14:paraId="612FE2C9" w14:textId="77777777" w:rsidR="00DE7361" w:rsidRDefault="00DE7361" w:rsidP="00401289">
      <w:pPr>
        <w:pStyle w:val="Brdtext"/>
      </w:pPr>
      <w:r>
        <w:t>Skattefrihet gäller för förmån av vård och läkemedel utomlands vid insjuknande i samband med tjänstgöring utomlands (11 kap. 18 § IL). Skatteutgiften avser skatt på inkomst av tjänst och arbetsgivaravgifter.</w:t>
      </w:r>
    </w:p>
    <w:p w14:paraId="051C1F60" w14:textId="77777777" w:rsidR="00DE7361" w:rsidRPr="00575414" w:rsidRDefault="00DE7361" w:rsidP="00401289">
      <w:pPr>
        <w:pStyle w:val="Rubrikbokstav4"/>
      </w:pPr>
      <w:bookmarkStart w:id="279" w:name="_Toc99619725"/>
      <w:r w:rsidRPr="00575414">
        <w:t>Flyttningsersättningar från arbetsgivare</w:t>
      </w:r>
      <w:bookmarkEnd w:id="279"/>
    </w:p>
    <w:p w14:paraId="3BEB8616" w14:textId="0DBBA72C" w:rsidR="00B669B2" w:rsidRDefault="00DE7361" w:rsidP="00401289">
      <w:pPr>
        <w:pStyle w:val="Brdtext"/>
      </w:pPr>
      <w:r>
        <w:t>Ersättning för utgifter för flyttning när en skattskyldig på grund av byte av verksamhetsort flyttar till en ny bostadsort är skattefri, om ersättningen betalas av allmänna medel eller av arbetsgivaren (11 kap. 27 § IL). Om ersättningen för utgifter för flyttning också omfattar ersättning för körning med egen bil, ska denna ersättning dock tas upp till beskattning till den del den överstiger avdragsbeloppet enligt 12 kap. 27 § IL. Skatteutgiften avser skatt på inkomst av tjänst och arbetsgivaravgifter i de fall där ersättningen betalas av arbetsgivaren.</w:t>
      </w:r>
    </w:p>
    <w:p w14:paraId="7B040D8A" w14:textId="77777777" w:rsidR="0017304A" w:rsidRDefault="0017304A">
      <w:pPr>
        <w:rPr>
          <w:rFonts w:asciiTheme="majorHAnsi" w:hAnsiTheme="majorHAnsi"/>
        </w:rPr>
      </w:pPr>
      <w:bookmarkStart w:id="280" w:name="_Toc99619726"/>
      <w:r>
        <w:br w:type="page"/>
      </w:r>
    </w:p>
    <w:p w14:paraId="60DEDB59" w14:textId="50201CF7" w:rsidR="00DE7361" w:rsidRPr="00575414" w:rsidRDefault="00DE7361" w:rsidP="00401289">
      <w:pPr>
        <w:pStyle w:val="Rubrikbokstav4"/>
      </w:pPr>
      <w:r w:rsidRPr="00575414">
        <w:t>Alkolås</w:t>
      </w:r>
      <w:bookmarkEnd w:id="280"/>
      <w:r w:rsidRPr="00575414">
        <w:t xml:space="preserve"> i förmånsbil</w:t>
      </w:r>
    </w:p>
    <w:p w14:paraId="6091CBC2" w14:textId="77777777" w:rsidR="00DE7361" w:rsidRDefault="00DE7361" w:rsidP="00401289">
      <w:pPr>
        <w:pStyle w:val="Brdtext"/>
      </w:pPr>
      <w:r>
        <w:t>Enligt 11 kap. 1 § IL ska förmåner som fås på grund av tjänst tas upp till beskattning i inkomstslaget tjänst. Bilförmån är en sådan förmån som ska tas upp till beskattning. Extrautrustning i bilen höjer förmånsvärdet. För att få till stånd en ökad användning av alkolås i fordon undantas alkolås från den extrautrustning som höjer förmånsvärdet (61 kap. 8 § IL). Skatteutgiften utgörs av skatt på inkomst av tjänst och arbetsgivar</w:t>
      </w:r>
      <w:r>
        <w:softHyphen/>
        <w:t>avgifter.</w:t>
      </w:r>
    </w:p>
    <w:p w14:paraId="5442B6EE" w14:textId="77777777" w:rsidR="00DE7361" w:rsidRPr="00575414" w:rsidRDefault="00DE7361" w:rsidP="00401289">
      <w:pPr>
        <w:pStyle w:val="Rubrikbokstav4"/>
      </w:pPr>
      <w:bookmarkStart w:id="281" w:name="_Toc99619727"/>
      <w:r w:rsidRPr="00575414">
        <w:t>Kostförmån vid tjänsteresa och vid representation</w:t>
      </w:r>
      <w:bookmarkEnd w:id="281"/>
    </w:p>
    <w:p w14:paraId="1E70A00E" w14:textId="77777777" w:rsidR="00DE7361" w:rsidRDefault="00DE7361" w:rsidP="00401289">
      <w:pPr>
        <w:pStyle w:val="Brdtext"/>
      </w:pPr>
      <w:r>
        <w:t>Förmån av kost på allmänna transportmedel vid tjänsteresa och frukost på hotell eller liknande i samband med övernattning under tjänsteresa ska inte tas upp till beskatt</w:t>
      </w:r>
      <w:r>
        <w:softHyphen/>
        <w:t>ning, om kosten obligatoriskt ingår i priset för transporten eller övernattningen. Förmån av kost vid representation ska inte heller tas upp. För intern representation gäller detta enbart vid sammankomster som är tillfälliga och kortvariga (11 kap. 2 § IL). Skatteutgiften avser skatt på inkomst av tjänst och arbetsgivaravgifter.</w:t>
      </w:r>
    </w:p>
    <w:p w14:paraId="61B8F986" w14:textId="77777777" w:rsidR="00DE7361" w:rsidRPr="00575414" w:rsidRDefault="00DE7361" w:rsidP="00401289">
      <w:pPr>
        <w:pStyle w:val="Rubrikbokstav4"/>
      </w:pPr>
      <w:bookmarkStart w:id="282" w:name="_Toc99619728"/>
      <w:r w:rsidRPr="00575414">
        <w:t>Förmåner i samband med fredsbevarande tjänst</w:t>
      </w:r>
      <w:bookmarkEnd w:id="282"/>
    </w:p>
    <w:p w14:paraId="10496B9D" w14:textId="77777777" w:rsidR="00DE7361" w:rsidRDefault="00DE7361" w:rsidP="00401289">
      <w:pPr>
        <w:pStyle w:val="Brdtext"/>
      </w:pPr>
      <w:r>
        <w:t>Förmån av kost och av hemresa för sådan personal som tjänstgör i väpnad tjänst för fredsbevarande verksamhet utomlands ska inte tas upp till beskattning (11 kap. 3 § IL). Skatteutgiften avser skatt på inkomst av tjänst och arbetsgivaravgifter.</w:t>
      </w:r>
    </w:p>
    <w:p w14:paraId="6BB22905" w14:textId="77777777" w:rsidR="00DE7361" w:rsidRPr="00575414" w:rsidRDefault="00DE7361" w:rsidP="00401289">
      <w:pPr>
        <w:pStyle w:val="Rubrikbokstav4"/>
      </w:pPr>
      <w:bookmarkStart w:id="283" w:name="_Toc99619729"/>
      <w:r w:rsidRPr="00575414">
        <w:t>Gåvor till anställda</w:t>
      </w:r>
      <w:bookmarkEnd w:id="283"/>
    </w:p>
    <w:p w14:paraId="2CDC8D7E" w14:textId="77777777" w:rsidR="00DE7361" w:rsidRDefault="00DE7361" w:rsidP="00401289">
      <w:pPr>
        <w:pStyle w:val="Brdtext"/>
      </w:pPr>
      <w:r>
        <w:t>Förmån i form av gåva ska inte tas upp till beskattning om det rör sig om julgåvor av mindre värde till anställda, sedvanliga jubileumsgåvor till anställda eller minnesgåvor till varaktigt anställda, om minnesgåvans värde inte överstiger 15 000 kronor och den ges i samband med att den anställde uppnår en viss ålder eller efter viss anställningstid eller när en anställning upphör, dock vid högst ett tillfälle förutom när anställningen upphör (11 kap. 14 § IL). Skattefriheten gäller inte om gåva lämnas i pengar. Skatte</w:t>
      </w:r>
      <w:r>
        <w:softHyphen/>
        <w:t>utgiften avser skatt på inkomst av tjänst och arbetsgivaravgifter.</w:t>
      </w:r>
    </w:p>
    <w:p w14:paraId="242CEB2C" w14:textId="77777777" w:rsidR="00DE7361" w:rsidRPr="00575414" w:rsidRDefault="00DE7361" w:rsidP="00401289">
      <w:pPr>
        <w:pStyle w:val="Rubrikbokstav4"/>
      </w:pPr>
      <w:r w:rsidRPr="00575414">
        <w:t>Skattefri förmån av kost i särskilda fall</w:t>
      </w:r>
    </w:p>
    <w:p w14:paraId="6A46CD00" w14:textId="77777777" w:rsidR="00DE7361" w:rsidRDefault="00DE7361" w:rsidP="00401289">
      <w:pPr>
        <w:pStyle w:val="Brdtext"/>
      </w:pPr>
      <w:r>
        <w:t>Förmån av fri kost i situationer där matgåvor lämnas av allmänheten i syfte att visa anställda uppskattning och stöd i särskilda fall, såsom exempelvis under spridningen av sjukdomen covid-19 eller vid bekämpningen av skogsbränderna 2018, ska inte tas upp till beskattning. Skattefriheten gäller under förutsättning att måltiden kommer från någon som saknar samband med arbetsgivaren och att måltiden lämnas utan krav på motprestation (11 kap. 2 a § IL). Skatteutgiften avser skatt på inkomst av tjänst och arbetsgivaravgifter.</w:t>
      </w:r>
    </w:p>
    <w:p w14:paraId="393366EC" w14:textId="77777777" w:rsidR="00DE7361" w:rsidRPr="00575414" w:rsidRDefault="00DE7361" w:rsidP="00401289">
      <w:pPr>
        <w:pStyle w:val="Rubrikbokstav4"/>
      </w:pPr>
      <w:bookmarkStart w:id="284" w:name="_Toc99619731"/>
      <w:r w:rsidRPr="00575414">
        <w:t>Skattelättnad för cykelförmån</w:t>
      </w:r>
      <w:bookmarkEnd w:id="284"/>
    </w:p>
    <w:p w14:paraId="0400311F" w14:textId="0D6A179A" w:rsidR="00714149" w:rsidRDefault="00DE7361" w:rsidP="00401289">
      <w:pPr>
        <w:pStyle w:val="Brdtext"/>
      </w:pPr>
      <w:r>
        <w:t xml:space="preserve">Skattelättnaden för cykelförmån avser cyklar som arbetsgivaren tillhandahåller till sina anställda för privat bruk. Skattelättnaden, vars syfte är att öka cykelpendlingen, innebär att förmån av cykel inte ska tas upp till beskattning för den del av förmånen som understiger 3 000 kronor per beskattningsår (11 kap. 12 a § IL). </w:t>
      </w:r>
      <w:r w:rsidRPr="003C46B1">
        <w:t xml:space="preserve">Regeln innebär ett avsteg från principen att </w:t>
      </w:r>
      <w:r>
        <w:t>all ersättning för utfört arbete ska ingå i beskattnings</w:t>
      </w:r>
      <w:r>
        <w:softHyphen/>
        <w:t xml:space="preserve">underlaget </w:t>
      </w:r>
      <w:r w:rsidRPr="003C46B1">
        <w:t xml:space="preserve">och </w:t>
      </w:r>
      <w:r>
        <w:t xml:space="preserve">ger därmed upphov till en </w:t>
      </w:r>
      <w:r w:rsidRPr="003C46B1">
        <w:t xml:space="preserve">skatteutgift. </w:t>
      </w:r>
      <w:r>
        <w:t>Skatteutgiften avser skatt på inkomst av tjänst och arbetsgivaravgifter.</w:t>
      </w:r>
    </w:p>
    <w:p w14:paraId="3A181503" w14:textId="77777777" w:rsidR="00714149" w:rsidRDefault="00714149">
      <w:r>
        <w:br w:type="page"/>
      </w:r>
    </w:p>
    <w:p w14:paraId="16692D62" w14:textId="77777777" w:rsidR="00DE7361" w:rsidRPr="00575414" w:rsidRDefault="00DE7361" w:rsidP="00401289">
      <w:pPr>
        <w:pStyle w:val="Rubrikbokstav4"/>
      </w:pPr>
      <w:r w:rsidRPr="00575414">
        <w:t xml:space="preserve">Skattefrihet för </w:t>
      </w:r>
      <w:r>
        <w:t xml:space="preserve">förmån av </w:t>
      </w:r>
      <w:r w:rsidRPr="00575414">
        <w:t>laddel på arbetsplatsen</w:t>
      </w:r>
    </w:p>
    <w:p w14:paraId="5BFEC824" w14:textId="77777777" w:rsidR="00DE7361" w:rsidRDefault="00DE7361" w:rsidP="00401289">
      <w:pPr>
        <w:pStyle w:val="Brdtext"/>
      </w:pPr>
      <w:r>
        <w:t xml:space="preserve">En tillfällig skattefrihet för förmån av laddel på arbetsplatsen gäller fr.o.m. den 1 juli 2023 t.o.m. den 30 juni 2026. </w:t>
      </w:r>
      <w:r w:rsidRPr="00B46807">
        <w:t>I</w:t>
      </w:r>
      <w:r>
        <w:t xml:space="preserve"> budgetpropositionen för 2026</w:t>
      </w:r>
      <w:r w:rsidRPr="00B46807">
        <w:t xml:space="preserve"> aviserade regeringen att den tillfälliga skattefriheten bör gälla permanent fr.o.m. </w:t>
      </w:r>
      <w:r>
        <w:t xml:space="preserve">den </w:t>
      </w:r>
      <w:r w:rsidRPr="00B46807">
        <w:t>1 juli 2026</w:t>
      </w:r>
      <w:r>
        <w:t xml:space="preserve">. Bestämmelsen skattebefriar förmån av elektricitet för laddning av vissa fordon vid en laddningspunkt eller ett eluttag som tillhandahålls av arbetsgivaren i anslutning till arbetsplatsen. Laddning vid bostaden omfattas inte av bestämmelsen. </w:t>
      </w:r>
      <w:bookmarkStart w:id="285" w:name="_Hlk189222220"/>
      <w:r w:rsidRPr="003C77A7">
        <w:t xml:space="preserve">Regeln innebär ett avsteg från principen att </w:t>
      </w:r>
      <w:r>
        <w:t>all ersättning för utfört arbete ska ingå i beskattningsunderlaget</w:t>
      </w:r>
      <w:r w:rsidRPr="003C77A7">
        <w:t xml:space="preserve"> och </w:t>
      </w:r>
      <w:r>
        <w:t>ger</w:t>
      </w:r>
      <w:r w:rsidRPr="003C77A7">
        <w:t xml:space="preserve"> därmed </w:t>
      </w:r>
      <w:r>
        <w:t xml:space="preserve">upphov till </w:t>
      </w:r>
      <w:r w:rsidRPr="003C77A7">
        <w:t xml:space="preserve">en skatteutgift. </w:t>
      </w:r>
      <w:bookmarkEnd w:id="285"/>
      <w:r>
        <w:t>Skatteutgiften avser skatt på inkomst av tjänst och arbetsgivaravgifter.</w:t>
      </w:r>
    </w:p>
    <w:p w14:paraId="5850E81D" w14:textId="77777777" w:rsidR="00DE7361" w:rsidRPr="00575414" w:rsidRDefault="00DE7361" w:rsidP="00401289">
      <w:pPr>
        <w:pStyle w:val="Rubrikbokstav4"/>
      </w:pPr>
      <w:r w:rsidRPr="00575414">
        <w:t>Förmånsvärde för drivmedel</w:t>
      </w:r>
    </w:p>
    <w:p w14:paraId="32E594FA" w14:textId="77777777" w:rsidR="00DE7361" w:rsidRDefault="00DE7361" w:rsidP="00401289">
      <w:pPr>
        <w:pStyle w:val="Brdtext"/>
      </w:pPr>
      <w:r>
        <w:t>Förmån av fritt eller delvis fritt drivmedel ska vid innehav av förmånsbil värderas till marknadsvärdet multiplicerat med faktorn 1,2 (61 kap. 10 § IL). Regeln är en avvikelse från principen att löneförmåner ska värderas till sitt marknadsvärde och ger därför upphov till en skattesanktion. Skattesanktionen avser skatt på inkomst av tjänst.</w:t>
      </w:r>
    </w:p>
    <w:p w14:paraId="2C90F8A3" w14:textId="77777777" w:rsidR="00DE7361" w:rsidRPr="00575414" w:rsidRDefault="00DE7361" w:rsidP="00401289">
      <w:pPr>
        <w:pStyle w:val="Rubrikbokstav4"/>
      </w:pPr>
      <w:r w:rsidRPr="00575414">
        <w:t>Nedsatt bilförmånsvärde vid omfattande körning i tjänsten</w:t>
      </w:r>
    </w:p>
    <w:p w14:paraId="509F596F" w14:textId="77777777" w:rsidR="00DE7361" w:rsidRDefault="00DE7361" w:rsidP="00401289">
      <w:pPr>
        <w:pStyle w:val="Brdtext"/>
      </w:pPr>
      <w:r>
        <w:t xml:space="preserve">För den som kör minst 3 000 mil i tjänsten med förmånsbil under ett kalenderår ska förmånsvärdet beräknas till 75 procent av det värde som har beräknats enligt 61 kap. 5–8 a §§ IL (61 kap. 9 § första stycket IL). </w:t>
      </w:r>
      <w:bookmarkStart w:id="286" w:name="_Hlk188876690"/>
      <w:r>
        <w:t xml:space="preserve">Regeln innebär ett avsteg från principen att löneförmåner ska värderas till sitt marknadsvärde och innebär därmed en skatteutgift. </w:t>
      </w:r>
      <w:bookmarkEnd w:id="286"/>
      <w:r>
        <w:t>Skatteutgiften avser skatt på inkomst av tjänst och arbetsgivaravgifter.</w:t>
      </w:r>
    </w:p>
    <w:p w14:paraId="0C36D776" w14:textId="77777777" w:rsidR="00DE7361" w:rsidRPr="00575414" w:rsidRDefault="00DE7361" w:rsidP="00401289">
      <w:pPr>
        <w:pStyle w:val="Rubrikbokstav4"/>
      </w:pPr>
      <w:r w:rsidRPr="00575414">
        <w:t>Förmånsvärde för äldre bilar</w:t>
      </w:r>
    </w:p>
    <w:p w14:paraId="2EF47F11" w14:textId="77777777" w:rsidR="00DE7361" w:rsidRDefault="00DE7361" w:rsidP="00401289">
      <w:pPr>
        <w:pStyle w:val="Brdtext"/>
      </w:pPr>
      <w:r>
        <w:t>Förmånsvärdet för bilar fastställs på ett schablonmässigt sätt, baserat på bl.a. nybils</w:t>
      </w:r>
      <w:r>
        <w:softHyphen/>
        <w:t>pris (61 kap. 5 § IL). För en bilmodell som är sex år eller äldre, ska nybilspriset dock anses vara det högsta av det verkliga nybilspriset (inklusive anskaffningsutgiften för eventuell extrautrustning) och fyra prisbasbelopp (61 kap. 7 § IL). Regeln innebär att bilar som är sex år eller äldre och har ett nybilspris som understiger fyra prisbasbelopp ska värderas över sitt schablonmässiga värde. Regeln innebär ett avsteg från principen att löneförmåner ska värderas sitt marknadsvärde och innebär därmed en skatte</w:t>
      </w:r>
      <w:r>
        <w:softHyphen/>
        <w:t>sanktion. Skattesanktionen avser skatt på inkomst av tjänst och arbetsgivaravgifter.</w:t>
      </w:r>
    </w:p>
    <w:p w14:paraId="74BB87AA" w14:textId="77777777" w:rsidR="00DE7361" w:rsidRPr="00575414" w:rsidRDefault="00DE7361" w:rsidP="00401289">
      <w:pPr>
        <w:pStyle w:val="Rubrikbokstav4"/>
      </w:pPr>
      <w:r w:rsidRPr="00575414">
        <w:t>Förhöjt grundavdrag för äldre</w:t>
      </w:r>
    </w:p>
    <w:p w14:paraId="59507274" w14:textId="77777777" w:rsidR="00DE7361" w:rsidRDefault="00DE7361" w:rsidP="00401289">
      <w:pPr>
        <w:pStyle w:val="Brdtext"/>
      </w:pPr>
      <w:r>
        <w:t>Grundavdraget för dem som vid beskattningsårets ingång har fyllt 66 år beräknas som det ordinarie grundavdraget med tillägg av ett särskilt belopp (63 kap. 3 a § IL). Stor</w:t>
      </w:r>
      <w:r>
        <w:softHyphen/>
        <w:t>leken på grundavdraget och det särskilda beloppet beror på den fastställda förvärvs</w:t>
      </w:r>
      <w:r>
        <w:softHyphen/>
        <w:t>inkomsten. Det förhöjda grundavdraget förstärktes 2024, 2025 och 2026. Skatte</w:t>
      </w:r>
      <w:r>
        <w:softHyphen/>
        <w:t>utgiften avser skatt på inkomst av tjänst och utgörs av skillnaden i beskattning som uppkommer på grund av det särskilda beloppet.</w:t>
      </w:r>
    </w:p>
    <w:p w14:paraId="7E43A2FB" w14:textId="77777777" w:rsidR="00DE7361" w:rsidRDefault="00DE7361" w:rsidP="00401289">
      <w:pPr>
        <w:rPr>
          <w:rFonts w:asciiTheme="majorHAnsi" w:hAnsiTheme="majorHAnsi"/>
          <w:sz w:val="28"/>
        </w:rPr>
      </w:pPr>
      <w:bookmarkStart w:id="287" w:name="_Toc99619732"/>
      <w:bookmarkStart w:id="288" w:name="_Toc100730578"/>
      <w:bookmarkStart w:id="289" w:name="_Toc132274628"/>
      <w:bookmarkStart w:id="290" w:name="_Toc163478595"/>
      <w:bookmarkStart w:id="291" w:name="_Toc195096134"/>
      <w:r>
        <w:br w:type="page"/>
      </w:r>
    </w:p>
    <w:p w14:paraId="03D06508" w14:textId="77777777" w:rsidR="00DE7361" w:rsidRPr="00575414" w:rsidRDefault="00DE7361" w:rsidP="00401289">
      <w:pPr>
        <w:pStyle w:val="Rubrikbokstav3"/>
      </w:pPr>
      <w:bookmarkStart w:id="292" w:name="_Toc226467141"/>
      <w:r w:rsidRPr="00575414">
        <w:t>Intäkter och kostnader i näringsverksamhet</w:t>
      </w:r>
      <w:bookmarkEnd w:id="287"/>
      <w:bookmarkEnd w:id="288"/>
      <w:bookmarkEnd w:id="289"/>
      <w:bookmarkEnd w:id="290"/>
      <w:bookmarkEnd w:id="291"/>
      <w:bookmarkEnd w:id="292"/>
    </w:p>
    <w:p w14:paraId="6CC0A278" w14:textId="77777777" w:rsidR="00DE7361" w:rsidRPr="00575414" w:rsidRDefault="00DE7361" w:rsidP="00401289">
      <w:pPr>
        <w:pStyle w:val="Rubrikbokstav4"/>
      </w:pPr>
      <w:bookmarkStart w:id="293" w:name="_Toc99619733"/>
      <w:r w:rsidRPr="00575414">
        <w:t>Uttag av bränsle</w:t>
      </w:r>
      <w:bookmarkEnd w:id="293"/>
      <w:r w:rsidRPr="00575414">
        <w:t xml:space="preserve"> från lantbruksenhet</w:t>
      </w:r>
    </w:p>
    <w:p w14:paraId="3525C922" w14:textId="77777777" w:rsidR="00DE7361" w:rsidRDefault="00DE7361" w:rsidP="00401289">
      <w:pPr>
        <w:pStyle w:val="Brdtext"/>
      </w:pPr>
      <w:r>
        <w:t>Enligt huvudregeln är uttag ur näringsverksamhet skattepliktigt (22 kap. 7 § IL). Uttag av bränsle från en fastighet i Sverige som är taxerad som lantbruksenhet ska dock inte uttagsbeskattas, om bränslet används för uppvärmning av den skattskyldiges privat</w:t>
      </w:r>
      <w:r>
        <w:softHyphen/>
        <w:t>bostad på fastigheten (22 kap. 9 § IL). Skatteutgiften avser skatt på inkomst av näringsverksamhet och egenavgifter.</w:t>
      </w:r>
    </w:p>
    <w:p w14:paraId="05A1FACB" w14:textId="77777777" w:rsidR="00DE7361" w:rsidRPr="00536EB6" w:rsidRDefault="00DE7361" w:rsidP="00401289">
      <w:pPr>
        <w:pStyle w:val="Rubrikbokstav4"/>
      </w:pPr>
      <w:bookmarkStart w:id="294" w:name="_Toc99619734"/>
      <w:r w:rsidRPr="00536EB6">
        <w:t>Avverkningsrätt till skog</w:t>
      </w:r>
      <w:bookmarkEnd w:id="294"/>
      <w:r w:rsidRPr="00536EB6">
        <w:t xml:space="preserve"> </w:t>
      </w:r>
    </w:p>
    <w:p w14:paraId="321EDE44" w14:textId="77777777" w:rsidR="00DE7361" w:rsidRDefault="00DE7361" w:rsidP="00401289">
      <w:pPr>
        <w:pStyle w:val="Brdtext"/>
      </w:pPr>
      <w:r>
        <w:t>Enligt god redovisningssed uppkommer intäkten när bindande avtal träffats. Enligt gällande lagstiftning tillämpas dock ett undantag eftersom ersättning för avverknings</w:t>
      </w:r>
      <w:r>
        <w:softHyphen/>
        <w:t>rätt till skog betalas under flera år. Det betyder att ersättning för en sådan avverk</w:t>
      </w:r>
      <w:r>
        <w:softHyphen/>
        <w:t xml:space="preserve">ningsrätt ska tas upp till beskattning det år som den betalas (21 kap. 2 § IL). </w:t>
      </w:r>
      <w:r w:rsidRPr="00EB40A5">
        <w:t>Reglerna innebär en möjlighet till uppskov med beskattningen och utgör därmed en skatte</w:t>
      </w:r>
      <w:r>
        <w:softHyphen/>
      </w:r>
      <w:r w:rsidRPr="00EB40A5">
        <w:t>kredit. Skattekrediten ger upphov till en skatteutgift som motsvarar statens årliga upplåningskostnad som tillkommer som följd av den uppskjutna beskattningen</w:t>
      </w:r>
      <w:r>
        <w:t>. Skatteutgiften avser skatt på inkomst av näringsverksamhet och egenavgifter.</w:t>
      </w:r>
    </w:p>
    <w:p w14:paraId="6541AA19" w14:textId="77777777" w:rsidR="00DE7361" w:rsidRPr="00536EB6" w:rsidRDefault="00DE7361" w:rsidP="00401289">
      <w:pPr>
        <w:pStyle w:val="Rubrikbokstav4"/>
      </w:pPr>
      <w:bookmarkStart w:id="295" w:name="_Toc99619735"/>
      <w:r w:rsidRPr="00536EB6">
        <w:t>Kapitalvinst på näringsfastigheter och näringsbostadsrätter</w:t>
      </w:r>
      <w:bookmarkEnd w:id="295"/>
    </w:p>
    <w:p w14:paraId="2327614B" w14:textId="77777777" w:rsidR="00DE7361" w:rsidRDefault="00DE7361" w:rsidP="00401289">
      <w:pPr>
        <w:pStyle w:val="Brdtext"/>
      </w:pPr>
      <w:r>
        <w:t>Kapitalvinst på enskilda näringsidkares näringsfastigheter och näringsbostadsrätter beskattas som kapitalinkomst (13 kap. 6 § IL). Detta ger upphov till en skatteutgift eftersom vinsten beskattas som kapitalinkomst i stället för inkomst av näringsverk</w:t>
      </w:r>
      <w:r>
        <w:softHyphen/>
        <w:t>samhet för enskilda näringsidkare. Skatte</w:t>
      </w:r>
      <w:r>
        <w:softHyphen/>
        <w:t>utgiften utgörs av skillnaden mellan skatte</w:t>
      </w:r>
      <w:r>
        <w:softHyphen/>
        <w:t>satsen för näringsinkomst (inklusive egenavgifter) och skattesatsen på kapitalinkomst.</w:t>
      </w:r>
    </w:p>
    <w:p w14:paraId="38CC366A" w14:textId="77777777" w:rsidR="00DE7361" w:rsidRPr="00536EB6" w:rsidRDefault="00DE7361" w:rsidP="00401289">
      <w:pPr>
        <w:pStyle w:val="Rubrikbokstav4"/>
      </w:pPr>
      <w:bookmarkStart w:id="296" w:name="_Toc99619736"/>
      <w:r w:rsidRPr="00536EB6">
        <w:t>Tonnagebeskattning</w:t>
      </w:r>
      <w:bookmarkEnd w:id="296"/>
    </w:p>
    <w:p w14:paraId="0D5054E1" w14:textId="77777777" w:rsidR="00DE7361" w:rsidRDefault="00DE7361" w:rsidP="00401289">
      <w:pPr>
        <w:pStyle w:val="Brdtext"/>
      </w:pPr>
      <w:r>
        <w:t>Inkomster från sjöfartsverksamhet kan, om näringsidkaren ansöker om det, beskattas schablonmässigt baserat på storleken på tonnaget (39 b kap. IL). Den schablonmässiga inkomsten beskattas med bolagsskatt. I de fall den schablonmässiga inkomsten under</w:t>
      </w:r>
      <w:r>
        <w:softHyphen/>
        <w:t xml:space="preserve">stiger den beskattningsbara inkomsten, beräknad enligt vanliga regler, uppstår en skatteutgift. Om den schablonmässiga inkomsten i stället är större än den beräknade uppstår en skattesanktion. </w:t>
      </w:r>
      <w:bookmarkStart w:id="297" w:name="_Hlk221002541"/>
      <w:r>
        <w:t>I budgetpropositionen för 2026 aviserade regeringen förbättringar av systemet med tonnagebeskattning som innebär en utökning av den verksamhet och vilka typer av fartyg som ska omfattas av systemet. De aviserade förändringarna gäller beskattningsår som påbörjas efter den 31 december 2026.</w:t>
      </w:r>
      <w:bookmarkEnd w:id="297"/>
    </w:p>
    <w:p w14:paraId="5DD50371" w14:textId="77777777" w:rsidR="00DE7361" w:rsidRPr="00536EB6" w:rsidRDefault="00DE7361" w:rsidP="00401289">
      <w:pPr>
        <w:pStyle w:val="Rubrikbokstav4"/>
      </w:pPr>
      <w:bookmarkStart w:id="298" w:name="_Toc99619737"/>
      <w:r w:rsidRPr="00536EB6">
        <w:t>Avdrag för resor till och från arbetet</w:t>
      </w:r>
      <w:bookmarkEnd w:id="298"/>
    </w:p>
    <w:p w14:paraId="4FF1FFBC" w14:textId="15A87C22" w:rsidR="00714149" w:rsidRDefault="00DE7361" w:rsidP="00401289">
      <w:pPr>
        <w:pStyle w:val="Brdtext"/>
      </w:pPr>
      <w:r>
        <w:t>Skäliga utgifter för arbetsresor ska dras av vid inkomstbeskattningen, om arbetsplatsen ligger på ett sådant avstånd från den skattskyldiges bostad att denne behöver använda något transportmedel. Om arbetsresorna görs med bil ska motsvarande förutsätt</w:t>
      </w:r>
      <w:r>
        <w:softHyphen/>
        <w:t xml:space="preserve">ningar som gäller för inkomst av tjänst vara uppfyllda (16 kap. 28 § IL), se skatteutgift A10. </w:t>
      </w:r>
      <w:r w:rsidRPr="00BC5C5A">
        <w:t xml:space="preserve">Avdraget utgör en skatteutgift eftersom kostnader för arbetsresor skatterättsligt generellt anses vara privata levnadskostnader och inte en </w:t>
      </w:r>
      <w:r>
        <w:t>kostnad för inkomstens förvärvande. Avdraget utgör en skatteutgift avseende skatt på inkomst av närings</w:t>
      </w:r>
      <w:r>
        <w:softHyphen/>
        <w:t>verksamhet och egenavgifter.</w:t>
      </w:r>
    </w:p>
    <w:p w14:paraId="7BAEE2EA" w14:textId="77777777" w:rsidR="00714149" w:rsidRDefault="00714149">
      <w:r>
        <w:br w:type="page"/>
      </w:r>
    </w:p>
    <w:p w14:paraId="11ECA88A" w14:textId="77777777" w:rsidR="00DE7361" w:rsidRPr="00536EB6" w:rsidRDefault="00DE7361" w:rsidP="00401289">
      <w:pPr>
        <w:pStyle w:val="Rubrikbokstav4"/>
      </w:pPr>
      <w:bookmarkStart w:id="299" w:name="_Toc99619739"/>
      <w:r w:rsidRPr="00536EB6">
        <w:t>Koncernbidragsdispens</w:t>
      </w:r>
      <w:bookmarkEnd w:id="299"/>
      <w:r w:rsidRPr="00536EB6">
        <w:t xml:space="preserve"> </w:t>
      </w:r>
    </w:p>
    <w:p w14:paraId="3F0A766C" w14:textId="77777777" w:rsidR="00DE7361" w:rsidRDefault="00DE7361" w:rsidP="00401289">
      <w:pPr>
        <w:pStyle w:val="Brdtext"/>
      </w:pPr>
      <w:r>
        <w:t>Regeringen kan i vissa fall medge att avdrag får göras enligt reglerna för koncernbidrag trots att alla förutsättningar inte är uppfyllda (35 kap. 8 § IL). Detta förutsätter bl.a. att bidraget lämnas för en näringsverksamhet som är av väsentlig betydelse från samhälls</w:t>
      </w:r>
      <w:r>
        <w:softHyphen/>
        <w:t>ekonomisk synpunkt. Skatteutgiften avser skatt på inkomst av näringsverksamhet.</w:t>
      </w:r>
    </w:p>
    <w:p w14:paraId="0F6DE13B" w14:textId="77777777" w:rsidR="00DE7361" w:rsidRPr="00536EB6" w:rsidRDefault="00DE7361" w:rsidP="00401289">
      <w:pPr>
        <w:pStyle w:val="Rubrikbokstav4"/>
      </w:pPr>
      <w:r w:rsidRPr="00536EB6">
        <w:t xml:space="preserve">Undantag från ränteavdragsbegränsningen </w:t>
      </w:r>
    </w:p>
    <w:p w14:paraId="05665FAA" w14:textId="77777777" w:rsidR="00DE7361" w:rsidRDefault="00DE7361" w:rsidP="00401289">
      <w:pPr>
        <w:pStyle w:val="Brdtext"/>
      </w:pPr>
      <w:r>
        <w:t>För näringsverksamheter medges generellt ett ränteavdrag för negativa räntenetton upp till 30 procent av näringsverksamhetens EBITDA, dvs. resultat före skatt, räntor, värdeminskningsavdrag och avskrivningar (24 kap. 21–29 §§ IL). Enskilda närings</w:t>
      </w:r>
      <w:r>
        <w:softHyphen/>
        <w:t>idkare och handelsbolag vars delägare uteslutande består av fysiska personer omfattas inte av den generella ränteavdragsbegränsningen (24 kap. 21 § IL). Detta ger upphov till en skatteutgift i den mån de undantagna näringsverksamheterna gör ränteavdrag som är större än 30 procent av EBITDA. Skatteutgiften avser skatt på inkomst av näringsverksamhet och egenavgifter.</w:t>
      </w:r>
    </w:p>
    <w:p w14:paraId="4370BE52" w14:textId="77777777" w:rsidR="00DE7361" w:rsidRPr="00536EB6" w:rsidRDefault="00DE7361" w:rsidP="00401289">
      <w:pPr>
        <w:pStyle w:val="Rubrikbokstav4"/>
      </w:pPr>
      <w:bookmarkStart w:id="300" w:name="_Toc99619740"/>
      <w:r w:rsidRPr="00536EB6">
        <w:t>Förenklingsregel för ränteavdragsbegränsning</w:t>
      </w:r>
      <w:bookmarkEnd w:id="300"/>
    </w:p>
    <w:p w14:paraId="57422728" w14:textId="77777777" w:rsidR="00DE7361" w:rsidRDefault="00DE7361" w:rsidP="00401289">
      <w:pPr>
        <w:pStyle w:val="Brdtext"/>
      </w:pPr>
      <w:r w:rsidRPr="009D6BC6">
        <w:t>Bestämmelser om avdragsbegränsning för negativa räntenetton finns i 24</w:t>
      </w:r>
      <w:r>
        <w:t> </w:t>
      </w:r>
      <w:r w:rsidRPr="009D6BC6">
        <w:t>kap. 21–29 §§ IL. Den s.k. EBITDA-regeln finns i 24</w:t>
      </w:r>
      <w:r>
        <w:t> </w:t>
      </w:r>
      <w:r w:rsidRPr="009D6BC6">
        <w:t>§.</w:t>
      </w:r>
      <w:r>
        <w:t xml:space="preserve"> </w:t>
      </w:r>
      <w:r w:rsidRPr="009D6BC6">
        <w:t>Detta är en regel som är baserad</w:t>
      </w:r>
      <w:r>
        <w:t xml:space="preserve"> på resultatmåttet EBITDA (Earnings Before Interest, Taxes, Depreciation and Amortization). Avdragsutrymmet uppgår till 30 procent av EBITDA. För att minska den administrativa bördan för små och medelstora företag kan dock negativa ränte</w:t>
      </w:r>
      <w:r>
        <w:softHyphen/>
        <w:t>netton upp till 5 miljoner kronor alltid dras av, oavsett förhållande till EBITDA. För företag som är i intressegemenskap gäller detta belopp för gruppen gemensamt. I de fallen avdraget enligt förenklingsregeln överstiger utrymmet 30 procent av EBITDA utgör den överskjutande delen en skatteutgift i inkomstslaget näringsverksamhet.</w:t>
      </w:r>
    </w:p>
    <w:p w14:paraId="1FE4FB6E" w14:textId="77777777" w:rsidR="00DE7361" w:rsidRPr="00536EB6" w:rsidRDefault="00DE7361" w:rsidP="00401289">
      <w:pPr>
        <w:pStyle w:val="Rubrikbokstav4"/>
      </w:pPr>
      <w:bookmarkStart w:id="301" w:name="_Toc99619741"/>
      <w:r w:rsidRPr="00536EB6">
        <w:t>Förenklingsregel för finansiell leasing</w:t>
      </w:r>
      <w:bookmarkEnd w:id="301"/>
    </w:p>
    <w:p w14:paraId="2E8E72E5" w14:textId="77777777" w:rsidR="00DE7361" w:rsidRDefault="00DE7361" w:rsidP="00401289">
      <w:pPr>
        <w:pStyle w:val="Brdtext"/>
      </w:pPr>
      <w:r>
        <w:t>Vid finansiella leasingavtal ska normalt räntans del av leasingavgiften, den s.k. ränte</w:t>
      </w:r>
      <w:r>
        <w:softHyphen/>
        <w:t>komponenten, omfattas av de regler som begränsar avdrag för negativa räntenetton i 24 kap. 21–29 §§ IL (t.ex. EBITDA-regeln som beskrivs i skatteutgift B8). Enligt en förenklingsregel kan dock räntekomponenten undantas från avdragsbegränsningen om summan av leasingavgifterna understiger 1 miljon kronor (24 a kap. 2 § IL). Hela leasingavgiften kan då i stället dras av som en kostnad. Förenklingsregeln möjliggör därför att avdragen kan bli större än om räntekomponenten hade omfattats av ränte</w:t>
      </w:r>
      <w:r>
        <w:softHyphen/>
        <w:t>avdragsbegränsningen. Skatteutgiften avser skatt på inkomst av näringsverksamhet.</w:t>
      </w:r>
    </w:p>
    <w:p w14:paraId="29DA7D0E" w14:textId="77777777" w:rsidR="00DE7361" w:rsidRPr="00536EB6" w:rsidRDefault="00DE7361" w:rsidP="00401289">
      <w:pPr>
        <w:pStyle w:val="Rubrikbokstav4"/>
      </w:pPr>
      <w:bookmarkStart w:id="302" w:name="_Toc99619742"/>
      <w:r w:rsidRPr="00536EB6">
        <w:t>Anläggning av ny skog m.m.</w:t>
      </w:r>
      <w:bookmarkEnd w:id="302"/>
      <w:r w:rsidRPr="00536EB6">
        <w:t xml:space="preserve"> </w:t>
      </w:r>
    </w:p>
    <w:p w14:paraId="3DFC4EF6" w14:textId="4066392D" w:rsidR="00714149" w:rsidRDefault="00DE7361" w:rsidP="00401289">
      <w:pPr>
        <w:pStyle w:val="Brdtext"/>
      </w:pPr>
      <w:r>
        <w:t>Utgifter för anläggning av ny skog och dikning som främjar skogsbruk ska kostnads</w:t>
      </w:r>
      <w:r>
        <w:softHyphen/>
        <w:t>föras direkt (21 kap. 3 § IL). Utgifter för inköp samt plantering av träd och buskar för frukt- eller bärodling får dras av direkt eller genom årliga värdeminskningsavdrag (20 kap. 17 § IL). Enligt normen för inkomst av näringsverksamhet ska avskrivning hanteras efter ekonomisk livslängd. Till den del avskrivning sker direkt för anlägg</w:t>
      </w:r>
      <w:r>
        <w:softHyphen/>
        <w:t xml:space="preserve">ningstillgångar med längre ekonomisk livslängd innebär detta att beskattningen skjuts upp </w:t>
      </w:r>
      <w:r w:rsidRPr="00EB40A5">
        <w:t>och</w:t>
      </w:r>
      <w:r>
        <w:t xml:space="preserve"> detta </w:t>
      </w:r>
      <w:r w:rsidRPr="00EB40A5">
        <w:t>utgör därmed en skattekredit. Skattekrediten ger upphov till en skatte</w:t>
      </w:r>
      <w:r>
        <w:softHyphen/>
      </w:r>
      <w:r w:rsidRPr="00EB40A5">
        <w:t>utgift som motsvarar statens årliga upplåningskostnad som tillkommer som följd av den uppskjutna beskattningen</w:t>
      </w:r>
      <w:r>
        <w:t>. Skatteutgiften avser skatt på inkomst av näringsverk</w:t>
      </w:r>
      <w:r>
        <w:softHyphen/>
        <w:t xml:space="preserve">samhet och egenavgifter. </w:t>
      </w:r>
      <w:bookmarkStart w:id="303" w:name="_Toc99619743"/>
    </w:p>
    <w:p w14:paraId="2CAC50C9" w14:textId="77777777" w:rsidR="00714149" w:rsidRDefault="00714149">
      <w:r>
        <w:br w:type="page"/>
      </w:r>
    </w:p>
    <w:p w14:paraId="136E1B25" w14:textId="77777777" w:rsidR="00DE7361" w:rsidRPr="00536EB6" w:rsidRDefault="00DE7361" w:rsidP="00401289">
      <w:pPr>
        <w:pStyle w:val="Rubrikbokstav4"/>
      </w:pPr>
      <w:r w:rsidRPr="00536EB6">
        <w:t>Överavskrivningar avseende inventarier</w:t>
      </w:r>
      <w:bookmarkEnd w:id="303"/>
    </w:p>
    <w:p w14:paraId="021423E0" w14:textId="77777777" w:rsidR="00DE7361" w:rsidRDefault="00DE7361" w:rsidP="00401289">
      <w:pPr>
        <w:pStyle w:val="Brdtext"/>
      </w:pPr>
      <w:r>
        <w:t>Den ekonomiskt motiverade avskrivningstiden bestäms av tillgångens nyttjandeperiod, medan den skattemässiga avskrivningstiden bestäms enligt lag (18 kap. IL). Detta innebär att planmässiga och skattemässiga avskrivningar endast undantagsvis överens</w:t>
      </w:r>
      <w:r>
        <w:softHyphen/>
        <w:t xml:space="preserve">stämmer. Lagstiftningen tillåter att en tillgång skrivs av snabbare än vad som är ekonomiskt motiverat. </w:t>
      </w:r>
      <w:r w:rsidRPr="00EB40A5">
        <w:t>Reglerna innebär en möjlighet till uppskov med beskattningen och utgör därmed en skattekredit. Skattekrediten ger upphov till en skatteutgift som motsvarar statens årliga upplåningskostnad som tillkommer som följd av den uppskjutna beskattningen</w:t>
      </w:r>
      <w:r>
        <w:t>. Skatteutgiften avser inkomst av näringsverksamhet och egenavgifter.</w:t>
      </w:r>
    </w:p>
    <w:p w14:paraId="59B0FC26" w14:textId="77777777" w:rsidR="00DE7361" w:rsidRPr="00536EB6" w:rsidRDefault="00DE7361" w:rsidP="00401289">
      <w:pPr>
        <w:pStyle w:val="Rubrikbokstav4"/>
      </w:pPr>
      <w:bookmarkStart w:id="304" w:name="_Toc99619744"/>
      <w:r w:rsidRPr="00536EB6">
        <w:t>Avsättning till periodiseringsfond för enskilda näringsidkare</w:t>
      </w:r>
      <w:bookmarkEnd w:id="304"/>
    </w:p>
    <w:p w14:paraId="75C62B59" w14:textId="77777777" w:rsidR="00DE7361" w:rsidRDefault="00DE7361" w:rsidP="00401289">
      <w:bookmarkStart w:id="305" w:name="_Hlk64289259"/>
      <w:r>
        <w:t xml:space="preserve">Periodiseringsfonden är en vinstanknuten reserveringsmöjlighet, där en del av vinsten kan reserveras under högst sex år (30 kap. IL). För enskilda näringsidkare och för fysiska personer som är delägare i handelsbolag tas ingen schablonintäkt för avsättningen till periodiseringsfonden upp på det sättet som görs för juridiska personer (se skatteutgift B13). </w:t>
      </w:r>
      <w:r w:rsidRPr="00EB40A5">
        <w:t>Re</w:t>
      </w:r>
      <w:r>
        <w:t>serveringsmöjligheten</w:t>
      </w:r>
      <w:r w:rsidRPr="00EB40A5">
        <w:t xml:space="preserve"> innebär </w:t>
      </w:r>
      <w:r>
        <w:t>att inkomst</w:t>
      </w:r>
      <w:r>
        <w:softHyphen/>
        <w:t xml:space="preserve">beskattningen skjuts upp </w:t>
      </w:r>
      <w:r w:rsidRPr="00EB40A5">
        <w:t>och utgör därmed en skattekredit. Skattekrediten ger upphov till en skatteutgift som motsvarar statens årliga upplåningskostnad som tillkommer som följd av den uppskjutna beskattningen</w:t>
      </w:r>
      <w:r>
        <w:t>. Den uppskjutna beskattningen ger därutöver den skattskyldige möjlighet att minska sitt underlag för statlig inkomstskatt. Skatteutgiften avser inkomst av näringsverksamhet och egenavgifter.</w:t>
      </w:r>
    </w:p>
    <w:p w14:paraId="4E79FB9A" w14:textId="77777777" w:rsidR="00DE7361" w:rsidRPr="00536EB6" w:rsidRDefault="00DE7361" w:rsidP="00401289">
      <w:pPr>
        <w:pStyle w:val="Rubrikbokstav4"/>
      </w:pPr>
      <w:bookmarkStart w:id="306" w:name="_Toc99619745"/>
      <w:r w:rsidRPr="00536EB6">
        <w:t>Avsättning till periodiseringsfond för juridiska personer</w:t>
      </w:r>
      <w:bookmarkEnd w:id="306"/>
    </w:p>
    <w:p w14:paraId="38B62FF7" w14:textId="77777777" w:rsidR="00DE7361" w:rsidRDefault="00DE7361" w:rsidP="00401289">
      <w:pPr>
        <w:pStyle w:val="Brdtext"/>
      </w:pPr>
      <w:r>
        <w:t xml:space="preserve">Periodiseringsfonden är en vinstanknuten reserveringsmöjlighet i företaget, där en del av vinsten kan reserveras under högst sex år (30 kap. IL). För juridiska personer tas en schablonintäkt för avsättningen till periodiseringsfonden upp. </w:t>
      </w:r>
      <w:r w:rsidRPr="00EB40A5">
        <w:t>Re</w:t>
      </w:r>
      <w:r>
        <w:t>serveringsmöjlig</w:t>
      </w:r>
      <w:r>
        <w:softHyphen/>
        <w:t>heten</w:t>
      </w:r>
      <w:r w:rsidRPr="00EB40A5">
        <w:t xml:space="preserve"> innebär </w:t>
      </w:r>
      <w:r>
        <w:t xml:space="preserve">att inkomstbeskattningen skjuts upp </w:t>
      </w:r>
      <w:r w:rsidRPr="00EB40A5">
        <w:t xml:space="preserve">och utgör därmed en skattekredit. Skattekrediten ger upphov till en skatteutgift som </w:t>
      </w:r>
      <w:r>
        <w:t xml:space="preserve">beloppsmässigt </w:t>
      </w:r>
      <w:r w:rsidRPr="00EB40A5">
        <w:t xml:space="preserve">motsvarar </w:t>
      </w:r>
      <w:r>
        <w:t>skill</w:t>
      </w:r>
      <w:r>
        <w:softHyphen/>
        <w:t xml:space="preserve">naden mellan </w:t>
      </w:r>
      <w:r w:rsidRPr="00EB40A5">
        <w:t>statens årliga upplåningskostnad som tillkommer som följd av den uppskjutna beskattningen</w:t>
      </w:r>
      <w:r>
        <w:t xml:space="preserve"> och den ökade skatteintäkt som tillkommer som följd av beskattningen av schablonintäkten. Skatteutgiften avser skatt på inkomst av näringsverksamhet. </w:t>
      </w:r>
    </w:p>
    <w:p w14:paraId="405AFB96" w14:textId="77777777" w:rsidR="00DE7361" w:rsidRPr="00536EB6" w:rsidRDefault="00DE7361" w:rsidP="00401289">
      <w:pPr>
        <w:pStyle w:val="Rubrikbokstav4"/>
      </w:pPr>
      <w:bookmarkStart w:id="307" w:name="_Toc99619746"/>
      <w:bookmarkEnd w:id="305"/>
      <w:r w:rsidRPr="00536EB6">
        <w:t>Substansminskning</w:t>
      </w:r>
      <w:bookmarkEnd w:id="307"/>
      <w:r w:rsidRPr="00536EB6">
        <w:t xml:space="preserve"> vid utvinning av naturtillgångar</w:t>
      </w:r>
    </w:p>
    <w:p w14:paraId="7D726FB2" w14:textId="7E1E89CF" w:rsidR="00714149" w:rsidRDefault="00DE7361" w:rsidP="00401289">
      <w:pPr>
        <w:pStyle w:val="Brdtext"/>
      </w:pPr>
      <w:r>
        <w:t>Vid utvinning av naturtillgångar får avdrag göras för substansminskning på en fastig</w:t>
      </w:r>
      <w:r>
        <w:softHyphen/>
        <w:t>het. Substansminskningen beräknas i förhållande till fastighetens anskaffningsvärde. Anskaffningsvärdet kan beräknas genom en huvudregel eller en alternativregel. Huvudregeln innebär att substansminskningsavdraget beräknas med utgångspunkt i det faktiska anskaffningsvärdet, vilket är förenligt med beskattningsnormen. Enligt alternativregeln får anskaffningsvärdet uppgå till högst 75 procent av täktmarkens marknadsvärde då utvinningen påbörjades (20 kap. 20–28 §§ IL). Om anskaffnings</w:t>
      </w:r>
      <w:r>
        <w:softHyphen/>
      </w:r>
      <w:r>
        <w:softHyphen/>
        <w:t>värdet enligt alternativregeln är högre än det faktiska anskaffningsvärdet kan avskriv</w:t>
      </w:r>
      <w:r>
        <w:softHyphen/>
        <w:t xml:space="preserve">ningen ske snabbare, vilket </w:t>
      </w:r>
      <w:r w:rsidRPr="00EB40A5">
        <w:t>innebär en möjlighet till uppskov med beskattningen och</w:t>
      </w:r>
      <w:r>
        <w:t xml:space="preserve"> </w:t>
      </w:r>
      <w:r w:rsidRPr="00EB40A5">
        <w:t>därmed en skattekredit. Skattekrediten ger upphov till en skatteutgift som motsvarar statens årliga upplåningskostnad som tillkommer som följd av den uppskjutna beskatt</w:t>
      </w:r>
      <w:r>
        <w:softHyphen/>
      </w:r>
      <w:r w:rsidRPr="00EB40A5">
        <w:t>ningen</w:t>
      </w:r>
      <w:r>
        <w:t>. Skatteutgiften avser skatt på inkomst av näringsverksamhet och egenavgifter.</w:t>
      </w:r>
    </w:p>
    <w:p w14:paraId="7499C0F5" w14:textId="77777777" w:rsidR="00714149" w:rsidRDefault="00714149">
      <w:r>
        <w:br w:type="page"/>
      </w:r>
    </w:p>
    <w:p w14:paraId="2A340770" w14:textId="77777777" w:rsidR="00DE7361" w:rsidRPr="00536EB6" w:rsidRDefault="00DE7361" w:rsidP="00401289">
      <w:pPr>
        <w:pStyle w:val="Rubrikbokstav4"/>
      </w:pPr>
      <w:bookmarkStart w:id="308" w:name="_Toc99619748"/>
      <w:r w:rsidRPr="00536EB6">
        <w:t>Bidrag till regionala utvecklingsbolag</w:t>
      </w:r>
      <w:bookmarkEnd w:id="308"/>
    </w:p>
    <w:p w14:paraId="290E0C43" w14:textId="77777777" w:rsidR="00DE7361" w:rsidRDefault="00DE7361" w:rsidP="00401289">
      <w:pPr>
        <w:pStyle w:val="Brdtext"/>
      </w:pPr>
      <w:r>
        <w:t>Avdrag ska göras för bidrag som lämnas utan villkor till vissa regionala utvecklings</w:t>
      </w:r>
      <w:r>
        <w:softHyphen/>
        <w:t>bolag (16 kap. 12 § IL). Enligt normen ska avdrag endast medges för kostnader för att förvärva verksamhetens inkomster. Skatteutgiften avser skatt på inkomst av närings</w:t>
      </w:r>
      <w:r>
        <w:softHyphen/>
        <w:t>verksamhet och egenavgifter.</w:t>
      </w:r>
    </w:p>
    <w:p w14:paraId="1AF91F23" w14:textId="77777777" w:rsidR="00DE7361" w:rsidRPr="00536EB6" w:rsidRDefault="00DE7361" w:rsidP="00401289">
      <w:pPr>
        <w:pStyle w:val="Rubrikbokstav4"/>
      </w:pPr>
      <w:bookmarkStart w:id="309" w:name="_Toc99619749"/>
      <w:r w:rsidRPr="00536EB6">
        <w:t>Bidrag till Tekniska museet</w:t>
      </w:r>
      <w:bookmarkEnd w:id="309"/>
    </w:p>
    <w:p w14:paraId="622C4F6A" w14:textId="77777777" w:rsidR="00DE7361" w:rsidRDefault="00DE7361" w:rsidP="00401289">
      <w:pPr>
        <w:pStyle w:val="Brdtext"/>
      </w:pPr>
      <w:r>
        <w:t>Avdrag ska göras för bidrag som lämnas till Stiftelsen Tekniska museet (16 kap. 10 § IL). Enligt normen ska avdrag endast medges för kostnader för att förvärva verksam</w:t>
      </w:r>
      <w:r>
        <w:softHyphen/>
        <w:t>hetens inkomster. Skatteutgiften avser skatt på inkomst av näringsverksamhet och egenavgifter.</w:t>
      </w:r>
    </w:p>
    <w:p w14:paraId="58EF7D35" w14:textId="77777777" w:rsidR="00DE7361" w:rsidRPr="00536EB6" w:rsidRDefault="00DE7361" w:rsidP="00401289">
      <w:pPr>
        <w:pStyle w:val="Rubrikbokstav4"/>
      </w:pPr>
      <w:bookmarkStart w:id="310" w:name="_Toc99619750"/>
      <w:r w:rsidRPr="00536EB6">
        <w:t>Nedskrivning av lager och pågående arbeten</w:t>
      </w:r>
      <w:bookmarkEnd w:id="310"/>
    </w:p>
    <w:p w14:paraId="76A34313" w14:textId="77777777" w:rsidR="00DE7361" w:rsidRDefault="00DE7361" w:rsidP="00401289">
      <w:pPr>
        <w:pStyle w:val="Brdtext"/>
      </w:pPr>
      <w:r>
        <w:t>Vid värdering av lagertillgångar är huvudregeln att lagervärdet inte får understiga det lägsta av anskaffningsvärdet och nettoförsäljningsvärdet. Enligt en alternativregel kan dock det sammanlagda lagervärdet i vissa fall tas upp till 97 procent av det samman</w:t>
      </w:r>
      <w:r>
        <w:softHyphen/>
        <w:t>lagda anskaffningsvärdet (17 kap. 4 § IL). Byggnads-, hantverks- och anläggnings</w:t>
      </w:r>
      <w:r>
        <w:softHyphen/>
        <w:t xml:space="preserve">företag kan tillämpa motsvarande alternativregel på pågående arbeten om arbetet utförs till ett fast pris och inte har slutredovisats (17 kap. 27 § IL). Nedskrivningen </w:t>
      </w:r>
      <w:r w:rsidRPr="00EB40A5">
        <w:t>innebär en möjlighet till uppskov med beskattningen och utgör därmed en skatte</w:t>
      </w:r>
      <w:r>
        <w:softHyphen/>
      </w:r>
      <w:r w:rsidRPr="00EB40A5">
        <w:t>kredit. Skattekrediten ger upphov till en skatteutgift som motsvarar statens årliga upplåningskostnad som tillkommer som följd av den uppskjutna beskattningen</w:t>
      </w:r>
      <w:r>
        <w:t>. Skatteutgiften avser skatt på inkomst av näringsverksamhet och egenavgifter.</w:t>
      </w:r>
    </w:p>
    <w:p w14:paraId="70513486" w14:textId="77777777" w:rsidR="00DE7361" w:rsidRPr="00536EB6" w:rsidRDefault="00DE7361" w:rsidP="00401289">
      <w:pPr>
        <w:pStyle w:val="Rubrikbokstav4"/>
      </w:pPr>
      <w:bookmarkStart w:id="311" w:name="_Toc99619752"/>
      <w:r w:rsidRPr="00536EB6">
        <w:t>Skogs-, skogsskade-</w:t>
      </w:r>
      <w:r>
        <w:t>, naturvårds</w:t>
      </w:r>
      <w:r w:rsidRPr="00536EB6">
        <w:t>- och upphovsmannakonto</w:t>
      </w:r>
      <w:bookmarkEnd w:id="311"/>
    </w:p>
    <w:p w14:paraId="7658E5FF" w14:textId="77777777" w:rsidR="00DE7361" w:rsidRDefault="00DE7361" w:rsidP="00401289">
      <w:pPr>
        <w:pStyle w:val="Brdtext"/>
      </w:pPr>
      <w:r>
        <w:t>En enskild näringsidkare som har intäkt av skogsbruk, skogsintäkt, har ofta oregel</w:t>
      </w:r>
      <w:r>
        <w:softHyphen/>
        <w:t>bundna inkomster. Detsamma gäller för en enskild näringsidkare som har intäkt i egenskap av upphovsman enligt lagen (1960:729) om upphovsrätt till litterära och konstnärliga verk. För att möjliggöra en resultatutjämning mellan beskattningsår tillåts dessa näringsidkare göra avdrag för belopp som sätts in på ett skogskonto, skogs</w:t>
      </w:r>
      <w:r>
        <w:softHyphen/>
        <w:t>skadekonto eller upphovsmannakonto (21 kap. 21–41 §§ och 32 kap. IL). Insättningen begränsas i tid till 10 år på skogskonto, 20 år på skogsskadekonto och 6 år på upp</w:t>
      </w:r>
      <w:r>
        <w:softHyphen/>
        <w:t xml:space="preserve">hovsmannakonto. </w:t>
      </w:r>
      <w:r w:rsidRPr="00EA71DF">
        <w:t xml:space="preserve">Räntan </w:t>
      </w:r>
      <w:r>
        <w:t>som gottskrivs</w:t>
      </w:r>
      <w:r w:rsidRPr="00EA71DF" w:rsidDel="00AB6D96">
        <w:t xml:space="preserve"> </w:t>
      </w:r>
      <w:r w:rsidRPr="00EA71DF">
        <w:t xml:space="preserve">sådana konton beskattas </w:t>
      </w:r>
      <w:r>
        <w:t xml:space="preserve">löpande med en källskatt på 15 procent </w:t>
      </w:r>
      <w:r w:rsidRPr="00974F83">
        <w:t xml:space="preserve">(3 § lagen [1990:676] om skatt på ränta på skogskontomedel m.m.). </w:t>
      </w:r>
      <w:r>
        <w:t xml:space="preserve">Återstående ränta beskattas som inkomst av näringsverksamhet när den tas ut, eller betalas ut, från kontot. Kontoinsättningen </w:t>
      </w:r>
      <w:r w:rsidRPr="00EB40A5">
        <w:t xml:space="preserve">innebär en möjlighet till uppskov med beskattningen och utgör därmed en skattekredit. Skattekrediten ger upphov till en skatteutgift som </w:t>
      </w:r>
      <w:r>
        <w:t xml:space="preserve">beloppsmässigt </w:t>
      </w:r>
      <w:r w:rsidRPr="00EB40A5">
        <w:t xml:space="preserve">motsvarar </w:t>
      </w:r>
      <w:r>
        <w:t xml:space="preserve">skillnaden mellan </w:t>
      </w:r>
      <w:r w:rsidRPr="00EB40A5">
        <w:t>statens årliga upplåningskostnad som tillkommer som följd av den uppskjutna beskattningen</w:t>
      </w:r>
      <w:r>
        <w:t xml:space="preserve"> och den ökade skatteintäkt som tillkommer som följd av källskatten på ränteintäkter från sådana konton. Den uppskjutna beskattningen ger därutöver den skattskyldige möjlighet att minska sitt underlag för statlig inkomstskatt. Skatteutgiften avser inkomst av näringsverksamhet och egenavgifter.</w:t>
      </w:r>
    </w:p>
    <w:p w14:paraId="4B7C6870" w14:textId="77777777" w:rsidR="00DE7361" w:rsidRDefault="00DE7361" w:rsidP="00401289">
      <w:pPr>
        <w:pStyle w:val="Brdtext"/>
      </w:pPr>
      <w:r>
        <w:t xml:space="preserve">En enskild näringsidkare som får ersättning för naturvårdsavtal ska i regel ta upp ersättningen i sin </w:t>
      </w:r>
      <w:r w:rsidRPr="00AB6D96">
        <w:t xml:space="preserve">helhet </w:t>
      </w:r>
      <w:r>
        <w:t xml:space="preserve">det beskattningsår som han eller hon </w:t>
      </w:r>
      <w:r w:rsidRPr="00AB6D96">
        <w:t>få</w:t>
      </w:r>
      <w:r>
        <w:t>r</w:t>
      </w:r>
      <w:r w:rsidRPr="00AB6D96">
        <w:t xml:space="preserve"> rätt till ersättningen</w:t>
      </w:r>
      <w:r>
        <w:t xml:space="preserve">. Efter den 31 mars 2026 kommer enskilda näringsidkare som träffar naturvårdsavtal som avser 5 år eller längre att få göra avdrag för ersättning för naturvårdsavtalet som sätts in på ett naturvårdskonto (21 kap. 21–42 §§ IL). Insättningen begränsas i tid till 10 år. </w:t>
      </w:r>
    </w:p>
    <w:p w14:paraId="7EBF73D0" w14:textId="77777777" w:rsidR="00DE7361" w:rsidRDefault="00DE7361" w:rsidP="00401289">
      <w:pPr>
        <w:pStyle w:val="Brdtext"/>
      </w:pPr>
      <w:r>
        <w:t xml:space="preserve">Från 1 april 2026 tas ingen källskatt längre ut på räntan från skogs-, skogsskade- och upphovsmannakonto. Ingen källskatt tas heller ut på ränta från naturvårdskonto. Skattekrediten utgör fr.o.m. 1 april alltså en skatteutgift som endast motsvarar statens årliga upplåningskostnad som tillkommer som följd av den uppskjutna beskattningen. </w:t>
      </w:r>
    </w:p>
    <w:p w14:paraId="11CAFEAE" w14:textId="77777777" w:rsidR="00DE7361" w:rsidRPr="00536EB6" w:rsidRDefault="00DE7361" w:rsidP="00401289">
      <w:pPr>
        <w:pStyle w:val="Rubrikbokstav4"/>
      </w:pPr>
      <w:bookmarkStart w:id="312" w:name="_Toc99619753"/>
      <w:r w:rsidRPr="00536EB6">
        <w:t>Negativ räntefördelning vid generationsskiften</w:t>
      </w:r>
      <w:bookmarkEnd w:id="312"/>
    </w:p>
    <w:p w14:paraId="33992677" w14:textId="77777777" w:rsidR="00DE7361" w:rsidRDefault="00DE7361" w:rsidP="00401289">
      <w:pPr>
        <w:pStyle w:val="Brdtext"/>
      </w:pPr>
      <w:r>
        <w:t>Reglerna om negativ räntefördelning har införts bl.a. för att göra det olönsamt att dra av privata utgiftsräntor i näringsverksamheten i stället för i kapital (33 kap. 2 och 4 §§ IL). Ett undantag finns dock då en näringsfastighet förvärvas genom arv, testamente eller gåva eller genom bodelning med anledning av makes död eller äktenskapsskillnad. Förvärvaren kan då undvika negativ räntefördelning till den del det negativa kapital</w:t>
      </w:r>
      <w:r>
        <w:softHyphen/>
        <w:t>underlaget är hänförligt till förvärvet (33 kap. 15–17 §§ IL). Syftet med undantaget är att underlätta generations</w:t>
      </w:r>
      <w:r>
        <w:softHyphen/>
        <w:t>skiften där arvtagare behöver lösas ut och detta finansieras med lån. Undantaget leder till att beskattningen blir lägre och ger därmed upphov till en skatteutgift. Skatteutgiften avser skatt på inkomst av näringsverksamhet och egen</w:t>
      </w:r>
      <w:r>
        <w:softHyphen/>
        <w:t>avgifter.</w:t>
      </w:r>
    </w:p>
    <w:p w14:paraId="15656120" w14:textId="77777777" w:rsidR="00DE7361" w:rsidRPr="00536EB6" w:rsidRDefault="00DE7361" w:rsidP="00401289">
      <w:pPr>
        <w:pStyle w:val="Rubrikbokstav4"/>
      </w:pPr>
      <w:bookmarkStart w:id="313" w:name="_Toc99619754"/>
      <w:r w:rsidRPr="00536EB6">
        <w:t>Begränsad avdragsrätt för representationsmåltider</w:t>
      </w:r>
      <w:bookmarkEnd w:id="313"/>
    </w:p>
    <w:p w14:paraId="6D4BBD72" w14:textId="77777777" w:rsidR="00DE7361" w:rsidRPr="000958A9" w:rsidRDefault="00DE7361" w:rsidP="00401289">
      <w:pPr>
        <w:pStyle w:val="Brdtext"/>
      </w:pPr>
      <w:r>
        <w:t>Avdrag får inte göras i inkomstslaget näringsverksamhet för representationsutgifter som avser lunch, middag, supé eller annan förtäring. Undantag gäller dock för enklare förtäring av mindre värde (16 kap. 2 § IL). Skattesanktionen uppstår i den mån avdrag inte får göras för representationsmåltider som syftar till att förvärva och bibehålla inkomster i näringsverksamheten. Sådana utgifter ska kunna dras av enligt normen.</w:t>
      </w:r>
      <w:bookmarkStart w:id="314" w:name="_Toc99619755"/>
    </w:p>
    <w:p w14:paraId="0DAFC0CB" w14:textId="77777777" w:rsidR="00DE7361" w:rsidRPr="00536EB6" w:rsidRDefault="00DE7361" w:rsidP="00401289">
      <w:pPr>
        <w:pStyle w:val="Rubrikbokstav4"/>
      </w:pPr>
      <w:r w:rsidRPr="00536EB6">
        <w:t>Avsättning till säkerhetsreserv</w:t>
      </w:r>
      <w:bookmarkEnd w:id="314"/>
    </w:p>
    <w:p w14:paraId="2A83E152" w14:textId="77777777" w:rsidR="00DE7361" w:rsidRDefault="00DE7361" w:rsidP="00401289">
      <w:pPr>
        <w:pStyle w:val="Brdtext"/>
      </w:pPr>
      <w:r>
        <w:t xml:space="preserve">I vissa fall har skadeförsäkringsföretag möjlighet att göra avsättning till en s.k. säkerhetsreserv (39 kap. 8 § IL). Avsättningar till säkerhetsreserven ger upphov till en schablonintäkt. </w:t>
      </w:r>
      <w:r w:rsidRPr="00EB40A5">
        <w:t>Re</w:t>
      </w:r>
      <w:r>
        <w:t>glerna</w:t>
      </w:r>
      <w:r w:rsidRPr="00EB40A5">
        <w:t xml:space="preserve"> innebär en möjlighet till uppskov med beskattningen och utgör därmed en skattekredit. Skattekrediten ger upphov till en skatteutgift som motsvarar </w:t>
      </w:r>
      <w:r>
        <w:t xml:space="preserve">skillnaden mellan </w:t>
      </w:r>
      <w:r w:rsidRPr="00EB40A5">
        <w:t>statens årliga upplåningskostnad som tillkommer som följd av den uppskjutna beskattningen</w:t>
      </w:r>
      <w:r>
        <w:t xml:space="preserve"> och den ökade skatteintäkt som tillkommer till följd av beskattningen av schablonintäkten. Skatteutgiften avser skatt på inkomst av näringsverksamhet.</w:t>
      </w:r>
    </w:p>
    <w:p w14:paraId="2067DBC3" w14:textId="77777777" w:rsidR="00DE7361" w:rsidRPr="00536EB6" w:rsidRDefault="00DE7361" w:rsidP="00401289">
      <w:pPr>
        <w:pStyle w:val="Rubrikbokstav4"/>
      </w:pPr>
      <w:bookmarkStart w:id="315" w:name="_Toc99619756"/>
      <w:r w:rsidRPr="00536EB6">
        <w:t>Fastighetsskatt respektive fastighetsavgift på småhus, ägarlägenhet och bostäder i hyreshus</w:t>
      </w:r>
      <w:bookmarkEnd w:id="315"/>
    </w:p>
    <w:p w14:paraId="4B667A91" w14:textId="77777777" w:rsidR="00DE7361" w:rsidRDefault="00DE7361" w:rsidP="00401289">
      <w:pPr>
        <w:pStyle w:val="Brdtext"/>
      </w:pPr>
      <w:r>
        <w:t>Enligt 3 § lagen (1984:1052) om statlig fastighetsskatt samt 3 § lagen (2007:1398) om kommunal fastighetsavgift ska statlig fastighetsskatt respektive kommunal fastighets</w:t>
      </w:r>
      <w:r>
        <w:softHyphen/>
        <w:t>avgift betalas för småhusenheter, ägarlägenhetsenheter och bostäder i hyreshus</w:t>
      </w:r>
      <w:r>
        <w:softHyphen/>
        <w:t>enheter. Enligt jämförelse</w:t>
      </w:r>
      <w:r>
        <w:softHyphen/>
        <w:t>normen ska avkastningen från en fastighet, i form av boende, beskattas. Fastighetsskatten respektive fastighetsavgiften är en skatt på sådan avkastning (se skatteutgift C1 och C2). Inom näringsverksamheter genererar en fastighet däremot avkastning i form av intäkter. Eftersom intäkterna beskattas som inkomst av näringsverksamhet utgör fastighets</w:t>
      </w:r>
      <w:r>
        <w:softHyphen/>
        <w:t>skatten respektive fastighetsavgiften en skattesanktion, till den del de inte reducerar inkomstskatten.</w:t>
      </w:r>
    </w:p>
    <w:p w14:paraId="3578E564" w14:textId="77777777" w:rsidR="00DE7361" w:rsidRPr="00536EB6" w:rsidRDefault="00DE7361" w:rsidP="00401289">
      <w:pPr>
        <w:pStyle w:val="Rubrikbokstav4"/>
      </w:pPr>
      <w:bookmarkStart w:id="316" w:name="_Toc99619757"/>
      <w:r w:rsidRPr="00536EB6">
        <w:t>Fastighetsskatt på lokaler</w:t>
      </w:r>
      <w:bookmarkEnd w:id="316"/>
      <w:r w:rsidRPr="00536EB6">
        <w:t xml:space="preserve"> i hyreshus</w:t>
      </w:r>
    </w:p>
    <w:p w14:paraId="7A050990" w14:textId="77777777" w:rsidR="00DE7361" w:rsidRDefault="00DE7361" w:rsidP="00401289">
      <w:pPr>
        <w:pStyle w:val="Brdtext"/>
      </w:pPr>
      <w:r>
        <w:t>Enligt 3 § lagen  om statlig fastighetsskatt ska statlig fastighetsskatt betalas för lokaler i hyreshusenheter. Fastighetsskatten på lokaler utgör en skattesanktion av samma skäl som för skatteutgift B22.</w:t>
      </w:r>
    </w:p>
    <w:p w14:paraId="2E4CCA28" w14:textId="77777777" w:rsidR="00DE7361" w:rsidRPr="00536EB6" w:rsidRDefault="00DE7361" w:rsidP="00401289">
      <w:pPr>
        <w:pStyle w:val="Rubrikbokstav4"/>
      </w:pPr>
      <w:bookmarkStart w:id="317" w:name="_Toc99619758"/>
      <w:r w:rsidRPr="00536EB6">
        <w:t>Fastighetsskatt på industrienheter</w:t>
      </w:r>
      <w:bookmarkEnd w:id="317"/>
    </w:p>
    <w:p w14:paraId="52F42949" w14:textId="77777777" w:rsidR="00DE7361" w:rsidRDefault="00DE7361" w:rsidP="00401289">
      <w:pPr>
        <w:pStyle w:val="Brdtext"/>
      </w:pPr>
      <w:r>
        <w:t>Enligt 3 § lagen  om statlig fastighetsskatt ska statlig fastighetsskatt betalas på industrienheter. Fastighetsskatten på industrienheter utgör en skattesanktion av samma skäl som för skatteutgift B22.</w:t>
      </w:r>
    </w:p>
    <w:p w14:paraId="7BE0BDAB" w14:textId="77777777" w:rsidR="00DE7361" w:rsidRPr="00536EB6" w:rsidRDefault="00DE7361" w:rsidP="00401289">
      <w:pPr>
        <w:pStyle w:val="Rubrikbokstav4"/>
      </w:pPr>
      <w:bookmarkStart w:id="318" w:name="_Toc99619759"/>
      <w:r w:rsidRPr="00536EB6">
        <w:t>Fastighetsskatt på elproduktionsenheter</w:t>
      </w:r>
      <w:bookmarkEnd w:id="318"/>
    </w:p>
    <w:p w14:paraId="77D93564" w14:textId="77777777" w:rsidR="00DE7361" w:rsidRDefault="00DE7361" w:rsidP="00401289">
      <w:pPr>
        <w:pStyle w:val="Brdtext"/>
      </w:pPr>
      <w:r>
        <w:t>Enligt 3 § lagen om statlig fastighetsskatt ska statlig fastighetsskatt betalas på elproduktionsenheter. Fastighetsskatten på elproduktionsenheter utgör en skatte</w:t>
      </w:r>
      <w:r>
        <w:softHyphen/>
        <w:t>sanktion av samma skäl som för skatteutgift B22.</w:t>
      </w:r>
    </w:p>
    <w:p w14:paraId="62E2294C" w14:textId="77777777" w:rsidR="00DE7361" w:rsidRPr="00536EB6" w:rsidRDefault="00DE7361" w:rsidP="00401289">
      <w:pPr>
        <w:pStyle w:val="Rubrikbokstav4"/>
      </w:pPr>
      <w:r w:rsidRPr="00536EB6">
        <w:t>Undantag från skattskyldighet för stiftelser, ideella föreningar och registrerade trossamfund</w:t>
      </w:r>
    </w:p>
    <w:p w14:paraId="19573F13" w14:textId="77777777" w:rsidR="00DE7361" w:rsidRDefault="00DE7361" w:rsidP="00401289">
      <w:pPr>
        <w:pStyle w:val="Brdtext"/>
      </w:pPr>
      <w:r>
        <w:t>Stiftelser, ideella föreningar och registrerade trossamfund är, om bestämmelserna i 7 kap. 3–11 §§ IL är uppfyllda, befriade från skattskyldighet för all inkomst utom vissa rörelseinkomster.</w:t>
      </w:r>
    </w:p>
    <w:p w14:paraId="431B760C" w14:textId="77777777" w:rsidR="00DE7361" w:rsidRPr="00536EB6" w:rsidRDefault="00DE7361" w:rsidP="00401289">
      <w:pPr>
        <w:pStyle w:val="Rubrikbokstav4"/>
      </w:pPr>
      <w:r w:rsidRPr="00536EB6">
        <w:t>Undantag från skattskyldighet för vissa kyrkor, sjukvårdsinrättningar m.m.</w:t>
      </w:r>
    </w:p>
    <w:p w14:paraId="0F8C8267" w14:textId="77777777" w:rsidR="00DE7361" w:rsidRDefault="00DE7361" w:rsidP="00401289">
      <w:pPr>
        <w:pStyle w:val="Brdtext"/>
      </w:pPr>
      <w:r>
        <w:t>Vissa kyrkor, hushållningssällskap och sjukvårds- och barmhärtighetsinrättningar är enligt 7 kap. 15 § IL befriade från skattskyldighet för all inkomst utom vissa rörelse</w:t>
      </w:r>
      <w:r>
        <w:softHyphen/>
        <w:t>inkomster.</w:t>
      </w:r>
    </w:p>
    <w:p w14:paraId="1C736D4E" w14:textId="77777777" w:rsidR="00DE7361" w:rsidRPr="00536EB6" w:rsidRDefault="00DE7361" w:rsidP="00401289">
      <w:pPr>
        <w:pStyle w:val="Rubrikbokstav4"/>
      </w:pPr>
      <w:r w:rsidRPr="00536EB6">
        <w:t>Undantag från skattskyldighet för akademier, arbetslöshetskassor, vissa stiftelser m.m.</w:t>
      </w:r>
    </w:p>
    <w:p w14:paraId="1335128B" w14:textId="77777777" w:rsidR="00DE7361" w:rsidRDefault="00DE7361" w:rsidP="00401289">
      <w:pPr>
        <w:pStyle w:val="Brdtext"/>
      </w:pPr>
      <w:r>
        <w:t>Juridiska personer som anges i 7 kap. 16 och 17 §§ IL är skattskyldiga bara för inkomst på grund av innehav av fastigheter. Sådana juridiska personer är exempelvis akademier, allmänna under</w:t>
      </w:r>
      <w:r>
        <w:softHyphen/>
        <w:t>visnings</w:t>
      </w:r>
      <w:r>
        <w:softHyphen/>
        <w:t>verk, arbetslöshetskassor och Nobelstiftelsen.</w:t>
      </w:r>
    </w:p>
    <w:p w14:paraId="761523BA" w14:textId="77777777" w:rsidR="00DE7361" w:rsidRPr="00536EB6" w:rsidRDefault="00DE7361" w:rsidP="00401289">
      <w:pPr>
        <w:pStyle w:val="Rubrikbokstav4"/>
      </w:pPr>
      <w:r w:rsidRPr="00536EB6">
        <w:t>Undantag från skattskyldighet för ägare av vissa fastigheter</w:t>
      </w:r>
    </w:p>
    <w:p w14:paraId="2408907B" w14:textId="77777777" w:rsidR="00DE7361" w:rsidRPr="00474324" w:rsidRDefault="00DE7361" w:rsidP="00401289">
      <w:pPr>
        <w:pStyle w:val="Brdtext"/>
      </w:pPr>
      <w:r>
        <w:t>Ägare av fastigheter som avses i 3 kap. 4 § fastighetstaxeringslagen (1979:1152), t.ex. vissa kyrkor, stiftelser, akademier, arbetslöshetskassor, studentkårer och utländska staters beskickningar, är enligt 7 kap. 21 § IL befriade från skattskyldighet för inkomst på grund av innehav av fastigheter, i den mån inkomsten används för ändamål inom verksamheten.</w:t>
      </w:r>
    </w:p>
    <w:p w14:paraId="24853D64" w14:textId="77777777" w:rsidR="00DE7361" w:rsidRPr="00536EB6" w:rsidRDefault="00DE7361" w:rsidP="00401289">
      <w:pPr>
        <w:pStyle w:val="Rubrikbokstav3"/>
      </w:pPr>
      <w:bookmarkStart w:id="319" w:name="_Toc99619760"/>
      <w:bookmarkStart w:id="320" w:name="_Toc100730579"/>
      <w:bookmarkStart w:id="321" w:name="_Toc132274629"/>
      <w:bookmarkStart w:id="322" w:name="_Toc163478596"/>
      <w:bookmarkStart w:id="323" w:name="_Toc195096135"/>
      <w:bookmarkStart w:id="324" w:name="_Toc226467142"/>
      <w:r w:rsidRPr="00536EB6">
        <w:t>Intäkter och kostnader i kapital</w:t>
      </w:r>
      <w:bookmarkEnd w:id="319"/>
      <w:bookmarkEnd w:id="320"/>
      <w:bookmarkEnd w:id="321"/>
      <w:bookmarkEnd w:id="322"/>
      <w:bookmarkEnd w:id="323"/>
      <w:bookmarkEnd w:id="324"/>
    </w:p>
    <w:p w14:paraId="2690F67A" w14:textId="77777777" w:rsidR="00DE7361" w:rsidRPr="00536EB6" w:rsidRDefault="00DE7361" w:rsidP="00401289">
      <w:pPr>
        <w:pStyle w:val="Rubrikbokstav4"/>
      </w:pPr>
      <w:bookmarkStart w:id="325" w:name="_Toc99619761"/>
      <w:r w:rsidRPr="00536EB6">
        <w:t>Avkastning eget hem</w:t>
      </w:r>
      <w:bookmarkEnd w:id="325"/>
      <w:r w:rsidRPr="00536EB6">
        <w:t xml:space="preserve"> </w:t>
      </w:r>
    </w:p>
    <w:p w14:paraId="224C754C" w14:textId="5C87C32E" w:rsidR="00714149" w:rsidRDefault="00DE7361" w:rsidP="00401289">
      <w:pPr>
        <w:pStyle w:val="Brdtext"/>
      </w:pPr>
      <w:r>
        <w:t xml:space="preserve">Med eget hem avses ett småhus som inte upplåts med hyresrätt eller bostadsrätt. Den avkastning, i form av boendet, som ett eget hem ger upphov till beskattas inte som inkomst av kapital. Däremot tas kommunal fastighetsavgift ut på bostäder enligt lagen  om kommunal fastighetsavgift. En skatteutgift uppstår i den mån den kommunala fastighetsavgiften understiger avkastningen i form av boende i eget hem multiplicerad med en skattesats på 30 procent. Skatteutgiften avser skatt på inkomst av kapital. </w:t>
      </w:r>
    </w:p>
    <w:p w14:paraId="5F5798F5" w14:textId="77777777" w:rsidR="00714149" w:rsidRDefault="00714149">
      <w:r>
        <w:br w:type="page"/>
      </w:r>
    </w:p>
    <w:p w14:paraId="6A3CA951" w14:textId="77777777" w:rsidR="00DE7361" w:rsidRPr="00536EB6" w:rsidRDefault="00DE7361" w:rsidP="00401289">
      <w:pPr>
        <w:pStyle w:val="Rubrikbokstav4"/>
      </w:pPr>
      <w:bookmarkStart w:id="326" w:name="_Toc99619762"/>
      <w:r w:rsidRPr="00536EB6">
        <w:t>Avkastning bostadsrättsfastighet</w:t>
      </w:r>
      <w:bookmarkEnd w:id="326"/>
    </w:p>
    <w:p w14:paraId="343877EC" w14:textId="77777777" w:rsidR="00DE7361" w:rsidRDefault="00DE7361" w:rsidP="00401289">
      <w:pPr>
        <w:pStyle w:val="Brdtext"/>
      </w:pPr>
      <w:bookmarkStart w:id="327" w:name="_Hlk158116917"/>
      <w:r>
        <w:t>Den avkastning, i form av boendet, som ett privatbostadsföretag (äkta bostadsrätts</w:t>
      </w:r>
      <w:r>
        <w:softHyphen/>
        <w:t>förening) ger upphov till beskattas inte som inkomst av kapital</w:t>
      </w:r>
      <w:bookmarkEnd w:id="327"/>
      <w:r>
        <w:t xml:space="preserve"> (42 kap. 28 § IL). Däremot tas kommunal fastighetsavgift ut på bostäder enligt lagen om kommunal fastighetsavgift. En skatteutgift uppstår i den mån den kommunala fastighetsavgiften understiger avkastningen i form av boende i privatbostadsföretag multiplicerad med en skattesats på 30 procent. Skatteutgiften avser skatt på inkomst av kapital. </w:t>
      </w:r>
    </w:p>
    <w:p w14:paraId="755D56FF" w14:textId="77777777" w:rsidR="00DE7361" w:rsidRPr="00536EB6" w:rsidRDefault="00DE7361" w:rsidP="00401289">
      <w:pPr>
        <w:pStyle w:val="Rubrikbokstav4"/>
      </w:pPr>
      <w:bookmarkStart w:id="328" w:name="_Toc99619763"/>
      <w:r w:rsidRPr="00536EB6">
        <w:t>Kapitalvinstbeskattning på andelar i onoterade bolag</w:t>
      </w:r>
      <w:bookmarkEnd w:id="328"/>
    </w:p>
    <w:p w14:paraId="18DF72AB" w14:textId="77777777" w:rsidR="00DE7361" w:rsidRDefault="00DE7361" w:rsidP="00401289">
      <w:pPr>
        <w:pStyle w:val="Brdtext"/>
      </w:pPr>
      <w:r>
        <w:t>Enligt 42 kap. 15 a § IL tas endast 5/6 av kapitalinkomster för delägare i onoterade bolag upp till beskattning i inkomstslaget kapital. Enligt 48 kap. 20 och 20 a §§ IL medges avdrag endast för 5/6 av kapitalförluster för sådana tillgångar (avdrag för kapitalförluster kan i vissa fall begränsas ytterligare, se skatteutgift C16). Den effektiva skatten på kapital</w:t>
      </w:r>
      <w:r>
        <w:softHyphen/>
        <w:t>avkastningen blir således 25 procent, vilket är lägre än normen för kapitalinkomster. Den lägre skattesatsen ger upphov till en skatteutgift som avser skatt på inkomst av kapital.</w:t>
      </w:r>
    </w:p>
    <w:p w14:paraId="4F3ED1AD" w14:textId="77777777" w:rsidR="00DE7361" w:rsidRPr="00536EB6" w:rsidRDefault="00DE7361" w:rsidP="00401289">
      <w:pPr>
        <w:pStyle w:val="Rubrikbokstav4"/>
      </w:pPr>
      <w:bookmarkStart w:id="329" w:name="_Toc99619764"/>
      <w:bookmarkStart w:id="330" w:name="_Hlk131580109"/>
      <w:r w:rsidRPr="00536EB6">
        <w:t>Kapitalvinstbeskattning på kvalificerade andelar</w:t>
      </w:r>
      <w:bookmarkEnd w:id="329"/>
      <w:r w:rsidRPr="00536EB6">
        <w:t xml:space="preserve"> </w:t>
      </w:r>
    </w:p>
    <w:bookmarkEnd w:id="330"/>
    <w:p w14:paraId="37FEC598" w14:textId="77777777" w:rsidR="00DE7361" w:rsidRDefault="00DE7361" w:rsidP="00401289">
      <w:pPr>
        <w:pStyle w:val="Brdtext"/>
      </w:pPr>
      <w:r>
        <w:t>För den del av utdelning och kapitalvinst på kvalificerade andelar i fåmansföretag som understiger gränsbeloppet tas endast 2/3 upp till beskattning enligt 57 kap. 20 och 21 §§ IL. Enligt 48 kap. 20 och 20 a §§ IL medges avdrag endast för 2/3 av kapital</w:t>
      </w:r>
      <w:r>
        <w:softHyphen/>
        <w:t>förluster för kvalificerade andelar (se motsvarande begränsning i skatteutgift C3). Den effektiva skatten på kapitalavkastningen blir således 20 procent, vilket är lägre än normen för kapitalinkomster. Skatteutgiften avser skatt på inkomst av kapital.</w:t>
      </w:r>
    </w:p>
    <w:p w14:paraId="43EF39B3" w14:textId="77777777" w:rsidR="00DE7361" w:rsidRPr="00536EB6" w:rsidRDefault="00DE7361" w:rsidP="00401289">
      <w:pPr>
        <w:pStyle w:val="Rubrikbokstav4"/>
      </w:pPr>
      <w:bookmarkStart w:id="331" w:name="_Toc99619765"/>
      <w:r w:rsidRPr="00536EB6">
        <w:t>Utdelning i form av andelar i dotterbolag</w:t>
      </w:r>
      <w:bookmarkEnd w:id="331"/>
    </w:p>
    <w:p w14:paraId="4B856DEE" w14:textId="77777777" w:rsidR="00DE7361" w:rsidRDefault="00DE7361" w:rsidP="00401289">
      <w:pPr>
        <w:pStyle w:val="Brdtext"/>
      </w:pPr>
      <w:r>
        <w:t xml:space="preserve">Aktieutdelning från ett svenskt aktiebolag i form av andelar i ett dotterbolag ska inte tas upp till beskattning vid utdelningstillfället, om ett antal villkor är uppfyllda. Beskattning sker i stället när mottagaren säljer andelarna, se 42 kap. 16 § IL. </w:t>
      </w:r>
      <w:r w:rsidRPr="00EB40A5">
        <w:t>Reglerna utgör därmed en skattekredit. Skattekrediten ger upphov till en skatteutgift som mot</w:t>
      </w:r>
      <w:r>
        <w:softHyphen/>
      </w:r>
      <w:r w:rsidRPr="00EB40A5">
        <w:t>svarar statens årliga upplåningskostnad som tillkommer som följd av den uppskjutna beskattningen</w:t>
      </w:r>
      <w:r>
        <w:t>.</w:t>
      </w:r>
      <w:r w:rsidRPr="003C7E4D">
        <w:t xml:space="preserve"> </w:t>
      </w:r>
      <w:r>
        <w:t>Skatteutgiften avser skatt på inkomst av kapital.</w:t>
      </w:r>
    </w:p>
    <w:p w14:paraId="58D71E7F" w14:textId="77777777" w:rsidR="00DE7361" w:rsidRPr="00536EB6" w:rsidRDefault="00DE7361" w:rsidP="00401289">
      <w:pPr>
        <w:pStyle w:val="Rubrikbokstav4"/>
      </w:pPr>
      <w:bookmarkStart w:id="332" w:name="_Toc99619766"/>
      <w:bookmarkStart w:id="333" w:name="_Hlk63169602"/>
      <w:bookmarkEnd w:id="332"/>
      <w:r w:rsidRPr="00536EB6">
        <w:t>Uppskov med kapitalvinstskatt för privatbostad</w:t>
      </w:r>
    </w:p>
    <w:p w14:paraId="4FB9E293" w14:textId="77777777" w:rsidR="00DE7361" w:rsidRDefault="00DE7361" w:rsidP="00401289">
      <w:pPr>
        <w:pStyle w:val="Brdtext"/>
      </w:pPr>
      <w:r>
        <w:t xml:space="preserve">Enligt 47 kap. IL ges möjlighet till uppskov med beskattning av kapitalvinsten vid försäljning av en privatbostad. </w:t>
      </w:r>
      <w:r w:rsidRPr="00EB40A5">
        <w:t>Reglerna utgör därmed en skattekredit. Skattekrediten ger upphov till en skatteutgift som motsvarar statens årliga upplåningskostnad som tillkommer som följd av den uppskjutna beskattningen</w:t>
      </w:r>
      <w:r>
        <w:t xml:space="preserve">. Skatteutgiften avser skatt på inkomst av kapital. </w:t>
      </w:r>
    </w:p>
    <w:p w14:paraId="29360595" w14:textId="77777777" w:rsidR="00DE7361" w:rsidRPr="00536EB6" w:rsidRDefault="00DE7361" w:rsidP="00401289">
      <w:pPr>
        <w:pStyle w:val="Rubrikbokstav4"/>
      </w:pPr>
      <w:bookmarkStart w:id="334" w:name="_Toc99619768"/>
      <w:bookmarkStart w:id="335" w:name="_Hlk158132608"/>
      <w:bookmarkEnd w:id="333"/>
      <w:r w:rsidRPr="00536EB6">
        <w:t>Kapitalvinstbeskattning vid försäljning av eget hem och bostadsrätt</w:t>
      </w:r>
      <w:bookmarkEnd w:id="334"/>
    </w:p>
    <w:bookmarkEnd w:id="335"/>
    <w:p w14:paraId="1880F95A" w14:textId="77777777" w:rsidR="00DE7361" w:rsidRDefault="00DE7361" w:rsidP="00401289">
      <w:pPr>
        <w:pStyle w:val="Brdtext"/>
      </w:pPr>
      <w:r>
        <w:t>Enligt 45 kap. 33 § och 46 kap. 18 § IL tas en andel på 22/30 av den kapitalvinst som realiseras vid försäljning av eget hem och bostadsrätt upp till beskattning i inkomst</w:t>
      </w:r>
      <w:r>
        <w:softHyphen/>
        <w:t>slaget kapital. Om en kapitalförlust uppstår medges avdrag för 50 procent av kapital</w:t>
      </w:r>
      <w:r>
        <w:softHyphen/>
        <w:t>förlusten. Den effektiva skatten på kapitalavkastningen blir således 22 procent vid en kapitalvinst och 15 procent vid en kapitalförlust, vilket är lägre än normen för kapital</w:t>
      </w:r>
      <w:r>
        <w:softHyphen/>
        <w:t>inkomster. Den lägre skattesatsen ger upphov till en skatteutgift som avser skatt på inkomst av kapital.</w:t>
      </w:r>
      <w:r w:rsidDel="00234E6F">
        <w:t xml:space="preserve"> </w:t>
      </w:r>
    </w:p>
    <w:p w14:paraId="26EAAB78" w14:textId="77777777" w:rsidR="00DE7361" w:rsidRPr="00536EB6" w:rsidRDefault="00DE7361" w:rsidP="00401289">
      <w:pPr>
        <w:pStyle w:val="Rubrikbokstav4"/>
      </w:pPr>
      <w:bookmarkStart w:id="336" w:name="_Toc99619769"/>
      <w:r w:rsidRPr="00536EB6">
        <w:t>Nedsatt avkastningsskatt på pensionsmedel</w:t>
      </w:r>
      <w:bookmarkEnd w:id="336"/>
    </w:p>
    <w:p w14:paraId="13C0CFCC" w14:textId="77777777" w:rsidR="00DE7361" w:rsidRDefault="00DE7361" w:rsidP="00401289">
      <w:pPr>
        <w:pStyle w:val="Brdtext"/>
      </w:pPr>
      <w:r>
        <w:t>Avkastningen på medel reserverade för pensionsändamål, t.ex. från pensionsförsäk</w:t>
      </w:r>
      <w:r>
        <w:softHyphen/>
        <w:t>ring, beskattas lägre än normen för kapitalinkomster. Avkastningsskatt tas enligt 9 § lagen (1990:661) om avkastnings</w:t>
      </w:r>
      <w:r>
        <w:softHyphen/>
      </w:r>
      <w:r>
        <w:softHyphen/>
        <w:t>skatt på pensionsmedel ut med 15 procent på en schablonmässigt beräknad avkast</w:t>
      </w:r>
      <w:r>
        <w:softHyphen/>
        <w:t xml:space="preserve">ning (se skatteutgift C9). Den lägre skattesatsen ger upphov till en skatteutgift som avser skatt på inkomst av kapital. </w:t>
      </w:r>
    </w:p>
    <w:p w14:paraId="66F0773C" w14:textId="77777777" w:rsidR="00DE7361" w:rsidRPr="00536EB6" w:rsidRDefault="00DE7361" w:rsidP="00401289">
      <w:pPr>
        <w:pStyle w:val="Rubrikbokstav4"/>
      </w:pPr>
      <w:bookmarkStart w:id="337" w:name="_Toc99619770"/>
      <w:r w:rsidRPr="00536EB6">
        <w:t>Schablonmässigt underlag för avkastningsskatt</w:t>
      </w:r>
      <w:bookmarkEnd w:id="337"/>
      <w:r w:rsidRPr="00536EB6">
        <w:t xml:space="preserve"> </w:t>
      </w:r>
    </w:p>
    <w:p w14:paraId="321B267E" w14:textId="77777777" w:rsidR="00DE7361" w:rsidRDefault="00DE7361" w:rsidP="00401289">
      <w:pPr>
        <w:pStyle w:val="Brdtext"/>
      </w:pPr>
      <w:r>
        <w:t>Underlaget för avkastningsskatt på pensionsförsäkringar utgörs av kapitalunderlaget multiplicerat med den genomsnittliga statslåneräntan året före beskattningsåret (3 a–3 d §§ lagen [om avkastningsskatt på pensionsmedel). Skatteunderlaget är dock lägst 0,5 procent av kapitalunderlaget. Underlaget för avkastningsskatt på kapital</w:t>
      </w:r>
      <w:r>
        <w:softHyphen/>
        <w:t>försäkringar utgörs enligt samma bestämmelser av kapitalunderlaget multiplicerat med statslåneräntan vid utgången av november året före beskattningsåret ökad med 1 procentenhet. Skatteunderlaget är dock lägst 1,25 procent av kapitalunderlaget. För skattskyldiga försäkringsbolag utgörs kapitalunderlaget av värdet av bolagets tillgångar med avdrag för finansiella skulder vid beskattningsårets ingång. Om den faktiska avkastningen på försäkringskapital över- eller understiger den schablonmässigt fram</w:t>
      </w:r>
      <w:r>
        <w:softHyphen/>
        <w:t>räknade avkastningen uppstår en skatteavvikelse. Enligt jämförelsenormen ska kapital</w:t>
      </w:r>
      <w:r>
        <w:softHyphen/>
        <w:t>vinster också beskattas vid realisation och inte löpande på det sätt som sker i detta fall. Detta ger upphov till en andra skatteavvikelse, i form av den ränteeffekt som uppstår i och med de löpande skatteinbetalningar som sker innan realisation av värdeför</w:t>
      </w:r>
      <w:r>
        <w:softHyphen/>
        <w:t>ändringarna. Summan av dessa två effekter utgör en skatteavvikelse avseende skatt på kapital.</w:t>
      </w:r>
    </w:p>
    <w:p w14:paraId="56A0869D" w14:textId="77777777" w:rsidR="00DE7361" w:rsidRPr="00536EB6" w:rsidRDefault="00DE7361" w:rsidP="00401289">
      <w:pPr>
        <w:pStyle w:val="Rubrikbokstav4"/>
      </w:pPr>
      <w:bookmarkStart w:id="338" w:name="_Toc99619771"/>
      <w:r w:rsidRPr="00536EB6">
        <w:t xml:space="preserve">Sparande på investeringssparkonto </w:t>
      </w:r>
      <w:bookmarkEnd w:id="338"/>
    </w:p>
    <w:p w14:paraId="675922E1" w14:textId="77777777" w:rsidR="00DE7361" w:rsidRDefault="00DE7361" w:rsidP="00401289">
      <w:pPr>
        <w:pStyle w:val="Brdtext"/>
      </w:pPr>
      <w:r>
        <w:t>Underlaget för kapitalinkomstskatt på investeringssparkonto utgörs av ett kapital</w:t>
      </w:r>
      <w:r>
        <w:softHyphen/>
        <w:t>underlag som multipliceras med statslåneräntan 30 november året före beskattnings</w:t>
      </w:r>
      <w:r>
        <w:softHyphen/>
        <w:t>året ökad med 1 procentenhet. Schablonintäkten ska dock beräknas till lägst 1,25 pro</w:t>
      </w:r>
      <w:r>
        <w:softHyphen/>
        <w:t>cent av kapitalunderlaget (42 kap. 36–41 §§ IL). Schablonintäkten beskattas sedan med 30 procent. Om schablonintäkten avviker från den faktiska avkastningen på sparandet inom ramen för investeringssparkontot uppstår en skatteavvikelse. Vidare är normen att kapitalvinster ska beskattas när tillgångarna realiseras. Sparande på investerings</w:t>
      </w:r>
      <w:r>
        <w:softHyphen/>
        <w:t>sparkonto beskattas löpande, vilket också ger upphov till en skatteavvikelse. Denna skatteavvikelse utgörs av den ränteeffekt som uppstår i och med de löpande skatte</w:t>
      </w:r>
      <w:r>
        <w:softHyphen/>
        <w:t>inbetalningar som sker före realisationstillfället. Summan av de två avvikelserna utgör den sammanlagda skatteavvikelsen som avser skatt på kapital.</w:t>
      </w:r>
    </w:p>
    <w:p w14:paraId="619BF684" w14:textId="77777777" w:rsidR="00DE7361" w:rsidRPr="00536EB6" w:rsidRDefault="00DE7361" w:rsidP="00401289">
      <w:pPr>
        <w:pStyle w:val="Rubrikbokstav4"/>
      </w:pPr>
      <w:r w:rsidRPr="00536EB6">
        <w:t>Skattefri grundnivå för sparande</w:t>
      </w:r>
    </w:p>
    <w:p w14:paraId="374D0B8F" w14:textId="134B06E5" w:rsidR="00DE7361" w:rsidRPr="004D657F" w:rsidRDefault="00DE7361" w:rsidP="00401289">
      <w:pPr>
        <w:pStyle w:val="Brdtext"/>
      </w:pPr>
      <w:r>
        <w:t xml:space="preserve">En person som har ett </w:t>
      </w:r>
      <w:r w:rsidRPr="00DF1601">
        <w:t xml:space="preserve">investeringssparkonto, en kapitalförsäkring eller ett avtal om sparande i en </w:t>
      </w:r>
      <w:r>
        <w:t xml:space="preserve">s.k. </w:t>
      </w:r>
      <w:r w:rsidRPr="00DF1601">
        <w:t>PEPP-produkt</w:t>
      </w:r>
      <w:r>
        <w:t xml:space="preserve"> (paneuropeisk privat pensionsprodukt) ska enligt 42 kap. 45–49 §§ IL göra ett avdrag. Avdraget uppgår till summan av de sammanlagda schablonintäkterna för de investeringssparkonton som personen innehaft under kalenderåret och det sammanlagda underlaget för avdrag för de kapitalförsäkringar och avtal om sparande i en PEPP-produkt som personen innehaft under det aktuella kalenderåret (se skatteutgifterna C9 och C10). Avdraget får högst uppgå till 300</w:t>
      </w:r>
      <w:r w:rsidR="00D94D15">
        <w:t> </w:t>
      </w:r>
      <w:r>
        <w:t>000</w:t>
      </w:r>
      <w:r w:rsidR="00D94D15">
        <w:t> </w:t>
      </w:r>
      <w:r>
        <w:t xml:space="preserve">kronor </w:t>
      </w:r>
      <w:r w:rsidRPr="00270065">
        <w:t>multiplicerat med statslåneräntan vid utgången av november närmast före det aktuella kalenderåret ökad med en procentenhet, dock lägst med 1,25 procent.</w:t>
      </w:r>
      <w:r>
        <w:t xml:space="preserve"> För 2025 fick avdraget uppgå till högst 150 000 kronor multiplicerat med motsvarande faktor. Avdraget möjliggör att sparandet på dessa produkter blir skattefritt upp till grundnivån och ger därmed upphov till en skatteutgift som avser inkomst av kapital. </w:t>
      </w:r>
    </w:p>
    <w:p w14:paraId="21C12C1E" w14:textId="77777777" w:rsidR="00DE7361" w:rsidRPr="00536EB6" w:rsidRDefault="00DE7361" w:rsidP="00401289">
      <w:pPr>
        <w:pStyle w:val="Rubrikbokstav4"/>
      </w:pPr>
      <w:bookmarkStart w:id="339" w:name="_Toc99619772"/>
      <w:r w:rsidRPr="00536EB6">
        <w:t>Framskjuten beskattning vid andelsbyte</w:t>
      </w:r>
      <w:bookmarkEnd w:id="339"/>
    </w:p>
    <w:p w14:paraId="0AC63319" w14:textId="77777777" w:rsidR="00DE7361" w:rsidRDefault="00DE7361" w:rsidP="00401289">
      <w:pPr>
        <w:pStyle w:val="Brdtext"/>
      </w:pPr>
      <w:r>
        <w:t>Vid ett andelsbyte avyttras andelar i ett företag mot en ersättning i form av andelar i det köpande företaget. Reglerna om framskjuten beskattning vid andelsbyten tillämpas när fysiska personer gör andelsbyten och vissa villkor är uppfyllda (48 a kap. 5–8 §§ IL). Reglerna innebär att det inte fastställs någon kapitalvinst vid andelsbytet, utan beskattning sker först när de mottagna andelarna avyttras</w:t>
      </w:r>
      <w:r w:rsidRPr="00EB40A5">
        <w:t xml:space="preserve"> och utgör därmed en skattekredit. Skattekrediten ger upphov till en skatteutgift som motsvarar statens årliga upplåningskostnad som tillkommer som följd av den uppskjutna beskattningen</w:t>
      </w:r>
      <w:r>
        <w:t>. Skatte</w:t>
      </w:r>
      <w:r>
        <w:softHyphen/>
        <w:t>utgiften avser skatt på inkomst av kapital. Om andelsbytet avser kvalificerade andelar kan skatten, i enlighet med bestämmelserna om beskattning av delägare i fåmans</w:t>
      </w:r>
      <w:r>
        <w:softHyphen/>
        <w:t>företag i 57 kap. IL, avse skatt både på inkomst av kapital och tjänst.</w:t>
      </w:r>
    </w:p>
    <w:p w14:paraId="70A30266" w14:textId="77777777" w:rsidR="00DE7361" w:rsidRPr="00536EB6" w:rsidRDefault="00DE7361" w:rsidP="00401289">
      <w:pPr>
        <w:pStyle w:val="Rubrikbokstav4"/>
      </w:pPr>
      <w:bookmarkStart w:id="340" w:name="_Toc99619773"/>
      <w:r w:rsidRPr="00536EB6">
        <w:t>Investeraravdrag</w:t>
      </w:r>
      <w:bookmarkEnd w:id="340"/>
    </w:p>
    <w:p w14:paraId="389FE55D" w14:textId="77777777" w:rsidR="00DE7361" w:rsidRDefault="00DE7361" w:rsidP="00401289">
      <w:pPr>
        <w:pStyle w:val="Brdtext"/>
      </w:pPr>
      <w:r>
        <w:t xml:space="preserve">Enligt 43 kap. IL får investeraravdrag göras av fysiska personer. Avdraget medges för förvärvande av andelar i mindre företag i syfte att dessa företag ska tillföras mer kapital. Avdraget motsvarar hälften av betalningen för förvärvade andelar och får göras med högst 650 000 kronor per person och år. Investeraravdraget ger upphov till en skatteutgift som avser skatt på inkomst av kapital. </w:t>
      </w:r>
    </w:p>
    <w:p w14:paraId="692EE03F" w14:textId="77777777" w:rsidR="00DE7361" w:rsidRPr="00536EB6" w:rsidRDefault="00DE7361" w:rsidP="00401289">
      <w:pPr>
        <w:pStyle w:val="Rubrikbokstav4"/>
      </w:pPr>
      <w:bookmarkStart w:id="341" w:name="_Toc99619775"/>
      <w:r w:rsidRPr="00536EB6">
        <w:t xml:space="preserve">Nedsatt fastighetsavgift för </w:t>
      </w:r>
      <w:bookmarkEnd w:id="341"/>
      <w:r w:rsidRPr="00536EB6">
        <w:t>nybyggda småhus, hyreshus och ägarlägenheter</w:t>
      </w:r>
    </w:p>
    <w:p w14:paraId="465DCB52" w14:textId="77777777" w:rsidR="00DE7361" w:rsidRDefault="00DE7361" w:rsidP="00401289">
      <w:pPr>
        <w:pStyle w:val="Brdtext"/>
      </w:pPr>
      <w:r>
        <w:t>Fastighetsavgiften för nybyggda byggnader som innehåller bostäder är enligt 6 § lagen (2007:1398) om kommunal fastighetsavgift nedsatt under de första 15 åren. Varje byggnad tilldelas ett särskilt värdeår (som kan förändras genom till- och ombygg</w:t>
      </w:r>
      <w:r>
        <w:softHyphen/>
        <w:t>nader). Nedsättningen av fastighetsavgiften innebär att för de 15 första inkomståren efter värdeåret tas ingen fastighets</w:t>
      </w:r>
      <w:r>
        <w:softHyphen/>
        <w:t>avgift ut för små</w:t>
      </w:r>
      <w:r>
        <w:softHyphen/>
        <w:t>husenheter, hyreshusenheter och ägarlägenheter med värdeår 2012 eller senare. För småhusenheter, hyreshusenheter och ägarlägenheter med värdeår tidigare än 2012 tas ingen fastighetsavgift ut för de fem första inkomst</w:t>
      </w:r>
      <w:r>
        <w:softHyphen/>
        <w:t>åren efter värdeåret, och för de därpå följande fem åren är avgiften nedsatt till hälften. Skatte</w:t>
      </w:r>
      <w:r>
        <w:softHyphen/>
        <w:t>utgiften utgörs av nedsättningen av fastighetsavgift på småhusenheter, hyreshus</w:t>
      </w:r>
      <w:r>
        <w:softHyphen/>
        <w:t>enheter och ägarlägenheter med värdeår 2012 eller senare.</w:t>
      </w:r>
    </w:p>
    <w:p w14:paraId="174DDAFD" w14:textId="77777777" w:rsidR="00DE7361" w:rsidRPr="00536EB6" w:rsidRDefault="00DE7361" w:rsidP="00401289">
      <w:pPr>
        <w:pStyle w:val="Rubrikbokstav4"/>
      </w:pPr>
      <w:bookmarkStart w:id="342" w:name="_Toc99619779"/>
      <w:r w:rsidRPr="00536EB6">
        <w:t xml:space="preserve">Ränteutgifter för </w:t>
      </w:r>
      <w:bookmarkEnd w:id="342"/>
      <w:r w:rsidRPr="00536EB6">
        <w:t xml:space="preserve">konsumtionskrediter </w:t>
      </w:r>
    </w:p>
    <w:p w14:paraId="20D6D95B" w14:textId="77777777" w:rsidR="00DE7361" w:rsidRDefault="00DE7361" w:rsidP="00401289">
      <w:pPr>
        <w:pStyle w:val="Brdtext"/>
      </w:pPr>
      <w:r w:rsidRPr="001A33CB" w:rsidDel="00A71084">
        <w:t>Ränteutgifter för vissa lån är avdragsgilla</w:t>
      </w:r>
      <w:r>
        <w:t>.</w:t>
      </w:r>
      <w:r w:rsidRPr="00A71084">
        <w:t xml:space="preserve"> </w:t>
      </w:r>
      <w:r>
        <w:t xml:space="preserve">Enligt </w:t>
      </w:r>
      <w:r w:rsidRPr="001A33CB">
        <w:t>42</w:t>
      </w:r>
      <w:r>
        <w:t> </w:t>
      </w:r>
      <w:r w:rsidRPr="001A33CB">
        <w:t>kap. 6 a–6 g</w:t>
      </w:r>
      <w:r>
        <w:t> </w:t>
      </w:r>
      <w:r w:rsidRPr="001A33CB">
        <w:t>§§</w:t>
      </w:r>
      <w:r>
        <w:t xml:space="preserve"> IL ska r</w:t>
      </w:r>
      <w:r w:rsidRPr="00A71084">
        <w:t>änt</w:t>
      </w:r>
      <w:r>
        <w:t xml:space="preserve">eutgifter </w:t>
      </w:r>
      <w:r w:rsidRPr="00A71084">
        <w:t>dras av</w:t>
      </w:r>
      <w:r>
        <w:t xml:space="preserve"> </w:t>
      </w:r>
      <w:r w:rsidRPr="00A71084">
        <w:t xml:space="preserve">på lån med säkerhet i bostad, värdepapper, fordon, båt, skepp eller luftfartyg, samt på lån som har lämnats av en pantbank. </w:t>
      </w:r>
      <w:r>
        <w:t xml:space="preserve">För 2025 fick avdrag göras med 50 procent </w:t>
      </w:r>
      <w:r w:rsidRPr="00A71084">
        <w:t xml:space="preserve">av ränteutgifter </w:t>
      </w:r>
      <w:r>
        <w:t>för</w:t>
      </w:r>
      <w:r w:rsidRPr="00A71084">
        <w:t xml:space="preserve"> lån som inte</w:t>
      </w:r>
      <w:r>
        <w:t xml:space="preserve"> </w:t>
      </w:r>
      <w:r w:rsidRPr="00A71084">
        <w:t>omfatta</w:t>
      </w:r>
      <w:r>
        <w:t>de</w:t>
      </w:r>
      <w:r w:rsidRPr="00A71084">
        <w:t>s av avdragsrätten</w:t>
      </w:r>
      <w:r>
        <w:t xml:space="preserve">. </w:t>
      </w:r>
      <w:r w:rsidRPr="001A33CB">
        <w:t>Enligt normen för inkomstskatt</w:t>
      </w:r>
      <w:r>
        <w:t xml:space="preserve"> ska endast </w:t>
      </w:r>
      <w:r w:rsidRPr="001A33CB">
        <w:t xml:space="preserve">ränteutgifter för lån </w:t>
      </w:r>
      <w:r>
        <w:t xml:space="preserve">som </w:t>
      </w:r>
      <w:r w:rsidRPr="001A33CB">
        <w:t>syftar till att förvärva kapitalinkomst vara avdragsgilla.</w:t>
      </w:r>
      <w:r>
        <w:t xml:space="preserve"> Detta innebär att </w:t>
      </w:r>
      <w:r w:rsidRPr="001A33CB">
        <w:t>ränteavdrag för andra lån än lån med säkerhet i bostäder och värdepapper utgör</w:t>
      </w:r>
      <w:r>
        <w:t xml:space="preserve"> en skatteutgift. Skatteutgiften avser skatt på inkomst av kapital.</w:t>
      </w:r>
    </w:p>
    <w:p w14:paraId="6D5D296F" w14:textId="77777777" w:rsidR="00DE7361" w:rsidRPr="00536EB6" w:rsidRDefault="00DE7361" w:rsidP="00401289">
      <w:pPr>
        <w:pStyle w:val="Rubrikbokstav4"/>
      </w:pPr>
      <w:bookmarkStart w:id="343" w:name="_Toc99619780"/>
      <w:r w:rsidRPr="00536EB6">
        <w:t xml:space="preserve">Begränsat avdrag för kapitalförluster </w:t>
      </w:r>
      <w:bookmarkEnd w:id="343"/>
    </w:p>
    <w:p w14:paraId="2A0B7C10" w14:textId="3B55E4D6" w:rsidR="00714149" w:rsidRDefault="00DE7361" w:rsidP="00401289">
      <w:pPr>
        <w:pStyle w:val="Brdtext"/>
      </w:pPr>
      <w:r>
        <w:t>Enligt 48 kap. 20–24 §§ IL ska kapitalförluster dras av till 70 procent från kapital</w:t>
      </w:r>
      <w:r>
        <w:softHyphen/>
        <w:t xml:space="preserve">vinster, förutom i vissa fall då kapitalförluster ska dras av i sin helhet. Enligt jämförelsenormen ska däremot avdrag medges i sin helhet för alla kapitalförluster. </w:t>
      </w:r>
      <w:bookmarkStart w:id="344" w:name="_Hlk163564210"/>
      <w:r>
        <w:t>En skattesanktion uppstår i de fall kapitalförluster begränsas till 70 procent. Skatte</w:t>
      </w:r>
      <w:r>
        <w:softHyphen/>
        <w:t xml:space="preserve">sanktionen avser inkomst av kapital. </w:t>
      </w:r>
      <w:bookmarkEnd w:id="344"/>
    </w:p>
    <w:p w14:paraId="6938C772" w14:textId="77777777" w:rsidR="00714149" w:rsidRDefault="00714149">
      <w:r>
        <w:br w:type="page"/>
      </w:r>
    </w:p>
    <w:p w14:paraId="15A34BA8" w14:textId="77777777" w:rsidR="00DE7361" w:rsidRPr="00536EB6" w:rsidRDefault="00DE7361" w:rsidP="00401289">
      <w:pPr>
        <w:pStyle w:val="Rubrikbokstav4"/>
      </w:pPr>
      <w:r w:rsidRPr="00536EB6">
        <w:t>Begränsad skattereduktion för underskott av kapital</w:t>
      </w:r>
    </w:p>
    <w:p w14:paraId="349A1757" w14:textId="77777777" w:rsidR="00DE7361" w:rsidRDefault="00DE7361" w:rsidP="00401289">
      <w:pPr>
        <w:pStyle w:val="Brdtext"/>
      </w:pPr>
      <w:r>
        <w:t>Vid underskott av kapital medges skattereduktion med 30 procent av den del av underskottet som inte överstiger 100 000 kronor och med 21 procent av det åter</w:t>
      </w:r>
      <w:r>
        <w:softHyphen/>
        <w:t>stående underskottet (67 kap. 10 § IL). Regeln medför en skattesanktion, eftersom det enligt jämförelsenormen ska medges skattereduktion med 30 procent av hela underskottet. Skattesanktionen avser skatt på inkomst av kapital.</w:t>
      </w:r>
    </w:p>
    <w:p w14:paraId="041D2DDE" w14:textId="77777777" w:rsidR="00DE7361" w:rsidRPr="00536EB6" w:rsidRDefault="00DE7361" w:rsidP="00401289">
      <w:pPr>
        <w:pStyle w:val="Rubrikbokstav3"/>
      </w:pPr>
      <w:bookmarkStart w:id="345" w:name="_Toc99619783"/>
      <w:bookmarkStart w:id="346" w:name="_Toc100730580"/>
      <w:bookmarkStart w:id="347" w:name="_Toc132274630"/>
      <w:bookmarkStart w:id="348" w:name="_Toc163478597"/>
      <w:bookmarkStart w:id="349" w:name="_Toc195096136"/>
      <w:bookmarkStart w:id="350" w:name="_Toc226467143"/>
      <w:r w:rsidRPr="00536EB6">
        <w:t>Socialavgifter och särskild löneskatt</w:t>
      </w:r>
      <w:bookmarkEnd w:id="345"/>
      <w:bookmarkEnd w:id="346"/>
      <w:bookmarkEnd w:id="347"/>
      <w:bookmarkEnd w:id="348"/>
      <w:bookmarkEnd w:id="349"/>
      <w:bookmarkEnd w:id="350"/>
    </w:p>
    <w:p w14:paraId="6E754309" w14:textId="77777777" w:rsidR="00DE7361" w:rsidRPr="00536EB6" w:rsidRDefault="00DE7361" w:rsidP="00401289">
      <w:pPr>
        <w:pStyle w:val="Rubrikbokstav4"/>
      </w:pPr>
      <w:bookmarkStart w:id="351" w:name="_Toc99619784"/>
      <w:r w:rsidRPr="00536EB6">
        <w:t>Regional nedsättning av egenavgifter</w:t>
      </w:r>
      <w:bookmarkEnd w:id="351"/>
      <w:r w:rsidRPr="00536EB6">
        <w:t xml:space="preserve"> </w:t>
      </w:r>
    </w:p>
    <w:p w14:paraId="2399A29D" w14:textId="77777777" w:rsidR="00DE7361" w:rsidRDefault="00DE7361" w:rsidP="00401289">
      <w:pPr>
        <w:pStyle w:val="Brdtext"/>
      </w:pPr>
      <w:r>
        <w:t>Enskilda näringsidkare och delägare i handelsbolag med fast driftställe i vissa geografiska områden får göra ett avdrag från egenavgifterna med 10 procent av avgiftsunderlaget upp till 180 000 kronor, dvs. högst 18 000 kronor per år. Detta regleras i lagen (2001:1170) om särskilda avdrag i vissa fall vid avgiftsberäkningen enligt lagen (1994:1920) om allmän löneavgift och socialavgiftslagen (2000:980). Fiskeri-, vattenbruks-, jordbruks- och transportverksamhet är undantagna från nedsättningen. Skatteutgiften avser egenavgifter och allmän löneavgift.</w:t>
      </w:r>
    </w:p>
    <w:p w14:paraId="58001BB4" w14:textId="77777777" w:rsidR="00DE7361" w:rsidRPr="00536EB6" w:rsidRDefault="00DE7361" w:rsidP="00401289">
      <w:pPr>
        <w:pStyle w:val="Rubrikbokstav4"/>
      </w:pPr>
      <w:bookmarkStart w:id="352" w:name="_Toc99619785"/>
      <w:r w:rsidRPr="00536EB6">
        <w:t>Generell nedsättning av egenavgifter</w:t>
      </w:r>
      <w:bookmarkEnd w:id="352"/>
      <w:r w:rsidRPr="00536EB6">
        <w:t xml:space="preserve"> </w:t>
      </w:r>
    </w:p>
    <w:p w14:paraId="1733AAD9" w14:textId="77777777" w:rsidR="00DE7361" w:rsidRDefault="00DE7361" w:rsidP="00401289">
      <w:pPr>
        <w:pStyle w:val="Brdtext"/>
      </w:pPr>
      <w:r>
        <w:t>Från egenavgifterna och allmän löneavgift ska, under vissa förutsättningar, ett avdrag göras med 7,5 procent av avgiftsunderlaget. Nedsättningen kan som mest uppgå till 15 000 kronor per år (3 § lagen [2023:748] om särskilt avdrag vid beräkning av egenavgifter och allmän löneavgift i vissa fall). Skatteutgiften avser egenavgifter och allmän löneavgift.</w:t>
      </w:r>
    </w:p>
    <w:p w14:paraId="342E143C" w14:textId="77777777" w:rsidR="00DE7361" w:rsidRPr="00536EB6" w:rsidRDefault="00DE7361" w:rsidP="00401289">
      <w:pPr>
        <w:pStyle w:val="Rubrikbokstav4"/>
      </w:pPr>
      <w:bookmarkStart w:id="353" w:name="_Toc99619786"/>
      <w:r w:rsidRPr="00536EB6">
        <w:t>Regional nedsättning av arbetsgivaravgifter</w:t>
      </w:r>
      <w:bookmarkEnd w:id="353"/>
      <w:r w:rsidRPr="00536EB6">
        <w:t xml:space="preserve"> </w:t>
      </w:r>
    </w:p>
    <w:p w14:paraId="66CB0D9F" w14:textId="77777777" w:rsidR="00DE7361" w:rsidRDefault="00DE7361" w:rsidP="00401289">
      <w:pPr>
        <w:pStyle w:val="Brdtext"/>
      </w:pPr>
      <w:r>
        <w:t>Enligt lagen  om särskilda avdrag i vissa fall vid avgiftsberäkning enligt lagen om allmän löneavgift och socialavgiftslagen får arbets</w:t>
      </w:r>
      <w:r>
        <w:softHyphen/>
        <w:t>givare med fast driftställe i det stödområde som anges i lagen göra ett avdrag från arbetsgivaravgifterna med 10 procent av avgiftsunderlaget, dock högst med 7 100 kronor per kalendermånad. Nedsättningen gäller inte för kommuner, regioner, statliga myndigheter, statliga affärsdrivande verk eller registrerade trossamfund. Vidare är fiskeri-, vattenbruks-, jordbruks- och transportverksamhet undantagna från nedsätt</w:t>
      </w:r>
      <w:r>
        <w:softHyphen/>
        <w:t>ningen. Skatteutgiften avser arbetsgivaravgifter och allmän löneavgift.</w:t>
      </w:r>
    </w:p>
    <w:p w14:paraId="16D68613" w14:textId="77777777" w:rsidR="00DE7361" w:rsidRPr="00536EB6" w:rsidRDefault="00DE7361" w:rsidP="00401289">
      <w:pPr>
        <w:pStyle w:val="Rubrikbokstav4"/>
      </w:pPr>
      <w:bookmarkStart w:id="354" w:name="_Toc99619788"/>
      <w:r w:rsidRPr="00536EB6">
        <w:t>Nedsättning av arbetsgivaravgifter för personer som arbetar med FoU</w:t>
      </w:r>
      <w:bookmarkEnd w:id="354"/>
    </w:p>
    <w:p w14:paraId="3EE23D4D" w14:textId="47B26F0E" w:rsidR="00714149" w:rsidRDefault="00DE7361" w:rsidP="00401289">
      <w:pPr>
        <w:pStyle w:val="Brdtext"/>
      </w:pPr>
      <w:r w:rsidRPr="004C0A1A">
        <w:t>Vid beräkningen av arbetsgivaravgifterna och den allmänna löneavgiften på avgifts</w:t>
      </w:r>
      <w:r>
        <w:softHyphen/>
      </w:r>
      <w:r w:rsidRPr="004C0A1A">
        <w:t>pliktig ersättning till en person som arbetar med forskning eller utveckling (FoU) ska från summan av dessa avgifter avdrag göras med 20 procent av avgiftsunderlaget (8</w:t>
      </w:r>
      <w:r>
        <w:t> </w:t>
      </w:r>
      <w:r w:rsidRPr="004C0A1A">
        <w:t>§ lagen [2023:747] om särskilt avdrag vid beräkning av arbetsgivaravgifter och allmän löneavgift för personer som arbetar med forskning eller utveckling). Avdraget får inte medföra att avgifterna understiger ålderspensions</w:t>
      </w:r>
      <w:r>
        <w:softHyphen/>
      </w:r>
      <w:r w:rsidRPr="004C0A1A">
        <w:t>avgiften. Det sammanlagda avdraget för samtliga personer som arbetar med forskning eller utveckling hos den avgifts</w:t>
      </w:r>
      <w:r>
        <w:softHyphen/>
      </w:r>
      <w:r w:rsidRPr="004C0A1A">
        <w:t>skyldige får inte överstiga 3</w:t>
      </w:r>
      <w:r>
        <w:t> </w:t>
      </w:r>
      <w:r w:rsidRPr="004C0A1A">
        <w:t>miljoner kronor per kalendermånad. Avdraget ska i första hand göras från arbetsgivaravgifterna. Skatte</w:t>
      </w:r>
      <w:r>
        <w:softHyphen/>
      </w:r>
      <w:r w:rsidRPr="004C0A1A">
        <w:t>utgiften avser arbetsgivaravgifter och allmän löneavgift.</w:t>
      </w:r>
    </w:p>
    <w:p w14:paraId="235B5357" w14:textId="77777777" w:rsidR="00714149" w:rsidRDefault="00714149">
      <w:r>
        <w:br w:type="page"/>
      </w:r>
    </w:p>
    <w:p w14:paraId="085687DF" w14:textId="77777777" w:rsidR="00DE7361" w:rsidRPr="00536EB6" w:rsidRDefault="00DE7361" w:rsidP="00401289">
      <w:pPr>
        <w:pStyle w:val="Rubrikbokstav4"/>
      </w:pPr>
      <w:bookmarkStart w:id="355" w:name="_Toc99619789"/>
      <w:r w:rsidRPr="00536EB6">
        <w:t>Nedsättning av arbetsgivaravgifter för</w:t>
      </w:r>
      <w:r>
        <w:t xml:space="preserve"> de först anställda</w:t>
      </w:r>
      <w:r w:rsidRPr="00536EB6">
        <w:t xml:space="preserve"> </w:t>
      </w:r>
      <w:bookmarkEnd w:id="355"/>
    </w:p>
    <w:p w14:paraId="7AA721C4" w14:textId="77777777" w:rsidR="00DE7361" w:rsidRDefault="00DE7361" w:rsidP="00401289">
      <w:pPr>
        <w:pStyle w:val="Brdtext"/>
      </w:pPr>
      <w:r>
        <w:t xml:space="preserve">Sedan 2017 kan vissa s.k. enmansföretag få en nedsättning av arbetsgivaravgifterna när en första person anställs i företaget (s.k. växa-stöd). </w:t>
      </w:r>
      <w:r w:rsidRPr="0097430D">
        <w:t xml:space="preserve">Nedsättningen innebär att endast ålderspensionsavgiften ska betalas för den del av ersättningen som </w:t>
      </w:r>
      <w:r>
        <w:t>understiger en viss beloppsgräns under längst 24 månader. Sedan den 1 januari 2025 omfattar nedsätt</w:t>
      </w:r>
      <w:r>
        <w:softHyphen/>
        <w:t xml:space="preserve">ningen </w:t>
      </w:r>
      <w:r w:rsidRPr="0097430D">
        <w:t>upp till två anställda</w:t>
      </w:r>
      <w:r>
        <w:t xml:space="preserve">, och beloppsgränsen </w:t>
      </w:r>
      <w:r w:rsidRPr="0097430D">
        <w:t xml:space="preserve">för hur stor ersättning som omfattas av nedsättningen </w:t>
      </w:r>
      <w:r>
        <w:t xml:space="preserve">är </w:t>
      </w:r>
      <w:r w:rsidRPr="0097430D">
        <w:t>35</w:t>
      </w:r>
      <w:r>
        <w:t> </w:t>
      </w:r>
      <w:r w:rsidRPr="0097430D">
        <w:t>000 kronor per månad.</w:t>
      </w:r>
      <w:r>
        <w:t xml:space="preserve"> </w:t>
      </w:r>
      <w:bookmarkStart w:id="356" w:name="_Hlk220312860"/>
      <w:r>
        <w:t>Skatteutgiften avser arbetsgivaravgifter och allmän löneavgift</w:t>
      </w:r>
      <w:bookmarkEnd w:id="356"/>
      <w:r>
        <w:t xml:space="preserve">. </w:t>
      </w:r>
    </w:p>
    <w:p w14:paraId="78C75F66" w14:textId="77777777" w:rsidR="00DE7361" w:rsidRPr="00536EB6" w:rsidRDefault="00DE7361" w:rsidP="00401289">
      <w:pPr>
        <w:pStyle w:val="Rubrikbokstav4"/>
      </w:pPr>
      <w:bookmarkStart w:id="357" w:name="_Toc99619792"/>
      <w:r w:rsidRPr="00536EB6">
        <w:t>Ersättning för skiljemannauppdrag</w:t>
      </w:r>
      <w:bookmarkEnd w:id="357"/>
      <w:r w:rsidRPr="00536EB6">
        <w:t xml:space="preserve"> </w:t>
      </w:r>
    </w:p>
    <w:p w14:paraId="13A3CE5C" w14:textId="77777777" w:rsidR="00DE7361" w:rsidRDefault="00DE7361" w:rsidP="00401289">
      <w:pPr>
        <w:pStyle w:val="Brdtext"/>
      </w:pPr>
      <w:r>
        <w:t>Ersättning för skiljemannauppdrag ingår inte i underlaget för socialavgifter om parterna är av utländsk nationalitet enligt 2 kap. 20 § socialavgiftslagen . Skatteutgiften avser arbetsgivaravgifter och allmän löneavgift.</w:t>
      </w:r>
    </w:p>
    <w:p w14:paraId="0E304E1B" w14:textId="77777777" w:rsidR="00DE7361" w:rsidRPr="00536EB6" w:rsidRDefault="00DE7361" w:rsidP="00401289">
      <w:pPr>
        <w:pStyle w:val="Rubrikbokstav4"/>
      </w:pPr>
      <w:bookmarkStart w:id="358" w:name="_Toc99619793"/>
      <w:r w:rsidRPr="00536EB6">
        <w:t>Ersättning till idrottsutövare</w:t>
      </w:r>
      <w:bookmarkEnd w:id="358"/>
      <w:r w:rsidRPr="00536EB6">
        <w:t xml:space="preserve"> </w:t>
      </w:r>
    </w:p>
    <w:p w14:paraId="6E311B80" w14:textId="77777777" w:rsidR="00DE7361" w:rsidRDefault="00DE7361" w:rsidP="00401289">
      <w:pPr>
        <w:pStyle w:val="Brdtext"/>
      </w:pPr>
      <w:r>
        <w:t>Ersättning som en idrottsutövare får från en ideell förening som uppfyller vissa förutsättningar i 7 kap. inkomstskattelagen och har till ändamål att främja idrott och som under året inte uppgår till ett halvt prisbasbelopp är enligt 2 kap. 19 § socialavgiftslagen  undantagen från socialavgifter. Ersättningen är inte förmånsgrundande (25 kap. 19 § och 59 kap. 24 § socialförsäkringsbalken). Skatteutgiften avser därför särskild löneskatt.</w:t>
      </w:r>
    </w:p>
    <w:p w14:paraId="6CF8F874" w14:textId="77777777" w:rsidR="00DE7361" w:rsidRPr="00536EB6" w:rsidRDefault="00DE7361" w:rsidP="00401289">
      <w:pPr>
        <w:pStyle w:val="Rubrikbokstav4"/>
      </w:pPr>
      <w:bookmarkStart w:id="359" w:name="_Toc99619794"/>
      <w:bookmarkStart w:id="360" w:name="_Hlk64884554"/>
      <w:r w:rsidRPr="00536EB6">
        <w:t>Ingen särskild löneskatt för egenföretagare som fyllt 6</w:t>
      </w:r>
      <w:r>
        <w:t>7</w:t>
      </w:r>
      <w:r w:rsidRPr="00536EB6">
        <w:t xml:space="preserve"> år</w:t>
      </w:r>
      <w:bookmarkEnd w:id="359"/>
    </w:p>
    <w:p w14:paraId="26607D31" w14:textId="77777777" w:rsidR="00DE7361" w:rsidRDefault="00DE7361" w:rsidP="00401289">
      <w:pPr>
        <w:pStyle w:val="Brdtext"/>
      </w:pPr>
      <w:r>
        <w:t>För egenföretagare som fyllt 67 år och är födda 1938 eller senare, dvs. de som om</w:t>
      </w:r>
      <w:r>
        <w:softHyphen/>
        <w:t>fattas av det reformerade ålderspensionssystemet, betalas enbart ålderspensions</w:t>
      </w:r>
      <w:r>
        <w:softHyphen/>
        <w:t xml:space="preserve">avgiften (3 kap. 15 § socialavgiftslagen). För egenföretagare som är födda 1937 eller tidigare, dvs. de som omfattas av det gamla ålderspensionssystemet, betalas varken särskild löneskatt eller ålderspensionsavgift. Skatteutgiften för de som är födda 1938 eller senare avser skillnaden mellan särskild löneskatt och ålderspensionsavgiften. För de som är födda 1937 eller tidigare avser skatteutgiften särskild löneskatt. </w:t>
      </w:r>
    </w:p>
    <w:p w14:paraId="5EAF8ECD" w14:textId="77777777" w:rsidR="00DE7361" w:rsidRPr="00536EB6" w:rsidRDefault="00DE7361" w:rsidP="00401289">
      <w:pPr>
        <w:pStyle w:val="Rubrikbokstav4"/>
      </w:pPr>
      <w:bookmarkStart w:id="361" w:name="_Toc99619795"/>
      <w:r w:rsidRPr="00536EB6">
        <w:t>Ingen särskild löneskatt för anställda som fyllt 6</w:t>
      </w:r>
      <w:r>
        <w:t>7</w:t>
      </w:r>
      <w:r w:rsidRPr="00536EB6">
        <w:t xml:space="preserve"> år</w:t>
      </w:r>
      <w:bookmarkEnd w:id="361"/>
    </w:p>
    <w:p w14:paraId="10062BB0" w14:textId="77777777" w:rsidR="00DE7361" w:rsidRDefault="00DE7361" w:rsidP="00401289">
      <w:pPr>
        <w:pStyle w:val="Brdtext"/>
      </w:pPr>
      <w:r>
        <w:t>För anställda som fyllt 67 år och är födda 1938 eller senare, dvs. de som omfattas av det reformerade ålderspensionssystemet, betalas enbart ålderspensionsavgiften (2 kap. 27 § socialavgiftslagen ). För anställda som är födda 1937 eller tidigare, dvs. de som omfattas av det gamla ålderspensionssystemet betalas ingen särskild löneskatt. Skatteutgiften för de som är födda 1938 eller senare avser skillnaden mellan särskild löneskatt och ålderspensionsavgiften. För de som är födda 1937 eller tidigare avser skatteutgiften särskild löneskatt.</w:t>
      </w:r>
    </w:p>
    <w:p w14:paraId="57C6B0EA" w14:textId="77777777" w:rsidR="00DE7361" w:rsidRPr="00536EB6" w:rsidRDefault="00DE7361" w:rsidP="00401289">
      <w:pPr>
        <w:pStyle w:val="Rubrikbokstav4"/>
      </w:pPr>
      <w:r w:rsidRPr="00536EB6">
        <w:t xml:space="preserve">Socialavgifter på icke förmånsgrundande ersättningar för arbete </w:t>
      </w:r>
    </w:p>
    <w:p w14:paraId="7C7DE0C3" w14:textId="77777777" w:rsidR="00DE7361" w:rsidRDefault="00DE7361" w:rsidP="00401289">
      <w:pPr>
        <w:pStyle w:val="Brdtext"/>
      </w:pPr>
      <w:r>
        <w:t>Inom socialförsäkringssystemet finns inkomsttak som begränsar de ersättningar som den enskilde kan erhålla från dessa system. Exempelvis ges ingen pensionsrätt i det allmänna inkomstpensionssystemet för ersättningar över 8,07 inkomstbasbelopp. På ersättning för arbete över inkomsttaken tas dock socialavgifter och allmän löneavgift ut trots att denna ersättning inte är förmånsgrundande (2 kap. 10–11 §§ och 3 kap. 3–8 §§ socialavgiftslagen och 1 och 2 §§ lagen om allmän löneavgift). Enligt normen ska särskild löneskatt tas ut på ersättning för utfört arbete som inte är förmånsgrundande. Socialavgifterna på ersättningar över inkomsttaken utgör en skattesanktion. Storleken på skattesanktionen är skillnaden mellan nivån på den särskilda löneskatten och nivån på socialavgifterna.</w:t>
      </w:r>
      <w:bookmarkEnd w:id="360"/>
    </w:p>
    <w:p w14:paraId="04249E4B" w14:textId="77777777" w:rsidR="00DE7361" w:rsidRPr="00536EB6" w:rsidRDefault="00DE7361" w:rsidP="00401289">
      <w:pPr>
        <w:pStyle w:val="Rubrikbokstav4"/>
      </w:pPr>
      <w:r w:rsidRPr="00585E00">
        <w:t>Tillfälligt nedsatta arbetsgivaravgifter för 19–23-åringar</w:t>
      </w:r>
      <w:r w:rsidRPr="00536EB6">
        <w:t xml:space="preserve"> </w:t>
      </w:r>
    </w:p>
    <w:p w14:paraId="0BD943B2" w14:textId="77777777" w:rsidR="00DE7361" w:rsidRDefault="00DE7361" w:rsidP="00401289">
      <w:pPr>
        <w:pStyle w:val="Brdtext"/>
      </w:pPr>
      <w:r w:rsidRPr="00585E00">
        <w:t xml:space="preserve">Från 1 april 2026 t.o.m. 30 september 2027 </w:t>
      </w:r>
      <w:r>
        <w:t>gäller</w:t>
      </w:r>
      <w:r w:rsidRPr="00585E00">
        <w:t xml:space="preserve"> en nedsättning av det samlade uttaget av arbetsgivaravgifter och allmän löneavgift på ersättning till personer som vid årets ingång har fyllt 18 men inte 23 år</w:t>
      </w:r>
      <w:r>
        <w:t xml:space="preserve"> (</w:t>
      </w:r>
      <w:r>
        <w:rPr>
          <w:i/>
        </w:rPr>
        <w:t>l</w:t>
      </w:r>
      <w:r w:rsidRPr="000D3DD1">
        <w:rPr>
          <w:i/>
        </w:rPr>
        <w:t>ag</w:t>
      </w:r>
      <w:r>
        <w:rPr>
          <w:i/>
        </w:rPr>
        <w:t>en</w:t>
      </w:r>
      <w:r w:rsidRPr="000D3DD1">
        <w:rPr>
          <w:i/>
        </w:rPr>
        <w:t xml:space="preserve"> (202</w:t>
      </w:r>
      <w:r w:rsidRPr="00260AC3">
        <w:rPr>
          <w:i/>
        </w:rPr>
        <w:t>6</w:t>
      </w:r>
      <w:r w:rsidRPr="000D3DD1">
        <w:rPr>
          <w:i/>
        </w:rPr>
        <w:t>:</w:t>
      </w:r>
      <w:r>
        <w:rPr>
          <w:i/>
        </w:rPr>
        <w:t>1</w:t>
      </w:r>
      <w:r w:rsidRPr="00B74645">
        <w:rPr>
          <w:i/>
        </w:rPr>
        <w:t>00</w:t>
      </w:r>
      <w:r w:rsidRPr="000D3DD1">
        <w:rPr>
          <w:i/>
        </w:rPr>
        <w:t>) om särskild beräkning av arbetsgivaravgifter och allmän löneavgift för personer som vid årets ingång fyllt 18 men inte 23 år</w:t>
      </w:r>
      <w:r>
        <w:t>)</w:t>
      </w:r>
      <w:r w:rsidRPr="00585E00">
        <w:t>. Nedsättningen innebär att endast ålderspensionsavgiften och hälften av de övriga avgifterna ska betalas på ersättning upp till 25 000 kronor per kalendermånad</w:t>
      </w:r>
      <w:r>
        <w:t xml:space="preserve">. </w:t>
      </w:r>
      <w:r w:rsidRPr="00585E00">
        <w:t>Skatteutgiften avser arbetsgivaravgifter och allmän löneavgift</w:t>
      </w:r>
      <w:r>
        <w:t>.</w:t>
      </w:r>
    </w:p>
    <w:p w14:paraId="2906A9BB" w14:textId="77777777" w:rsidR="00DE7361" w:rsidRPr="00536EB6" w:rsidRDefault="00DE7361" w:rsidP="00401289">
      <w:pPr>
        <w:pStyle w:val="Rubrikbokstav3"/>
      </w:pPr>
      <w:bookmarkStart w:id="362" w:name="_Toc99619797"/>
      <w:bookmarkStart w:id="363" w:name="_Toc100730581"/>
      <w:bookmarkStart w:id="364" w:name="_Toc132274631"/>
      <w:bookmarkStart w:id="365" w:name="_Toc163478598"/>
      <w:bookmarkStart w:id="366" w:name="_Toc195096137"/>
      <w:bookmarkStart w:id="367" w:name="_Toc226467144"/>
      <w:r w:rsidRPr="00536EB6">
        <w:t>Mervärdesskatt</w:t>
      </w:r>
      <w:bookmarkEnd w:id="362"/>
      <w:bookmarkEnd w:id="363"/>
      <w:bookmarkEnd w:id="364"/>
      <w:bookmarkEnd w:id="365"/>
      <w:bookmarkEnd w:id="366"/>
      <w:bookmarkEnd w:id="367"/>
    </w:p>
    <w:p w14:paraId="7FAA28E5" w14:textId="77777777" w:rsidR="00DE7361" w:rsidRPr="00536EB6" w:rsidRDefault="00DE7361" w:rsidP="00401289">
      <w:pPr>
        <w:pStyle w:val="Rubrikbokstav4"/>
      </w:pPr>
      <w:bookmarkStart w:id="368" w:name="_Hlk220932012"/>
      <w:r w:rsidRPr="00536EB6">
        <w:t>Livsmedel</w:t>
      </w:r>
    </w:p>
    <w:bookmarkEnd w:id="368"/>
    <w:p w14:paraId="3DEFE1B6" w14:textId="77777777" w:rsidR="00DE7361" w:rsidRDefault="00DE7361" w:rsidP="00401289">
      <w:pPr>
        <w:pStyle w:val="Brdtext"/>
      </w:pPr>
      <w:r>
        <w:t>Enligt 9 kap. 3 § ML är skattesatsen för livsmedel nedsatt till 12 procent.</w:t>
      </w:r>
      <w:r w:rsidRPr="009F7E25">
        <w:t xml:space="preserve"> </w:t>
      </w:r>
      <w:r>
        <w:t>Under perioden den 1 april 2026 till och med den 31 december 2027 sänks mervärdesskattesatsen på livsmedel tillfälligt från 12 procent till 6 procent enligt 9 kap. 19 § ML. Till kategorin livsmedel räknas även alkoholfria drycker och öl med en alkoholhalt som inte överstiger 3,5 volymprocent alkohol. Vatten från vattenverk, starköl, vin och spritdrycker beskattas med normalskattesats. Den nedsatta skattesatsen ger upphov till en skatte</w:t>
      </w:r>
      <w:r>
        <w:softHyphen/>
        <w:t>utgift avseende mervärdesskatt.</w:t>
      </w:r>
    </w:p>
    <w:p w14:paraId="36B2DB29" w14:textId="77777777" w:rsidR="00DE7361" w:rsidRPr="00536EB6" w:rsidRDefault="00DE7361" w:rsidP="00401289">
      <w:pPr>
        <w:pStyle w:val="Rubrikbokstav4"/>
      </w:pPr>
      <w:r w:rsidRPr="00536EB6">
        <w:t>Restaurang- och cateringtjänster</w:t>
      </w:r>
    </w:p>
    <w:p w14:paraId="068E77C9" w14:textId="77777777" w:rsidR="00DE7361" w:rsidRDefault="00DE7361" w:rsidP="00401289">
      <w:pPr>
        <w:pStyle w:val="Brdtext"/>
      </w:pPr>
      <w:r>
        <w:t>För restaurang- och cateringtjänster gäller nedsatt mervärdesskatt till 12 procent enligt 9 kap. 5 § ML. Nedsätt</w:t>
      </w:r>
      <w:r>
        <w:softHyphen/>
        <w:t>ningen gäller för tjänsterna med undantag för den del som avser spritdrycker, vin och starköl. Den nedsatta skattesatsen ger upphov till en skatte</w:t>
      </w:r>
      <w:r>
        <w:softHyphen/>
        <w:t>utgift avseende mervärdesskatt.</w:t>
      </w:r>
    </w:p>
    <w:p w14:paraId="2295FCDD" w14:textId="77777777" w:rsidR="00DE7361" w:rsidRPr="00536EB6" w:rsidRDefault="00DE7361" w:rsidP="00401289">
      <w:pPr>
        <w:pStyle w:val="Rubrikbokstav4"/>
      </w:pPr>
      <w:r w:rsidRPr="00536EB6">
        <w:t xml:space="preserve">Rumsuthyrning </w:t>
      </w:r>
    </w:p>
    <w:p w14:paraId="6F126F84" w14:textId="77777777" w:rsidR="00DE7361" w:rsidRDefault="00DE7361" w:rsidP="00401289">
      <w:pPr>
        <w:pStyle w:val="Brdtext"/>
      </w:pPr>
      <w:r>
        <w:t>Enligt 9 kap. 4 § ML är skattesatsen för rumsuthyrning nedsatt till 12 procent. Ned</w:t>
      </w:r>
      <w:r>
        <w:softHyphen/>
        <w:t>sättningen gäller rumsuthyrning inom ramen för hotellrörelse eller liknande verksam</w:t>
      </w:r>
      <w:r>
        <w:softHyphen/>
        <w:t>het samt upplåtelse av campingplatser och motsvarande i campingverksamhet. Den nedsatta skattesatsen ger upphov till en skatteutgift avseende mervärdesskatt.</w:t>
      </w:r>
    </w:p>
    <w:p w14:paraId="314D14DD" w14:textId="77777777" w:rsidR="00DE7361" w:rsidRPr="00536EB6" w:rsidRDefault="00DE7361" w:rsidP="00401289">
      <w:pPr>
        <w:pStyle w:val="Rubrikbokstav4"/>
      </w:pPr>
      <w:r w:rsidRPr="00536EB6">
        <w:t>Reparationer av cyklar, skor, lädervaror m.m.</w:t>
      </w:r>
    </w:p>
    <w:p w14:paraId="75262A23" w14:textId="77777777" w:rsidR="00DE7361" w:rsidRDefault="00DE7361" w:rsidP="00401289">
      <w:pPr>
        <w:pStyle w:val="Brdtext"/>
      </w:pPr>
      <w:r>
        <w:t>Enligt 9 kap. 7 § ML är mervärdesskatten för reparationer av cyklar med tramp- eller vevanordning, skor, lädervaror, kläder och hushållslinne nedsatt till 12 procent. Mervärdesskattesatsen höjdes från 6 procent 1 april 2023. Den nedsatta skattesatsen ger upphov till en skatteutgift avseende mervärdesskatt.</w:t>
      </w:r>
    </w:p>
    <w:p w14:paraId="542B8856" w14:textId="77777777" w:rsidR="00DE7361" w:rsidRPr="00536EB6" w:rsidRDefault="00DE7361" w:rsidP="00401289">
      <w:pPr>
        <w:pStyle w:val="Rubrikbokstav4"/>
      </w:pPr>
      <w:bookmarkStart w:id="369" w:name="_Toc99619816"/>
      <w:r w:rsidRPr="00536EB6">
        <w:t xml:space="preserve">Försäljning av konstverk </w:t>
      </w:r>
      <w:bookmarkEnd w:id="369"/>
    </w:p>
    <w:p w14:paraId="251A1C64" w14:textId="77777777" w:rsidR="00DE7361" w:rsidRDefault="00DE7361" w:rsidP="00401289">
      <w:pPr>
        <w:pStyle w:val="Brdtext"/>
      </w:pPr>
      <w:r>
        <w:t>Enligt 9 kap. 6 § ML är skattesatsen för försäljning och unionsinternt förvärv av konstverk samt import av konstverk, samlarförmål och antikviteter nedsatt till 12 procent. Nedsättningen omfattar all skattepliktig försäljning av konstverk utom sådan som omfattas av vinstmarginalbeskattning. Den nedsatta skattesatsen ger upphov till en skatteutgift avseende mervärdesskatt.</w:t>
      </w:r>
    </w:p>
    <w:p w14:paraId="75BFF74D" w14:textId="77777777" w:rsidR="00DE7361" w:rsidRPr="00536EB6" w:rsidRDefault="00DE7361" w:rsidP="00401289">
      <w:pPr>
        <w:pStyle w:val="Rubrikbokstav4"/>
      </w:pPr>
      <w:r w:rsidRPr="00536EB6">
        <w:t>Persontransporter</w:t>
      </w:r>
    </w:p>
    <w:p w14:paraId="607F300B" w14:textId="77777777" w:rsidR="00DE7361" w:rsidRDefault="00DE7361" w:rsidP="00401289">
      <w:pPr>
        <w:pStyle w:val="Brdtext"/>
      </w:pPr>
      <w:r>
        <w:t>Enligt 9 kap. 8 § ML är mervärdesskatten för persontransporter nedsatt till 6 procent. Skattesatsen gäller för resor med kollektivtrafik och taxi, samt turist- och charterresor, sightseeingturer och liknande, oavsett vilket transportmedel som används. Den ned</w:t>
      </w:r>
      <w:r>
        <w:softHyphen/>
        <w:t>satta skattesatsen ger upphov till en skatteutgift avseende mervärdesskatt.</w:t>
      </w:r>
    </w:p>
    <w:p w14:paraId="0A630591" w14:textId="77777777" w:rsidR="00DE7361" w:rsidRPr="00536EB6" w:rsidRDefault="00DE7361" w:rsidP="00401289">
      <w:pPr>
        <w:pStyle w:val="Rubrikbokstav4"/>
      </w:pPr>
      <w:bookmarkStart w:id="370" w:name="_Toc99619810"/>
      <w:r w:rsidRPr="00536EB6">
        <w:t>Vissa rekreations- och idrottstjänster</w:t>
      </w:r>
      <w:bookmarkEnd w:id="370"/>
    </w:p>
    <w:p w14:paraId="13D950EA" w14:textId="77777777" w:rsidR="00DE7361" w:rsidRDefault="00DE7361" w:rsidP="00401289">
      <w:pPr>
        <w:pStyle w:val="Brdtext"/>
      </w:pPr>
      <w:r>
        <w:t>Enligt 9 kap. 14 och 18 §§ ML är mervärdesskatten för tillhandahållanden av vissa tjänster inom rekreation och idrott nedsatt till 6 procent. För tjänster inom rekreation gäller nedsättningen t.ex. entréavgift till djurparker. För tjänster inom idrottsområdet gäller nedsättningen då verksamheten bedrivs kommersiellt, t.ex. i bolagsform. Till skatteutgiften räknas även transport i skidliftar. Transport i skidlift räknas som antingen idrottstjänst eller personbefordran, beroende på om nedfarterna i skid</w:t>
      </w:r>
      <w:r>
        <w:softHyphen/>
        <w:t>anläggningen nyttjas (idrottstjänst) eller om de inte nyttjas (personbefordran). Även förevisning av naturområden utanför tätort samt av nationalparker, naturreservat, nationalstadsparker och Natura 2000-områden ingår i denna skatteutgift. Förevisning av naturområden är enligt 9 kap. 14 § ML nedsatt till 6 procent. Den nedsatta skatte</w:t>
      </w:r>
      <w:r>
        <w:softHyphen/>
        <w:t>utgiften ger upphov till en skatteutgift avseende mervärdesskatt.</w:t>
      </w:r>
    </w:p>
    <w:p w14:paraId="1301CE31" w14:textId="77777777" w:rsidR="00DE7361" w:rsidRPr="00536EB6" w:rsidRDefault="00DE7361" w:rsidP="00401289">
      <w:pPr>
        <w:pStyle w:val="Rubrikbokstav4"/>
      </w:pPr>
      <w:bookmarkStart w:id="371" w:name="_Toc99619806"/>
      <w:r w:rsidRPr="00536EB6">
        <w:t>Tidningar och tidskrifter</w:t>
      </w:r>
      <w:bookmarkEnd w:id="371"/>
    </w:p>
    <w:p w14:paraId="474FF595" w14:textId="77777777" w:rsidR="00DE7361" w:rsidRDefault="00DE7361" w:rsidP="00401289">
      <w:pPr>
        <w:pStyle w:val="Brdtext"/>
      </w:pPr>
      <w:r>
        <w:t>Enligt 9 kap. 9 § ML är mervärdesskatten för tidningar och tidskrifter nedsatt till 6 procent. Skattesatsen gäller enligt 9 kap. 11 och 12 §§ ML även radiotidningar, kassettidningar och andra varor som gör skrift tillgänglig för personer med läsnedsätt</w:t>
      </w:r>
      <w:r>
        <w:softHyphen/>
        <w:t>ning. Den nedsatta skattesatsen gäller enligt 9 kap. 13 § ML även för motsvarande produkter som tillhandahålls på elektronisk väg. Den nedsatta skattesatsen ger upphov till en skatteutgift avseende mervärdesskatt.</w:t>
      </w:r>
    </w:p>
    <w:p w14:paraId="618D2F6A" w14:textId="77777777" w:rsidR="00DE7361" w:rsidRPr="00536EB6" w:rsidRDefault="00DE7361" w:rsidP="00401289">
      <w:pPr>
        <w:pStyle w:val="Rubrikbokstav4"/>
      </w:pPr>
      <w:bookmarkStart w:id="372" w:name="_Toc99619807"/>
      <w:r w:rsidRPr="00536EB6">
        <w:t>Böcker, broschyrer m.m.</w:t>
      </w:r>
      <w:bookmarkEnd w:id="372"/>
    </w:p>
    <w:p w14:paraId="0060F0FE" w14:textId="77777777" w:rsidR="00DE7361" w:rsidRDefault="00DE7361" w:rsidP="00401289">
      <w:pPr>
        <w:pStyle w:val="Brdtext"/>
      </w:pPr>
      <w:r>
        <w:t>Enligt 9 kap. 9 § ML är mervärdesskatten för böcker, broschyrer, häften, musiknoter, kartor och liknande alster nedsatt till 6 procent. Detta gäller även bilderböcker, rit</w:t>
      </w:r>
      <w:r>
        <w:softHyphen/>
        <w:t>böcker och målarböcker för barn. Den nedsatta skattesatsen gäller enligt 9 kap. 13 § ML även för motsvarande produkter som tillhandahålls på elektronisk väg. Den ned</w:t>
      </w:r>
      <w:r>
        <w:softHyphen/>
        <w:t>satta skattesatsen ger upphov till en skatteutgift avseende mervärdesskatt.</w:t>
      </w:r>
    </w:p>
    <w:p w14:paraId="220A00F0" w14:textId="77777777" w:rsidR="00DE7361" w:rsidRPr="00536EB6" w:rsidRDefault="00DE7361" w:rsidP="00401289">
      <w:pPr>
        <w:pStyle w:val="Rubrikbokstav4"/>
      </w:pPr>
      <w:bookmarkStart w:id="373" w:name="_Toc99619808"/>
      <w:r w:rsidRPr="00536EB6">
        <w:t>Kulturella föreställningar</w:t>
      </w:r>
      <w:bookmarkEnd w:id="373"/>
      <w:r>
        <w:t xml:space="preserve"> m.m.</w:t>
      </w:r>
    </w:p>
    <w:p w14:paraId="74D2C7A9" w14:textId="27E82F60" w:rsidR="00DE7361" w:rsidRDefault="00DE7361" w:rsidP="00401289">
      <w:pPr>
        <w:pStyle w:val="Brdtext"/>
      </w:pPr>
      <w:r>
        <w:t xml:space="preserve">Enligt 9 kap. 14 § ML är mervärdesskatten för entréavgift till konserter, cirkus-, </w:t>
      </w:r>
      <w:r w:rsidR="00631BF9">
        <w:t xml:space="preserve"> </w:t>
      </w:r>
      <w:r>
        <w:t>teater-</w:t>
      </w:r>
      <w:r w:rsidR="00631BF9">
        <w:t>,</w:t>
      </w:r>
      <w:r>
        <w:t xml:space="preserve"> opera- och balettföreställningar eller liknande föreställningar samt, från och med 1 juli 2026, danstillställningar nedsatt till 6 procent. Enligt 9 kap. 15 § ML är mervärdesskatten för vissa tjänster i biblioteks- och museiverksamhet, t.ex. tillhandahållande av böcker, bibliografiska upplysningar och anordnande av utställningar, nedsatt till 6 procent, förutsatt att tjänsterna inte är undantagna från skatteplikt. Den nedsatta skattesatsen ger upphov till en skatteutgift avseende mervärdesskatt.</w:t>
      </w:r>
    </w:p>
    <w:p w14:paraId="554289C4" w14:textId="77777777" w:rsidR="00DE7361" w:rsidRPr="00536EB6" w:rsidRDefault="00DE7361" w:rsidP="00401289">
      <w:pPr>
        <w:pStyle w:val="Rubrikbokstav4"/>
      </w:pPr>
      <w:bookmarkStart w:id="374" w:name="_Toc99619811"/>
      <w:r w:rsidRPr="00536EB6">
        <w:t>Upphovsrätter</w:t>
      </w:r>
      <w:bookmarkEnd w:id="374"/>
    </w:p>
    <w:p w14:paraId="74AC0947" w14:textId="77777777" w:rsidR="00DE7361" w:rsidRDefault="00DE7361" w:rsidP="00401289">
      <w:pPr>
        <w:pStyle w:val="Brdtext"/>
      </w:pPr>
      <w:r>
        <w:t>Enligt 9 kap. 16 och 17 §§ ML är mervärdesskatten för upphovsrätter nedsatt till 6 procent. Skattesatsen gäller för upplåtelse eller överlåtelse av vissa upphovsrättsligt skyddade litterära eller konstnärliga verk. Nedsättningen gäller inte för upplåtelse eller överlåtelse av fotografier, reklamprodukter, system och program för automatisk data</w:t>
      </w:r>
      <w:r>
        <w:softHyphen/>
        <w:t>behandling eller film, videogram eller annan jämförlig upptagning som avser information. Den nedsatta skattesatsen ger upphov till en skatteutgift avseende mervärdesskatt.</w:t>
      </w:r>
    </w:p>
    <w:p w14:paraId="06ECEA46" w14:textId="77777777" w:rsidR="00DE7361" w:rsidRPr="00536EB6" w:rsidRDefault="00DE7361" w:rsidP="00401289">
      <w:pPr>
        <w:pStyle w:val="Rubrikbokstav4"/>
      </w:pPr>
      <w:r w:rsidRPr="00536EB6">
        <w:t>Läkemedel</w:t>
      </w:r>
    </w:p>
    <w:p w14:paraId="49E42E1C" w14:textId="77777777" w:rsidR="00DE7361" w:rsidRDefault="00DE7361" w:rsidP="00401289">
      <w:pPr>
        <w:pStyle w:val="Brdtext"/>
      </w:pPr>
      <w:r>
        <w:t>För läkemedel som utlämnas enligt recept eller säljs till sjukhus gäller ett kvalificerat undantag från mervärdesskatt enligt 10 kap. 13 § samt 13 kap. 10 § och 14 kap. 7 och 36 §§ ML. Det innebär att försäljningen är undantagen från mervärdesskatt men att ingående mervärdesskatt är avdragsgill eller ger rätt till återbetalning. Icke recept-belagda läkemedel beskattas med normalskattesats. Undantaget ger upphov till en skatteutgift avseende mervärdesskatt.</w:t>
      </w:r>
    </w:p>
    <w:p w14:paraId="51C9C83B" w14:textId="77777777" w:rsidR="00DE7361" w:rsidRPr="00536EB6" w:rsidRDefault="00DE7361" w:rsidP="00401289">
      <w:pPr>
        <w:pStyle w:val="Rubrikbokstav4"/>
      </w:pPr>
      <w:r w:rsidRPr="00536EB6">
        <w:t>Internationella persontransporter</w:t>
      </w:r>
    </w:p>
    <w:p w14:paraId="45135407" w14:textId="77777777" w:rsidR="00DE7361" w:rsidRDefault="00DE7361" w:rsidP="00401289">
      <w:pPr>
        <w:pStyle w:val="Brdtext"/>
      </w:pPr>
      <w:r>
        <w:t xml:space="preserve">Av 6 kap. 39 § ML följer att persontransporttjänster till eller från ett annat land inte beskattas i Sverige eftersom tjänsten anses tillhandahållen utomlands. Bestämmelsen omfattar luft-, vatten- och landtransporter. </w:t>
      </w:r>
      <w:r w:rsidRPr="00C7578B">
        <w:t xml:space="preserve">Undantaget är förenligt med </w:t>
      </w:r>
      <w:r>
        <w:t xml:space="preserve">artikel </w:t>
      </w:r>
      <w:r w:rsidRPr="00C7578B">
        <w:t>380 i mervärdesskattedirektivet och ger</w:t>
      </w:r>
      <w:r>
        <w:t xml:space="preserve"> upphov till en skatteutgift avseende mervärdesskatt för den del av transporten som sker inom Sverige.</w:t>
      </w:r>
    </w:p>
    <w:p w14:paraId="118B6D28" w14:textId="77777777" w:rsidR="00DE7361" w:rsidRPr="00536EB6" w:rsidRDefault="00DE7361" w:rsidP="00401289">
      <w:pPr>
        <w:pStyle w:val="Rubrikbokstav4"/>
      </w:pPr>
      <w:r w:rsidRPr="00536EB6">
        <w:t>Försäljning av tomtmark och byggnader</w:t>
      </w:r>
    </w:p>
    <w:p w14:paraId="2CE75E7D" w14:textId="77777777" w:rsidR="00DE7361" w:rsidRPr="00C7578B" w:rsidRDefault="00DE7361" w:rsidP="00401289">
      <w:pPr>
        <w:pStyle w:val="Brdtext"/>
      </w:pPr>
      <w:r>
        <w:t xml:space="preserve">Försäljning av fastigheter är enligt 10 kap. 35 § ML undantagen från skatteplikt. När försäljningen avser nybyggda en- och flerbostadshus omfattar undantaget även det </w:t>
      </w:r>
      <w:r w:rsidRPr="00C7578B">
        <w:t>förädlingsvärde som uppstår i och med nybyggnationen. Undantaget är förenligt med artikel 380 i mervärdesskattedirektivet och ger upphov till en skatteutgift avseende mervärdesskatt.</w:t>
      </w:r>
    </w:p>
    <w:p w14:paraId="4320BBC6" w14:textId="77777777" w:rsidR="00DE7361" w:rsidRPr="00C7578B" w:rsidRDefault="00DE7361" w:rsidP="00401289">
      <w:pPr>
        <w:pStyle w:val="Rubrikbokstav4"/>
      </w:pPr>
      <w:bookmarkStart w:id="375" w:name="_Hlk189639324"/>
      <w:r w:rsidRPr="00C7578B">
        <w:t>Inträde till idrottsliga evenemang anordnade av stat, kommun och ideella föreningar</w:t>
      </w:r>
    </w:p>
    <w:bookmarkEnd w:id="375"/>
    <w:p w14:paraId="59D07704" w14:textId="77777777" w:rsidR="00DE7361" w:rsidRPr="005610DB" w:rsidRDefault="00DE7361" w:rsidP="00401289">
      <w:pPr>
        <w:pStyle w:val="Brdtext"/>
      </w:pPr>
      <w:r w:rsidRPr="00C7578B">
        <w:t>Enligt 10</w:t>
      </w:r>
      <w:r>
        <w:t> </w:t>
      </w:r>
      <w:r w:rsidRPr="00C7578B">
        <w:t>kap. 28 och 29 §§</w:t>
      </w:r>
      <w:r>
        <w:t> </w:t>
      </w:r>
      <w:r w:rsidRPr="00C7578B">
        <w:t>ML undantas tillhandahållanden av tjänster av staten, en kommun eller av en ideell förening varigenom någon ges tillträde till idrottsligt evenemang eller möjlighet att utöva idrottslig verksamhet från skatteplikt. Även tillhandahållanden av tjänster som har omedelbart samband med utövandet av den idrottsliga verksamheten, om dessa tjänster tillhandahålls av den som tillhandahåller den idrottsliga verksamheten, undantas från skatteplikt. Undantaget är förenligt med artikel 380 i mervärdesskattedirektivet och ger upphov till en skatteutgift avseende mervärdesskatt</w:t>
      </w:r>
      <w:r>
        <w:t>.</w:t>
      </w:r>
    </w:p>
    <w:p w14:paraId="2D72B75C" w14:textId="77777777" w:rsidR="00DE7361" w:rsidRDefault="00DE7361" w:rsidP="00401289">
      <w:pPr>
        <w:pStyle w:val="Rubrikbokstav4"/>
      </w:pPr>
      <w:bookmarkStart w:id="376" w:name="_Hlk189639342"/>
      <w:r>
        <w:t>Konstnärers framförande av ett litterärt eller konstnärligt verk (gage)</w:t>
      </w:r>
    </w:p>
    <w:bookmarkEnd w:id="376"/>
    <w:p w14:paraId="24F11545" w14:textId="77777777" w:rsidR="00DE7361" w:rsidRDefault="00DE7361" w:rsidP="00401289">
      <w:pPr>
        <w:pStyle w:val="Brdtext"/>
      </w:pPr>
      <w:r>
        <w:t xml:space="preserve">Enligt 10 kap. 30 § ML är </w:t>
      </w:r>
      <w:r w:rsidRPr="00702C66">
        <w:t xml:space="preserve">en utövande konstnärs framförande av ett sådant litterärt eller konstnärligt verk som omfattas av </w:t>
      </w:r>
      <w:r>
        <w:t xml:space="preserve">lagen om </w:t>
      </w:r>
      <w:r w:rsidRPr="00427A35">
        <w:t xml:space="preserve">upphovsrätt till litterära och konstnärliga verk  </w:t>
      </w:r>
      <w:r w:rsidRPr="00702C66">
        <w:t xml:space="preserve"> </w:t>
      </w:r>
      <w:r>
        <w:t>undantagen från skatteplikt.</w:t>
      </w:r>
      <w:r w:rsidRPr="00702C66">
        <w:t xml:space="preserve"> </w:t>
      </w:r>
      <w:r w:rsidRPr="00C7578B">
        <w:t>Undantaget är förenligt med artikel 380 i mervärdesskattedirektivet och ger upphov till en skatteutgift avseende mervärdesskatt.</w:t>
      </w:r>
    </w:p>
    <w:p w14:paraId="4FC9D188" w14:textId="77777777" w:rsidR="00DE7361" w:rsidRPr="00536EB6" w:rsidRDefault="00DE7361" w:rsidP="00401289">
      <w:pPr>
        <w:pStyle w:val="Rubrikbokstav4"/>
      </w:pPr>
      <w:r w:rsidRPr="00536EB6">
        <w:t>Omsättningsgräns för mervärdesskatt</w:t>
      </w:r>
    </w:p>
    <w:p w14:paraId="0C78239A" w14:textId="77777777" w:rsidR="00DE7361" w:rsidRDefault="00DE7361" w:rsidP="00401289">
      <w:pPr>
        <w:pStyle w:val="Brdtext"/>
      </w:pPr>
      <w:r>
        <w:t xml:space="preserve">Enligt 18 kap. 4 § ML undantas en beskattningsbar person från mervärdesskatt om den beskattningsbara personen har en årsomsättning som beräknas understiga 120 000 kronor under beskattningsåret och som under de två närmast föregående beskattningsåren inte heller har överstigit 120 000 kronor. Undantaget är tillämpligt även för företag etablerade i andra EU-länder. </w:t>
      </w:r>
      <w:r w:rsidRPr="00C7578B">
        <w:t xml:space="preserve">Undantaget </w:t>
      </w:r>
      <w:r>
        <w:t>är förenligt med</w:t>
      </w:r>
      <w:r w:rsidRPr="00C7578B">
        <w:t xml:space="preserve"> artikel 284 i mervärdesskattedirektivet och ger upphov till en skatteutgift</w:t>
      </w:r>
      <w:r>
        <w:t xml:space="preserve"> avseende mervärdesskatt. </w:t>
      </w:r>
    </w:p>
    <w:p w14:paraId="77FA9293" w14:textId="77777777" w:rsidR="00DE7361" w:rsidRPr="00536EB6" w:rsidRDefault="00DE7361" w:rsidP="00401289">
      <w:pPr>
        <w:pStyle w:val="Rubrikbokstav3"/>
      </w:pPr>
      <w:bookmarkStart w:id="377" w:name="_Toc99619821"/>
      <w:bookmarkStart w:id="378" w:name="_Toc100730582"/>
      <w:bookmarkStart w:id="379" w:name="_Toc132274632"/>
      <w:bookmarkStart w:id="380" w:name="_Toc163478599"/>
      <w:bookmarkStart w:id="381" w:name="_Toc195096138"/>
      <w:bookmarkStart w:id="382" w:name="_Toc226467145"/>
      <w:r w:rsidRPr="00536EB6">
        <w:t>Punktskatter</w:t>
      </w:r>
      <w:bookmarkEnd w:id="377"/>
      <w:bookmarkEnd w:id="378"/>
      <w:bookmarkEnd w:id="379"/>
      <w:bookmarkEnd w:id="380"/>
      <w:bookmarkEnd w:id="381"/>
      <w:bookmarkEnd w:id="382"/>
    </w:p>
    <w:p w14:paraId="62D6041E" w14:textId="77777777" w:rsidR="00DE7361" w:rsidRPr="00536EB6" w:rsidRDefault="00DE7361" w:rsidP="00401289">
      <w:pPr>
        <w:pStyle w:val="Rubrikbokstav4"/>
      </w:pPr>
      <w:bookmarkStart w:id="383" w:name="_Toc99619822"/>
      <w:r w:rsidRPr="00536EB6">
        <w:t>Energiskatt på diesel i motordrivna fordon</w:t>
      </w:r>
      <w:bookmarkEnd w:id="383"/>
    </w:p>
    <w:p w14:paraId="4768D055" w14:textId="77777777" w:rsidR="00DE7361" w:rsidRDefault="00DE7361" w:rsidP="00401289">
      <w:pPr>
        <w:pStyle w:val="Brdtext"/>
      </w:pPr>
      <w:r>
        <w:t>I 2 kap. 1 § LSE anges energiskattesatserna på bränslen. I praktiken utgörs nästan all bensin- och dieselanvändning av bränslen i miljöklass 1. För drivmedel inom reduk</w:t>
      </w:r>
      <w:r>
        <w:softHyphen/>
        <w:t>tionsplikten tas energiskatt ut enhetligt per liter bränsle, dvs. ingen skattemässig upp</w:t>
      </w:r>
      <w:r>
        <w:softHyphen/>
        <w:t>delning sker av beståndsdelar som framställts av biomassa och komponenter som har fossilt ursprung. Detsamma gäller för uttaget av koldioxidskatt. Normen i hela transportsektorn motsvarar energiskatteuttaget per energienhet för bensin miljöklass 1. Den lägre energiskatten, uttryckt per energienhet, på diesel ger därmed upphov till en skatteutgift. För lätta dieselfordon är detta delvis kompenserat genom att fordonsskatten är högre än för jämförbara bensinfordon bl.a. för att beakta energi</w:t>
      </w:r>
      <w:r>
        <w:softHyphen/>
        <w:t>skatte</w:t>
      </w:r>
      <w:r>
        <w:softHyphen/>
        <w:t>skillnaden mellan bensin och diesel. Skatteutgiften beräknas till ca X miljarder 2025.</w:t>
      </w:r>
    </w:p>
    <w:p w14:paraId="1B0D3A20" w14:textId="77777777" w:rsidR="00DE7361" w:rsidRPr="00536EB6" w:rsidRDefault="00DE7361" w:rsidP="00401289">
      <w:pPr>
        <w:pStyle w:val="Rubrikbokstav4"/>
      </w:pPr>
      <w:bookmarkStart w:id="384" w:name="_Toc99619823"/>
      <w:r w:rsidRPr="00536EB6">
        <w:t>Energiskatt på fossil bensin utanför reduktionsplikten</w:t>
      </w:r>
      <w:bookmarkEnd w:id="384"/>
    </w:p>
    <w:p w14:paraId="657BB105" w14:textId="77777777" w:rsidR="00DE7361" w:rsidRDefault="00DE7361" w:rsidP="00401289">
      <w:pPr>
        <w:pStyle w:val="Brdtext"/>
      </w:pPr>
      <w:r>
        <w:t>E85 innehåller en andel fossil bensin vilken är belagd med energiskatt i samma nivå per liter som låginblandad bensin. Eftersom den fossila bensinen i E85 har ett högre energiinnehåll än låginblandad bensin blir skatte</w:t>
      </w:r>
      <w:r>
        <w:softHyphen/>
        <w:t>uttaget X öre per kWh för fossil bensin i E85.</w:t>
      </w:r>
      <w:r w:rsidRPr="007E00CE">
        <w:t xml:space="preserve"> Normen motsvarar </w:t>
      </w:r>
      <w:r>
        <w:t>energi</w:t>
      </w:r>
      <w:r w:rsidRPr="007E00CE">
        <w:t xml:space="preserve">skatteuttaget per energienhet </w:t>
      </w:r>
      <w:r>
        <w:t xml:space="preserve">för bensin miljöklass 1. </w:t>
      </w:r>
    </w:p>
    <w:p w14:paraId="5542ED06" w14:textId="77777777" w:rsidR="00DE7361" w:rsidRPr="00536EB6" w:rsidRDefault="00DE7361" w:rsidP="00401289">
      <w:pPr>
        <w:pStyle w:val="Rubrikbokstav4"/>
      </w:pPr>
      <w:bookmarkStart w:id="385" w:name="_Toc99619824"/>
      <w:r w:rsidRPr="00536EB6">
        <w:t>Energiskattebefrielse för naturgas och gasol som drivmedel</w:t>
      </w:r>
      <w:bookmarkEnd w:id="385"/>
    </w:p>
    <w:p w14:paraId="038BE1B7" w14:textId="77777777" w:rsidR="00DE7361" w:rsidRDefault="00DE7361" w:rsidP="00401289">
      <w:pPr>
        <w:pStyle w:val="Brdtext"/>
      </w:pPr>
      <w:r>
        <w:t xml:space="preserve">Enligt 2 kap. 1 § första stycket 4 a och 5 a LSE betalas ingen energiskatt för naturgas och gasol som drivmedel. </w:t>
      </w:r>
      <w:r w:rsidRPr="007E00CE">
        <w:t xml:space="preserve">Normen motsvarar </w:t>
      </w:r>
      <w:r>
        <w:t>energi</w:t>
      </w:r>
      <w:r w:rsidRPr="007E00CE">
        <w:t xml:space="preserve">skatteuttaget per energienhet </w:t>
      </w:r>
      <w:r>
        <w:t>för bensin miljöklass 1.</w:t>
      </w:r>
    </w:p>
    <w:p w14:paraId="285ED77D" w14:textId="77777777" w:rsidR="00DE7361" w:rsidRPr="00536EB6" w:rsidRDefault="00DE7361" w:rsidP="00401289">
      <w:pPr>
        <w:pStyle w:val="Rubrikbokstav4"/>
      </w:pPr>
      <w:bookmarkStart w:id="386" w:name="_Toc99619825"/>
      <w:r w:rsidRPr="00536EB6">
        <w:t>Energiskattebefrielse för biodrivmedel utanför reduktionsplikten</w:t>
      </w:r>
      <w:bookmarkEnd w:id="386"/>
    </w:p>
    <w:p w14:paraId="597D9E1E" w14:textId="77777777" w:rsidR="00DE7361" w:rsidRDefault="00DE7361" w:rsidP="00401289">
      <w:pPr>
        <w:pStyle w:val="Brdtext"/>
      </w:pPr>
      <w:r>
        <w:t>Energiskattebefrielse för biodrivmedel regleras i 7 kap. 3 a, 3 b och 4 §§ LSE. Energi</w:t>
      </w:r>
      <w:r>
        <w:softHyphen/>
        <w:t>skattebefrielse gäller för biogas, biogasol, höginblandad fame, etanol i E85 och för bränslen som har samma KN-nummer som fossil bensin eller fossil diesel men som framställts av biomassa. Det kan röra sig om hydrerade vegetabiliska oljor och fetter, s.k. HVO, eller syntetiska motorbränslen. Andra höginblandade biodrivmedel samt biodrivmedel utan fossilt innehåll ges också full energiskattebefrielse. Ingen energi</w:t>
      </w:r>
      <w:r>
        <w:softHyphen/>
        <w:t>skattebefrielse ges till etanol, HVO, fame eller andra biodrivmedel inom reduktions</w:t>
      </w:r>
      <w:r>
        <w:softHyphen/>
        <w:t xml:space="preserve">plikten. </w:t>
      </w:r>
      <w:r w:rsidRPr="007E00CE">
        <w:t xml:space="preserve">Normen motsvarar </w:t>
      </w:r>
      <w:r>
        <w:t>energi</w:t>
      </w:r>
      <w:r w:rsidRPr="007E00CE">
        <w:t>skatteuttaget per energienhet</w:t>
      </w:r>
      <w:r>
        <w:t xml:space="preserve"> för bensin miljöklass 1.</w:t>
      </w:r>
    </w:p>
    <w:p w14:paraId="4327B838" w14:textId="77777777" w:rsidR="00DE7361" w:rsidRPr="00536EB6" w:rsidRDefault="00DE7361" w:rsidP="00401289">
      <w:pPr>
        <w:pStyle w:val="Rubrikbokstav4"/>
      </w:pPr>
      <w:bookmarkStart w:id="387" w:name="_Toc99619826"/>
      <w:r w:rsidRPr="00536EB6">
        <w:t>Energiskattebefrielse för elförbrukning vid bandrift</w:t>
      </w:r>
      <w:bookmarkEnd w:id="387"/>
    </w:p>
    <w:p w14:paraId="65D31595" w14:textId="70735016" w:rsidR="00714149" w:rsidRDefault="00DE7361" w:rsidP="00401289">
      <w:pPr>
        <w:pStyle w:val="Brdtext"/>
      </w:pPr>
      <w:r>
        <w:t>Enligt 11 kap. 9 § första stycket 1 och 13 a § första stycket 1 LSE gäller energiskatte</w:t>
      </w:r>
      <w:r>
        <w:softHyphen/>
        <w:t xml:space="preserve">befrielse för elförbrukning för bandrift (t.ex. järnväg och tunnelbana). Normen utgörs av den energiskattesats på el som följer av 11 kap. 3 § LSE. </w:t>
      </w:r>
    </w:p>
    <w:p w14:paraId="12D460FE" w14:textId="77777777" w:rsidR="00714149" w:rsidRDefault="00714149">
      <w:r>
        <w:br w:type="page"/>
      </w:r>
    </w:p>
    <w:p w14:paraId="6DEFDBC7" w14:textId="77777777" w:rsidR="00DE7361" w:rsidRPr="00536EB6" w:rsidRDefault="00DE7361" w:rsidP="00401289">
      <w:pPr>
        <w:pStyle w:val="Rubrikbokstav4"/>
      </w:pPr>
      <w:bookmarkStart w:id="388" w:name="_Toc99619827"/>
      <w:r w:rsidRPr="00536EB6">
        <w:t>Energiskattebefrielse för bränsleförbrukning vid bandrift</w:t>
      </w:r>
      <w:bookmarkEnd w:id="388"/>
    </w:p>
    <w:p w14:paraId="25CF5BA7" w14:textId="77777777" w:rsidR="00DE7361" w:rsidRDefault="00DE7361" w:rsidP="00401289">
      <w:pPr>
        <w:pStyle w:val="Brdtext"/>
      </w:pPr>
      <w:bookmarkStart w:id="389" w:name="_Hlk127280521"/>
      <w:r>
        <w:t xml:space="preserve">Enligt 6 a kap. 1 § 2 LSE gäller energiskattebefrielse för bränsle för bandrift (t.ex. dieseldrivna järnvägsfordon). </w:t>
      </w:r>
      <w:r w:rsidRPr="007E00CE">
        <w:t xml:space="preserve">Normen motsvarar </w:t>
      </w:r>
      <w:r>
        <w:t>energi</w:t>
      </w:r>
      <w:r w:rsidRPr="007E00CE">
        <w:t>skatteuttaget per energienhet</w:t>
      </w:r>
      <w:r>
        <w:t xml:space="preserve"> för bensin miljöklass 1.</w:t>
      </w:r>
      <w:bookmarkEnd w:id="389"/>
      <w:r>
        <w:t xml:space="preserve"> </w:t>
      </w:r>
    </w:p>
    <w:p w14:paraId="1EFBE0F9" w14:textId="77777777" w:rsidR="00DE7361" w:rsidRPr="00536EB6" w:rsidRDefault="00DE7361" w:rsidP="00401289">
      <w:pPr>
        <w:pStyle w:val="Rubrikbokstav4"/>
      </w:pPr>
      <w:bookmarkStart w:id="390" w:name="_Toc99619828"/>
      <w:r w:rsidRPr="00536EB6">
        <w:t>Energiskattebefrielse för bränsle för inrikes sjöfart</w:t>
      </w:r>
      <w:bookmarkEnd w:id="390"/>
    </w:p>
    <w:p w14:paraId="3FF278FD" w14:textId="77777777" w:rsidR="00DE7361" w:rsidRDefault="00DE7361" w:rsidP="00401289">
      <w:pPr>
        <w:pStyle w:val="Brdtext"/>
      </w:pPr>
      <w:r>
        <w:t xml:space="preserve">Energiskattebefrielse för bränsle som används vid yrkesmässig sjöfart följer av 6 a kap. 1 § 3 och 4 samt 9 kap. 3 § 1–3 LSE. Bränsle som förbrukas i fartyg beskattas dock när fartyget används för privat ändamål. </w:t>
      </w:r>
      <w:r w:rsidRPr="007E00CE">
        <w:t xml:space="preserve">Normen motsvarar </w:t>
      </w:r>
      <w:r>
        <w:t>energi</w:t>
      </w:r>
      <w:r w:rsidRPr="007E00CE">
        <w:t>skatteuttaget per energienhet</w:t>
      </w:r>
      <w:r>
        <w:t xml:space="preserve"> för bensin miljöklass 1.</w:t>
      </w:r>
    </w:p>
    <w:p w14:paraId="54185528" w14:textId="77777777" w:rsidR="00DE7361" w:rsidRPr="00536EB6" w:rsidRDefault="00DE7361" w:rsidP="00401289">
      <w:pPr>
        <w:pStyle w:val="Rubrikbokstav4"/>
      </w:pPr>
      <w:bookmarkStart w:id="391" w:name="_Toc99619829"/>
      <w:r w:rsidRPr="00536EB6">
        <w:t>Energiskattebefrielse för bränsle för inrikes luftfart</w:t>
      </w:r>
      <w:bookmarkEnd w:id="391"/>
    </w:p>
    <w:p w14:paraId="4487B1CD" w14:textId="77777777" w:rsidR="00DE7361" w:rsidRDefault="00DE7361" w:rsidP="00401289">
      <w:pPr>
        <w:pStyle w:val="Brdtext"/>
      </w:pPr>
      <w:r>
        <w:t xml:space="preserve">Energiskattebefrielse för flygfotogen, flygbensin och andra bränslen än bensin vid yrkesmässig luftfart följer av 6 a kap. 1 § 5 samt 9 kap. 3 § 4 LSE. Flygbränsle som förbrukas i luftfartyg beskattas dock när luftfartyget används för privat ändamål. </w:t>
      </w:r>
      <w:r w:rsidRPr="007E00CE">
        <w:t xml:space="preserve">Normen motsvarar </w:t>
      </w:r>
      <w:r>
        <w:t>energi</w:t>
      </w:r>
      <w:r w:rsidRPr="007E00CE">
        <w:t>skatteuttaget per energienhet</w:t>
      </w:r>
      <w:r>
        <w:t xml:space="preserve"> för bensin miljöklass 1.</w:t>
      </w:r>
    </w:p>
    <w:p w14:paraId="24BCF03F" w14:textId="77777777" w:rsidR="00DE7361" w:rsidRPr="00536EB6" w:rsidRDefault="00DE7361" w:rsidP="00401289">
      <w:pPr>
        <w:pStyle w:val="Rubrikbokstav4"/>
      </w:pPr>
      <w:r w:rsidRPr="00536EB6">
        <w:t>Nedsatt energiskatt på diesel till arbetsmaskiner och fartyg inom jord-, skogs- och vattenbruksnäringarna</w:t>
      </w:r>
    </w:p>
    <w:p w14:paraId="7F597481" w14:textId="77777777" w:rsidR="00DE7361" w:rsidRDefault="00DE7361" w:rsidP="00401289">
      <w:pPr>
        <w:pStyle w:val="Brdtext"/>
      </w:pPr>
      <w:r>
        <w:t>För diesel som förbrukas i arbetsmaskiner i yrkesmässig jordbruks-, skogsbruks- eller vatten</w:t>
      </w:r>
      <w:r>
        <w:softHyphen/>
        <w:t>bruksverksamhet men även i skepp och vissa båtar som används inom dessa näringar är energiskatten tillfälligt nedsatt (6 a kap. 2 a § LSE).</w:t>
      </w:r>
      <w:r w:rsidRPr="0015718B">
        <w:rPr>
          <w:rFonts w:ascii="Segoe UI" w:hAnsi="Segoe UI" w:cs="Segoe UI"/>
          <w:sz w:val="18"/>
          <w:szCs w:val="18"/>
        </w:rPr>
        <w:t xml:space="preserve"> </w:t>
      </w:r>
      <w:r w:rsidRPr="0015718B">
        <w:t>Den tillfälliga nedsättningen av energiskatten, vilken förlängts i flera omgångar, har gällt för förbrukning som skett fr.o.m. 1 januari 2022</w:t>
      </w:r>
      <w:r>
        <w:t>. Under 2026 motsvarar nedsättningen av energiskatten 1,150 kronor per liter diesel. Normen utgörs av full energiskatt på diesel miljöklass 1.</w:t>
      </w:r>
    </w:p>
    <w:p w14:paraId="25D76DFA" w14:textId="77777777" w:rsidR="00DE7361" w:rsidRPr="00536EB6" w:rsidRDefault="00DE7361" w:rsidP="00401289">
      <w:pPr>
        <w:pStyle w:val="Rubrikbokstav4"/>
      </w:pPr>
      <w:r w:rsidRPr="00536EB6">
        <w:t xml:space="preserve">Energiskatt på </w:t>
      </w:r>
      <w:r>
        <w:t>vissa bränslen</w:t>
      </w:r>
      <w:r w:rsidRPr="00536EB6">
        <w:t xml:space="preserve"> för uppvärmningsändamål</w:t>
      </w:r>
    </w:p>
    <w:p w14:paraId="54A2E610" w14:textId="77777777" w:rsidR="00DE7361" w:rsidRDefault="00DE7361" w:rsidP="00401289">
      <w:pPr>
        <w:pStyle w:val="Brdtext"/>
      </w:pPr>
      <w:r>
        <w:t>För eldningsolja för uppvärmningsändamål sänktes skatten den 1 januari 2023 från 921 kronor per kubikmeter till 279 kronor per kubikmeter (2 kap. 1 § LSE). Alltsedan dess beskattas eldningsolja lägre per energienhet jämfört med övriga skattepliktiga uppvärmningsbränslen, vilket utgör en skatteutgift. Från och med den 1 juli 2026 höjs normen för uppvärmningsbränslen i och med att skatten för naturgas och gasol sätts till 12,1 öre per kWh. För kol ligger skatten kvar på motsvarande 11,5 öre per kWh (normnivån för första halvåret 2026). Från och med andra halvåret beräknas därmed en skatteutgift även för kol.</w:t>
      </w:r>
    </w:p>
    <w:p w14:paraId="0860D047" w14:textId="77777777" w:rsidR="00DE7361" w:rsidRPr="00536EB6" w:rsidRDefault="00DE7361" w:rsidP="00401289">
      <w:pPr>
        <w:pStyle w:val="Rubrikbokstav4"/>
      </w:pPr>
      <w:bookmarkStart w:id="392" w:name="_Toc99619830"/>
      <w:r w:rsidRPr="00536EB6">
        <w:t>Energiskattebefrielse för biobränsle m.m. för uppvärmning</w:t>
      </w:r>
      <w:bookmarkEnd w:id="392"/>
    </w:p>
    <w:p w14:paraId="0522ECD1" w14:textId="77777777" w:rsidR="00DE7361" w:rsidRDefault="00DE7361" w:rsidP="00401289">
      <w:pPr>
        <w:pStyle w:val="Brdtext"/>
      </w:pPr>
      <w:r>
        <w:t>För biogas och biogasol som inte är framställda av livsmedels- eller fodergrödor gäller energiskattebefrielse enligt 6 a kap. 2 c § LSE. Energiskatt tas inte heller ut på icke skattepliktiga biobränslen, såsom fasta trädbränslen eller tallbeckolja m.m., som används för uppvärmning. Normen för biogas och biogasol som inte är framställda av livsmedels- eller fodergrödor samt icke skattepliktiga biobränslen utgörs av full energi</w:t>
      </w:r>
      <w:r>
        <w:softHyphen/>
        <w:t>skatt för uppvärmningsbränslen. Därmed redovisas en skatteutgift för dessa biobränslen.</w:t>
      </w:r>
    </w:p>
    <w:p w14:paraId="27E3CA2C" w14:textId="77777777" w:rsidR="00DE7361" w:rsidRPr="00536EB6" w:rsidRDefault="00DE7361" w:rsidP="00401289">
      <w:pPr>
        <w:pStyle w:val="Rubrikbokstav4"/>
      </w:pPr>
      <w:bookmarkStart w:id="393" w:name="_Hlk65597782"/>
      <w:bookmarkStart w:id="394" w:name="_Toc99619831"/>
      <w:bookmarkStart w:id="395" w:name="_Hlk65596856"/>
      <w:bookmarkStart w:id="396" w:name="_Hlk65598828"/>
      <w:r w:rsidRPr="00536EB6">
        <w:t xml:space="preserve">El som inte </w:t>
      </w:r>
      <w:bookmarkEnd w:id="393"/>
      <w:r w:rsidRPr="00536EB6">
        <w:t>beskattas</w:t>
      </w:r>
      <w:bookmarkEnd w:id="394"/>
    </w:p>
    <w:p w14:paraId="68CFAEF5" w14:textId="77777777" w:rsidR="00DE7361" w:rsidRDefault="00DE7361" w:rsidP="00401289">
      <w:pPr>
        <w:pStyle w:val="Brdtext"/>
      </w:pPr>
      <w:r>
        <w:t>Enligt 11 kap. 2 och 10 §§ LSE är el under vissa förutsättningar undantagen eller befriad från energiskatt. Detta gäller exempelvis el producerad i mindre produktions</w:t>
      </w:r>
      <w:r>
        <w:softHyphen/>
        <w:t xml:space="preserve">anläggningar som inte överförs till ett koncessionspliktigt nät. </w:t>
      </w:r>
      <w:bookmarkStart w:id="397" w:name="_Hlk127280575"/>
      <w:r>
        <w:t>Normen utgörs av den energiskattesats på el som följer av 11 kap. 3 § LSE.</w:t>
      </w:r>
      <w:bookmarkEnd w:id="397"/>
    </w:p>
    <w:p w14:paraId="0277D6F5" w14:textId="77777777" w:rsidR="00DE7361" w:rsidRPr="00536EB6" w:rsidRDefault="00DE7361" w:rsidP="00401289">
      <w:pPr>
        <w:pStyle w:val="Rubrikbokstav4"/>
      </w:pPr>
      <w:bookmarkStart w:id="398" w:name="_Hlk65656011"/>
      <w:bookmarkStart w:id="399" w:name="_Toc99619835"/>
      <w:bookmarkEnd w:id="395"/>
      <w:bookmarkEnd w:id="396"/>
      <w:r w:rsidRPr="00536EB6">
        <w:t>Nedsatt energiskatt på el inom industrin</w:t>
      </w:r>
      <w:bookmarkEnd w:id="398"/>
      <w:bookmarkEnd w:id="399"/>
    </w:p>
    <w:p w14:paraId="4A7E2256" w14:textId="77777777" w:rsidR="00DE7361" w:rsidRDefault="00DE7361" w:rsidP="00401289">
      <w:pPr>
        <w:pStyle w:val="Brdtext"/>
      </w:pPr>
      <w:bookmarkStart w:id="400" w:name="_Hlk95142438"/>
      <w:bookmarkStart w:id="401" w:name="_Hlk95142402"/>
      <w:r>
        <w:t xml:space="preserve">El som används i tillverkningsprocessen i industriell verksamhet beskattas med 0,6 öre per kWh (11 kap. 9 § första stycket 6 samt 14 § LSE). Energiskatten på el är också nedsatt till 0,6 öre per kWh för el som används för att framställa värme och kyla som levereras för förbrukning i industrins tillverkningsprocess (9 kap. 5 § LSE). Normen </w:t>
      </w:r>
      <w:r w:rsidRPr="00C7578B">
        <w:t>utgörs av den energiskattesats på el som följer av 11 kap. 3 § LSE.</w:t>
      </w:r>
      <w:bookmarkEnd w:id="400"/>
    </w:p>
    <w:p w14:paraId="63F812F6" w14:textId="77777777" w:rsidR="00DE7361" w:rsidRPr="00536EB6" w:rsidRDefault="00DE7361" w:rsidP="00401289">
      <w:pPr>
        <w:pStyle w:val="Rubrikbokstav4"/>
      </w:pPr>
      <w:bookmarkStart w:id="402" w:name="_Toc99619837"/>
      <w:bookmarkEnd w:id="401"/>
      <w:r w:rsidRPr="00536EB6">
        <w:t>Nedsatt energiskatt på el inom jord-, skogs- och vattenbruksnäringarna</w:t>
      </w:r>
      <w:bookmarkEnd w:id="402"/>
    </w:p>
    <w:p w14:paraId="3EFC506B" w14:textId="77777777" w:rsidR="00DE7361" w:rsidRDefault="00DE7361" w:rsidP="00401289">
      <w:pPr>
        <w:pStyle w:val="Brdtext"/>
      </w:pPr>
      <w:r>
        <w:t>El som används i jord-, skogs- eller vattenbruksverksamhet beskattas med 0,6 öre per kWh (11 kap. 12 och 12 a §§ LSE). Normen utgörs av den energiskattesats på el som följer av 11 kap. 3 § LSE.</w:t>
      </w:r>
    </w:p>
    <w:p w14:paraId="70A5E5AC" w14:textId="77777777" w:rsidR="00DE7361" w:rsidRPr="00536EB6" w:rsidRDefault="00DE7361" w:rsidP="00401289">
      <w:pPr>
        <w:pStyle w:val="Rubrikbokstav4"/>
      </w:pPr>
      <w:bookmarkStart w:id="403" w:name="_Toc99619838"/>
      <w:r w:rsidRPr="00536EB6">
        <w:t>Nedsatt energiskatt på el i vissa kommuner</w:t>
      </w:r>
      <w:bookmarkEnd w:id="403"/>
    </w:p>
    <w:p w14:paraId="2768D84B" w14:textId="77777777" w:rsidR="00DE7361" w:rsidRDefault="00DE7361" w:rsidP="00401289">
      <w:pPr>
        <w:pStyle w:val="Brdtext"/>
      </w:pPr>
      <w:r>
        <w:t>Enligt 11 kap. 9 § första stycket 8 LSE gäller en lägre energiskattenivå för el som används av hushåll och tjänstesektor i vissa kommuner med undantag för el som används som landström. Nedsättningen gäller el som används i samtliga kommuner i Västerbottens, Norrbottens och Jämtlands län, Sollefteå, Ånge och Örnsköldsvik i Västernorrlands län, Ljusdal i Gävleborgs län, Torsby i Värmlands län, och Malung-Sälen, Mora, Orsa och Älvdalen i Dalarnas län. Nedsättningen och därmed även skatteutgiften uppgår till 9,6 öre per kWh. Normen utgörs av den energiskattesats på el som följer av 11 kap. 3 § LSE.</w:t>
      </w:r>
    </w:p>
    <w:p w14:paraId="7C3E82CB" w14:textId="77777777" w:rsidR="00DE7361" w:rsidRPr="00536EB6" w:rsidRDefault="00DE7361" w:rsidP="00401289">
      <w:pPr>
        <w:pStyle w:val="Rubrikbokstav4"/>
      </w:pPr>
      <w:bookmarkStart w:id="404" w:name="_Toc99619839"/>
      <w:r w:rsidRPr="00536EB6">
        <w:t>Nedsatt koldioxidskatt på diesel till arbetsmaskiner och fartyg inom jord-, skogs- och vattenbruksnäringarna</w:t>
      </w:r>
      <w:bookmarkEnd w:id="404"/>
    </w:p>
    <w:p w14:paraId="052CA5E1" w14:textId="77777777" w:rsidR="00DE7361" w:rsidRDefault="00DE7361" w:rsidP="00401289">
      <w:pPr>
        <w:pStyle w:val="Brdtext"/>
      </w:pPr>
      <w:r>
        <w:t>Enligt 6 a kap. 2 a § första stycket LSE gäller nedsatt koldioxidskatt för diesel som förbrukas i arbetsmaskiner i yrkesmässig jordbruks-, skogsbruks- eller vatten</w:t>
      </w:r>
      <w:r>
        <w:softHyphen/>
        <w:t>bruks</w:t>
      </w:r>
      <w:r>
        <w:softHyphen/>
        <w:t>verksamhet och även i skepp och vissa båtar som används inom dessa näringar. Den ordinarie nedsättningen motsvarar 1,93 kronor per liter diesel. Från och med den 1 januari 2022 t.o.m. den 30 juni 2023 utökades nedsättningen tillfälligt. Därefter har den tillfälligt utökade nedsättningen förlängts i omgångar. Under 2026 gäller</w:t>
      </w:r>
      <w:r w:rsidDel="00DB58BE">
        <w:t xml:space="preserve"> </w:t>
      </w:r>
      <w:r>
        <w:t>en tillfälligt utökad nedsättning, där den sammanlagda nedsättningen av koldioxid</w:t>
      </w:r>
      <w:r>
        <w:softHyphen/>
        <w:t xml:space="preserve">skatten motsvarar </w:t>
      </w:r>
      <w:r w:rsidDel="00257D8E">
        <w:t>2,</w:t>
      </w:r>
      <w:r>
        <w:t xml:space="preserve">533 kronor per liter diesel. Normen utgörs av full koldioxidskatt på diesel miljöklass 1. </w:t>
      </w:r>
    </w:p>
    <w:p w14:paraId="1CE44D3B" w14:textId="77777777" w:rsidR="00DE7361" w:rsidRPr="00536EB6" w:rsidRDefault="00DE7361" w:rsidP="00401289">
      <w:pPr>
        <w:pStyle w:val="Rubrikbokstav4"/>
      </w:pPr>
      <w:bookmarkStart w:id="405" w:name="_Toc99619840"/>
      <w:r w:rsidRPr="00536EB6">
        <w:t>Koldioxidskattebefrielse för bränsle vid bandrift</w:t>
      </w:r>
      <w:bookmarkEnd w:id="405"/>
    </w:p>
    <w:p w14:paraId="7D739584" w14:textId="77777777" w:rsidR="00DE7361" w:rsidRDefault="00DE7361" w:rsidP="00401289">
      <w:pPr>
        <w:pStyle w:val="Brdtext"/>
      </w:pPr>
      <w:r>
        <w:t>Enligt 6 a kap. 1 § 2 LSE gäller koldioxidskattebefrielse för bränsle för bandrift (t.ex. dieseldrivna järnvägsfordon). Normen utgörs av full koldioxidskatt, vilket för 2026 motsvarar 152 öre per kg koldioxid.</w:t>
      </w:r>
    </w:p>
    <w:p w14:paraId="563BD4EC" w14:textId="77777777" w:rsidR="00DE7361" w:rsidRPr="00536EB6" w:rsidRDefault="00DE7361" w:rsidP="00401289">
      <w:pPr>
        <w:pStyle w:val="Rubrikbokstav4"/>
      </w:pPr>
      <w:bookmarkStart w:id="406" w:name="_Toc99619841"/>
      <w:r w:rsidRPr="00536EB6">
        <w:t>Koldioxidskattebefrielse för bränsle för inrikes sjöfart</w:t>
      </w:r>
      <w:bookmarkEnd w:id="406"/>
    </w:p>
    <w:p w14:paraId="50645832" w14:textId="77777777" w:rsidR="00DE7361" w:rsidRDefault="00DE7361" w:rsidP="00401289">
      <w:pPr>
        <w:pStyle w:val="Brdtext"/>
      </w:pPr>
      <w:r>
        <w:t>Koldioxidskattebefrielse för bränsle som används vid yrkesmässig sjöfart följer av 6 a kap. 1 § 3 och 4 samt 9 kap. 3 § 1–3 LSE. Bränsle i fartyg som används för privata ändamål beskattas dock. Normen utgörs av full koldioxidskatt, vilket för 2026 mot</w:t>
      </w:r>
      <w:r>
        <w:softHyphen/>
        <w:t xml:space="preserve">svarar 152 öre per kg koldioxid. </w:t>
      </w:r>
    </w:p>
    <w:p w14:paraId="349856AC" w14:textId="77777777" w:rsidR="00DE7361" w:rsidRPr="00536EB6" w:rsidRDefault="00DE7361" w:rsidP="00401289">
      <w:pPr>
        <w:pStyle w:val="Rubrikbokstav4"/>
      </w:pPr>
      <w:bookmarkStart w:id="407" w:name="_Toc99619842"/>
      <w:bookmarkStart w:id="408" w:name="_Hlk189056691"/>
      <w:r w:rsidRPr="00536EB6">
        <w:t>Koldioxidskatt på fossila drivmedel och biodrivmedel inom reduktionsplikten</w:t>
      </w:r>
      <w:bookmarkEnd w:id="407"/>
    </w:p>
    <w:bookmarkEnd w:id="408"/>
    <w:p w14:paraId="5341DC86" w14:textId="77777777" w:rsidR="00DE7361" w:rsidRDefault="00DE7361" w:rsidP="00401289">
      <w:pPr>
        <w:pStyle w:val="Brdtext"/>
      </w:pPr>
      <w:r>
        <w:t>För drivmedel inom reduktionsplikten tas koldioxidskatt ut enhetligt per liter bränsle, dvs. ingen skattemässig uppdelning sker sedan den 1 juli 2018 av beståndsdelar som framställts av biomassa och komponenter som har fossilt ursprung. Normen utgörs 2026 av ett skatteuttag som motsvarar 152 öre per kg koldioxid för den fossila delen och noll koldioxidskatt för biodrivmedelsdelen. Eftersom hela blandningen inklusive biodrivmedel koldioxidbeskattas lika per volymenhet bensin respektive diesel upp</w:t>
      </w:r>
      <w:r>
        <w:softHyphen/>
        <w:t>kommer en skatteutgift för den fossila delen och en skattesanktion för biodrivmedels</w:t>
      </w:r>
      <w:r>
        <w:softHyphen/>
        <w:t xml:space="preserve">delen </w:t>
      </w:r>
      <w:r w:rsidDel="00A74AC0">
        <w:t xml:space="preserve">Till och med 2023 års redovisning antogs skatteutgiften på den fossila andelen och skattesanktionen för biodrivmedelsandelen ta ut varandra. Från och med 2024 års redovisning görs inte längre detta antagande. </w:t>
      </w:r>
      <w:r w:rsidRPr="00387D83" w:rsidDel="00A74AC0">
        <w:t xml:space="preserve">Sammantaget redovisas en skatteutgift under F19 för </w:t>
      </w:r>
      <w:r w:rsidRPr="00387D83">
        <w:t>2026.</w:t>
      </w:r>
    </w:p>
    <w:p w14:paraId="20B5EAEE" w14:textId="77777777" w:rsidR="00DE7361" w:rsidRPr="00536EB6" w:rsidRDefault="00DE7361" w:rsidP="00401289">
      <w:pPr>
        <w:pStyle w:val="Rubrikbokstav4"/>
      </w:pPr>
      <w:bookmarkStart w:id="409" w:name="_Toc99619843"/>
      <w:r w:rsidRPr="00536EB6">
        <w:t>Koldioxidskatt på fossila drivmedel utanför reduktionsplikten</w:t>
      </w:r>
      <w:bookmarkEnd w:id="409"/>
    </w:p>
    <w:p w14:paraId="7E0275AA" w14:textId="77777777" w:rsidR="00DE7361" w:rsidRDefault="00DE7361" w:rsidP="00401289">
      <w:pPr>
        <w:pStyle w:val="Brdtext"/>
      </w:pPr>
      <w:r>
        <w:t>Vissa höginblandade eller rena biodrivmedel omfattas inte av reduktionsplikten. Dessa drivmedel kan ändå innehålla en viss andel fossil bensin eller diesel. För den andel av E85 som består av fossil bensin tas koldioxidskatt ut per liter på samma nivå som bensin inom reduktionsplikten. Genom samma mekanism som det uppstår en skatte</w:t>
      </w:r>
      <w:r>
        <w:softHyphen/>
        <w:t>utgift för fossil bensin inom reduktionsplikten (F19), uppstår då en skatteutgift för fossil bensin i E85. Från och med den 1 juli 2026 uppkommer en skatteutgift för gasol då koldioxidskatten sätts till 31,0 öre per kWh. Det medför att skatten motsvarar X öre per kg koldioxid och blir lägre än normen om 152 öre per kWh. Därmed beräknas även en skatteutgift för gasol.</w:t>
      </w:r>
    </w:p>
    <w:p w14:paraId="3F68E65B" w14:textId="77777777" w:rsidR="00DE7361" w:rsidRPr="00536EB6" w:rsidRDefault="00DE7361" w:rsidP="00401289">
      <w:pPr>
        <w:pStyle w:val="Rubrikbokstav4"/>
      </w:pPr>
      <w:r w:rsidRPr="00536EB6">
        <w:t>Koldioxidskatt på biooljor för uppvärmningsändamål</w:t>
      </w:r>
    </w:p>
    <w:p w14:paraId="365A049B" w14:textId="77777777" w:rsidR="00DE7361" w:rsidRDefault="00DE7361" w:rsidP="00401289">
      <w:pPr>
        <w:pStyle w:val="Brdtext"/>
      </w:pPr>
      <w:r>
        <w:t xml:space="preserve">Skattebefrielsen för andra skattepliktiga biobränslen för uppvärmning än biogas och biogasol avskaffades 1 januari 2021. Enligt 2 kap. 3 § 1 LSE beskattas de skattepliktiga biooljorna som likvärdigt bränsle, dvs. fossil eldningsolja. Det medför att även en koldioxidskatt tas ut för skattepliktiga biooljor. Enligt normen ska koldioxidskatten vara noll för biobränslen, vilket innebär att en skattesanktion redovisas. </w:t>
      </w:r>
    </w:p>
    <w:p w14:paraId="366F7617" w14:textId="77777777" w:rsidR="00DE7361" w:rsidRPr="00536EB6" w:rsidRDefault="00DE7361" w:rsidP="00401289">
      <w:pPr>
        <w:pStyle w:val="Rubrikbokstav4"/>
      </w:pPr>
      <w:r w:rsidRPr="00536EB6">
        <w:t xml:space="preserve">Koldioxidskatt </w:t>
      </w:r>
      <w:r>
        <w:t>på</w:t>
      </w:r>
      <w:r w:rsidRPr="00536EB6">
        <w:t xml:space="preserve"> </w:t>
      </w:r>
      <w:r>
        <w:t>vissa fossila bränslen</w:t>
      </w:r>
      <w:r w:rsidRPr="00536EB6">
        <w:t xml:space="preserve"> för uppvärmningsändamål</w:t>
      </w:r>
    </w:p>
    <w:p w14:paraId="6D122AA4" w14:textId="5706137C" w:rsidR="00DE7361" w:rsidRDefault="00DE7361" w:rsidP="00401289">
      <w:pPr>
        <w:pStyle w:val="Brdtext"/>
      </w:pPr>
      <w:r>
        <w:t>Den 1 januari 2024 sänktes koldioxidskatten på eldningsolja för uppvärmnings</w:t>
      </w:r>
      <w:r>
        <w:softHyphen/>
        <w:t>ändamål. Den 1 januari 2025 sänktes skatten igen och den 1 juli 2025 sänks den ytterligare. Till följd av det motsvarar koldioxidskatten på eldningsolja ett lägre värde per kg koldioxid än normen på 152 öre. Den 1 juli 2026 sätts skatten på gasol till 31,0</w:t>
      </w:r>
      <w:r w:rsidR="00D94D15">
        <w:t> </w:t>
      </w:r>
      <w:r>
        <w:t>öre per kWh. Det medför att skatten motsvarar 133 öre per kg koldioxid och blir lägre än normen om 152 öre per kg koldioxid. Därmed beräknas även en skatteutgift för gasol.</w:t>
      </w:r>
    </w:p>
    <w:p w14:paraId="6CFAD10F" w14:textId="77777777" w:rsidR="00DE7361" w:rsidRPr="00536EB6" w:rsidRDefault="00DE7361" w:rsidP="00401289">
      <w:pPr>
        <w:pStyle w:val="Rubrikbokstav3"/>
      </w:pPr>
      <w:bookmarkStart w:id="410" w:name="_Toc99619846"/>
      <w:bookmarkStart w:id="411" w:name="_Toc100730583"/>
      <w:bookmarkStart w:id="412" w:name="_Toc132274633"/>
      <w:bookmarkStart w:id="413" w:name="_Toc163478600"/>
      <w:bookmarkStart w:id="414" w:name="_Toc195096139"/>
      <w:bookmarkStart w:id="415" w:name="_Toc226467146"/>
      <w:r w:rsidRPr="00536EB6">
        <w:t>Skattereduktioner</w:t>
      </w:r>
      <w:bookmarkEnd w:id="410"/>
      <w:bookmarkEnd w:id="411"/>
      <w:bookmarkEnd w:id="412"/>
      <w:bookmarkEnd w:id="413"/>
      <w:bookmarkEnd w:id="414"/>
      <w:bookmarkEnd w:id="415"/>
    </w:p>
    <w:p w14:paraId="6D331379" w14:textId="77777777" w:rsidR="00DE7361" w:rsidRPr="00536EB6" w:rsidRDefault="00DE7361" w:rsidP="00401289">
      <w:pPr>
        <w:pStyle w:val="Rubrikbokstav4"/>
      </w:pPr>
      <w:bookmarkStart w:id="416" w:name="_Toc99619847"/>
      <w:r w:rsidRPr="00536EB6">
        <w:t>Skattereduktion för sjöinkomst</w:t>
      </w:r>
      <w:bookmarkEnd w:id="416"/>
    </w:p>
    <w:p w14:paraId="5B7EFFDE" w14:textId="77777777" w:rsidR="00DE7361" w:rsidRDefault="00DE7361" w:rsidP="00401289">
      <w:pPr>
        <w:pStyle w:val="Brdtext"/>
      </w:pPr>
      <w:r>
        <w:t>Skattskyldiga med sjöinkomst under hela beskattningsåret har enligt 67 kap. 3 § IL rätt till skattereduktion med 14 000 kronor per år om fartyget till övervägande del gått i fjärrfart och med 9 000 kronor per år om det gått i närfart. Om den skattskyldige haft sjöinkomst under endast en del av året, ska reduktion medges för varje dag som den skattskyldige haft sjöinkomst.</w:t>
      </w:r>
    </w:p>
    <w:p w14:paraId="322ACBAE" w14:textId="77777777" w:rsidR="00DE7361" w:rsidRPr="00536EB6" w:rsidRDefault="00DE7361" w:rsidP="00401289">
      <w:pPr>
        <w:pStyle w:val="Rubrikbokstav4"/>
      </w:pPr>
      <w:bookmarkStart w:id="417" w:name="_Toc99619848"/>
      <w:r w:rsidRPr="00536EB6">
        <w:t>Skattereduktion för personer med sjuk- och aktivitetsersättning</w:t>
      </w:r>
      <w:bookmarkEnd w:id="417"/>
      <w:r w:rsidRPr="00536EB6">
        <w:t xml:space="preserve"> </w:t>
      </w:r>
    </w:p>
    <w:p w14:paraId="2ED4987F" w14:textId="77777777" w:rsidR="00DE7361" w:rsidRDefault="00DE7361" w:rsidP="00401289">
      <w:pPr>
        <w:pStyle w:val="Brdtext"/>
      </w:pPr>
      <w:r>
        <w:t xml:space="preserve">Sedan 2018 finns en skattereduktion för personer med sjuk- och aktivitetsersättning (67 kap. 9 a–9 d §§ IL). Skattereduktionen har höjt vid ett flertal tillfällen, senast den 1 januari 2026 och motsvarar skattereduktionen för arbetsinkomster (jobbskatteavdrag). </w:t>
      </w:r>
    </w:p>
    <w:p w14:paraId="2CEB0226" w14:textId="77777777" w:rsidR="00DE7361" w:rsidRPr="00536EB6" w:rsidRDefault="00DE7361" w:rsidP="00401289">
      <w:pPr>
        <w:pStyle w:val="Rubrikbokstav4"/>
      </w:pPr>
      <w:bookmarkStart w:id="418" w:name="_Toc99619849"/>
      <w:r w:rsidRPr="00536EB6">
        <w:t xml:space="preserve">Skattereduktion för </w:t>
      </w:r>
      <w:bookmarkEnd w:id="418"/>
      <w:r w:rsidRPr="00536EB6">
        <w:t>rutarbete</w:t>
      </w:r>
    </w:p>
    <w:p w14:paraId="4EBE469E" w14:textId="77777777" w:rsidR="00DE7361" w:rsidRDefault="00DE7361" w:rsidP="00401289">
      <w:pPr>
        <w:pStyle w:val="Brdtext"/>
      </w:pPr>
      <w:r>
        <w:t>Fysiska personer som köper s.k. rutarbete eller får dessa som löneförmån har, under vissa förutsättningar, rätt till skattereduktion enligt 67 kap. 11–19 §§ IL. Skattereduk</w:t>
      </w:r>
      <w:r>
        <w:softHyphen/>
        <w:t>tionen uppgår till 50 procent av arbetskostnaden inklusive mervärdesskatt för det ut</w:t>
      </w:r>
      <w:r>
        <w:softHyphen/>
        <w:t>förda arbetet och 50 procent av värdet av rutarbetet om den tillhandahållits som löne</w:t>
      </w:r>
      <w:r>
        <w:softHyphen/>
        <w:t>förmån. För att reduktionen ska ges ska den som utför arbetet vara godkänd för F-skatt. Reduktion kan även medges om utföraren är en privatperson som har en A-skattsedel och motsvarar då arbetsgivaravgifterna. Skattereduktionen får tillsammans med skattereduktionen för rotarbeten (se skatteutgift G4) uppgå till högst 75 000 kro</w:t>
      </w:r>
      <w:r>
        <w:softHyphen/>
        <w:t xml:space="preserve">nor per person och år. </w:t>
      </w:r>
    </w:p>
    <w:p w14:paraId="74A7FAEE" w14:textId="77777777" w:rsidR="00DE7361" w:rsidRPr="00536EB6" w:rsidRDefault="00DE7361" w:rsidP="00401289">
      <w:pPr>
        <w:pStyle w:val="Rubrikbokstav4"/>
      </w:pPr>
      <w:bookmarkStart w:id="419" w:name="_Toc99619850"/>
      <w:r w:rsidRPr="00536EB6">
        <w:t>Skattereduktion för rotarbeten</w:t>
      </w:r>
      <w:bookmarkEnd w:id="419"/>
    </w:p>
    <w:p w14:paraId="6B526D00" w14:textId="77777777" w:rsidR="00DE7361" w:rsidRDefault="00DE7361" w:rsidP="00401289">
      <w:pPr>
        <w:pStyle w:val="Brdtext"/>
      </w:pPr>
      <w:r>
        <w:t>Fysiska personer som köper s.k. rotarbeten (reparation, underhåll samt om- och tillbyggnad av småhus, bostadsrätter och ägarlägenheter) eller får dessa som löne</w:t>
      </w:r>
      <w:r>
        <w:softHyphen/>
        <w:t>förmån har, under vissa förutsätt</w:t>
      </w:r>
      <w:r>
        <w:softHyphen/>
        <w:t>ningar, rätt till skattereduktion enligt 67 kap. 11–19 §§ IL. Skattereduktionen uppgår till 30 procent av arbetskostnaden och 30 procent av värdet av arbetet om det tillhandahållits som löneförmån. U</w:t>
      </w:r>
      <w:r w:rsidRPr="0071319D">
        <w:t>nder perioden 12 maj–31</w:t>
      </w:r>
      <w:r>
        <w:t> </w:t>
      </w:r>
      <w:r w:rsidRPr="0071319D">
        <w:t xml:space="preserve">december 2025 </w:t>
      </w:r>
      <w:r>
        <w:t xml:space="preserve">uppgick skattereduktionen tillfälligt </w:t>
      </w:r>
      <w:r w:rsidRPr="0071319D">
        <w:t>till 50 procent</w:t>
      </w:r>
      <w:r>
        <w:t xml:space="preserve"> av arbetskostnaden. För att reduktionen ska ges ska den som utför arbetet vara godkänd för F-skatt. Reduktion kan även medges för rotarbete om utföraren är en privatperson som har en A-skattsedel och motsvarar då arbetsgivaravgifterna. Skattereduktionen för rotarbeten och skattereduktionen för ruttjänster (se skatteutgift G3) får till</w:t>
      </w:r>
      <w:r>
        <w:softHyphen/>
        <w:t>sammans uppgå till högst 75 000 kronor per person och år, varav skattereduktionen för rotarbeten får utgöra maximalt 50 000 kro</w:t>
      </w:r>
      <w:r>
        <w:softHyphen/>
        <w:t>nor per person och år.</w:t>
      </w:r>
    </w:p>
    <w:p w14:paraId="542C929C" w14:textId="77777777" w:rsidR="00DE7361" w:rsidRPr="00536EB6" w:rsidRDefault="00DE7361" w:rsidP="00401289">
      <w:pPr>
        <w:pStyle w:val="Rubrikbokstav4"/>
      </w:pPr>
      <w:bookmarkStart w:id="420" w:name="_Toc99619851"/>
      <w:r w:rsidRPr="00536EB6">
        <w:t>Begränsad fastighetsavgift för pensionärer</w:t>
      </w:r>
      <w:bookmarkEnd w:id="420"/>
    </w:p>
    <w:p w14:paraId="4D013D05" w14:textId="77777777" w:rsidR="00DE7361" w:rsidRDefault="00DE7361" w:rsidP="00401289">
      <w:pPr>
        <w:pStyle w:val="Brdtext"/>
      </w:pPr>
      <w:r>
        <w:t>Från och med 2008 är fastighetsavgiften på småhus som används som permanent</w:t>
      </w:r>
      <w:r>
        <w:softHyphen/>
        <w:t>bostad begränsad för pensionärer. Personer som vid ingången av året har fyllt 65 år eller som under året har sjuk- eller aktivitetsersättning ska maximalt behöva betala 4 procent av sin beskattningsbara inkomst i fastighetsavgift (lagen [2008:826] om skattereduktion för kommunal fastighetsavgift). Reglerna omfattar även personer som fått ersättning enligt lagstiftning om social trygghet i annan stat inom EES om den kan jämställas med sjuk- eller aktivitetsersättning. Fastighetsavgiften kan som mest reduce</w:t>
      </w:r>
      <w:r>
        <w:softHyphen/>
        <w:t xml:space="preserve">ras till ett med prisbasbeloppet indexerat spärrbelopp. Begränsningen, som görs genom en skattereduktion, utgör en skatteutgift. </w:t>
      </w:r>
    </w:p>
    <w:p w14:paraId="438EB432" w14:textId="77777777" w:rsidR="00DE7361" w:rsidRPr="00536EB6" w:rsidRDefault="00DE7361" w:rsidP="00401289">
      <w:pPr>
        <w:pStyle w:val="Rubrikbokstav4"/>
      </w:pPr>
      <w:bookmarkStart w:id="421" w:name="_Toc99619852"/>
      <w:r w:rsidRPr="00536EB6">
        <w:t>Skattereduktion för mikroproduktion av förnybar el</w:t>
      </w:r>
      <w:bookmarkEnd w:id="421"/>
    </w:p>
    <w:p w14:paraId="54A3B1A9" w14:textId="77777777" w:rsidR="00DE7361" w:rsidRDefault="00DE7361" w:rsidP="00401289">
      <w:pPr>
        <w:pStyle w:val="Brdtext"/>
      </w:pPr>
      <w:r>
        <w:t>Fysiska och juridiska personer, dödsbon och svenska handelsbolag kunde t.o.m. den 31 december 2025 få skatte</w:t>
      </w:r>
      <w:r>
        <w:softHyphen/>
        <w:t>reduktion för mikroproduktion av förnybar el (67 kap. 27–33 §§ IL). Skattereduk</w:t>
      </w:r>
      <w:r>
        <w:softHyphen/>
        <w:t>tionen gällde den som framställer förnybar el och i en och samma anslutningspunkt matar in förnybar el och tar ut el, har en säkring om högst 100 ampere i anslutnings</w:t>
      </w:r>
      <w:r>
        <w:softHyphen/>
        <w:t>punkten samt har anmält sin produktion till elnätsföretaget. Underlaget för skatte</w:t>
      </w:r>
      <w:r>
        <w:softHyphen/>
        <w:t>reduktionen bestod av de kilowattimmar förnybar el som har matats in i anslutnings</w:t>
      </w:r>
      <w:r>
        <w:softHyphen/>
        <w:t>punkten under kalenderåret, dock högst så många kilowattimmar el som tagits ut i anslutningspunkten under året. Underlaget för skattereduktionen fick inte överstiga 30 000 kilowattimmar, vare sig per person eller per anslutningspunkt. Skattereduk</w:t>
      </w:r>
      <w:r>
        <w:softHyphen/>
        <w:t>tionen uppgick till underlaget multiplicerat med 60 öre, dvs. maximalt 18 000 kronor. Företag fick skattereduktion bara om villkoren i kommissionens regelverk för stöd av mindre betydelse var uppfyllda. Skattereduktionen slopades den 1 januari 2026. Därför redovisas skatteutgiften som upphörd (”u”) fr.o.m. 2026.</w:t>
      </w:r>
    </w:p>
    <w:p w14:paraId="26E395E2" w14:textId="77777777" w:rsidR="00DE7361" w:rsidRPr="00536EB6" w:rsidRDefault="00DE7361" w:rsidP="00401289">
      <w:pPr>
        <w:pStyle w:val="Rubrikbokstav4"/>
      </w:pPr>
      <w:bookmarkStart w:id="422" w:name="_Toc99619853"/>
      <w:r w:rsidRPr="00536EB6">
        <w:t xml:space="preserve">Skattereduktion för gåvor </w:t>
      </w:r>
      <w:r>
        <w:t xml:space="preserve">från fysiska personer </w:t>
      </w:r>
      <w:r w:rsidRPr="00536EB6">
        <w:t>till ideell verksamhet</w:t>
      </w:r>
      <w:bookmarkEnd w:id="422"/>
    </w:p>
    <w:p w14:paraId="03F9D1C0" w14:textId="77777777" w:rsidR="00DE7361" w:rsidRDefault="00DE7361" w:rsidP="00401289">
      <w:pPr>
        <w:pStyle w:val="Brdtext"/>
      </w:pPr>
      <w:r>
        <w:t>Fysiska personer som ger penninggåvor till vissa stiftelser, ideella föreningar och registrerade trossamfund som godkänts av Skatteverket kan få en skattereduktion motsvarande 25 procent av gåvans värde som dras av mot slutgiltig skatt. Gåvounderlaget som berättigar till skattereduktion får uppgå till högst 12 000 kronor per person och år, vilket innebär att skattereduktionen får uppgå till högst 3 000 kronor per person och år. Bestämmelserna om skattereduktion för gåvor till godkända gåvomottagare finns intagna i lagen (2019:453) om godkännande av gåvomottagare vid skattereduktion för gåva, förordningen (2019:456) om godkännande av gåvomottagare vid skattereduktion för gåva samt i 67 kap. 20–26 a §§ IL.</w:t>
      </w:r>
    </w:p>
    <w:p w14:paraId="21F073A4" w14:textId="77777777" w:rsidR="00DE7361" w:rsidRDefault="00DE7361" w:rsidP="00401289">
      <w:pPr>
        <w:pStyle w:val="Rubrikbokstav4"/>
      </w:pPr>
      <w:r w:rsidRPr="001B4946">
        <w:t>Skattereduktion för gåvor från juridiska personer till ideell verksamhet</w:t>
      </w:r>
    </w:p>
    <w:p w14:paraId="20911998" w14:textId="77777777" w:rsidR="00DE7361" w:rsidRDefault="00DE7361" w:rsidP="00401289">
      <w:pPr>
        <w:pStyle w:val="Brdtext"/>
      </w:pPr>
      <w:r>
        <w:t>Juridiska personer som ger penninggåvor till vissa stiftelser, ideella föreningar och registrerade trossamfund som godkänts av Skatteverket kan få en skattereduktion motsvarande gåvans värde multiplicerat med bolagsskattesatsen (20,6 procent). Skattereduktionen ska räknas av mot statlig inkomstskatt. Gåvounderlaget som berättigar till skattereduktion får uppgå till högst 800 000 kronor för ett kalenderår, vilket innebär att skattereduktionen som mest kan uppgå till 164 800 kr för ett kalenderår. Skattereduktion medges bara för en gåva som vid ett och samma gåvotillfälle uppgår till minst 2 000 kronor.</w:t>
      </w:r>
    </w:p>
    <w:p w14:paraId="798FACD7" w14:textId="77777777" w:rsidR="00DE7361" w:rsidRPr="001B4946" w:rsidRDefault="00DE7361" w:rsidP="00401289">
      <w:pPr>
        <w:pStyle w:val="Brdtext"/>
      </w:pPr>
      <w:r>
        <w:t>Bestämmelserna om skattereduktion för gåvor till godkända gåvomottagare finns intagna i lagen om godkännande av gåvomottagare vid skattereduktion för gåva, förordningen (om godkännande av gåvomottagare vid skattereduktion för gåva samt i 67 kap. 20–26 a §§ IL.</w:t>
      </w:r>
    </w:p>
    <w:p w14:paraId="17E69F08" w14:textId="77777777" w:rsidR="00DE7361" w:rsidRPr="00536EB6" w:rsidRDefault="00DE7361" w:rsidP="00401289">
      <w:pPr>
        <w:pStyle w:val="Rubrikbokstav4"/>
      </w:pPr>
      <w:bookmarkStart w:id="423" w:name="_Toc99619854"/>
      <w:r w:rsidRPr="00536EB6">
        <w:t>Skattereduktion för installation av grön teknik</w:t>
      </w:r>
      <w:bookmarkEnd w:id="423"/>
    </w:p>
    <w:p w14:paraId="056FB12E" w14:textId="77777777" w:rsidR="00DE7361" w:rsidRDefault="00DE7361" w:rsidP="00401289">
      <w:pPr>
        <w:pStyle w:val="Brdtext"/>
      </w:pPr>
      <w:r>
        <w:t>Reglerna för skattereduktion för installation av grön teknik finns i 67 kap. 36–45 §§ IL. Skattereduktionen ges för både arbets- och materialkostnader. Skattereduktion ges fr.o.m. 1 juli 2025 med 15 procent av de debiterade arbets- och materialkostnaderna för installation av solceller, en sänkning från tidigare 20 procent. För installation av lagring av egenproducerad elenergi och installation av laddningspunkt till elfordon är motsvarande subventionsgrad 50 procent. Skatte</w:t>
      </w:r>
      <w:r>
        <w:softHyphen/>
        <w:t xml:space="preserve">reduktionen får för ett beskattningsår uppgå till högst 50 000 kronor. </w:t>
      </w:r>
    </w:p>
    <w:p w14:paraId="28ECD8D3" w14:textId="77777777" w:rsidR="00DE7361" w:rsidRPr="00536EB6" w:rsidRDefault="00DE7361" w:rsidP="00401289">
      <w:pPr>
        <w:pStyle w:val="Rubrikbokstav4"/>
      </w:pPr>
      <w:bookmarkStart w:id="424" w:name="_Toc99619855"/>
      <w:bookmarkStart w:id="425" w:name="_Hlk64960071"/>
      <w:r w:rsidRPr="00536EB6">
        <w:t xml:space="preserve">Skattereduktion för boende i vissa glest befolkade områden </w:t>
      </w:r>
      <w:bookmarkEnd w:id="424"/>
    </w:p>
    <w:p w14:paraId="2146E973" w14:textId="77777777" w:rsidR="00DE7361" w:rsidRDefault="00DE7361" w:rsidP="00401289">
      <w:pPr>
        <w:pStyle w:val="Brdtext"/>
      </w:pPr>
      <w:r>
        <w:t xml:space="preserve">Fysiska personer boende i vissa glest befolkade områden, främst i Norrland och nordvästra Svealand, har rätt till en skattereduktion med 1 675 kronor per år att räkna av mot kommunal inkomstskatt (67 kap. 34 och 35 §§ IL). Fysiska personer som har företag vars resultat de själva beskattas för, t.ex. enskilda näringsidkare och delägare i handelsbolag, har också rätt till skattereduktion under förutsättning att reduktionen uppfyller villkoren för att utgöra ett stöd av mindre betydelse enligt EU:s regelverk om sådant stöd. </w:t>
      </w:r>
    </w:p>
    <w:p w14:paraId="3876AF9A" w14:textId="77777777" w:rsidR="00DE7361" w:rsidRPr="00536EB6" w:rsidRDefault="00DE7361" w:rsidP="00401289">
      <w:pPr>
        <w:pStyle w:val="Rubrikbokstav4"/>
      </w:pPr>
      <w:bookmarkStart w:id="426" w:name="_Toc99619856"/>
      <w:r w:rsidRPr="00536EB6">
        <w:t>Skattereduktion för avgift till arbetslöshetskassa</w:t>
      </w:r>
      <w:bookmarkEnd w:id="426"/>
    </w:p>
    <w:p w14:paraId="3C3B8415" w14:textId="77777777" w:rsidR="00DE7361" w:rsidRDefault="00DE7361" w:rsidP="00401289">
      <w:pPr>
        <w:pStyle w:val="Brdtext"/>
      </w:pPr>
      <w:r>
        <w:t xml:space="preserve">Skattereduktionen för arbetslöshetskassa uppgår till 25 procent av den sammanlagda avgift som en medlem har betalat till en arbetslöshetskassa under året (67 kap. 49–52 §§ IL). </w:t>
      </w:r>
    </w:p>
    <w:bookmarkEnd w:id="425"/>
    <w:p w14:paraId="5246EB00" w14:textId="77777777" w:rsidR="00DE7361" w:rsidRPr="00536EB6" w:rsidRDefault="00DE7361" w:rsidP="00401289">
      <w:pPr>
        <w:pStyle w:val="Rubrikbokstav4"/>
      </w:pPr>
      <w:r w:rsidRPr="00536EB6">
        <w:t>Jobbskatteavdrag</w:t>
      </w:r>
    </w:p>
    <w:p w14:paraId="05B242E2" w14:textId="77777777" w:rsidR="00DE7361" w:rsidRDefault="00DE7361" w:rsidP="00401289">
      <w:pPr>
        <w:pStyle w:val="Brdtext"/>
      </w:pPr>
      <w:r>
        <w:t>Fysiska personer med arbetsinkomster har rätt till en skattereduktion för arbets</w:t>
      </w:r>
      <w:r>
        <w:softHyphen/>
        <w:t>inkomster, s.k. jobbskatteavdrag (67 kap. 5–9 §§ IL). Skattereduktionens storlek beräknas utifrån årsarbetsinkomsten. För personer som vid årets ingång ännu inte fyllt 66 år påverkas storleken på skattereduktionen även av kommunal inkomstskattesats och grundavdraget. Skattereduktionen utgör en skatteutgift. Jobbskatteavdraget höjdes 2024, 2025 och höjs även 2026. Maximalt jobbskatteavdrag för personer under 66 år vid genom</w:t>
      </w:r>
      <w:r>
        <w:softHyphen/>
        <w:t>snittlig kommunalskatt uppgår 2026 till 55 841 kronor.</w:t>
      </w:r>
    </w:p>
    <w:p w14:paraId="22BC9073" w14:textId="77777777" w:rsidR="00DE7361" w:rsidRPr="00536EB6" w:rsidRDefault="00DE7361" w:rsidP="00401289">
      <w:pPr>
        <w:pStyle w:val="Rubrikbokstav4"/>
      </w:pPr>
      <w:r w:rsidRPr="00536EB6">
        <w:t>Jobbskatteavdrag för äldre</w:t>
      </w:r>
    </w:p>
    <w:p w14:paraId="36FE5608" w14:textId="77777777" w:rsidR="00DE7361" w:rsidRPr="004D01C4" w:rsidRDefault="00DE7361" w:rsidP="00401289">
      <w:pPr>
        <w:pStyle w:val="Brdtext"/>
      </w:pPr>
      <w:r>
        <w:t>Fysiska personer med arbetsinkomster har rätt till en skattereduktion för arbets</w:t>
      </w:r>
      <w:r>
        <w:softHyphen/>
        <w:t>inkomster, s.k. jobbskatteavdrag (67 kap. 5–9 §§ IL). För personer som vid årets ingång fyllt 66 år beror storleken på jobbskatteavdraget enbart på årsarbetsinkomsten. Skattereduktionen utgör en skatteutgift. För 2026 uppgår maximalt jobbskatteavdrag för äldre till 37 255 kronor.</w:t>
      </w:r>
    </w:p>
    <w:p w14:paraId="370ADF5A" w14:textId="77777777" w:rsidR="00DE7361" w:rsidRPr="00DD4181" w:rsidRDefault="00DE7361" w:rsidP="00DD4181">
      <w:pPr>
        <w:sectPr w:rsidR="00DE7361" w:rsidRPr="00DD4181" w:rsidSect="00C55A97">
          <w:headerReference w:type="even" r:id="rId30"/>
          <w:headerReference w:type="default" r:id="rId31"/>
          <w:footerReference w:type="even" r:id="rId32"/>
          <w:footerReference w:type="default" r:id="rId33"/>
          <w:headerReference w:type="first" r:id="rId34"/>
          <w:footerReference w:type="first" r:id="rId35"/>
          <w:type w:val="oddPage"/>
          <w:pgSz w:w="11906" w:h="16838" w:code="9"/>
          <w:pgMar w:top="1304" w:right="2268" w:bottom="1247" w:left="2268" w:header="567" w:footer="624" w:gutter="0"/>
          <w:cols w:space="708"/>
          <w:docGrid w:linePitch="360"/>
        </w:sectPr>
      </w:pPr>
    </w:p>
    <w:p w14:paraId="03008A48" w14:textId="3F30FFB2" w:rsidR="00DE7361" w:rsidRDefault="005503D4" w:rsidP="00905029">
      <w:pPr>
        <w:pStyle w:val="Rubrik4utannumrering"/>
      </w:pPr>
      <w:sdt>
        <w:sdtPr>
          <w:alias w:val="departementsnamn"/>
          <w:tag w:val="departementsnamn"/>
          <w:id w:val="-677269766"/>
          <w:lock w:val="sdtContentLocked"/>
          <w:dataBinding w:prefixMappings="xmlns:ns0='http://rkdhs/mallar/budget/SKUT/SKUT.xsd'" w:xpath="/ns0:dokumentvärden[1]/ns0:departementsnamn[1]" w:storeItemID="{E4A92E87-CD46-4139-BA79-F73ACCF787C5}"/>
          <w:text/>
        </w:sdtPr>
        <w:sdtEndPr/>
        <w:sdtContent>
          <w:r w:rsidR="0052530D">
            <w:t>Finansdepartementet</w:t>
          </w:r>
        </w:sdtContent>
      </w:sdt>
    </w:p>
    <w:p w14:paraId="46C5AD45" w14:textId="28BF3D80" w:rsidR="00DE7361" w:rsidRDefault="00DE7361" w:rsidP="00D34E5A">
      <w:pPr>
        <w:pStyle w:val="Brdtext"/>
      </w:pPr>
      <w:r w:rsidRPr="00D34E5A">
        <w:t>Utdrag ur protokoll vid regeringssammanträde</w:t>
      </w:r>
      <w:r>
        <w:t xml:space="preserve"> </w:t>
      </w:r>
      <w:sdt>
        <w:sdtPr>
          <w:id w:val="341206642"/>
          <w:date w:fullDate="2026-04-09T00:00:00Z">
            <w:dateFormat w:val="'den' d MMMM yyyy"/>
            <w:lid w:val="sv-SE"/>
            <w:storeMappedDataAs w:val="dateTime"/>
            <w:calendar w:val="gregorian"/>
          </w:date>
        </w:sdtPr>
        <w:sdtEndPr/>
        <w:sdtContent>
          <w:r w:rsidR="00714149">
            <w:t xml:space="preserve">den </w:t>
          </w:r>
          <w:r w:rsidR="00B606F4">
            <w:t>9</w:t>
          </w:r>
          <w:r w:rsidR="00714149">
            <w:t xml:space="preserve"> april 2026</w:t>
          </w:r>
        </w:sdtContent>
      </w:sdt>
    </w:p>
    <w:p w14:paraId="289503FD" w14:textId="3B4B1DD1" w:rsidR="00DE7361" w:rsidRDefault="00DE7361" w:rsidP="00D34E5A">
      <w:pPr>
        <w:pStyle w:val="Brdtext"/>
      </w:pPr>
      <w:r>
        <w:t xml:space="preserve">Närvarande: </w:t>
      </w:r>
      <w:sdt>
        <w:sdtPr>
          <w:alias w:val="Narvarande"/>
          <w:tag w:val="Narvarande"/>
          <w:id w:val="-403605704"/>
          <w:lock w:val="sdtLocked"/>
          <w:dataBinding w:prefixMappings="xmlns:ns0='http://rkdhs/mallar/budget/SKUT/SKUT.xsd'" w:xpath="/ns0:dokumentvärden[1]/ns0:närvarande[1]" w:storeItemID="{E4A92E87-CD46-4139-BA79-F73ACCF787C5}"/>
          <w:text/>
        </w:sdtPr>
        <w:sdtEndPr/>
        <w:sdtContent>
          <w:r w:rsidR="00667BDF">
            <w:t>statsminister Kristersson, ordförande, och statsråden Busch, Svantesson, Edholm, Strömmer, Forssmed, Slottner, Wykman, Liljestrand, Bohlin, Rosencrantz, Dousa, Larsson, Britz, Mohamsson, Lann</w:t>
          </w:r>
        </w:sdtContent>
      </w:sdt>
    </w:p>
    <w:p w14:paraId="77C6DC2B" w14:textId="33D51ECE" w:rsidR="00DE7361" w:rsidRDefault="00DE7361" w:rsidP="00D34E5A">
      <w:pPr>
        <w:pStyle w:val="Brdtext"/>
      </w:pPr>
      <w:r>
        <w:t xml:space="preserve">Föredragande: </w:t>
      </w:r>
      <w:sdt>
        <w:sdtPr>
          <w:alias w:val="Foredragande"/>
          <w:tag w:val="Foredragande"/>
          <w:id w:val="-970672913"/>
          <w:lock w:val="sdtLocked"/>
          <w:dataBinding w:prefixMappings="xmlns:ns0='http://rkdhs/mallar/budget/SKUT/SKUT.xsd'" w:xpath="/ns0:dokumentvärden[1]/ns0:föredragande[1]" w:storeItemID="{E4A92E87-CD46-4139-BA79-F73ACCF787C5}"/>
          <w:text/>
        </w:sdtPr>
        <w:sdtEndPr/>
        <w:sdtContent>
          <w:r w:rsidR="00667BDF">
            <w:t>statsrådet Svantesson</w:t>
          </w:r>
        </w:sdtContent>
      </w:sdt>
    </w:p>
    <w:p w14:paraId="22F966F7" w14:textId="77777777" w:rsidR="00DE7361" w:rsidRDefault="00DE7361" w:rsidP="000826E7">
      <w:pPr>
        <w:pStyle w:val="Slutstreck"/>
      </w:pPr>
      <w:r w:rsidRPr="00C84115">
        <w:t>                              </w:t>
      </w:r>
    </w:p>
    <w:p w14:paraId="54EFE99F" w14:textId="43B41145" w:rsidR="00DE7361" w:rsidRDefault="00DE7361" w:rsidP="00D34E5A">
      <w:pPr>
        <w:pStyle w:val="Brdtext"/>
      </w:pPr>
      <w:r>
        <w:t xml:space="preserve">Regeringen beslutar skrivelse </w:t>
      </w:r>
      <w:sdt>
        <w:sdtPr>
          <w:alias w:val="Nummer"/>
          <w:tag w:val="Nummer"/>
          <w:id w:val="-2006665630"/>
          <w:lock w:val="sdtContentLocked"/>
          <w:dataBinding w:prefixMappings="xmlns:ns0='http://rkdhs/mallar/budget/SKUT/SKUT.xsd'" w:xpath="/ns0:dokumentvärden[1]/ns0:dokumentnummer[1]" w:storeItemID="{E4A92E87-CD46-4139-BA79-F73ACCF787C5}"/>
          <w:text/>
        </w:sdtPr>
        <w:sdtEndPr/>
        <w:sdtContent>
          <w:r w:rsidR="0052530D">
            <w:t>2025/26:98</w:t>
          </w:r>
        </w:sdtContent>
      </w:sdt>
      <w:r>
        <w:br/>
        <w:t xml:space="preserve">Redovisning av skatteutgifter </w:t>
      </w:r>
      <w:sdt>
        <w:sdtPr>
          <w:alias w:val="Årtal"/>
          <w:tag w:val="Årtal"/>
          <w:id w:val="1379047040"/>
          <w:lock w:val="sdtContentLocked"/>
          <w:dataBinding w:prefixMappings="xmlns:ns0='http://rkdhs/mallar/budget/SKUT/SKUT.xsd'" w:xpath="/ns0:dokumentvärden[1]/ns0:årtal[1]" w:storeItemID="{E4A92E87-CD46-4139-BA79-F73ACCF787C5}"/>
          <w:text/>
        </w:sdtPr>
        <w:sdtEndPr/>
        <w:sdtContent>
          <w:r w:rsidR="0052530D">
            <w:t>2026</w:t>
          </w:r>
        </w:sdtContent>
      </w:sdt>
    </w:p>
    <w:p w14:paraId="23F573F5" w14:textId="77777777" w:rsidR="004D01C4" w:rsidRPr="004D01C4" w:rsidRDefault="004D01C4" w:rsidP="004D01C4">
      <w:pPr>
        <w:pStyle w:val="Brdtext"/>
      </w:pPr>
    </w:p>
    <w:sectPr w:rsidR="004D01C4" w:rsidRPr="004D01C4" w:rsidSect="00C55A97">
      <w:headerReference w:type="even" r:id="rId36"/>
      <w:headerReference w:type="default" r:id="rId37"/>
      <w:footerReference w:type="even" r:id="rId38"/>
      <w:footerReference w:type="default" r:id="rId39"/>
      <w:headerReference w:type="first" r:id="rId40"/>
      <w:footerReference w:type="first" r:id="rId41"/>
      <w:type w:val="oddPage"/>
      <w:pgSz w:w="11906" w:h="16838" w:code="9"/>
      <w:pgMar w:top="1304" w:right="2268" w:bottom="1247" w:left="2268"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748A7" w14:textId="77777777" w:rsidR="009224B9" w:rsidRDefault="009224B9" w:rsidP="006A6340">
      <w:pPr>
        <w:spacing w:after="0" w:line="240" w:lineRule="auto"/>
      </w:pPr>
      <w:r>
        <w:separator/>
      </w:r>
    </w:p>
  </w:endnote>
  <w:endnote w:type="continuationSeparator" w:id="0">
    <w:p w14:paraId="27CBEA6D" w14:textId="77777777" w:rsidR="009224B9" w:rsidRDefault="009224B9" w:rsidP="006A6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rigGarmnd BT">
    <w:panose1 w:val="02020602050306020403"/>
    <w:charset w:val="00"/>
    <w:family w:val="roman"/>
    <w:pitch w:val="variable"/>
    <w:sig w:usb0="00000087" w:usb1="00000000" w:usb2="00000000" w:usb3="00000000" w:csb0="0000001B"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F2629" w14:textId="7066B9CC"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E6CE2" w14:textId="50DAA7A5" w:rsidR="00E04C9B" w:rsidRDefault="00E04C9B">
    <w:pPr>
      <w:pStyle w:val="Sidfot"/>
    </w:pPr>
    <w:r>
      <w:fldChar w:fldCharType="begin"/>
    </w:r>
    <w:r>
      <w:instrText>PAGE   \* MERGEFORMAT</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ADD80" w14:textId="77777777" w:rsidR="00DE7361" w:rsidRPr="00B55039" w:rsidRDefault="00DE7361" w:rsidP="00612729">
    <w:pPr>
      <w:pStyle w:val="Sidfot"/>
    </w:pPr>
    <w:r>
      <w:fldChar w:fldCharType="begin"/>
    </w:r>
    <w:r>
      <w:instrText>PAGE   \* MERGEFORMAT</w:instrText>
    </w:r>
    <w:r>
      <w:fldChar w:fldCharType="separate"/>
    </w:r>
    <w: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8D2D"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373BC" w14:textId="77777777" w:rsidR="00E04C9B" w:rsidRDefault="00E04C9B">
    <w:pPr>
      <w:pStyle w:val="Sidfot"/>
    </w:pPr>
    <w:r>
      <w:fldChar w:fldCharType="begin"/>
    </w:r>
    <w:r>
      <w:instrText>PAGE   \* MERGEFORMAT</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24E0D" w14:textId="77777777" w:rsidR="00DE7361" w:rsidRPr="00B55039" w:rsidRDefault="00DE7361" w:rsidP="00612729">
    <w:pPr>
      <w:pStyle w:val="Sidfot"/>
    </w:pPr>
    <w:r>
      <w:fldChar w:fldCharType="begin"/>
    </w:r>
    <w:r>
      <w:instrText>PAGE   \* MERGEFORMAT</w:instrText>
    </w:r>
    <w:r>
      <w:fldChar w:fldCharType="separate"/>
    </w:r>
    <w:r>
      <w:t>2</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57E35"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BC87B" w14:textId="77777777" w:rsidR="00E04C9B" w:rsidRDefault="00E04C9B">
    <w:pPr>
      <w:pStyle w:val="Sidfot"/>
    </w:pPr>
    <w:r>
      <w:fldChar w:fldCharType="begin"/>
    </w:r>
    <w:r>
      <w:instrText>PAGE   \* MERGEFORMAT</w:instrText>
    </w:r>
    <w:r>
      <w:fldChar w:fldCharType="separate"/>
    </w:r>
    <w:r>
      <w:t>1</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AA3E" w14:textId="77777777" w:rsidR="00DE7361" w:rsidRPr="00B55039" w:rsidRDefault="00DE7361" w:rsidP="00612729">
    <w:pPr>
      <w:pStyle w:val="Sidfot"/>
    </w:pPr>
    <w:r>
      <w:fldChar w:fldCharType="begin"/>
    </w:r>
    <w:r>
      <w:instrText>PAGE   \* MERGEFORMAT</w:instrText>
    </w:r>
    <w:r>
      <w:fldChar w:fldCharType="separate"/>
    </w:r>
    <w:r>
      <w:t>2</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CE83"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B24D" w14:textId="77777777" w:rsidR="00E04C9B" w:rsidRDefault="00E04C9B">
    <w:pPr>
      <w:pStyle w:val="Sidfot"/>
    </w:pPr>
    <w:r>
      <w:fldChar w:fldCharType="begin"/>
    </w:r>
    <w:r>
      <w:instrText>PAGE   \* MERGEFORMAT</w:instrText>
    </w:r>
    <w:r>
      <w:fldChar w:fldCharType="separate"/>
    </w:r>
    <w:r>
      <w:t>1</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6D11D" w14:textId="77777777" w:rsidR="00DE7361" w:rsidRPr="00B55039" w:rsidRDefault="00DE7361" w:rsidP="00612729">
    <w:pPr>
      <w:pStyle w:val="Sidfot"/>
    </w:pPr>
    <w:r>
      <w:fldChar w:fldCharType="begin"/>
    </w:r>
    <w:r>
      <w:instrText>PAGE   \* MERGEFORMAT</w:instrText>
    </w:r>
    <w:r>
      <w:fldChar w:fldCharType="separate"/>
    </w:r>
    <w:r>
      <w:t>2</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5B69F"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97E1D" w14:textId="77777777" w:rsidR="00E04C9B" w:rsidRDefault="00E04C9B">
    <w:pPr>
      <w:pStyle w:val="Sidfot"/>
    </w:pPr>
    <w:r>
      <w:fldChar w:fldCharType="begin"/>
    </w:r>
    <w:r>
      <w:instrText>PAGE   \* MERGEFORMAT</w:instrText>
    </w:r>
    <w:r>
      <w:fldChar w:fldCharType="separate"/>
    </w:r>
    <w:r>
      <w:t>1</w:t>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9379F" w14:textId="77777777" w:rsidR="00DA2538" w:rsidRDefault="00DA2538">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9497D" w14:textId="77777777" w:rsidR="009224B9" w:rsidRDefault="009224B9" w:rsidP="006A6340">
      <w:pPr>
        <w:spacing w:after="0" w:line="240" w:lineRule="auto"/>
      </w:pPr>
    </w:p>
  </w:footnote>
  <w:footnote w:type="continuationSeparator" w:id="0">
    <w:p w14:paraId="458A371D" w14:textId="77777777" w:rsidR="009224B9" w:rsidRDefault="009224B9" w:rsidP="006A6340">
      <w:pPr>
        <w:spacing w:after="0" w:line="240" w:lineRule="auto"/>
      </w:pPr>
    </w:p>
  </w:footnote>
  <w:footnote w:type="continuationNotice" w:id="1">
    <w:p w14:paraId="2D3C72A6" w14:textId="77777777" w:rsidR="009224B9" w:rsidRDefault="009224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A7087" w14:textId="6165C82C" w:rsidR="00AF60F9" w:rsidRPr="00DA2538" w:rsidRDefault="005503D4" w:rsidP="00DA2538">
    <w:pPr>
      <w:pStyle w:val="Sidhuvud"/>
    </w:pPr>
    <w:sdt>
      <w:sdtPr>
        <w:alias w:val="NummerEtikett"/>
        <w:tag w:val="NummerEtikett"/>
        <w:id w:val="-705483963"/>
        <w:lock w:val="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1270969268"/>
        <w:lock w:val="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FF3A3" w14:textId="2AB3F865" w:rsidR="00DA2538" w:rsidRDefault="005503D4" w:rsidP="00DA2538">
    <w:pPr>
      <w:pStyle w:val="Sidhuvud"/>
    </w:pPr>
    <w:sdt>
      <w:sdtPr>
        <w:alias w:val="NummerEtikett"/>
        <w:tag w:val="NummerEtikett"/>
        <w:id w:val="-1382945323"/>
        <w:lock w:val="sdt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732272643"/>
        <w:lock w:val="sdt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E75A0" w14:textId="77777777" w:rsidR="00DE7361" w:rsidRDefault="00DE7361">
    <w:r>
      <w:c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26C5A" w14:textId="4310B4C4" w:rsidR="00AF60F9" w:rsidRPr="00DA2538" w:rsidRDefault="005503D4" w:rsidP="00DA2538">
    <w:pPr>
      <w:pStyle w:val="Sidhuvud"/>
    </w:pPr>
    <w:sdt>
      <w:sdtPr>
        <w:alias w:val="NummerEtikett"/>
        <w:tag w:val="NummerEtikett"/>
        <w:id w:val="-5908531"/>
        <w:lock w:val="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730276480"/>
        <w:lock w:val="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304F7" w14:textId="078EB8A7" w:rsidR="00DA2538" w:rsidRDefault="005503D4" w:rsidP="00DA2538">
    <w:pPr>
      <w:pStyle w:val="Sidhuvud"/>
    </w:pPr>
    <w:sdt>
      <w:sdtPr>
        <w:alias w:val="NummerEtikett"/>
        <w:tag w:val="NummerEtikett"/>
        <w:id w:val="-1203548466"/>
        <w:lock w:val="sdt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2096931931"/>
        <w:lock w:val="sdt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327F6" w14:textId="6BAE558A" w:rsidR="00AF60F9" w:rsidRPr="00DA2538" w:rsidRDefault="005503D4" w:rsidP="00DA2538">
    <w:pPr>
      <w:pStyle w:val="Sidhuvud"/>
    </w:pPr>
    <w:sdt>
      <w:sdtPr>
        <w:alias w:val="NummerEtikett"/>
        <w:tag w:val="NummerEtikett"/>
        <w:id w:val="-929033508"/>
        <w:lock w:val="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1118678764"/>
        <w:lock w:val="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F7A0F" w14:textId="1E4AD057" w:rsidR="00DA2538" w:rsidRDefault="005503D4" w:rsidP="00DA2538">
    <w:pPr>
      <w:pStyle w:val="Sidhuvud"/>
    </w:pPr>
    <w:sdt>
      <w:sdtPr>
        <w:alias w:val="NummerEtikett"/>
        <w:tag w:val="NummerEtikett"/>
        <w:id w:val="257184251"/>
        <w:lock w:val="sdt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1515731601"/>
        <w:lock w:val="sdt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65265" w14:textId="7DB5E2E7" w:rsidR="00AF60F9" w:rsidRPr="00DA2538" w:rsidRDefault="005503D4" w:rsidP="00DA2538">
    <w:pPr>
      <w:pStyle w:val="Sidhuvud"/>
    </w:pPr>
    <w:sdt>
      <w:sdtPr>
        <w:alias w:val="NummerEtikett"/>
        <w:tag w:val="NummerEtikett"/>
        <w:id w:val="1017584139"/>
        <w:lock w:val="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1588418424"/>
        <w:lock w:val="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AEDE3" w14:textId="281B1C2F" w:rsidR="00DA2538" w:rsidRDefault="005503D4" w:rsidP="00DA2538">
    <w:pPr>
      <w:pStyle w:val="Sidhuvud"/>
    </w:pPr>
    <w:sdt>
      <w:sdtPr>
        <w:alias w:val="NummerEtikett"/>
        <w:tag w:val="NummerEtikett"/>
        <w:id w:val="-1519841997"/>
        <w:lock w:val="sdt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1690910474"/>
        <w:lock w:val="sdt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96842" w14:textId="77777777" w:rsidR="00DE7361" w:rsidRDefault="00DE7361">
    <w:r>
      <w:c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C3C62" w14:textId="46D5799B" w:rsidR="00AF60F9" w:rsidRPr="00DA2538" w:rsidRDefault="005503D4" w:rsidP="00DA2538">
    <w:pPr>
      <w:pStyle w:val="Sidhuvud"/>
    </w:pPr>
    <w:sdt>
      <w:sdtPr>
        <w:alias w:val="NummerEtikett"/>
        <w:tag w:val="NummerEtikett"/>
        <w:id w:val="1959445579"/>
        <w:lock w:val="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837071184"/>
        <w:lock w:val="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B6DA5" w14:textId="52F11323" w:rsidR="00DA2538" w:rsidRDefault="005503D4" w:rsidP="00DA2538">
    <w:pPr>
      <w:pStyle w:val="Sidhuvud"/>
    </w:pPr>
    <w:sdt>
      <w:sdtPr>
        <w:alias w:val="NummerEtikett"/>
        <w:tag w:val="NummerEtikett"/>
        <w:id w:val="1909657344"/>
        <w:lock w:val="sdt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1075978839"/>
        <w:lock w:val="sdt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E358" w14:textId="6917CACC" w:rsidR="00E04C9B" w:rsidRPr="00DA2538" w:rsidRDefault="005503D4" w:rsidP="00DA2538">
    <w:pPr>
      <w:pStyle w:val="Sidhuvud"/>
    </w:pPr>
    <w:sdt>
      <w:sdtPr>
        <w:alias w:val="NummerEtikett"/>
        <w:tag w:val="NummerEtikett"/>
        <w:id w:val="-2104176008"/>
        <w:lock w:val="contentLocked"/>
        <w:dataBinding w:prefixMappings="xmlns:ns0='http://rkdhs/mallar/budget/SKUT/SKUT.xsd'" w:xpath="/ns0:dokumentvärden[1]/ns0:dokumentnummer[1]/@etikett" w:storeItemID="{E4A92E87-CD46-4139-BA79-F73ACCF787C5}"/>
        <w:text/>
      </w:sdtPr>
      <w:sdtEndPr/>
      <w:sdtContent>
        <w:r w:rsidR="0052530D">
          <w:t>Skr.</w:t>
        </w:r>
      </w:sdtContent>
    </w:sdt>
    <w:r w:rsidR="00DA2538">
      <w:t xml:space="preserve"> </w:t>
    </w:r>
    <w:sdt>
      <w:sdtPr>
        <w:alias w:val="Nummer"/>
        <w:tag w:val="Nummer"/>
        <w:id w:val="-1095634750"/>
        <w:lock w:val="contentLocked"/>
        <w:dataBinding w:prefixMappings="xmlns:ns0='http://rkdhs/mallar/budget/SKUT/SKUT.xsd'" w:xpath="/ns0:dokumentvärden[1]/ns0:dokumentnummer[1]" w:storeItemID="{E4A92E87-CD46-4139-BA79-F73ACCF787C5}"/>
        <w:text/>
      </w:sdtPr>
      <w:sdtEndPr/>
      <w:sdtContent>
        <w:r w:rsidR="0052530D">
          <w:t>2025/26:98</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11A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72B4F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614C8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CB207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2AA8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E92AF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D45B6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548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06D79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7889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CC1A8A"/>
    <w:multiLevelType w:val="multilevel"/>
    <w:tmpl w:val="D44AD752"/>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454" w:hanging="454"/>
      </w:pPr>
      <w:rPr>
        <w:rFonts w:ascii="OrigGarmnd BT" w:hAnsi="OrigGarmnd BT"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1" w15:restartNumberingAfterBreak="0">
    <w:nsid w:val="09B638A0"/>
    <w:multiLevelType w:val="multilevel"/>
    <w:tmpl w:val="24C4FE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70853DF"/>
    <w:multiLevelType w:val="multilevel"/>
    <w:tmpl w:val="8F485D44"/>
    <w:numStyleLink w:val="RKbilagarubrik1-5"/>
  </w:abstractNum>
  <w:abstractNum w:abstractNumId="13" w15:restartNumberingAfterBreak="0">
    <w:nsid w:val="18733437"/>
    <w:multiLevelType w:val="multilevel"/>
    <w:tmpl w:val="F4E6C62A"/>
    <w:name w:val="RK strecklista"/>
    <w:lvl w:ilvl="0">
      <w:start w:val="1"/>
      <w:numFmt w:val="none"/>
      <w:suff w:val="nothing"/>
      <w:lvlText w:val=""/>
      <w:lvlJc w:val="left"/>
      <w:pPr>
        <w:ind w:left="0" w:firstLine="0"/>
      </w:pPr>
      <w:rPr>
        <w:rFonts w:hint="default"/>
      </w:rPr>
    </w:lvl>
    <w:lvl w:ilvl="1">
      <w:start w:val="1"/>
      <w:numFmt w:val="bullet"/>
      <w:lvlText w:val="–"/>
      <w:lvlJc w:val="left"/>
      <w:pPr>
        <w:ind w:left="454" w:hanging="454"/>
      </w:pPr>
      <w:rPr>
        <w:rFonts w:ascii="OrigGarmnd BT" w:hAnsi="OrigGarmnd BT"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1CA50E1B"/>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48608F"/>
    <w:multiLevelType w:val="multilevel"/>
    <w:tmpl w:val="8F485D44"/>
    <w:styleLink w:val="RKbilagarubrik1-5"/>
    <w:lvl w:ilvl="0">
      <w:start w:val="1"/>
      <w:numFmt w:val="decimal"/>
      <w:pStyle w:val="Bilagarubrik1"/>
      <w:lvlText w:val="%1"/>
      <w:lvlJc w:val="left"/>
      <w:pPr>
        <w:ind w:left="1134" w:hanging="1134"/>
      </w:pPr>
      <w:rPr>
        <w:rFonts w:hint="default"/>
      </w:rPr>
    </w:lvl>
    <w:lvl w:ilvl="1">
      <w:start w:val="1"/>
      <w:numFmt w:val="decimal"/>
      <w:pStyle w:val="Bilagarubrik2"/>
      <w:lvlText w:val="%1.%2"/>
      <w:lvlJc w:val="left"/>
      <w:pPr>
        <w:ind w:left="1134" w:hanging="1134"/>
      </w:pPr>
      <w:rPr>
        <w:rFonts w:hint="default"/>
      </w:rPr>
    </w:lvl>
    <w:lvl w:ilvl="2">
      <w:start w:val="1"/>
      <w:numFmt w:val="decimal"/>
      <w:pStyle w:val="Bilagarubrik3"/>
      <w:lvlText w:val="%1.%2.%3"/>
      <w:lvlJc w:val="left"/>
      <w:pPr>
        <w:ind w:left="1134" w:hanging="1134"/>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23E131EF"/>
    <w:multiLevelType w:val="multilevel"/>
    <w:tmpl w:val="8E909846"/>
    <w:numStyleLink w:val="RKrubrik1-5"/>
  </w:abstractNum>
  <w:abstractNum w:abstractNumId="17" w15:restartNumberingAfterBreak="0">
    <w:nsid w:val="2EDB3977"/>
    <w:multiLevelType w:val="multilevel"/>
    <w:tmpl w:val="8E909846"/>
    <w:styleLink w:val="RKrubrik1-5"/>
    <w:lvl w:ilvl="0">
      <w:start w:val="1"/>
      <w:numFmt w:val="decimal"/>
      <w:pStyle w:val="Rubrik1"/>
      <w:lvlText w:val="%1"/>
      <w:lvlJc w:val="left"/>
      <w:pPr>
        <w:ind w:left="1134" w:hanging="1134"/>
      </w:pPr>
      <w:rPr>
        <w:rFonts w:hint="default"/>
      </w:rPr>
    </w:lvl>
    <w:lvl w:ilvl="1">
      <w:start w:val="1"/>
      <w:numFmt w:val="decimal"/>
      <w:pStyle w:val="Rubrik2"/>
      <w:lvlText w:val="%1.%2"/>
      <w:lvlJc w:val="left"/>
      <w:pPr>
        <w:ind w:left="1134" w:hanging="1134"/>
      </w:pPr>
      <w:rPr>
        <w:rFonts w:hint="default"/>
      </w:rPr>
    </w:lvl>
    <w:lvl w:ilvl="2">
      <w:start w:val="1"/>
      <w:numFmt w:val="decimal"/>
      <w:pStyle w:val="Rubrik3"/>
      <w:lvlText w:val="%1.%2.%3"/>
      <w:lvlJc w:val="left"/>
      <w:pPr>
        <w:ind w:left="1134" w:hanging="1134"/>
      </w:pPr>
      <w:rPr>
        <w:rFonts w:hint="default"/>
      </w:rPr>
    </w:lvl>
    <w:lvl w:ilvl="3">
      <w:start w:val="1"/>
      <w:numFmt w:val="decimal"/>
      <w:pStyle w:val="Rubrik4"/>
      <w:lvlText w:val="%1.%2.%3.%4"/>
      <w:lvlJc w:val="left"/>
      <w:pPr>
        <w:ind w:left="1134" w:hanging="1134"/>
      </w:pPr>
      <w:rPr>
        <w:rFonts w:hint="default"/>
      </w:rPr>
    </w:lvl>
    <w:lvl w:ilvl="4">
      <w:start w:val="1"/>
      <w:numFmt w:val="decimal"/>
      <w:pStyle w:val="Rubrik5"/>
      <w:lvlText w:val="%1.%2.%3.%4.%5"/>
      <w:lvlJc w:val="left"/>
      <w:pPr>
        <w:ind w:left="1134" w:hanging="1134"/>
      </w:pPr>
      <w:rPr>
        <w:rFonts w:hint="default"/>
      </w:rPr>
    </w:lvl>
    <w:lvl w:ilvl="5">
      <w:start w:val="1"/>
      <w:numFmt w:val="none"/>
      <w:lvlRestart w:val="1"/>
      <w:lvlText w:val=""/>
      <w:lvlJc w:val="left"/>
      <w:pPr>
        <w:ind w:left="1134" w:hanging="1134"/>
      </w:pPr>
      <w:rPr>
        <w:rFonts w:hint="default"/>
      </w:rPr>
    </w:lvl>
    <w:lvl w:ilvl="6">
      <w:start w:val="1"/>
      <w:numFmt w:val="none"/>
      <w:lvlRestart w:val="1"/>
      <w:lvlText w:val=""/>
      <w:lvlJc w:val="left"/>
      <w:pPr>
        <w:ind w:left="1134" w:hanging="1134"/>
      </w:pPr>
      <w:rPr>
        <w:rFonts w:hint="default"/>
      </w:rPr>
    </w:lvl>
    <w:lvl w:ilvl="7">
      <w:start w:val="1"/>
      <w:numFmt w:val="none"/>
      <w:lvlRestart w:val="1"/>
      <w:lvlText w:val=""/>
      <w:lvlJc w:val="left"/>
      <w:pPr>
        <w:ind w:left="2041" w:hanging="2041"/>
      </w:pPr>
      <w:rPr>
        <w:rFonts w:hint="default"/>
      </w:rPr>
    </w:lvl>
    <w:lvl w:ilvl="8">
      <w:start w:val="1"/>
      <w:numFmt w:val="none"/>
      <w:lvlText w:val=""/>
      <w:lvlJc w:val="left"/>
      <w:pPr>
        <w:ind w:left="1134" w:hanging="1134"/>
      </w:pPr>
      <w:rPr>
        <w:rFonts w:hint="default"/>
      </w:rPr>
    </w:lvl>
  </w:abstractNum>
  <w:abstractNum w:abstractNumId="18" w15:restartNumberingAfterBreak="0">
    <w:nsid w:val="303B7DAF"/>
    <w:multiLevelType w:val="multilevel"/>
    <w:tmpl w:val="BEB84B42"/>
    <w:name w:val="RK bokstav"/>
    <w:styleLink w:val="RKrubrikbokstav3-4"/>
    <w:lvl w:ilvl="0">
      <w:start w:val="1"/>
      <w:numFmt w:val="upperLetter"/>
      <w:pStyle w:val="Rubrikbokstav3"/>
      <w:lvlText w:val="%1"/>
      <w:lvlJc w:val="left"/>
      <w:pPr>
        <w:ind w:left="1134" w:hanging="1134"/>
      </w:pPr>
      <w:rPr>
        <w:rFonts w:hint="default"/>
      </w:rPr>
    </w:lvl>
    <w:lvl w:ilvl="1">
      <w:start w:val="1"/>
      <w:numFmt w:val="decimal"/>
      <w:pStyle w:val="Rubrikbokstav4"/>
      <w:lvlText w:val="%1.%2"/>
      <w:lvlJc w:val="left"/>
      <w:pPr>
        <w:ind w:left="1134" w:hanging="1134"/>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9" w15:restartNumberingAfterBreak="0">
    <w:nsid w:val="40E843FD"/>
    <w:multiLevelType w:val="multilevel"/>
    <w:tmpl w:val="059438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EFE034A"/>
    <w:multiLevelType w:val="multilevel"/>
    <w:tmpl w:val="29ACFE14"/>
    <w:name w:val="RKnummerlista"/>
    <w:styleLink w:val="RKnummerlista"/>
    <w:lvl w:ilvl="0">
      <w:start w:val="1"/>
      <w:numFmt w:val="none"/>
      <w:pStyle w:val="Brdtextefternumreradlista"/>
      <w:suff w:val="nothing"/>
      <w:lvlText w:val="%1"/>
      <w:lvlJc w:val="left"/>
      <w:pPr>
        <w:ind w:left="0" w:firstLine="0"/>
      </w:pPr>
      <w:rPr>
        <w:rFonts w:hint="default"/>
      </w:rPr>
    </w:lvl>
    <w:lvl w:ilvl="1">
      <w:start w:val="1"/>
      <w:numFmt w:val="decimal"/>
      <w:pStyle w:val="Numreradlista"/>
      <w:lvlText w:val="%2."/>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73E44DBD"/>
    <w:multiLevelType w:val="multilevel"/>
    <w:tmpl w:val="8E909846"/>
    <w:numStyleLink w:val="RKrubrik1-5"/>
  </w:abstractNum>
  <w:num w:numId="1" w16cid:durableId="1851793285">
    <w:abstractNumId w:val="17"/>
  </w:num>
  <w:num w:numId="2" w16cid:durableId="342901524">
    <w:abstractNumId w:val="18"/>
  </w:num>
  <w:num w:numId="3" w16cid:durableId="1052581429">
    <w:abstractNumId w:val="20"/>
  </w:num>
  <w:num w:numId="4" w16cid:durableId="1255672970">
    <w:abstractNumId w:val="10"/>
  </w:num>
  <w:num w:numId="5" w16cid:durableId="1238827395">
    <w:abstractNumId w:val="21"/>
  </w:num>
  <w:num w:numId="6" w16cid:durableId="1173105874">
    <w:abstractNumId w:val="17"/>
  </w:num>
  <w:num w:numId="7" w16cid:durableId="278533595">
    <w:abstractNumId w:val="21"/>
  </w:num>
  <w:num w:numId="8" w16cid:durableId="205683777">
    <w:abstractNumId w:val="21"/>
  </w:num>
  <w:num w:numId="9" w16cid:durableId="643897489">
    <w:abstractNumId w:val="21"/>
  </w:num>
  <w:num w:numId="10" w16cid:durableId="533076754">
    <w:abstractNumId w:val="21"/>
  </w:num>
  <w:num w:numId="11" w16cid:durableId="910383957">
    <w:abstractNumId w:val="21"/>
  </w:num>
  <w:num w:numId="12" w16cid:durableId="207959727">
    <w:abstractNumId w:val="21"/>
  </w:num>
  <w:num w:numId="13" w16cid:durableId="511334410">
    <w:abstractNumId w:val="21"/>
  </w:num>
  <w:num w:numId="14" w16cid:durableId="777068702">
    <w:abstractNumId w:val="21"/>
  </w:num>
  <w:num w:numId="15" w16cid:durableId="1621913298">
    <w:abstractNumId w:val="17"/>
  </w:num>
  <w:num w:numId="16" w16cid:durableId="617104951">
    <w:abstractNumId w:val="21"/>
  </w:num>
  <w:num w:numId="17" w16cid:durableId="6445196">
    <w:abstractNumId w:val="21"/>
  </w:num>
  <w:num w:numId="18" w16cid:durableId="1191148003">
    <w:abstractNumId w:val="21"/>
  </w:num>
  <w:num w:numId="19" w16cid:durableId="679350999">
    <w:abstractNumId w:val="21"/>
  </w:num>
  <w:num w:numId="20" w16cid:durableId="214586920">
    <w:abstractNumId w:val="21"/>
  </w:num>
  <w:num w:numId="21" w16cid:durableId="366415556">
    <w:abstractNumId w:val="21"/>
  </w:num>
  <w:num w:numId="22" w16cid:durableId="1663728946">
    <w:abstractNumId w:val="21"/>
  </w:num>
  <w:num w:numId="23" w16cid:durableId="1851942704">
    <w:abstractNumId w:val="21"/>
  </w:num>
  <w:num w:numId="24" w16cid:durableId="921764788">
    <w:abstractNumId w:val="17"/>
  </w:num>
  <w:num w:numId="25" w16cid:durableId="720787225">
    <w:abstractNumId w:val="21"/>
  </w:num>
  <w:num w:numId="26" w16cid:durableId="1688021582">
    <w:abstractNumId w:val="21"/>
  </w:num>
  <w:num w:numId="27" w16cid:durableId="1799108850">
    <w:abstractNumId w:val="21"/>
  </w:num>
  <w:num w:numId="28" w16cid:durableId="558899657">
    <w:abstractNumId w:val="21"/>
  </w:num>
  <w:num w:numId="29" w16cid:durableId="776098460">
    <w:abstractNumId w:val="21"/>
  </w:num>
  <w:num w:numId="30" w16cid:durableId="1773546047">
    <w:abstractNumId w:val="21"/>
  </w:num>
  <w:num w:numId="31" w16cid:durableId="278297438">
    <w:abstractNumId w:val="21"/>
  </w:num>
  <w:num w:numId="32" w16cid:durableId="740253731">
    <w:abstractNumId w:val="16"/>
  </w:num>
  <w:num w:numId="33" w16cid:durableId="1744529595">
    <w:abstractNumId w:val="11"/>
  </w:num>
  <w:num w:numId="34" w16cid:durableId="345250732">
    <w:abstractNumId w:val="11"/>
  </w:num>
  <w:num w:numId="35" w16cid:durableId="403798001">
    <w:abstractNumId w:val="14"/>
  </w:num>
  <w:num w:numId="36" w16cid:durableId="1249464826">
    <w:abstractNumId w:val="15"/>
  </w:num>
  <w:num w:numId="37" w16cid:durableId="1283461959">
    <w:abstractNumId w:val="12"/>
  </w:num>
  <w:num w:numId="38" w16cid:durableId="1867448675">
    <w:abstractNumId w:val="3"/>
  </w:num>
  <w:num w:numId="39" w16cid:durableId="645627024">
    <w:abstractNumId w:val="2"/>
  </w:num>
  <w:num w:numId="40" w16cid:durableId="993921618">
    <w:abstractNumId w:val="1"/>
  </w:num>
  <w:num w:numId="41" w16cid:durableId="1092624375">
    <w:abstractNumId w:val="0"/>
  </w:num>
  <w:num w:numId="42" w16cid:durableId="100535265">
    <w:abstractNumId w:val="9"/>
  </w:num>
  <w:num w:numId="43" w16cid:durableId="776415062">
    <w:abstractNumId w:val="7"/>
  </w:num>
  <w:num w:numId="44" w16cid:durableId="1688169082">
    <w:abstractNumId w:val="6"/>
  </w:num>
  <w:num w:numId="45" w16cid:durableId="315963286">
    <w:abstractNumId w:val="5"/>
  </w:num>
  <w:num w:numId="46" w16cid:durableId="625476364">
    <w:abstractNumId w:val="4"/>
  </w:num>
  <w:num w:numId="47" w16cid:durableId="2141067486">
    <w:abstractNumId w:val="19"/>
  </w:num>
  <w:num w:numId="48" w16cid:durableId="809057326">
    <w:abstractNumId w:val="8"/>
  </w:num>
  <w:num w:numId="49" w16cid:durableId="4388344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4B9"/>
    <w:rsid w:val="00000E24"/>
    <w:rsid w:val="00004711"/>
    <w:rsid w:val="000047BD"/>
    <w:rsid w:val="0001350E"/>
    <w:rsid w:val="00013DE8"/>
    <w:rsid w:val="0001647F"/>
    <w:rsid w:val="0002242C"/>
    <w:rsid w:val="00025AE0"/>
    <w:rsid w:val="00031CD5"/>
    <w:rsid w:val="00037280"/>
    <w:rsid w:val="0004182B"/>
    <w:rsid w:val="00041B1A"/>
    <w:rsid w:val="00042E4F"/>
    <w:rsid w:val="00043EBE"/>
    <w:rsid w:val="00043F4E"/>
    <w:rsid w:val="00050796"/>
    <w:rsid w:val="00050943"/>
    <w:rsid w:val="00052162"/>
    <w:rsid w:val="00056D5A"/>
    <w:rsid w:val="00057E76"/>
    <w:rsid w:val="00061927"/>
    <w:rsid w:val="00063F14"/>
    <w:rsid w:val="00071A4A"/>
    <w:rsid w:val="000729FA"/>
    <w:rsid w:val="00076C48"/>
    <w:rsid w:val="00077287"/>
    <w:rsid w:val="00077C33"/>
    <w:rsid w:val="00077EC4"/>
    <w:rsid w:val="00080ED7"/>
    <w:rsid w:val="00082155"/>
    <w:rsid w:val="000826E7"/>
    <w:rsid w:val="0008361D"/>
    <w:rsid w:val="00084F67"/>
    <w:rsid w:val="00087393"/>
    <w:rsid w:val="00087F2F"/>
    <w:rsid w:val="00092F05"/>
    <w:rsid w:val="00093D2C"/>
    <w:rsid w:val="000A1F16"/>
    <w:rsid w:val="000A2B3C"/>
    <w:rsid w:val="000A4893"/>
    <w:rsid w:val="000A5F9E"/>
    <w:rsid w:val="000A7EB4"/>
    <w:rsid w:val="000B6869"/>
    <w:rsid w:val="000C05A0"/>
    <w:rsid w:val="000C0DDF"/>
    <w:rsid w:val="000C1BB6"/>
    <w:rsid w:val="000C5639"/>
    <w:rsid w:val="000C63AA"/>
    <w:rsid w:val="000C7599"/>
    <w:rsid w:val="000D5127"/>
    <w:rsid w:val="000E0126"/>
    <w:rsid w:val="000E24FF"/>
    <w:rsid w:val="000E2CA2"/>
    <w:rsid w:val="000F222D"/>
    <w:rsid w:val="00103CE6"/>
    <w:rsid w:val="00105632"/>
    <w:rsid w:val="00116095"/>
    <w:rsid w:val="00117488"/>
    <w:rsid w:val="0012324C"/>
    <w:rsid w:val="00125305"/>
    <w:rsid w:val="00125708"/>
    <w:rsid w:val="00130323"/>
    <w:rsid w:val="00133BEF"/>
    <w:rsid w:val="00136F58"/>
    <w:rsid w:val="00142275"/>
    <w:rsid w:val="001533F8"/>
    <w:rsid w:val="00154BB8"/>
    <w:rsid w:val="001564B9"/>
    <w:rsid w:val="0015654B"/>
    <w:rsid w:val="0016276F"/>
    <w:rsid w:val="0017304A"/>
    <w:rsid w:val="0017511E"/>
    <w:rsid w:val="001820F2"/>
    <w:rsid w:val="00183E74"/>
    <w:rsid w:val="00184426"/>
    <w:rsid w:val="00185D41"/>
    <w:rsid w:val="00187003"/>
    <w:rsid w:val="00193C17"/>
    <w:rsid w:val="001A15CB"/>
    <w:rsid w:val="001B426A"/>
    <w:rsid w:val="001C177B"/>
    <w:rsid w:val="001C5641"/>
    <w:rsid w:val="001C5698"/>
    <w:rsid w:val="001C5F0B"/>
    <w:rsid w:val="001D6566"/>
    <w:rsid w:val="001E4463"/>
    <w:rsid w:val="001F0DFC"/>
    <w:rsid w:val="001F467C"/>
    <w:rsid w:val="00201D64"/>
    <w:rsid w:val="002041BF"/>
    <w:rsid w:val="00204E62"/>
    <w:rsid w:val="00207479"/>
    <w:rsid w:val="00207CEC"/>
    <w:rsid w:val="0021249A"/>
    <w:rsid w:val="00212E71"/>
    <w:rsid w:val="00215A80"/>
    <w:rsid w:val="002250F1"/>
    <w:rsid w:val="00232925"/>
    <w:rsid w:val="00235E33"/>
    <w:rsid w:val="0023776B"/>
    <w:rsid w:val="00244BDC"/>
    <w:rsid w:val="002504C1"/>
    <w:rsid w:val="002513A8"/>
    <w:rsid w:val="00252184"/>
    <w:rsid w:val="00264E87"/>
    <w:rsid w:val="00270BC6"/>
    <w:rsid w:val="002750AB"/>
    <w:rsid w:val="00275233"/>
    <w:rsid w:val="002811B0"/>
    <w:rsid w:val="00283956"/>
    <w:rsid w:val="002847AE"/>
    <w:rsid w:val="00286D57"/>
    <w:rsid w:val="00291710"/>
    <w:rsid w:val="00292003"/>
    <w:rsid w:val="00292075"/>
    <w:rsid w:val="00292E14"/>
    <w:rsid w:val="002A0799"/>
    <w:rsid w:val="002A26D4"/>
    <w:rsid w:val="002A2F6F"/>
    <w:rsid w:val="002A7B84"/>
    <w:rsid w:val="002B3011"/>
    <w:rsid w:val="002B3080"/>
    <w:rsid w:val="002B6D5E"/>
    <w:rsid w:val="002C03E1"/>
    <w:rsid w:val="002C238C"/>
    <w:rsid w:val="002D104E"/>
    <w:rsid w:val="002D244A"/>
    <w:rsid w:val="002D6213"/>
    <w:rsid w:val="002E13FB"/>
    <w:rsid w:val="002E587A"/>
    <w:rsid w:val="002E65D7"/>
    <w:rsid w:val="002E6634"/>
    <w:rsid w:val="002F727A"/>
    <w:rsid w:val="00306462"/>
    <w:rsid w:val="0032204E"/>
    <w:rsid w:val="00322302"/>
    <w:rsid w:val="00327C94"/>
    <w:rsid w:val="00330718"/>
    <w:rsid w:val="00331AD2"/>
    <w:rsid w:val="00335F51"/>
    <w:rsid w:val="0033661A"/>
    <w:rsid w:val="00340496"/>
    <w:rsid w:val="0034079D"/>
    <w:rsid w:val="00345331"/>
    <w:rsid w:val="00350D47"/>
    <w:rsid w:val="00352FD2"/>
    <w:rsid w:val="00353127"/>
    <w:rsid w:val="003606E8"/>
    <w:rsid w:val="003616F4"/>
    <w:rsid w:val="00364F99"/>
    <w:rsid w:val="00366DB6"/>
    <w:rsid w:val="0036799C"/>
    <w:rsid w:val="00373113"/>
    <w:rsid w:val="00374001"/>
    <w:rsid w:val="00382A93"/>
    <w:rsid w:val="00387B3E"/>
    <w:rsid w:val="003949C8"/>
    <w:rsid w:val="003A0D8B"/>
    <w:rsid w:val="003A1BB3"/>
    <w:rsid w:val="003A4EBC"/>
    <w:rsid w:val="003B0DEA"/>
    <w:rsid w:val="003B32E1"/>
    <w:rsid w:val="003B5A8F"/>
    <w:rsid w:val="003B7EC0"/>
    <w:rsid w:val="003D2447"/>
    <w:rsid w:val="003D5378"/>
    <w:rsid w:val="003E0B43"/>
    <w:rsid w:val="003E2F4F"/>
    <w:rsid w:val="003E4D8B"/>
    <w:rsid w:val="003F0827"/>
    <w:rsid w:val="003F1501"/>
    <w:rsid w:val="003F580C"/>
    <w:rsid w:val="004023A9"/>
    <w:rsid w:val="0040269D"/>
    <w:rsid w:val="0040759B"/>
    <w:rsid w:val="0041126A"/>
    <w:rsid w:val="0041274C"/>
    <w:rsid w:val="00421C6C"/>
    <w:rsid w:val="004248AA"/>
    <w:rsid w:val="00425397"/>
    <w:rsid w:val="0042682F"/>
    <w:rsid w:val="00431C08"/>
    <w:rsid w:val="00431DA1"/>
    <w:rsid w:val="004328A3"/>
    <w:rsid w:val="004341F3"/>
    <w:rsid w:val="00435165"/>
    <w:rsid w:val="00450EED"/>
    <w:rsid w:val="00451ED9"/>
    <w:rsid w:val="004625A1"/>
    <w:rsid w:val="004701AA"/>
    <w:rsid w:val="00470D91"/>
    <w:rsid w:val="0047473B"/>
    <w:rsid w:val="00476C0F"/>
    <w:rsid w:val="00482813"/>
    <w:rsid w:val="0048509D"/>
    <w:rsid w:val="004875AC"/>
    <w:rsid w:val="00494EFD"/>
    <w:rsid w:val="004A0724"/>
    <w:rsid w:val="004A1EC7"/>
    <w:rsid w:val="004A2F24"/>
    <w:rsid w:val="004A38EB"/>
    <w:rsid w:val="004A79EB"/>
    <w:rsid w:val="004B04F8"/>
    <w:rsid w:val="004B0B3A"/>
    <w:rsid w:val="004B1822"/>
    <w:rsid w:val="004B2EE7"/>
    <w:rsid w:val="004B3F83"/>
    <w:rsid w:val="004C0ECE"/>
    <w:rsid w:val="004C14C3"/>
    <w:rsid w:val="004C150A"/>
    <w:rsid w:val="004D01C4"/>
    <w:rsid w:val="004E001C"/>
    <w:rsid w:val="004E5AFA"/>
    <w:rsid w:val="004E6724"/>
    <w:rsid w:val="004F5534"/>
    <w:rsid w:val="005022CD"/>
    <w:rsid w:val="0050440F"/>
    <w:rsid w:val="00512056"/>
    <w:rsid w:val="00513850"/>
    <w:rsid w:val="00520135"/>
    <w:rsid w:val="005240DE"/>
    <w:rsid w:val="0052530D"/>
    <w:rsid w:val="005255C6"/>
    <w:rsid w:val="00526FAF"/>
    <w:rsid w:val="00535579"/>
    <w:rsid w:val="005418D3"/>
    <w:rsid w:val="00541D7E"/>
    <w:rsid w:val="00543588"/>
    <w:rsid w:val="00544CCA"/>
    <w:rsid w:val="005503D4"/>
    <w:rsid w:val="00550507"/>
    <w:rsid w:val="00550DFD"/>
    <w:rsid w:val="00551817"/>
    <w:rsid w:val="00551992"/>
    <w:rsid w:val="00560373"/>
    <w:rsid w:val="005632FD"/>
    <w:rsid w:val="00566ADE"/>
    <w:rsid w:val="00567294"/>
    <w:rsid w:val="00567621"/>
    <w:rsid w:val="005749D1"/>
    <w:rsid w:val="00582361"/>
    <w:rsid w:val="0058637A"/>
    <w:rsid w:val="005871FE"/>
    <w:rsid w:val="005964CE"/>
    <w:rsid w:val="005A05CF"/>
    <w:rsid w:val="005A0C6E"/>
    <w:rsid w:val="005A0EA6"/>
    <w:rsid w:val="005A6BB1"/>
    <w:rsid w:val="005A77F1"/>
    <w:rsid w:val="005B23E3"/>
    <w:rsid w:val="005C44ED"/>
    <w:rsid w:val="005C5D3D"/>
    <w:rsid w:val="005D0815"/>
    <w:rsid w:val="005D6AE5"/>
    <w:rsid w:val="005D73C7"/>
    <w:rsid w:val="005F37A7"/>
    <w:rsid w:val="005F454C"/>
    <w:rsid w:val="005F7E30"/>
    <w:rsid w:val="006011AC"/>
    <w:rsid w:val="00601FFB"/>
    <w:rsid w:val="00611FB0"/>
    <w:rsid w:val="00612BCB"/>
    <w:rsid w:val="0061446F"/>
    <w:rsid w:val="006153D7"/>
    <w:rsid w:val="006200F1"/>
    <w:rsid w:val="006235BF"/>
    <w:rsid w:val="00631BF9"/>
    <w:rsid w:val="00631F4A"/>
    <w:rsid w:val="006360EA"/>
    <w:rsid w:val="00643D7D"/>
    <w:rsid w:val="00644DB5"/>
    <w:rsid w:val="00655850"/>
    <w:rsid w:val="00656F19"/>
    <w:rsid w:val="006606EA"/>
    <w:rsid w:val="00660BA9"/>
    <w:rsid w:val="00667BDF"/>
    <w:rsid w:val="00671734"/>
    <w:rsid w:val="00672303"/>
    <w:rsid w:val="00672311"/>
    <w:rsid w:val="006805C4"/>
    <w:rsid w:val="00682A29"/>
    <w:rsid w:val="006848C3"/>
    <w:rsid w:val="0069316F"/>
    <w:rsid w:val="0069363E"/>
    <w:rsid w:val="00694552"/>
    <w:rsid w:val="00694700"/>
    <w:rsid w:val="00696661"/>
    <w:rsid w:val="006A17AE"/>
    <w:rsid w:val="006A373E"/>
    <w:rsid w:val="006A6340"/>
    <w:rsid w:val="006B3CD6"/>
    <w:rsid w:val="006B4044"/>
    <w:rsid w:val="006B7D09"/>
    <w:rsid w:val="006C0E94"/>
    <w:rsid w:val="006C2361"/>
    <w:rsid w:val="006C5D63"/>
    <w:rsid w:val="006D004D"/>
    <w:rsid w:val="006D1B40"/>
    <w:rsid w:val="006E2EA7"/>
    <w:rsid w:val="006E4AFF"/>
    <w:rsid w:val="006E5049"/>
    <w:rsid w:val="006E5EB4"/>
    <w:rsid w:val="006E677A"/>
    <w:rsid w:val="006E794F"/>
    <w:rsid w:val="006E795F"/>
    <w:rsid w:val="006F15BF"/>
    <w:rsid w:val="006F2387"/>
    <w:rsid w:val="006F35AF"/>
    <w:rsid w:val="00704813"/>
    <w:rsid w:val="007065C0"/>
    <w:rsid w:val="007068F1"/>
    <w:rsid w:val="00714149"/>
    <w:rsid w:val="007165A6"/>
    <w:rsid w:val="0072114C"/>
    <w:rsid w:val="00723242"/>
    <w:rsid w:val="00724E6D"/>
    <w:rsid w:val="007315A9"/>
    <w:rsid w:val="00737B10"/>
    <w:rsid w:val="007432AB"/>
    <w:rsid w:val="00743CA1"/>
    <w:rsid w:val="007459E5"/>
    <w:rsid w:val="00756362"/>
    <w:rsid w:val="0075760B"/>
    <w:rsid w:val="00764845"/>
    <w:rsid w:val="007656DB"/>
    <w:rsid w:val="007662CD"/>
    <w:rsid w:val="007673B4"/>
    <w:rsid w:val="00770E5F"/>
    <w:rsid w:val="00774819"/>
    <w:rsid w:val="0078270C"/>
    <w:rsid w:val="007A0D98"/>
    <w:rsid w:val="007A13D4"/>
    <w:rsid w:val="007A31B2"/>
    <w:rsid w:val="007A35A1"/>
    <w:rsid w:val="007A38AB"/>
    <w:rsid w:val="007A76B6"/>
    <w:rsid w:val="007B0F12"/>
    <w:rsid w:val="007B6DE6"/>
    <w:rsid w:val="007C0CDD"/>
    <w:rsid w:val="007C281A"/>
    <w:rsid w:val="007C419E"/>
    <w:rsid w:val="007C4BC7"/>
    <w:rsid w:val="007D010B"/>
    <w:rsid w:val="007D69C1"/>
    <w:rsid w:val="007E51BA"/>
    <w:rsid w:val="007E66AE"/>
    <w:rsid w:val="007F5257"/>
    <w:rsid w:val="007F5891"/>
    <w:rsid w:val="008004AB"/>
    <w:rsid w:val="00802722"/>
    <w:rsid w:val="0081394E"/>
    <w:rsid w:val="00817833"/>
    <w:rsid w:val="00824D00"/>
    <w:rsid w:val="00825CC4"/>
    <w:rsid w:val="008278C5"/>
    <w:rsid w:val="00832D6C"/>
    <w:rsid w:val="00834EC2"/>
    <w:rsid w:val="00837604"/>
    <w:rsid w:val="00841271"/>
    <w:rsid w:val="00843CCC"/>
    <w:rsid w:val="00847DA4"/>
    <w:rsid w:val="00853C78"/>
    <w:rsid w:val="00854E09"/>
    <w:rsid w:val="008553F0"/>
    <w:rsid w:val="00855FE4"/>
    <w:rsid w:val="008664B4"/>
    <w:rsid w:val="00870DA8"/>
    <w:rsid w:val="00892CA8"/>
    <w:rsid w:val="008946C8"/>
    <w:rsid w:val="008B4CEE"/>
    <w:rsid w:val="008B7B00"/>
    <w:rsid w:val="008C5B15"/>
    <w:rsid w:val="008C7135"/>
    <w:rsid w:val="008C7D25"/>
    <w:rsid w:val="008D14EC"/>
    <w:rsid w:val="008D34BB"/>
    <w:rsid w:val="008D4201"/>
    <w:rsid w:val="008D4386"/>
    <w:rsid w:val="008E6529"/>
    <w:rsid w:val="008F6370"/>
    <w:rsid w:val="008F6D97"/>
    <w:rsid w:val="009000C3"/>
    <w:rsid w:val="009009A9"/>
    <w:rsid w:val="0090353D"/>
    <w:rsid w:val="00903AA0"/>
    <w:rsid w:val="009224B9"/>
    <w:rsid w:val="00926DB6"/>
    <w:rsid w:val="0092702C"/>
    <w:rsid w:val="009276D4"/>
    <w:rsid w:val="0092781B"/>
    <w:rsid w:val="00930000"/>
    <w:rsid w:val="009431A3"/>
    <w:rsid w:val="00943623"/>
    <w:rsid w:val="009541C0"/>
    <w:rsid w:val="00965207"/>
    <w:rsid w:val="0097647C"/>
    <w:rsid w:val="0097768F"/>
    <w:rsid w:val="00977E25"/>
    <w:rsid w:val="00980444"/>
    <w:rsid w:val="00981473"/>
    <w:rsid w:val="009835DB"/>
    <w:rsid w:val="00984B23"/>
    <w:rsid w:val="00985F95"/>
    <w:rsid w:val="00993C00"/>
    <w:rsid w:val="009A3546"/>
    <w:rsid w:val="009B0CDA"/>
    <w:rsid w:val="009C443D"/>
    <w:rsid w:val="009D24F1"/>
    <w:rsid w:val="009D3156"/>
    <w:rsid w:val="009D6663"/>
    <w:rsid w:val="009D7F84"/>
    <w:rsid w:val="009E06AC"/>
    <w:rsid w:val="009E5842"/>
    <w:rsid w:val="009F008D"/>
    <w:rsid w:val="00A04F55"/>
    <w:rsid w:val="00A103D4"/>
    <w:rsid w:val="00A14FBF"/>
    <w:rsid w:val="00A174AF"/>
    <w:rsid w:val="00A215DD"/>
    <w:rsid w:val="00A2283D"/>
    <w:rsid w:val="00A2284A"/>
    <w:rsid w:val="00A30D7E"/>
    <w:rsid w:val="00A373B6"/>
    <w:rsid w:val="00A422F3"/>
    <w:rsid w:val="00A45244"/>
    <w:rsid w:val="00A510BD"/>
    <w:rsid w:val="00A61291"/>
    <w:rsid w:val="00A67C8E"/>
    <w:rsid w:val="00A738BC"/>
    <w:rsid w:val="00A74BD4"/>
    <w:rsid w:val="00A74CDE"/>
    <w:rsid w:val="00A7609B"/>
    <w:rsid w:val="00A76AC8"/>
    <w:rsid w:val="00A83FD3"/>
    <w:rsid w:val="00A84C28"/>
    <w:rsid w:val="00A85991"/>
    <w:rsid w:val="00A87CDF"/>
    <w:rsid w:val="00A90C3E"/>
    <w:rsid w:val="00A91315"/>
    <w:rsid w:val="00A91653"/>
    <w:rsid w:val="00A9520D"/>
    <w:rsid w:val="00A97A6E"/>
    <w:rsid w:val="00AA016E"/>
    <w:rsid w:val="00AA0844"/>
    <w:rsid w:val="00AA30BF"/>
    <w:rsid w:val="00AA3DE0"/>
    <w:rsid w:val="00AA56DB"/>
    <w:rsid w:val="00AC3098"/>
    <w:rsid w:val="00AC439A"/>
    <w:rsid w:val="00AC7B8D"/>
    <w:rsid w:val="00AD09D9"/>
    <w:rsid w:val="00AE1E11"/>
    <w:rsid w:val="00AE1E59"/>
    <w:rsid w:val="00AE6EBD"/>
    <w:rsid w:val="00AF1193"/>
    <w:rsid w:val="00AF1F92"/>
    <w:rsid w:val="00AF2407"/>
    <w:rsid w:val="00AF3873"/>
    <w:rsid w:val="00AF60F9"/>
    <w:rsid w:val="00AF7BE0"/>
    <w:rsid w:val="00B018BD"/>
    <w:rsid w:val="00B06844"/>
    <w:rsid w:val="00B11525"/>
    <w:rsid w:val="00B15C8C"/>
    <w:rsid w:val="00B15CA8"/>
    <w:rsid w:val="00B16A8F"/>
    <w:rsid w:val="00B17775"/>
    <w:rsid w:val="00B34830"/>
    <w:rsid w:val="00B3643B"/>
    <w:rsid w:val="00B364AC"/>
    <w:rsid w:val="00B464CE"/>
    <w:rsid w:val="00B55039"/>
    <w:rsid w:val="00B55259"/>
    <w:rsid w:val="00B5541D"/>
    <w:rsid w:val="00B55DA9"/>
    <w:rsid w:val="00B565EF"/>
    <w:rsid w:val="00B606F4"/>
    <w:rsid w:val="00B63CB9"/>
    <w:rsid w:val="00B63F5F"/>
    <w:rsid w:val="00B669B2"/>
    <w:rsid w:val="00B6749F"/>
    <w:rsid w:val="00B7116E"/>
    <w:rsid w:val="00B74FB1"/>
    <w:rsid w:val="00B757AF"/>
    <w:rsid w:val="00B7682B"/>
    <w:rsid w:val="00B84615"/>
    <w:rsid w:val="00B878BB"/>
    <w:rsid w:val="00B91C49"/>
    <w:rsid w:val="00B92AFF"/>
    <w:rsid w:val="00B939D3"/>
    <w:rsid w:val="00B94725"/>
    <w:rsid w:val="00B94AA6"/>
    <w:rsid w:val="00BA2F60"/>
    <w:rsid w:val="00BA4DF2"/>
    <w:rsid w:val="00BA6F50"/>
    <w:rsid w:val="00BB64D4"/>
    <w:rsid w:val="00BC6804"/>
    <w:rsid w:val="00BD0FDD"/>
    <w:rsid w:val="00BD2651"/>
    <w:rsid w:val="00BD61C0"/>
    <w:rsid w:val="00BD7E80"/>
    <w:rsid w:val="00BE70E4"/>
    <w:rsid w:val="00BF1DEB"/>
    <w:rsid w:val="00BF2440"/>
    <w:rsid w:val="00BF3679"/>
    <w:rsid w:val="00BF7FC1"/>
    <w:rsid w:val="00C043A3"/>
    <w:rsid w:val="00C07B0A"/>
    <w:rsid w:val="00C11C1D"/>
    <w:rsid w:val="00C2183C"/>
    <w:rsid w:val="00C22058"/>
    <w:rsid w:val="00C2364A"/>
    <w:rsid w:val="00C2372D"/>
    <w:rsid w:val="00C2472D"/>
    <w:rsid w:val="00C25775"/>
    <w:rsid w:val="00C361A4"/>
    <w:rsid w:val="00C419B2"/>
    <w:rsid w:val="00C528CB"/>
    <w:rsid w:val="00C533C7"/>
    <w:rsid w:val="00C55A97"/>
    <w:rsid w:val="00C5678E"/>
    <w:rsid w:val="00C6050D"/>
    <w:rsid w:val="00C63405"/>
    <w:rsid w:val="00C66EA3"/>
    <w:rsid w:val="00C67762"/>
    <w:rsid w:val="00C67B2C"/>
    <w:rsid w:val="00C75796"/>
    <w:rsid w:val="00C75862"/>
    <w:rsid w:val="00C861AB"/>
    <w:rsid w:val="00C86A7F"/>
    <w:rsid w:val="00C92BA7"/>
    <w:rsid w:val="00CA4692"/>
    <w:rsid w:val="00CA657E"/>
    <w:rsid w:val="00CB23C3"/>
    <w:rsid w:val="00CB2A7E"/>
    <w:rsid w:val="00CB337E"/>
    <w:rsid w:val="00CC0062"/>
    <w:rsid w:val="00CC075D"/>
    <w:rsid w:val="00CC3566"/>
    <w:rsid w:val="00CC4946"/>
    <w:rsid w:val="00CC6591"/>
    <w:rsid w:val="00CD23E7"/>
    <w:rsid w:val="00CD667F"/>
    <w:rsid w:val="00CD6DAD"/>
    <w:rsid w:val="00CD7D86"/>
    <w:rsid w:val="00CE1B02"/>
    <w:rsid w:val="00CE2065"/>
    <w:rsid w:val="00CE22A2"/>
    <w:rsid w:val="00CF102D"/>
    <w:rsid w:val="00CF56F2"/>
    <w:rsid w:val="00CF59B9"/>
    <w:rsid w:val="00D00B65"/>
    <w:rsid w:val="00D10C9E"/>
    <w:rsid w:val="00D13631"/>
    <w:rsid w:val="00D1763D"/>
    <w:rsid w:val="00D232FD"/>
    <w:rsid w:val="00D244D9"/>
    <w:rsid w:val="00D30623"/>
    <w:rsid w:val="00D32F59"/>
    <w:rsid w:val="00D40ADD"/>
    <w:rsid w:val="00D42668"/>
    <w:rsid w:val="00D42F84"/>
    <w:rsid w:val="00D44FAD"/>
    <w:rsid w:val="00D5197D"/>
    <w:rsid w:val="00D51B92"/>
    <w:rsid w:val="00D57679"/>
    <w:rsid w:val="00D57864"/>
    <w:rsid w:val="00D626EE"/>
    <w:rsid w:val="00D62EE9"/>
    <w:rsid w:val="00D63D68"/>
    <w:rsid w:val="00D6549F"/>
    <w:rsid w:val="00D80418"/>
    <w:rsid w:val="00D820BD"/>
    <w:rsid w:val="00D840B2"/>
    <w:rsid w:val="00D87506"/>
    <w:rsid w:val="00D90C7F"/>
    <w:rsid w:val="00D94D15"/>
    <w:rsid w:val="00D9703B"/>
    <w:rsid w:val="00DA1975"/>
    <w:rsid w:val="00DA2538"/>
    <w:rsid w:val="00DA2CED"/>
    <w:rsid w:val="00DA4A25"/>
    <w:rsid w:val="00DA4C01"/>
    <w:rsid w:val="00DB023C"/>
    <w:rsid w:val="00DB679C"/>
    <w:rsid w:val="00DB7C0A"/>
    <w:rsid w:val="00DC282E"/>
    <w:rsid w:val="00DC45AE"/>
    <w:rsid w:val="00DC7C36"/>
    <w:rsid w:val="00DD5FA2"/>
    <w:rsid w:val="00DD6AA7"/>
    <w:rsid w:val="00DE4832"/>
    <w:rsid w:val="00DE7361"/>
    <w:rsid w:val="00DF015D"/>
    <w:rsid w:val="00DF2288"/>
    <w:rsid w:val="00DF3B00"/>
    <w:rsid w:val="00DF44BA"/>
    <w:rsid w:val="00E04C9B"/>
    <w:rsid w:val="00E07D37"/>
    <w:rsid w:val="00E10FE2"/>
    <w:rsid w:val="00E15838"/>
    <w:rsid w:val="00E1739F"/>
    <w:rsid w:val="00E2102B"/>
    <w:rsid w:val="00E2146C"/>
    <w:rsid w:val="00E22707"/>
    <w:rsid w:val="00E24569"/>
    <w:rsid w:val="00E26B05"/>
    <w:rsid w:val="00E30931"/>
    <w:rsid w:val="00E364CD"/>
    <w:rsid w:val="00E374B8"/>
    <w:rsid w:val="00E37CFE"/>
    <w:rsid w:val="00E37DEE"/>
    <w:rsid w:val="00E415F0"/>
    <w:rsid w:val="00E42013"/>
    <w:rsid w:val="00E438AB"/>
    <w:rsid w:val="00E4645A"/>
    <w:rsid w:val="00E5125B"/>
    <w:rsid w:val="00E516ED"/>
    <w:rsid w:val="00E520FF"/>
    <w:rsid w:val="00E52898"/>
    <w:rsid w:val="00E54A2A"/>
    <w:rsid w:val="00E60A2C"/>
    <w:rsid w:val="00E72AA5"/>
    <w:rsid w:val="00E73A17"/>
    <w:rsid w:val="00E77E3F"/>
    <w:rsid w:val="00E87797"/>
    <w:rsid w:val="00E905B2"/>
    <w:rsid w:val="00E913F3"/>
    <w:rsid w:val="00E91BAC"/>
    <w:rsid w:val="00E93522"/>
    <w:rsid w:val="00E94994"/>
    <w:rsid w:val="00E94CB2"/>
    <w:rsid w:val="00EA1054"/>
    <w:rsid w:val="00EA25F6"/>
    <w:rsid w:val="00EB55FE"/>
    <w:rsid w:val="00EB6DB8"/>
    <w:rsid w:val="00EB7DBC"/>
    <w:rsid w:val="00EC274A"/>
    <w:rsid w:val="00EC4E42"/>
    <w:rsid w:val="00ED2F89"/>
    <w:rsid w:val="00ED37D2"/>
    <w:rsid w:val="00ED5461"/>
    <w:rsid w:val="00ED6827"/>
    <w:rsid w:val="00EE251F"/>
    <w:rsid w:val="00EE2DCB"/>
    <w:rsid w:val="00EE7FF6"/>
    <w:rsid w:val="00EF51D3"/>
    <w:rsid w:val="00F031B2"/>
    <w:rsid w:val="00F06706"/>
    <w:rsid w:val="00F1072B"/>
    <w:rsid w:val="00F15C90"/>
    <w:rsid w:val="00F23D52"/>
    <w:rsid w:val="00F25F6C"/>
    <w:rsid w:val="00F30399"/>
    <w:rsid w:val="00F33196"/>
    <w:rsid w:val="00F36C5A"/>
    <w:rsid w:val="00F42A8C"/>
    <w:rsid w:val="00F44002"/>
    <w:rsid w:val="00F4765A"/>
    <w:rsid w:val="00F5715A"/>
    <w:rsid w:val="00F57964"/>
    <w:rsid w:val="00F60975"/>
    <w:rsid w:val="00F62BD2"/>
    <w:rsid w:val="00F62C01"/>
    <w:rsid w:val="00F6537E"/>
    <w:rsid w:val="00F653AE"/>
    <w:rsid w:val="00F66476"/>
    <w:rsid w:val="00F673C0"/>
    <w:rsid w:val="00F70EC8"/>
    <w:rsid w:val="00F74517"/>
    <w:rsid w:val="00F758FF"/>
    <w:rsid w:val="00F77FC6"/>
    <w:rsid w:val="00F87E71"/>
    <w:rsid w:val="00F92B7C"/>
    <w:rsid w:val="00F95CB4"/>
    <w:rsid w:val="00F96CE5"/>
    <w:rsid w:val="00FA0003"/>
    <w:rsid w:val="00FA4588"/>
    <w:rsid w:val="00FB0514"/>
    <w:rsid w:val="00FB57C0"/>
    <w:rsid w:val="00FB7778"/>
    <w:rsid w:val="00FC009E"/>
    <w:rsid w:val="00FC2428"/>
    <w:rsid w:val="00FC3648"/>
    <w:rsid w:val="00FC5820"/>
    <w:rsid w:val="00FC669F"/>
    <w:rsid w:val="00FC7097"/>
    <w:rsid w:val="00FD4AC6"/>
    <w:rsid w:val="00FD7CE4"/>
    <w:rsid w:val="00FE25FA"/>
    <w:rsid w:val="00FF229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34FB0"/>
  <w15:chartTrackingRefBased/>
  <w15:docId w15:val="{1FEEF1CA-80DE-4BDE-9EAF-EB0B1ECC7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64" w:lineRule="atLeast"/>
      </w:pPr>
    </w:pPrDefault>
  </w:docDefaults>
  <w:latentStyles w:defLockedState="0" w:defUIPriority="99" w:defSemiHidden="0" w:defUnhideWhenUsed="0" w:defQFormat="0" w:count="376">
    <w:lsdException w:name="Normal" w:semiHidden="1" w:uiPriority="0" w:qFormat="1"/>
    <w:lsdException w:name="heading 1" w:semiHidden="1" w:uiPriority="6" w:qFormat="1"/>
    <w:lsdException w:name="heading 2" w:semiHidden="1" w:uiPriority="6" w:qFormat="1"/>
    <w:lsdException w:name="heading 3" w:semiHidden="1" w:uiPriority="6" w:qFormat="1"/>
    <w:lsdException w:name="heading 4" w:semiHidden="1" w:uiPriority="6" w:qFormat="1"/>
    <w:lsdException w:name="heading 5" w:semiHidden="1" w:uiPriority="6"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annotation text"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49"/>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uiPriority="2"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uiPriority="2"/>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99"/>
    <w:semiHidden/>
    <w:qFormat/>
    <w:rsid w:val="0092781B"/>
  </w:style>
  <w:style w:type="paragraph" w:styleId="Rubrik1">
    <w:name w:val="heading 1"/>
    <w:basedOn w:val="Normal"/>
    <w:next w:val="Brdtext"/>
    <w:link w:val="Rubrik1Char"/>
    <w:uiPriority w:val="6"/>
    <w:qFormat/>
    <w:rsid w:val="00F4765A"/>
    <w:pPr>
      <w:keepNext/>
      <w:keepLines/>
      <w:numPr>
        <w:numId w:val="32"/>
      </w:numPr>
      <w:spacing w:before="480" w:after="480" w:line="240" w:lineRule="auto"/>
      <w:outlineLvl w:val="0"/>
    </w:pPr>
    <w:rPr>
      <w:rFonts w:asciiTheme="majorHAnsi" w:eastAsiaTheme="majorEastAsia" w:hAnsiTheme="majorHAnsi" w:cstheme="majorBidi"/>
      <w:color w:val="000000" w:themeColor="text1"/>
      <w:sz w:val="44"/>
      <w:szCs w:val="32"/>
    </w:rPr>
  </w:style>
  <w:style w:type="paragraph" w:styleId="Rubrik2">
    <w:name w:val="heading 2"/>
    <w:basedOn w:val="Normal"/>
    <w:next w:val="Brdtext"/>
    <w:link w:val="Rubrik2Char"/>
    <w:uiPriority w:val="6"/>
    <w:qFormat/>
    <w:rsid w:val="00F4765A"/>
    <w:pPr>
      <w:keepNext/>
      <w:keepLines/>
      <w:numPr>
        <w:ilvl w:val="1"/>
        <w:numId w:val="32"/>
      </w:numPr>
      <w:spacing w:before="400" w:after="120" w:line="240" w:lineRule="auto"/>
      <w:outlineLvl w:val="1"/>
    </w:pPr>
    <w:rPr>
      <w:rFonts w:asciiTheme="majorHAnsi" w:eastAsiaTheme="majorEastAsia" w:hAnsiTheme="majorHAnsi" w:cstheme="majorBidi"/>
      <w:b/>
      <w:color w:val="000000" w:themeColor="text1"/>
      <w:sz w:val="28"/>
      <w:szCs w:val="26"/>
    </w:rPr>
  </w:style>
  <w:style w:type="paragraph" w:styleId="Rubrik3">
    <w:name w:val="heading 3"/>
    <w:basedOn w:val="Normal"/>
    <w:next w:val="Brdtext"/>
    <w:link w:val="Rubrik3Char"/>
    <w:uiPriority w:val="6"/>
    <w:qFormat/>
    <w:rsid w:val="00F4765A"/>
    <w:pPr>
      <w:keepNext/>
      <w:keepLines/>
      <w:numPr>
        <w:ilvl w:val="2"/>
        <w:numId w:val="32"/>
      </w:numPr>
      <w:spacing w:before="320" w:after="60" w:line="240" w:lineRule="auto"/>
      <w:outlineLvl w:val="2"/>
    </w:pPr>
    <w:rPr>
      <w:rFonts w:asciiTheme="majorHAnsi" w:eastAsiaTheme="majorEastAsia" w:hAnsiTheme="majorHAnsi" w:cstheme="majorBidi"/>
      <w:color w:val="000000" w:themeColor="text1"/>
      <w:sz w:val="25"/>
      <w:szCs w:val="24"/>
    </w:rPr>
  </w:style>
  <w:style w:type="paragraph" w:styleId="Rubrik4">
    <w:name w:val="heading 4"/>
    <w:basedOn w:val="Normal"/>
    <w:next w:val="Brdtext"/>
    <w:link w:val="Rubrik4Char"/>
    <w:uiPriority w:val="6"/>
    <w:semiHidden/>
    <w:qFormat/>
    <w:rsid w:val="00F4765A"/>
    <w:pPr>
      <w:keepNext/>
      <w:keepLines/>
      <w:numPr>
        <w:ilvl w:val="3"/>
        <w:numId w:val="32"/>
      </w:numPr>
      <w:spacing w:before="360" w:after="80" w:line="240" w:lineRule="auto"/>
      <w:outlineLvl w:val="3"/>
    </w:pPr>
    <w:rPr>
      <w:rFonts w:asciiTheme="majorHAnsi" w:eastAsiaTheme="majorEastAsia" w:hAnsiTheme="majorHAnsi" w:cstheme="majorBidi"/>
      <w:b/>
      <w:iCs/>
      <w:color w:val="000000" w:themeColor="text1"/>
      <w:sz w:val="21"/>
    </w:rPr>
  </w:style>
  <w:style w:type="paragraph" w:styleId="Rubrik5">
    <w:name w:val="heading 5"/>
    <w:basedOn w:val="Normal"/>
    <w:next w:val="Brdtext"/>
    <w:link w:val="Rubrik5Char"/>
    <w:uiPriority w:val="6"/>
    <w:semiHidden/>
    <w:qFormat/>
    <w:rsid w:val="000E24FF"/>
    <w:pPr>
      <w:keepNext/>
      <w:keepLines/>
      <w:numPr>
        <w:ilvl w:val="4"/>
        <w:numId w:val="32"/>
      </w:numPr>
      <w:spacing w:before="240" w:after="60" w:line="230" w:lineRule="atLeast"/>
      <w:outlineLvl w:val="4"/>
    </w:pPr>
    <w:rPr>
      <w:rFonts w:asciiTheme="majorHAnsi" w:eastAsiaTheme="majorEastAsia" w:hAnsiTheme="majorHAnsi" w:cstheme="majorBidi"/>
      <w:color w:val="000000" w:themeColor="text1"/>
      <w:sz w:val="19"/>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7B6DE6"/>
  </w:style>
  <w:style w:type="character" w:customStyle="1" w:styleId="BrdtextChar">
    <w:name w:val="Brödtext Char"/>
    <w:basedOn w:val="Standardstycketeckensnitt"/>
    <w:link w:val="Brdtext"/>
    <w:rsid w:val="00694700"/>
  </w:style>
  <w:style w:type="character" w:customStyle="1" w:styleId="Rubrik1Char">
    <w:name w:val="Rubrik 1 Char"/>
    <w:basedOn w:val="Standardstycketeckensnitt"/>
    <w:link w:val="Rubrik1"/>
    <w:uiPriority w:val="6"/>
    <w:rsid w:val="00F4765A"/>
    <w:rPr>
      <w:rFonts w:asciiTheme="majorHAnsi" w:eastAsiaTheme="majorEastAsia" w:hAnsiTheme="majorHAnsi" w:cstheme="majorBidi"/>
      <w:color w:val="000000" w:themeColor="text1"/>
      <w:sz w:val="44"/>
      <w:szCs w:val="32"/>
    </w:rPr>
  </w:style>
  <w:style w:type="character" w:customStyle="1" w:styleId="Rubrik2Char">
    <w:name w:val="Rubrik 2 Char"/>
    <w:basedOn w:val="Standardstycketeckensnitt"/>
    <w:link w:val="Rubrik2"/>
    <w:uiPriority w:val="6"/>
    <w:rsid w:val="00F4765A"/>
    <w:rPr>
      <w:rFonts w:asciiTheme="majorHAnsi" w:eastAsiaTheme="majorEastAsia" w:hAnsiTheme="majorHAnsi" w:cstheme="majorBidi"/>
      <w:b/>
      <w:color w:val="000000" w:themeColor="text1"/>
      <w:sz w:val="28"/>
      <w:szCs w:val="26"/>
    </w:rPr>
  </w:style>
  <w:style w:type="character" w:customStyle="1" w:styleId="Rubrik3Char">
    <w:name w:val="Rubrik 3 Char"/>
    <w:basedOn w:val="Standardstycketeckensnitt"/>
    <w:link w:val="Rubrik3"/>
    <w:uiPriority w:val="6"/>
    <w:rsid w:val="00F4765A"/>
    <w:rPr>
      <w:rFonts w:asciiTheme="majorHAnsi" w:eastAsiaTheme="majorEastAsia" w:hAnsiTheme="majorHAnsi" w:cstheme="majorBidi"/>
      <w:color w:val="000000" w:themeColor="text1"/>
      <w:sz w:val="25"/>
      <w:szCs w:val="24"/>
    </w:rPr>
  </w:style>
  <w:style w:type="character" w:customStyle="1" w:styleId="Rubrik4Char">
    <w:name w:val="Rubrik 4 Char"/>
    <w:basedOn w:val="Standardstycketeckensnitt"/>
    <w:link w:val="Rubrik4"/>
    <w:uiPriority w:val="6"/>
    <w:semiHidden/>
    <w:rsid w:val="00F4765A"/>
    <w:rPr>
      <w:rFonts w:asciiTheme="majorHAnsi" w:eastAsiaTheme="majorEastAsia" w:hAnsiTheme="majorHAnsi" w:cstheme="majorBidi"/>
      <w:b/>
      <w:iCs/>
      <w:color w:val="000000" w:themeColor="text1"/>
      <w:sz w:val="21"/>
    </w:rPr>
  </w:style>
  <w:style w:type="character" w:customStyle="1" w:styleId="Rubrik5Char">
    <w:name w:val="Rubrik 5 Char"/>
    <w:basedOn w:val="Standardstycketeckensnitt"/>
    <w:link w:val="Rubrik5"/>
    <w:uiPriority w:val="6"/>
    <w:semiHidden/>
    <w:rsid w:val="003D2447"/>
    <w:rPr>
      <w:rFonts w:asciiTheme="majorHAnsi" w:eastAsiaTheme="majorEastAsia" w:hAnsiTheme="majorHAnsi" w:cstheme="majorBidi"/>
      <w:color w:val="000000" w:themeColor="text1"/>
      <w:sz w:val="19"/>
    </w:rPr>
  </w:style>
  <w:style w:type="paragraph" w:customStyle="1" w:styleId="Rubrik1utannumrering">
    <w:name w:val="Rubrik 1 utan numrering"/>
    <w:basedOn w:val="Rubrik1"/>
    <w:next w:val="Brdtext"/>
    <w:uiPriority w:val="7"/>
    <w:semiHidden/>
    <w:qFormat/>
    <w:rsid w:val="00292E14"/>
    <w:pPr>
      <w:numPr>
        <w:numId w:val="0"/>
      </w:numPr>
    </w:pPr>
  </w:style>
  <w:style w:type="paragraph" w:customStyle="1" w:styleId="Rubrik2utannumrering">
    <w:name w:val="Rubrik 2 utan numrering"/>
    <w:basedOn w:val="Rubrik2"/>
    <w:next w:val="Brdtext"/>
    <w:link w:val="Rubrik2utannumreringChar"/>
    <w:uiPriority w:val="7"/>
    <w:qFormat/>
    <w:rsid w:val="00292E14"/>
    <w:pPr>
      <w:numPr>
        <w:ilvl w:val="0"/>
        <w:numId w:val="0"/>
      </w:numPr>
    </w:pPr>
  </w:style>
  <w:style w:type="paragraph" w:customStyle="1" w:styleId="Rubrik3utannumrering">
    <w:name w:val="Rubrik 3 utan numrering"/>
    <w:basedOn w:val="Rubrik3"/>
    <w:next w:val="Brdtext"/>
    <w:link w:val="Rubrik3utannumreringChar"/>
    <w:uiPriority w:val="7"/>
    <w:qFormat/>
    <w:rsid w:val="00292E14"/>
    <w:pPr>
      <w:numPr>
        <w:ilvl w:val="0"/>
        <w:numId w:val="0"/>
      </w:numPr>
    </w:pPr>
  </w:style>
  <w:style w:type="paragraph" w:customStyle="1" w:styleId="Rubrik4utannumrering">
    <w:name w:val="Rubrik 4 utan numrering"/>
    <w:basedOn w:val="Rubrik4"/>
    <w:next w:val="Brdtext"/>
    <w:link w:val="Rubrik4utannumreringChar"/>
    <w:uiPriority w:val="7"/>
    <w:qFormat/>
    <w:rsid w:val="00292E14"/>
    <w:pPr>
      <w:numPr>
        <w:ilvl w:val="0"/>
        <w:numId w:val="0"/>
      </w:numPr>
    </w:pPr>
  </w:style>
  <w:style w:type="paragraph" w:customStyle="1" w:styleId="Rubrik5utannumrering">
    <w:name w:val="Rubrik 5 utan numrering"/>
    <w:basedOn w:val="Rubrik5"/>
    <w:next w:val="Brdtext"/>
    <w:link w:val="Rubrik5utannumreringChar"/>
    <w:uiPriority w:val="7"/>
    <w:qFormat/>
    <w:rsid w:val="00292E14"/>
    <w:pPr>
      <w:numPr>
        <w:ilvl w:val="0"/>
        <w:numId w:val="0"/>
      </w:numPr>
    </w:pPr>
  </w:style>
  <w:style w:type="paragraph" w:customStyle="1" w:styleId="TabellRubrik">
    <w:name w:val="Tabell Rubrik"/>
    <w:basedOn w:val="Brdtext"/>
    <w:next w:val="TabellUnderrubrik"/>
    <w:link w:val="TabellRubrikChar"/>
    <w:uiPriority w:val="16"/>
    <w:qFormat/>
    <w:rsid w:val="00DC282E"/>
    <w:pPr>
      <w:keepNext/>
      <w:keepLines/>
      <w:tabs>
        <w:tab w:val="left" w:pos="1134"/>
      </w:tabs>
      <w:spacing w:before="240" w:after="40" w:line="200" w:lineRule="atLeast"/>
      <w:ind w:left="1134" w:hanging="1134"/>
      <w:outlineLvl w:val="3"/>
    </w:pPr>
    <w:rPr>
      <w:rFonts w:asciiTheme="majorHAnsi" w:hAnsiTheme="majorHAnsi"/>
      <w:b/>
      <w:sz w:val="18"/>
    </w:rPr>
  </w:style>
  <w:style w:type="paragraph" w:customStyle="1" w:styleId="DiagramRubrik">
    <w:name w:val="Diagram Rubrik"/>
    <w:basedOn w:val="Brdtext"/>
    <w:next w:val="Ballongtext"/>
    <w:uiPriority w:val="29"/>
    <w:qFormat/>
    <w:rsid w:val="00DC282E"/>
    <w:pPr>
      <w:keepNext/>
      <w:keepLines/>
      <w:tabs>
        <w:tab w:val="left" w:pos="1418"/>
      </w:tabs>
      <w:spacing w:before="240" w:after="40" w:line="200" w:lineRule="atLeast"/>
      <w:ind w:left="1418" w:hanging="1418"/>
      <w:outlineLvl w:val="3"/>
    </w:pPr>
    <w:rPr>
      <w:rFonts w:asciiTheme="majorHAnsi" w:hAnsiTheme="majorHAnsi"/>
      <w:b/>
      <w:sz w:val="18"/>
    </w:rPr>
  </w:style>
  <w:style w:type="paragraph" w:customStyle="1" w:styleId="RubrikRuta">
    <w:name w:val="Rubrik Ruta"/>
    <w:basedOn w:val="Normal"/>
    <w:next w:val="Brdtext"/>
    <w:uiPriority w:val="9"/>
    <w:qFormat/>
    <w:rsid w:val="00C67B2C"/>
    <w:pPr>
      <w:tabs>
        <w:tab w:val="left" w:pos="2041"/>
      </w:tabs>
      <w:spacing w:before="240" w:after="120" w:line="230" w:lineRule="atLeast"/>
      <w:ind w:left="2041" w:hanging="2041"/>
      <w:outlineLvl w:val="3"/>
    </w:pPr>
    <w:rPr>
      <w:b/>
      <w:sz w:val="25"/>
    </w:rPr>
  </w:style>
  <w:style w:type="paragraph" w:styleId="Ballongtext">
    <w:name w:val="Balloon Text"/>
    <w:basedOn w:val="Normal"/>
    <w:link w:val="BallongtextChar"/>
    <w:uiPriority w:val="99"/>
    <w:semiHidden/>
    <w:unhideWhenUsed/>
    <w:rsid w:val="00ED6827"/>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ED6827"/>
    <w:rPr>
      <w:rFonts w:ascii="Segoe UI" w:hAnsi="Segoe UI" w:cs="Segoe UI"/>
      <w:sz w:val="18"/>
      <w:szCs w:val="18"/>
    </w:rPr>
  </w:style>
  <w:style w:type="numbering" w:customStyle="1" w:styleId="RKrubrik1-5">
    <w:name w:val="RK rubrik 1-5"/>
    <w:uiPriority w:val="99"/>
    <w:semiHidden/>
    <w:rsid w:val="000E24FF"/>
    <w:pPr>
      <w:numPr>
        <w:numId w:val="1"/>
      </w:numPr>
    </w:pPr>
  </w:style>
  <w:style w:type="paragraph" w:customStyle="1" w:styleId="Brdtextefterstrecklista">
    <w:name w:val="Brödtext efter strecklista"/>
    <w:basedOn w:val="Brdtext"/>
    <w:next w:val="Brdtext"/>
    <w:uiPriority w:val="3"/>
    <w:qFormat/>
    <w:rsid w:val="00292003"/>
    <w:pPr>
      <w:numPr>
        <w:numId w:val="4"/>
      </w:numPr>
    </w:pPr>
  </w:style>
  <w:style w:type="paragraph" w:customStyle="1" w:styleId="Strecklista">
    <w:name w:val="Strecklista"/>
    <w:basedOn w:val="Brdtext"/>
    <w:link w:val="StrecklistaChar"/>
    <w:uiPriority w:val="1"/>
    <w:qFormat/>
    <w:rsid w:val="000E0126"/>
    <w:pPr>
      <w:numPr>
        <w:ilvl w:val="1"/>
        <w:numId w:val="4"/>
      </w:numPr>
      <w:spacing w:before="84" w:after="240"/>
      <w:contextualSpacing/>
    </w:pPr>
  </w:style>
  <w:style w:type="paragraph" w:customStyle="1" w:styleId="Tabell">
    <w:name w:val="Tabell"/>
    <w:basedOn w:val="Normal"/>
    <w:uiPriority w:val="16"/>
    <w:qFormat/>
    <w:rsid w:val="009D6663"/>
    <w:pPr>
      <w:spacing w:before="60" w:after="20" w:line="200" w:lineRule="exact"/>
    </w:pPr>
    <w:rPr>
      <w:rFonts w:asciiTheme="majorHAnsi" w:hAnsiTheme="majorHAnsi"/>
      <w:sz w:val="16"/>
    </w:rPr>
  </w:style>
  <w:style w:type="paragraph" w:customStyle="1" w:styleId="TabellRader">
    <w:name w:val="Tabell Rader"/>
    <w:basedOn w:val="Tabell"/>
    <w:link w:val="TabellRaderChar"/>
    <w:uiPriority w:val="21"/>
    <w:semiHidden/>
    <w:qFormat/>
    <w:rsid w:val="000C7599"/>
    <w:pPr>
      <w:jc w:val="right"/>
    </w:pPr>
  </w:style>
  <w:style w:type="paragraph" w:customStyle="1" w:styleId="TabellHuvud">
    <w:name w:val="Tabell Huvud"/>
    <w:basedOn w:val="Tabell"/>
    <w:link w:val="TabellHuvudChar"/>
    <w:uiPriority w:val="20"/>
    <w:qFormat/>
    <w:rsid w:val="000C7599"/>
    <w:pPr>
      <w:spacing w:line="160" w:lineRule="atLeast"/>
    </w:pPr>
    <w:rPr>
      <w:sz w:val="14"/>
    </w:rPr>
  </w:style>
  <w:style w:type="paragraph" w:customStyle="1" w:styleId="TabellSummatext">
    <w:name w:val="Tabell Summatext"/>
    <w:basedOn w:val="TabellSumma"/>
    <w:uiPriority w:val="19"/>
    <w:semiHidden/>
    <w:qFormat/>
    <w:rsid w:val="00A61291"/>
    <w:pPr>
      <w:jc w:val="left"/>
    </w:pPr>
  </w:style>
  <w:style w:type="table" w:styleId="Tabellrutnt">
    <w:name w:val="Table Grid"/>
    <w:basedOn w:val="Normaltabell"/>
    <w:uiPriority w:val="39"/>
    <w:semiHidden/>
    <w:rsid w:val="000C7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dtextefternumreradlista">
    <w:name w:val="Brödtext efter numrerad lista"/>
    <w:basedOn w:val="Brdtext"/>
    <w:next w:val="Brdtext"/>
    <w:uiPriority w:val="3"/>
    <w:qFormat/>
    <w:rsid w:val="002B3080"/>
    <w:pPr>
      <w:numPr>
        <w:numId w:val="3"/>
      </w:numPr>
      <w:tabs>
        <w:tab w:val="num" w:pos="720"/>
      </w:tabs>
    </w:pPr>
  </w:style>
  <w:style w:type="paragraph" w:styleId="Fotnotstext">
    <w:name w:val="footnote text"/>
    <w:basedOn w:val="Normal"/>
    <w:link w:val="FotnotstextChar"/>
    <w:uiPriority w:val="49"/>
    <w:rsid w:val="00694700"/>
    <w:pPr>
      <w:spacing w:before="60" w:after="20" w:line="240" w:lineRule="auto"/>
    </w:pPr>
    <w:rPr>
      <w:rFonts w:asciiTheme="majorHAnsi" w:hAnsiTheme="majorHAnsi"/>
      <w:sz w:val="14"/>
      <w:szCs w:val="20"/>
    </w:rPr>
  </w:style>
  <w:style w:type="character" w:customStyle="1" w:styleId="FotnotstextChar">
    <w:name w:val="Fotnotstext Char"/>
    <w:basedOn w:val="Standardstycketeckensnitt"/>
    <w:link w:val="Fotnotstext"/>
    <w:uiPriority w:val="49"/>
    <w:rsid w:val="003B0DEA"/>
    <w:rPr>
      <w:rFonts w:asciiTheme="majorHAnsi" w:hAnsiTheme="majorHAnsi"/>
      <w:sz w:val="14"/>
      <w:szCs w:val="20"/>
    </w:rPr>
  </w:style>
  <w:style w:type="paragraph" w:customStyle="1" w:styleId="DiagramFotnot">
    <w:name w:val="Diagram Fotnot"/>
    <w:basedOn w:val="Fotnotstext"/>
    <w:uiPriority w:val="30"/>
    <w:qFormat/>
    <w:rsid w:val="00C86A7F"/>
    <w:pPr>
      <w:keepNext/>
      <w:keepLines/>
    </w:pPr>
  </w:style>
  <w:style w:type="paragraph" w:customStyle="1" w:styleId="DiagramUnderrubrik">
    <w:name w:val="Diagram Underrubrik"/>
    <w:basedOn w:val="Brdtext"/>
    <w:uiPriority w:val="29"/>
    <w:qFormat/>
    <w:rsid w:val="00817833"/>
    <w:pPr>
      <w:keepNext/>
      <w:keepLines/>
      <w:tabs>
        <w:tab w:val="right" w:pos="7370"/>
      </w:tabs>
      <w:spacing w:before="60" w:after="40" w:line="200" w:lineRule="atLeast"/>
    </w:pPr>
    <w:rPr>
      <w:rFonts w:asciiTheme="majorHAnsi" w:hAnsiTheme="majorHAnsi"/>
      <w:sz w:val="15"/>
    </w:rPr>
  </w:style>
  <w:style w:type="character" w:styleId="Hyperlnk">
    <w:name w:val="Hyperlink"/>
    <w:basedOn w:val="Standardstycketeckensnitt"/>
    <w:uiPriority w:val="99"/>
    <w:unhideWhenUsed/>
    <w:rsid w:val="0069363E"/>
    <w:rPr>
      <w:color w:val="0563C1" w:themeColor="hyperlink"/>
      <w:u w:val="single"/>
    </w:rPr>
  </w:style>
  <w:style w:type="paragraph" w:styleId="Innehll1">
    <w:name w:val="toc 1"/>
    <w:basedOn w:val="Normal"/>
    <w:next w:val="Normal"/>
    <w:uiPriority w:val="39"/>
    <w:rsid w:val="00A87CDF"/>
    <w:pPr>
      <w:tabs>
        <w:tab w:val="right" w:leader="dot" w:pos="7371"/>
      </w:tabs>
      <w:spacing w:before="240" w:after="0" w:line="240" w:lineRule="atLeast"/>
      <w:ind w:left="397" w:hanging="397"/>
    </w:pPr>
  </w:style>
  <w:style w:type="paragraph" w:styleId="Innehll2">
    <w:name w:val="toc 2"/>
    <w:basedOn w:val="Normal"/>
    <w:next w:val="Normal"/>
    <w:uiPriority w:val="39"/>
    <w:rsid w:val="00A87CDF"/>
    <w:pPr>
      <w:tabs>
        <w:tab w:val="right" w:leader="dot" w:pos="7371"/>
      </w:tabs>
      <w:spacing w:after="0" w:line="240" w:lineRule="atLeast"/>
      <w:ind w:left="964" w:hanging="567"/>
    </w:pPr>
  </w:style>
  <w:style w:type="paragraph" w:styleId="Innehll3">
    <w:name w:val="toc 3"/>
    <w:basedOn w:val="Normal"/>
    <w:next w:val="Normal"/>
    <w:uiPriority w:val="39"/>
    <w:rsid w:val="00A87CDF"/>
    <w:pPr>
      <w:tabs>
        <w:tab w:val="right" w:leader="dot" w:pos="7371"/>
      </w:tabs>
      <w:spacing w:after="0" w:line="240" w:lineRule="atLeast"/>
      <w:ind w:left="1644" w:hanging="680"/>
    </w:pPr>
  </w:style>
  <w:style w:type="paragraph" w:styleId="Innehll4">
    <w:name w:val="toc 4"/>
    <w:basedOn w:val="Normal"/>
    <w:next w:val="Normal"/>
    <w:uiPriority w:val="39"/>
    <w:semiHidden/>
    <w:rsid w:val="00671734"/>
    <w:pPr>
      <w:tabs>
        <w:tab w:val="left" w:pos="1644"/>
        <w:tab w:val="right" w:leader="dot" w:pos="7360"/>
      </w:tabs>
      <w:spacing w:after="0" w:line="240" w:lineRule="atLeast"/>
      <w:ind w:left="1644" w:hanging="1644"/>
    </w:pPr>
  </w:style>
  <w:style w:type="paragraph" w:styleId="Innehll5">
    <w:name w:val="toc 5"/>
    <w:basedOn w:val="Normal"/>
    <w:next w:val="Normal"/>
    <w:uiPriority w:val="39"/>
    <w:semiHidden/>
    <w:rsid w:val="00671734"/>
    <w:pPr>
      <w:tabs>
        <w:tab w:val="left" w:pos="1644"/>
        <w:tab w:val="right" w:leader="dot" w:pos="7360"/>
      </w:tabs>
      <w:spacing w:after="0" w:line="240" w:lineRule="atLeast"/>
      <w:ind w:left="1644" w:hanging="1644"/>
    </w:pPr>
  </w:style>
  <w:style w:type="paragraph" w:styleId="Innehll6">
    <w:name w:val="toc 6"/>
    <w:basedOn w:val="Normal"/>
    <w:next w:val="Normal"/>
    <w:uiPriority w:val="39"/>
    <w:semiHidden/>
    <w:rsid w:val="009D24F1"/>
    <w:pPr>
      <w:tabs>
        <w:tab w:val="right" w:leader="dot" w:pos="7371"/>
      </w:tabs>
      <w:spacing w:after="0" w:line="240" w:lineRule="atLeast"/>
      <w:ind w:left="397"/>
    </w:pPr>
    <w:rPr>
      <w:smallCaps/>
    </w:rPr>
  </w:style>
  <w:style w:type="paragraph" w:customStyle="1" w:styleId="LagRubrik2">
    <w:name w:val="Lag Rubrik 2"/>
    <w:basedOn w:val="Brdtext"/>
    <w:next w:val="Brdtext"/>
    <w:link w:val="LagRubrik2Char"/>
    <w:uiPriority w:val="10"/>
    <w:qFormat/>
    <w:rsid w:val="001A15CB"/>
    <w:pPr>
      <w:spacing w:after="0" w:line="240" w:lineRule="atLeast"/>
      <w:outlineLvl w:val="1"/>
    </w:pPr>
    <w:rPr>
      <w:i/>
    </w:rPr>
  </w:style>
  <w:style w:type="paragraph" w:styleId="Innehll7">
    <w:name w:val="toc 7"/>
    <w:basedOn w:val="Normal"/>
    <w:next w:val="Normal"/>
    <w:uiPriority w:val="39"/>
    <w:semiHidden/>
    <w:rsid w:val="009D24F1"/>
    <w:pPr>
      <w:spacing w:after="0" w:line="240" w:lineRule="atLeast"/>
    </w:pPr>
  </w:style>
  <w:style w:type="numbering" w:customStyle="1" w:styleId="RKrubrikbokstav3-4">
    <w:name w:val="RK rubrik bokstav 3-4"/>
    <w:uiPriority w:val="99"/>
    <w:semiHidden/>
    <w:rsid w:val="00A738BC"/>
    <w:pPr>
      <w:numPr>
        <w:numId w:val="2"/>
      </w:numPr>
    </w:pPr>
  </w:style>
  <w:style w:type="paragraph" w:styleId="Numreradlista">
    <w:name w:val="List Number"/>
    <w:basedOn w:val="Normal"/>
    <w:uiPriority w:val="2"/>
    <w:qFormat/>
    <w:rsid w:val="00FE25FA"/>
    <w:pPr>
      <w:numPr>
        <w:ilvl w:val="1"/>
        <w:numId w:val="3"/>
      </w:numPr>
      <w:spacing w:before="84" w:after="240"/>
      <w:contextualSpacing/>
    </w:pPr>
  </w:style>
  <w:style w:type="paragraph" w:customStyle="1" w:styleId="Rubrikovaninnehllsfrteckning">
    <w:name w:val="Rubrik ovan innehållsförteckning"/>
    <w:basedOn w:val="Brdtext"/>
    <w:next w:val="Brdtext"/>
    <w:uiPriority w:val="99"/>
    <w:semiHidden/>
    <w:qFormat/>
    <w:rsid w:val="00183E74"/>
    <w:pPr>
      <w:spacing w:before="360" w:after="120"/>
    </w:pPr>
    <w:rPr>
      <w:rFonts w:asciiTheme="majorHAnsi" w:hAnsiTheme="majorHAnsi"/>
      <w:sz w:val="32"/>
    </w:rPr>
  </w:style>
  <w:style w:type="paragraph" w:customStyle="1" w:styleId="Rubrikbokstav3">
    <w:name w:val="Rubrik bokstav 3"/>
    <w:basedOn w:val="Brdtext"/>
    <w:next w:val="Brdtext"/>
    <w:uiPriority w:val="9"/>
    <w:qFormat/>
    <w:rsid w:val="00F4765A"/>
    <w:pPr>
      <w:numPr>
        <w:numId w:val="2"/>
      </w:numPr>
      <w:spacing w:before="360" w:after="120" w:line="240" w:lineRule="auto"/>
      <w:outlineLvl w:val="2"/>
    </w:pPr>
    <w:rPr>
      <w:rFonts w:asciiTheme="majorHAnsi" w:hAnsiTheme="majorHAnsi"/>
      <w:sz w:val="28"/>
    </w:rPr>
  </w:style>
  <w:style w:type="paragraph" w:customStyle="1" w:styleId="Rubrikbokstav4">
    <w:name w:val="Rubrik bokstav 4"/>
    <w:basedOn w:val="Brdtext"/>
    <w:next w:val="Brdtext"/>
    <w:uiPriority w:val="9"/>
    <w:qFormat/>
    <w:rsid w:val="00F4765A"/>
    <w:pPr>
      <w:numPr>
        <w:ilvl w:val="1"/>
        <w:numId w:val="2"/>
      </w:numPr>
      <w:spacing w:before="360" w:after="120" w:line="240" w:lineRule="auto"/>
      <w:outlineLvl w:val="3"/>
    </w:pPr>
    <w:rPr>
      <w:rFonts w:asciiTheme="majorHAnsi" w:hAnsiTheme="majorHAnsi"/>
    </w:rPr>
  </w:style>
  <w:style w:type="paragraph" w:customStyle="1" w:styleId="RubrikOmrde">
    <w:name w:val="Rubrik Område"/>
    <w:basedOn w:val="Brdtext"/>
    <w:next w:val="Brdtext"/>
    <w:uiPriority w:val="9"/>
    <w:semiHidden/>
    <w:qFormat/>
    <w:rsid w:val="001A15CB"/>
    <w:pPr>
      <w:spacing w:before="400" w:after="120"/>
      <w:outlineLvl w:val="1"/>
    </w:pPr>
    <w:rPr>
      <w:rFonts w:asciiTheme="majorHAnsi" w:hAnsiTheme="majorHAnsi"/>
      <w:sz w:val="32"/>
    </w:rPr>
  </w:style>
  <w:style w:type="paragraph" w:customStyle="1" w:styleId="Rubrikprotokollsutdrag">
    <w:name w:val="Rubrik protokollsutdrag"/>
    <w:basedOn w:val="Brdtext"/>
    <w:next w:val="Brdtext"/>
    <w:uiPriority w:val="9"/>
    <w:semiHidden/>
    <w:qFormat/>
    <w:rsid w:val="00025AE0"/>
    <w:pPr>
      <w:spacing w:line="276" w:lineRule="atLeast"/>
    </w:pPr>
    <w:rPr>
      <w:sz w:val="23"/>
    </w:rPr>
  </w:style>
  <w:style w:type="paragraph" w:styleId="Sidhuvud">
    <w:name w:val="header"/>
    <w:basedOn w:val="Normal"/>
    <w:link w:val="SidhuvudChar"/>
    <w:uiPriority w:val="99"/>
    <w:semiHidden/>
    <w:rsid w:val="00D6549F"/>
    <w:pPr>
      <w:tabs>
        <w:tab w:val="center" w:pos="4536"/>
        <w:tab w:val="right" w:pos="9072"/>
      </w:tabs>
      <w:spacing w:after="0" w:line="240" w:lineRule="atLeast"/>
      <w:jc w:val="center"/>
    </w:pPr>
    <w:rPr>
      <w:sz w:val="16"/>
    </w:rPr>
  </w:style>
  <w:style w:type="character" w:customStyle="1" w:styleId="SidhuvudChar">
    <w:name w:val="Sidhuvud Char"/>
    <w:basedOn w:val="Standardstycketeckensnitt"/>
    <w:link w:val="Sidhuvud"/>
    <w:uiPriority w:val="99"/>
    <w:semiHidden/>
    <w:rsid w:val="000C0DDF"/>
    <w:rPr>
      <w:sz w:val="16"/>
    </w:rPr>
  </w:style>
  <w:style w:type="paragraph" w:customStyle="1" w:styleId="Skatterubrik4">
    <w:name w:val="Skatterubrik 4"/>
    <w:basedOn w:val="Rubrik4"/>
    <w:uiPriority w:val="8"/>
    <w:qFormat/>
    <w:rsid w:val="003D2447"/>
  </w:style>
  <w:style w:type="paragraph" w:customStyle="1" w:styleId="Tabellanslag">
    <w:name w:val="Tabell anslag"/>
    <w:basedOn w:val="Tabell"/>
    <w:uiPriority w:val="89"/>
    <w:semiHidden/>
    <w:rsid w:val="00F23D52"/>
  </w:style>
  <w:style w:type="paragraph" w:customStyle="1" w:styleId="TabellAnslagHuvud">
    <w:name w:val="Tabell Anslag Huvud"/>
    <w:basedOn w:val="Tabell"/>
    <w:uiPriority w:val="89"/>
    <w:semiHidden/>
    <w:rsid w:val="00F23D52"/>
  </w:style>
  <w:style w:type="paragraph" w:customStyle="1" w:styleId="TabellAnslagsumma">
    <w:name w:val="Tabell Anslag summa"/>
    <w:basedOn w:val="Tabell"/>
    <w:uiPriority w:val="89"/>
    <w:semiHidden/>
    <w:rsid w:val="00F23D52"/>
  </w:style>
  <w:style w:type="paragraph" w:customStyle="1" w:styleId="TabellRubrikutannumrering">
    <w:name w:val="Tabell Rubrik utan numrering"/>
    <w:basedOn w:val="TabellRubrik"/>
    <w:next w:val="Brdtext"/>
    <w:uiPriority w:val="16"/>
    <w:semiHidden/>
    <w:qFormat/>
    <w:rsid w:val="00824D00"/>
  </w:style>
  <w:style w:type="paragraph" w:customStyle="1" w:styleId="TabellSumma">
    <w:name w:val="Tabell Summa"/>
    <w:basedOn w:val="Tabell"/>
    <w:uiPriority w:val="19"/>
    <w:semiHidden/>
    <w:qFormat/>
    <w:rsid w:val="00A61291"/>
    <w:pPr>
      <w:jc w:val="right"/>
    </w:pPr>
    <w:rPr>
      <w:b/>
    </w:rPr>
  </w:style>
  <w:style w:type="paragraph" w:customStyle="1" w:styleId="TabellSlutsumma">
    <w:name w:val="Tabell Slutsumma"/>
    <w:basedOn w:val="Tabell"/>
    <w:next w:val="Tabell"/>
    <w:uiPriority w:val="89"/>
    <w:semiHidden/>
    <w:qFormat/>
    <w:rsid w:val="00A61291"/>
    <w:pPr>
      <w:jc w:val="right"/>
    </w:pPr>
    <w:rPr>
      <w:b/>
    </w:rPr>
  </w:style>
  <w:style w:type="paragraph" w:customStyle="1" w:styleId="TabellUnderrubrik">
    <w:name w:val="Tabell Underrubrik"/>
    <w:basedOn w:val="Brdtext"/>
    <w:next w:val="Brdtext"/>
    <w:link w:val="TabellUnderrubrikChar"/>
    <w:uiPriority w:val="17"/>
    <w:qFormat/>
    <w:rsid w:val="008946C8"/>
    <w:pPr>
      <w:keepNext/>
      <w:spacing w:before="60" w:after="40" w:line="200" w:lineRule="exact"/>
    </w:pPr>
    <w:rPr>
      <w:rFonts w:asciiTheme="majorHAnsi" w:hAnsiTheme="majorHAnsi"/>
      <w:sz w:val="15"/>
    </w:rPr>
  </w:style>
  <w:style w:type="paragraph" w:customStyle="1" w:styleId="Klla">
    <w:name w:val="Källa"/>
    <w:basedOn w:val="Brdtext"/>
    <w:next w:val="Brdtext"/>
    <w:uiPriority w:val="19"/>
    <w:qFormat/>
    <w:rsid w:val="00EB6DB8"/>
    <w:pPr>
      <w:spacing w:before="60" w:after="240" w:line="240" w:lineRule="auto"/>
    </w:pPr>
    <w:rPr>
      <w:rFonts w:asciiTheme="majorHAnsi" w:hAnsiTheme="majorHAnsi"/>
      <w:sz w:val="14"/>
    </w:rPr>
  </w:style>
  <w:style w:type="paragraph" w:customStyle="1" w:styleId="TabellDiagramfrteckning">
    <w:name w:val="Tabell Diagramförteckning"/>
    <w:basedOn w:val="Brdtext"/>
    <w:uiPriority w:val="89"/>
    <w:semiHidden/>
    <w:qFormat/>
    <w:rsid w:val="00EB6DB8"/>
    <w:rPr>
      <w:rFonts w:asciiTheme="majorHAnsi" w:hAnsiTheme="majorHAnsi"/>
    </w:rPr>
  </w:style>
  <w:style w:type="table" w:customStyle="1" w:styleId="RKBPTabell">
    <w:name w:val="RK BPTabell"/>
    <w:basedOn w:val="Normaltabell"/>
    <w:uiPriority w:val="99"/>
    <w:rsid w:val="00146BE2"/>
    <w:pPr>
      <w:spacing w:before="60" w:after="20" w:line="200" w:lineRule="exact"/>
    </w:pPr>
    <w:rPr>
      <w:rFonts w:asciiTheme="majorHAnsi" w:hAnsiTheme="majorHAnsi"/>
      <w:sz w:val="16"/>
    </w:rPr>
    <w:tblPr>
      <w:tblBorders>
        <w:bottom w:val="single" w:sz="4" w:space="0" w:color="auto"/>
        <w:insideH w:val="single" w:sz="4" w:space="0" w:color="auto"/>
      </w:tblBorders>
      <w:tblCellMar>
        <w:left w:w="0" w:type="dxa"/>
      </w:tblCellMar>
    </w:tblPr>
    <w:trPr>
      <w:cantSplit/>
    </w:trPr>
    <w:tcPr>
      <w:vAlign w:val="bottom"/>
    </w:tcPr>
    <w:tblStylePr w:type="firstRow">
      <w:rPr>
        <w:b w:val="0"/>
        <w:sz w:val="14"/>
      </w:rPr>
      <w:tblPr/>
      <w:trPr>
        <w:cantSplit w:val="0"/>
      </w:trPr>
      <w:tcPr>
        <w:tcBorders>
          <w:bottom w:val="single" w:sz="12" w:space="0" w:color="auto"/>
        </w:tcBorders>
        <w:shd w:val="clear" w:color="auto" w:fill="FFFFFF" w:themeFill="background1"/>
      </w:tcPr>
    </w:tblStylePr>
    <w:tblStylePr w:type="lastRow">
      <w:rPr>
        <w:b w:val="0"/>
      </w:rPr>
      <w:tblPr/>
      <w:tcPr>
        <w:tcBorders>
          <w:top w:val="nil"/>
          <w:bottom w:val="single" w:sz="12" w:space="0" w:color="auto"/>
        </w:tcBorders>
      </w:tcPr>
    </w:tblStylePr>
    <w:tblStylePr w:type="firstCol">
      <w:pPr>
        <w:wordWrap/>
        <w:jc w:val="left"/>
      </w:pPr>
      <w:tblPr/>
      <w:tcPr>
        <w:tcBorders>
          <w:right w:val="nil"/>
        </w:tcBorders>
      </w:tcPr>
    </w:tblStylePr>
  </w:style>
  <w:style w:type="paragraph" w:customStyle="1" w:styleId="Bilagarubrik1">
    <w:name w:val="Bilaga rubrik1"/>
    <w:basedOn w:val="Brdtext"/>
    <w:next w:val="Brdtext"/>
    <w:uiPriority w:val="8"/>
    <w:semiHidden/>
    <w:qFormat/>
    <w:rsid w:val="00A510BD"/>
    <w:pPr>
      <w:keepNext/>
      <w:keepLines/>
      <w:numPr>
        <w:numId w:val="37"/>
      </w:numPr>
      <w:spacing w:before="480" w:after="480" w:line="320" w:lineRule="atLeast"/>
      <w:outlineLvl w:val="0"/>
    </w:pPr>
    <w:rPr>
      <w:rFonts w:asciiTheme="majorHAnsi" w:hAnsiTheme="majorHAnsi"/>
      <w:sz w:val="36"/>
    </w:rPr>
  </w:style>
  <w:style w:type="paragraph" w:customStyle="1" w:styleId="Bilagarubrik2">
    <w:name w:val="Bilaga rubrik2"/>
    <w:basedOn w:val="Brdtext"/>
    <w:next w:val="Brdtext"/>
    <w:uiPriority w:val="8"/>
    <w:semiHidden/>
    <w:qFormat/>
    <w:rsid w:val="00133BEF"/>
    <w:pPr>
      <w:keepNext/>
      <w:keepLines/>
      <w:numPr>
        <w:ilvl w:val="1"/>
        <w:numId w:val="37"/>
      </w:numPr>
      <w:spacing w:before="360" w:after="120" w:line="240" w:lineRule="atLeast"/>
      <w:outlineLvl w:val="1"/>
    </w:pPr>
    <w:rPr>
      <w:rFonts w:asciiTheme="majorHAnsi" w:hAnsiTheme="majorHAnsi"/>
      <w:b/>
      <w:sz w:val="28"/>
    </w:rPr>
  </w:style>
  <w:style w:type="paragraph" w:customStyle="1" w:styleId="Bilagarubrik3">
    <w:name w:val="Bilaga rubrik3"/>
    <w:basedOn w:val="Brdtext"/>
    <w:next w:val="Brdtext"/>
    <w:uiPriority w:val="8"/>
    <w:semiHidden/>
    <w:qFormat/>
    <w:rsid w:val="00A510BD"/>
    <w:pPr>
      <w:keepNext/>
      <w:keepLines/>
      <w:numPr>
        <w:ilvl w:val="2"/>
        <w:numId w:val="37"/>
      </w:numPr>
      <w:spacing w:before="360" w:after="120" w:line="230" w:lineRule="atLeast"/>
      <w:outlineLvl w:val="2"/>
    </w:pPr>
    <w:rPr>
      <w:rFonts w:asciiTheme="majorHAnsi" w:hAnsiTheme="majorHAnsi"/>
      <w:sz w:val="25"/>
    </w:rPr>
  </w:style>
  <w:style w:type="paragraph" w:customStyle="1" w:styleId="Bilagarubrik1utannumrering">
    <w:name w:val="Bilaga rubrik1 utan numrering"/>
    <w:basedOn w:val="Bilagarubrik1"/>
    <w:next w:val="Brdtext"/>
    <w:uiPriority w:val="8"/>
    <w:semiHidden/>
    <w:qFormat/>
    <w:rsid w:val="00E438AB"/>
    <w:pPr>
      <w:numPr>
        <w:numId w:val="0"/>
      </w:numPr>
    </w:pPr>
  </w:style>
  <w:style w:type="paragraph" w:customStyle="1" w:styleId="Bilagarubrik2utannumrering">
    <w:name w:val="Bilaga rubrik2 utan numrering"/>
    <w:basedOn w:val="Bilagarubrik2"/>
    <w:next w:val="Brdtext"/>
    <w:uiPriority w:val="8"/>
    <w:semiHidden/>
    <w:qFormat/>
    <w:rsid w:val="00E438AB"/>
    <w:pPr>
      <w:numPr>
        <w:ilvl w:val="0"/>
        <w:numId w:val="0"/>
      </w:numPr>
    </w:pPr>
  </w:style>
  <w:style w:type="paragraph" w:customStyle="1" w:styleId="Bilagarubrik3utannumrering">
    <w:name w:val="Bilaga rubrik3 utan numrering"/>
    <w:basedOn w:val="Bilagarubrik3"/>
    <w:next w:val="Brdtext"/>
    <w:uiPriority w:val="8"/>
    <w:semiHidden/>
    <w:qFormat/>
    <w:rsid w:val="00364F99"/>
    <w:pPr>
      <w:numPr>
        <w:ilvl w:val="0"/>
        <w:numId w:val="0"/>
      </w:numPr>
    </w:pPr>
  </w:style>
  <w:style w:type="paragraph" w:styleId="Sidfot">
    <w:name w:val="footer"/>
    <w:basedOn w:val="Normal"/>
    <w:link w:val="SidfotChar"/>
    <w:uiPriority w:val="99"/>
    <w:semiHidden/>
    <w:rsid w:val="00E04C9B"/>
    <w:pPr>
      <w:tabs>
        <w:tab w:val="center" w:pos="4536"/>
        <w:tab w:val="right" w:pos="9072"/>
      </w:tabs>
      <w:spacing w:after="0" w:line="240" w:lineRule="auto"/>
      <w:jc w:val="center"/>
    </w:pPr>
  </w:style>
  <w:style w:type="character" w:customStyle="1" w:styleId="SidfotChar">
    <w:name w:val="Sidfot Char"/>
    <w:basedOn w:val="Standardstycketeckensnitt"/>
    <w:link w:val="Sidfot"/>
    <w:uiPriority w:val="99"/>
    <w:semiHidden/>
    <w:rsid w:val="000C0DDF"/>
  </w:style>
  <w:style w:type="paragraph" w:customStyle="1" w:styleId="Slutstreck">
    <w:name w:val="Slutstreck"/>
    <w:basedOn w:val="Brdtext"/>
    <w:link w:val="SlutstreckChar"/>
    <w:uiPriority w:val="40"/>
    <w:qFormat/>
    <w:rsid w:val="000826E7"/>
    <w:pPr>
      <w:spacing w:after="120" w:line="240" w:lineRule="auto"/>
    </w:pPr>
    <w:rPr>
      <w:u w:val="single"/>
    </w:rPr>
  </w:style>
  <w:style w:type="character" w:customStyle="1" w:styleId="SlutstreckChar">
    <w:name w:val="Slutstreck Char"/>
    <w:basedOn w:val="BrdtextChar"/>
    <w:link w:val="Slutstreck"/>
    <w:uiPriority w:val="40"/>
    <w:rsid w:val="000826E7"/>
    <w:rPr>
      <w:u w:val="single"/>
    </w:rPr>
  </w:style>
  <w:style w:type="paragraph" w:styleId="Brdtextmedindrag">
    <w:name w:val="Body Text Indent"/>
    <w:basedOn w:val="Normal"/>
    <w:link w:val="BrdtextmedindragChar"/>
    <w:qFormat/>
    <w:rsid w:val="00A90C3E"/>
    <w:pPr>
      <w:spacing w:after="0"/>
      <w:ind w:firstLine="284"/>
      <w:jc w:val="both"/>
    </w:pPr>
  </w:style>
  <w:style w:type="character" w:customStyle="1" w:styleId="BrdtextmedindragChar">
    <w:name w:val="Brödtext med indrag Char"/>
    <w:basedOn w:val="Standardstycketeckensnitt"/>
    <w:link w:val="Brdtextmedindrag"/>
    <w:rsid w:val="00A90C3E"/>
  </w:style>
  <w:style w:type="character" w:styleId="Platshllartext">
    <w:name w:val="Placeholder Text"/>
    <w:basedOn w:val="Standardstycketeckensnitt"/>
    <w:uiPriority w:val="99"/>
    <w:semiHidden/>
    <w:rsid w:val="000826E7"/>
    <w:rPr>
      <w:color w:val="808080"/>
    </w:rPr>
  </w:style>
  <w:style w:type="table" w:customStyle="1" w:styleId="Lagspaltstabell">
    <w:name w:val="Lagspaltstabell"/>
    <w:basedOn w:val="Normaltabell"/>
    <w:uiPriority w:val="99"/>
    <w:rsid w:val="00482813"/>
    <w:pPr>
      <w:spacing w:after="0" w:line="240" w:lineRule="auto"/>
    </w:pPr>
    <w:tblPr>
      <w:tblCellMar>
        <w:left w:w="0" w:type="dxa"/>
        <w:right w:w="0" w:type="dxa"/>
      </w:tblCellMar>
    </w:tblPr>
  </w:style>
  <w:style w:type="character" w:customStyle="1" w:styleId="LagRubrik2Char">
    <w:name w:val="Lag Rubrik 2 Char"/>
    <w:basedOn w:val="Standardstycketeckensnitt"/>
    <w:link w:val="LagRubrik2"/>
    <w:uiPriority w:val="10"/>
    <w:rsid w:val="00244BDC"/>
    <w:rPr>
      <w:i/>
    </w:rPr>
  </w:style>
  <w:style w:type="character" w:customStyle="1" w:styleId="TabellHuvudChar">
    <w:name w:val="Tabell Huvud Char"/>
    <w:basedOn w:val="Standardstycketeckensnitt"/>
    <w:link w:val="TabellHuvud"/>
    <w:uiPriority w:val="20"/>
    <w:rsid w:val="005C5D3D"/>
    <w:rPr>
      <w:rFonts w:asciiTheme="majorHAnsi" w:hAnsiTheme="majorHAnsi"/>
      <w:sz w:val="14"/>
    </w:rPr>
  </w:style>
  <w:style w:type="character" w:customStyle="1" w:styleId="TabellRaderChar">
    <w:name w:val="Tabell Rader Char"/>
    <w:basedOn w:val="Standardstycketeckensnitt"/>
    <w:link w:val="TabellRader"/>
    <w:uiPriority w:val="21"/>
    <w:semiHidden/>
    <w:rsid w:val="003B5A8F"/>
    <w:rPr>
      <w:rFonts w:asciiTheme="majorHAnsi" w:hAnsiTheme="majorHAnsi"/>
      <w:sz w:val="16"/>
    </w:rPr>
  </w:style>
  <w:style w:type="paragraph" w:customStyle="1" w:styleId="Bilaga">
    <w:name w:val="Bilaga"/>
    <w:basedOn w:val="Brdtext"/>
    <w:uiPriority w:val="8"/>
    <w:semiHidden/>
    <w:qFormat/>
    <w:rsid w:val="009E06AC"/>
    <w:pPr>
      <w:spacing w:before="480" w:after="480" w:line="240" w:lineRule="auto"/>
      <w:outlineLvl w:val="0"/>
    </w:pPr>
    <w:rPr>
      <w:rFonts w:ascii="Arial" w:hAnsi="Arial"/>
      <w:sz w:val="44"/>
    </w:rPr>
  </w:style>
  <w:style w:type="paragraph" w:customStyle="1" w:styleId="InnehllBilaga">
    <w:name w:val="Innehåll Bilaga"/>
    <w:basedOn w:val="Brdtext"/>
    <w:uiPriority w:val="99"/>
    <w:semiHidden/>
    <w:rsid w:val="0058637A"/>
    <w:pPr>
      <w:tabs>
        <w:tab w:val="left" w:pos="1304"/>
      </w:tabs>
      <w:spacing w:after="0"/>
      <w:ind w:left="1304" w:hanging="1304"/>
    </w:pPr>
  </w:style>
  <w:style w:type="paragraph" w:customStyle="1" w:styleId="BilagaDiagramrubrik">
    <w:name w:val="Bilaga Diagram rubrik"/>
    <w:basedOn w:val="Brdtext"/>
    <w:next w:val="Brdtext"/>
    <w:uiPriority w:val="30"/>
    <w:semiHidden/>
    <w:qFormat/>
    <w:rsid w:val="00CE22A2"/>
    <w:pPr>
      <w:keepNext/>
      <w:keepLines/>
      <w:tabs>
        <w:tab w:val="left" w:pos="1418"/>
      </w:tabs>
      <w:spacing w:before="240" w:after="40" w:line="200" w:lineRule="atLeast"/>
      <w:ind w:left="1418" w:hanging="1418"/>
      <w:outlineLvl w:val="3"/>
    </w:pPr>
    <w:rPr>
      <w:rFonts w:asciiTheme="majorHAnsi" w:hAnsiTheme="majorHAnsi"/>
      <w:b/>
      <w:sz w:val="18"/>
    </w:rPr>
  </w:style>
  <w:style w:type="paragraph" w:customStyle="1" w:styleId="BilagaTabellrubrik">
    <w:name w:val="Bilaga Tabell rubrik"/>
    <w:basedOn w:val="Brdtext"/>
    <w:next w:val="Brdtext"/>
    <w:uiPriority w:val="18"/>
    <w:semiHidden/>
    <w:qFormat/>
    <w:rsid w:val="00672303"/>
    <w:pPr>
      <w:keepNext/>
      <w:keepLines/>
      <w:tabs>
        <w:tab w:val="left" w:pos="1134"/>
      </w:tabs>
      <w:spacing w:before="240" w:after="40" w:line="200" w:lineRule="atLeast"/>
      <w:ind w:left="1134" w:hanging="1134"/>
      <w:outlineLvl w:val="3"/>
    </w:pPr>
    <w:rPr>
      <w:rFonts w:asciiTheme="majorHAnsi" w:hAnsiTheme="majorHAnsi"/>
      <w:b/>
      <w:sz w:val="18"/>
    </w:rPr>
  </w:style>
  <w:style w:type="paragraph" w:customStyle="1" w:styleId="Brdtextmedram">
    <w:name w:val="Brödtext med ram"/>
    <w:basedOn w:val="Brdtext"/>
    <w:uiPriority w:val="33"/>
    <w:qFormat/>
    <w:rsid w:val="007065C0"/>
    <w:pPr>
      <w:pBdr>
        <w:top w:val="single" w:sz="8" w:space="3" w:color="auto"/>
        <w:left w:val="single" w:sz="8" w:space="4" w:color="auto"/>
        <w:bottom w:val="single" w:sz="8" w:space="3" w:color="auto"/>
        <w:right w:val="single" w:sz="8" w:space="4" w:color="auto"/>
      </w:pBdr>
    </w:pPr>
  </w:style>
  <w:style w:type="paragraph" w:styleId="Citat">
    <w:name w:val="Quote"/>
    <w:basedOn w:val="Normal"/>
    <w:next w:val="Normal"/>
    <w:link w:val="CitatChar"/>
    <w:uiPriority w:val="29"/>
    <w:semiHidden/>
    <w:qFormat/>
    <w:rsid w:val="00BD0FDD"/>
    <w:pPr>
      <w:spacing w:before="200"/>
      <w:ind w:left="864" w:right="864"/>
      <w:jc w:val="center"/>
    </w:pPr>
    <w:rPr>
      <w:i/>
      <w:iCs/>
      <w:color w:val="404040" w:themeColor="text1" w:themeTint="BF"/>
    </w:rPr>
  </w:style>
  <w:style w:type="character" w:customStyle="1" w:styleId="CitatChar">
    <w:name w:val="Citat Char"/>
    <w:basedOn w:val="Standardstycketeckensnitt"/>
    <w:link w:val="Citat"/>
    <w:uiPriority w:val="29"/>
    <w:semiHidden/>
    <w:rsid w:val="00BD0FDD"/>
    <w:rPr>
      <w:i/>
      <w:iCs/>
      <w:color w:val="404040" w:themeColor="text1" w:themeTint="BF"/>
    </w:rPr>
  </w:style>
  <w:style w:type="paragraph" w:styleId="Innehllsfrteckningsrubrik">
    <w:name w:val="TOC Heading"/>
    <w:basedOn w:val="Rubrik1"/>
    <w:next w:val="Normal"/>
    <w:uiPriority w:val="39"/>
    <w:qFormat/>
    <w:rsid w:val="00232925"/>
    <w:pPr>
      <w:numPr>
        <w:numId w:val="0"/>
      </w:numPr>
      <w:spacing w:before="240" w:after="0" w:line="264" w:lineRule="atLeast"/>
      <w:outlineLvl w:val="9"/>
    </w:pPr>
    <w:rPr>
      <w:sz w:val="32"/>
    </w:rPr>
  </w:style>
  <w:style w:type="character" w:customStyle="1" w:styleId="Rubrik5utannumreringChar">
    <w:name w:val="Rubrik 5 utan numrering Char"/>
    <w:basedOn w:val="BrdtextChar"/>
    <w:link w:val="Rubrik5utannumrering"/>
    <w:uiPriority w:val="7"/>
    <w:locked/>
    <w:rsid w:val="003B0DEA"/>
    <w:rPr>
      <w:rFonts w:asciiTheme="majorHAnsi" w:eastAsiaTheme="majorEastAsia" w:hAnsiTheme="majorHAnsi" w:cstheme="majorBidi"/>
      <w:color w:val="000000" w:themeColor="text1"/>
      <w:sz w:val="19"/>
    </w:rPr>
  </w:style>
  <w:style w:type="character" w:customStyle="1" w:styleId="Rubrik3utannumreringChar">
    <w:name w:val="Rubrik 3 utan numrering Char"/>
    <w:basedOn w:val="Standardstycketeckensnitt"/>
    <w:link w:val="Rubrik3utannumrering"/>
    <w:uiPriority w:val="7"/>
    <w:locked/>
    <w:rsid w:val="003B0DEA"/>
    <w:rPr>
      <w:rFonts w:asciiTheme="majorHAnsi" w:eastAsiaTheme="majorEastAsia" w:hAnsiTheme="majorHAnsi" w:cstheme="majorBidi"/>
      <w:color w:val="000000" w:themeColor="text1"/>
      <w:sz w:val="25"/>
      <w:szCs w:val="24"/>
    </w:rPr>
  </w:style>
  <w:style w:type="numbering" w:customStyle="1" w:styleId="RKnummerlista">
    <w:name w:val="RK nummerlista"/>
    <w:uiPriority w:val="99"/>
    <w:semiHidden/>
    <w:rsid w:val="00A738BC"/>
    <w:pPr>
      <w:numPr>
        <w:numId w:val="3"/>
      </w:numPr>
    </w:pPr>
  </w:style>
  <w:style w:type="character" w:customStyle="1" w:styleId="Rubrik4utannumreringChar">
    <w:name w:val="Rubrik 4 utan numrering Char"/>
    <w:basedOn w:val="Rubrik4Char"/>
    <w:link w:val="Rubrik4utannumrering"/>
    <w:uiPriority w:val="7"/>
    <w:rsid w:val="003B0DEA"/>
    <w:rPr>
      <w:rFonts w:asciiTheme="majorHAnsi" w:eastAsiaTheme="majorEastAsia" w:hAnsiTheme="majorHAnsi" w:cstheme="majorBidi"/>
      <w:b/>
      <w:iCs/>
      <w:color w:val="000000" w:themeColor="text1"/>
      <w:sz w:val="21"/>
    </w:rPr>
  </w:style>
  <w:style w:type="character" w:customStyle="1" w:styleId="TabellRubrikChar">
    <w:name w:val="Tabell Rubrik Char"/>
    <w:basedOn w:val="Standardstycketeckensnitt"/>
    <w:link w:val="TabellRubrik"/>
    <w:uiPriority w:val="16"/>
    <w:rsid w:val="00DC282E"/>
    <w:rPr>
      <w:rFonts w:asciiTheme="majorHAnsi" w:hAnsiTheme="majorHAnsi"/>
      <w:b/>
      <w:sz w:val="18"/>
    </w:rPr>
  </w:style>
  <w:style w:type="paragraph" w:customStyle="1" w:styleId="TabellFotnot">
    <w:name w:val="Tabell Fotnot"/>
    <w:basedOn w:val="DiagramFotnot"/>
    <w:uiPriority w:val="18"/>
    <w:qFormat/>
    <w:rsid w:val="00C86A7F"/>
  </w:style>
  <w:style w:type="character" w:customStyle="1" w:styleId="TabellUnderrubrikChar">
    <w:name w:val="Tabell Underrubrik Char"/>
    <w:basedOn w:val="TabellRubrikChar"/>
    <w:link w:val="TabellUnderrubrik"/>
    <w:uiPriority w:val="17"/>
    <w:rsid w:val="008946C8"/>
    <w:rPr>
      <w:rFonts w:asciiTheme="majorHAnsi" w:hAnsiTheme="majorHAnsi"/>
      <w:b w:val="0"/>
      <w:sz w:val="15"/>
    </w:rPr>
  </w:style>
  <w:style w:type="table" w:customStyle="1" w:styleId="RKBPTabellutanlinjer">
    <w:name w:val="RK BPTabell utan linjer"/>
    <w:basedOn w:val="Normaltabell"/>
    <w:uiPriority w:val="99"/>
    <w:semiHidden/>
    <w:rsid w:val="005C5D3D"/>
    <w:pPr>
      <w:spacing w:before="60" w:after="20" w:line="200" w:lineRule="atLeast"/>
    </w:pPr>
    <w:rPr>
      <w:rFonts w:asciiTheme="majorHAnsi" w:hAnsiTheme="majorHAnsi"/>
      <w:sz w:val="16"/>
    </w:rPr>
    <w:tblPr>
      <w:tblCellMar>
        <w:left w:w="0" w:type="dxa"/>
        <w:right w:w="125" w:type="dxa"/>
      </w:tblCellMar>
    </w:tblPr>
  </w:style>
  <w:style w:type="paragraph" w:customStyle="1" w:styleId="Tabellstrretext">
    <w:name w:val="Tabell större text"/>
    <w:basedOn w:val="Tabell"/>
    <w:uiPriority w:val="19"/>
    <w:semiHidden/>
    <w:qFormat/>
    <w:rsid w:val="00BA4DF2"/>
    <w:pPr>
      <w:tabs>
        <w:tab w:val="left" w:pos="1463"/>
        <w:tab w:val="left" w:pos="1868"/>
      </w:tabs>
      <w:spacing w:after="0" w:line="240" w:lineRule="auto"/>
    </w:pPr>
    <w:rPr>
      <w:sz w:val="20"/>
    </w:rPr>
  </w:style>
  <w:style w:type="paragraph" w:customStyle="1" w:styleId="Innehllingetavstndefter">
    <w:name w:val="Innehåll inget avstånd efter"/>
    <w:basedOn w:val="Normal"/>
    <w:uiPriority w:val="99"/>
    <w:semiHidden/>
    <w:rsid w:val="007A35A1"/>
    <w:pPr>
      <w:spacing w:after="0" w:line="240" w:lineRule="auto"/>
    </w:pPr>
  </w:style>
  <w:style w:type="paragraph" w:customStyle="1" w:styleId="Innehllingetavstnd">
    <w:name w:val="Innehåll inget avstånd"/>
    <w:basedOn w:val="Innehllingetavstndefter"/>
    <w:uiPriority w:val="99"/>
    <w:semiHidden/>
    <w:rsid w:val="007A35A1"/>
    <w:rPr>
      <w:sz w:val="2"/>
    </w:rPr>
  </w:style>
  <w:style w:type="character" w:customStyle="1" w:styleId="Rubrik2utannumreringChar">
    <w:name w:val="Rubrik 2 utan numrering Char"/>
    <w:basedOn w:val="Standardstycketeckensnitt"/>
    <w:link w:val="Rubrik2utannumrering"/>
    <w:uiPriority w:val="7"/>
    <w:locked/>
    <w:rsid w:val="00981473"/>
    <w:rPr>
      <w:rFonts w:asciiTheme="majorHAnsi" w:eastAsiaTheme="majorEastAsia" w:hAnsiTheme="majorHAnsi" w:cstheme="majorBidi"/>
      <w:b/>
      <w:color w:val="000000" w:themeColor="text1"/>
      <w:sz w:val="28"/>
      <w:szCs w:val="26"/>
    </w:rPr>
  </w:style>
  <w:style w:type="character" w:customStyle="1" w:styleId="StrecklistaChar">
    <w:name w:val="Strecklista Char"/>
    <w:basedOn w:val="BrdtextChar"/>
    <w:link w:val="Strecklista"/>
    <w:uiPriority w:val="1"/>
    <w:rsid w:val="000E0126"/>
  </w:style>
  <w:style w:type="paragraph" w:styleId="Rubrik">
    <w:name w:val="Title"/>
    <w:basedOn w:val="Rubrik1utannumrering"/>
    <w:next w:val="Normal"/>
    <w:link w:val="RubrikChar"/>
    <w:uiPriority w:val="10"/>
    <w:semiHidden/>
    <w:qFormat/>
    <w:rsid w:val="001C5641"/>
  </w:style>
  <w:style w:type="character" w:customStyle="1" w:styleId="RubrikChar">
    <w:name w:val="Rubrik Char"/>
    <w:basedOn w:val="Standardstycketeckensnitt"/>
    <w:link w:val="Rubrik"/>
    <w:uiPriority w:val="10"/>
    <w:semiHidden/>
    <w:rsid w:val="001C5641"/>
    <w:rPr>
      <w:rFonts w:asciiTheme="majorHAnsi" w:eastAsiaTheme="majorEastAsia" w:hAnsiTheme="majorHAnsi" w:cstheme="majorBidi"/>
      <w:color w:val="000000" w:themeColor="text1"/>
      <w:sz w:val="44"/>
      <w:szCs w:val="32"/>
    </w:rPr>
  </w:style>
  <w:style w:type="numbering" w:customStyle="1" w:styleId="BilagaTabell">
    <w:name w:val="BilagaTabell"/>
    <w:uiPriority w:val="99"/>
    <w:semiHidden/>
    <w:rsid w:val="00CC075D"/>
  </w:style>
  <w:style w:type="paragraph" w:customStyle="1" w:styleId="RubrikRutaBilaga">
    <w:name w:val="Rubrik Ruta Bilaga"/>
    <w:basedOn w:val="RubrikRuta"/>
    <w:uiPriority w:val="30"/>
    <w:semiHidden/>
    <w:qFormat/>
    <w:rsid w:val="00825CC4"/>
  </w:style>
  <w:style w:type="numbering" w:customStyle="1" w:styleId="RKstrecklista">
    <w:name w:val="RK strecklista"/>
    <w:uiPriority w:val="99"/>
    <w:semiHidden/>
    <w:rsid w:val="00B16A8F"/>
    <w:pPr>
      <w:numPr>
        <w:numId w:val="4"/>
      </w:numPr>
    </w:pPr>
  </w:style>
  <w:style w:type="numbering" w:customStyle="1" w:styleId="RKbilagarubrik1-5">
    <w:name w:val="RK bilaga rubrik 1-5"/>
    <w:uiPriority w:val="99"/>
    <w:semiHidden/>
    <w:rsid w:val="005240DE"/>
    <w:pPr>
      <w:numPr>
        <w:numId w:val="36"/>
      </w:numPr>
    </w:pPr>
  </w:style>
  <w:style w:type="table" w:customStyle="1" w:styleId="Lagtabell">
    <w:name w:val="Lagtabell"/>
    <w:basedOn w:val="Normaltabell"/>
    <w:uiPriority w:val="99"/>
    <w:rsid w:val="00146BE2"/>
    <w:pPr>
      <w:spacing w:after="0" w:line="240" w:lineRule="auto"/>
    </w:pPr>
    <w:tblPr/>
    <w:tblStylePr w:type="firstRow">
      <w:tblPr/>
      <w:tcPr>
        <w:tcBorders>
          <w:top w:val="single" w:sz="4" w:space="0" w:color="auto"/>
          <w:bottom w:val="single" w:sz="4" w:space="0" w:color="auto"/>
        </w:tcBorders>
        <w:shd w:val="clear" w:color="auto" w:fill="FFFFFF" w:themeFill="background1"/>
      </w:tcPr>
    </w:tblStylePr>
    <w:tblStylePr w:type="lastRow">
      <w:tblPr/>
      <w:tcPr>
        <w:tcBorders>
          <w:bottom w:val="single" w:sz="4" w:space="0" w:color="auto"/>
        </w:tcBorders>
      </w:tcPr>
    </w:tblStylePr>
    <w:tblStylePr w:type="firstCol">
      <w:tblPr/>
      <w:tcPr>
        <w:tcBorders>
          <w:right w:val="nil"/>
        </w:tcBorders>
      </w:tcPr>
    </w:tblStylePr>
  </w:style>
  <w:style w:type="paragraph" w:customStyle="1" w:styleId="Bild">
    <w:name w:val="Bild"/>
    <w:basedOn w:val="Brdtext"/>
    <w:next w:val="Brdtext"/>
    <w:uiPriority w:val="99"/>
    <w:semiHidden/>
    <w:qFormat/>
    <w:rsid w:val="00C361A4"/>
    <w:pPr>
      <w:keepNext/>
      <w:spacing w:after="0" w:line="240" w:lineRule="auto"/>
    </w:pPr>
  </w:style>
  <w:style w:type="paragraph" w:styleId="Beskrivning">
    <w:name w:val="caption"/>
    <w:basedOn w:val="Normal"/>
    <w:next w:val="Normal"/>
    <w:uiPriority w:val="35"/>
    <w:semiHidden/>
    <w:unhideWhenUsed/>
    <w:qFormat/>
    <w:rsid w:val="00C361A4"/>
    <w:pPr>
      <w:spacing w:before="240" w:after="40" w:line="200" w:lineRule="atLeast"/>
    </w:pPr>
    <w:rPr>
      <w:rFonts w:asciiTheme="majorHAnsi" w:hAnsiTheme="majorHAnsi"/>
      <w:b/>
      <w:iCs/>
      <w:color w:val="000000" w:themeColor="text1"/>
      <w:sz w:val="18"/>
      <w:szCs w:val="18"/>
    </w:rPr>
  </w:style>
  <w:style w:type="paragraph" w:customStyle="1" w:styleId="BrdtextLag">
    <w:name w:val="Brödtext Lag"/>
    <w:basedOn w:val="Brdtext"/>
    <w:uiPriority w:val="1"/>
    <w:qFormat/>
    <w:rsid w:val="003D2447"/>
    <w:pPr>
      <w:spacing w:after="0"/>
      <w:jc w:val="both"/>
    </w:pPr>
  </w:style>
  <w:style w:type="paragraph" w:customStyle="1" w:styleId="Brdtextmedavstndfre">
    <w:name w:val="Brödtext med avstånd före"/>
    <w:basedOn w:val="Brdtext"/>
    <w:next w:val="Brdtext"/>
    <w:uiPriority w:val="1"/>
    <w:semiHidden/>
    <w:qFormat/>
    <w:rsid w:val="00270BC6"/>
    <w:pPr>
      <w:spacing w:before="160"/>
    </w:pPr>
  </w:style>
  <w:style w:type="character" w:styleId="Fotnotsreferens">
    <w:name w:val="footnote reference"/>
    <w:basedOn w:val="Standardstycketeckensnitt"/>
    <w:uiPriority w:val="49"/>
    <w:rsid w:val="00C66EA3"/>
    <w:rPr>
      <w:vertAlign w:val="superscript"/>
    </w:rPr>
  </w:style>
  <w:style w:type="paragraph" w:customStyle="1" w:styleId="Faktarutsstreck">
    <w:name w:val="Faktarutsstreck"/>
    <w:basedOn w:val="Normal"/>
    <w:next w:val="Brdtext"/>
    <w:uiPriority w:val="74"/>
    <w:semiHidden/>
    <w:qFormat/>
    <w:rsid w:val="00093D2C"/>
    <w:pPr>
      <w:spacing w:before="360" w:line="240" w:lineRule="auto"/>
      <w:ind w:left="-170" w:right="-227"/>
    </w:pPr>
    <w:rPr>
      <w:noProof/>
      <w:sz w:val="6"/>
      <w:szCs w:val="6"/>
    </w:rPr>
  </w:style>
  <w:style w:type="paragraph" w:customStyle="1" w:styleId="Faktarutestreckavslut">
    <w:name w:val="Faktarutestreck avslut"/>
    <w:basedOn w:val="Faktarutsstreck"/>
    <w:next w:val="Brdtext"/>
    <w:uiPriority w:val="69"/>
    <w:semiHidden/>
    <w:qFormat/>
    <w:rsid w:val="00093D2C"/>
    <w:pPr>
      <w:spacing w:before="0" w:after="360"/>
    </w:pPr>
  </w:style>
  <w:style w:type="paragraph" w:customStyle="1" w:styleId="Rubrik4ram">
    <w:name w:val="Rubrik 4 ram"/>
    <w:basedOn w:val="Rubrik4utannumrering"/>
    <w:next w:val="Brdtextmedram"/>
    <w:uiPriority w:val="33"/>
    <w:qFormat/>
    <w:rsid w:val="00B92AFF"/>
    <w:pPr>
      <w:pBdr>
        <w:top w:val="single" w:sz="8" w:space="3" w:color="auto"/>
        <w:left w:val="single" w:sz="8" w:space="4" w:color="auto"/>
        <w:bottom w:val="single" w:sz="8" w:space="3" w:color="auto"/>
        <w:right w:val="single" w:sz="8" w:space="4" w:color="auto"/>
      </w:pBdr>
    </w:pPr>
  </w:style>
  <w:style w:type="paragraph" w:customStyle="1" w:styleId="Rubrik4efterram">
    <w:name w:val="Rubrik 4 efter ram"/>
    <w:basedOn w:val="Rubrik4utannumrering"/>
    <w:next w:val="Brdtext"/>
    <w:uiPriority w:val="34"/>
    <w:qFormat/>
    <w:rsid w:val="00B92AFF"/>
  </w:style>
  <w:style w:type="paragraph" w:customStyle="1" w:styleId="Rubrik5efterram">
    <w:name w:val="Rubrik 5 efter ram"/>
    <w:basedOn w:val="Rubrik5utannumrering"/>
    <w:next w:val="Brdtext"/>
    <w:uiPriority w:val="34"/>
    <w:qFormat/>
    <w:rsid w:val="00B92AFF"/>
  </w:style>
  <w:style w:type="paragraph" w:customStyle="1" w:styleId="Formatmall2">
    <w:name w:val="Formatmall2"/>
    <w:basedOn w:val="Brdtext"/>
    <w:uiPriority w:val="99"/>
    <w:qFormat/>
    <w:rsid w:val="0052530D"/>
    <w:rPr>
      <w:rFonts w:asciiTheme="majorHAnsi" w:hAnsiTheme="majorHAnsi"/>
      <w:sz w:val="25"/>
    </w:rPr>
  </w:style>
  <w:style w:type="paragraph" w:customStyle="1" w:styleId="Formatmall5">
    <w:name w:val="Formatmall5"/>
    <w:basedOn w:val="Brdtext"/>
    <w:uiPriority w:val="99"/>
    <w:qFormat/>
    <w:rsid w:val="0052530D"/>
    <w:rPr>
      <w:rFonts w:ascii="Arial" w:hAnsi="Arial"/>
      <w:sz w:val="44"/>
    </w:rPr>
  </w:style>
  <w:style w:type="paragraph" w:styleId="Revision">
    <w:name w:val="Revision"/>
    <w:hidden/>
    <w:uiPriority w:val="99"/>
    <w:semiHidden/>
    <w:rsid w:val="00C92BA7"/>
    <w:pPr>
      <w:spacing w:after="0" w:line="240" w:lineRule="auto"/>
    </w:pPr>
  </w:style>
  <w:style w:type="character" w:styleId="Kommentarsreferens">
    <w:name w:val="annotation reference"/>
    <w:basedOn w:val="Standardstycketeckensnitt"/>
    <w:uiPriority w:val="99"/>
    <w:semiHidden/>
    <w:rsid w:val="00C92BA7"/>
    <w:rPr>
      <w:sz w:val="16"/>
      <w:szCs w:val="16"/>
    </w:rPr>
  </w:style>
  <w:style w:type="paragraph" w:styleId="Kommentarer">
    <w:name w:val="annotation text"/>
    <w:basedOn w:val="Normal"/>
    <w:link w:val="KommentarerChar"/>
    <w:uiPriority w:val="99"/>
    <w:semiHidden/>
    <w:rsid w:val="00C92BA7"/>
    <w:pPr>
      <w:spacing w:line="240" w:lineRule="auto"/>
    </w:pPr>
    <w:rPr>
      <w:sz w:val="20"/>
      <w:szCs w:val="20"/>
    </w:rPr>
  </w:style>
  <w:style w:type="character" w:customStyle="1" w:styleId="KommentarerChar">
    <w:name w:val="Kommentarer Char"/>
    <w:basedOn w:val="Standardstycketeckensnitt"/>
    <w:link w:val="Kommentarer"/>
    <w:uiPriority w:val="99"/>
    <w:semiHidden/>
    <w:rsid w:val="00C92BA7"/>
    <w:rPr>
      <w:sz w:val="20"/>
      <w:szCs w:val="20"/>
    </w:rPr>
  </w:style>
  <w:style w:type="paragraph" w:styleId="Kommentarsmne">
    <w:name w:val="annotation subject"/>
    <w:basedOn w:val="Kommentarer"/>
    <w:next w:val="Kommentarer"/>
    <w:link w:val="KommentarsmneChar"/>
    <w:uiPriority w:val="99"/>
    <w:semiHidden/>
    <w:rsid w:val="00C92BA7"/>
    <w:rPr>
      <w:b/>
      <w:bCs/>
    </w:rPr>
  </w:style>
  <w:style w:type="character" w:customStyle="1" w:styleId="KommentarsmneChar">
    <w:name w:val="Kommentarsämne Char"/>
    <w:basedOn w:val="KommentarerChar"/>
    <w:link w:val="Kommentarsmne"/>
    <w:uiPriority w:val="99"/>
    <w:semiHidden/>
    <w:rsid w:val="00C92BA7"/>
    <w:rPr>
      <w:b/>
      <w:bCs/>
      <w:sz w:val="20"/>
      <w:szCs w:val="20"/>
    </w:rPr>
  </w:style>
  <w:style w:type="character" w:styleId="Olstomnmnande">
    <w:name w:val="Unresolved Mention"/>
    <w:basedOn w:val="Standardstycketeckensnitt"/>
    <w:uiPriority w:val="99"/>
    <w:semiHidden/>
    <w:rsid w:val="00977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718">
      <w:bodyDiv w:val="1"/>
      <w:marLeft w:val="0"/>
      <w:marRight w:val="0"/>
      <w:marTop w:val="0"/>
      <w:marBottom w:val="0"/>
      <w:divBdr>
        <w:top w:val="none" w:sz="0" w:space="0" w:color="auto"/>
        <w:left w:val="none" w:sz="0" w:space="0" w:color="auto"/>
        <w:bottom w:val="none" w:sz="0" w:space="0" w:color="auto"/>
        <w:right w:val="none" w:sz="0" w:space="0" w:color="auto"/>
      </w:divBdr>
    </w:div>
    <w:div w:id="167903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footer" Target="footer14.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0.xml"/><Relationship Id="rId42"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oter" Target="footer11.xml"/><Relationship Id="rId38"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9.xml"/><Relationship Id="rId4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header" Target="header12.xml"/><Relationship Id="rId40" Type="http://schemas.openxmlformats.org/officeDocument/2006/relationships/header" Target="header13.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8.xml"/><Relationship Id="rId36" Type="http://schemas.openxmlformats.org/officeDocument/2006/relationships/header" Target="header11.xml"/><Relationship Id="rId10" Type="http://schemas.openxmlformats.org/officeDocument/2006/relationships/settings" Target="setting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header" Target="header8.xml"/><Relationship Id="rId35" Type="http://schemas.openxmlformats.org/officeDocument/2006/relationships/footer" Target="footer12.xml"/><Relationship Id="rId43" Type="http://schemas.openxmlformats.org/officeDocument/2006/relationships/theme" Target="theme/theme1.xml"/></Relationships>
</file>

<file path=word/theme/theme1.xml><?xml version="1.0" encoding="utf-8"?>
<a:theme xmlns:a="http://schemas.openxmlformats.org/drawingml/2006/main" name="RK2">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6VV7YVCVAJZ7-373442560-13993</_dlc_DocId>
    <_dlc_DocIdUrl xmlns="4f5ca95d-8798-43a8-9b50-3b2f8b9416bf">
      <Url>https://dhs.sp.regeringskansliet.se/yta/sb-gransk/_layouts/15/DocIdRedir.aspx?ID=6VV7YVCVAJZ7-373442560-13993</Url>
      <Description>6VV7YVCVAJZ7-373442560-13993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budget/SKUT/SKUT.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 id="28">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</logo>
  </logos>
  <närvarande>statsminister Kristersson, ordförande, och statsråden Busch, Svantesson, Edholm, Strömmer, Forssmed, Slottner, Wykman, Liljestrand, Bohlin, Rosencrantz, Dousa, Larsson, Britz, Mohamsson, Lann</närvarande>
  <föredragande>statsrådet Svantesson</föredragande>
  <departementsenhet id="Finansdepartementet"/>
  <årtal>2026</årtal>
  <dokumentnummer etikett="Skr.">2025/26:98</dokumentnummer>
  <prognosår>
    <år-10 xmlns:p3="http://rkdhs/mallar/budget/SKUT/SKUT/användarval.xsd" p3:kort="14">2014</år-10>
    <år-9 xmlns:p3="http://rkdhs/mallar/budget/SKUT/SKUT/användarval.xsd" p3:kort="15">2015</år-9>
    <år-8 xmlns:p3="http://rkdhs/mallar/budget/SKUT/SKUT/användarval.xsd" p3:kort="16">2016</år-8>
    <år-7 xmlns:p3="http://rkdhs/mallar/budget/SKUT/SKUT/användarval.xsd" p3:kort="17">2017</år-7>
    <år-6 xmlns:p3="http://rkdhs/mallar/budget/SKUT/SKUT/användarval.xsd" p3:kort="18">2018</år-6>
    <år-5 xmlns:p3="http://rkdhs/mallar/budget/SKUT/SKUT/användarval.xsd" p3:kort="19">2019</år-5>
    <år-4 xmlns:p3="http://rkdhs/mallar/budget/SKUT/SKUT/användarval.xsd" p3:kort="20">2020</år-4>
    <år-3 xmlns:p3="http://rkdhs/mallar/budget/SKUT/SKUT/användarval.xsd" p3:kort="21">2021</år-3>
    <år-2 xmlns:p3="http://rkdhs/mallar/budget/SKUT/SKUT/användarval.xsd" p3:kort="22">2022</år-2>
    <år-1 xmlns:p3="http://rkdhs/mallar/budget/SKUT/SKUT/användarval.xsd" p3:kort="23">2023</år-1>
    <år0 xmlns:p3="http://rkdhs/mallar/budget/SKUT/SKUT/användarval.xsd" p3:kort="24">2024</år0>
    <år1 xmlns:p3="http://rkdhs/mallar/budget/SKUT/SKUT/användarval.xsd" p3:kort="25">2025</år1>
    <år2 xmlns:p3="http://rkdhs/mallar/budget/SKUT/SKUT/användarval.xsd" p3:kort="26">2026</år2>
    <år3 xmlns:p3="http://rkdhs/mallar/budget/SKUT/SKUT/användarval.xsd" p3:kort="27">2027</år3>
    <år4 xmlns:p3="http://rkdhs/mallar/budget/SKUT/SKUT/användarval.xsd" p3:kort="28">2028</år4>
    <år5 xmlns:p3="http://rkdhs/mallar/budget/SKUT/SKUT/användarval.xsd" p3:kort="29">2029</år5>
    <år6 xmlns:p3="http://rkdhs/mallar/budget/SKUT/SKUT/användarval.xsd" p3:kort="30">2030</år6>
    <år7 xmlns:p3="http://rkdhs/mallar/budget/SKUT/SKUT/användarval.xsd" p3:kort="31">2031</år7>
    <år8 xmlns:p3="http://rkdhs/mallar/budget/SKUT/SKUT/användarval.xsd" p3:kort="32">2032</år8>
    <år9 xmlns:p3="http://rkdhs/mallar/budget/SKUT/SKUT/användarval.xsd" p3:kort="33">2033</år9>
    <år10 xmlns:p3="http://rkdhs/mallar/budget/SKUT/SKUT/användarval.xsd" p3:kort="34">2034</år10>
  </prognosår>
  <template id="126"/>
  <kapitel/>
  <avsnitt>
    <avsnitt avsnittsnummer="0" avsnittsrubrik=""/>
    <avsnitt avsnittsnummer="1" avsnittsrubrik=""/>
    <avsnitt avsnittsnummer="2" avsnittsrubrik=""/>
    <avsnitt avsnittsnummer="3" avsnittsrubrik=""/>
  </avsnitt>
  <fastaavsnitt>
    <avsnitt id="lagförslag" avsnittsrubrik="Lagförslag"/>
    <avsnitt id="riksdagsbeslut" avsnittsrubrik="Förslag till riksdagsbeslut"/>
    <avsnitt id="sammanställning" avsnittsrubrik="Sammanställning av förslag till statens budget för ÅÅÅÅ"/>
    <avsnitt id="sammanfattning" avsnittsrubrik="Sammanfattning"/>
    <avsnitt id="årsredovisning" avsnittsrubrik="Årsredovisning för staten ÅÅÅÅ"/>
  </fastaavsnitt>
  <bilagor/>
</dokumentvärden>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F2E65865-03C7-44EF-AF8F-48BE35001C66}">
  <ds:schemaRefs>
    <ds:schemaRef ds:uri="4f5ca95d-8798-43a8-9b50-3b2f8b9416bf"/>
    <ds:schemaRef ds:uri="4e9c2f0c-7bf8-49af-8356-cbf363fc78a7"/>
    <ds:schemaRef ds:uri="http://purl.org/dc/terms/"/>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18f3d968-6251-40b0-9f11-012b293496c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D84CCF8A-AF8F-4301-BAD0-483642D6F5C1}">
  <ds:schemaRefs>
    <ds:schemaRef ds:uri="http://schemas.microsoft.com/sharepoint/v3/contenttype/forms"/>
  </ds:schemaRefs>
</ds:datastoreItem>
</file>

<file path=customXml/itemProps3.xml><?xml version="1.0" encoding="utf-8"?>
<ds:datastoreItem xmlns:ds="http://schemas.openxmlformats.org/officeDocument/2006/customXml" ds:itemID="{B8A236AC-78AD-4C85-B03D-44D2B55DFC0A}">
  <ds:schemaRefs>
    <ds:schemaRef ds:uri="http://schemas.microsoft.com/sharepoint/events"/>
  </ds:schemaRefs>
</ds:datastoreItem>
</file>

<file path=customXml/itemProps4.xml><?xml version="1.0" encoding="utf-8"?>
<ds:datastoreItem xmlns:ds="http://schemas.openxmlformats.org/officeDocument/2006/customXml" ds:itemID="{E4A92E87-CD46-4139-BA79-F73ACCF787C5}">
  <ds:schemaRefs>
    <ds:schemaRef ds:uri="http://rkdhs/mallar/budget/SKUT/SKUT.xsd"/>
    <ds:schemaRef ds:uri="http://rkdhs/mallar/budget/SKUT/SKUT/användarval.xsd"/>
  </ds:schemaRefs>
</ds:datastoreItem>
</file>

<file path=customXml/itemProps5.xml><?xml version="1.0" encoding="utf-8"?>
<ds:datastoreItem xmlns:ds="http://schemas.openxmlformats.org/officeDocument/2006/customXml" ds:itemID="{47569673-32F2-42B1-9F82-E477E3B4AD8D}">
  <ds:schemaRefs>
    <ds:schemaRef ds:uri="http://schemas.openxmlformats.org/officeDocument/2006/bibliography"/>
  </ds:schemaRefs>
</ds:datastoreItem>
</file>

<file path=customXml/itemProps6.xml><?xml version="1.0" encoding="utf-8"?>
<ds:datastoreItem xmlns:ds="http://schemas.openxmlformats.org/officeDocument/2006/customXml" ds:itemID="{9ADC255C-55DE-4D58-A8EC-77F93393E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F3CC6860-30FC-4D75-8877-DDA792A97B5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22087</Words>
  <Characters>117064</Characters>
  <Application>Microsoft Office Word</Application>
  <DocSecurity>4</DocSecurity>
  <Lines>975</Lines>
  <Paragraphs>277</Paragraphs>
  <ScaleCrop>false</ScaleCrop>
  <HeadingPairs>
    <vt:vector size="2" baseType="variant">
      <vt:variant>
        <vt:lpstr>Rubrik</vt:lpstr>
      </vt:variant>
      <vt:variant>
        <vt:i4>1</vt:i4>
      </vt:variant>
    </vt:vector>
  </HeadingPairs>
  <TitlesOfParts>
    <vt:vector size="1" baseType="lpstr">
      <vt:lpstr>Redovisning av skatteutgifter 2026</vt:lpstr>
    </vt:vector>
  </TitlesOfParts>
  <Company/>
  <LinksUpToDate>false</LinksUpToDate>
  <CharactersWithSpaces>138874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Redovisning av skatteutgifter 2026</dc:title>
  <dc:subject/>
  <dc:creator>Susanne Eriksson</dc:creator>
  <cp:keywords/>
  <dc:description/>
  <cp:lastModifiedBy>Mona Wiklund</cp:lastModifiedBy>
  <cp:revision>2</cp:revision>
  <dcterms:created xsi:type="dcterms:W3CDTF">2026-04-13T09:58:00Z</dcterms:created>
  <dcterms:modified xsi:type="dcterms:W3CDTF">2026-04-13T09:58:00Z</dcterms:modified>
  <cp:version>201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0a512ef8-9952-44a9-bb7e-9054534badf0</vt:lpwstr>
  </property>
  <property fmtid="{D5CDD505-2E9C-101B-9397-08002B2CF9AE}" pid="4" name="Organisation">
    <vt:lpwstr>25;#Finansdepartementet|0b2f41b1-db50-472c-80a1-d21b0254fb2b</vt:lpwstr>
  </property>
  <property fmtid="{D5CDD505-2E9C-101B-9397-08002B2CF9AE}" pid="5" name="ActivityCategory">
    <vt:lpwstr/>
  </property>
</Properties>
</file>