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0.xml" ContentType="application/vnd.openxmlformats-officedocument.wordprocessingml.header+xml"/>
  <Override PartName="/word/footer36.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2.xml" ContentType="application/vnd.openxmlformats-officedocument.wordprocessingml.header+xml"/>
  <Override PartName="/word/footer5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5.xml" ContentType="application/vnd.openxmlformats-officedocument.wordprocessingml.header+xml"/>
  <Override PartName="/word/footer5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41263" w14:textId="77777777" w:rsidR="000538AC" w:rsidRDefault="000538AC"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FCB16F8" wp14:editId="6D3D0261">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968E367" w14:textId="77777777" w:rsidR="000538AC" w:rsidRPr="00811BB8" w:rsidRDefault="000538AC" w:rsidP="00C37AA0">
                                <w:pPr>
                                  <w:pStyle w:val="Brdtext"/>
                                </w:pPr>
                                <w:r>
                                  <w:rPr>
                                    <w:noProof/>
                                    <w:lang w:eastAsia="sv-SE"/>
                                  </w:rPr>
                                  <w:drawing>
                                    <wp:inline distT="0" distB="0" distL="0" distR="0" wp14:anchorId="3B014929" wp14:editId="3B60853C">
                                      <wp:extent cx="514155" cy="921598"/>
                                      <wp:effectExtent l="0" t="0" r="635" b="0"/>
                                      <wp:docPr id="128553917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CB16F8"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968E367" w14:textId="77777777" w:rsidR="000538AC" w:rsidRPr="00811BB8" w:rsidRDefault="000538AC" w:rsidP="00C37AA0">
                          <w:pPr>
                            <w:pStyle w:val="Brdtext"/>
                          </w:pPr>
                          <w:r>
                            <w:rPr>
                              <w:noProof/>
                              <w:lang w:eastAsia="sv-SE"/>
                            </w:rPr>
                            <w:drawing>
                              <wp:inline distT="0" distB="0" distL="0" distR="0" wp14:anchorId="3B014929" wp14:editId="3B60853C">
                                <wp:extent cx="514155" cy="921598"/>
                                <wp:effectExtent l="0" t="0" r="635" b="0"/>
                                <wp:docPr id="1285539179"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A551B1D" w14:textId="6205E513" w:rsidR="0026508D" w:rsidRDefault="0026508D" w:rsidP="00E60F96">
          <w:pPr>
            <w:pStyle w:val="Prophuvudrubrik"/>
          </w:pPr>
          <w:r>
            <w:t>2025/26:126</w:t>
          </w:r>
        </w:p>
      </w:sdtContent>
    </w:sdt>
    <w:p w14:paraId="0BE4F255" w14:textId="77777777" w:rsidR="000538AC" w:rsidRPr="005F407A" w:rsidRDefault="000538AC"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0538AC" w14:paraId="51577150" w14:textId="77777777" w:rsidTr="00333C9D">
        <w:tc>
          <w:tcPr>
            <w:tcW w:w="5834" w:type="dxa"/>
            <w:tcMar>
              <w:left w:w="0" w:type="dxa"/>
            </w:tcMar>
          </w:tcPr>
          <w:p w14:paraId="69315E06" w14:textId="7B421F8A" w:rsidR="000538AC" w:rsidRDefault="0062279E" w:rsidP="00077175">
            <w:pPr>
              <w:pStyle w:val="Proprubrik"/>
              <w:spacing w:after="20"/>
            </w:pPr>
            <w:r>
              <w:t>Uppgiftsskyldighet för vissa e</w:t>
            </w:r>
            <w:r>
              <w:noBreakHyphen/>
              <w:t>legitimationsföretag</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5F10065" w14:textId="28AB0AF4" w:rsidR="000538AC" w:rsidRDefault="002341D9" w:rsidP="00333C9D">
                <w:pPr>
                  <w:pStyle w:val="Proprubrik"/>
                </w:pPr>
                <w:r>
                  <w:t>Prop.</w:t>
                </w:r>
              </w:p>
            </w:sdtContent>
          </w:sdt>
          <w:sdt>
            <w:sdtPr>
              <w:rPr>
                <w:szCs w:val="26"/>
              </w:rPr>
              <w:alias w:val="Nummer"/>
              <w:tag w:val="Nummer"/>
              <w:id w:val="-348560707"/>
              <w:lock w:val="contentLocked"/>
              <w:placeholder>
                <w:docPart w:val="E49DE45633AC4AF8A250072C43F39FFF"/>
              </w:placeholder>
              <w:dataBinding w:prefixMappings="xmlns:ns0='http://rkdhs/mallar/lagstiftning/Prop/Prop.xsd'" w:xpath="/ns0:dokumentvärden[1]/ns0:dokumentnummer[1]" w:storeItemID="{068625C3-B546-44A5-B525-B7CC092E5AD6}"/>
              <w:text/>
            </w:sdtPr>
            <w:sdtEndPr/>
            <w:sdtContent>
              <w:p w14:paraId="29A8F1F8" w14:textId="0D7D0B83" w:rsidR="000538AC" w:rsidRPr="00141F91" w:rsidRDefault="0026508D" w:rsidP="00333C9D">
                <w:pPr>
                  <w:pStyle w:val="Proprubrik"/>
                  <w:rPr>
                    <w:szCs w:val="26"/>
                  </w:rPr>
                </w:pPr>
                <w:r>
                  <w:rPr>
                    <w:szCs w:val="26"/>
                  </w:rPr>
                  <w:t>2025/26:126</w:t>
                </w:r>
              </w:p>
            </w:sdtContent>
          </w:sdt>
        </w:tc>
      </w:tr>
    </w:tbl>
    <w:p w14:paraId="22A2E913" w14:textId="77777777" w:rsidR="000538AC" w:rsidRDefault="000538AC" w:rsidP="00333C9D">
      <w:pPr>
        <w:pStyle w:val="Brdtext"/>
        <w:spacing w:before="60"/>
      </w:pPr>
    </w:p>
    <w:p w14:paraId="5ED43DAA" w14:textId="77777777" w:rsidR="000538AC" w:rsidRDefault="000538AC" w:rsidP="00333C9D">
      <w:pPr>
        <w:pStyle w:val="Brdtext"/>
      </w:pPr>
      <w:r>
        <w:t>Regeringen överlämnar denna proposition till riksdagen.</w:t>
      </w:r>
    </w:p>
    <w:p w14:paraId="0F4E92B4" w14:textId="77777777" w:rsidR="000538AC" w:rsidRDefault="000538AC" w:rsidP="00333C9D">
      <w:pPr>
        <w:pStyle w:val="Brdtext"/>
      </w:pPr>
    </w:p>
    <w:p w14:paraId="545EC51A" w14:textId="1A1CE0CD" w:rsidR="000538AC" w:rsidRDefault="000538AC" w:rsidP="00333C9D">
      <w:pPr>
        <w:pStyle w:val="Brdtext"/>
      </w:pPr>
      <w:r>
        <w:t xml:space="preserve">Stockholm </w:t>
      </w:r>
      <w:sdt>
        <w:sdtPr>
          <w:alias w:val="Datum"/>
          <w:tag w:val="Datum"/>
          <w:id w:val="-1894106154"/>
          <w:placeholder>
            <w:docPart w:val="AC291E5FFD0D4F16A3333B130B47C04A"/>
          </w:placeholder>
          <w:date w:fullDate="2026-02-12T00:00:00Z">
            <w:dateFormat w:val="'den' d MMMM yyyy"/>
            <w:lid w:val="sv-SE"/>
            <w:storeMappedDataAs w:val="dateTime"/>
            <w:calendar w:val="gregorian"/>
          </w:date>
        </w:sdtPr>
        <w:sdtEndPr/>
        <w:sdtContent>
          <w:r w:rsidR="00832EA9">
            <w:t>den 12 februari 2026</w:t>
          </w:r>
        </w:sdtContent>
      </w:sdt>
    </w:p>
    <w:p w14:paraId="52BC5BBF" w14:textId="77777777" w:rsidR="000538AC" w:rsidRDefault="000538AC" w:rsidP="00333C9D">
      <w:pPr>
        <w:pStyle w:val="Brdtextmedindrag"/>
      </w:pPr>
    </w:p>
    <w:p w14:paraId="1F189E68" w14:textId="4E43D773" w:rsidR="000538AC" w:rsidRDefault="00587C31" w:rsidP="00333C9D">
      <w:pPr>
        <w:pStyle w:val="Propnamnunderskrift1"/>
      </w:pPr>
      <w:r>
        <w:t>Ebba Busch</w:t>
      </w:r>
    </w:p>
    <w:p w14:paraId="0E81C477" w14:textId="49881A88" w:rsidR="000538AC" w:rsidRDefault="000538AC" w:rsidP="00333C9D">
      <w:pPr>
        <w:pStyle w:val="Propnamnunderskrift2"/>
        <w:tabs>
          <w:tab w:val="clear" w:pos="2693"/>
          <w:tab w:val="clear" w:pos="7474"/>
          <w:tab w:val="left" w:pos="2126"/>
        </w:tabs>
      </w:pPr>
      <w:r>
        <w:tab/>
      </w:r>
      <w:r w:rsidR="00D253F7">
        <w:t>Niklas Wykman</w:t>
      </w:r>
    </w:p>
    <w:p w14:paraId="235AC40D" w14:textId="66D822C9" w:rsidR="000538AC" w:rsidRPr="008624B2" w:rsidRDefault="000538AC"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2341D9">
            <w:rPr>
              <w:i w:val="0"/>
            </w:rPr>
            <w:t>Finansdepartementet</w:t>
          </w:r>
        </w:sdtContent>
      </w:sdt>
      <w:r w:rsidRPr="008F01E7">
        <w:rPr>
          <w:i w:val="0"/>
          <w:iCs w:val="0"/>
        </w:rPr>
        <w:t>)</w:t>
      </w:r>
    </w:p>
    <w:p w14:paraId="6C1FF0C0" w14:textId="77777777" w:rsidR="000538AC" w:rsidRDefault="000538AC" w:rsidP="00077175">
      <w:pPr>
        <w:pStyle w:val="Proprubrik"/>
        <w:spacing w:before="80" w:after="400"/>
      </w:pPr>
      <w:r>
        <w:t>Propositionens huvudsakliga innehåll</w:t>
      </w:r>
    </w:p>
    <w:p w14:paraId="1095A18E" w14:textId="77777777" w:rsidR="001D6B43" w:rsidRPr="003B4CC3" w:rsidRDefault="001D6B43" w:rsidP="001D6B43">
      <w:pPr>
        <w:pStyle w:val="Brdtext"/>
      </w:pPr>
      <w:r w:rsidRPr="003B4CC3">
        <w:t>För banker och andra finansiella företag gäller uppgifts</w:t>
      </w:r>
      <w:r w:rsidRPr="003B4CC3">
        <w:softHyphen/>
        <w:t>skyldighet. Upp</w:t>
      </w:r>
      <w:r>
        <w:softHyphen/>
      </w:r>
      <w:r w:rsidRPr="003B4CC3">
        <w:t>gifts</w:t>
      </w:r>
      <w:r>
        <w:softHyphen/>
      </w:r>
      <w:r>
        <w:softHyphen/>
      </w:r>
      <w:r w:rsidRPr="003B4CC3">
        <w:t>skyldigheten innebär att brottsbekämpande myndig</w:t>
      </w:r>
      <w:r w:rsidRPr="003B4CC3">
        <w:softHyphen/>
        <w:t>heter, i den brotts</w:t>
      </w:r>
      <w:r>
        <w:softHyphen/>
      </w:r>
      <w:r w:rsidRPr="003B4CC3">
        <w:t>bekämpande verksamheten, har rätt att ta del av information om enskildas förhållanden som finns hos företagen och som annars omfattas av tystnads</w:t>
      </w:r>
      <w:r>
        <w:softHyphen/>
      </w:r>
      <w:r w:rsidRPr="003B4CC3">
        <w:t xml:space="preserve">plikt. </w:t>
      </w:r>
    </w:p>
    <w:p w14:paraId="57638912" w14:textId="52F40ED2" w:rsidR="001D6B43" w:rsidRPr="003B4CC3" w:rsidRDefault="001D6B43" w:rsidP="00A61F90">
      <w:pPr>
        <w:pStyle w:val="Brdtextmedindrag"/>
      </w:pPr>
      <w:r w:rsidRPr="003B4CC3">
        <w:t>För att</w:t>
      </w:r>
      <w:r>
        <w:t xml:space="preserve"> de finansiella företagens</w:t>
      </w:r>
      <w:r w:rsidRPr="003B4CC3">
        <w:t xml:space="preserve"> </w:t>
      </w:r>
      <w:r>
        <w:t xml:space="preserve">kunder ska kunna </w:t>
      </w:r>
      <w:r w:rsidRPr="003B4CC3">
        <w:t>tillgodogöra sig tjänster hos företag</w:t>
      </w:r>
      <w:r>
        <w:t>en</w:t>
      </w:r>
      <w:r w:rsidRPr="003B4CC3">
        <w:t xml:space="preserve"> krävs ofta att </w:t>
      </w:r>
      <w:r>
        <w:t xml:space="preserve">de använder </w:t>
      </w:r>
      <w:r w:rsidRPr="003B4CC3">
        <w:t>e</w:t>
      </w:r>
      <w:r>
        <w:noBreakHyphen/>
      </w:r>
      <w:r w:rsidRPr="003B4CC3">
        <w:t>legitimation, t.ex. för att logga in i en e-tjänst eller</w:t>
      </w:r>
      <w:r>
        <w:t xml:space="preserve"> för att</w:t>
      </w:r>
      <w:r w:rsidRPr="003B4CC3">
        <w:t xml:space="preserve"> godkänna transaktioner. I denna </w:t>
      </w:r>
      <w:r w:rsidR="00A61F90">
        <w:t>proposition</w:t>
      </w:r>
      <w:r w:rsidR="00A61F90" w:rsidRPr="003B4CC3">
        <w:t xml:space="preserve"> </w:t>
      </w:r>
      <w:r w:rsidRPr="003B4CC3">
        <w:t>föreslås en uppgiftsskyldighet för företag som tillhanda</w:t>
      </w:r>
      <w:r>
        <w:softHyphen/>
      </w:r>
      <w:r w:rsidRPr="003B4CC3">
        <w:t>håller e</w:t>
      </w:r>
      <w:r>
        <w:noBreakHyphen/>
      </w:r>
      <w:r w:rsidRPr="003B4CC3">
        <w:t>legiti</w:t>
      </w:r>
      <w:r>
        <w:softHyphen/>
      </w:r>
      <w:r w:rsidRPr="003B4CC3">
        <w:t>ma</w:t>
      </w:r>
      <w:r>
        <w:softHyphen/>
      </w:r>
      <w:r w:rsidRPr="003B4CC3">
        <w:t>tioner som används mot finansiella företag. Genom förslaget får de brotts</w:t>
      </w:r>
      <w:r w:rsidRPr="003B4CC3">
        <w:softHyphen/>
        <w:t>bekämpande myndigheterna möjlig</w:t>
      </w:r>
      <w:r>
        <w:softHyphen/>
      </w:r>
      <w:r w:rsidRPr="003B4CC3">
        <w:t>het att vända sig direkt till ett e-legitimationsföretag för att inhämta infor</w:t>
      </w:r>
      <w:r>
        <w:softHyphen/>
      </w:r>
      <w:r w:rsidRPr="003B4CC3">
        <w:t>ma</w:t>
      </w:r>
      <w:r>
        <w:softHyphen/>
      </w:r>
      <w:r w:rsidRPr="003B4CC3">
        <w:softHyphen/>
        <w:t xml:space="preserve">tion om en persons </w:t>
      </w:r>
      <w:r>
        <w:br/>
      </w:r>
      <w:r w:rsidRPr="003B4CC3">
        <w:t>e-legiti</w:t>
      </w:r>
      <w:r w:rsidR="00A61F90">
        <w:softHyphen/>
      </w:r>
      <w:r w:rsidRPr="003B4CC3">
        <w:t>mations</w:t>
      </w:r>
      <w:r w:rsidR="00A61F90">
        <w:softHyphen/>
      </w:r>
      <w:r w:rsidR="00A61F90">
        <w:softHyphen/>
      </w:r>
      <w:r w:rsidRPr="003B4CC3">
        <w:t xml:space="preserve">användning mot finansiella företag. </w:t>
      </w:r>
    </w:p>
    <w:p w14:paraId="208E5221" w14:textId="792965B3" w:rsidR="001D6B43" w:rsidRPr="003B4CC3" w:rsidRDefault="001D6B43" w:rsidP="001D6B43">
      <w:pPr>
        <w:pStyle w:val="Brdtextmedindrag"/>
      </w:pPr>
      <w:r w:rsidRPr="003B4CC3">
        <w:t xml:space="preserve">I </w:t>
      </w:r>
      <w:r w:rsidR="00A61F90">
        <w:t>propositionen</w:t>
      </w:r>
      <w:r w:rsidR="00A61F90" w:rsidRPr="003B4CC3">
        <w:t xml:space="preserve"> </w:t>
      </w:r>
      <w:r w:rsidRPr="003B4CC3">
        <w:t>föreslås även att uppgiftsskyldigheten för företag som tillhandahåller kryptotillgångar och kryptorelaterade tjänster ska utökas till att gälla i de brottsbekämpande myndigheternas underrättelse</w:t>
      </w:r>
      <w:r w:rsidRPr="003B4CC3">
        <w:softHyphen/>
        <w:t>verk</w:t>
      </w:r>
      <w:r w:rsidRPr="003B4CC3">
        <w:softHyphen/>
        <w:t>sam</w:t>
      </w:r>
      <w:r>
        <w:softHyphen/>
      </w:r>
      <w:r w:rsidRPr="003B4CC3">
        <w:t xml:space="preserve">het. </w:t>
      </w:r>
    </w:p>
    <w:p w14:paraId="0EF1869F" w14:textId="77777777" w:rsidR="001D6B43" w:rsidRDefault="001D6B43" w:rsidP="001D6B43">
      <w:pPr>
        <w:pStyle w:val="Brdtextmedindrag"/>
      </w:pPr>
      <w:r w:rsidRPr="003B4CC3">
        <w:t xml:space="preserve">Lagändringarna föreslås träda i kraft den </w:t>
      </w:r>
      <w:r>
        <w:t>1 maj 2026.</w:t>
      </w:r>
    </w:p>
    <w:p w14:paraId="32C60715" w14:textId="77777777" w:rsidR="000538AC" w:rsidRPr="008F2013" w:rsidRDefault="000538AC" w:rsidP="005E3C60">
      <w:pPr>
        <w:pStyle w:val="Innehllsfrteckning"/>
        <w:pageBreakBefore/>
        <w:rPr>
          <w:sz w:val="30"/>
          <w:szCs w:val="30"/>
        </w:rPr>
      </w:pPr>
      <w:r>
        <w:rPr>
          <w:rFonts w:eastAsiaTheme="minorHAnsi"/>
        </w:rPr>
        <w:lastRenderedPageBreak/>
        <w:t>Innehållsförteckning</w:t>
      </w:r>
    </w:p>
    <w:p w14:paraId="2BB99CF7" w14:textId="48E43970" w:rsidR="0087336F" w:rsidRDefault="000538AC">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786337" w:history="1">
        <w:r w:rsidR="0087336F" w:rsidRPr="0012109F">
          <w:rPr>
            <w:rStyle w:val="Hyperlnk"/>
          </w:rPr>
          <w:t>1</w:t>
        </w:r>
        <w:r w:rsidR="0087336F">
          <w:rPr>
            <w:rFonts w:asciiTheme="minorHAnsi" w:eastAsiaTheme="minorEastAsia" w:hAnsiTheme="minorHAnsi"/>
            <w:kern w:val="2"/>
            <w:sz w:val="24"/>
            <w:szCs w:val="24"/>
            <w:lang w:eastAsia="sv-SE"/>
            <w14:ligatures w14:val="standardContextual"/>
          </w:rPr>
          <w:tab/>
        </w:r>
        <w:r w:rsidR="0087336F" w:rsidRPr="0012109F">
          <w:rPr>
            <w:rStyle w:val="Hyperlnk"/>
          </w:rPr>
          <w:t>Förslag till riksdagsbeslut</w:t>
        </w:r>
        <w:r w:rsidR="0087336F">
          <w:rPr>
            <w:webHidden/>
          </w:rPr>
          <w:tab/>
        </w:r>
        <w:r w:rsidR="0087336F">
          <w:rPr>
            <w:webHidden/>
          </w:rPr>
          <w:fldChar w:fldCharType="begin"/>
        </w:r>
        <w:r w:rsidR="0087336F">
          <w:rPr>
            <w:webHidden/>
          </w:rPr>
          <w:instrText xml:space="preserve"> PAGEREF _Toc221786337 \h </w:instrText>
        </w:r>
        <w:r w:rsidR="0087336F">
          <w:rPr>
            <w:webHidden/>
          </w:rPr>
        </w:r>
        <w:r w:rsidR="0087336F">
          <w:rPr>
            <w:webHidden/>
          </w:rPr>
          <w:fldChar w:fldCharType="separate"/>
        </w:r>
        <w:r w:rsidR="0087336F">
          <w:rPr>
            <w:webHidden/>
          </w:rPr>
          <w:t>4</w:t>
        </w:r>
        <w:r w:rsidR="0087336F">
          <w:rPr>
            <w:webHidden/>
          </w:rPr>
          <w:fldChar w:fldCharType="end"/>
        </w:r>
      </w:hyperlink>
    </w:p>
    <w:p w14:paraId="0AC7836E" w14:textId="1C78993C"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38" w:history="1">
        <w:r w:rsidRPr="0012109F">
          <w:rPr>
            <w:rStyle w:val="Hyperlnk"/>
          </w:rPr>
          <w:t>2</w:t>
        </w:r>
        <w:r>
          <w:rPr>
            <w:rFonts w:asciiTheme="minorHAnsi" w:eastAsiaTheme="minorEastAsia" w:hAnsiTheme="minorHAnsi"/>
            <w:kern w:val="2"/>
            <w:sz w:val="24"/>
            <w:szCs w:val="24"/>
            <w:lang w:eastAsia="sv-SE"/>
            <w14:ligatures w14:val="standardContextual"/>
          </w:rPr>
          <w:tab/>
        </w:r>
        <w:r w:rsidRPr="0012109F">
          <w:rPr>
            <w:rStyle w:val="Hyperlnk"/>
          </w:rPr>
          <w:t>Lagtext</w:t>
        </w:r>
        <w:r>
          <w:rPr>
            <w:webHidden/>
          </w:rPr>
          <w:tab/>
        </w:r>
        <w:r>
          <w:rPr>
            <w:webHidden/>
          </w:rPr>
          <w:fldChar w:fldCharType="begin"/>
        </w:r>
        <w:r>
          <w:rPr>
            <w:webHidden/>
          </w:rPr>
          <w:instrText xml:space="preserve"> PAGEREF _Toc221786338 \h </w:instrText>
        </w:r>
        <w:r>
          <w:rPr>
            <w:webHidden/>
          </w:rPr>
        </w:r>
        <w:r>
          <w:rPr>
            <w:webHidden/>
          </w:rPr>
          <w:fldChar w:fldCharType="separate"/>
        </w:r>
        <w:r>
          <w:rPr>
            <w:webHidden/>
          </w:rPr>
          <w:t>5</w:t>
        </w:r>
        <w:r>
          <w:rPr>
            <w:webHidden/>
          </w:rPr>
          <w:fldChar w:fldCharType="end"/>
        </w:r>
      </w:hyperlink>
    </w:p>
    <w:p w14:paraId="2309C251" w14:textId="34AA3FB0"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39" w:history="1">
        <w:r w:rsidRPr="0012109F">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Förslag till lag om uppgiftsskyldighet för vissa e</w:t>
        </w:r>
        <w:r w:rsidRPr="0012109F">
          <w:rPr>
            <w:rStyle w:val="Hyperlnk"/>
            <w:rFonts w:eastAsiaTheme="majorEastAsia"/>
          </w:rPr>
          <w:noBreakHyphen/>
          <w:t>legitimationsföretag</w:t>
        </w:r>
        <w:r>
          <w:rPr>
            <w:webHidden/>
          </w:rPr>
          <w:tab/>
        </w:r>
        <w:r>
          <w:rPr>
            <w:webHidden/>
          </w:rPr>
          <w:fldChar w:fldCharType="begin"/>
        </w:r>
        <w:r>
          <w:rPr>
            <w:webHidden/>
          </w:rPr>
          <w:instrText xml:space="preserve"> PAGEREF _Toc221786339 \h </w:instrText>
        </w:r>
        <w:r>
          <w:rPr>
            <w:webHidden/>
          </w:rPr>
        </w:r>
        <w:r>
          <w:rPr>
            <w:webHidden/>
          </w:rPr>
          <w:fldChar w:fldCharType="separate"/>
        </w:r>
        <w:r>
          <w:rPr>
            <w:webHidden/>
          </w:rPr>
          <w:t>5</w:t>
        </w:r>
        <w:r>
          <w:rPr>
            <w:webHidden/>
          </w:rPr>
          <w:fldChar w:fldCharType="end"/>
        </w:r>
      </w:hyperlink>
    </w:p>
    <w:p w14:paraId="48706F79" w14:textId="56D806E9"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40" w:history="1">
        <w:r w:rsidRPr="0012109F">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Förslag till lag om ändring i lagen (2000:562) om internationell rättslig hjälp i brottmål</w:t>
        </w:r>
        <w:r>
          <w:rPr>
            <w:webHidden/>
          </w:rPr>
          <w:tab/>
        </w:r>
        <w:r>
          <w:rPr>
            <w:webHidden/>
          </w:rPr>
          <w:fldChar w:fldCharType="begin"/>
        </w:r>
        <w:r>
          <w:rPr>
            <w:webHidden/>
          </w:rPr>
          <w:instrText xml:space="preserve"> PAGEREF _Toc221786340 \h </w:instrText>
        </w:r>
        <w:r>
          <w:rPr>
            <w:webHidden/>
          </w:rPr>
        </w:r>
        <w:r>
          <w:rPr>
            <w:webHidden/>
          </w:rPr>
          <w:fldChar w:fldCharType="separate"/>
        </w:r>
        <w:r>
          <w:rPr>
            <w:webHidden/>
          </w:rPr>
          <w:t>7</w:t>
        </w:r>
        <w:r>
          <w:rPr>
            <w:webHidden/>
          </w:rPr>
          <w:fldChar w:fldCharType="end"/>
        </w:r>
      </w:hyperlink>
    </w:p>
    <w:p w14:paraId="1C714AD4" w14:textId="3B4E48AF"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41" w:history="1">
        <w:r w:rsidRPr="0012109F">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Förslag till lag om ändring i lagen (2024:114) om clearing och avveckling av betalningar</w:t>
        </w:r>
        <w:r>
          <w:rPr>
            <w:webHidden/>
          </w:rPr>
          <w:tab/>
        </w:r>
        <w:r>
          <w:rPr>
            <w:webHidden/>
          </w:rPr>
          <w:fldChar w:fldCharType="begin"/>
        </w:r>
        <w:r>
          <w:rPr>
            <w:webHidden/>
          </w:rPr>
          <w:instrText xml:space="preserve"> PAGEREF _Toc221786341 \h </w:instrText>
        </w:r>
        <w:r>
          <w:rPr>
            <w:webHidden/>
          </w:rPr>
        </w:r>
        <w:r>
          <w:rPr>
            <w:webHidden/>
          </w:rPr>
          <w:fldChar w:fldCharType="separate"/>
        </w:r>
        <w:r>
          <w:rPr>
            <w:webHidden/>
          </w:rPr>
          <w:t>8</w:t>
        </w:r>
        <w:r>
          <w:rPr>
            <w:webHidden/>
          </w:rPr>
          <w:fldChar w:fldCharType="end"/>
        </w:r>
      </w:hyperlink>
    </w:p>
    <w:p w14:paraId="415060A3" w14:textId="5894051E"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42" w:history="1">
        <w:r w:rsidRPr="0012109F">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Förslag till lag om ändring i lagen (2024:1159) med kompletterande bestämmelser till EU:s förordning om marknader för kryptotillgångar</w:t>
        </w:r>
        <w:r>
          <w:rPr>
            <w:webHidden/>
          </w:rPr>
          <w:tab/>
        </w:r>
        <w:r>
          <w:rPr>
            <w:webHidden/>
          </w:rPr>
          <w:fldChar w:fldCharType="begin"/>
        </w:r>
        <w:r>
          <w:rPr>
            <w:webHidden/>
          </w:rPr>
          <w:instrText xml:space="preserve"> PAGEREF _Toc221786342 \h </w:instrText>
        </w:r>
        <w:r>
          <w:rPr>
            <w:webHidden/>
          </w:rPr>
        </w:r>
        <w:r>
          <w:rPr>
            <w:webHidden/>
          </w:rPr>
          <w:fldChar w:fldCharType="separate"/>
        </w:r>
        <w:r>
          <w:rPr>
            <w:webHidden/>
          </w:rPr>
          <w:t>9</w:t>
        </w:r>
        <w:r>
          <w:rPr>
            <w:webHidden/>
          </w:rPr>
          <w:fldChar w:fldCharType="end"/>
        </w:r>
      </w:hyperlink>
    </w:p>
    <w:p w14:paraId="43981AD7" w14:textId="15E181A2"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43" w:history="1">
        <w:r w:rsidRPr="0012109F">
          <w:rPr>
            <w:rStyle w:val="Hyperlnk"/>
          </w:rPr>
          <w:t>3</w:t>
        </w:r>
        <w:r>
          <w:rPr>
            <w:rFonts w:asciiTheme="minorHAnsi" w:eastAsiaTheme="minorEastAsia" w:hAnsiTheme="minorHAnsi"/>
            <w:kern w:val="2"/>
            <w:sz w:val="24"/>
            <w:szCs w:val="24"/>
            <w:lang w:eastAsia="sv-SE"/>
            <w14:ligatures w14:val="standardContextual"/>
          </w:rPr>
          <w:tab/>
        </w:r>
        <w:r w:rsidRPr="0012109F">
          <w:rPr>
            <w:rStyle w:val="Hyperlnk"/>
          </w:rPr>
          <w:t>Ärendet och dess beredning</w:t>
        </w:r>
        <w:r>
          <w:rPr>
            <w:webHidden/>
          </w:rPr>
          <w:tab/>
        </w:r>
        <w:r>
          <w:rPr>
            <w:webHidden/>
          </w:rPr>
          <w:fldChar w:fldCharType="begin"/>
        </w:r>
        <w:r>
          <w:rPr>
            <w:webHidden/>
          </w:rPr>
          <w:instrText xml:space="preserve"> PAGEREF _Toc221786343 \h </w:instrText>
        </w:r>
        <w:r>
          <w:rPr>
            <w:webHidden/>
          </w:rPr>
        </w:r>
        <w:r>
          <w:rPr>
            <w:webHidden/>
          </w:rPr>
          <w:fldChar w:fldCharType="separate"/>
        </w:r>
        <w:r>
          <w:rPr>
            <w:webHidden/>
          </w:rPr>
          <w:t>10</w:t>
        </w:r>
        <w:r>
          <w:rPr>
            <w:webHidden/>
          </w:rPr>
          <w:fldChar w:fldCharType="end"/>
        </w:r>
      </w:hyperlink>
    </w:p>
    <w:p w14:paraId="3D4A8AD7" w14:textId="5DFDE28A"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44" w:history="1">
        <w:r w:rsidRPr="0012109F">
          <w:rPr>
            <w:rStyle w:val="Hyperlnk"/>
          </w:rPr>
          <w:t>4</w:t>
        </w:r>
        <w:r>
          <w:rPr>
            <w:rFonts w:asciiTheme="minorHAnsi" w:eastAsiaTheme="minorEastAsia" w:hAnsiTheme="minorHAnsi"/>
            <w:kern w:val="2"/>
            <w:sz w:val="24"/>
            <w:szCs w:val="24"/>
            <w:lang w:eastAsia="sv-SE"/>
            <w14:ligatures w14:val="standardContextual"/>
          </w:rPr>
          <w:tab/>
        </w:r>
        <w:r w:rsidRPr="0012109F">
          <w:rPr>
            <w:rStyle w:val="Hyperlnk"/>
          </w:rPr>
          <w:t>Rättslig reglering</w:t>
        </w:r>
        <w:r>
          <w:rPr>
            <w:webHidden/>
          </w:rPr>
          <w:tab/>
        </w:r>
        <w:r>
          <w:rPr>
            <w:webHidden/>
          </w:rPr>
          <w:fldChar w:fldCharType="begin"/>
        </w:r>
        <w:r>
          <w:rPr>
            <w:webHidden/>
          </w:rPr>
          <w:instrText xml:space="preserve"> PAGEREF _Toc221786344 \h </w:instrText>
        </w:r>
        <w:r>
          <w:rPr>
            <w:webHidden/>
          </w:rPr>
        </w:r>
        <w:r>
          <w:rPr>
            <w:webHidden/>
          </w:rPr>
          <w:fldChar w:fldCharType="separate"/>
        </w:r>
        <w:r>
          <w:rPr>
            <w:webHidden/>
          </w:rPr>
          <w:t>10</w:t>
        </w:r>
        <w:r>
          <w:rPr>
            <w:webHidden/>
          </w:rPr>
          <w:fldChar w:fldCharType="end"/>
        </w:r>
      </w:hyperlink>
    </w:p>
    <w:p w14:paraId="6FBD20AF" w14:textId="4D32A141"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45" w:history="1">
        <w:r w:rsidRPr="0012109F">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E-legitimationer</w:t>
        </w:r>
        <w:r>
          <w:rPr>
            <w:webHidden/>
          </w:rPr>
          <w:tab/>
        </w:r>
        <w:r>
          <w:rPr>
            <w:webHidden/>
          </w:rPr>
          <w:fldChar w:fldCharType="begin"/>
        </w:r>
        <w:r>
          <w:rPr>
            <w:webHidden/>
          </w:rPr>
          <w:instrText xml:space="preserve"> PAGEREF _Toc221786345 \h </w:instrText>
        </w:r>
        <w:r>
          <w:rPr>
            <w:webHidden/>
          </w:rPr>
        </w:r>
        <w:r>
          <w:rPr>
            <w:webHidden/>
          </w:rPr>
          <w:fldChar w:fldCharType="separate"/>
        </w:r>
        <w:r>
          <w:rPr>
            <w:webHidden/>
          </w:rPr>
          <w:t>10</w:t>
        </w:r>
        <w:r>
          <w:rPr>
            <w:webHidden/>
          </w:rPr>
          <w:fldChar w:fldCharType="end"/>
        </w:r>
      </w:hyperlink>
    </w:p>
    <w:p w14:paraId="459BDDD3" w14:textId="6A5D2C2C"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46" w:history="1">
        <w:r w:rsidRPr="0012109F">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Uppgiftsskyldighet för finansiella företag</w:t>
        </w:r>
        <w:r>
          <w:rPr>
            <w:webHidden/>
          </w:rPr>
          <w:tab/>
        </w:r>
        <w:r>
          <w:rPr>
            <w:webHidden/>
          </w:rPr>
          <w:fldChar w:fldCharType="begin"/>
        </w:r>
        <w:r>
          <w:rPr>
            <w:webHidden/>
          </w:rPr>
          <w:instrText xml:space="preserve"> PAGEREF _Toc221786346 \h </w:instrText>
        </w:r>
        <w:r>
          <w:rPr>
            <w:webHidden/>
          </w:rPr>
        </w:r>
        <w:r>
          <w:rPr>
            <w:webHidden/>
          </w:rPr>
          <w:fldChar w:fldCharType="separate"/>
        </w:r>
        <w:r>
          <w:rPr>
            <w:webHidden/>
          </w:rPr>
          <w:t>12</w:t>
        </w:r>
        <w:r>
          <w:rPr>
            <w:webHidden/>
          </w:rPr>
          <w:fldChar w:fldCharType="end"/>
        </w:r>
      </w:hyperlink>
    </w:p>
    <w:p w14:paraId="0799B20F" w14:textId="767D741D"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47" w:history="1">
        <w:r w:rsidRPr="0012109F">
          <w:rPr>
            <w:rStyle w:val="Hyperlnk"/>
          </w:rPr>
          <w:t>5</w:t>
        </w:r>
        <w:r>
          <w:rPr>
            <w:rFonts w:asciiTheme="minorHAnsi" w:eastAsiaTheme="minorEastAsia" w:hAnsiTheme="minorHAnsi"/>
            <w:kern w:val="2"/>
            <w:sz w:val="24"/>
            <w:szCs w:val="24"/>
            <w:lang w:eastAsia="sv-SE"/>
            <w14:ligatures w14:val="standardContextual"/>
          </w:rPr>
          <w:tab/>
        </w:r>
        <w:r w:rsidRPr="0012109F">
          <w:rPr>
            <w:rStyle w:val="Hyperlnk"/>
          </w:rPr>
          <w:t>Behovet av förändring</w:t>
        </w:r>
        <w:r>
          <w:rPr>
            <w:webHidden/>
          </w:rPr>
          <w:tab/>
        </w:r>
        <w:r>
          <w:rPr>
            <w:webHidden/>
          </w:rPr>
          <w:fldChar w:fldCharType="begin"/>
        </w:r>
        <w:r>
          <w:rPr>
            <w:webHidden/>
          </w:rPr>
          <w:instrText xml:space="preserve"> PAGEREF _Toc221786347 \h </w:instrText>
        </w:r>
        <w:r>
          <w:rPr>
            <w:webHidden/>
          </w:rPr>
        </w:r>
        <w:r>
          <w:rPr>
            <w:webHidden/>
          </w:rPr>
          <w:fldChar w:fldCharType="separate"/>
        </w:r>
        <w:r>
          <w:rPr>
            <w:webHidden/>
          </w:rPr>
          <w:t>14</w:t>
        </w:r>
        <w:r>
          <w:rPr>
            <w:webHidden/>
          </w:rPr>
          <w:fldChar w:fldCharType="end"/>
        </w:r>
      </w:hyperlink>
    </w:p>
    <w:p w14:paraId="2E50AB16" w14:textId="330C9A0D"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48" w:history="1">
        <w:r w:rsidRPr="0012109F">
          <w:rPr>
            <w:rStyle w:val="Hyperlnk"/>
          </w:rPr>
          <w:t>6</w:t>
        </w:r>
        <w:r>
          <w:rPr>
            <w:rFonts w:asciiTheme="minorHAnsi" w:eastAsiaTheme="minorEastAsia" w:hAnsiTheme="minorHAnsi"/>
            <w:kern w:val="2"/>
            <w:sz w:val="24"/>
            <w:szCs w:val="24"/>
            <w:lang w:eastAsia="sv-SE"/>
            <w14:ligatures w14:val="standardContextual"/>
          </w:rPr>
          <w:tab/>
        </w:r>
        <w:r w:rsidRPr="0012109F">
          <w:rPr>
            <w:rStyle w:val="Hyperlnk"/>
          </w:rPr>
          <w:t>Uppgiftsskyldighet för  e-legitimationsföretag</w:t>
        </w:r>
        <w:r>
          <w:rPr>
            <w:webHidden/>
          </w:rPr>
          <w:tab/>
        </w:r>
        <w:r>
          <w:rPr>
            <w:webHidden/>
          </w:rPr>
          <w:fldChar w:fldCharType="begin"/>
        </w:r>
        <w:r>
          <w:rPr>
            <w:webHidden/>
          </w:rPr>
          <w:instrText xml:space="preserve"> PAGEREF _Toc221786348 \h </w:instrText>
        </w:r>
        <w:r>
          <w:rPr>
            <w:webHidden/>
          </w:rPr>
        </w:r>
        <w:r>
          <w:rPr>
            <w:webHidden/>
          </w:rPr>
          <w:fldChar w:fldCharType="separate"/>
        </w:r>
        <w:r>
          <w:rPr>
            <w:webHidden/>
          </w:rPr>
          <w:t>18</w:t>
        </w:r>
        <w:r>
          <w:rPr>
            <w:webHidden/>
          </w:rPr>
          <w:fldChar w:fldCharType="end"/>
        </w:r>
      </w:hyperlink>
    </w:p>
    <w:p w14:paraId="67C04953" w14:textId="68FFDBE4"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49" w:history="1">
        <w:r w:rsidRPr="0012109F">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Uppgiftsskyldighetens omfattning och skyddet för den personliga integriteten</w:t>
        </w:r>
        <w:r>
          <w:rPr>
            <w:webHidden/>
          </w:rPr>
          <w:tab/>
        </w:r>
        <w:r>
          <w:rPr>
            <w:webHidden/>
          </w:rPr>
          <w:fldChar w:fldCharType="begin"/>
        </w:r>
        <w:r>
          <w:rPr>
            <w:webHidden/>
          </w:rPr>
          <w:instrText xml:space="preserve"> PAGEREF _Toc221786349 \h </w:instrText>
        </w:r>
        <w:r>
          <w:rPr>
            <w:webHidden/>
          </w:rPr>
        </w:r>
        <w:r>
          <w:rPr>
            <w:webHidden/>
          </w:rPr>
          <w:fldChar w:fldCharType="separate"/>
        </w:r>
        <w:r>
          <w:rPr>
            <w:webHidden/>
          </w:rPr>
          <w:t>18</w:t>
        </w:r>
        <w:r>
          <w:rPr>
            <w:webHidden/>
          </w:rPr>
          <w:fldChar w:fldCharType="end"/>
        </w:r>
      </w:hyperlink>
    </w:p>
    <w:p w14:paraId="56C9E94A" w14:textId="318CEB79"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50" w:history="1">
        <w:r w:rsidRPr="0012109F">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En ny lag om uppgiftsskyldighet för vissa  e-legitimationsföretag</w:t>
        </w:r>
        <w:r>
          <w:rPr>
            <w:webHidden/>
          </w:rPr>
          <w:tab/>
        </w:r>
        <w:r>
          <w:rPr>
            <w:webHidden/>
          </w:rPr>
          <w:fldChar w:fldCharType="begin"/>
        </w:r>
        <w:r>
          <w:rPr>
            <w:webHidden/>
          </w:rPr>
          <w:instrText xml:space="preserve"> PAGEREF _Toc221786350 \h </w:instrText>
        </w:r>
        <w:r>
          <w:rPr>
            <w:webHidden/>
          </w:rPr>
        </w:r>
        <w:r>
          <w:rPr>
            <w:webHidden/>
          </w:rPr>
          <w:fldChar w:fldCharType="separate"/>
        </w:r>
        <w:r>
          <w:rPr>
            <w:webHidden/>
          </w:rPr>
          <w:t>22</w:t>
        </w:r>
        <w:r>
          <w:rPr>
            <w:webHidden/>
          </w:rPr>
          <w:fldChar w:fldCharType="end"/>
        </w:r>
      </w:hyperlink>
    </w:p>
    <w:p w14:paraId="1B07AA8E" w14:textId="5461FAD3"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51" w:history="1">
        <w:r w:rsidRPr="0012109F">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E-legitimationsföretagens uppgiftsskyldighet</w:t>
        </w:r>
        <w:r>
          <w:rPr>
            <w:webHidden/>
          </w:rPr>
          <w:tab/>
        </w:r>
        <w:r>
          <w:rPr>
            <w:webHidden/>
          </w:rPr>
          <w:fldChar w:fldCharType="begin"/>
        </w:r>
        <w:r>
          <w:rPr>
            <w:webHidden/>
          </w:rPr>
          <w:instrText xml:space="preserve"> PAGEREF _Toc221786351 \h </w:instrText>
        </w:r>
        <w:r>
          <w:rPr>
            <w:webHidden/>
          </w:rPr>
        </w:r>
        <w:r>
          <w:rPr>
            <w:webHidden/>
          </w:rPr>
          <w:fldChar w:fldCharType="separate"/>
        </w:r>
        <w:r>
          <w:rPr>
            <w:webHidden/>
          </w:rPr>
          <w:t>23</w:t>
        </w:r>
        <w:r>
          <w:rPr>
            <w:webHidden/>
          </w:rPr>
          <w:fldChar w:fldCharType="end"/>
        </w:r>
      </w:hyperlink>
    </w:p>
    <w:p w14:paraId="1026C7EE" w14:textId="319C29AE"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52" w:history="1">
        <w:r w:rsidRPr="0012109F">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Tystnadsplikt och meddelandeförbud</w:t>
        </w:r>
        <w:r>
          <w:rPr>
            <w:webHidden/>
          </w:rPr>
          <w:tab/>
        </w:r>
        <w:r>
          <w:rPr>
            <w:webHidden/>
          </w:rPr>
          <w:fldChar w:fldCharType="begin"/>
        </w:r>
        <w:r>
          <w:rPr>
            <w:webHidden/>
          </w:rPr>
          <w:instrText xml:space="preserve"> PAGEREF _Toc221786352 \h </w:instrText>
        </w:r>
        <w:r>
          <w:rPr>
            <w:webHidden/>
          </w:rPr>
        </w:r>
        <w:r>
          <w:rPr>
            <w:webHidden/>
          </w:rPr>
          <w:fldChar w:fldCharType="separate"/>
        </w:r>
        <w:r>
          <w:rPr>
            <w:webHidden/>
          </w:rPr>
          <w:t>27</w:t>
        </w:r>
        <w:r>
          <w:rPr>
            <w:webHidden/>
          </w:rPr>
          <w:fldChar w:fldCharType="end"/>
        </w:r>
      </w:hyperlink>
    </w:p>
    <w:p w14:paraId="3AD0ADBC" w14:textId="0FBBA284"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53" w:history="1">
        <w:r w:rsidRPr="0012109F">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Formerna för uppgiftslämnande</w:t>
        </w:r>
        <w:r>
          <w:rPr>
            <w:webHidden/>
          </w:rPr>
          <w:tab/>
        </w:r>
        <w:r>
          <w:rPr>
            <w:webHidden/>
          </w:rPr>
          <w:fldChar w:fldCharType="begin"/>
        </w:r>
        <w:r>
          <w:rPr>
            <w:webHidden/>
          </w:rPr>
          <w:instrText xml:space="preserve"> PAGEREF _Toc221786353 \h </w:instrText>
        </w:r>
        <w:r>
          <w:rPr>
            <w:webHidden/>
          </w:rPr>
        </w:r>
        <w:r>
          <w:rPr>
            <w:webHidden/>
          </w:rPr>
          <w:fldChar w:fldCharType="separate"/>
        </w:r>
        <w:r>
          <w:rPr>
            <w:webHidden/>
          </w:rPr>
          <w:t>29</w:t>
        </w:r>
        <w:r>
          <w:rPr>
            <w:webHidden/>
          </w:rPr>
          <w:fldChar w:fldCharType="end"/>
        </w:r>
      </w:hyperlink>
    </w:p>
    <w:p w14:paraId="72A5C894" w14:textId="08B33C25"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54" w:history="1">
        <w:r w:rsidRPr="0012109F">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Personuppgiftsbehandling</w:t>
        </w:r>
        <w:r>
          <w:rPr>
            <w:webHidden/>
          </w:rPr>
          <w:tab/>
        </w:r>
        <w:r>
          <w:rPr>
            <w:webHidden/>
          </w:rPr>
          <w:fldChar w:fldCharType="begin"/>
        </w:r>
        <w:r>
          <w:rPr>
            <w:webHidden/>
          </w:rPr>
          <w:instrText xml:space="preserve"> PAGEREF _Toc221786354 \h </w:instrText>
        </w:r>
        <w:r>
          <w:rPr>
            <w:webHidden/>
          </w:rPr>
        </w:r>
        <w:r>
          <w:rPr>
            <w:webHidden/>
          </w:rPr>
          <w:fldChar w:fldCharType="separate"/>
        </w:r>
        <w:r>
          <w:rPr>
            <w:webHidden/>
          </w:rPr>
          <w:t>32</w:t>
        </w:r>
        <w:r>
          <w:rPr>
            <w:webHidden/>
          </w:rPr>
          <w:fldChar w:fldCharType="end"/>
        </w:r>
      </w:hyperlink>
    </w:p>
    <w:p w14:paraId="5D0CDA50" w14:textId="0FE5A3BF"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55" w:history="1">
        <w:r w:rsidRPr="0012109F">
          <w:rPr>
            <w:rStyle w:val="Hyperlnk"/>
          </w:rPr>
          <w:t>7</w:t>
        </w:r>
        <w:r>
          <w:rPr>
            <w:rFonts w:asciiTheme="minorHAnsi" w:eastAsiaTheme="minorEastAsia" w:hAnsiTheme="minorHAnsi"/>
            <w:kern w:val="2"/>
            <w:sz w:val="24"/>
            <w:szCs w:val="24"/>
            <w:lang w:eastAsia="sv-SE"/>
            <w14:ligatures w14:val="standardContextual"/>
          </w:rPr>
          <w:tab/>
        </w:r>
        <w:r w:rsidRPr="0012109F">
          <w:rPr>
            <w:rStyle w:val="Hyperlnk"/>
          </w:rPr>
          <w:t>Uppgiftsskyldighet för företag som omfattas av EU:s förordning om marknader för kryptotillgångar</w:t>
        </w:r>
        <w:r>
          <w:rPr>
            <w:webHidden/>
          </w:rPr>
          <w:tab/>
        </w:r>
        <w:r>
          <w:rPr>
            <w:webHidden/>
          </w:rPr>
          <w:fldChar w:fldCharType="begin"/>
        </w:r>
        <w:r>
          <w:rPr>
            <w:webHidden/>
          </w:rPr>
          <w:instrText xml:space="preserve"> PAGEREF _Toc221786355 \h </w:instrText>
        </w:r>
        <w:r>
          <w:rPr>
            <w:webHidden/>
          </w:rPr>
        </w:r>
        <w:r>
          <w:rPr>
            <w:webHidden/>
          </w:rPr>
          <w:fldChar w:fldCharType="separate"/>
        </w:r>
        <w:r>
          <w:rPr>
            <w:webHidden/>
          </w:rPr>
          <w:t>35</w:t>
        </w:r>
        <w:r>
          <w:rPr>
            <w:webHidden/>
          </w:rPr>
          <w:fldChar w:fldCharType="end"/>
        </w:r>
      </w:hyperlink>
    </w:p>
    <w:p w14:paraId="51201557" w14:textId="3FE93376"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56" w:history="1">
        <w:r w:rsidRPr="0012109F">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En ny bestämmelse om uppgiftsskyldighet i underrättelseverksamhet ska införas</w:t>
        </w:r>
        <w:r>
          <w:rPr>
            <w:webHidden/>
          </w:rPr>
          <w:tab/>
        </w:r>
        <w:r>
          <w:rPr>
            <w:webHidden/>
          </w:rPr>
          <w:fldChar w:fldCharType="begin"/>
        </w:r>
        <w:r>
          <w:rPr>
            <w:webHidden/>
          </w:rPr>
          <w:instrText xml:space="preserve"> PAGEREF _Toc221786356 \h </w:instrText>
        </w:r>
        <w:r>
          <w:rPr>
            <w:webHidden/>
          </w:rPr>
        </w:r>
        <w:r>
          <w:rPr>
            <w:webHidden/>
          </w:rPr>
          <w:fldChar w:fldCharType="separate"/>
        </w:r>
        <w:r>
          <w:rPr>
            <w:webHidden/>
          </w:rPr>
          <w:t>35</w:t>
        </w:r>
        <w:r>
          <w:rPr>
            <w:webHidden/>
          </w:rPr>
          <w:fldChar w:fldCharType="end"/>
        </w:r>
      </w:hyperlink>
    </w:p>
    <w:p w14:paraId="56DF821F" w14:textId="6426994D" w:rsidR="0087336F" w:rsidRDefault="0087336F">
      <w:pPr>
        <w:pStyle w:val="Innehll2"/>
        <w:rPr>
          <w:rFonts w:asciiTheme="minorHAnsi" w:eastAsiaTheme="minorEastAsia" w:hAnsiTheme="minorHAnsi" w:cstheme="minorBidi"/>
          <w:kern w:val="2"/>
          <w:sz w:val="24"/>
          <w:szCs w:val="24"/>
          <w:lang w:eastAsia="sv-SE"/>
          <w14:ligatures w14:val="standardContextual"/>
        </w:rPr>
      </w:pPr>
      <w:hyperlink w:anchor="_Toc221786357" w:history="1">
        <w:r w:rsidRPr="0012109F">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Personuppgiftsbehandling</w:t>
        </w:r>
        <w:r>
          <w:rPr>
            <w:webHidden/>
          </w:rPr>
          <w:tab/>
        </w:r>
        <w:r>
          <w:rPr>
            <w:webHidden/>
          </w:rPr>
          <w:fldChar w:fldCharType="begin"/>
        </w:r>
        <w:r>
          <w:rPr>
            <w:webHidden/>
          </w:rPr>
          <w:instrText xml:space="preserve"> PAGEREF _Toc221786357 \h </w:instrText>
        </w:r>
        <w:r>
          <w:rPr>
            <w:webHidden/>
          </w:rPr>
        </w:r>
        <w:r>
          <w:rPr>
            <w:webHidden/>
          </w:rPr>
          <w:fldChar w:fldCharType="separate"/>
        </w:r>
        <w:r>
          <w:rPr>
            <w:webHidden/>
          </w:rPr>
          <w:t>36</w:t>
        </w:r>
        <w:r>
          <w:rPr>
            <w:webHidden/>
          </w:rPr>
          <w:fldChar w:fldCharType="end"/>
        </w:r>
      </w:hyperlink>
    </w:p>
    <w:p w14:paraId="578FBF18" w14:textId="5E4CE392"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58" w:history="1">
        <w:r w:rsidRPr="0012109F">
          <w:rPr>
            <w:rStyle w:val="Hyperlnk"/>
          </w:rPr>
          <w:t>8</w:t>
        </w:r>
        <w:r>
          <w:rPr>
            <w:rFonts w:asciiTheme="minorHAnsi" w:eastAsiaTheme="minorEastAsia" w:hAnsiTheme="minorHAnsi"/>
            <w:kern w:val="2"/>
            <w:sz w:val="24"/>
            <w:szCs w:val="24"/>
            <w:lang w:eastAsia="sv-SE"/>
            <w14:ligatures w14:val="standardContextual"/>
          </w:rPr>
          <w:tab/>
        </w:r>
        <w:r w:rsidRPr="0012109F">
          <w:rPr>
            <w:rStyle w:val="Hyperlnk"/>
          </w:rPr>
          <w:t>Ikraftträdande- och övergångsbestämmelser</w:t>
        </w:r>
        <w:r>
          <w:rPr>
            <w:webHidden/>
          </w:rPr>
          <w:tab/>
        </w:r>
        <w:r>
          <w:rPr>
            <w:webHidden/>
          </w:rPr>
          <w:fldChar w:fldCharType="begin"/>
        </w:r>
        <w:r>
          <w:rPr>
            <w:webHidden/>
          </w:rPr>
          <w:instrText xml:space="preserve"> PAGEREF _Toc221786358 \h </w:instrText>
        </w:r>
        <w:r>
          <w:rPr>
            <w:webHidden/>
          </w:rPr>
        </w:r>
        <w:r>
          <w:rPr>
            <w:webHidden/>
          </w:rPr>
          <w:fldChar w:fldCharType="separate"/>
        </w:r>
        <w:r>
          <w:rPr>
            <w:webHidden/>
          </w:rPr>
          <w:t>38</w:t>
        </w:r>
        <w:r>
          <w:rPr>
            <w:webHidden/>
          </w:rPr>
          <w:fldChar w:fldCharType="end"/>
        </w:r>
      </w:hyperlink>
    </w:p>
    <w:p w14:paraId="40A2E1C5" w14:textId="4D9BE586"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59" w:history="1">
        <w:r w:rsidRPr="0012109F">
          <w:rPr>
            <w:rStyle w:val="Hyperlnk"/>
          </w:rPr>
          <w:t>9</w:t>
        </w:r>
        <w:r>
          <w:rPr>
            <w:rFonts w:asciiTheme="minorHAnsi" w:eastAsiaTheme="minorEastAsia" w:hAnsiTheme="minorHAnsi"/>
            <w:kern w:val="2"/>
            <w:sz w:val="24"/>
            <w:szCs w:val="24"/>
            <w:lang w:eastAsia="sv-SE"/>
            <w14:ligatures w14:val="standardContextual"/>
          </w:rPr>
          <w:tab/>
        </w:r>
        <w:r w:rsidRPr="0012109F">
          <w:rPr>
            <w:rStyle w:val="Hyperlnk"/>
          </w:rPr>
          <w:t>Konsekvensanalys</w:t>
        </w:r>
        <w:r>
          <w:rPr>
            <w:webHidden/>
          </w:rPr>
          <w:tab/>
        </w:r>
        <w:r>
          <w:rPr>
            <w:webHidden/>
          </w:rPr>
          <w:fldChar w:fldCharType="begin"/>
        </w:r>
        <w:r>
          <w:rPr>
            <w:webHidden/>
          </w:rPr>
          <w:instrText xml:space="preserve"> PAGEREF _Toc221786359 \h </w:instrText>
        </w:r>
        <w:r>
          <w:rPr>
            <w:webHidden/>
          </w:rPr>
        </w:r>
        <w:r>
          <w:rPr>
            <w:webHidden/>
          </w:rPr>
          <w:fldChar w:fldCharType="separate"/>
        </w:r>
        <w:r>
          <w:rPr>
            <w:webHidden/>
          </w:rPr>
          <w:t>39</w:t>
        </w:r>
        <w:r>
          <w:rPr>
            <w:webHidden/>
          </w:rPr>
          <w:fldChar w:fldCharType="end"/>
        </w:r>
      </w:hyperlink>
    </w:p>
    <w:p w14:paraId="43BC2B8B" w14:textId="3E1669A4" w:rsidR="0087336F" w:rsidRDefault="0087336F">
      <w:pPr>
        <w:pStyle w:val="Innehll1"/>
        <w:rPr>
          <w:rFonts w:asciiTheme="minorHAnsi" w:eastAsiaTheme="minorEastAsia" w:hAnsiTheme="minorHAnsi"/>
          <w:kern w:val="2"/>
          <w:sz w:val="24"/>
          <w:szCs w:val="24"/>
          <w:lang w:eastAsia="sv-SE"/>
          <w14:ligatures w14:val="standardContextual"/>
        </w:rPr>
      </w:pPr>
      <w:hyperlink w:anchor="_Toc221786360" w:history="1">
        <w:r w:rsidRPr="0012109F">
          <w:rPr>
            <w:rStyle w:val="Hyperlnk"/>
          </w:rPr>
          <w:t>10</w:t>
        </w:r>
        <w:r>
          <w:rPr>
            <w:rFonts w:asciiTheme="minorHAnsi" w:eastAsiaTheme="minorEastAsia" w:hAnsiTheme="minorHAnsi"/>
            <w:kern w:val="2"/>
            <w:sz w:val="24"/>
            <w:szCs w:val="24"/>
            <w:lang w:eastAsia="sv-SE"/>
            <w14:ligatures w14:val="standardContextual"/>
          </w:rPr>
          <w:tab/>
        </w:r>
        <w:r w:rsidRPr="0012109F">
          <w:rPr>
            <w:rStyle w:val="Hyperlnk"/>
          </w:rPr>
          <w:t>Författningskommentar</w:t>
        </w:r>
        <w:r>
          <w:rPr>
            <w:webHidden/>
          </w:rPr>
          <w:tab/>
        </w:r>
        <w:r>
          <w:rPr>
            <w:webHidden/>
          </w:rPr>
          <w:fldChar w:fldCharType="begin"/>
        </w:r>
        <w:r>
          <w:rPr>
            <w:webHidden/>
          </w:rPr>
          <w:instrText xml:space="preserve"> PAGEREF _Toc221786360 \h </w:instrText>
        </w:r>
        <w:r>
          <w:rPr>
            <w:webHidden/>
          </w:rPr>
        </w:r>
        <w:r>
          <w:rPr>
            <w:webHidden/>
          </w:rPr>
          <w:fldChar w:fldCharType="separate"/>
        </w:r>
        <w:r>
          <w:rPr>
            <w:webHidden/>
          </w:rPr>
          <w:t>42</w:t>
        </w:r>
        <w:r>
          <w:rPr>
            <w:webHidden/>
          </w:rPr>
          <w:fldChar w:fldCharType="end"/>
        </w:r>
      </w:hyperlink>
    </w:p>
    <w:p w14:paraId="24DF3955" w14:textId="27A4E8AF" w:rsidR="0087336F" w:rsidRDefault="0087336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786361" w:history="1">
        <w:r w:rsidRPr="0012109F">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Förslaget till lag om uppgiftsskyldighet för vissa e-legitimationsföretag</w:t>
        </w:r>
        <w:r>
          <w:rPr>
            <w:webHidden/>
          </w:rPr>
          <w:tab/>
        </w:r>
        <w:r>
          <w:rPr>
            <w:webHidden/>
          </w:rPr>
          <w:fldChar w:fldCharType="begin"/>
        </w:r>
        <w:r>
          <w:rPr>
            <w:webHidden/>
          </w:rPr>
          <w:instrText xml:space="preserve"> PAGEREF _Toc221786361 \h </w:instrText>
        </w:r>
        <w:r>
          <w:rPr>
            <w:webHidden/>
          </w:rPr>
        </w:r>
        <w:r>
          <w:rPr>
            <w:webHidden/>
          </w:rPr>
          <w:fldChar w:fldCharType="separate"/>
        </w:r>
        <w:r>
          <w:rPr>
            <w:webHidden/>
          </w:rPr>
          <w:t>42</w:t>
        </w:r>
        <w:r>
          <w:rPr>
            <w:webHidden/>
          </w:rPr>
          <w:fldChar w:fldCharType="end"/>
        </w:r>
      </w:hyperlink>
    </w:p>
    <w:p w14:paraId="22A73072" w14:textId="399B68F2" w:rsidR="0087336F" w:rsidRDefault="0087336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786362" w:history="1">
        <w:r w:rsidRPr="0012109F">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Förslaget till lag om ändring i lagen (2000:562) om internationell rättslig hjälp i brottmål</w:t>
        </w:r>
        <w:r>
          <w:rPr>
            <w:webHidden/>
          </w:rPr>
          <w:tab/>
        </w:r>
        <w:r>
          <w:rPr>
            <w:webHidden/>
          </w:rPr>
          <w:fldChar w:fldCharType="begin"/>
        </w:r>
        <w:r>
          <w:rPr>
            <w:webHidden/>
          </w:rPr>
          <w:instrText xml:space="preserve"> PAGEREF _Toc221786362 \h </w:instrText>
        </w:r>
        <w:r>
          <w:rPr>
            <w:webHidden/>
          </w:rPr>
        </w:r>
        <w:r>
          <w:rPr>
            <w:webHidden/>
          </w:rPr>
          <w:fldChar w:fldCharType="separate"/>
        </w:r>
        <w:r>
          <w:rPr>
            <w:webHidden/>
          </w:rPr>
          <w:t>47</w:t>
        </w:r>
        <w:r>
          <w:rPr>
            <w:webHidden/>
          </w:rPr>
          <w:fldChar w:fldCharType="end"/>
        </w:r>
      </w:hyperlink>
    </w:p>
    <w:p w14:paraId="02FA5298" w14:textId="516D1934" w:rsidR="0087336F" w:rsidRDefault="0087336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786363" w:history="1">
        <w:r w:rsidRPr="0012109F">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Förslaget till lag om ändring i lagen (2024:114) om clearing och avveckling av betalningar</w:t>
        </w:r>
        <w:r>
          <w:rPr>
            <w:webHidden/>
          </w:rPr>
          <w:tab/>
        </w:r>
        <w:r>
          <w:rPr>
            <w:webHidden/>
          </w:rPr>
          <w:fldChar w:fldCharType="begin"/>
        </w:r>
        <w:r>
          <w:rPr>
            <w:webHidden/>
          </w:rPr>
          <w:instrText xml:space="preserve"> PAGEREF _Toc221786363 \h </w:instrText>
        </w:r>
        <w:r>
          <w:rPr>
            <w:webHidden/>
          </w:rPr>
        </w:r>
        <w:r>
          <w:rPr>
            <w:webHidden/>
          </w:rPr>
          <w:fldChar w:fldCharType="separate"/>
        </w:r>
        <w:r>
          <w:rPr>
            <w:webHidden/>
          </w:rPr>
          <w:t>48</w:t>
        </w:r>
        <w:r>
          <w:rPr>
            <w:webHidden/>
          </w:rPr>
          <w:fldChar w:fldCharType="end"/>
        </w:r>
      </w:hyperlink>
    </w:p>
    <w:p w14:paraId="583F4824" w14:textId="2465BDDD" w:rsidR="0087336F" w:rsidRDefault="0087336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786364" w:history="1">
        <w:r w:rsidRPr="0012109F">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12109F">
          <w:rPr>
            <w:rStyle w:val="Hyperlnk"/>
            <w:rFonts w:eastAsiaTheme="majorEastAsia"/>
          </w:rPr>
          <w:t>Förslaget till lag om ändring i lagen (2024:1159) med kompletterande bestämmelser till EU:s förordning om marknader för kryptotillgångar</w:t>
        </w:r>
        <w:r>
          <w:rPr>
            <w:webHidden/>
          </w:rPr>
          <w:tab/>
        </w:r>
        <w:r>
          <w:rPr>
            <w:webHidden/>
          </w:rPr>
          <w:fldChar w:fldCharType="begin"/>
        </w:r>
        <w:r>
          <w:rPr>
            <w:webHidden/>
          </w:rPr>
          <w:instrText xml:space="preserve"> PAGEREF _Toc221786364 \h </w:instrText>
        </w:r>
        <w:r>
          <w:rPr>
            <w:webHidden/>
          </w:rPr>
        </w:r>
        <w:r>
          <w:rPr>
            <w:webHidden/>
          </w:rPr>
          <w:fldChar w:fldCharType="separate"/>
        </w:r>
        <w:r>
          <w:rPr>
            <w:webHidden/>
          </w:rPr>
          <w:t>48</w:t>
        </w:r>
        <w:r>
          <w:rPr>
            <w:webHidden/>
          </w:rPr>
          <w:fldChar w:fldCharType="end"/>
        </w:r>
      </w:hyperlink>
    </w:p>
    <w:p w14:paraId="0EBF6C65" w14:textId="7F83AB5D" w:rsidR="0087336F" w:rsidRDefault="0087336F">
      <w:pPr>
        <w:pStyle w:val="Innehll4"/>
        <w:rPr>
          <w:rFonts w:asciiTheme="minorHAnsi" w:eastAsiaTheme="minorEastAsia" w:hAnsiTheme="minorHAnsi"/>
          <w:noProof/>
          <w:kern w:val="2"/>
          <w:sz w:val="24"/>
          <w:szCs w:val="24"/>
          <w:lang w:eastAsia="sv-SE"/>
          <w14:ligatures w14:val="standardContextual"/>
        </w:rPr>
      </w:pPr>
      <w:hyperlink w:anchor="_Toc221786365" w:history="1">
        <w:r w:rsidRPr="0012109F">
          <w:rPr>
            <w:rStyle w:val="Hyperlnk"/>
            <w:noProof/>
          </w:rPr>
          <w:t>Sammanfattning av promemorian Uppgiftsskyldighet för vissa  e-legitimationsföretag</w:t>
        </w:r>
        <w:r>
          <w:rPr>
            <w:noProof/>
            <w:webHidden/>
          </w:rPr>
          <w:tab/>
        </w:r>
        <w:r>
          <w:rPr>
            <w:noProof/>
            <w:webHidden/>
          </w:rPr>
          <w:fldChar w:fldCharType="begin"/>
        </w:r>
        <w:r>
          <w:rPr>
            <w:noProof/>
            <w:webHidden/>
          </w:rPr>
          <w:instrText xml:space="preserve"> PAGEREF _Toc221786365 \h </w:instrText>
        </w:r>
        <w:r>
          <w:rPr>
            <w:noProof/>
            <w:webHidden/>
          </w:rPr>
        </w:r>
        <w:r>
          <w:rPr>
            <w:noProof/>
            <w:webHidden/>
          </w:rPr>
          <w:fldChar w:fldCharType="separate"/>
        </w:r>
        <w:r>
          <w:rPr>
            <w:noProof/>
            <w:webHidden/>
          </w:rPr>
          <w:t>50</w:t>
        </w:r>
        <w:r>
          <w:rPr>
            <w:noProof/>
            <w:webHidden/>
          </w:rPr>
          <w:fldChar w:fldCharType="end"/>
        </w:r>
      </w:hyperlink>
    </w:p>
    <w:p w14:paraId="60AE049A" w14:textId="5D12C646" w:rsidR="0087336F" w:rsidRDefault="0087336F">
      <w:pPr>
        <w:pStyle w:val="Innehll4"/>
        <w:rPr>
          <w:rFonts w:asciiTheme="minorHAnsi" w:eastAsiaTheme="minorEastAsia" w:hAnsiTheme="minorHAnsi"/>
          <w:noProof/>
          <w:kern w:val="2"/>
          <w:sz w:val="24"/>
          <w:szCs w:val="24"/>
          <w:lang w:eastAsia="sv-SE"/>
          <w14:ligatures w14:val="standardContextual"/>
        </w:rPr>
      </w:pPr>
      <w:hyperlink w:anchor="_Toc221786366" w:history="1">
        <w:r w:rsidRPr="0012109F">
          <w:rPr>
            <w:rStyle w:val="Hyperlnk"/>
            <w:noProof/>
          </w:rPr>
          <w:t>Promemorians lagförslag</w:t>
        </w:r>
        <w:r>
          <w:rPr>
            <w:noProof/>
            <w:webHidden/>
          </w:rPr>
          <w:tab/>
        </w:r>
        <w:r>
          <w:rPr>
            <w:noProof/>
            <w:webHidden/>
          </w:rPr>
          <w:fldChar w:fldCharType="begin"/>
        </w:r>
        <w:r>
          <w:rPr>
            <w:noProof/>
            <w:webHidden/>
          </w:rPr>
          <w:instrText xml:space="preserve"> PAGEREF _Toc221786366 \h </w:instrText>
        </w:r>
        <w:r>
          <w:rPr>
            <w:noProof/>
            <w:webHidden/>
          </w:rPr>
        </w:r>
        <w:r>
          <w:rPr>
            <w:noProof/>
            <w:webHidden/>
          </w:rPr>
          <w:fldChar w:fldCharType="separate"/>
        </w:r>
        <w:r>
          <w:rPr>
            <w:noProof/>
            <w:webHidden/>
          </w:rPr>
          <w:t>51</w:t>
        </w:r>
        <w:r>
          <w:rPr>
            <w:noProof/>
            <w:webHidden/>
          </w:rPr>
          <w:fldChar w:fldCharType="end"/>
        </w:r>
      </w:hyperlink>
    </w:p>
    <w:p w14:paraId="0EF384B4" w14:textId="17890A26" w:rsidR="0087336F" w:rsidRDefault="0087336F">
      <w:pPr>
        <w:pStyle w:val="Innehll4"/>
        <w:rPr>
          <w:rFonts w:asciiTheme="minorHAnsi" w:eastAsiaTheme="minorEastAsia" w:hAnsiTheme="minorHAnsi"/>
          <w:noProof/>
          <w:kern w:val="2"/>
          <w:sz w:val="24"/>
          <w:szCs w:val="24"/>
          <w:lang w:eastAsia="sv-SE"/>
          <w14:ligatures w14:val="standardContextual"/>
        </w:rPr>
      </w:pPr>
      <w:hyperlink w:anchor="_Toc221786367" w:history="1">
        <w:r w:rsidRPr="0012109F">
          <w:rPr>
            <w:rStyle w:val="Hyperlnk"/>
            <w:noProof/>
          </w:rPr>
          <w:t>Förteckning över remissinstanserna</w:t>
        </w:r>
        <w:r>
          <w:rPr>
            <w:noProof/>
            <w:webHidden/>
          </w:rPr>
          <w:tab/>
        </w:r>
        <w:r>
          <w:rPr>
            <w:noProof/>
            <w:webHidden/>
          </w:rPr>
          <w:fldChar w:fldCharType="begin"/>
        </w:r>
        <w:r>
          <w:rPr>
            <w:noProof/>
            <w:webHidden/>
          </w:rPr>
          <w:instrText xml:space="preserve"> PAGEREF _Toc221786367 \h </w:instrText>
        </w:r>
        <w:r>
          <w:rPr>
            <w:noProof/>
            <w:webHidden/>
          </w:rPr>
        </w:r>
        <w:r>
          <w:rPr>
            <w:noProof/>
            <w:webHidden/>
          </w:rPr>
          <w:fldChar w:fldCharType="separate"/>
        </w:r>
        <w:r>
          <w:rPr>
            <w:noProof/>
            <w:webHidden/>
          </w:rPr>
          <w:t>57</w:t>
        </w:r>
        <w:r>
          <w:rPr>
            <w:noProof/>
            <w:webHidden/>
          </w:rPr>
          <w:fldChar w:fldCharType="end"/>
        </w:r>
      </w:hyperlink>
    </w:p>
    <w:p w14:paraId="2F36B16D" w14:textId="4B5FC891" w:rsidR="0087336F" w:rsidRDefault="0087336F">
      <w:pPr>
        <w:pStyle w:val="Innehll4"/>
        <w:rPr>
          <w:rFonts w:asciiTheme="minorHAnsi" w:eastAsiaTheme="minorEastAsia" w:hAnsiTheme="minorHAnsi"/>
          <w:noProof/>
          <w:kern w:val="2"/>
          <w:sz w:val="24"/>
          <w:szCs w:val="24"/>
          <w:lang w:eastAsia="sv-SE"/>
          <w14:ligatures w14:val="standardContextual"/>
        </w:rPr>
      </w:pPr>
      <w:hyperlink w:anchor="_Toc221786368" w:history="1">
        <w:r w:rsidRPr="0012109F">
          <w:rPr>
            <w:rStyle w:val="Hyperlnk"/>
            <w:noProof/>
          </w:rPr>
          <w:t>Lagrådsremissens lagförslag</w:t>
        </w:r>
        <w:r>
          <w:rPr>
            <w:noProof/>
            <w:webHidden/>
          </w:rPr>
          <w:tab/>
        </w:r>
        <w:r>
          <w:rPr>
            <w:noProof/>
            <w:webHidden/>
          </w:rPr>
          <w:fldChar w:fldCharType="begin"/>
        </w:r>
        <w:r>
          <w:rPr>
            <w:noProof/>
            <w:webHidden/>
          </w:rPr>
          <w:instrText xml:space="preserve"> PAGEREF _Toc221786368 \h </w:instrText>
        </w:r>
        <w:r>
          <w:rPr>
            <w:noProof/>
            <w:webHidden/>
          </w:rPr>
        </w:r>
        <w:r>
          <w:rPr>
            <w:noProof/>
            <w:webHidden/>
          </w:rPr>
          <w:fldChar w:fldCharType="separate"/>
        </w:r>
        <w:r>
          <w:rPr>
            <w:noProof/>
            <w:webHidden/>
          </w:rPr>
          <w:t>58</w:t>
        </w:r>
        <w:r>
          <w:rPr>
            <w:noProof/>
            <w:webHidden/>
          </w:rPr>
          <w:fldChar w:fldCharType="end"/>
        </w:r>
      </w:hyperlink>
    </w:p>
    <w:p w14:paraId="604179BD" w14:textId="34A9EF74" w:rsidR="0087336F" w:rsidRDefault="0087336F">
      <w:pPr>
        <w:pStyle w:val="Innehll4"/>
        <w:rPr>
          <w:rFonts w:asciiTheme="minorHAnsi" w:eastAsiaTheme="minorEastAsia" w:hAnsiTheme="minorHAnsi"/>
          <w:noProof/>
          <w:kern w:val="2"/>
          <w:sz w:val="24"/>
          <w:szCs w:val="24"/>
          <w:lang w:eastAsia="sv-SE"/>
          <w14:ligatures w14:val="standardContextual"/>
        </w:rPr>
      </w:pPr>
      <w:hyperlink w:anchor="_Toc221786369" w:history="1">
        <w:r w:rsidRPr="0012109F">
          <w:rPr>
            <w:rStyle w:val="Hyperlnk"/>
            <w:noProof/>
          </w:rPr>
          <w:t>Lagrådets yttrande</w:t>
        </w:r>
        <w:r>
          <w:rPr>
            <w:noProof/>
            <w:webHidden/>
          </w:rPr>
          <w:tab/>
        </w:r>
        <w:r>
          <w:rPr>
            <w:noProof/>
            <w:webHidden/>
          </w:rPr>
          <w:fldChar w:fldCharType="begin"/>
        </w:r>
        <w:r>
          <w:rPr>
            <w:noProof/>
            <w:webHidden/>
          </w:rPr>
          <w:instrText xml:space="preserve"> PAGEREF _Toc221786369 \h </w:instrText>
        </w:r>
        <w:r>
          <w:rPr>
            <w:noProof/>
            <w:webHidden/>
          </w:rPr>
        </w:r>
        <w:r>
          <w:rPr>
            <w:noProof/>
            <w:webHidden/>
          </w:rPr>
          <w:fldChar w:fldCharType="separate"/>
        </w:r>
        <w:r>
          <w:rPr>
            <w:noProof/>
            <w:webHidden/>
          </w:rPr>
          <w:t>63</w:t>
        </w:r>
        <w:r>
          <w:rPr>
            <w:noProof/>
            <w:webHidden/>
          </w:rPr>
          <w:fldChar w:fldCharType="end"/>
        </w:r>
      </w:hyperlink>
    </w:p>
    <w:p w14:paraId="4AE82B04" w14:textId="12AFBAC5" w:rsidR="0087336F" w:rsidRDefault="0087336F">
      <w:pPr>
        <w:pStyle w:val="Innehll5"/>
        <w:rPr>
          <w:rFonts w:asciiTheme="minorHAnsi" w:eastAsiaTheme="minorEastAsia" w:hAnsiTheme="minorHAnsi"/>
          <w:noProof/>
          <w:kern w:val="2"/>
          <w:sz w:val="24"/>
          <w:szCs w:val="24"/>
          <w:lang w:eastAsia="sv-SE"/>
          <w14:ligatures w14:val="standardContextual"/>
        </w:rPr>
      </w:pPr>
      <w:hyperlink w:anchor="_Toc221786370" w:history="1">
        <w:r w:rsidRPr="0012109F">
          <w:rPr>
            <w:rStyle w:val="Hyperlnk"/>
            <w:noProof/>
          </w:rPr>
          <w:t>Utdrag ur protokoll vid regeringssammanträde den 12 februari 2026</w:t>
        </w:r>
        <w:r>
          <w:rPr>
            <w:noProof/>
            <w:webHidden/>
          </w:rPr>
          <w:tab/>
        </w:r>
        <w:r>
          <w:rPr>
            <w:noProof/>
            <w:webHidden/>
          </w:rPr>
          <w:fldChar w:fldCharType="begin"/>
        </w:r>
        <w:r>
          <w:rPr>
            <w:noProof/>
            <w:webHidden/>
          </w:rPr>
          <w:instrText xml:space="preserve"> PAGEREF _Toc221786370 \h </w:instrText>
        </w:r>
        <w:r>
          <w:rPr>
            <w:noProof/>
            <w:webHidden/>
          </w:rPr>
        </w:r>
        <w:r>
          <w:rPr>
            <w:noProof/>
            <w:webHidden/>
          </w:rPr>
          <w:fldChar w:fldCharType="separate"/>
        </w:r>
        <w:r>
          <w:rPr>
            <w:noProof/>
            <w:webHidden/>
          </w:rPr>
          <w:t>65</w:t>
        </w:r>
        <w:r>
          <w:rPr>
            <w:noProof/>
            <w:webHidden/>
          </w:rPr>
          <w:fldChar w:fldCharType="end"/>
        </w:r>
      </w:hyperlink>
    </w:p>
    <w:p w14:paraId="18639B4C" w14:textId="47C70CBF" w:rsidR="000538AC" w:rsidRDefault="000538AC" w:rsidP="005E3C60">
      <w:pPr>
        <w:pStyle w:val="Brdtext"/>
      </w:pPr>
      <w:r>
        <w:fldChar w:fldCharType="end"/>
      </w:r>
    </w:p>
    <w:p w14:paraId="40496556" w14:textId="77777777" w:rsidR="000538AC" w:rsidRPr="005A72C8" w:rsidRDefault="000538AC" w:rsidP="00077175">
      <w:pPr>
        <w:pStyle w:val="Rubrik1"/>
      </w:pPr>
      <w:r>
        <w:br w:type="page"/>
      </w:r>
      <w:bookmarkStart w:id="0" w:name="_Toc337112318"/>
      <w:bookmarkStart w:id="1" w:name="_Toc4079163"/>
      <w:bookmarkStart w:id="2" w:name="_Toc221786337"/>
      <w:r w:rsidRPr="005A72C8">
        <w:lastRenderedPageBreak/>
        <w:t>Förslag till riksdagsbeslut</w:t>
      </w:r>
      <w:bookmarkEnd w:id="0"/>
      <w:bookmarkEnd w:id="1"/>
      <w:bookmarkEnd w:id="2"/>
    </w:p>
    <w:p w14:paraId="5AC16CF5" w14:textId="77777777" w:rsidR="000538AC" w:rsidRDefault="000538AC" w:rsidP="00333C9D">
      <w:pPr>
        <w:pStyle w:val="Brdtext"/>
      </w:pPr>
      <w:r w:rsidRPr="009831A0">
        <w:t>Regeringens förslag:</w:t>
      </w:r>
    </w:p>
    <w:p w14:paraId="497DCF3E" w14:textId="02D81637" w:rsidR="000538AC" w:rsidRDefault="006E7FB3" w:rsidP="006E7FB3">
      <w:pPr>
        <w:pStyle w:val="Numreradlista"/>
      </w:pPr>
      <w:r>
        <w:t>Riksdagen antar regeringens förslag till lag om uppgiftsskyldighet för vissa e</w:t>
      </w:r>
      <w:r>
        <w:softHyphen/>
      </w:r>
      <w:r>
        <w:noBreakHyphen/>
        <w:t>legitimationsföretag.</w:t>
      </w:r>
    </w:p>
    <w:p w14:paraId="09A3B438" w14:textId="5B907DB4" w:rsidR="006E7FB3" w:rsidRPr="00144361" w:rsidRDefault="006E7FB3" w:rsidP="006E7FB3">
      <w:pPr>
        <w:pStyle w:val="Numreradlista"/>
      </w:pPr>
      <w:r>
        <w:t>Riksdagen antar regeringens förslag till lag om ändring i lagen (2000:562) om internationell rättslig hjälp i brottmål.</w:t>
      </w:r>
    </w:p>
    <w:p w14:paraId="66F9A63D" w14:textId="25DA1E8F" w:rsidR="006E7FB3" w:rsidRPr="00144361" w:rsidRDefault="006E7FB3" w:rsidP="006E7FB3">
      <w:pPr>
        <w:pStyle w:val="Numreradlista"/>
      </w:pPr>
      <w:r>
        <w:t xml:space="preserve">Riksdagen antar regeringens förslag till </w:t>
      </w:r>
      <w:r w:rsidRPr="006E7FB3">
        <w:t>lag om ändring i lagen (2024:114) om clearing och avveckling av betalninga</w:t>
      </w:r>
      <w:r>
        <w:t>r.</w:t>
      </w:r>
    </w:p>
    <w:p w14:paraId="4CBB1727" w14:textId="0FCBCDCB" w:rsidR="006E7FB3" w:rsidRPr="00144361" w:rsidRDefault="006E7FB3" w:rsidP="006E7FB3">
      <w:pPr>
        <w:pStyle w:val="Numreradlista"/>
      </w:pPr>
      <w:r>
        <w:t>Riksdagen antar regeringens förslag till lag om ändring i lagen (2024:1159) med kompletterande bestämmelser till EU:s förordning om marknader för kryptotillgångar.</w:t>
      </w:r>
    </w:p>
    <w:p w14:paraId="484CFAA4" w14:textId="77777777" w:rsidR="006E7FB3" w:rsidRPr="00144361" w:rsidRDefault="006E7FB3" w:rsidP="00A15EF0">
      <w:pPr>
        <w:pStyle w:val="Numreradlista"/>
        <w:numPr>
          <w:ilvl w:val="0"/>
          <w:numId w:val="0"/>
        </w:numPr>
        <w:ind w:left="284"/>
      </w:pPr>
    </w:p>
    <w:p w14:paraId="7A844800" w14:textId="77777777" w:rsidR="000538AC" w:rsidRPr="00152749" w:rsidRDefault="000538AC" w:rsidP="00152749">
      <w:pPr>
        <w:pStyle w:val="Brdtextmedindrag"/>
      </w:pPr>
      <w:r>
        <w:br w:type="page"/>
      </w:r>
    </w:p>
    <w:p w14:paraId="4A01C490" w14:textId="77777777" w:rsidR="000538AC" w:rsidRPr="000538AC" w:rsidRDefault="000538AC" w:rsidP="000538AC">
      <w:pPr>
        <w:pStyle w:val="Brdtext"/>
        <w:sectPr w:rsidR="000538AC" w:rsidRPr="000538AC"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428A8493" w14:textId="2C9FD883" w:rsidR="00DB62B9" w:rsidRDefault="002341D9" w:rsidP="00077175">
      <w:pPr>
        <w:pStyle w:val="Rubrik1"/>
        <w:spacing w:before="0"/>
      </w:pPr>
      <w:bookmarkStart w:id="3" w:name="_Toc221786338"/>
      <w:r w:rsidRPr="0035591B">
        <w:lastRenderedPageBreak/>
        <w:t>Lagtext</w:t>
      </w:r>
      <w:bookmarkEnd w:id="3"/>
      <w:r>
        <w:t xml:space="preserve"> </w:t>
      </w:r>
    </w:p>
    <w:p w14:paraId="2DCAF43B" w14:textId="77777777" w:rsidR="002341D9" w:rsidRDefault="002341D9" w:rsidP="0035591B">
      <w:pPr>
        <w:pStyle w:val="Brdtext"/>
      </w:pPr>
      <w:r>
        <w:t xml:space="preserve">Regeringen har följande förslag till lagtext. </w:t>
      </w:r>
    </w:p>
    <w:p w14:paraId="5E084C5B" w14:textId="77777777" w:rsidR="002341D9" w:rsidRPr="00916D28" w:rsidRDefault="002341D9" w:rsidP="00077175">
      <w:pPr>
        <w:pStyle w:val="Rubrik2"/>
      </w:pPr>
      <w:bookmarkStart w:id="4" w:name="_Toc221786339"/>
      <w:r w:rsidRPr="00916D28">
        <w:t>Förslag till lag om uppgiftsskyldighet för vissa e</w:t>
      </w:r>
      <w:r w:rsidRPr="00916D28">
        <w:noBreakHyphen/>
      </w:r>
      <w:r w:rsidRPr="0035591B">
        <w:t>legitimationsföretag</w:t>
      </w:r>
      <w:bookmarkEnd w:id="4"/>
      <w:r w:rsidRPr="00916D28">
        <w:t xml:space="preserve"> </w:t>
      </w:r>
    </w:p>
    <w:p w14:paraId="0BD2F5D9" w14:textId="59C45F83" w:rsidR="002341D9" w:rsidRDefault="002341D9" w:rsidP="00B569AE">
      <w:pPr>
        <w:pStyle w:val="Brdtext"/>
      </w:pPr>
      <w:r w:rsidRPr="003B4CC3">
        <w:t>Härigenom föreskrivs följande.</w:t>
      </w:r>
    </w:p>
    <w:p w14:paraId="7ECD44B1" w14:textId="17D2D879" w:rsidR="002341D9" w:rsidRPr="00B569AE" w:rsidRDefault="002341D9" w:rsidP="00077175">
      <w:pPr>
        <w:pStyle w:val="Rubrik4utannumrering"/>
      </w:pPr>
      <w:r>
        <w:t>Lagens innehåll</w:t>
      </w:r>
    </w:p>
    <w:p w14:paraId="372E4DFD" w14:textId="77777777" w:rsidR="002341D9" w:rsidRDefault="002341D9" w:rsidP="0035591B">
      <w:pPr>
        <w:pStyle w:val="Brdtext"/>
      </w:pPr>
      <w:r w:rsidRPr="003B4CC3">
        <w:rPr>
          <w:b/>
        </w:rPr>
        <w:t>1 §</w:t>
      </w:r>
      <w:r>
        <w:rPr>
          <w:b/>
        </w:rPr>
        <w:t>    </w:t>
      </w:r>
      <w:r w:rsidRPr="003B4CC3">
        <w:t xml:space="preserve">Denna lag innehåller bestämmelser om skyldigheter för </w:t>
      </w:r>
      <w:r>
        <w:t>e-</w:t>
      </w:r>
      <w:r w:rsidRPr="00266222">
        <w:t>legitim</w:t>
      </w:r>
      <w:r>
        <w:softHyphen/>
      </w:r>
      <w:r w:rsidRPr="00266222">
        <w:t>a</w:t>
      </w:r>
      <w:r>
        <w:softHyphen/>
      </w:r>
      <w:r w:rsidRPr="00266222">
        <w:t>tions</w:t>
      </w:r>
      <w:r>
        <w:t>företag</w:t>
      </w:r>
      <w:r w:rsidRPr="00FD1CF3">
        <w:t xml:space="preserve"> att till brottsbekämpande myndigheter</w:t>
      </w:r>
      <w:r w:rsidRPr="00266222">
        <w:t xml:space="preserve"> lämna</w:t>
      </w:r>
      <w:r w:rsidRPr="003B4CC3">
        <w:t xml:space="preserve"> uppgifter om enskildas förhållanden till finansiell</w:t>
      </w:r>
      <w:r>
        <w:t>a</w:t>
      </w:r>
      <w:r w:rsidRPr="003B4CC3">
        <w:t xml:space="preserve"> företag</w:t>
      </w:r>
      <w:r>
        <w:t>.</w:t>
      </w:r>
    </w:p>
    <w:p w14:paraId="0672B9AE" w14:textId="77777777" w:rsidR="002341D9" w:rsidRDefault="002341D9" w:rsidP="0035591B">
      <w:pPr>
        <w:pStyle w:val="Brdtextmedindrag"/>
      </w:pPr>
      <w:r w:rsidRPr="00342B9C">
        <w:t>Med e-legitimationsföretag avses företag som tillhandahåller tjänster för elektronisk identifiering, dock inte tillhandahållare av europeiska digitala identitetsplånböcker.</w:t>
      </w:r>
      <w:r w:rsidRPr="003B4CC3">
        <w:t xml:space="preserve"> </w:t>
      </w:r>
    </w:p>
    <w:p w14:paraId="7A4A08B9" w14:textId="77777777" w:rsidR="002341D9" w:rsidRPr="003B4CC3" w:rsidRDefault="002341D9" w:rsidP="0035591B">
      <w:pPr>
        <w:pStyle w:val="Brdtextmedindrag"/>
      </w:pPr>
      <w:r>
        <w:t xml:space="preserve">Med finansiella företag avses företag </w:t>
      </w:r>
      <w:r w:rsidRPr="003B4CC3">
        <w:t xml:space="preserve">som omfattas av </w:t>
      </w:r>
      <w:r>
        <w:t>uppgifts</w:t>
      </w:r>
      <w:r>
        <w:softHyphen/>
        <w:t>skyldig</w:t>
      </w:r>
      <w:r>
        <w:softHyphen/>
        <w:t>het</w:t>
      </w:r>
      <w:r w:rsidRPr="003B4CC3">
        <w:t xml:space="preserve"> enligt</w:t>
      </w:r>
    </w:p>
    <w:p w14:paraId="053D8A1C" w14:textId="77777777" w:rsidR="002341D9" w:rsidRPr="00916D28" w:rsidRDefault="002341D9" w:rsidP="0035591B">
      <w:pPr>
        <w:pStyle w:val="Brdtextmedindrag"/>
      </w:pPr>
      <w:r w:rsidRPr="00916D28">
        <w:t>– lagen (1998:1479) om värdepapperscentraler och kontoföring av finansiella instrument,</w:t>
      </w:r>
    </w:p>
    <w:p w14:paraId="24E8130A" w14:textId="77777777" w:rsidR="002341D9" w:rsidRPr="00846E32" w:rsidRDefault="002341D9" w:rsidP="0035591B">
      <w:pPr>
        <w:pStyle w:val="Brdtextmedindrag"/>
      </w:pPr>
      <w:r w:rsidRPr="00846E32">
        <w:t>– lagen (2004:46) om värdepappersfonder,</w:t>
      </w:r>
    </w:p>
    <w:p w14:paraId="762F2951" w14:textId="77777777" w:rsidR="002341D9" w:rsidRPr="00846E32" w:rsidRDefault="002341D9" w:rsidP="0035591B">
      <w:pPr>
        <w:pStyle w:val="Brdtextmedindrag"/>
      </w:pPr>
      <w:r w:rsidRPr="00846E32">
        <w:t>– lagen (2004:297) om bank- och finansieringsrörelse,</w:t>
      </w:r>
    </w:p>
    <w:p w14:paraId="0A50FB98" w14:textId="77777777" w:rsidR="002341D9" w:rsidRPr="00846E32" w:rsidRDefault="002341D9" w:rsidP="0035591B">
      <w:pPr>
        <w:pStyle w:val="Brdtextmedindrag"/>
      </w:pPr>
      <w:r w:rsidRPr="00846E32">
        <w:t>– lagen (2006:531) om särskild tillsyn över finansiella konglomerat,</w:t>
      </w:r>
    </w:p>
    <w:p w14:paraId="5FD0B0BC" w14:textId="77777777" w:rsidR="002341D9" w:rsidRPr="00846E32" w:rsidRDefault="002341D9" w:rsidP="0035591B">
      <w:pPr>
        <w:pStyle w:val="Brdtextmedindrag"/>
      </w:pPr>
      <w:r w:rsidRPr="00846E32">
        <w:t>– lagen (2007:528) om värdepappersmarknaden,</w:t>
      </w:r>
    </w:p>
    <w:p w14:paraId="6419172D" w14:textId="77777777" w:rsidR="002341D9" w:rsidRPr="00846E32" w:rsidRDefault="002341D9" w:rsidP="0035591B">
      <w:pPr>
        <w:pStyle w:val="Brdtextmedindrag"/>
      </w:pPr>
      <w:r w:rsidRPr="00846E32">
        <w:t>– lagen (2010:751) om betaltjänster,</w:t>
      </w:r>
    </w:p>
    <w:p w14:paraId="319B155B" w14:textId="77777777" w:rsidR="002341D9" w:rsidRPr="00846E32" w:rsidRDefault="002341D9" w:rsidP="0035591B">
      <w:pPr>
        <w:pStyle w:val="Brdtextmedindrag"/>
      </w:pPr>
      <w:r w:rsidRPr="00846E32">
        <w:t>– försäkringsrörelselagen (2010:2043),</w:t>
      </w:r>
    </w:p>
    <w:p w14:paraId="258F0F24" w14:textId="77777777" w:rsidR="002341D9" w:rsidRPr="00846E32" w:rsidRDefault="002341D9" w:rsidP="0035591B">
      <w:pPr>
        <w:pStyle w:val="Brdtextmedindrag"/>
      </w:pPr>
      <w:r w:rsidRPr="00846E32">
        <w:t>– lagen (2011:755) om elektroniska pengar,</w:t>
      </w:r>
    </w:p>
    <w:p w14:paraId="7C448BB3" w14:textId="77777777" w:rsidR="002341D9" w:rsidRPr="00846E32" w:rsidRDefault="002341D9" w:rsidP="0035591B">
      <w:pPr>
        <w:pStyle w:val="Brdtextmedindrag"/>
      </w:pPr>
      <w:r w:rsidRPr="00846E32">
        <w:t>– lagen (2013:561) om förvaltare av alternativa investeringsfonder,</w:t>
      </w:r>
    </w:p>
    <w:p w14:paraId="6CB057FF" w14:textId="77777777" w:rsidR="002341D9" w:rsidRPr="00846E32" w:rsidRDefault="002341D9" w:rsidP="0035591B">
      <w:pPr>
        <w:pStyle w:val="Brdtextmedindrag"/>
      </w:pPr>
      <w:r w:rsidRPr="00846E32">
        <w:t>– lagen (2014:968) om särskild tillsyn över kreditinstitut och värde</w:t>
      </w:r>
      <w:r w:rsidRPr="00846E32">
        <w:softHyphen/>
        <w:t>pappers</w:t>
      </w:r>
      <w:r w:rsidRPr="00846E32">
        <w:softHyphen/>
        <w:t>bolag,</w:t>
      </w:r>
    </w:p>
    <w:p w14:paraId="442CC926" w14:textId="77777777" w:rsidR="002341D9" w:rsidRPr="00846E32" w:rsidRDefault="002341D9" w:rsidP="0035591B">
      <w:pPr>
        <w:pStyle w:val="Brdtextmedindrag"/>
      </w:pPr>
      <w:r w:rsidRPr="00846E32">
        <w:t>– lagen (2019:742) om tjänstepensionsföretag,</w:t>
      </w:r>
    </w:p>
    <w:p w14:paraId="052D85DC" w14:textId="77777777" w:rsidR="002341D9" w:rsidRPr="00846E32" w:rsidRDefault="002341D9" w:rsidP="0035591B">
      <w:pPr>
        <w:pStyle w:val="Brdtextmedindrag"/>
      </w:pPr>
      <w:r w:rsidRPr="00846E32">
        <w:t>– lagen (2021:899) med kompletterande bestämmelser till EU:s</w:t>
      </w:r>
      <w:r>
        <w:t xml:space="preserve"> </w:t>
      </w:r>
      <w:r w:rsidRPr="00846E32">
        <w:t>förordning om gräsrotsfinansiering,</w:t>
      </w:r>
    </w:p>
    <w:p w14:paraId="3E74EE3D" w14:textId="77777777" w:rsidR="002341D9" w:rsidRPr="00846E32" w:rsidRDefault="002341D9" w:rsidP="0035591B">
      <w:pPr>
        <w:pStyle w:val="Brdtextmedindrag"/>
      </w:pPr>
      <w:r w:rsidRPr="00846E32">
        <w:t>– lagen (2022:1746) med kompletterande bestämmelser till EU:s för</w:t>
      </w:r>
      <w:r>
        <w:softHyphen/>
      </w:r>
      <w:r w:rsidRPr="00846E32">
        <w:t>ord</w:t>
      </w:r>
      <w:r>
        <w:softHyphen/>
      </w:r>
      <w:r w:rsidRPr="00846E32">
        <w:t>ning om en paneuropeisk privat pensionsprodukt (PEPP-produkt),</w:t>
      </w:r>
    </w:p>
    <w:p w14:paraId="26E45F2C" w14:textId="77777777" w:rsidR="002341D9" w:rsidRPr="003B4CC3" w:rsidRDefault="002341D9" w:rsidP="0035591B">
      <w:pPr>
        <w:pStyle w:val="Brdtextmedindrag"/>
      </w:pPr>
      <w:r w:rsidRPr="00846E32">
        <w:t>– lagen (2024:114) om clearing och</w:t>
      </w:r>
      <w:r w:rsidRPr="003B4CC3">
        <w:t xml:space="preserve"> avveckling av betalningar, eller</w:t>
      </w:r>
    </w:p>
    <w:p w14:paraId="2223D9A0" w14:textId="77777777" w:rsidR="002341D9" w:rsidRPr="003B4CC3" w:rsidRDefault="002341D9" w:rsidP="0035591B">
      <w:pPr>
        <w:pStyle w:val="Brdtextmedindrag"/>
      </w:pPr>
      <w:r w:rsidRPr="003B4CC3">
        <w:t>–</w:t>
      </w:r>
      <w:r>
        <w:t> </w:t>
      </w:r>
      <w:r w:rsidRPr="003B4CC3">
        <w:t>lagen (2024:1159) med kompletterande bestämmelser till EU:s förord</w:t>
      </w:r>
      <w:r>
        <w:softHyphen/>
      </w:r>
      <w:r w:rsidRPr="003B4CC3">
        <w:t>ning om marknader för kryptotillgångar.</w:t>
      </w:r>
    </w:p>
    <w:p w14:paraId="2C672BAB" w14:textId="77777777" w:rsidR="002341D9" w:rsidRPr="003B4CC3" w:rsidRDefault="002341D9" w:rsidP="00077175">
      <w:pPr>
        <w:pStyle w:val="Rubrik4utannumrering"/>
      </w:pPr>
      <w:r w:rsidRPr="003B4CC3">
        <w:t xml:space="preserve">Uppgiftsskyldighet i </w:t>
      </w:r>
      <w:r w:rsidRPr="0035591B">
        <w:t>underrättelseverksamhet</w:t>
      </w:r>
    </w:p>
    <w:p w14:paraId="0D03112C" w14:textId="77777777" w:rsidR="002341D9" w:rsidRPr="003B4CC3" w:rsidRDefault="002341D9" w:rsidP="0035591B">
      <w:pPr>
        <w:pStyle w:val="Brdtext"/>
      </w:pPr>
      <w:r w:rsidRPr="003B4CC3">
        <w:rPr>
          <w:b/>
          <w:bCs/>
        </w:rPr>
        <w:t>2 §</w:t>
      </w:r>
      <w:r>
        <w:rPr>
          <w:b/>
          <w:bCs/>
        </w:rPr>
        <w:t>    </w:t>
      </w:r>
      <w:r w:rsidRPr="003B4CC3">
        <w:t>Ett e-legitimationsföretag ska på begäran av Polis</w:t>
      </w:r>
      <w:r w:rsidRPr="003B4CC3">
        <w:softHyphen/>
        <w:t>myndigheten, Skatte</w:t>
      </w:r>
      <w:r>
        <w:softHyphen/>
      </w:r>
      <w:r w:rsidRPr="003B4CC3">
        <w:softHyphen/>
      </w:r>
      <w:r w:rsidRPr="003B4CC3">
        <w:softHyphen/>
        <w:t>verket, Säkerhetspolisen eller Tullverket lämna uppgifter om en</w:t>
      </w:r>
      <w:r>
        <w:softHyphen/>
      </w:r>
      <w:r w:rsidRPr="003B4CC3">
        <w:t>skildas förhållanden till finansiell</w:t>
      </w:r>
      <w:r>
        <w:t>a</w:t>
      </w:r>
      <w:r w:rsidRPr="003B4CC3">
        <w:t xml:space="preserve"> företag, om uppgifterna behövs i ett enskilt fall i myndighetens verksamhet för att förebygga, förhindra eller upptäcka brottslig verksamhet som innefattar brott för vilket det i straff</w:t>
      </w:r>
      <w:r>
        <w:softHyphen/>
      </w:r>
      <w:r w:rsidRPr="003B4CC3">
        <w:t xml:space="preserve">skalan ingår fängelse i ett år eller mer. </w:t>
      </w:r>
    </w:p>
    <w:p w14:paraId="49B6747D" w14:textId="77777777" w:rsidR="002341D9" w:rsidRPr="003B4CC3" w:rsidRDefault="002341D9" w:rsidP="0035591B">
      <w:pPr>
        <w:pStyle w:val="Brdtext"/>
      </w:pPr>
    </w:p>
    <w:p w14:paraId="779FBF64" w14:textId="0FA72895" w:rsidR="002341D9" w:rsidRPr="003B4CC3" w:rsidRDefault="002341D9" w:rsidP="0035591B">
      <w:pPr>
        <w:pStyle w:val="Brdtextmedindrag"/>
        <w:ind w:firstLine="0"/>
      </w:pPr>
      <w:r w:rsidRPr="003B4CC3">
        <w:rPr>
          <w:b/>
          <w:bCs/>
        </w:rPr>
        <w:lastRenderedPageBreak/>
        <w:t>3 §</w:t>
      </w:r>
      <w:r>
        <w:t>    </w:t>
      </w:r>
      <w:r w:rsidRPr="003B4CC3">
        <w:t>Ett e-legitimationsföretag eller den som är</w:t>
      </w:r>
      <w:r w:rsidR="0074731E">
        <w:t xml:space="preserve"> eller har varit</w:t>
      </w:r>
      <w:r w:rsidRPr="003B4CC3">
        <w:t xml:space="preserve"> verksam i ett sådant företag får inte obehörigen röja för den enskilde eller för någon utom</w:t>
      </w:r>
      <w:r>
        <w:softHyphen/>
      </w:r>
      <w:r w:rsidRPr="003B4CC3">
        <w:t xml:space="preserve">stående att en myndighet har gjort en begäran eller att uppgifter har lämnats enligt 2 §. </w:t>
      </w:r>
    </w:p>
    <w:p w14:paraId="467E5351" w14:textId="77777777" w:rsidR="002341D9" w:rsidRPr="003B4CC3" w:rsidRDefault="002341D9" w:rsidP="0035591B">
      <w:pPr>
        <w:pStyle w:val="Brdtextmedindrag"/>
      </w:pPr>
      <w:r w:rsidRPr="003B4CC3">
        <w:t xml:space="preserve">Bestämmelser om ansvar för den som bryter mot tystnadsplikten enligt första stycket finns i 20 kap. 3 § brottsbalken. </w:t>
      </w:r>
    </w:p>
    <w:p w14:paraId="774F2B28" w14:textId="77777777" w:rsidR="002341D9" w:rsidRPr="003B4CC3" w:rsidRDefault="002341D9" w:rsidP="00077175">
      <w:pPr>
        <w:pStyle w:val="Rubrik4utannumrering"/>
      </w:pPr>
      <w:r w:rsidRPr="0035591B">
        <w:t>Uppgiftsskyldighet</w:t>
      </w:r>
      <w:r w:rsidRPr="003B4CC3">
        <w:t xml:space="preserve"> i vissa utredningar och ärenden</w:t>
      </w:r>
    </w:p>
    <w:p w14:paraId="33378A7A" w14:textId="77777777" w:rsidR="002341D9" w:rsidRPr="003B4CC3" w:rsidRDefault="002341D9" w:rsidP="0035591B">
      <w:pPr>
        <w:pStyle w:val="Brdtextmedindrag"/>
        <w:ind w:firstLine="0"/>
      </w:pPr>
      <w:r w:rsidRPr="003B4CC3">
        <w:rPr>
          <w:b/>
          <w:bCs/>
        </w:rPr>
        <w:t>4 §</w:t>
      </w:r>
      <w:r>
        <w:t>    </w:t>
      </w:r>
      <w:r w:rsidRPr="003B4CC3">
        <w:t>Ett e-legitimationsföretag ska lämna uppgifter om enskildas förhåll</w:t>
      </w:r>
      <w:r w:rsidRPr="003B4CC3">
        <w:softHyphen/>
        <w:t>anden till finansiell</w:t>
      </w:r>
      <w:r>
        <w:t>a</w:t>
      </w:r>
      <w:r w:rsidRPr="003B4CC3">
        <w:t xml:space="preserve"> företag om det</w:t>
      </w:r>
    </w:p>
    <w:p w14:paraId="74C8485A" w14:textId="77777777" w:rsidR="002341D9" w:rsidRPr="003B4CC3" w:rsidRDefault="002341D9" w:rsidP="0035591B">
      <w:pPr>
        <w:pStyle w:val="Brdtextmedindrag"/>
      </w:pPr>
      <w:r w:rsidRPr="003B4CC3">
        <w:t>1.</w:t>
      </w:r>
      <w:r>
        <w:t> </w:t>
      </w:r>
      <w:r w:rsidRPr="003B4CC3">
        <w:t>under en utredning enligt bestämmelserna om förundersökning i brott</w:t>
      </w:r>
      <w:r w:rsidRPr="003B4CC3">
        <w:softHyphen/>
        <w:t>mål begärs av undersökningsledaren,</w:t>
      </w:r>
    </w:p>
    <w:p w14:paraId="428CA353" w14:textId="77777777" w:rsidR="002341D9" w:rsidRPr="003B4CC3" w:rsidRDefault="002341D9" w:rsidP="0035591B">
      <w:pPr>
        <w:pStyle w:val="Brdtextmedindrag"/>
      </w:pPr>
      <w:r w:rsidRPr="003B4CC3">
        <w:t>2. under en utredning om självständigt förverkande begärs av åklagaren,</w:t>
      </w:r>
    </w:p>
    <w:p w14:paraId="28628018" w14:textId="77777777" w:rsidR="002341D9" w:rsidRPr="003B4CC3" w:rsidRDefault="002341D9" w:rsidP="0035591B">
      <w:pPr>
        <w:pStyle w:val="Brdtextmedindrag"/>
      </w:pPr>
      <w:r w:rsidRPr="003B4CC3">
        <w:t>3.</w:t>
      </w:r>
      <w:r>
        <w:t> </w:t>
      </w:r>
      <w:r w:rsidRPr="003B4CC3">
        <w:t>i ett ärende om rättslig hjälp i brottmål begärs av åklagaren på fram</w:t>
      </w:r>
      <w:r w:rsidRPr="003B4CC3">
        <w:softHyphen/>
        <w:t>ställning av en annan stat eller en mellanfolklig domstol, eller</w:t>
      </w:r>
    </w:p>
    <w:p w14:paraId="65D8E37F" w14:textId="77777777" w:rsidR="002341D9" w:rsidRPr="003B4CC3" w:rsidRDefault="002341D9" w:rsidP="0035591B">
      <w:pPr>
        <w:pStyle w:val="Brdtextmedindrag"/>
      </w:pPr>
      <w:r w:rsidRPr="003B4CC3">
        <w:t>4.</w:t>
      </w:r>
      <w:r>
        <w:t> </w:t>
      </w:r>
      <w:r w:rsidRPr="003B4CC3">
        <w:t>i ett ärende om erkännande och verkställighet av en europeisk utred</w:t>
      </w:r>
      <w:r w:rsidRPr="003B4CC3">
        <w:softHyphen/>
        <w:t>nings</w:t>
      </w:r>
      <w:r w:rsidRPr="003B4CC3">
        <w:softHyphen/>
      </w:r>
      <w:r w:rsidRPr="003B4CC3">
        <w:softHyphen/>
      </w:r>
      <w:r w:rsidRPr="003B4CC3">
        <w:softHyphen/>
        <w:t>order begärs av åklagaren.</w:t>
      </w:r>
    </w:p>
    <w:p w14:paraId="4C9C639D" w14:textId="77777777" w:rsidR="002341D9" w:rsidRPr="003B4CC3" w:rsidRDefault="002341D9" w:rsidP="0035591B">
      <w:pPr>
        <w:pStyle w:val="Brdtextmedindrag"/>
        <w:ind w:firstLine="0"/>
      </w:pPr>
    </w:p>
    <w:p w14:paraId="26A66E21" w14:textId="2422AC50" w:rsidR="002341D9" w:rsidRDefault="002341D9" w:rsidP="0035591B">
      <w:pPr>
        <w:pStyle w:val="Brdtext"/>
      </w:pPr>
      <w:r w:rsidRPr="003B4CC3">
        <w:rPr>
          <w:b/>
          <w:bCs/>
        </w:rPr>
        <w:t>5 §</w:t>
      </w:r>
      <w:r>
        <w:t>    </w:t>
      </w:r>
      <w:r w:rsidRPr="003B4CC3">
        <w:t xml:space="preserve">Den undersökningsledare eller åklagare som begär uppgifter enligt </w:t>
      </w:r>
      <w:r w:rsidRPr="003B4CC3">
        <w:br/>
        <w:t>4 § får besluta att e-legitimationsföretaget eller den som är</w:t>
      </w:r>
      <w:r w:rsidR="0074731E">
        <w:t xml:space="preserve"> eller har varit</w:t>
      </w:r>
      <w:r w:rsidRPr="003B4CC3">
        <w:t xml:space="preserve"> verksam i företag</w:t>
      </w:r>
      <w:r>
        <w:t>et</w:t>
      </w:r>
      <w:r w:rsidRPr="003B4CC3">
        <w:t xml:space="preserve"> inte får röja för den enskilde eller för någon utom</w:t>
      </w:r>
      <w:r w:rsidR="00FD28EE">
        <w:softHyphen/>
      </w:r>
      <w:r w:rsidRPr="003B4CC3">
        <w:t xml:space="preserve">stående att en myndighet har gjort en begäran eller att uppgifter har lämnats enligt 4 § eller att det pågår en förundersökning, en utredning om självständigt förverkande, ett ärende om rättslig hjälp i brottmål eller ett ärende om erkännande och verkställighet av en europeisk utredningsorder. </w:t>
      </w:r>
    </w:p>
    <w:p w14:paraId="59DBB7A3" w14:textId="77777777" w:rsidR="002341D9" w:rsidRPr="003B4CC3" w:rsidRDefault="002341D9" w:rsidP="0035591B">
      <w:pPr>
        <w:pStyle w:val="Brdtextmedindrag"/>
      </w:pPr>
      <w:r w:rsidRPr="003B4CC3">
        <w:t>Ett sådant förbud får meddelas om det krävs för att en utredning om brott eller självständigt förverkande inte ska äventyras eller för att uppfylla en internationell överenskommelse som är bindande för Sverige.</w:t>
      </w:r>
    </w:p>
    <w:p w14:paraId="5D20C546" w14:textId="77777777" w:rsidR="002341D9" w:rsidRPr="003B4CC3" w:rsidRDefault="002341D9" w:rsidP="0035591B">
      <w:pPr>
        <w:pStyle w:val="Brdtextmedindrag"/>
      </w:pPr>
      <w:r w:rsidRPr="003B4CC3">
        <w:t>Förbudet ska vara tidsbegränsat, med möjlighet till förlängning, och får inte avse längre tid än vad som är motiverat med hänsyn till syftet med förbudet. I ett ärende om rättslig hjälp i brottmål eller om erkännande och verkställighet av en europeisk utredningsorder får dock förbudet tids</w:t>
      </w:r>
      <w:r w:rsidRPr="003B4CC3">
        <w:softHyphen/>
        <w:t>be</w:t>
      </w:r>
      <w:r>
        <w:softHyphen/>
      </w:r>
      <w:r w:rsidRPr="003B4CC3">
        <w:t>gränsas endast om den stat eller mellanfolkliga domstol som ansökt om rättslig hjälp eller den utländska myndighet som har utfärdat utrednings</w:t>
      </w:r>
      <w:r w:rsidRPr="003B4CC3">
        <w:softHyphen/>
        <w:t>ordern samtycker till detta.</w:t>
      </w:r>
    </w:p>
    <w:p w14:paraId="4D3CFF32" w14:textId="77777777" w:rsidR="002341D9" w:rsidRPr="003B4CC3" w:rsidRDefault="002341D9" w:rsidP="0035591B">
      <w:pPr>
        <w:pStyle w:val="Brdtextmedindrag"/>
      </w:pPr>
      <w:r w:rsidRPr="003B4CC3">
        <w:t>Om ett förbud inte längre är motiverat med hänsyn till syftet med för</w:t>
      </w:r>
      <w:r w:rsidRPr="003B4CC3">
        <w:softHyphen/>
        <w:t>budet, ska undersökningsledaren eller åklagaren besluta att förbudet ska upphöra.</w:t>
      </w:r>
    </w:p>
    <w:p w14:paraId="3817092A" w14:textId="77777777" w:rsidR="002341D9" w:rsidRPr="003B4CC3" w:rsidRDefault="002341D9" w:rsidP="0035591B">
      <w:pPr>
        <w:pStyle w:val="Brdtextmedindrag"/>
        <w:ind w:firstLine="0"/>
        <w:rPr>
          <w:b/>
          <w:bCs/>
        </w:rPr>
      </w:pPr>
    </w:p>
    <w:p w14:paraId="66C76E97" w14:textId="77777777" w:rsidR="002341D9" w:rsidRPr="003B4CC3" w:rsidRDefault="002341D9" w:rsidP="0035591B">
      <w:pPr>
        <w:pStyle w:val="Brdtextmedindrag"/>
        <w:ind w:firstLine="0"/>
      </w:pPr>
      <w:r w:rsidRPr="003B4CC3">
        <w:rPr>
          <w:b/>
          <w:bCs/>
        </w:rPr>
        <w:t>6 §</w:t>
      </w:r>
      <w:r>
        <w:t>    </w:t>
      </w:r>
      <w:r w:rsidRPr="003B4CC3">
        <w:rPr>
          <w:rStyle w:val="BrdtextChar"/>
        </w:rPr>
        <w:t>Till böter döms den som uppsåtligen eller av grov oaktsamhet bryter mot ett meddelandeförbud enligt 5 §.</w:t>
      </w:r>
    </w:p>
    <w:p w14:paraId="7BB53C1F" w14:textId="77777777" w:rsidR="002341D9" w:rsidRPr="003B4CC3" w:rsidRDefault="002341D9" w:rsidP="00077175">
      <w:pPr>
        <w:pStyle w:val="Rubrik4utannumrering"/>
      </w:pPr>
      <w:r w:rsidRPr="0035591B">
        <w:t>Hur</w:t>
      </w:r>
      <w:r>
        <w:t xml:space="preserve"> uppgifterna</w:t>
      </w:r>
      <w:r w:rsidRPr="003B4CC3">
        <w:t xml:space="preserve"> </w:t>
      </w:r>
      <w:r>
        <w:t xml:space="preserve">ska </w:t>
      </w:r>
      <w:r w:rsidRPr="003B4CC3">
        <w:t>lämna</w:t>
      </w:r>
      <w:r>
        <w:t>s</w:t>
      </w:r>
    </w:p>
    <w:p w14:paraId="72D07DD3" w14:textId="77777777" w:rsidR="002341D9" w:rsidRDefault="002341D9" w:rsidP="0035591B">
      <w:pPr>
        <w:pStyle w:val="Brdtext"/>
      </w:pPr>
      <w:r w:rsidRPr="003B4CC3">
        <w:rPr>
          <w:b/>
        </w:rPr>
        <w:t>7 §</w:t>
      </w:r>
      <w:r>
        <w:t>    </w:t>
      </w:r>
      <w:r w:rsidRPr="003B4CC3">
        <w:t>Uppgifter enligt 2 och 4 §§ ska lämnas utan dröjsmål och i elektro</w:t>
      </w:r>
      <w:r w:rsidRPr="003B4CC3">
        <w:softHyphen/>
        <w:t xml:space="preserve">nisk form. </w:t>
      </w:r>
    </w:p>
    <w:p w14:paraId="4377FE90" w14:textId="77777777" w:rsidR="002341D9" w:rsidRPr="003B4CC3" w:rsidRDefault="002341D9" w:rsidP="0035591B">
      <w:pPr>
        <w:pStyle w:val="Slutstreck"/>
      </w:pPr>
      <w:r w:rsidRPr="003B4CC3">
        <w:t>                      </w:t>
      </w:r>
    </w:p>
    <w:p w14:paraId="7828228A" w14:textId="6D6DBE57" w:rsidR="002341D9" w:rsidRDefault="002341D9" w:rsidP="009937FD">
      <w:pPr>
        <w:pStyle w:val="Brdtextmedindrag"/>
      </w:pPr>
      <w:r w:rsidRPr="003B4CC3">
        <w:t xml:space="preserve">Denna lag träder i kraft den </w:t>
      </w:r>
      <w:r>
        <w:t>1 maj 2026.</w:t>
      </w:r>
    </w:p>
    <w:p w14:paraId="1B92E04D" w14:textId="77777777" w:rsidR="002341D9" w:rsidRDefault="002341D9" w:rsidP="0035591B">
      <w:pPr>
        <w:pStyle w:val="Brdtextmedindrag"/>
        <w:sectPr w:rsidR="002341D9" w:rsidSect="00155500">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48CF3CE2" w14:textId="77777777" w:rsidR="002341D9" w:rsidRPr="003B4CC3" w:rsidRDefault="002341D9" w:rsidP="00077175">
      <w:pPr>
        <w:pStyle w:val="Rubrik2"/>
        <w:spacing w:before="0"/>
      </w:pPr>
      <w:bookmarkStart w:id="5" w:name="_Toc221786340"/>
      <w:r w:rsidRPr="0035591B">
        <w:lastRenderedPageBreak/>
        <w:t>Förslag</w:t>
      </w:r>
      <w:r w:rsidRPr="003B4CC3">
        <w:t xml:space="preserve"> till lag om ändring </w:t>
      </w:r>
      <w:r>
        <w:t>i lagen</w:t>
      </w:r>
      <w:r w:rsidRPr="003B4CC3">
        <w:t xml:space="preserve"> (2000:562) om internationell rättslig hjälp i brottmål</w:t>
      </w:r>
      <w:bookmarkEnd w:id="5"/>
    </w:p>
    <w:p w14:paraId="515F8C1B" w14:textId="77777777" w:rsidR="002341D9" w:rsidRPr="003B4CC3" w:rsidRDefault="002341D9" w:rsidP="0035591B">
      <w:pPr>
        <w:pStyle w:val="Brdtext"/>
      </w:pPr>
      <w:r w:rsidRPr="003B4CC3">
        <w:t>Härigenom föreskrivs att 5 kap. 10 § lagen (2000:562) om internationell rättslig hjälp i brottmål</w:t>
      </w:r>
      <w:r>
        <w:t xml:space="preserve"> </w:t>
      </w:r>
      <w:r w:rsidRPr="003B4CC3">
        <w:t>ska ha följande lydelse.</w:t>
      </w:r>
    </w:p>
    <w:p w14:paraId="598ED820" w14:textId="77777777" w:rsidR="002341D9" w:rsidRPr="003B4CC3" w:rsidRDefault="002341D9" w:rsidP="0035591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5591B" w:rsidRPr="003B4CC3" w14:paraId="5E80B0AC" w14:textId="77777777" w:rsidTr="00D8652C">
        <w:tc>
          <w:tcPr>
            <w:tcW w:w="2500" w:type="pct"/>
            <w:shd w:val="clear" w:color="auto" w:fill="auto"/>
            <w:tcMar>
              <w:left w:w="0" w:type="dxa"/>
            </w:tcMar>
          </w:tcPr>
          <w:p w14:paraId="5806282D" w14:textId="77777777" w:rsidR="002341D9" w:rsidRPr="003B4CC3" w:rsidRDefault="002341D9" w:rsidP="00D8652C">
            <w:pPr>
              <w:pStyle w:val="Brdtext"/>
              <w:rPr>
                <w:i/>
              </w:rPr>
            </w:pPr>
            <w:r>
              <w:rPr>
                <w:i/>
              </w:rPr>
              <w:t>Nuvarande lydelse</w:t>
            </w:r>
          </w:p>
        </w:tc>
        <w:tc>
          <w:tcPr>
            <w:tcW w:w="2500" w:type="pct"/>
            <w:shd w:val="clear" w:color="auto" w:fill="auto"/>
            <w:tcMar>
              <w:right w:w="0" w:type="dxa"/>
            </w:tcMar>
          </w:tcPr>
          <w:p w14:paraId="7F403D68" w14:textId="77777777" w:rsidR="002341D9" w:rsidRPr="003B4CC3" w:rsidRDefault="002341D9" w:rsidP="00D8652C">
            <w:pPr>
              <w:pStyle w:val="Brdtext"/>
              <w:rPr>
                <w:i/>
              </w:rPr>
            </w:pPr>
            <w:r w:rsidRPr="003B4CC3">
              <w:rPr>
                <w:i/>
              </w:rPr>
              <w:t>Föreslagen lydelse</w:t>
            </w:r>
          </w:p>
        </w:tc>
      </w:tr>
    </w:tbl>
    <w:p w14:paraId="0A0693EC" w14:textId="77777777" w:rsidR="002341D9" w:rsidRPr="003B4CC3" w:rsidRDefault="002341D9" w:rsidP="0035591B">
      <w:pPr>
        <w:pStyle w:val="Brdtext"/>
        <w:spacing w:before="230"/>
        <w:jc w:val="center"/>
        <w:rPr>
          <w:b/>
        </w:rPr>
      </w:pPr>
      <w:r w:rsidRPr="003B4CC3">
        <w:rPr>
          <w:b/>
        </w:rPr>
        <w:t>5 kap.</w:t>
      </w:r>
    </w:p>
    <w:p w14:paraId="39658B9E" w14:textId="77777777" w:rsidR="002341D9" w:rsidRPr="003B4CC3" w:rsidRDefault="002341D9" w:rsidP="0035591B">
      <w:pPr>
        <w:pStyle w:val="Brdtext"/>
        <w:jc w:val="center"/>
      </w:pPr>
      <w:r w:rsidRPr="003B4CC3">
        <w:t>10 §</w:t>
      </w:r>
      <w:r>
        <w:rPr>
          <w:rStyle w:val="Fotnotsreferens"/>
        </w:rPr>
        <w:footnoteReference w:id="2"/>
      </w:r>
    </w:p>
    <w:p w14:paraId="07A9FFCC" w14:textId="77777777" w:rsidR="002341D9" w:rsidRDefault="002341D9" w:rsidP="0035591B">
      <w:pPr>
        <w:pStyle w:val="Brdtextmedindrag"/>
      </w:pPr>
      <w:r>
        <w:t>Bestämmelser om uppgiftsskyldighet finns i</w:t>
      </w:r>
    </w:p>
    <w:p w14:paraId="1FC6EEF5" w14:textId="77777777" w:rsidR="002341D9" w:rsidRDefault="002341D9" w:rsidP="0035591B">
      <w:pPr>
        <w:pStyle w:val="Brdtextmedindrag"/>
      </w:pPr>
      <w:r>
        <w:t>– 8 kap. 2 b § lagen (1998:1479) om värdepapperscentraler och konto</w:t>
      </w:r>
      <w:r>
        <w:softHyphen/>
        <w:t>föring av finansiella instrument,</w:t>
      </w:r>
    </w:p>
    <w:p w14:paraId="2DC9E92C" w14:textId="77777777" w:rsidR="002341D9" w:rsidRDefault="002341D9" w:rsidP="0035591B">
      <w:pPr>
        <w:pStyle w:val="Brdtextmedindrag"/>
      </w:pPr>
      <w:r>
        <w:t>– 2 kap. 20 § lagen (2004:46) om värdepappersfonder,</w:t>
      </w:r>
    </w:p>
    <w:p w14:paraId="3603115B" w14:textId="77777777" w:rsidR="002341D9" w:rsidRDefault="002341D9" w:rsidP="0035591B">
      <w:pPr>
        <w:pStyle w:val="Brdtextmedindrag"/>
      </w:pPr>
      <w:r>
        <w:t>– 1 kap. 11 § lagen (2004:297) om bank- och finansieringsrörelse,</w:t>
      </w:r>
    </w:p>
    <w:p w14:paraId="2EBD97C4" w14:textId="77777777" w:rsidR="002341D9" w:rsidRDefault="002341D9" w:rsidP="0035591B">
      <w:pPr>
        <w:pStyle w:val="Brdtextmedindrag"/>
      </w:pPr>
      <w:r>
        <w:t>– 6 kap. 8 § lagen (2006:531) om särskild tillsyn över finansiella konglo</w:t>
      </w:r>
      <w:r>
        <w:softHyphen/>
        <w:t>merat,</w:t>
      </w:r>
    </w:p>
    <w:p w14:paraId="3A740D86" w14:textId="77777777" w:rsidR="002341D9" w:rsidRDefault="002341D9" w:rsidP="0035591B">
      <w:pPr>
        <w:pStyle w:val="Brdtextmedindrag"/>
      </w:pPr>
      <w:r>
        <w:t>– 1 kap. 12 § lagen (2007:528) om värdepappersmarknaden,</w:t>
      </w:r>
    </w:p>
    <w:p w14:paraId="1137A6EC" w14:textId="77777777" w:rsidR="002341D9" w:rsidRDefault="002341D9" w:rsidP="0035591B">
      <w:pPr>
        <w:pStyle w:val="Brdtextmedindrag"/>
      </w:pPr>
      <w:r>
        <w:t>– 3 kap. 14 § lagen (2010:751) om betaltjänster,</w:t>
      </w:r>
    </w:p>
    <w:p w14:paraId="1F0B6C06" w14:textId="77777777" w:rsidR="002341D9" w:rsidRDefault="002341D9" w:rsidP="0035591B">
      <w:pPr>
        <w:pStyle w:val="Brdtextmedindrag"/>
      </w:pPr>
      <w:r>
        <w:t>– 19 kap. 46 § försäkringsrörelselagen (2010:2043),</w:t>
      </w:r>
    </w:p>
    <w:p w14:paraId="143BF62D" w14:textId="77777777" w:rsidR="002341D9" w:rsidRDefault="002341D9" w:rsidP="0035591B">
      <w:pPr>
        <w:pStyle w:val="Brdtextmedindrag"/>
      </w:pPr>
      <w:r>
        <w:t>– 3 kap. 14 § lagen (2011:755) om elektroniska pengar,</w:t>
      </w:r>
    </w:p>
    <w:p w14:paraId="5B5FE793" w14:textId="77777777" w:rsidR="002341D9" w:rsidRDefault="002341D9" w:rsidP="0035591B">
      <w:pPr>
        <w:pStyle w:val="Brdtextmedindrag"/>
      </w:pPr>
      <w:r>
        <w:t>– 8 kap. 25 § lagen (2013:561) om förvaltare av alternativa investerings</w:t>
      </w:r>
      <w:r>
        <w:softHyphen/>
        <w:t>fonder,</w:t>
      </w:r>
    </w:p>
    <w:p w14:paraId="0943DA55" w14:textId="77777777" w:rsidR="002341D9" w:rsidRDefault="002341D9" w:rsidP="0035591B">
      <w:pPr>
        <w:pStyle w:val="Brdtextmedindrag"/>
      </w:pPr>
      <w:r>
        <w:t>– 6 kap. 11 § lagen (2014:968) om särskild tillsyn över kreditinstitut och värdepappersbolag,</w:t>
      </w:r>
    </w:p>
    <w:p w14:paraId="0B1B9FE3" w14:textId="77777777" w:rsidR="002341D9" w:rsidRDefault="002341D9" w:rsidP="0035591B">
      <w:pPr>
        <w:pStyle w:val="Brdtextmedindrag"/>
      </w:pPr>
      <w:r>
        <w:t>– 16 kap. 37 § lagen (2019:742) om tjänstepensionsföretag,</w:t>
      </w:r>
    </w:p>
    <w:p w14:paraId="3DD17300" w14:textId="77777777" w:rsidR="002341D9" w:rsidRDefault="002341D9" w:rsidP="0035591B">
      <w:pPr>
        <w:pStyle w:val="Brdtextmedindrag"/>
      </w:pPr>
      <w:r>
        <w:t xml:space="preserve">– 1 kap. 7 § lagen (2021:899) med kompletterande bestämmelser till EU:s förordning om gräsrotsfinansiering, </w:t>
      </w:r>
    </w:p>
    <w:p w14:paraId="27358EEF" w14:textId="77777777" w:rsidR="002341D9" w:rsidRDefault="002341D9" w:rsidP="0035591B">
      <w:pPr>
        <w:pStyle w:val="Brdtextmedindrag"/>
      </w:pPr>
      <w:r>
        <w:t>– 1 kap. 6 § lagen (2022:1746) med kompletterande bestämmelser till EU:s förordning om en paneuropeisk privat pensionsprodukt (PEPP-produkt),</w:t>
      </w:r>
    </w:p>
    <w:tbl>
      <w:tblPr>
        <w:tblW w:w="5000" w:type="pct"/>
        <w:tblCellMar>
          <w:left w:w="125" w:type="dxa"/>
          <w:right w:w="125" w:type="dxa"/>
        </w:tblCellMar>
        <w:tblLook w:val="0600" w:firstRow="0" w:lastRow="0" w:firstColumn="0" w:lastColumn="0" w:noHBand="1" w:noVBand="1"/>
      </w:tblPr>
      <w:tblGrid>
        <w:gridCol w:w="2948"/>
        <w:gridCol w:w="2949"/>
      </w:tblGrid>
      <w:tr w:rsidR="0035591B" w:rsidRPr="000E6F0B" w14:paraId="6822979F" w14:textId="77777777" w:rsidTr="00D8652C">
        <w:tc>
          <w:tcPr>
            <w:tcW w:w="2500" w:type="pct"/>
            <w:shd w:val="clear" w:color="auto" w:fill="auto"/>
            <w:tcMar>
              <w:left w:w="0" w:type="dxa"/>
            </w:tcMar>
          </w:tcPr>
          <w:p w14:paraId="4CB928B0" w14:textId="77777777" w:rsidR="002341D9" w:rsidRDefault="002341D9" w:rsidP="00D8652C">
            <w:pPr>
              <w:pStyle w:val="Brdtextmedindrag"/>
            </w:pPr>
            <w:r>
              <w:t>– 1 kap. 4 § lagen (2024:114) om clearing och avveckling av betal</w:t>
            </w:r>
            <w:r>
              <w:softHyphen/>
              <w:t xml:space="preserve">ningar, </w:t>
            </w:r>
            <w:r w:rsidRPr="00E92AC2">
              <w:rPr>
                <w:i/>
                <w:iCs/>
              </w:rPr>
              <w:t>och</w:t>
            </w:r>
            <w:r>
              <w:t xml:space="preserve"> </w:t>
            </w:r>
          </w:p>
          <w:p w14:paraId="765AB4D0" w14:textId="77777777" w:rsidR="002341D9" w:rsidRDefault="002341D9" w:rsidP="00D8652C">
            <w:pPr>
              <w:pStyle w:val="Brdtextmedindrag"/>
            </w:pPr>
            <w:r>
              <w:t>– 1 kap. 5 § lagen (2024:1159) med kompletterande bestämmelser till EU:s förordning om marknader för kryptotillgångar</w:t>
            </w:r>
            <w:r w:rsidRPr="00E92AC2">
              <w:rPr>
                <w:i/>
                <w:iCs/>
              </w:rPr>
              <w:t>.</w:t>
            </w:r>
          </w:p>
          <w:p w14:paraId="10D77757" w14:textId="77777777" w:rsidR="002341D9" w:rsidRPr="00E92AC2" w:rsidRDefault="002341D9" w:rsidP="00D8652C">
            <w:pPr>
              <w:pStyle w:val="Brdtextmedindrag"/>
            </w:pPr>
          </w:p>
        </w:tc>
        <w:tc>
          <w:tcPr>
            <w:tcW w:w="2500" w:type="pct"/>
            <w:shd w:val="clear" w:color="auto" w:fill="auto"/>
            <w:tcMar>
              <w:right w:w="0" w:type="dxa"/>
            </w:tcMar>
          </w:tcPr>
          <w:p w14:paraId="350A0E1C" w14:textId="77777777" w:rsidR="002341D9" w:rsidRDefault="002341D9" w:rsidP="00D8652C">
            <w:pPr>
              <w:pStyle w:val="Brdtextmedindrag"/>
            </w:pPr>
            <w:r>
              <w:t>– 1 kap. 4 § lagen (2024:114) om clearing och avveckling av betal</w:t>
            </w:r>
            <w:r>
              <w:softHyphen/>
              <w:t xml:space="preserve">ningar, </w:t>
            </w:r>
          </w:p>
          <w:p w14:paraId="5DCC2947" w14:textId="77777777" w:rsidR="002341D9" w:rsidRDefault="002341D9" w:rsidP="00D8652C">
            <w:pPr>
              <w:pStyle w:val="Brdtextmedindrag"/>
            </w:pPr>
            <w:r>
              <w:t>– 1 kap. 5 § lagen (2024:1159) med kompletterande bestämmelser till EU:s förordning om marknader för kryptotillgångar</w:t>
            </w:r>
            <w:r w:rsidRPr="00E92AC2">
              <w:rPr>
                <w:i/>
                <w:iCs/>
              </w:rPr>
              <w:t>, och</w:t>
            </w:r>
          </w:p>
          <w:p w14:paraId="7C587237" w14:textId="77777777" w:rsidR="002341D9" w:rsidRPr="00E92AC2" w:rsidRDefault="002341D9" w:rsidP="00D8652C">
            <w:pPr>
              <w:pStyle w:val="Brdtextmedindrag"/>
              <w:rPr>
                <w:i/>
                <w:iCs/>
              </w:rPr>
            </w:pPr>
            <w:r w:rsidRPr="00E92AC2">
              <w:rPr>
                <w:i/>
                <w:iCs/>
              </w:rPr>
              <w:t>– 4 § lagen (202</w:t>
            </w:r>
            <w:r>
              <w:rPr>
                <w:i/>
                <w:iCs/>
              </w:rPr>
              <w:t>6</w:t>
            </w:r>
            <w:r w:rsidRPr="00E92AC2">
              <w:rPr>
                <w:i/>
                <w:iCs/>
              </w:rPr>
              <w:t>:000) om upp</w:t>
            </w:r>
            <w:r w:rsidRPr="00E92AC2">
              <w:rPr>
                <w:i/>
                <w:iCs/>
              </w:rPr>
              <w:softHyphen/>
              <w:t>gifts</w:t>
            </w:r>
            <w:r w:rsidRPr="00E92AC2">
              <w:rPr>
                <w:i/>
                <w:iCs/>
              </w:rPr>
              <w:softHyphen/>
              <w:t>skyldighet för vissa e</w:t>
            </w:r>
            <w:r w:rsidRPr="00E92AC2">
              <w:rPr>
                <w:i/>
                <w:iCs/>
              </w:rPr>
              <w:noBreakHyphen/>
              <w:t>legi</w:t>
            </w:r>
            <w:r w:rsidRPr="00E92AC2">
              <w:rPr>
                <w:i/>
                <w:iCs/>
              </w:rPr>
              <w:softHyphen/>
              <w:t>tim</w:t>
            </w:r>
            <w:r w:rsidRPr="00E92AC2">
              <w:rPr>
                <w:i/>
                <w:iCs/>
              </w:rPr>
              <w:softHyphen/>
              <w:t>a</w:t>
            </w:r>
            <w:r w:rsidRPr="00E92AC2">
              <w:rPr>
                <w:i/>
                <w:iCs/>
              </w:rPr>
              <w:softHyphen/>
              <w:t>tions</w:t>
            </w:r>
            <w:r w:rsidRPr="00E92AC2">
              <w:rPr>
                <w:i/>
                <w:iCs/>
              </w:rPr>
              <w:softHyphen/>
              <w:t>företag.</w:t>
            </w:r>
          </w:p>
        </w:tc>
      </w:tr>
    </w:tbl>
    <w:p w14:paraId="121FA17B" w14:textId="77777777" w:rsidR="002341D9" w:rsidRDefault="002341D9" w:rsidP="0035591B">
      <w:pPr>
        <w:pStyle w:val="Brdtextmedindrag"/>
      </w:pPr>
      <w:r w:rsidRPr="007F6919">
        <w:t>I</w:t>
      </w:r>
      <w:r>
        <w:t xml:space="preserve"> de lagar som anges i första stycket finns även bestämmelser om meddelandeförbud och ansvarsbestämmelser för den som bryter mot ett sådant förbud.</w:t>
      </w:r>
    </w:p>
    <w:p w14:paraId="6282A2AE" w14:textId="77777777" w:rsidR="002341D9" w:rsidRPr="003B4CC3" w:rsidRDefault="002341D9" w:rsidP="0035591B">
      <w:pPr>
        <w:pStyle w:val="Slutstreck"/>
      </w:pPr>
      <w:r w:rsidRPr="003B4CC3">
        <w:t>                      </w:t>
      </w:r>
    </w:p>
    <w:p w14:paraId="6B97C19F" w14:textId="48A7D37D" w:rsidR="002341D9" w:rsidRDefault="002341D9" w:rsidP="0035591B">
      <w:pPr>
        <w:pStyle w:val="Brdtextmedindrag"/>
      </w:pPr>
      <w:r w:rsidRPr="003B4CC3">
        <w:t xml:space="preserve">Denna lag träder i kraft den </w:t>
      </w:r>
      <w:r>
        <w:t>1 maj 2026</w:t>
      </w:r>
      <w:r w:rsidRPr="003B4CC3">
        <w:t>.</w:t>
      </w:r>
    </w:p>
    <w:p w14:paraId="6FACACB8" w14:textId="77777777" w:rsidR="002341D9" w:rsidRDefault="002341D9" w:rsidP="0035591B">
      <w:pPr>
        <w:pStyle w:val="Brdtextmedindrag"/>
        <w:sectPr w:rsidR="002341D9" w:rsidSect="0035591B">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417E8126" w14:textId="77777777" w:rsidR="002341D9" w:rsidRPr="003B4CC3" w:rsidRDefault="002341D9" w:rsidP="00077175">
      <w:pPr>
        <w:pStyle w:val="Rubrik2"/>
        <w:spacing w:before="0"/>
      </w:pPr>
      <w:bookmarkStart w:id="6" w:name="_Toc221786341"/>
      <w:r w:rsidRPr="003B4CC3">
        <w:lastRenderedPageBreak/>
        <w:t xml:space="preserve">Förslag till lag om ändring i lagen (2024:114) om </w:t>
      </w:r>
      <w:r w:rsidRPr="0035591B">
        <w:t>clearing</w:t>
      </w:r>
      <w:r w:rsidRPr="003B4CC3">
        <w:t xml:space="preserve"> och avveckling av betalningar</w:t>
      </w:r>
      <w:bookmarkEnd w:id="6"/>
    </w:p>
    <w:p w14:paraId="2D2D6FC3" w14:textId="77777777" w:rsidR="002341D9" w:rsidRPr="003B4CC3" w:rsidRDefault="002341D9" w:rsidP="0035591B">
      <w:pPr>
        <w:pStyle w:val="Brdtext"/>
      </w:pPr>
      <w:r w:rsidRPr="003B4CC3">
        <w:t xml:space="preserve">Härigenom föreskrivs </w:t>
      </w:r>
      <w:r>
        <w:t xml:space="preserve">att 6 kap. 7 § </w:t>
      </w:r>
      <w:r w:rsidRPr="003B4CC3">
        <w:t xml:space="preserve">lagen (2024:114) om clearing och avveckling av betalningar ska ha följande lydelse. </w:t>
      </w:r>
    </w:p>
    <w:p w14:paraId="43256754" w14:textId="77777777" w:rsidR="002341D9" w:rsidRPr="003B4CC3" w:rsidRDefault="002341D9" w:rsidP="0035591B">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35591B" w:rsidRPr="003B4CC3" w14:paraId="1C510C76" w14:textId="77777777" w:rsidTr="00D8652C">
        <w:tc>
          <w:tcPr>
            <w:tcW w:w="2500" w:type="pct"/>
            <w:shd w:val="clear" w:color="auto" w:fill="auto"/>
            <w:tcMar>
              <w:left w:w="0" w:type="dxa"/>
            </w:tcMar>
          </w:tcPr>
          <w:p w14:paraId="0CF9D30B" w14:textId="77777777" w:rsidR="002341D9" w:rsidRPr="003B4CC3" w:rsidRDefault="002341D9" w:rsidP="00D8652C">
            <w:pPr>
              <w:pStyle w:val="Brdtext"/>
              <w:rPr>
                <w:i/>
              </w:rPr>
            </w:pPr>
            <w:r w:rsidRPr="003B4CC3">
              <w:rPr>
                <w:i/>
              </w:rPr>
              <w:t>Nuvarande lydelse</w:t>
            </w:r>
          </w:p>
        </w:tc>
        <w:tc>
          <w:tcPr>
            <w:tcW w:w="2500" w:type="pct"/>
            <w:shd w:val="clear" w:color="auto" w:fill="auto"/>
            <w:tcMar>
              <w:right w:w="0" w:type="dxa"/>
            </w:tcMar>
          </w:tcPr>
          <w:p w14:paraId="6721F215" w14:textId="77777777" w:rsidR="002341D9" w:rsidRPr="003B4CC3" w:rsidRDefault="002341D9" w:rsidP="00D8652C">
            <w:pPr>
              <w:pStyle w:val="Brdtext"/>
              <w:rPr>
                <w:i/>
              </w:rPr>
            </w:pPr>
            <w:r w:rsidRPr="003B4CC3">
              <w:rPr>
                <w:i/>
              </w:rPr>
              <w:t>Föreslagen lydelse</w:t>
            </w:r>
          </w:p>
        </w:tc>
      </w:tr>
    </w:tbl>
    <w:p w14:paraId="6C57D5DE" w14:textId="77777777" w:rsidR="002341D9" w:rsidRPr="003B4CC3" w:rsidRDefault="002341D9" w:rsidP="0035591B">
      <w:pPr>
        <w:pStyle w:val="Brdtext"/>
        <w:spacing w:before="230"/>
        <w:jc w:val="center"/>
        <w:rPr>
          <w:b/>
        </w:rPr>
      </w:pPr>
      <w:r w:rsidRPr="003B4CC3">
        <w:rPr>
          <w:b/>
        </w:rPr>
        <w:t>6 kap.</w:t>
      </w:r>
    </w:p>
    <w:p w14:paraId="00B49F09" w14:textId="77777777" w:rsidR="002341D9" w:rsidRPr="003B4CC3" w:rsidRDefault="002341D9" w:rsidP="0035591B">
      <w:pPr>
        <w:pStyle w:val="Brdtext"/>
        <w:jc w:val="center"/>
      </w:pPr>
      <w:r w:rsidRPr="003B4CC3">
        <w:t>7 §</w:t>
      </w:r>
    </w:p>
    <w:tbl>
      <w:tblPr>
        <w:tblW w:w="5000" w:type="pct"/>
        <w:tblCellMar>
          <w:left w:w="125" w:type="dxa"/>
          <w:right w:w="125" w:type="dxa"/>
        </w:tblCellMar>
        <w:tblLook w:val="0000" w:firstRow="0" w:lastRow="0" w:firstColumn="0" w:lastColumn="0" w:noHBand="0" w:noVBand="0"/>
      </w:tblPr>
      <w:tblGrid>
        <w:gridCol w:w="2948"/>
        <w:gridCol w:w="2949"/>
      </w:tblGrid>
      <w:tr w:rsidR="0035591B" w:rsidRPr="003B4CC3" w14:paraId="39D451E9" w14:textId="77777777" w:rsidTr="00D8652C">
        <w:tc>
          <w:tcPr>
            <w:tcW w:w="2500" w:type="pct"/>
            <w:shd w:val="clear" w:color="auto" w:fill="auto"/>
            <w:tcMar>
              <w:left w:w="0" w:type="dxa"/>
            </w:tcMar>
          </w:tcPr>
          <w:p w14:paraId="2C45D9A3" w14:textId="77777777" w:rsidR="002341D9" w:rsidRPr="003B4CC3" w:rsidRDefault="002341D9" w:rsidP="00D8652C">
            <w:pPr>
              <w:pStyle w:val="Brdtextmedindrag"/>
            </w:pPr>
            <w:r w:rsidRPr="003B4CC3">
              <w:t>Om ett clearingbolag inte i tid lämnar de uppgifter som före</w:t>
            </w:r>
            <w:r w:rsidRPr="003B4CC3">
              <w:softHyphen/>
              <w:t xml:space="preserve">skrivits med stöd av 7 kap. 1 § </w:t>
            </w:r>
            <w:r w:rsidRPr="003B4CC3">
              <w:rPr>
                <w:i/>
                <w:iCs/>
              </w:rPr>
              <w:t>3</w:t>
            </w:r>
            <w:r w:rsidRPr="003B4CC3">
              <w:t>, får Finans</w:t>
            </w:r>
            <w:r w:rsidRPr="003B4CC3">
              <w:softHyphen/>
            </w:r>
            <w:r w:rsidRPr="003B4CC3">
              <w:softHyphen/>
              <w:t>inspektionen besluta att bo</w:t>
            </w:r>
            <w:r w:rsidRPr="003B4CC3">
              <w:softHyphen/>
              <w:t>laget ska betala en försenings</w:t>
            </w:r>
            <w:r w:rsidRPr="003B4CC3">
              <w:softHyphen/>
              <w:t>avgift med högst 100</w:t>
            </w:r>
            <w:r>
              <w:t> </w:t>
            </w:r>
            <w:r w:rsidRPr="003B4CC3">
              <w:t>000 kronor.</w:t>
            </w:r>
          </w:p>
        </w:tc>
        <w:tc>
          <w:tcPr>
            <w:tcW w:w="2500" w:type="pct"/>
            <w:shd w:val="clear" w:color="auto" w:fill="auto"/>
            <w:tcMar>
              <w:right w:w="0" w:type="dxa"/>
            </w:tcMar>
          </w:tcPr>
          <w:p w14:paraId="0EBB12FE" w14:textId="77777777" w:rsidR="002341D9" w:rsidRPr="003B4CC3" w:rsidRDefault="002341D9" w:rsidP="00D8652C">
            <w:pPr>
              <w:pStyle w:val="Brdtextmedindrag"/>
            </w:pPr>
            <w:r w:rsidRPr="003B4CC3">
              <w:t>Om ett clearingbolag inte i tid lämnar de uppgifter som före</w:t>
            </w:r>
            <w:r w:rsidRPr="003B4CC3">
              <w:softHyphen/>
              <w:t xml:space="preserve">skrivits med stöd av 7 kap. 1 § </w:t>
            </w:r>
            <w:r w:rsidRPr="003B4CC3">
              <w:rPr>
                <w:i/>
                <w:iCs/>
              </w:rPr>
              <w:t>4</w:t>
            </w:r>
            <w:r w:rsidRPr="003B4CC3">
              <w:t>, får Finans</w:t>
            </w:r>
            <w:r w:rsidRPr="003B4CC3">
              <w:softHyphen/>
            </w:r>
            <w:r w:rsidRPr="003B4CC3">
              <w:softHyphen/>
              <w:t>inspektionen besluta att bo</w:t>
            </w:r>
            <w:r w:rsidRPr="003B4CC3">
              <w:softHyphen/>
              <w:t>laget ska betala en försenings</w:t>
            </w:r>
            <w:r w:rsidRPr="003B4CC3">
              <w:softHyphen/>
              <w:t>avgift med högst 100</w:t>
            </w:r>
            <w:r>
              <w:t> </w:t>
            </w:r>
            <w:r w:rsidRPr="003B4CC3">
              <w:t>000 kronor.</w:t>
            </w:r>
          </w:p>
        </w:tc>
      </w:tr>
    </w:tbl>
    <w:p w14:paraId="2157193F" w14:textId="77777777" w:rsidR="002341D9" w:rsidRDefault="002341D9" w:rsidP="0035591B">
      <w:pPr>
        <w:pStyle w:val="Brdtextmedindrag"/>
      </w:pPr>
      <w:r w:rsidRPr="003B4CC3">
        <w:t>Avgiften tillfaller staten.</w:t>
      </w:r>
    </w:p>
    <w:p w14:paraId="25704D85" w14:textId="77777777" w:rsidR="002341D9" w:rsidRPr="003B4CC3" w:rsidRDefault="002341D9" w:rsidP="0035591B">
      <w:pPr>
        <w:pStyle w:val="Slutstreck"/>
      </w:pPr>
      <w:r w:rsidRPr="003B4CC3">
        <w:t>                      </w:t>
      </w:r>
    </w:p>
    <w:p w14:paraId="2AA89BAB" w14:textId="605AB3AB" w:rsidR="002341D9" w:rsidRDefault="002341D9" w:rsidP="0035591B">
      <w:pPr>
        <w:pStyle w:val="Brdtextmedindrag"/>
      </w:pPr>
      <w:r w:rsidRPr="003B4CC3">
        <w:t xml:space="preserve">Denna lag träder i kraft den </w:t>
      </w:r>
      <w:r>
        <w:t>1 maj 2026.</w:t>
      </w:r>
    </w:p>
    <w:p w14:paraId="3E77208E" w14:textId="77777777" w:rsidR="002341D9" w:rsidRDefault="002341D9" w:rsidP="0035591B">
      <w:pPr>
        <w:pStyle w:val="Brdtextmedindrag"/>
      </w:pPr>
    </w:p>
    <w:p w14:paraId="1194E2E0" w14:textId="77777777" w:rsidR="002341D9" w:rsidRDefault="002341D9" w:rsidP="0035591B">
      <w:pPr>
        <w:pStyle w:val="Brdtextmedindrag"/>
      </w:pPr>
    </w:p>
    <w:p w14:paraId="73A3668E" w14:textId="77777777" w:rsidR="002341D9" w:rsidRDefault="002341D9" w:rsidP="0035591B">
      <w:pPr>
        <w:pStyle w:val="Brdtextmedindrag"/>
        <w:sectPr w:rsidR="002341D9" w:rsidSect="0035591B">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p>
    <w:p w14:paraId="699510EC" w14:textId="77777777" w:rsidR="002341D9" w:rsidRPr="003B4CC3" w:rsidRDefault="002341D9" w:rsidP="00077175">
      <w:pPr>
        <w:pStyle w:val="Rubrik2"/>
        <w:spacing w:before="0"/>
      </w:pPr>
      <w:bookmarkStart w:id="7" w:name="_Toc221786342"/>
      <w:r w:rsidRPr="003B4CC3">
        <w:lastRenderedPageBreak/>
        <w:t xml:space="preserve">Förslag till </w:t>
      </w:r>
      <w:r w:rsidRPr="002D486E">
        <w:t>lag</w:t>
      </w:r>
      <w:r w:rsidRPr="003B4CC3">
        <w:t xml:space="preserve"> om ändring i lagen (2024:1159) med kompletterande bestämmelser till EU:s förordning om marknader för kryptotillgångar</w:t>
      </w:r>
      <w:bookmarkEnd w:id="7"/>
    </w:p>
    <w:p w14:paraId="16B71FDA" w14:textId="77777777" w:rsidR="002341D9" w:rsidRPr="003B4CC3" w:rsidRDefault="002341D9" w:rsidP="002D486E">
      <w:pPr>
        <w:pStyle w:val="Brdtext"/>
      </w:pPr>
      <w:r w:rsidRPr="003B4CC3">
        <w:t>Härigenom föreskrivs</w:t>
      </w:r>
      <w:r>
        <w:t xml:space="preserve"> att det</w:t>
      </w:r>
      <w:r w:rsidRPr="003B4CC3">
        <w:t xml:space="preserve"> i lagen (2024:1159) med kompletterande bestämmelser till EU:s förordning om marknader för kryptotillgångar </w:t>
      </w:r>
      <w:r w:rsidRPr="00315929">
        <w:t xml:space="preserve">närmast efter rubriken ”Uppgiftsskyldighet” ska införas </w:t>
      </w:r>
      <w:r>
        <w:t>en</w:t>
      </w:r>
      <w:r w:rsidRPr="00315929">
        <w:t xml:space="preserve"> ny paragraf, 1</w:t>
      </w:r>
      <w:r>
        <w:t> </w:t>
      </w:r>
      <w:r w:rsidRPr="00315929">
        <w:t>kap. 4 a §</w:t>
      </w:r>
      <w:r>
        <w:t>,</w:t>
      </w:r>
      <w:r w:rsidRPr="00315929">
        <w:t xml:space="preserve"> </w:t>
      </w:r>
      <w:r>
        <w:t>av följande lydelse.</w:t>
      </w:r>
    </w:p>
    <w:p w14:paraId="0A4DBA2D" w14:textId="77777777" w:rsidR="002341D9" w:rsidRPr="003B4CC3" w:rsidRDefault="002341D9" w:rsidP="002D486E">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D486E" w:rsidRPr="003B4CC3" w14:paraId="373E3644" w14:textId="77777777" w:rsidTr="00D8652C">
        <w:tc>
          <w:tcPr>
            <w:tcW w:w="2500" w:type="pct"/>
            <w:shd w:val="clear" w:color="auto" w:fill="auto"/>
            <w:tcMar>
              <w:left w:w="0" w:type="dxa"/>
            </w:tcMar>
          </w:tcPr>
          <w:p w14:paraId="62EC0ADD" w14:textId="77777777" w:rsidR="002341D9" w:rsidRPr="003B4CC3" w:rsidRDefault="002341D9" w:rsidP="00D8652C">
            <w:pPr>
              <w:pStyle w:val="Brdtext"/>
              <w:rPr>
                <w:i/>
              </w:rPr>
            </w:pPr>
            <w:r w:rsidRPr="003B4CC3">
              <w:rPr>
                <w:i/>
              </w:rPr>
              <w:t>Nuvarande lydelse</w:t>
            </w:r>
          </w:p>
        </w:tc>
        <w:tc>
          <w:tcPr>
            <w:tcW w:w="2500" w:type="pct"/>
            <w:shd w:val="clear" w:color="auto" w:fill="auto"/>
            <w:tcMar>
              <w:right w:w="0" w:type="dxa"/>
            </w:tcMar>
          </w:tcPr>
          <w:p w14:paraId="1469BB2C" w14:textId="77777777" w:rsidR="002341D9" w:rsidRPr="003B4CC3" w:rsidRDefault="002341D9" w:rsidP="00D8652C">
            <w:pPr>
              <w:pStyle w:val="Brdtext"/>
              <w:rPr>
                <w:i/>
              </w:rPr>
            </w:pPr>
            <w:r w:rsidRPr="003B4CC3">
              <w:rPr>
                <w:i/>
              </w:rPr>
              <w:t>Föreslagen lydelse</w:t>
            </w:r>
          </w:p>
        </w:tc>
      </w:tr>
    </w:tbl>
    <w:p w14:paraId="68B499C7" w14:textId="77777777" w:rsidR="002341D9" w:rsidRPr="003B4CC3" w:rsidRDefault="002341D9" w:rsidP="002D486E">
      <w:pPr>
        <w:pStyle w:val="Brdtext"/>
        <w:spacing w:before="230"/>
        <w:jc w:val="center"/>
        <w:rPr>
          <w:b/>
        </w:rPr>
      </w:pPr>
      <w:r w:rsidRPr="003B4CC3">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2D486E" w:rsidRPr="003B4CC3" w14:paraId="7634D3F4" w14:textId="77777777" w:rsidTr="00D8652C">
        <w:tc>
          <w:tcPr>
            <w:tcW w:w="2500" w:type="pct"/>
            <w:shd w:val="clear" w:color="auto" w:fill="auto"/>
            <w:tcMar>
              <w:left w:w="0" w:type="dxa"/>
            </w:tcMar>
          </w:tcPr>
          <w:p w14:paraId="737C67A4" w14:textId="77777777" w:rsidR="002341D9" w:rsidRPr="003B4CC3" w:rsidRDefault="002341D9" w:rsidP="00D8652C">
            <w:pPr>
              <w:pStyle w:val="Brdtextmedindrag"/>
            </w:pPr>
          </w:p>
        </w:tc>
        <w:tc>
          <w:tcPr>
            <w:tcW w:w="2500" w:type="pct"/>
            <w:shd w:val="clear" w:color="auto" w:fill="auto"/>
            <w:tcMar>
              <w:right w:w="0" w:type="dxa"/>
            </w:tcMar>
          </w:tcPr>
          <w:p w14:paraId="06A1048E" w14:textId="77777777" w:rsidR="002341D9" w:rsidRPr="003B4CC3" w:rsidRDefault="002341D9" w:rsidP="00D8652C">
            <w:pPr>
              <w:pStyle w:val="Brdtextmedindrag"/>
              <w:ind w:firstLine="0"/>
              <w:rPr>
                <w:i/>
                <w:iCs/>
              </w:rPr>
            </w:pPr>
          </w:p>
          <w:p w14:paraId="6A38665E" w14:textId="77777777" w:rsidR="002341D9" w:rsidRPr="003B4CC3" w:rsidRDefault="002341D9" w:rsidP="00D8652C">
            <w:pPr>
              <w:pStyle w:val="Brdtextmedindrag"/>
              <w:ind w:firstLine="0"/>
              <w:rPr>
                <w:i/>
                <w:iCs/>
              </w:rPr>
            </w:pPr>
            <w:r w:rsidRPr="003B4CC3">
              <w:rPr>
                <w:i/>
                <w:iCs/>
              </w:rPr>
              <w:t>4 a §</w:t>
            </w:r>
          </w:p>
          <w:p w14:paraId="10BC197D" w14:textId="77777777" w:rsidR="002341D9" w:rsidRPr="0000275F" w:rsidRDefault="002341D9" w:rsidP="00D8652C">
            <w:pPr>
              <w:pStyle w:val="Brdtextmedindrag"/>
              <w:rPr>
                <w:i/>
                <w:iCs/>
              </w:rPr>
            </w:pPr>
            <w:r w:rsidRPr="0000275F">
              <w:rPr>
                <w:i/>
                <w:iCs/>
              </w:rPr>
              <w:t>Ett företag som omfattas av EU-förordningen ska på begäran av Polismyndigheten, Skatteverket, Säker</w:t>
            </w:r>
            <w:r w:rsidRPr="0000275F">
              <w:rPr>
                <w:i/>
                <w:iCs/>
              </w:rPr>
              <w:softHyphen/>
              <w:t>hets</w:t>
            </w:r>
            <w:r w:rsidRPr="0000275F">
              <w:rPr>
                <w:i/>
                <w:iCs/>
              </w:rPr>
              <w:softHyphen/>
              <w:t>polisen eller Tullverket lämna uppgifter om enskildas för</w:t>
            </w:r>
            <w:r w:rsidRPr="0000275F">
              <w:rPr>
                <w:i/>
                <w:iCs/>
              </w:rPr>
              <w:softHyphen/>
              <w:t>hållanden till före</w:t>
            </w:r>
            <w:r w:rsidRPr="0000275F">
              <w:rPr>
                <w:i/>
                <w:iCs/>
              </w:rPr>
              <w:softHyphen/>
              <w:t>taget, om upp</w:t>
            </w:r>
            <w:r w:rsidRPr="0000275F">
              <w:rPr>
                <w:i/>
                <w:iCs/>
              </w:rPr>
              <w:softHyphen/>
              <w:t>gifterna behövs i ett enskilt fall i myndighetens verk</w:t>
            </w:r>
            <w:r w:rsidRPr="0000275F">
              <w:rPr>
                <w:i/>
                <w:iCs/>
              </w:rPr>
              <w:softHyphen/>
              <w:t>samhet för att före</w:t>
            </w:r>
            <w:r w:rsidRPr="0000275F">
              <w:rPr>
                <w:i/>
                <w:iCs/>
              </w:rPr>
              <w:softHyphen/>
              <w:t>bygga, förhindra eller upp</w:t>
            </w:r>
            <w:r w:rsidRPr="0000275F">
              <w:rPr>
                <w:i/>
                <w:iCs/>
              </w:rPr>
              <w:softHyphen/>
              <w:t>täcka brottslig verk</w:t>
            </w:r>
            <w:r w:rsidRPr="0000275F">
              <w:rPr>
                <w:i/>
                <w:iCs/>
              </w:rPr>
              <w:softHyphen/>
              <w:t>samhet som inne</w:t>
            </w:r>
            <w:r w:rsidRPr="0000275F">
              <w:rPr>
                <w:i/>
                <w:iCs/>
              </w:rPr>
              <w:softHyphen/>
            </w:r>
            <w:r w:rsidRPr="0000275F">
              <w:rPr>
                <w:i/>
                <w:iCs/>
              </w:rPr>
              <w:softHyphen/>
              <w:t>fattar brott för vilket det i straff</w:t>
            </w:r>
            <w:r w:rsidRPr="0000275F">
              <w:rPr>
                <w:i/>
                <w:iCs/>
              </w:rPr>
              <w:softHyphen/>
              <w:t>skalan ingår fängelse i ett år eller mer. Upp</w:t>
            </w:r>
            <w:r w:rsidRPr="0000275F">
              <w:rPr>
                <w:i/>
                <w:iCs/>
              </w:rPr>
              <w:softHyphen/>
            </w:r>
            <w:r w:rsidRPr="0000275F">
              <w:rPr>
                <w:i/>
                <w:iCs/>
              </w:rPr>
              <w:softHyphen/>
              <w:t>gifterna ska lämnas utan dröjs</w:t>
            </w:r>
            <w:r w:rsidRPr="0000275F">
              <w:rPr>
                <w:i/>
                <w:iCs/>
              </w:rPr>
              <w:softHyphen/>
              <w:t>mål och i elektronisk form.</w:t>
            </w:r>
          </w:p>
          <w:p w14:paraId="1B2A951F" w14:textId="6B8AA155" w:rsidR="002341D9" w:rsidRPr="00315929" w:rsidRDefault="002341D9" w:rsidP="00D8652C">
            <w:pPr>
              <w:pStyle w:val="Brdtextmedindrag"/>
              <w:rPr>
                <w:i/>
                <w:iCs/>
              </w:rPr>
            </w:pPr>
            <w:r w:rsidRPr="00315929">
              <w:rPr>
                <w:i/>
                <w:iCs/>
              </w:rPr>
              <w:t>Företaget eller den som är</w:t>
            </w:r>
            <w:r w:rsidR="0074731E">
              <w:rPr>
                <w:i/>
                <w:iCs/>
              </w:rPr>
              <w:t xml:space="preserve"> eller har varit</w:t>
            </w:r>
            <w:r w:rsidRPr="00315929">
              <w:rPr>
                <w:i/>
                <w:iCs/>
              </w:rPr>
              <w:t xml:space="preserve"> verk</w:t>
            </w:r>
            <w:r w:rsidRPr="00315929">
              <w:rPr>
                <w:i/>
                <w:iCs/>
              </w:rPr>
              <w:softHyphen/>
              <w:t>sam i företaget får inte obehörig</w:t>
            </w:r>
            <w:r w:rsidRPr="00315929">
              <w:rPr>
                <w:i/>
                <w:iCs/>
              </w:rPr>
              <w:softHyphen/>
              <w:t>en röja för den en</w:t>
            </w:r>
            <w:r w:rsidR="00972BD0">
              <w:rPr>
                <w:i/>
                <w:iCs/>
              </w:rPr>
              <w:softHyphen/>
            </w:r>
            <w:r w:rsidRPr="00315929">
              <w:rPr>
                <w:i/>
                <w:iCs/>
              </w:rPr>
              <w:t>skilde eller för någon utom</w:t>
            </w:r>
            <w:r w:rsidR="00972BD0">
              <w:rPr>
                <w:i/>
                <w:iCs/>
              </w:rPr>
              <w:softHyphen/>
            </w:r>
            <w:r w:rsidRPr="00315929">
              <w:rPr>
                <w:i/>
                <w:iCs/>
              </w:rPr>
              <w:t>stående att en myndig</w:t>
            </w:r>
            <w:r>
              <w:rPr>
                <w:i/>
                <w:iCs/>
              </w:rPr>
              <w:softHyphen/>
            </w:r>
            <w:r w:rsidRPr="00315929">
              <w:rPr>
                <w:i/>
                <w:iCs/>
              </w:rPr>
              <w:t xml:space="preserve">het har gjort en begäran eller att uppgifter har lämnats enligt första stycket. </w:t>
            </w:r>
          </w:p>
          <w:p w14:paraId="4BA78F64" w14:textId="77777777" w:rsidR="002341D9" w:rsidRPr="003B4CC3" w:rsidRDefault="002341D9" w:rsidP="00D8652C">
            <w:pPr>
              <w:pStyle w:val="Brdtextmedindrag"/>
            </w:pPr>
            <w:r w:rsidRPr="00315929">
              <w:rPr>
                <w:i/>
                <w:iCs/>
              </w:rPr>
              <w:t>Bestämmelser om ansvar för den som bryter mot tystnadsplikten en</w:t>
            </w:r>
            <w:r>
              <w:rPr>
                <w:i/>
                <w:iCs/>
              </w:rPr>
              <w:softHyphen/>
            </w:r>
            <w:r w:rsidRPr="00315929">
              <w:rPr>
                <w:i/>
                <w:iCs/>
              </w:rPr>
              <w:t>ligt andra stycket finns i 20 kap. 3 § brottsbalken.</w:t>
            </w:r>
          </w:p>
        </w:tc>
      </w:tr>
    </w:tbl>
    <w:p w14:paraId="63B435AB" w14:textId="77777777" w:rsidR="002341D9" w:rsidRPr="003B4CC3" w:rsidRDefault="002341D9" w:rsidP="002D486E">
      <w:pPr>
        <w:pStyle w:val="Slutstreck"/>
      </w:pPr>
      <w:r w:rsidRPr="003B4CC3">
        <w:t>                     </w:t>
      </w:r>
    </w:p>
    <w:p w14:paraId="2109E1DD" w14:textId="137BCF0B" w:rsidR="002341D9" w:rsidRDefault="002341D9" w:rsidP="002D486E">
      <w:pPr>
        <w:pStyle w:val="Brdtextmedindrag"/>
      </w:pPr>
      <w:r w:rsidRPr="003B4CC3">
        <w:t xml:space="preserve">Denna lag träder i kraft den </w:t>
      </w:r>
      <w:r>
        <w:t>1 maj 2026.</w:t>
      </w:r>
    </w:p>
    <w:p w14:paraId="00F28CD7" w14:textId="77777777" w:rsidR="009937FD" w:rsidRDefault="009937FD" w:rsidP="002D486E">
      <w:pPr>
        <w:pStyle w:val="Brdtextmedindrag"/>
      </w:pPr>
    </w:p>
    <w:p w14:paraId="6E2B6C76" w14:textId="77777777" w:rsidR="009937FD" w:rsidRDefault="009937FD" w:rsidP="002D486E">
      <w:pPr>
        <w:pStyle w:val="Brdtextmedindrag"/>
        <w:sectPr w:rsidR="009937FD" w:rsidSect="0035591B">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p>
    <w:p w14:paraId="13014164" w14:textId="77777777" w:rsidR="002341D9" w:rsidRPr="009937FD" w:rsidRDefault="002341D9" w:rsidP="002D486E">
      <w:pPr>
        <w:pStyle w:val="Brdtextmedindrag"/>
        <w:rPr>
          <w:sz w:val="2"/>
          <w:szCs w:val="2"/>
        </w:rPr>
      </w:pPr>
    </w:p>
    <w:p w14:paraId="14AB3AAF" w14:textId="77777777" w:rsidR="002341D9" w:rsidRPr="009937FD" w:rsidRDefault="002341D9" w:rsidP="00D725D7">
      <w:pPr>
        <w:pStyle w:val="Brdtextmedindrag"/>
        <w:ind w:firstLine="0"/>
        <w:rPr>
          <w:sz w:val="2"/>
          <w:szCs w:val="2"/>
        </w:rPr>
        <w:sectPr w:rsidR="002341D9" w:rsidRPr="009937FD" w:rsidSect="0035591B">
          <w:footnotePr>
            <w:numRestart w:val="eachSect"/>
          </w:footnotePr>
          <w:pgSz w:w="9356" w:h="13721" w:code="9"/>
          <w:pgMar w:top="794" w:right="2438" w:bottom="1191" w:left="1021" w:header="0" w:footer="709" w:gutter="0"/>
          <w:cols w:space="708"/>
          <w:docGrid w:linePitch="360"/>
        </w:sectPr>
      </w:pPr>
    </w:p>
    <w:p w14:paraId="71741642" w14:textId="0FB81226" w:rsidR="00DB62B9" w:rsidRDefault="002341D9" w:rsidP="00077175">
      <w:pPr>
        <w:pStyle w:val="Rubrik1"/>
        <w:spacing w:before="0"/>
      </w:pPr>
      <w:bookmarkStart w:id="8" w:name="_Toc221786343"/>
      <w:r>
        <w:t>Ärendet och dess beredning</w:t>
      </w:r>
      <w:bookmarkEnd w:id="8"/>
      <w:r>
        <w:t xml:space="preserve"> </w:t>
      </w:r>
    </w:p>
    <w:p w14:paraId="2DD5472A" w14:textId="77777777" w:rsidR="002341D9" w:rsidRDefault="002341D9" w:rsidP="007F6619">
      <w:pPr>
        <w:pStyle w:val="Brdtext"/>
      </w:pPr>
      <w:r>
        <w:t>Banker och andra finansiella företag är skyldiga att lämna uppgifter om enskildas förhållanden till företaget till brottsbekämpande myndigheter. I betänkandet Stärkta åtgärder mot penningtvätt och finansiering av terror</w:t>
      </w:r>
      <w:r>
        <w:softHyphen/>
        <w:t>ism framkommer att Polismyndigheten även har ett behov av att få information från företag som tillhandahåller e-legitimationstjänster. De uppgifter om e-legitimationsanvändning som dessa företag har bedöms kunna avslöja avvikande beteenden och misstänkta mönster på en samlad nivå, vilket kan underlätta upptäckt och bekämpande av brott (SOU 2021:42 avsnitt 17.4). I propositionen Samverkan mot penningtvätt och finansiering av terrorism förklarade regeringen att den avsåg att åter</w:t>
      </w:r>
      <w:r>
        <w:softHyphen/>
        <w:t>komma i fråga om uppgiftsskyldighet för e-legitimationsföretag (prop. 2021/22:251 avsnitt 9).</w:t>
      </w:r>
    </w:p>
    <w:p w14:paraId="6A17EB26" w14:textId="77777777" w:rsidR="002341D9" w:rsidRDefault="002341D9" w:rsidP="007F6619">
      <w:pPr>
        <w:pStyle w:val="Brdtextmedindrag"/>
      </w:pPr>
      <w:r>
        <w:t xml:space="preserve">Mot denna bakgrund har promemorian Uppgiftsskyldighet för vissa </w:t>
      </w:r>
      <w:r>
        <w:br/>
        <w:t xml:space="preserve">e-legitimationsföretag tagits fram inom Finansdepartementet. I den föreslås bl.a. </w:t>
      </w:r>
      <w:r w:rsidRPr="003228A2">
        <w:t xml:space="preserve">en uppgiftsskyldighet för företag som tillhandahåller </w:t>
      </w:r>
      <w:r>
        <w:br/>
      </w:r>
      <w:r w:rsidRPr="003228A2">
        <w:t>e-legitimationer som används mot finansiella företag.</w:t>
      </w:r>
      <w:r>
        <w:t xml:space="preserve"> </w:t>
      </w:r>
    </w:p>
    <w:p w14:paraId="32A5094A" w14:textId="77777777" w:rsidR="002341D9" w:rsidRDefault="002341D9" w:rsidP="007F6619">
      <w:pPr>
        <w:pStyle w:val="Brdtextmedindrag"/>
      </w:pPr>
      <w:r>
        <w:t xml:space="preserve">En sammanfattning av promemorian finns i </w:t>
      </w:r>
      <w:r>
        <w:rPr>
          <w:i/>
          <w:iCs/>
        </w:rPr>
        <w:t>bilaga 1</w:t>
      </w:r>
      <w:r>
        <w:t xml:space="preserve">. Promemorians lagförslag finns i </w:t>
      </w:r>
      <w:r>
        <w:rPr>
          <w:i/>
          <w:iCs/>
        </w:rPr>
        <w:t>bilaga 2.</w:t>
      </w:r>
      <w:r>
        <w:t xml:space="preserve"> Promemorian har remissbehandlats. En förteck</w:t>
      </w:r>
      <w:r>
        <w:softHyphen/>
        <w:t xml:space="preserve">ning över remissinstanserna finns i </w:t>
      </w:r>
      <w:r>
        <w:rPr>
          <w:i/>
          <w:iCs/>
        </w:rPr>
        <w:t>bilaga 3</w:t>
      </w:r>
      <w:r>
        <w:t xml:space="preserve">. </w:t>
      </w:r>
      <w:r w:rsidRPr="00134A10">
        <w:t>Remissvaren finns tillgäng</w:t>
      </w:r>
      <w:r>
        <w:softHyphen/>
      </w:r>
      <w:r w:rsidRPr="00134A10">
        <w:t>liga på regering</w:t>
      </w:r>
      <w:r>
        <w:t>ens webbplats (regeringen.se) och i Finans</w:t>
      </w:r>
      <w:r>
        <w:softHyphen/>
        <w:t>departementet (Fi2025/00837).</w:t>
      </w:r>
    </w:p>
    <w:p w14:paraId="106C206E" w14:textId="7A0A7ACE" w:rsidR="0074731E" w:rsidRDefault="002341D9" w:rsidP="00895731">
      <w:pPr>
        <w:pStyle w:val="Brdtextmedindrag"/>
      </w:pPr>
      <w:r>
        <w:t xml:space="preserve">I propositionen behandlas promemorians lagförslag. </w:t>
      </w:r>
    </w:p>
    <w:p w14:paraId="35835B31" w14:textId="77777777" w:rsidR="0074731E" w:rsidRDefault="0074731E" w:rsidP="00077175">
      <w:pPr>
        <w:pStyle w:val="Rubrik5utannumrering"/>
      </w:pPr>
      <w:r>
        <w:t>Lagrådet</w:t>
      </w:r>
    </w:p>
    <w:p w14:paraId="2A7478F9" w14:textId="2E448BBE" w:rsidR="0074731E" w:rsidRPr="00E011AA" w:rsidRDefault="0074731E" w:rsidP="00895731">
      <w:pPr>
        <w:pStyle w:val="Brdtext"/>
      </w:pPr>
      <w:r>
        <w:t xml:space="preserve">Regeringen beslutade den 15 januari 2026 att inhämta Lagrådets yttrande över de lagförslag som finns i </w:t>
      </w:r>
      <w:r w:rsidRPr="00895731">
        <w:rPr>
          <w:i/>
          <w:iCs/>
        </w:rPr>
        <w:t>bilaga 4</w:t>
      </w:r>
      <w:r>
        <w:t xml:space="preserve">. Lagrådets yttrande finns i </w:t>
      </w:r>
      <w:r w:rsidRPr="00895731">
        <w:rPr>
          <w:i/>
          <w:iCs/>
        </w:rPr>
        <w:t>bilaga</w:t>
      </w:r>
      <w:r>
        <w:rPr>
          <w:i/>
          <w:iCs/>
        </w:rPr>
        <w:t> </w:t>
      </w:r>
      <w:r w:rsidRPr="00895731">
        <w:rPr>
          <w:i/>
          <w:iCs/>
        </w:rPr>
        <w:t>5</w:t>
      </w:r>
      <w:r>
        <w:t xml:space="preserve">. </w:t>
      </w:r>
      <w:r w:rsidR="00217090">
        <w:t xml:space="preserve">Lagrådet anser att de föreslagna bestämmelserna om tystnadsplikt och meddelandeförbud bör utformas så att det tydligt framgår att även den som har varit verksam i de aktuella företagen omfattas av bestämmelserna. </w:t>
      </w:r>
      <w:r>
        <w:t xml:space="preserve">Regeringen följer Lagrådets synpunkter, som behandlas i </w:t>
      </w:r>
      <w:r w:rsidR="00217090">
        <w:t xml:space="preserve">avsnitt 6.4 och 7.1 samt i </w:t>
      </w:r>
      <w:r>
        <w:t>författnings</w:t>
      </w:r>
      <w:r>
        <w:softHyphen/>
        <w:t xml:space="preserve">kommentaren. </w:t>
      </w:r>
    </w:p>
    <w:p w14:paraId="5326C6B4" w14:textId="77777777" w:rsidR="002341D9" w:rsidRDefault="002341D9" w:rsidP="00077175">
      <w:pPr>
        <w:pStyle w:val="Rubrik1"/>
      </w:pPr>
      <w:bookmarkStart w:id="9" w:name="_Toc219366217"/>
      <w:bookmarkStart w:id="10" w:name="_Toc221786344"/>
      <w:r w:rsidRPr="00134A10">
        <w:t>Rättslig</w:t>
      </w:r>
      <w:r>
        <w:t xml:space="preserve"> reglering</w:t>
      </w:r>
      <w:bookmarkEnd w:id="9"/>
      <w:bookmarkEnd w:id="10"/>
    </w:p>
    <w:p w14:paraId="11A1DBC2" w14:textId="77777777" w:rsidR="002341D9" w:rsidRPr="003B4CC3" w:rsidRDefault="002341D9" w:rsidP="00077175">
      <w:pPr>
        <w:pStyle w:val="Rubrik2"/>
        <w:spacing w:before="0"/>
      </w:pPr>
      <w:bookmarkStart w:id="11" w:name="_Toc194584957"/>
      <w:bookmarkStart w:id="12" w:name="_Toc219366218"/>
      <w:bookmarkStart w:id="13" w:name="_Toc221786345"/>
      <w:r w:rsidRPr="003B4CC3">
        <w:t>E-legitimationer</w:t>
      </w:r>
      <w:bookmarkEnd w:id="11"/>
      <w:bookmarkEnd w:id="12"/>
      <w:bookmarkEnd w:id="13"/>
    </w:p>
    <w:p w14:paraId="097866B7" w14:textId="77777777" w:rsidR="002341D9" w:rsidRPr="003B4CC3" w:rsidRDefault="002341D9" w:rsidP="00077175">
      <w:pPr>
        <w:pStyle w:val="Rubrik3utannumrering"/>
        <w:spacing w:before="0"/>
      </w:pPr>
      <w:r w:rsidRPr="003B4CC3">
        <w:t xml:space="preserve">E-legitimationer och e-legitimationsföretag </w:t>
      </w:r>
    </w:p>
    <w:p w14:paraId="6B0927A9" w14:textId="77777777" w:rsidR="002341D9" w:rsidRPr="003B4CC3" w:rsidRDefault="002341D9" w:rsidP="007F6619">
      <w:pPr>
        <w:pStyle w:val="Brdtextmedindrag"/>
        <w:ind w:firstLine="0"/>
      </w:pPr>
      <w:r w:rsidRPr="003B4CC3">
        <w:t>En e-legitimation är en elektronisk identitetshandling som kan användas för att identifiera innehavaren på distans. En e-legitimation kan finnas som en applikation i en mobiltelefon eller surfplatta eller som en fil på en dator. Den kan också finnas på en fysisk bärare, som ett kort. En innehavare av en e-legitimation kan använda denna för att identifiera sig vid kontakter med företag och myndigheter över internet och telefon. Ofta innefattar e</w:t>
      </w:r>
      <w:r>
        <w:noBreakHyphen/>
      </w:r>
      <w:r w:rsidRPr="003B4CC3">
        <w:t>legitimations</w:t>
      </w:r>
      <w:r w:rsidRPr="003B4CC3">
        <w:softHyphen/>
        <w:t xml:space="preserve">tjänsten en funktion för elektronisk underskrift, vilket gör </w:t>
      </w:r>
      <w:r w:rsidRPr="003B4CC3">
        <w:lastRenderedPageBreak/>
        <w:t xml:space="preserve">det möjligt för innehavaren att på distans t.ex. underteckna ansökningar, ingå avtal och godkänna ekonomiska transaktioner. </w:t>
      </w:r>
    </w:p>
    <w:p w14:paraId="59436C8A" w14:textId="193E9C8D" w:rsidR="002341D9" w:rsidRDefault="002341D9" w:rsidP="007F6619">
      <w:pPr>
        <w:pStyle w:val="Brdtextmedindrag"/>
      </w:pPr>
      <w:bookmarkStart w:id="14" w:name="_Hlk184735187"/>
      <w:bookmarkEnd w:id="14"/>
      <w:r w:rsidRPr="003B4CC3">
        <w:t>Sverige har, till skillnad från många andra länder,</w:t>
      </w:r>
      <w:r>
        <w:t xml:space="preserve"> ännu</w:t>
      </w:r>
      <w:r w:rsidRPr="003B4CC3">
        <w:t xml:space="preserve"> inte någon statlig e</w:t>
      </w:r>
      <w:r>
        <w:noBreakHyphen/>
      </w:r>
      <w:r w:rsidRPr="003B4CC3">
        <w:t xml:space="preserve">legitimation. </w:t>
      </w:r>
      <w:r w:rsidR="00F93B42" w:rsidRPr="00F93B42">
        <w:t>Förslag på hur en statlig e-legitimation ska utformas och tillhandahållas</w:t>
      </w:r>
      <w:r w:rsidR="003A2974">
        <w:t xml:space="preserve"> lämnas </w:t>
      </w:r>
      <w:r w:rsidR="00F93B42" w:rsidRPr="00F93B42">
        <w:t>dock i lagrådsremissen En statlig e</w:t>
      </w:r>
      <w:r w:rsidR="00F93B42">
        <w:noBreakHyphen/>
      </w:r>
      <w:r w:rsidR="00F93B42" w:rsidRPr="00F93B42">
        <w:t>legitima</w:t>
      </w:r>
      <w:r w:rsidR="00F93B42">
        <w:softHyphen/>
      </w:r>
      <w:r w:rsidR="00F93B42" w:rsidRPr="00F93B42">
        <w:t>tion.</w:t>
      </w:r>
      <w:r w:rsidR="003A2974">
        <w:t xml:space="preserve"> Lagrådsremissen beslutades den 22 januari 2026 och förslagen</w:t>
      </w:r>
      <w:r w:rsidR="00F93B42" w:rsidRPr="00F93B42">
        <w:t xml:space="preserve"> bereds</w:t>
      </w:r>
      <w:r w:rsidR="00F93B42">
        <w:t xml:space="preserve"> </w:t>
      </w:r>
      <w:r w:rsidR="003A2974">
        <w:t xml:space="preserve">nu </w:t>
      </w:r>
      <w:r w:rsidR="00F93B42" w:rsidRPr="00F93B42">
        <w:t>inom Regerings</w:t>
      </w:r>
      <w:r w:rsidR="00F93B42">
        <w:softHyphen/>
      </w:r>
      <w:r w:rsidR="00F93B42" w:rsidRPr="00F93B42">
        <w:t>kansliet.</w:t>
      </w:r>
    </w:p>
    <w:p w14:paraId="0AA7C493" w14:textId="77777777" w:rsidR="002341D9" w:rsidRPr="003B4CC3" w:rsidRDefault="002341D9" w:rsidP="007F6619">
      <w:pPr>
        <w:pStyle w:val="Brdtextmedindrag"/>
      </w:pPr>
      <w:r w:rsidRPr="003B4CC3">
        <w:t xml:space="preserve">På den svenska marknaden finns </w:t>
      </w:r>
      <w:r>
        <w:t>i dagsläget</w:t>
      </w:r>
      <w:r w:rsidRPr="003B4CC3">
        <w:t xml:space="preserve"> ett flertal privata aktörer som tillhandahåller e-legitimationstjänster. Två av dessa företag, Finan</w:t>
      </w:r>
      <w:r>
        <w:softHyphen/>
      </w:r>
      <w:r w:rsidRPr="003B4CC3">
        <w:t>siell ID-teknik BID AB och Freja eID Group AB, tillhandahåller e</w:t>
      </w:r>
      <w:r>
        <w:noBreakHyphen/>
      </w:r>
      <w:r w:rsidRPr="003B4CC3">
        <w:t>legiti</w:t>
      </w:r>
      <w:r>
        <w:softHyphen/>
      </w:r>
      <w:r w:rsidRPr="003B4CC3">
        <w:t xml:space="preserve">mationer som kan användas av privatpersoner för legitimering mot banker och andra finansiella företag. </w:t>
      </w:r>
    </w:p>
    <w:p w14:paraId="612CF818" w14:textId="77777777" w:rsidR="002341D9" w:rsidRPr="003B4CC3" w:rsidRDefault="002341D9" w:rsidP="007F6619">
      <w:pPr>
        <w:pStyle w:val="Brdtextmedindrag"/>
      </w:pPr>
      <w:r w:rsidRPr="00FD1CF3">
        <w:t>Finansiell ID-teknik BID AB</w:t>
      </w:r>
      <w:r w:rsidRPr="003B4CC3">
        <w:t xml:space="preserve"> ägs och förvaltas av sju svenska banker och tillhandahåller e-legitimationen </w:t>
      </w:r>
      <w:r>
        <w:t>bank-id</w:t>
      </w:r>
      <w:r w:rsidRPr="003B4CC3">
        <w:t>. Bank</w:t>
      </w:r>
      <w:r>
        <w:t>-id</w:t>
      </w:r>
      <w:r w:rsidRPr="003B4CC3">
        <w:t xml:space="preserve"> finns i tre varianter, </w:t>
      </w:r>
      <w:r>
        <w:t>m</w:t>
      </w:r>
      <w:r w:rsidRPr="003B4CC3">
        <w:t xml:space="preserve">obilt </w:t>
      </w:r>
      <w:r>
        <w:t>bank-id</w:t>
      </w:r>
      <w:r w:rsidRPr="003B4CC3">
        <w:t xml:space="preserve">, </w:t>
      </w:r>
      <w:r>
        <w:t>bank-id</w:t>
      </w:r>
      <w:r w:rsidRPr="003B4CC3">
        <w:t xml:space="preserve"> på fil och </w:t>
      </w:r>
      <w:r>
        <w:t>bank-id</w:t>
      </w:r>
      <w:r w:rsidRPr="003B4CC3">
        <w:t xml:space="preserve"> på kort. Bank</w:t>
      </w:r>
      <w:r>
        <w:t>-id</w:t>
      </w:r>
      <w:r w:rsidRPr="003B4CC3">
        <w:t xml:space="preserve"> </w:t>
      </w:r>
      <w:r>
        <w:t>ges ut</w:t>
      </w:r>
      <w:r w:rsidRPr="003B4CC3">
        <w:t xml:space="preserve"> till privatpersoner av tio olika banker. Den som vill skaffa </w:t>
      </w:r>
      <w:r>
        <w:t>bank-id</w:t>
      </w:r>
      <w:r w:rsidRPr="003B4CC3">
        <w:t xml:space="preserve"> behöver ha ett svenskt personnummer och vara kund i någon av de tio bankerna. Bank</w:t>
      </w:r>
      <w:r>
        <w:t>-id</w:t>
      </w:r>
      <w:r w:rsidRPr="003B4CC3">
        <w:t xml:space="preserve"> är den dominerande e-legitimationen på den svenska marknaden. Under 2024 hade 99,9 procent av alla folkbokförda personer</w:t>
      </w:r>
      <w:r>
        <w:t xml:space="preserve"> i Sverige</w:t>
      </w:r>
      <w:r w:rsidRPr="003B4CC3">
        <w:t xml:space="preserve"> mellan 18 och 67 år ett </w:t>
      </w:r>
      <w:r>
        <w:t>bank-id</w:t>
      </w:r>
      <w:r w:rsidRPr="003B4CC3">
        <w:t xml:space="preserve">. Allra vanligast är </w:t>
      </w:r>
      <w:r>
        <w:t>m</w:t>
      </w:r>
      <w:r w:rsidRPr="003B4CC3">
        <w:t xml:space="preserve">obilt </w:t>
      </w:r>
      <w:r>
        <w:t>bank-id</w:t>
      </w:r>
      <w:r w:rsidRPr="003B4CC3">
        <w:t xml:space="preserve">. Samma år var 7 500 organisationer från såväl privat som offentlig sektor anslutna till </w:t>
      </w:r>
      <w:r>
        <w:t>bank-id</w:t>
      </w:r>
      <w:r w:rsidRPr="003B4CC3">
        <w:t>, däribland ett stort antal finansiella företag.</w:t>
      </w:r>
    </w:p>
    <w:p w14:paraId="15368F82" w14:textId="77777777" w:rsidR="002341D9" w:rsidRPr="003B4CC3" w:rsidRDefault="002341D9" w:rsidP="007F6619">
      <w:pPr>
        <w:pStyle w:val="Brdtextmedindrag"/>
      </w:pPr>
      <w:r w:rsidRPr="00FD1CF3">
        <w:t>Freja eID Group AB</w:t>
      </w:r>
      <w:r w:rsidRPr="003B4CC3">
        <w:t xml:space="preserve"> tillhandahåller e-legitimationen Freja</w:t>
      </w:r>
      <w:r>
        <w:t xml:space="preserve"> plus</w:t>
      </w:r>
      <w:r w:rsidRPr="003B4CC3">
        <w:t>. Freja eID Group AB är till skillnad från Finansiell ID-teknik BID AB fristående från banker och andra finansiella företag. Freja</w:t>
      </w:r>
      <w:r>
        <w:t xml:space="preserve"> plus</w:t>
      </w:r>
      <w:r w:rsidRPr="003B4CC3">
        <w:t xml:space="preserve"> är den näst mest an</w:t>
      </w:r>
      <w:r>
        <w:softHyphen/>
      </w:r>
      <w:r w:rsidRPr="003B4CC3">
        <w:t xml:space="preserve">vända e-legitimationen i Sverige efter </w:t>
      </w:r>
      <w:r>
        <w:t>bank-id</w:t>
      </w:r>
      <w:r w:rsidRPr="003B4CC3">
        <w:t xml:space="preserve"> med över 1,2 miljoner användare 2024. Freja</w:t>
      </w:r>
      <w:r>
        <w:t xml:space="preserve"> plus</w:t>
      </w:r>
      <w:r w:rsidRPr="003B4CC3">
        <w:t xml:space="preserve"> kan skaffas av personer som är folkbokförda i Sverige och har ett svenskt personnummer</w:t>
      </w:r>
      <w:r>
        <w:t xml:space="preserve"> eller</w:t>
      </w:r>
      <w:r w:rsidRPr="003B4CC3">
        <w:t xml:space="preserve"> </w:t>
      </w:r>
      <w:r w:rsidRPr="004D1084">
        <w:t>personer som inte är folkbokförda i landet men som har ett samordnings</w:t>
      </w:r>
      <w:r w:rsidRPr="004D1084">
        <w:softHyphen/>
        <w:t xml:space="preserve">nummer med styrkt identitet. </w:t>
      </w:r>
      <w:r w:rsidRPr="003B4CC3">
        <w:t>Freja</w:t>
      </w:r>
      <w:r>
        <w:t xml:space="preserve"> plus</w:t>
      </w:r>
      <w:r w:rsidRPr="003B4CC3">
        <w:t xml:space="preserve"> kan användas i över 500 e-tjänster, däribland hos vissa finansiella företag. </w:t>
      </w:r>
    </w:p>
    <w:p w14:paraId="692C1915" w14:textId="087A15F3" w:rsidR="002341D9" w:rsidRPr="003B4CC3" w:rsidRDefault="002341D9" w:rsidP="007F6619">
      <w:pPr>
        <w:pStyle w:val="Brdtextmedindrag"/>
      </w:pPr>
      <w:r w:rsidRPr="003B4CC3">
        <w:t xml:space="preserve">Utöver </w:t>
      </w:r>
      <w:r>
        <w:t>bank-id</w:t>
      </w:r>
      <w:r w:rsidRPr="003B4CC3">
        <w:t xml:space="preserve"> och Freja</w:t>
      </w:r>
      <w:r>
        <w:t xml:space="preserve"> plus</w:t>
      </w:r>
      <w:r w:rsidRPr="003B4CC3">
        <w:t xml:space="preserve"> finns e-legitimation</w:t>
      </w:r>
      <w:r>
        <w:t>er</w:t>
      </w:r>
      <w:r w:rsidRPr="003B4CC3">
        <w:t xml:space="preserve"> som inte används mot finansiella företag, t.ex. den e-legitimation som finns i Skatteverkets </w:t>
      </w:r>
      <w:r>
        <w:t>id</w:t>
      </w:r>
      <w:r w:rsidRPr="003B4CC3">
        <w:t xml:space="preserve">-kort </w:t>
      </w:r>
      <w:r>
        <w:t xml:space="preserve">för personer som är folkbokförda i Sverige </w:t>
      </w:r>
      <w:r w:rsidRPr="003B4CC3">
        <w:t>och som utfärdas av A</w:t>
      </w:r>
      <w:r>
        <w:t>ktiebolaget</w:t>
      </w:r>
      <w:r w:rsidRPr="003B4CC3">
        <w:t xml:space="preserve"> Svenska Pass.</w:t>
      </w:r>
      <w:r>
        <w:t xml:space="preserve"> </w:t>
      </w:r>
      <w:r w:rsidRPr="004B1D07">
        <w:t>Därutöver finns företag som enbart tillhanda</w:t>
      </w:r>
      <w:r>
        <w:softHyphen/>
      </w:r>
      <w:r w:rsidRPr="004B1D07">
        <w:t>håller tjänster för elektronisk underskrift. Dessa tjänster är beroende av att användaren har tillgång till en separat e-legitimation för att kunna identi</w:t>
      </w:r>
      <w:r>
        <w:softHyphen/>
      </w:r>
      <w:r w:rsidRPr="004B1D07">
        <w:t>fiera sig i samband med underskriften.</w:t>
      </w:r>
      <w:r>
        <w:t xml:space="preserve"> </w:t>
      </w:r>
      <w:r w:rsidRPr="003B4CC3">
        <w:t xml:space="preserve">I det följande kommer </w:t>
      </w:r>
      <w:r>
        <w:t xml:space="preserve">begreppet </w:t>
      </w:r>
      <w:r>
        <w:br/>
        <w:t xml:space="preserve">e-legitimationsföretag användas om sådana företag som tillhandahåller </w:t>
      </w:r>
      <w:r>
        <w:br/>
        <w:t>e-legitimat</w:t>
      </w:r>
      <w:r>
        <w:softHyphen/>
        <w:t>ioner, dvs.</w:t>
      </w:r>
      <w:r w:rsidRPr="00640E16">
        <w:t xml:space="preserve"> </w:t>
      </w:r>
      <w:r>
        <w:t>elektroniska identitets</w:t>
      </w:r>
      <w:r>
        <w:softHyphen/>
        <w:t>hand</w:t>
      </w:r>
      <w:r>
        <w:softHyphen/>
        <w:t>lingar, och tjänster för elektronisk identifiering. Nyttjandet av ett e-legitimationsföretags tjänster för i</w:t>
      </w:r>
      <w:r w:rsidRPr="003B4CC3">
        <w:t>dentifier</w:t>
      </w:r>
      <w:r w:rsidRPr="003B4CC3">
        <w:softHyphen/>
        <w:t>ing och</w:t>
      </w:r>
      <w:r>
        <w:t>, i förekommande fall,</w:t>
      </w:r>
      <w:r w:rsidRPr="003B4CC3">
        <w:t xml:space="preserve"> underskrift</w:t>
      </w:r>
      <w:r>
        <w:t xml:space="preserve"> benämns l</w:t>
      </w:r>
      <w:r w:rsidRPr="003B4CC3">
        <w:t>egitimer</w:t>
      </w:r>
      <w:r w:rsidR="00261C83">
        <w:softHyphen/>
      </w:r>
      <w:r w:rsidRPr="003B4CC3">
        <w:t xml:space="preserve">ing. </w:t>
      </w:r>
    </w:p>
    <w:p w14:paraId="5BCB36EF" w14:textId="77777777" w:rsidR="002341D9" w:rsidRPr="003B4CC3" w:rsidRDefault="002341D9" w:rsidP="00077175">
      <w:pPr>
        <w:pStyle w:val="Rubrik3utannumrering"/>
      </w:pPr>
      <w:r w:rsidRPr="003B4CC3">
        <w:t xml:space="preserve">Nuvarande </w:t>
      </w:r>
      <w:r w:rsidRPr="007F6619">
        <w:t>reglering</w:t>
      </w:r>
      <w:r w:rsidRPr="003B4CC3">
        <w:t xml:space="preserve"> av e-legitimationsföretag</w:t>
      </w:r>
    </w:p>
    <w:p w14:paraId="1E0755C7" w14:textId="77777777" w:rsidR="002341D9" w:rsidRDefault="002341D9" w:rsidP="007F6619">
      <w:pPr>
        <w:pStyle w:val="Brdtextmedindrag"/>
        <w:ind w:firstLine="0"/>
      </w:pPr>
      <w:r w:rsidRPr="003B4CC3">
        <w:t>I Europaparlamentets och rådets förordning (EU) nr 910/2014 av den 23</w:t>
      </w:r>
      <w:r>
        <w:t> </w:t>
      </w:r>
      <w:r w:rsidRPr="003B4CC3">
        <w:t>juli 2014 (eIDAS-förordningen)</w:t>
      </w:r>
      <w:r>
        <w:t xml:space="preserve"> </w:t>
      </w:r>
      <w:r w:rsidRPr="003B4CC3">
        <w:t>finns viss reglering av företag som tillhandahåller e-legitimationer. Förordningen syftar till att möjliggöra gränsöverskridande användning av e</w:t>
      </w:r>
      <w:r>
        <w:noBreakHyphen/>
      </w:r>
      <w:r w:rsidRPr="003B4CC3">
        <w:t>legitima</w:t>
      </w:r>
      <w:r>
        <w:softHyphen/>
      </w:r>
      <w:r w:rsidRPr="003B4CC3">
        <w:t xml:space="preserve">tioner och innehåller bland </w:t>
      </w:r>
      <w:r w:rsidRPr="003B4CC3">
        <w:lastRenderedPageBreak/>
        <w:t>annat bestämmelser om anmälan till EU-kommissionen av system för elek</w:t>
      </w:r>
      <w:r>
        <w:softHyphen/>
      </w:r>
      <w:r w:rsidRPr="003B4CC3">
        <w:t>tron</w:t>
      </w:r>
      <w:r>
        <w:softHyphen/>
      </w:r>
      <w:r w:rsidRPr="003B4CC3">
        <w:t>isk identifiering, tillitsnivåer för sådana system och krav på så kallade betrodda tjänster, dvs. tjänster för elektronisk underskrift. Förord</w:t>
      </w:r>
      <w:r>
        <w:softHyphen/>
      </w:r>
      <w:r w:rsidRPr="003B4CC3">
        <w:t>ningen kompletteras av bestämmelser i lagen (2016:561) med komplett</w:t>
      </w:r>
      <w:r>
        <w:softHyphen/>
      </w:r>
      <w:r w:rsidRPr="003B4CC3">
        <w:t>erande bestämm</w:t>
      </w:r>
      <w:r w:rsidRPr="003B4CC3">
        <w:softHyphen/>
        <w:t>elser till EU:s förordning om elektronisk identi</w:t>
      </w:r>
      <w:r>
        <w:softHyphen/>
      </w:r>
      <w:r w:rsidRPr="003B4CC3">
        <w:t>fiering samt förordningen (2016:576) med komplett</w:t>
      </w:r>
      <w:r w:rsidRPr="003B4CC3">
        <w:softHyphen/>
        <w:t>erande bestäm</w:t>
      </w:r>
      <w:r w:rsidRPr="003B4CC3">
        <w:softHyphen/>
        <w:t xml:space="preserve">melser till EU:s förordning om elektronisk identifiering. </w:t>
      </w:r>
      <w:r>
        <w:t>Därutöver finns viss reglering som berör e-legitimationsföretag i bl.a. l</w:t>
      </w:r>
      <w:r w:rsidRPr="008D76BB">
        <w:t>ag</w:t>
      </w:r>
      <w:r>
        <w:t>en</w:t>
      </w:r>
      <w:r w:rsidRPr="008D76BB">
        <w:t xml:space="preserve"> (2023:704) om auktorisa</w:t>
      </w:r>
      <w:r>
        <w:softHyphen/>
      </w:r>
      <w:r w:rsidRPr="008D76BB">
        <w:t>tions</w:t>
      </w:r>
      <w:r>
        <w:softHyphen/>
      </w:r>
      <w:r w:rsidRPr="008D76BB">
        <w:t>system i fråga om tjänster för elektronisk identifiering och för digital post</w:t>
      </w:r>
      <w:r>
        <w:t xml:space="preserve">. </w:t>
      </w:r>
    </w:p>
    <w:p w14:paraId="1A727CCD" w14:textId="77777777" w:rsidR="002341D9" w:rsidRPr="003B4CC3" w:rsidRDefault="002341D9" w:rsidP="007F6619">
      <w:pPr>
        <w:pStyle w:val="Brdtextmedindrag"/>
      </w:pPr>
      <w:r>
        <w:t>Den 20 maj 2024 trädde en reviderad version av eIDAS-förordningen i kraft, Europaparlamentets och rådets förordning (EU) 2024/1183 av den 11 april 2024 (den reviderade eIDAS-förordningen). Förordningen inne</w:t>
      </w:r>
      <w:r>
        <w:softHyphen/>
        <w:t>bär att medlemsstaterna från november 2026 kommer att vara skyldiga att tillhanda</w:t>
      </w:r>
      <w:r>
        <w:softHyphen/>
        <w:t>hålla alla fysiska och juridiska personer inom EU en s.k. digital identitets</w:t>
      </w:r>
      <w:r>
        <w:softHyphen/>
        <w:t>plånbok. Den digitala identitets</w:t>
      </w:r>
      <w:r>
        <w:softHyphen/>
        <w:t>plånboken kopplas, med hjälp av en e-legitimation, till plånboks</w:t>
      </w:r>
      <w:r>
        <w:softHyphen/>
        <w:t>använd</w:t>
      </w:r>
      <w:r>
        <w:softHyphen/>
        <w:t>a</w:t>
      </w:r>
      <w:r>
        <w:softHyphen/>
        <w:t>rens identitet. Därefter kan identi</w:t>
      </w:r>
      <w:r>
        <w:softHyphen/>
        <w:t>tets</w:t>
      </w:r>
      <w:r>
        <w:softHyphen/>
        <w:t>plånboken bl.a. användas för legitim</w:t>
      </w:r>
      <w:r>
        <w:softHyphen/>
        <w:t>ering och signering i digitala tjänster. I betänkandet Kompletterande bestämmel</w:t>
      </w:r>
      <w:r>
        <w:softHyphen/>
        <w:t>ser till EU:s reviderade förordning om elektronisk identifiering (SOU 2024:45). föreslås att en myndighet som utses av regeringen ska tillhandahålla en sådan identi</w:t>
      </w:r>
      <w:r>
        <w:softHyphen/>
        <w:t>tets</w:t>
      </w:r>
      <w:r>
        <w:softHyphen/>
        <w:t>plån</w:t>
      </w:r>
      <w:r>
        <w:softHyphen/>
        <w:t>bok. Därtill föreslås att privata aktörer ska få tillhanda</w:t>
      </w:r>
      <w:r>
        <w:softHyphen/>
        <w:t>hålla digi</w:t>
      </w:r>
      <w:r>
        <w:softHyphen/>
        <w:t>tala identitets</w:t>
      </w:r>
      <w:r>
        <w:softHyphen/>
        <w:t>plånböcker (avsnitt 6.3.1). Enligt den reviderade eIDAS-förord</w:t>
      </w:r>
      <w:r>
        <w:softHyphen/>
        <w:t>ningen ska den som använder en digital identitetsplånbok ha full kontroll över upp</w:t>
      </w:r>
      <w:r>
        <w:softHyphen/>
        <w:t>gifterna i plånboken och hur dessa används. Den aktör som tillhanda</w:t>
      </w:r>
      <w:r>
        <w:softHyphen/>
        <w:t>håller plånboken får t.ex. inte samla in information om använd</w:t>
      </w:r>
      <w:r>
        <w:softHyphen/>
        <w:t>ningen som inte är nödvändig för tillhandahållandet av tjänster relaterade till plånboken. Inte heller får den som tillhandahåller s.k. elektroniska attributs</w:t>
      </w:r>
      <w:r>
        <w:softHyphen/>
        <w:t>intyg till plånboken eller någon annan part erhålla data om t.ex. transaktioner och användarbeteende (artikel 5a.14 och 5a.16.a).</w:t>
      </w:r>
    </w:p>
    <w:p w14:paraId="352A7F38" w14:textId="77777777" w:rsidR="002341D9" w:rsidRPr="003B4CC3" w:rsidRDefault="002341D9" w:rsidP="00077175">
      <w:pPr>
        <w:pStyle w:val="Rubrik2"/>
      </w:pPr>
      <w:bookmarkStart w:id="15" w:name="_Toc188018374"/>
      <w:bookmarkStart w:id="16" w:name="_Toc194584958"/>
      <w:bookmarkStart w:id="17" w:name="_Toc219366219"/>
      <w:bookmarkStart w:id="18" w:name="_Toc221786346"/>
      <w:bookmarkEnd w:id="15"/>
      <w:r w:rsidRPr="007F6619">
        <w:t>Uppgiftsskyldighet</w:t>
      </w:r>
      <w:r w:rsidRPr="003B4CC3">
        <w:t xml:space="preserve"> för finansiella företag</w:t>
      </w:r>
      <w:bookmarkEnd w:id="16"/>
      <w:bookmarkEnd w:id="17"/>
      <w:bookmarkEnd w:id="18"/>
    </w:p>
    <w:p w14:paraId="3A5F4A68" w14:textId="77777777" w:rsidR="002341D9" w:rsidRPr="003B4CC3" w:rsidRDefault="002341D9" w:rsidP="00077175">
      <w:pPr>
        <w:pStyle w:val="Rubrik3utannumrering"/>
        <w:spacing w:before="0"/>
      </w:pPr>
      <w:r w:rsidRPr="007F6619">
        <w:t>Uppgiftsskyldighet</w:t>
      </w:r>
      <w:r w:rsidRPr="003B4CC3">
        <w:t xml:space="preserve"> i rörelselagstiftningen</w:t>
      </w:r>
    </w:p>
    <w:p w14:paraId="74B6410F" w14:textId="77777777" w:rsidR="002341D9" w:rsidRPr="003B4CC3" w:rsidRDefault="002341D9" w:rsidP="007F6619">
      <w:pPr>
        <w:pStyle w:val="Brdtextmedindrag"/>
        <w:ind w:firstLine="0"/>
      </w:pPr>
      <w:r w:rsidRPr="003B4CC3">
        <w:t>Den verksamhet som bedrivs av finansiella företag regleras i stor utsträckning av bestämmelser i den så kallade rörelselagstiftningen. I rörelselagarna finns bestämmelser om tystnadsplikt som innebär att finansiella företag inte obehörigen får röja uppgifter om enskildas förhållanden till företaget, se t.ex. 1 kap. 10 § lagen (2004:297) om bank- och finansieringsrörelse</w:t>
      </w:r>
      <w:r>
        <w:t xml:space="preserve"> (LBF)</w:t>
      </w:r>
      <w:r w:rsidRPr="003B4CC3">
        <w:t>. Tystnadsplikten omfattar bl.a. uppgifter som enskilda lämnar vid en ansökan om att bli kund hos ett finansiellt företag, uppgifter om vilka transaktioner den enskilda genomför hos företaget och uppgifter om vilka tjänster som nyttjas hos företaget. Tystnadsplikten omfattar även teknisk information, t.ex. sådan information som genereras i samband med inloggning med en e-legi</w:t>
      </w:r>
      <w:r>
        <w:softHyphen/>
      </w:r>
      <w:r w:rsidRPr="003B4CC3">
        <w:t xml:space="preserve">timation i företagets e-tjänster.  </w:t>
      </w:r>
    </w:p>
    <w:p w14:paraId="0EEACF05" w14:textId="4FAACBD6" w:rsidR="002341D9" w:rsidRPr="003B4CC3" w:rsidRDefault="002341D9" w:rsidP="007F6619">
      <w:pPr>
        <w:pStyle w:val="Brdtextmedindrag"/>
      </w:pPr>
      <w:r w:rsidRPr="003B4CC3">
        <w:t>De uppgifter som finansiella företag har om sina kunder kan ha stor betydelse för utredningar om brott. I rörelse</w:t>
      </w:r>
      <w:r w:rsidRPr="003B4CC3">
        <w:softHyphen/>
        <w:t>lagstiftningen finns därför bestäm</w:t>
      </w:r>
      <w:r w:rsidR="002D36EA">
        <w:softHyphen/>
      </w:r>
      <w:r w:rsidRPr="003B4CC3">
        <w:t xml:space="preserve">melser om undantag från tystnadsplikten som innebär att företagen </w:t>
      </w:r>
      <w:r w:rsidRPr="003B4CC3">
        <w:lastRenderedPageBreak/>
        <w:t>är skyldiga att lämna ut uppgifter om enskildas förhållanden till företaget när detta begärs av brottsbekämpande myndigheter (uppgifts</w:t>
      </w:r>
      <w:r w:rsidRPr="003B4CC3">
        <w:softHyphen/>
        <w:t>skyldighet). Uppgifts</w:t>
      </w:r>
      <w:r w:rsidRPr="003B4CC3">
        <w:softHyphen/>
        <w:t>skyldig</w:t>
      </w:r>
      <w:r w:rsidRPr="003B4CC3">
        <w:softHyphen/>
        <w:t>heten gäller under för</w:t>
      </w:r>
      <w:r w:rsidRPr="003B4CC3">
        <w:softHyphen/>
        <w:t>under</w:t>
      </w:r>
      <w:r w:rsidRPr="003B4CC3">
        <w:softHyphen/>
        <w:t>sökning samt</w:t>
      </w:r>
      <w:r>
        <w:t xml:space="preserve"> i</w:t>
      </w:r>
      <w:r w:rsidRPr="003B4CC3">
        <w:t xml:space="preserve"> vissa andra straff</w:t>
      </w:r>
      <w:r>
        <w:softHyphen/>
      </w:r>
      <w:r w:rsidRPr="003B4CC3">
        <w:t xml:space="preserve">processuella </w:t>
      </w:r>
      <w:r>
        <w:t>ärenden</w:t>
      </w:r>
      <w:r w:rsidRPr="003B4CC3">
        <w:t xml:space="preserve">, däribland ärenden om rättslig hjälp i brottmål (se t.ex. 1 kap. 11 § </w:t>
      </w:r>
      <w:r>
        <w:t>LBF</w:t>
      </w:r>
      <w:r w:rsidRPr="003B4CC3">
        <w:t xml:space="preserve">). </w:t>
      </w:r>
      <w:r>
        <w:t>Sedan</w:t>
      </w:r>
      <w:r w:rsidRPr="003B4CC3">
        <w:t xml:space="preserve"> den 1 april 2025 gäll</w:t>
      </w:r>
      <w:r>
        <w:t>er uppgiftsskyldighet även</w:t>
      </w:r>
      <w:r w:rsidRPr="003B4CC3">
        <w:t xml:space="preserve"> i de brotts</w:t>
      </w:r>
      <w:r w:rsidRPr="003B4CC3">
        <w:softHyphen/>
        <w:t>be</w:t>
      </w:r>
      <w:r w:rsidRPr="003B4CC3">
        <w:softHyphen/>
        <w:t>kämp</w:t>
      </w:r>
      <w:r w:rsidRPr="003B4CC3">
        <w:softHyphen/>
        <w:t>ande myndig</w:t>
      </w:r>
      <w:r w:rsidRPr="003B4CC3">
        <w:softHyphen/>
        <w:t>heternas under</w:t>
      </w:r>
      <w:r>
        <w:softHyphen/>
      </w:r>
      <w:r w:rsidRPr="003B4CC3">
        <w:t>rättelse</w:t>
      </w:r>
      <w:r>
        <w:softHyphen/>
      </w:r>
      <w:r w:rsidRPr="003B4CC3">
        <w:t>verksamhet, dvs. för att före</w:t>
      </w:r>
      <w:r w:rsidRPr="003B4CC3">
        <w:softHyphen/>
        <w:t xml:space="preserve">bygga, förhindra eller upptäcka brottslig verksamhet (se t.ex. 1 kap. 10 b § </w:t>
      </w:r>
      <w:r>
        <w:t>LBF</w:t>
      </w:r>
      <w:r w:rsidRPr="00A8261B">
        <w:t>).</w:t>
      </w:r>
      <w:r w:rsidRPr="003B4CC3">
        <w:t xml:space="preserve"> </w:t>
      </w:r>
    </w:p>
    <w:p w14:paraId="61149BF3" w14:textId="77777777" w:rsidR="002341D9" w:rsidRPr="003B4CC3" w:rsidRDefault="002341D9" w:rsidP="007F6619">
      <w:pPr>
        <w:pStyle w:val="Brdtextmedindrag"/>
      </w:pPr>
      <w:r w:rsidRPr="003B4CC3">
        <w:t>Uppgiftsskyldigheten gäller samtliga uppgifter om enskildas förhållan</w:t>
      </w:r>
      <w:r w:rsidRPr="003B4CC3">
        <w:softHyphen/>
        <w:t xml:space="preserve">den till företaget. För att motverka att den </w:t>
      </w:r>
      <w:r w:rsidRPr="00563EB1">
        <w:t xml:space="preserve">som är misstänkt för brott </w:t>
      </w:r>
      <w:r w:rsidRPr="003B4CC3">
        <w:t>får kännedom om att uppgifter har lämnats till brottsbekämpningen finns även bestämmelser om tystnadsplikt och meddelandeförbud som innebär att anställda hos företaget inte får avslöja att uppgifter</w:t>
      </w:r>
      <w:r>
        <w:t xml:space="preserve"> har</w:t>
      </w:r>
      <w:r w:rsidRPr="003B4CC3">
        <w:t xml:space="preserve"> begärts av eller lämnats till brotts</w:t>
      </w:r>
      <w:r w:rsidRPr="003B4CC3">
        <w:softHyphen/>
        <w:t>bekämpande myndigheter (se t.ex. 1 kap. 10 b</w:t>
      </w:r>
      <w:r>
        <w:t>,</w:t>
      </w:r>
      <w:r w:rsidRPr="003B4CC3">
        <w:t xml:space="preserve"> 12</w:t>
      </w:r>
      <w:r>
        <w:t xml:space="preserve"> och </w:t>
      </w:r>
      <w:r w:rsidRPr="003B4CC3">
        <w:t>13</w:t>
      </w:r>
      <w:r>
        <w:t> </w:t>
      </w:r>
      <w:r w:rsidRPr="003B4CC3">
        <w:t xml:space="preserve">§§ </w:t>
      </w:r>
      <w:r>
        <w:t>LBF</w:t>
      </w:r>
      <w:r w:rsidRPr="003B4CC3">
        <w:t xml:space="preserve">). </w:t>
      </w:r>
    </w:p>
    <w:p w14:paraId="6EAFAEC3" w14:textId="77777777" w:rsidR="002341D9" w:rsidRPr="003B4CC3" w:rsidRDefault="002341D9" w:rsidP="007F6619">
      <w:pPr>
        <w:pStyle w:val="Brdtextmedindrag"/>
      </w:pPr>
      <w:r w:rsidRPr="003B4CC3">
        <w:t>Bestämmelser om uppgiftsskyldighet finns även i penningtvätts</w:t>
      </w:r>
      <w:r w:rsidRPr="003B4CC3">
        <w:softHyphen/>
        <w:t>lag</w:t>
      </w:r>
      <w:r w:rsidRPr="003B4CC3">
        <w:softHyphen/>
        <w:t>stiftningen, se 4 kap. 6 § lagen (2017:630) om åtgärder mot penningtvätt och finansiering av terrorism</w:t>
      </w:r>
      <w:r>
        <w:t xml:space="preserve"> (penningtvättslagen)</w:t>
      </w:r>
      <w:r w:rsidRPr="003B4CC3">
        <w:t xml:space="preserve">. </w:t>
      </w:r>
    </w:p>
    <w:p w14:paraId="64D067D9" w14:textId="77777777" w:rsidR="002341D9" w:rsidRPr="003B4CC3" w:rsidRDefault="002341D9" w:rsidP="00077175">
      <w:pPr>
        <w:pStyle w:val="Rubrik3utannumrering"/>
      </w:pPr>
      <w:r>
        <w:t>U</w:t>
      </w:r>
      <w:r w:rsidRPr="003B4CC3">
        <w:t>ppgiftsskyldighet för företag som omfattas av EU:s förordning om marknader för kryptotillgångar</w:t>
      </w:r>
    </w:p>
    <w:p w14:paraId="2A2CD729" w14:textId="78BFE3FC" w:rsidR="002341D9" w:rsidRPr="003B4CC3" w:rsidRDefault="002341D9" w:rsidP="007F6619">
      <w:pPr>
        <w:pStyle w:val="Brdtext"/>
      </w:pPr>
      <w:r w:rsidRPr="003B4CC3">
        <w:t xml:space="preserve">Sedan den 30 december 2024 tillämpas Europaparlamentets och rådets förordning (EU) 2023/1114 av den av den 31 maj 2023 (EU:s förordning om marknader för kryptotillgångar). Förordningen fastställer enhetliga krav för utgivare av kryptotillgångar och </w:t>
      </w:r>
      <w:r>
        <w:t>leverantörer</w:t>
      </w:r>
      <w:r w:rsidRPr="003B4CC3">
        <w:t xml:space="preserve"> av krypto</w:t>
      </w:r>
      <w:r w:rsidRPr="003B4CC3">
        <w:softHyphen/>
        <w:t>till</w:t>
      </w:r>
      <w:r w:rsidR="00AD73BA">
        <w:softHyphen/>
      </w:r>
      <w:r w:rsidRPr="003B4CC3">
        <w:t>gångs</w:t>
      </w:r>
      <w:r w:rsidR="00AD73BA">
        <w:softHyphen/>
      </w:r>
      <w:r w:rsidRPr="003B4CC3">
        <w:t>tjänster. Vilka företag som omfattas av bestämmelserna framgår av artikel</w:t>
      </w:r>
      <w:r w:rsidR="00222404">
        <w:t> </w:t>
      </w:r>
      <w:r w:rsidRPr="003B4CC3">
        <w:t xml:space="preserve">2. </w:t>
      </w:r>
    </w:p>
    <w:p w14:paraId="154705E1" w14:textId="77777777" w:rsidR="002341D9" w:rsidRDefault="002341D9" w:rsidP="007F6619">
      <w:pPr>
        <w:pStyle w:val="Brdtextmedindrag"/>
      </w:pPr>
      <w:r w:rsidRPr="003B4CC3">
        <w:t>Förordningen kompletteras i svensk rätt av lagen (2024:1159) med kompletterande bestämmelser till EU:s förordning om marknader för kryptotillgångar. Lagen innehåller</w:t>
      </w:r>
      <w:r>
        <w:t xml:space="preserve"> en</w:t>
      </w:r>
      <w:r w:rsidRPr="003B4CC3">
        <w:t xml:space="preserve"> bestämmelse om tystnadsplikt, </w:t>
      </w:r>
      <w:r>
        <w:t>som innebär</w:t>
      </w:r>
      <w:r w:rsidRPr="003B4CC3">
        <w:t xml:space="preserve"> att den som är eller har varit knuten till ett företag som omfattas av EU-förordningen som anställd eller uppdragstagare inte obehörigen får röja eller utnyttja vad han eller hon i anställningen eller under uppdraget har fått veta om någon annans affärsförhållanden eller personliga för</w:t>
      </w:r>
      <w:r>
        <w:softHyphen/>
      </w:r>
      <w:r w:rsidRPr="003B4CC3">
        <w:t>hållanden (1 kap. 4 §). Därtill finns en bestämmelse om uppgifts</w:t>
      </w:r>
      <w:r>
        <w:softHyphen/>
      </w:r>
      <w:r w:rsidRPr="003B4CC3">
        <w:t>skyldighet (1 kap. 5 §). Uppgiftsskyldigheten gäller uppgifter som begärs av en för</w:t>
      </w:r>
      <w:r>
        <w:softHyphen/>
      </w:r>
      <w:r w:rsidRPr="003B4CC3">
        <w:t>under</w:t>
      </w:r>
      <w:r w:rsidRPr="003B4CC3">
        <w:softHyphen/>
      </w:r>
      <w:r>
        <w:softHyphen/>
      </w:r>
      <w:r w:rsidRPr="003B4CC3">
        <w:t>sökningsledare under en förundersökning eller utredning om själv</w:t>
      </w:r>
      <w:r>
        <w:softHyphen/>
      </w:r>
      <w:r w:rsidRPr="003B4CC3">
        <w:t>ständigt förverkande eller av en åklagare i ett ärende om rättslig hjälp i brottmål, på framställning av en annan stat eller en mellanfolklig domstol, eller i ett ärende om erkännande och verkställighet av en euro</w:t>
      </w:r>
      <w:r>
        <w:softHyphen/>
      </w:r>
      <w:r w:rsidRPr="003B4CC3">
        <w:t>peisk utred</w:t>
      </w:r>
      <w:r>
        <w:softHyphen/>
      </w:r>
      <w:r w:rsidRPr="003B4CC3">
        <w:t>nings</w:t>
      </w:r>
      <w:r>
        <w:softHyphen/>
      </w:r>
      <w:r w:rsidRPr="003B4CC3">
        <w:t>order. Lagen innehåll</w:t>
      </w:r>
      <w:r>
        <w:t>er däremot inte</w:t>
      </w:r>
      <w:r w:rsidRPr="003B4CC3">
        <w:t xml:space="preserve"> någon bestämmelse om uppgifts</w:t>
      </w:r>
      <w:r>
        <w:softHyphen/>
      </w:r>
      <w:r w:rsidRPr="003B4CC3">
        <w:t>skyldighet i underrättelseverksamhet (</w:t>
      </w:r>
      <w:r>
        <w:t>se</w:t>
      </w:r>
      <w:r w:rsidRPr="003B4CC3">
        <w:t xml:space="preserve"> </w:t>
      </w:r>
      <w:r>
        <w:t>före</w:t>
      </w:r>
      <w:r>
        <w:softHyphen/>
        <w:t>gående avsnitt).</w:t>
      </w:r>
    </w:p>
    <w:p w14:paraId="1FDBF05D" w14:textId="77777777" w:rsidR="002341D9" w:rsidRDefault="002341D9" w:rsidP="00077175">
      <w:pPr>
        <w:pStyle w:val="Rubrik1"/>
      </w:pPr>
      <w:bookmarkStart w:id="19" w:name="_Toc219366220"/>
      <w:bookmarkStart w:id="20" w:name="_Toc221786347"/>
      <w:r w:rsidRPr="0063486B">
        <w:lastRenderedPageBreak/>
        <w:t>Behovet</w:t>
      </w:r>
      <w:r>
        <w:t xml:space="preserve"> av förändring</w:t>
      </w:r>
      <w:bookmarkEnd w:id="19"/>
      <w:bookmarkEnd w:id="20"/>
      <w:r>
        <w:t xml:space="preserve"> </w:t>
      </w:r>
    </w:p>
    <w:p w14:paraId="53A0DF8C" w14:textId="77777777" w:rsidR="002341D9" w:rsidRDefault="002341D9" w:rsidP="00077175">
      <w:pPr>
        <w:pStyle w:val="Rubrik4ram"/>
        <w:outlineLvl w:val="1"/>
      </w:pPr>
      <w:r>
        <w:t>Regeringens</w:t>
      </w:r>
      <w:r w:rsidRPr="00315929">
        <w:t xml:space="preserve"> bedömning </w:t>
      </w:r>
    </w:p>
    <w:p w14:paraId="5DACEDCD" w14:textId="77777777" w:rsidR="002341D9" w:rsidRPr="00315929" w:rsidRDefault="002341D9" w:rsidP="007F6619">
      <w:pPr>
        <w:pStyle w:val="Brdtextram"/>
      </w:pPr>
      <w:r w:rsidRPr="00315929">
        <w:t>De brottsbekämpande myndigheterna behöver i sin brottsbekämpande verksamhet få tillgång till uppgifter från e-legitimationsföretag och före</w:t>
      </w:r>
      <w:r>
        <w:softHyphen/>
      </w:r>
      <w:r w:rsidRPr="00315929">
        <w:t>tag som omfattas av EU:s förord</w:t>
      </w:r>
      <w:r w:rsidRPr="00315929">
        <w:softHyphen/>
        <w:t>ning om marknader för krypto</w:t>
      </w:r>
      <w:r>
        <w:softHyphen/>
      </w:r>
      <w:r w:rsidRPr="00315929">
        <w:t>till</w:t>
      </w:r>
      <w:r>
        <w:softHyphen/>
      </w:r>
      <w:r w:rsidRPr="00315929">
        <w:t>gångar. Behovet finns även i under</w:t>
      </w:r>
      <w:r w:rsidRPr="00315929">
        <w:softHyphen/>
        <w:t>rättelse</w:t>
      </w:r>
      <w:r w:rsidRPr="00315929">
        <w:softHyphen/>
        <w:t>verksamhet.</w:t>
      </w:r>
      <w:r>
        <w:t xml:space="preserve"> Det bör därför införas</w:t>
      </w:r>
      <w:r w:rsidRPr="00315929">
        <w:t xml:space="preserve"> </w:t>
      </w:r>
      <w:r>
        <w:t>e</w:t>
      </w:r>
      <w:r w:rsidRPr="00315929">
        <w:t>n lag</w:t>
      </w:r>
      <w:r>
        <w:softHyphen/>
      </w:r>
      <w:r w:rsidRPr="00315929">
        <w:t>stadgad uppgiftsskyldighet för e</w:t>
      </w:r>
      <w:r w:rsidRPr="00315929">
        <w:noBreakHyphen/>
        <w:t>legitim</w:t>
      </w:r>
      <w:r w:rsidRPr="00315929">
        <w:softHyphen/>
        <w:t>ations</w:t>
      </w:r>
      <w:r>
        <w:softHyphen/>
      </w:r>
      <w:r w:rsidRPr="00315929">
        <w:t>företag. Upp</w:t>
      </w:r>
      <w:r>
        <w:softHyphen/>
      </w:r>
      <w:r w:rsidRPr="00315929">
        <w:t>giftsskyldigheten för företag som omfattas av EU:s förord</w:t>
      </w:r>
      <w:r w:rsidRPr="00315929">
        <w:softHyphen/>
        <w:t>ning om marknader för kryptotillgångar bör utökas till att gälla i under</w:t>
      </w:r>
      <w:r>
        <w:softHyphen/>
      </w:r>
      <w:r w:rsidRPr="00315929">
        <w:t>rättelse</w:t>
      </w:r>
      <w:r>
        <w:softHyphen/>
      </w:r>
      <w:r w:rsidRPr="00315929">
        <w:t>verksamhet.</w:t>
      </w:r>
    </w:p>
    <w:p w14:paraId="4E2BB98C" w14:textId="77777777" w:rsidR="002341D9" w:rsidRDefault="002341D9" w:rsidP="00077175">
      <w:pPr>
        <w:pStyle w:val="Rubrik4efterram"/>
        <w:outlineLvl w:val="1"/>
      </w:pPr>
      <w:r w:rsidRPr="00C57FA1">
        <w:t>Promemorians bedömning</w:t>
      </w:r>
      <w:r>
        <w:t xml:space="preserve"> </w:t>
      </w:r>
    </w:p>
    <w:p w14:paraId="7E7A1529" w14:textId="77777777" w:rsidR="002341D9" w:rsidRDefault="002341D9" w:rsidP="007F6619">
      <w:pPr>
        <w:pStyle w:val="Brdtext"/>
      </w:pPr>
      <w:r>
        <w:t>Bedömningen i promemorian stämmer överens med regeringens bedöm</w:t>
      </w:r>
      <w:r>
        <w:softHyphen/>
        <w:t>ning.</w:t>
      </w:r>
    </w:p>
    <w:p w14:paraId="2C8AB5EA" w14:textId="77777777" w:rsidR="002341D9" w:rsidRDefault="002341D9" w:rsidP="00077175">
      <w:pPr>
        <w:pStyle w:val="Rubrik4efterram"/>
        <w:outlineLvl w:val="1"/>
      </w:pPr>
      <w:r>
        <w:t xml:space="preserve">Remissinstanserna </w:t>
      </w:r>
    </w:p>
    <w:p w14:paraId="60719AC3" w14:textId="77777777" w:rsidR="002341D9" w:rsidRDefault="002341D9" w:rsidP="007F6619">
      <w:pPr>
        <w:pStyle w:val="Brdtext"/>
      </w:pPr>
      <w:r>
        <w:t>Majoriteten av remissinstanserna tillstyrker be</w:t>
      </w:r>
      <w:r>
        <w:softHyphen/>
        <w:t>döm</w:t>
      </w:r>
      <w:r>
        <w:softHyphen/>
        <w:t xml:space="preserve">ningen eller har inget att invända mot den. </w:t>
      </w:r>
    </w:p>
    <w:p w14:paraId="014B12FF" w14:textId="77777777" w:rsidR="002341D9" w:rsidRDefault="002341D9" w:rsidP="007F6619">
      <w:pPr>
        <w:pStyle w:val="Brdtextmedindrag"/>
      </w:pPr>
      <w:r>
        <w:rPr>
          <w:i/>
          <w:iCs/>
        </w:rPr>
        <w:t>Ekobrottsmyndigheten</w:t>
      </w:r>
      <w:r>
        <w:t>,</w:t>
      </w:r>
      <w:r w:rsidRPr="00237E79">
        <w:rPr>
          <w:i/>
          <w:iCs/>
        </w:rPr>
        <w:t xml:space="preserve"> </w:t>
      </w:r>
      <w:r w:rsidRPr="005815AA">
        <w:rPr>
          <w:i/>
          <w:iCs/>
        </w:rPr>
        <w:t>Skatte</w:t>
      </w:r>
      <w:r w:rsidRPr="005815AA">
        <w:rPr>
          <w:i/>
          <w:iCs/>
        </w:rPr>
        <w:softHyphen/>
      </w:r>
      <w:r w:rsidRPr="005815AA">
        <w:rPr>
          <w:i/>
          <w:iCs/>
        </w:rPr>
        <w:softHyphen/>
        <w:t>verket</w:t>
      </w:r>
      <w:r>
        <w:t xml:space="preserve">, </w:t>
      </w:r>
      <w:r>
        <w:rPr>
          <w:i/>
          <w:iCs/>
        </w:rPr>
        <w:t>Svenska Bank</w:t>
      </w:r>
      <w:r>
        <w:rPr>
          <w:i/>
          <w:iCs/>
        </w:rPr>
        <w:softHyphen/>
        <w:t>föreningen</w:t>
      </w:r>
      <w:r>
        <w:t xml:space="preserve"> och </w:t>
      </w:r>
      <w:r>
        <w:rPr>
          <w:i/>
          <w:iCs/>
        </w:rPr>
        <w:t>Åklagar</w:t>
      </w:r>
      <w:r>
        <w:rPr>
          <w:i/>
          <w:iCs/>
        </w:rPr>
        <w:softHyphen/>
      </w:r>
      <w:r>
        <w:rPr>
          <w:i/>
          <w:iCs/>
        </w:rPr>
        <w:softHyphen/>
      </w:r>
      <w:r>
        <w:rPr>
          <w:i/>
          <w:iCs/>
        </w:rPr>
        <w:softHyphen/>
      </w:r>
      <w:r>
        <w:rPr>
          <w:i/>
          <w:iCs/>
        </w:rPr>
        <w:softHyphen/>
        <w:t>myndigheten</w:t>
      </w:r>
      <w:r>
        <w:t xml:space="preserve"> avstyrker förslaget. Även </w:t>
      </w:r>
      <w:r w:rsidRPr="00C82C09">
        <w:rPr>
          <w:i/>
          <w:iCs/>
        </w:rPr>
        <w:t>Finansiell ID-teknik BID AB</w:t>
      </w:r>
      <w:r>
        <w:t xml:space="preserve"> motsätter sig en lagstadgad uppgifts</w:t>
      </w:r>
      <w:r>
        <w:softHyphen/>
        <w:t>skyldighet. Remissinstanserna anser bl.a. att det frivilliga uppgiftslämnande som sker i dag fungerar väl, att förslaget innebär en begränsning av vilka uppgifter som kan lämnas och</w:t>
      </w:r>
      <w:r w:rsidRPr="005C15D7">
        <w:t xml:space="preserve"> </w:t>
      </w:r>
      <w:r>
        <w:t>att det</w:t>
      </w:r>
      <w:r w:rsidRPr="00C82C09">
        <w:t xml:space="preserve"> kommer att ta längre tid att få uppgifter från e</w:t>
      </w:r>
      <w:r>
        <w:noBreakHyphen/>
      </w:r>
      <w:r w:rsidRPr="00C82C09">
        <w:t>legitima</w:t>
      </w:r>
      <w:r>
        <w:softHyphen/>
      </w:r>
      <w:r w:rsidRPr="00C82C09">
        <w:t>tions</w:t>
      </w:r>
      <w:r>
        <w:softHyphen/>
      </w:r>
      <w:r w:rsidRPr="00C82C09">
        <w:t>före</w:t>
      </w:r>
      <w:r>
        <w:softHyphen/>
      </w:r>
      <w:r w:rsidRPr="00C82C09">
        <w:t>tagen än genom att vända sig direkt till de finans</w:t>
      </w:r>
      <w:r w:rsidRPr="00C82C09">
        <w:softHyphen/>
        <w:t>i</w:t>
      </w:r>
      <w:r w:rsidRPr="00C82C09">
        <w:softHyphen/>
        <w:t>ella företagen</w:t>
      </w:r>
      <w:r>
        <w:t>. Enligt Skatte</w:t>
      </w:r>
      <w:r>
        <w:softHyphen/>
      </w:r>
      <w:r>
        <w:softHyphen/>
        <w:t>verket kommer betydelsefull infor</w:t>
      </w:r>
      <w:r>
        <w:softHyphen/>
        <w:t>mation inte längre att kunna delas utan an</w:t>
      </w:r>
      <w:r>
        <w:softHyphen/>
        <w:t>vänd</w:t>
      </w:r>
      <w:r>
        <w:softHyphen/>
        <w:t>ning av tvångs</w:t>
      </w:r>
      <w:r>
        <w:softHyphen/>
        <w:t xml:space="preserve">medel. Även </w:t>
      </w:r>
      <w:r>
        <w:rPr>
          <w:i/>
          <w:iCs/>
        </w:rPr>
        <w:t>Uppsala tings</w:t>
      </w:r>
      <w:r>
        <w:rPr>
          <w:i/>
          <w:iCs/>
        </w:rPr>
        <w:softHyphen/>
        <w:t>rätt</w:t>
      </w:r>
      <w:r>
        <w:t xml:space="preserve"> ifrågasätter be</w:t>
      </w:r>
      <w:r>
        <w:softHyphen/>
        <w:t>hovet av en lagstadgad uppgifts</w:t>
      </w:r>
      <w:r>
        <w:softHyphen/>
      </w:r>
      <w:r>
        <w:softHyphen/>
        <w:t>skyldighet och påtalar vikten av förutse</w:t>
      </w:r>
      <w:r>
        <w:softHyphen/>
        <w:t xml:space="preserve">barhet. </w:t>
      </w:r>
      <w:r w:rsidRPr="00A97D6A">
        <w:t>Enligt Ekobrottsmyndigheten kan dock en ökad användning av andra e</w:t>
      </w:r>
      <w:r w:rsidRPr="00A97D6A">
        <w:noBreakHyphen/>
        <w:t>legitimationer än bank-id komma att medföra behov av en upp</w:t>
      </w:r>
      <w:r>
        <w:softHyphen/>
      </w:r>
      <w:r w:rsidRPr="00A97D6A">
        <w:t>gifts</w:t>
      </w:r>
      <w:r w:rsidRPr="00A97D6A">
        <w:softHyphen/>
      </w:r>
      <w:r w:rsidRPr="00A97D6A">
        <w:softHyphen/>
      </w:r>
      <w:r>
        <w:softHyphen/>
      </w:r>
      <w:r w:rsidRPr="00A97D6A">
        <w:t>skyldighet.</w:t>
      </w:r>
      <w:r>
        <w:t xml:space="preserve"> </w:t>
      </w:r>
      <w:r w:rsidRPr="004D692D">
        <w:t xml:space="preserve">Åklagarmyndigheten </w:t>
      </w:r>
      <w:r>
        <w:t>är</w:t>
      </w:r>
      <w:r w:rsidRPr="004D692D">
        <w:t xml:space="preserve"> i grunden positiv till en reglering, men anser att den uppgiftsskyldighet som föreslås riskerar att försena och öka kostnaderna för uppgiftslämnande utan att myndigheten får tillgång till fler uppgifter än idag.</w:t>
      </w:r>
      <w:r>
        <w:t xml:space="preserve">  </w:t>
      </w:r>
    </w:p>
    <w:p w14:paraId="3824602F" w14:textId="77777777" w:rsidR="002341D9" w:rsidRDefault="002341D9" w:rsidP="007F6619">
      <w:pPr>
        <w:pStyle w:val="Brdtextmedindrag"/>
      </w:pPr>
      <w:bookmarkStart w:id="21" w:name="_Hlk214367737"/>
      <w:r w:rsidRPr="005815AA">
        <w:rPr>
          <w:i/>
          <w:iCs/>
        </w:rPr>
        <w:t xml:space="preserve">Juridiska fakultetsnämnden vid Stockholms </w:t>
      </w:r>
      <w:r w:rsidRPr="00342B9C">
        <w:rPr>
          <w:i/>
          <w:iCs/>
        </w:rPr>
        <w:t>universitet</w:t>
      </w:r>
      <w:r>
        <w:t xml:space="preserve"> </w:t>
      </w:r>
      <w:bookmarkEnd w:id="21"/>
      <w:r>
        <w:t>avstyrker också förslaget och menar bl.a. att det är oklart på vilket sätt förslaget bidrar till brottsbekämpningen och att förslaget riskerar att leda till intrång i enskil</w:t>
      </w:r>
      <w:r>
        <w:softHyphen/>
        <w:t>das personliga integritet.</w:t>
      </w:r>
    </w:p>
    <w:p w14:paraId="668AB09B" w14:textId="77777777" w:rsidR="002341D9" w:rsidRPr="00652DBE" w:rsidRDefault="002341D9" w:rsidP="007F6619">
      <w:pPr>
        <w:pStyle w:val="Brdtextmedindrag"/>
      </w:pPr>
      <w:r w:rsidRPr="00652DBE">
        <w:rPr>
          <w:i/>
          <w:iCs/>
        </w:rPr>
        <w:t>Föreningen för Digitala Fri- och Rättigheter</w:t>
      </w:r>
      <w:r>
        <w:t>,</w:t>
      </w:r>
      <w:r w:rsidRPr="00652DBE">
        <w:rPr>
          <w:i/>
          <w:iCs/>
        </w:rPr>
        <w:t xml:space="preserve"> Myndigheten för digital förvaltning </w:t>
      </w:r>
      <w:r>
        <w:t xml:space="preserve">och </w:t>
      </w:r>
      <w:r>
        <w:rPr>
          <w:i/>
          <w:iCs/>
        </w:rPr>
        <w:t xml:space="preserve">Post- och telestyrelsen </w:t>
      </w:r>
      <w:r w:rsidRPr="00652DBE">
        <w:t xml:space="preserve">påpekar att </w:t>
      </w:r>
      <w:r>
        <w:t>en uppgiftsskyldighet för e</w:t>
      </w:r>
      <w:r>
        <w:noBreakHyphen/>
        <w:t>legitimationsföretag</w:t>
      </w:r>
      <w:r w:rsidRPr="00652DBE">
        <w:t xml:space="preserve"> kan</w:t>
      </w:r>
      <w:r>
        <w:t xml:space="preserve"> komma att</w:t>
      </w:r>
      <w:r w:rsidRPr="00652DBE">
        <w:t xml:space="preserve"> påverkas av det nya regelverket om digitala plånböcker.</w:t>
      </w:r>
    </w:p>
    <w:p w14:paraId="71A62530" w14:textId="77777777" w:rsidR="002341D9" w:rsidRPr="00220CBC" w:rsidRDefault="002341D9" w:rsidP="007F6619">
      <w:pPr>
        <w:pStyle w:val="Brdtextmedindrag"/>
      </w:pPr>
      <w:r w:rsidRPr="004F253B">
        <w:rPr>
          <w:i/>
          <w:iCs/>
        </w:rPr>
        <w:t>Polismyndigheten</w:t>
      </w:r>
      <w:r w:rsidRPr="00220CBC">
        <w:t xml:space="preserve"> och </w:t>
      </w:r>
      <w:r w:rsidRPr="00220CBC">
        <w:rPr>
          <w:i/>
          <w:iCs/>
        </w:rPr>
        <w:t>Säkerhetspolisen</w:t>
      </w:r>
      <w:r w:rsidRPr="004F253B">
        <w:t xml:space="preserve"> är positiv</w:t>
      </w:r>
      <w:r w:rsidRPr="008F2435">
        <w:t>a</w:t>
      </w:r>
      <w:r w:rsidRPr="004F253B">
        <w:t xml:space="preserve"> till att införa en lagreglerad uppgifts</w:t>
      </w:r>
      <w:r w:rsidRPr="004F253B">
        <w:softHyphen/>
        <w:t>skyldighet för e</w:t>
      </w:r>
      <w:r w:rsidRPr="004F253B">
        <w:noBreakHyphen/>
        <w:t xml:space="preserve">legitimationsföretag. </w:t>
      </w:r>
      <w:r w:rsidRPr="008F2435">
        <w:t>Polism</w:t>
      </w:r>
      <w:r w:rsidRPr="004F253B">
        <w:t>yndig</w:t>
      </w:r>
      <w:r w:rsidRPr="008F2435">
        <w:softHyphen/>
      </w:r>
      <w:r w:rsidRPr="004F253B">
        <w:t xml:space="preserve">heten </w:t>
      </w:r>
      <w:r w:rsidRPr="008F2435">
        <w:t>påpekar</w:t>
      </w:r>
      <w:r w:rsidRPr="004F253B">
        <w:t xml:space="preserve"> dock att </w:t>
      </w:r>
      <w:r>
        <w:t>myndigheten</w:t>
      </w:r>
      <w:r w:rsidRPr="004F253B">
        <w:t xml:space="preserve"> </w:t>
      </w:r>
      <w:r w:rsidRPr="008F2435">
        <w:t xml:space="preserve">redan </w:t>
      </w:r>
      <w:r w:rsidRPr="004F253B">
        <w:t>har ett helikopterperspektiv på uppgifter om legitimeringar</w:t>
      </w:r>
      <w:r>
        <w:t xml:space="preserve"> med bank-id</w:t>
      </w:r>
      <w:r w:rsidRPr="004F253B">
        <w:t>, eftersom myndigheten på be</w:t>
      </w:r>
      <w:r>
        <w:softHyphen/>
      </w:r>
      <w:r w:rsidRPr="004F253B">
        <w:lastRenderedPageBreak/>
        <w:t>gäran får uppgifter om samtliga legitimeringar med bank-id med angiv</w:t>
      </w:r>
      <w:r>
        <w:softHyphen/>
      </w:r>
      <w:r w:rsidRPr="004F253B">
        <w:t>ande av klock</w:t>
      </w:r>
      <w:r w:rsidRPr="004F253B">
        <w:softHyphen/>
        <w:t>slag och position från Finansiell ID-teknik BID AB</w:t>
      </w:r>
      <w:r w:rsidRPr="008F2435">
        <w:t>.</w:t>
      </w:r>
    </w:p>
    <w:p w14:paraId="0DED9E72" w14:textId="77777777" w:rsidR="002341D9" w:rsidRPr="003B4CC3" w:rsidRDefault="002341D9" w:rsidP="00077175">
      <w:pPr>
        <w:pStyle w:val="Rubrik4efterram"/>
        <w:outlineLvl w:val="1"/>
      </w:pPr>
      <w:r w:rsidRPr="003B4CC3">
        <w:t xml:space="preserve">Skälen för </w:t>
      </w:r>
      <w:r>
        <w:t>regeringens</w:t>
      </w:r>
      <w:r w:rsidRPr="003B4CC3">
        <w:t xml:space="preserve"> bedömning </w:t>
      </w:r>
    </w:p>
    <w:p w14:paraId="6FE44691" w14:textId="77777777" w:rsidR="002341D9" w:rsidRPr="003B4CC3" w:rsidRDefault="002341D9" w:rsidP="00077175">
      <w:pPr>
        <w:pStyle w:val="Rubrik5efterram"/>
        <w:spacing w:before="0"/>
        <w:outlineLvl w:val="2"/>
      </w:pPr>
      <w:r w:rsidRPr="003B4CC3">
        <w:t>De brottsbekämpande myndigheterna har behov av finansiell information</w:t>
      </w:r>
    </w:p>
    <w:p w14:paraId="237409A3" w14:textId="25DF9339" w:rsidR="002341D9" w:rsidRPr="003B4CC3" w:rsidRDefault="002341D9" w:rsidP="007F6619">
      <w:pPr>
        <w:pStyle w:val="Brdtextmedindrag"/>
        <w:ind w:firstLine="0"/>
      </w:pPr>
      <w:r w:rsidRPr="003B4CC3">
        <w:t>För att hindra brotts</w:t>
      </w:r>
      <w:r w:rsidRPr="003B4CC3">
        <w:softHyphen/>
        <w:t>utvecklingen och främja en effektiv brottsbekämpning krävs att brottsbekämpande myndigheter på ett effektivt sätt kan få tillgång till information. Informationsbehovet från bl.a. finansiella företag kart</w:t>
      </w:r>
      <w:r w:rsidRPr="003B4CC3">
        <w:softHyphen/>
        <w:t xml:space="preserve">läggs i betänkandet </w:t>
      </w:r>
      <w:r w:rsidRPr="00F81CAF">
        <w:t>Ökat informationsflöde till brottsbekämp</w:t>
      </w:r>
      <w:r w:rsidRPr="00F81CAF">
        <w:softHyphen/>
        <w:t>ningen – En ny huvudregel</w:t>
      </w:r>
      <w:r w:rsidRPr="00C52059">
        <w:t xml:space="preserve"> </w:t>
      </w:r>
      <w:r w:rsidRPr="003B4CC3">
        <w:t xml:space="preserve">(SOU 2023:69). </w:t>
      </w:r>
      <w:r w:rsidRPr="00FC1DEB">
        <w:t>I betänkandet framkommer att myndig</w:t>
      </w:r>
      <w:r w:rsidRPr="00FC1DEB">
        <w:softHyphen/>
        <w:t>heterna har behov av</w:t>
      </w:r>
      <w:r>
        <w:t xml:space="preserve"> att få</w:t>
      </w:r>
      <w:r w:rsidRPr="00FC1DEB">
        <w:t xml:space="preserve"> tillgång till finansiell information och att be</w:t>
      </w:r>
      <w:r>
        <w:softHyphen/>
      </w:r>
      <w:r w:rsidRPr="00FC1DEB">
        <w:t>hovet föreligger redan i myndigheternas underrättelseverksamhet. Bland annat framförs att finansiell information ger myndigheterna möjlig</w:t>
      </w:r>
      <w:r>
        <w:softHyphen/>
      </w:r>
      <w:r w:rsidRPr="00FC1DEB">
        <w:t>het att identi</w:t>
      </w:r>
      <w:r w:rsidRPr="008F2435">
        <w:softHyphen/>
      </w:r>
      <w:r w:rsidRPr="00FC1DEB">
        <w:t>fiera illegala ekonomiska flöden</w:t>
      </w:r>
      <w:r w:rsidRPr="008F2435">
        <w:t xml:space="preserve"> och brottsvinster.</w:t>
      </w:r>
      <w:r w:rsidRPr="00FC1DEB">
        <w:t xml:space="preserve"> </w:t>
      </w:r>
      <w:r w:rsidRPr="008F2435">
        <w:t xml:space="preserve">Genom </w:t>
      </w:r>
      <w:r w:rsidRPr="00FC1DEB">
        <w:t>trans</w:t>
      </w:r>
      <w:r>
        <w:softHyphen/>
      </w:r>
      <w:r w:rsidRPr="00FC1DEB">
        <w:t>aktions</w:t>
      </w:r>
      <w:r>
        <w:softHyphen/>
      </w:r>
      <w:r w:rsidRPr="008F2435">
        <w:softHyphen/>
      </w:r>
      <w:r w:rsidRPr="00FC1DEB">
        <w:t>förbindelser</w:t>
      </w:r>
      <w:r w:rsidRPr="008F2435">
        <w:t xml:space="preserve"> kan det även vara möjligt att identifiera misstänkta personer och att koppla dem</w:t>
      </w:r>
      <w:r w:rsidRPr="00FC1DEB">
        <w:t xml:space="preserve"> till varandra</w:t>
      </w:r>
      <w:r w:rsidRPr="008F2435">
        <w:t xml:space="preserve"> eller till företag</w:t>
      </w:r>
      <w:r w:rsidRPr="00FC1DEB">
        <w:t xml:space="preserve">, t.ex. </w:t>
      </w:r>
      <w:r w:rsidRPr="008F2435">
        <w:t xml:space="preserve">inom ett </w:t>
      </w:r>
      <w:r>
        <w:t xml:space="preserve">kriminellt </w:t>
      </w:r>
      <w:r w:rsidRPr="008F2435">
        <w:t>nätverk.</w:t>
      </w:r>
      <w:r w:rsidRPr="00FC1DEB">
        <w:t xml:space="preserve"> Tillgången till</w:t>
      </w:r>
      <w:r w:rsidRPr="008F2435">
        <w:t xml:space="preserve"> finansiell</w:t>
      </w:r>
      <w:r w:rsidRPr="00FC1DEB">
        <w:t xml:space="preserve"> information </w:t>
      </w:r>
      <w:r w:rsidRPr="008F2435">
        <w:t xml:space="preserve">bedöms </w:t>
      </w:r>
      <w:r w:rsidRPr="00FC1DEB">
        <w:t>vara betydelse</w:t>
      </w:r>
      <w:r w:rsidR="00AD73BA">
        <w:softHyphen/>
      </w:r>
      <w:r w:rsidRPr="00220CBC">
        <w:softHyphen/>
      </w:r>
      <w:r w:rsidRPr="00FC1DEB">
        <w:t>full för bekämpande av alla sorters brottslighet, inte minst den organiserade brottsligheten.</w:t>
      </w:r>
      <w:r w:rsidRPr="003B4CC3">
        <w:t xml:space="preserve"> Vidare framkommer att privata aktörer många gånger mot</w:t>
      </w:r>
      <w:r>
        <w:softHyphen/>
      </w:r>
      <w:r w:rsidRPr="003B4CC3">
        <w:t>sätter sig att lämna uppgifter till de brotts</w:t>
      </w:r>
      <w:r>
        <w:softHyphen/>
      </w:r>
      <w:r w:rsidRPr="003B4CC3">
        <w:t>bekämpande myndig</w:t>
      </w:r>
      <w:r w:rsidR="00AD73BA">
        <w:softHyphen/>
      </w:r>
      <w:r w:rsidRPr="003B4CC3">
        <w:t>heterna när lagstöd för detta saknas, bl.a. med hänvisning till att uppgifts</w:t>
      </w:r>
      <w:r w:rsidR="00AD73BA">
        <w:softHyphen/>
      </w:r>
      <w:r w:rsidRPr="003B4CC3">
        <w:t>lämnandet kan strida mot Europaparlamentets och rådets förord</w:t>
      </w:r>
      <w:r>
        <w:softHyphen/>
      </w:r>
      <w:r w:rsidRPr="003B4CC3">
        <w:t>ning (EU) 2016/679 av den 27 april 2016 (EU:s dataskydds</w:t>
      </w:r>
      <w:r>
        <w:softHyphen/>
      </w:r>
      <w:r w:rsidRPr="003B4CC3">
        <w:t>förordning)</w:t>
      </w:r>
      <w:r w:rsidRPr="003B4CC3">
        <w:rPr>
          <w:i/>
          <w:iCs/>
        </w:rPr>
        <w:t>.</w:t>
      </w:r>
      <w:r w:rsidRPr="003B4CC3">
        <w:t xml:space="preserve"> Som ett resultat av kartläggningen </w:t>
      </w:r>
      <w:r>
        <w:t>infördes</w:t>
      </w:r>
      <w:r w:rsidRPr="003B4CC3">
        <w:t xml:space="preserve"> de bestämmelser om uppgifts</w:t>
      </w:r>
      <w:r>
        <w:softHyphen/>
      </w:r>
      <w:r w:rsidRPr="003B4CC3">
        <w:t>skyldig</w:t>
      </w:r>
      <w:r w:rsidR="00AD73BA">
        <w:softHyphen/>
      </w:r>
      <w:r w:rsidRPr="003B4CC3">
        <w:t>het i under</w:t>
      </w:r>
      <w:r>
        <w:softHyphen/>
      </w:r>
      <w:r w:rsidRPr="003B4CC3">
        <w:t>rättelseverksamhet för finans</w:t>
      </w:r>
      <w:r>
        <w:softHyphen/>
      </w:r>
      <w:r w:rsidRPr="003B4CC3">
        <w:t xml:space="preserve">iella företag som </w:t>
      </w:r>
      <w:r>
        <w:t>redogör</w:t>
      </w:r>
      <w:r w:rsidRPr="003B4CC3">
        <w:t xml:space="preserve">s för i föregående avsnitt (se avsnitt 6.2, 16.3 och 16.4 i betänkandet samt avsnitt 8 i prop. 2024/25:65). </w:t>
      </w:r>
    </w:p>
    <w:p w14:paraId="35A2677D" w14:textId="77777777" w:rsidR="002341D9" w:rsidRPr="003B4CC3" w:rsidRDefault="002341D9" w:rsidP="00077175">
      <w:pPr>
        <w:pStyle w:val="Rubrik5efterram"/>
        <w:outlineLvl w:val="2"/>
      </w:pPr>
      <w:r w:rsidRPr="003B4CC3">
        <w:t>E-legitimationsföretag har ett helikopterperspektiv på uppgifter om enskildas e-legitimationsanvändning mot finansiella företag</w:t>
      </w:r>
    </w:p>
    <w:p w14:paraId="326905DF" w14:textId="77777777" w:rsidR="002341D9" w:rsidRPr="003B4CC3" w:rsidRDefault="002341D9" w:rsidP="007F6619">
      <w:pPr>
        <w:pStyle w:val="Brdtextmedindrag"/>
        <w:ind w:firstLine="0"/>
      </w:pPr>
      <w:r w:rsidRPr="003B4CC3">
        <w:t>Bland den finansiella information som är av betydelse för de brotts</w:t>
      </w:r>
      <w:r w:rsidRPr="003B4CC3">
        <w:softHyphen/>
        <w:t>be</w:t>
      </w:r>
      <w:r>
        <w:softHyphen/>
      </w:r>
      <w:r w:rsidRPr="003B4CC3">
        <w:t>kämpande myndigheternas arbete finns uppgifter om enskildas använd</w:t>
      </w:r>
      <w:r>
        <w:softHyphen/>
      </w:r>
      <w:r w:rsidRPr="003B4CC3">
        <w:t>ning av e-legitimation mot finansiella företag. E-legitimations</w:t>
      </w:r>
      <w:r w:rsidRPr="003B4CC3">
        <w:softHyphen/>
        <w:t xml:space="preserve">tjänster gör det möjligt för finansiella företag att legitimera sina kunder över internet, t.ex. vid inloggning i e-tjänster och för godkännande av transaktioner. I dag godkänns majoriteten av alla finansiella transaktioner som genomförs med hjälp av en e-legitimation. </w:t>
      </w:r>
    </w:p>
    <w:p w14:paraId="0212FF3A" w14:textId="77777777" w:rsidR="002341D9" w:rsidRDefault="002341D9" w:rsidP="007F6619">
      <w:pPr>
        <w:pStyle w:val="Brdtextmedindrag"/>
      </w:pPr>
      <w:r w:rsidRPr="003B4CC3">
        <w:t>Brottsbekämpande myndigheter kan begära ut information om enskildas e-legitimationsanvändning mot finansiell</w:t>
      </w:r>
      <w:r>
        <w:t>a</w:t>
      </w:r>
      <w:r w:rsidRPr="003B4CC3">
        <w:t xml:space="preserve"> företag</w:t>
      </w:r>
      <w:r>
        <w:t xml:space="preserve"> från de finansiella företagen i fråga,</w:t>
      </w:r>
      <w:r w:rsidRPr="003B4CC3">
        <w:t xml:space="preserve"> med stöd av be</w:t>
      </w:r>
      <w:r>
        <w:softHyphen/>
      </w:r>
      <w:r w:rsidRPr="003B4CC3">
        <w:t>stämm</w:t>
      </w:r>
      <w:r>
        <w:softHyphen/>
      </w:r>
      <w:r w:rsidRPr="003B4CC3">
        <w:t>el</w:t>
      </w:r>
      <w:r>
        <w:softHyphen/>
      </w:r>
      <w:r w:rsidRPr="003B4CC3">
        <w:t>serna om uppgifts</w:t>
      </w:r>
      <w:r w:rsidRPr="003B4CC3">
        <w:softHyphen/>
        <w:t>skyldighet i rörelselag</w:t>
      </w:r>
      <w:r>
        <w:softHyphen/>
      </w:r>
      <w:r w:rsidRPr="003B4CC3">
        <w:t>stift</w:t>
      </w:r>
      <w:r>
        <w:softHyphen/>
      </w:r>
      <w:r w:rsidRPr="003B4CC3">
        <w:t>ningen. Ett finans</w:t>
      </w:r>
      <w:r w:rsidRPr="003B4CC3">
        <w:softHyphen/>
        <w:t xml:space="preserve">iellt företag </w:t>
      </w:r>
      <w:r>
        <w:t>har dock</w:t>
      </w:r>
      <w:r w:rsidRPr="003B4CC3">
        <w:t xml:space="preserve"> </w:t>
      </w:r>
      <w:r>
        <w:t>i regel</w:t>
      </w:r>
      <w:r w:rsidRPr="003B4CC3">
        <w:t xml:space="preserve"> endast</w:t>
      </w:r>
      <w:r>
        <w:t xml:space="preserve"> tillgång till</w:t>
      </w:r>
      <w:r w:rsidRPr="003B4CC3">
        <w:t xml:space="preserve"> upp</w:t>
      </w:r>
      <w:r>
        <w:softHyphen/>
      </w:r>
      <w:r w:rsidRPr="003B4CC3">
        <w:t>gifter som rör legiti</w:t>
      </w:r>
      <w:r>
        <w:softHyphen/>
      </w:r>
      <w:r w:rsidRPr="003B4CC3">
        <w:t>me</w:t>
      </w:r>
      <w:r>
        <w:softHyphen/>
      </w:r>
      <w:r w:rsidRPr="003B4CC3">
        <w:t>r</w:t>
      </w:r>
      <w:r w:rsidRPr="003B4CC3">
        <w:softHyphen/>
        <w:t>ingar mot de</w:t>
      </w:r>
      <w:r>
        <w:t xml:space="preserve"> egna tjänsterna. </w:t>
      </w:r>
      <w:r w:rsidRPr="003B4CC3">
        <w:t>En kart</w:t>
      </w:r>
      <w:r>
        <w:softHyphen/>
      </w:r>
      <w:r w:rsidRPr="003B4CC3">
        <w:t>läggning av en persons e</w:t>
      </w:r>
      <w:r>
        <w:noBreakHyphen/>
      </w:r>
      <w:r w:rsidRPr="003B4CC3">
        <w:t>legitim</w:t>
      </w:r>
      <w:r w:rsidRPr="003B4CC3">
        <w:softHyphen/>
        <w:t>ations</w:t>
      </w:r>
      <w:r w:rsidRPr="003B4CC3">
        <w:softHyphen/>
        <w:t>användning</w:t>
      </w:r>
      <w:r>
        <w:t xml:space="preserve"> mot finansiella företag</w:t>
      </w:r>
      <w:r w:rsidRPr="003B4CC3">
        <w:t xml:space="preserve"> riske</w:t>
      </w:r>
      <w:r>
        <w:softHyphen/>
      </w:r>
      <w:r w:rsidRPr="003B4CC3">
        <w:t>rar därför att bli resurs</w:t>
      </w:r>
      <w:r w:rsidRPr="003B4CC3">
        <w:softHyphen/>
        <w:t>krävande</w:t>
      </w:r>
      <w:r>
        <w:t>,</w:t>
      </w:r>
      <w:r w:rsidRPr="003B4CC3">
        <w:t xml:space="preserve"> </w:t>
      </w:r>
      <w:r>
        <w:t xml:space="preserve">om </w:t>
      </w:r>
      <w:r w:rsidRPr="003B4CC3">
        <w:t>förfråg</w:t>
      </w:r>
      <w:r w:rsidRPr="003B4CC3">
        <w:softHyphen/>
        <w:t xml:space="preserve">ningar måste göras mot </w:t>
      </w:r>
      <w:r>
        <w:t>varje enskilt</w:t>
      </w:r>
      <w:r w:rsidRPr="003B4CC3">
        <w:t xml:space="preserve"> företag. </w:t>
      </w:r>
    </w:p>
    <w:p w14:paraId="2DD604ED" w14:textId="77777777" w:rsidR="002341D9" w:rsidRPr="003B4CC3" w:rsidRDefault="002341D9" w:rsidP="007F6619">
      <w:pPr>
        <w:pStyle w:val="Brdtextmedindrag"/>
      </w:pPr>
      <w:r>
        <w:t>Ett e</w:t>
      </w:r>
      <w:r w:rsidRPr="003B4CC3">
        <w:t xml:space="preserve">-legitimationsföretag har </w:t>
      </w:r>
      <w:r>
        <w:t xml:space="preserve">däremot </w:t>
      </w:r>
      <w:r w:rsidRPr="003B4CC3">
        <w:t xml:space="preserve">tillgång till samtliga uppgifter om </w:t>
      </w:r>
      <w:r>
        <w:t>en persons</w:t>
      </w:r>
      <w:r w:rsidRPr="003B4CC3">
        <w:t xml:space="preserve"> användning</w:t>
      </w:r>
      <w:r>
        <w:t xml:space="preserve"> av den e</w:t>
      </w:r>
      <w:r>
        <w:noBreakHyphen/>
        <w:t>legitimation som företaget tillhandahåller</w:t>
      </w:r>
      <w:r w:rsidRPr="003B4CC3">
        <w:t xml:space="preserve"> och kan därför ge en samlad bild av hur e</w:t>
      </w:r>
      <w:r>
        <w:noBreakHyphen/>
      </w:r>
      <w:r w:rsidRPr="003B4CC3">
        <w:t>legiti</w:t>
      </w:r>
      <w:r>
        <w:softHyphen/>
      </w:r>
      <w:r w:rsidRPr="003B4CC3">
        <w:t>ma</w:t>
      </w:r>
      <w:r>
        <w:softHyphen/>
      </w:r>
      <w:r w:rsidRPr="003B4CC3">
        <w:t>tion</w:t>
      </w:r>
      <w:r>
        <w:t>en</w:t>
      </w:r>
      <w:r w:rsidRPr="003B4CC3">
        <w:t xml:space="preserve"> används. Med det</w:t>
      </w:r>
      <w:r>
        <w:t>ta s.k.</w:t>
      </w:r>
      <w:r w:rsidRPr="003B4CC3">
        <w:t xml:space="preserve"> helikopterperspektiv</w:t>
      </w:r>
      <w:r>
        <w:t xml:space="preserve"> </w:t>
      </w:r>
      <w:r w:rsidRPr="003B4CC3">
        <w:t xml:space="preserve">är det möjligt att upptäcka mönster och </w:t>
      </w:r>
      <w:r w:rsidRPr="003B4CC3">
        <w:lastRenderedPageBreak/>
        <w:t>beteenden som tyder på att e-legitimationen an</w:t>
      </w:r>
      <w:r>
        <w:softHyphen/>
      </w:r>
      <w:r w:rsidRPr="003B4CC3">
        <w:t xml:space="preserve">vänds vid </w:t>
      </w:r>
      <w:r>
        <w:t xml:space="preserve">olika former av </w:t>
      </w:r>
      <w:r w:rsidRPr="003B4CC3">
        <w:t>brottslig verksamhet. Det kan t.ex. vara fråga om att en e</w:t>
      </w:r>
      <w:r>
        <w:noBreakHyphen/>
      </w:r>
      <w:r w:rsidRPr="003B4CC3">
        <w:t>legi</w:t>
      </w:r>
      <w:r>
        <w:softHyphen/>
      </w:r>
      <w:r w:rsidRPr="003B4CC3">
        <w:t>tim</w:t>
      </w:r>
      <w:r>
        <w:softHyphen/>
      </w:r>
      <w:r w:rsidRPr="003B4CC3">
        <w:t>a</w:t>
      </w:r>
      <w:r>
        <w:softHyphen/>
      </w:r>
      <w:r w:rsidRPr="003B4CC3">
        <w:t xml:space="preserve">tion används för att godkänna betalningar i flera led över olika banker eller för att på kort tid ansöka om lån hos flera olika långivare. Det kan även vara att en </w:t>
      </w:r>
      <w:r>
        <w:t xml:space="preserve">viss </w:t>
      </w:r>
      <w:r w:rsidRPr="003B4CC3">
        <w:t xml:space="preserve">persons e-legitimationer används från olika platser under samma tid, vilket kan tyda på att e-legitimationerna nyttjas av </w:t>
      </w:r>
      <w:r>
        <w:t>andra personer än innehavaren. Genom</w:t>
      </w:r>
      <w:r w:rsidRPr="003B4CC3">
        <w:t xml:space="preserve"> </w:t>
      </w:r>
      <w:r>
        <w:t>a</w:t>
      </w:r>
      <w:r w:rsidRPr="003B4CC3">
        <w:t xml:space="preserve">tt </w:t>
      </w:r>
      <w:r>
        <w:t>kontrollera</w:t>
      </w:r>
      <w:r w:rsidRPr="003B4CC3">
        <w:t xml:space="preserve"> och använd</w:t>
      </w:r>
      <w:r>
        <w:t>a</w:t>
      </w:r>
      <w:r w:rsidRPr="003B4CC3">
        <w:t xml:space="preserve"> fler</w:t>
      </w:r>
      <w:r>
        <w:t>a</w:t>
      </w:r>
      <w:r w:rsidRPr="003B4CC3">
        <w:t xml:space="preserve"> digitala identiteter än sin egen i kontakten med finansiella företag kan</w:t>
      </w:r>
      <w:r>
        <w:t xml:space="preserve"> kriminella personer</w:t>
      </w:r>
      <w:r w:rsidRPr="003B4CC3">
        <w:t xml:space="preserve"> </w:t>
      </w:r>
      <w:r>
        <w:t>bl.a.</w:t>
      </w:r>
      <w:r w:rsidRPr="003B4CC3">
        <w:t xml:space="preserve"> genomföra bedrä</w:t>
      </w:r>
      <w:r>
        <w:softHyphen/>
      </w:r>
      <w:r w:rsidRPr="003B4CC3">
        <w:t xml:space="preserve">gerier eller </w:t>
      </w:r>
      <w:r>
        <w:t>utföra</w:t>
      </w:r>
      <w:r w:rsidRPr="003B4CC3">
        <w:t xml:space="preserve"> transaktioner med bulvan</w:t>
      </w:r>
      <w:r w:rsidRPr="003B4CC3">
        <w:softHyphen/>
        <w:t>identi</w:t>
      </w:r>
      <w:r>
        <w:softHyphen/>
      </w:r>
      <w:r w:rsidRPr="003B4CC3">
        <w:t>teter.</w:t>
      </w:r>
      <w:r>
        <w:t xml:space="preserve"> </w:t>
      </w:r>
    </w:p>
    <w:p w14:paraId="0687BC10" w14:textId="77777777" w:rsidR="002341D9" w:rsidRDefault="002341D9" w:rsidP="007F6619">
      <w:pPr>
        <w:pStyle w:val="Brdtextmedindrag"/>
      </w:pPr>
      <w:r>
        <w:t>I dagsläget saknas lagstöd för brottsbekämpande myndigheter att begära uppgifter om enskilda direkt från e</w:t>
      </w:r>
      <w:r>
        <w:noBreakHyphen/>
        <w:t>legitimationsföretagen</w:t>
      </w:r>
      <w:r w:rsidRPr="00AF0769">
        <w:t>. I betänkandet Stärkta åtgärder mot penningtvätt och finansiering av terrorism (SOU 2021:42, avsnitt 17.4) behandlas frågan om en uppgifts</w:t>
      </w:r>
      <w:r w:rsidRPr="008F2435">
        <w:softHyphen/>
      </w:r>
      <w:r w:rsidRPr="00AF0769">
        <w:t>skyldighet för e</w:t>
      </w:r>
      <w:r w:rsidRPr="00AF0769">
        <w:noBreakHyphen/>
        <w:t>leg</w:t>
      </w:r>
      <w:r>
        <w:softHyphen/>
      </w:r>
      <w:r w:rsidRPr="00AF0769">
        <w:t>iti</w:t>
      </w:r>
      <w:r>
        <w:softHyphen/>
      </w:r>
      <w:r w:rsidRPr="00AF0769">
        <w:t>mationsföretag bör införas i penningtvätts</w:t>
      </w:r>
      <w:r w:rsidRPr="00AF0769">
        <w:softHyphen/>
        <w:t>lagen. I betänkandet fram</w:t>
      </w:r>
      <w:r>
        <w:softHyphen/>
      </w:r>
      <w:r w:rsidRPr="00AF0769">
        <w:t>kommer att Polismyndigheten</w:t>
      </w:r>
      <w:r>
        <w:t xml:space="preserve"> (Finanspolisen)</w:t>
      </w:r>
      <w:r w:rsidRPr="00AF0769">
        <w:t xml:space="preserve"> </w:t>
      </w:r>
      <w:r>
        <w:t>och Säkerhetspolisen har</w:t>
      </w:r>
      <w:r w:rsidRPr="00AF0769">
        <w:t xml:space="preserve"> behov av att kunna inhämta upp</w:t>
      </w:r>
      <w:r>
        <w:softHyphen/>
      </w:r>
      <w:r w:rsidRPr="00AF0769">
        <w:t>gifter direkt från e</w:t>
      </w:r>
      <w:r w:rsidRPr="00AF0769">
        <w:noBreakHyphen/>
        <w:t>legitima</w:t>
      </w:r>
      <w:r w:rsidRPr="00AF0769">
        <w:softHyphen/>
        <w:t>tions</w:t>
      </w:r>
      <w:r w:rsidRPr="00AF0769">
        <w:softHyphen/>
      </w:r>
      <w:r w:rsidRPr="00AF0769">
        <w:softHyphen/>
        <w:t xml:space="preserve">företag </w:t>
      </w:r>
      <w:r>
        <w:t>för att</w:t>
      </w:r>
      <w:r w:rsidRPr="00AF0769">
        <w:t xml:space="preserve"> på så sätt få till</w:t>
      </w:r>
      <w:r w:rsidRPr="00220CBC">
        <w:softHyphen/>
      </w:r>
      <w:r w:rsidRPr="00AF0769">
        <w:t>gång till samlade uppgifter om enskildas e</w:t>
      </w:r>
      <w:r w:rsidRPr="00AF0769">
        <w:noBreakHyphen/>
        <w:t>legitim</w:t>
      </w:r>
      <w:r w:rsidRPr="00AF0769">
        <w:softHyphen/>
        <w:t>ations</w:t>
      </w:r>
      <w:r w:rsidRPr="00AF0769">
        <w:softHyphen/>
        <w:t xml:space="preserve">användning mot finansiella företag. </w:t>
      </w:r>
      <w:r w:rsidRPr="004C09DC">
        <w:t>I betänkandet bedöms möjlig</w:t>
      </w:r>
      <w:r>
        <w:softHyphen/>
      </w:r>
      <w:r w:rsidRPr="004C09DC">
        <w:t>het</w:t>
      </w:r>
      <w:r>
        <w:t>en</w:t>
      </w:r>
      <w:r w:rsidRPr="004C09DC">
        <w:t xml:space="preserve"> för</w:t>
      </w:r>
      <w:r w:rsidRPr="008F2435">
        <w:t xml:space="preserve"> myndigheterna</w:t>
      </w:r>
      <w:r w:rsidRPr="004C09DC">
        <w:t xml:space="preserve"> att vända sig direkt till e</w:t>
      </w:r>
      <w:r w:rsidRPr="008F2435">
        <w:noBreakHyphen/>
      </w:r>
      <w:r w:rsidRPr="004C09DC">
        <w:t>legitima</w:t>
      </w:r>
      <w:r w:rsidRPr="008F2435">
        <w:softHyphen/>
      </w:r>
      <w:r w:rsidRPr="004C09DC">
        <w:t>tions</w:t>
      </w:r>
      <w:r w:rsidRPr="008F2435">
        <w:softHyphen/>
      </w:r>
      <w:r w:rsidRPr="004C09DC">
        <w:softHyphen/>
        <w:t>före</w:t>
      </w:r>
      <w:r>
        <w:softHyphen/>
      </w:r>
      <w:r w:rsidRPr="004C09DC">
        <w:t xml:space="preserve">tagen </w:t>
      </w:r>
      <w:r w:rsidRPr="008F2435">
        <w:t>vara av värde för</w:t>
      </w:r>
      <w:r w:rsidRPr="004C09DC">
        <w:t xml:space="preserve"> </w:t>
      </w:r>
      <w:r w:rsidRPr="008F2435">
        <w:t>arbetet</w:t>
      </w:r>
      <w:r w:rsidRPr="004C09DC">
        <w:t xml:space="preserve"> med att upptäcka och bekämpa penningtvätt och finansiering av terrorism.</w:t>
      </w:r>
      <w:r>
        <w:t xml:space="preserve"> </w:t>
      </w:r>
    </w:p>
    <w:p w14:paraId="204672A1" w14:textId="77777777" w:rsidR="002341D9" w:rsidRPr="003B4CC3" w:rsidRDefault="002341D9" w:rsidP="007F6619">
      <w:pPr>
        <w:pStyle w:val="Brdtextmedindrag"/>
      </w:pPr>
      <w:r>
        <w:t>Regeringen delar utredningens bedömning att de uppgifter om legitime</w:t>
      </w:r>
      <w:r>
        <w:softHyphen/>
        <w:t>r</w:t>
      </w:r>
      <w:r>
        <w:softHyphen/>
        <w:t>ingar mot finansiella företag som e</w:t>
      </w:r>
      <w:r>
        <w:noBreakHyphen/>
        <w:t>legiti</w:t>
      </w:r>
      <w:r>
        <w:softHyphen/>
        <w:t>mations</w:t>
      </w:r>
      <w:r>
        <w:softHyphen/>
        <w:t>företagen har är värde</w:t>
      </w:r>
      <w:r>
        <w:softHyphen/>
        <w:t xml:space="preserve">fulla för brottsbekämpande myndigheters arbete. I enlighet med vad som framgår i betänkandet </w:t>
      </w:r>
      <w:r w:rsidRPr="00764F25">
        <w:t>Ökat informationsflöde till brottsbekämp</w:t>
      </w:r>
      <w:r>
        <w:softHyphen/>
      </w:r>
      <w:r w:rsidRPr="00764F25">
        <w:t>ningen – En ny huvudregel (SOU 2023:69</w:t>
      </w:r>
      <w:r>
        <w:t>, avsnitt 16.3 och 16.4</w:t>
      </w:r>
      <w:r w:rsidRPr="00764F25">
        <w:t>)</w:t>
      </w:r>
      <w:r>
        <w:t xml:space="preserve"> bedömer reger</w:t>
      </w:r>
      <w:r>
        <w:softHyphen/>
        <w:t>ingen att detta gäller för myndigheternas arbete mot alla sorters</w:t>
      </w:r>
      <w:r w:rsidRPr="00764F25">
        <w:t xml:space="preserve"> brotts</w:t>
      </w:r>
      <w:r>
        <w:softHyphen/>
      </w:r>
      <w:r w:rsidRPr="00764F25">
        <w:t>lighet</w:t>
      </w:r>
      <w:r>
        <w:t>, inte enbart mot penningtvätt och finansiering av terrorism. Enligt regeringens uppfattning är det därför av stor vikt att de brotts</w:t>
      </w:r>
      <w:r>
        <w:softHyphen/>
        <w:t>bekämpande myndigheterna får tillgång till uppgifter från e</w:t>
      </w:r>
      <w:r>
        <w:noBreakHyphen/>
        <w:t xml:space="preserve">legitimationsföretagen. </w:t>
      </w:r>
    </w:p>
    <w:p w14:paraId="49A84289" w14:textId="77777777" w:rsidR="002341D9" w:rsidRPr="003B4CC3" w:rsidRDefault="002341D9" w:rsidP="00077175">
      <w:pPr>
        <w:pStyle w:val="Rubrik5efterram"/>
        <w:outlineLvl w:val="2"/>
      </w:pPr>
      <w:r w:rsidRPr="003B4CC3">
        <w:t>En lagstadgad uppgiftsskyldighet för e-legitimations</w:t>
      </w:r>
      <w:r w:rsidRPr="003B4CC3">
        <w:softHyphen/>
        <w:t>företag bör införas</w:t>
      </w:r>
    </w:p>
    <w:p w14:paraId="570D5683" w14:textId="6C6D8685" w:rsidR="002341D9" w:rsidRDefault="002341D9" w:rsidP="007F6619">
      <w:pPr>
        <w:pStyle w:val="Brdtextmedindrag"/>
        <w:ind w:firstLine="0"/>
      </w:pPr>
      <w:r w:rsidRPr="003B4CC3">
        <w:t xml:space="preserve">Till skillnad från vad som gäller för finansiella företag saknas </w:t>
      </w:r>
      <w:r>
        <w:t>en lag</w:t>
      </w:r>
      <w:r>
        <w:softHyphen/>
        <w:t xml:space="preserve">stadgad </w:t>
      </w:r>
      <w:r w:rsidRPr="003B4CC3">
        <w:t>tystnadsplikt för e-legitimationsföretag. Det finns alltså inte någo</w:t>
      </w:r>
      <w:r>
        <w:t>t</w:t>
      </w:r>
      <w:r w:rsidRPr="003B4CC3">
        <w:t xml:space="preserve"> som hindrar att e-legitimations</w:t>
      </w:r>
      <w:r w:rsidRPr="003B4CC3">
        <w:softHyphen/>
        <w:t>företag</w:t>
      </w:r>
      <w:r>
        <w:t xml:space="preserve"> vid misstanke om brott</w:t>
      </w:r>
      <w:r w:rsidRPr="003B4CC3">
        <w:t xml:space="preserve"> lämnar uppgifter om enskildas förhållanden till </w:t>
      </w:r>
      <w:r>
        <w:t xml:space="preserve">berörda </w:t>
      </w:r>
      <w:r w:rsidRPr="003B4CC3">
        <w:t>myndig</w:t>
      </w:r>
      <w:r w:rsidRPr="003B4CC3">
        <w:softHyphen/>
        <w:t>heter. Det finns emellertid inte heller någon</w:t>
      </w:r>
      <w:r>
        <w:t xml:space="preserve"> lagstadgad</w:t>
      </w:r>
      <w:r w:rsidRPr="003B4CC3">
        <w:t xml:space="preserve"> skyldighet för dessa företag att lämna upp</w:t>
      </w:r>
      <w:r>
        <w:softHyphen/>
      </w:r>
      <w:r w:rsidRPr="003B4CC3">
        <w:t>gifter</w:t>
      </w:r>
      <w:r>
        <w:t xml:space="preserve"> till myndigheterna</w:t>
      </w:r>
      <w:r w:rsidRPr="003B4CC3">
        <w:t>. Under pågående förundersökning kan upp</w:t>
      </w:r>
      <w:r>
        <w:softHyphen/>
      </w:r>
      <w:r w:rsidRPr="003B4CC3">
        <w:t>gifter under vissa förhållanden inhämtas med stöd av rättegångs</w:t>
      </w:r>
      <w:r>
        <w:softHyphen/>
      </w:r>
      <w:r w:rsidRPr="003B4CC3">
        <w:t>balkens regler om beslag och husrannsakan (27 kap. 1 § och 28 kap. 1 § rättegångs</w:t>
      </w:r>
      <w:r>
        <w:softHyphen/>
      </w:r>
      <w:r w:rsidRPr="003B4CC3">
        <w:t>balken). Vidare kan en domstol efter framställan från förunder</w:t>
      </w:r>
      <w:r>
        <w:softHyphen/>
      </w:r>
      <w:r w:rsidRPr="003B4CC3">
        <w:t>söknings</w:t>
      </w:r>
      <w:r>
        <w:softHyphen/>
      </w:r>
      <w:r w:rsidRPr="003B4CC3">
        <w:t>ledaren besluta om edition, det vill säga att ett visst skriftligt bevis ska läggas fram (23 kap. 14 § och 38 kap. 2 § rättegångs</w:t>
      </w:r>
      <w:r w:rsidRPr="003B4CC3">
        <w:softHyphen/>
        <w:t>balken). Möjlig</w:t>
      </w:r>
      <w:r w:rsidR="00892342">
        <w:softHyphen/>
      </w:r>
      <w:r w:rsidRPr="003B4CC3">
        <w:t>heterna till infor</w:t>
      </w:r>
      <w:r>
        <w:softHyphen/>
      </w:r>
      <w:r w:rsidRPr="003B4CC3">
        <w:t>mations</w:t>
      </w:r>
      <w:r w:rsidRPr="003B4CC3">
        <w:softHyphen/>
        <w:t>inhämtning genom beslag, husrannsakan eller edition är dock begränsade i flera avseenden och kan inte användas i underrättelse</w:t>
      </w:r>
      <w:r w:rsidRPr="003B4CC3">
        <w:softHyphen/>
        <w:t>verk</w:t>
      </w:r>
      <w:r>
        <w:softHyphen/>
      </w:r>
      <w:r w:rsidRPr="003B4CC3">
        <w:t>sam</w:t>
      </w:r>
      <w:r>
        <w:softHyphen/>
      </w:r>
      <w:r w:rsidRPr="003B4CC3">
        <w:t>het.</w:t>
      </w:r>
      <w:r>
        <w:t xml:space="preserve"> </w:t>
      </w:r>
    </w:p>
    <w:p w14:paraId="35BCCA24" w14:textId="0750DBE3" w:rsidR="002341D9" w:rsidRDefault="002341D9" w:rsidP="007F6619">
      <w:pPr>
        <w:pStyle w:val="Brdtextmedindrag"/>
      </w:pPr>
      <w:r w:rsidRPr="00652DBE">
        <w:rPr>
          <w:i/>
          <w:iCs/>
        </w:rPr>
        <w:t>Finansiell ID-teknik BID AB</w:t>
      </w:r>
      <w:r>
        <w:t xml:space="preserve"> påtalar att företaget redan lämnar ut den information de har tillgång till beträffande bank-id, vilket bekräftas av </w:t>
      </w:r>
      <w:r>
        <w:rPr>
          <w:i/>
          <w:iCs/>
        </w:rPr>
        <w:t>Ekobrottsmyndigheten, Polismyndigheten</w:t>
      </w:r>
      <w:r>
        <w:t xml:space="preserve"> och </w:t>
      </w:r>
      <w:r>
        <w:rPr>
          <w:i/>
          <w:iCs/>
        </w:rPr>
        <w:t>Svenska Bankföreningen.</w:t>
      </w:r>
      <w:r>
        <w:t xml:space="preserve"> </w:t>
      </w:r>
      <w:r>
        <w:lastRenderedPageBreak/>
        <w:t>Polismyndigheten framhåller att myndigheten genom detta frivilliga upp</w:t>
      </w:r>
      <w:r>
        <w:softHyphen/>
        <w:t>gifts</w:t>
      </w:r>
      <w:r>
        <w:softHyphen/>
        <w:t>lämnande får ett helikopter</w:t>
      </w:r>
      <w:r>
        <w:softHyphen/>
        <w:t>perspektiv på enskildas bank-id-använd</w:t>
      </w:r>
      <w:r>
        <w:softHyphen/>
        <w:t xml:space="preserve">ning. Några remissinstanser, däribland </w:t>
      </w:r>
      <w:r>
        <w:rPr>
          <w:i/>
          <w:iCs/>
        </w:rPr>
        <w:t>Åklagarmyndigheten</w:t>
      </w:r>
      <w:r>
        <w:t>, menar mot denna bakgrund att det saknas behov av en lagstadgad uppgiftsskyldighet, att en reglering riskerar att medföra att informationsutbytet begränsas eller att kostnaderna för uppgiftslämnande ökar. Enligt regeringens bedömning finns det dock ett tydligt behov av en lagstadgad uppgifts</w:t>
      </w:r>
      <w:r>
        <w:softHyphen/>
        <w:t xml:space="preserve">skyldighet. </w:t>
      </w:r>
      <w:r w:rsidRPr="005B5ACA">
        <w:t>Dag</w:t>
      </w:r>
      <w:r>
        <w:softHyphen/>
      </w:r>
      <w:r w:rsidRPr="005B5ACA">
        <w:t>ens ordning, där brottsbekämpande myndigheters rätt att ta del av infor</w:t>
      </w:r>
      <w:r>
        <w:softHyphen/>
      </w:r>
      <w:r w:rsidRPr="005B5ACA">
        <w:t>mation från e</w:t>
      </w:r>
      <w:r>
        <w:noBreakHyphen/>
      </w:r>
      <w:r w:rsidRPr="005B5ACA">
        <w:t>legit</w:t>
      </w:r>
      <w:r>
        <w:t>i</w:t>
      </w:r>
      <w:r w:rsidRPr="005B5ACA">
        <w:t>mationsföretag är beroende av överenskommelser med de enskilda företagen, saknar förutsebarhet. Om ett e</w:t>
      </w:r>
      <w:r>
        <w:noBreakHyphen/>
      </w:r>
      <w:r w:rsidRPr="005B5ACA">
        <w:t>legitimations</w:t>
      </w:r>
      <w:r>
        <w:softHyphen/>
      </w:r>
      <w:r w:rsidRPr="005B5ACA">
        <w:t>företag väljer att inte dela uppgifter med brottsbekämpande myndigheter riskerar det att försvåra myndigheternas arbete med att upptäcka och bekämpa brott. För att möjliggöra en effektiv brottsbekämpning bör därför de brotts</w:t>
      </w:r>
      <w:r>
        <w:softHyphen/>
      </w:r>
      <w:r w:rsidRPr="005B5ACA">
        <w:t>bekämpande myndigheternas rätt att ta del av information från e</w:t>
      </w:r>
      <w:r>
        <w:noBreakHyphen/>
      </w:r>
      <w:r w:rsidRPr="005B5ACA">
        <w:t>legitima</w:t>
      </w:r>
      <w:r>
        <w:softHyphen/>
      </w:r>
      <w:r w:rsidRPr="005B5ACA">
        <w:t>tions</w:t>
      </w:r>
      <w:r>
        <w:softHyphen/>
      </w:r>
      <w:r w:rsidRPr="005B5ACA">
        <w:t>företag vara lagstadgad.</w:t>
      </w:r>
      <w:r>
        <w:t xml:space="preserve"> En lagstadgad upp</w:t>
      </w:r>
      <w:r>
        <w:softHyphen/>
        <w:t>gifts</w:t>
      </w:r>
      <w:r>
        <w:softHyphen/>
      </w:r>
      <w:r>
        <w:softHyphen/>
        <w:t>skyldighet klargör ramen för uppgifts</w:t>
      </w:r>
      <w:r>
        <w:softHyphen/>
        <w:t>lämnande, t.ex. i fråga om vilka aktörer som är skyldiga att lämna upp</w:t>
      </w:r>
      <w:r>
        <w:softHyphen/>
        <w:t>gifter, vilka uppgifter som ska lämnas och i vilka situationer uppgifts</w:t>
      </w:r>
      <w:r>
        <w:softHyphen/>
        <w:t>skyldighet gäller. Därigenom säker</w:t>
      </w:r>
      <w:r>
        <w:softHyphen/>
        <w:t>ställs att myndigheterna får tillgång till viktig information, samtidigt som för</w:t>
      </w:r>
      <w:r>
        <w:softHyphen/>
        <w:t>ut</w:t>
      </w:r>
      <w:r>
        <w:softHyphen/>
      </w:r>
      <w:r>
        <w:softHyphen/>
        <w:t>se</w:t>
      </w:r>
      <w:r>
        <w:softHyphen/>
        <w:t xml:space="preserve">barheten ökar, något som </w:t>
      </w:r>
      <w:r>
        <w:rPr>
          <w:i/>
          <w:iCs/>
        </w:rPr>
        <w:t>Uppsala tingsrätt</w:t>
      </w:r>
      <w:r>
        <w:t xml:space="preserve"> påtalar vikten av. Som Ekobrottsmyndigheten lyfter fram innebär en lag</w:t>
      </w:r>
      <w:r>
        <w:softHyphen/>
        <w:t>stadgad skyldighet också</w:t>
      </w:r>
      <w:r w:rsidRPr="000E1F01">
        <w:t xml:space="preserve"> </w:t>
      </w:r>
      <w:r>
        <w:t>att nya e</w:t>
      </w:r>
      <w:r>
        <w:noBreakHyphen/>
        <w:t>legitimationsföretag direkt omfattas av uppgiftsskyldighet. Samtidigt, vilket framgår i följande</w:t>
      </w:r>
      <w:r w:rsidRPr="00A13900">
        <w:t xml:space="preserve"> avsnitt</w:t>
      </w:r>
      <w:r>
        <w:t>, skulle en lagstadgad</w:t>
      </w:r>
      <w:r w:rsidRPr="00A13900">
        <w:t xml:space="preserve"> uppgifts</w:t>
      </w:r>
      <w:r>
        <w:softHyphen/>
      </w:r>
      <w:r w:rsidRPr="00A13900">
        <w:t>skyldighet</w:t>
      </w:r>
      <w:r>
        <w:t xml:space="preserve"> för e-legitimationsföretag inne</w:t>
      </w:r>
      <w:r>
        <w:softHyphen/>
        <w:t>bära en miniminivå för vilka uppgifter som ska lämnas. Det är alltså inte fråga om en begränsning av det uppgiftslämnande som i dag sker på fri</w:t>
      </w:r>
      <w:r>
        <w:softHyphen/>
        <w:t xml:space="preserve">villig väg, på det sätt som bl.a. Ekobrottsmyndigheten, </w:t>
      </w:r>
      <w:r w:rsidRPr="00D478D4">
        <w:t>Finansiell ID-teknik BID AB</w:t>
      </w:r>
      <w:r>
        <w:t xml:space="preserve"> och </w:t>
      </w:r>
      <w:r w:rsidRPr="00870FAA">
        <w:t>Åklagarmyndigheten</w:t>
      </w:r>
      <w:r>
        <w:t xml:space="preserve"> menar. En särskild skyldighet för e</w:t>
      </w:r>
      <w:r>
        <w:noBreakHyphen/>
        <w:t>legitima</w:t>
      </w:r>
      <w:r>
        <w:softHyphen/>
        <w:t>tions</w:t>
      </w:r>
      <w:r>
        <w:softHyphen/>
        <w:t>företag hindrar inte heller att de brottsbekämpande myndig</w:t>
      </w:r>
      <w:r>
        <w:softHyphen/>
        <w:t>heterna vänder sig direkt till de finansiella företagen och begär uppgifter, om det skulle bedömas vara mer ändamålsenligt eller kostnads</w:t>
      </w:r>
      <w:r w:rsidR="00892342">
        <w:softHyphen/>
      </w:r>
      <w:r>
        <w:t xml:space="preserve">effektivt. </w:t>
      </w:r>
      <w:r w:rsidRPr="00A13900">
        <w:t xml:space="preserve">Till skillnad från </w:t>
      </w:r>
      <w:r>
        <w:t xml:space="preserve">bl.a. </w:t>
      </w:r>
      <w:r w:rsidRPr="00380D24">
        <w:rPr>
          <w:i/>
          <w:iCs/>
        </w:rPr>
        <w:t>Juridi</w:t>
      </w:r>
      <w:r>
        <w:rPr>
          <w:i/>
          <w:iCs/>
        </w:rPr>
        <w:softHyphen/>
      </w:r>
      <w:r w:rsidRPr="00380D24">
        <w:rPr>
          <w:i/>
          <w:iCs/>
        </w:rPr>
        <w:t>ska fakultets</w:t>
      </w:r>
      <w:r>
        <w:rPr>
          <w:i/>
          <w:iCs/>
        </w:rPr>
        <w:softHyphen/>
      </w:r>
      <w:r w:rsidRPr="00380D24">
        <w:rPr>
          <w:i/>
          <w:iCs/>
        </w:rPr>
        <w:t>nämnden vid Stock</w:t>
      </w:r>
      <w:r w:rsidR="00892342">
        <w:rPr>
          <w:i/>
          <w:iCs/>
        </w:rPr>
        <w:softHyphen/>
      </w:r>
      <w:r w:rsidRPr="00380D24">
        <w:rPr>
          <w:i/>
          <w:iCs/>
        </w:rPr>
        <w:t>holms universitet</w:t>
      </w:r>
      <w:r>
        <w:t>,</w:t>
      </w:r>
      <w:r w:rsidRPr="00380D24">
        <w:t xml:space="preserve"> </w:t>
      </w:r>
      <w:r w:rsidRPr="00E53948">
        <w:rPr>
          <w:i/>
          <w:iCs/>
        </w:rPr>
        <w:t>Skatte</w:t>
      </w:r>
      <w:r w:rsidRPr="00E53948">
        <w:rPr>
          <w:i/>
          <w:iCs/>
        </w:rPr>
        <w:softHyphen/>
        <w:t>verket</w:t>
      </w:r>
      <w:r w:rsidRPr="00A13900">
        <w:t xml:space="preserve"> och </w:t>
      </w:r>
      <w:r w:rsidRPr="008F2435">
        <w:t>Åklagar</w:t>
      </w:r>
      <w:r w:rsidRPr="008F2435">
        <w:softHyphen/>
        <w:t>myndigheten</w:t>
      </w:r>
      <w:r w:rsidRPr="00A13900">
        <w:t xml:space="preserve"> </w:t>
      </w:r>
      <w:r>
        <w:t>be</w:t>
      </w:r>
      <w:r>
        <w:softHyphen/>
        <w:t>dömer</w:t>
      </w:r>
      <w:r w:rsidRPr="00A13900">
        <w:t xml:space="preserve"> reger</w:t>
      </w:r>
      <w:r w:rsidR="00892342">
        <w:softHyphen/>
      </w:r>
      <w:r w:rsidRPr="00A13900">
        <w:t>ingen</w:t>
      </w:r>
      <w:r>
        <w:t xml:space="preserve"> därför</w:t>
      </w:r>
      <w:r w:rsidRPr="00A13900">
        <w:t xml:space="preserve"> att </w:t>
      </w:r>
      <w:r>
        <w:t>det finns starka skäl för att införa en</w:t>
      </w:r>
      <w:r w:rsidRPr="00A13900">
        <w:t xml:space="preserve"> lag</w:t>
      </w:r>
      <w:r>
        <w:softHyphen/>
      </w:r>
      <w:r w:rsidRPr="00A13900">
        <w:t>stadgad uppgifts</w:t>
      </w:r>
      <w:r>
        <w:softHyphen/>
      </w:r>
      <w:r>
        <w:softHyphen/>
      </w:r>
      <w:r>
        <w:softHyphen/>
      </w:r>
      <w:r w:rsidRPr="00A13900">
        <w:t>skyldighet för e-legiti</w:t>
      </w:r>
      <w:r>
        <w:softHyphen/>
      </w:r>
      <w:r w:rsidRPr="00A13900">
        <w:t>m</w:t>
      </w:r>
      <w:r>
        <w:softHyphen/>
      </w:r>
      <w:r w:rsidRPr="00A13900">
        <w:t>a</w:t>
      </w:r>
      <w:r>
        <w:softHyphen/>
      </w:r>
      <w:r w:rsidRPr="00A13900">
        <w:t>tions</w:t>
      </w:r>
      <w:r>
        <w:softHyphen/>
      </w:r>
      <w:r w:rsidRPr="00A13900">
        <w:t>företag</w:t>
      </w:r>
      <w:r>
        <w:t>,</w:t>
      </w:r>
      <w:r w:rsidRPr="00A13900">
        <w:t xml:space="preserve"> </w:t>
      </w:r>
      <w:r w:rsidR="00892342">
        <w:t>för</w:t>
      </w:r>
      <w:r w:rsidRPr="00A13900">
        <w:t xml:space="preserve"> att undvika osäker</w:t>
      </w:r>
      <w:r>
        <w:softHyphen/>
      </w:r>
      <w:r w:rsidRPr="00A13900">
        <w:t>het och säker</w:t>
      </w:r>
      <w:r w:rsidR="00892342">
        <w:softHyphen/>
      </w:r>
      <w:r w:rsidRPr="00A13900">
        <w:t xml:space="preserve">ställa </w:t>
      </w:r>
      <w:r w:rsidRPr="009B3360">
        <w:t>de brottsbekämpande myndigheternas rätt att ta del av uppgifter från företagen</w:t>
      </w:r>
      <w:r w:rsidRPr="00A13900">
        <w:t xml:space="preserve">. </w:t>
      </w:r>
      <w:r>
        <w:t>Som framgår i följande avsnitt bör en sådan uppgifts</w:t>
      </w:r>
      <w:r w:rsidR="00892342">
        <w:softHyphen/>
      </w:r>
      <w:r>
        <w:t xml:space="preserve">skyldighet emellertid utformas med </w:t>
      </w:r>
      <w:r w:rsidR="00892342">
        <w:t xml:space="preserve">hänsyn till </w:t>
      </w:r>
      <w:r>
        <w:t>skyddet för enskildas personliga integ</w:t>
      </w:r>
      <w:r w:rsidR="00892342">
        <w:softHyphen/>
      </w:r>
      <w:r>
        <w:t>ritet.</w:t>
      </w:r>
    </w:p>
    <w:p w14:paraId="26A385CC" w14:textId="44104405" w:rsidR="002341D9" w:rsidRDefault="002341D9" w:rsidP="007F6619">
      <w:pPr>
        <w:pStyle w:val="Brdtextmedindrag"/>
      </w:pPr>
      <w:r>
        <w:t xml:space="preserve">Som </w:t>
      </w:r>
      <w:r w:rsidRPr="00652DBE">
        <w:rPr>
          <w:i/>
          <w:iCs/>
        </w:rPr>
        <w:t>Föreningen för Digitala Fri- och Rättigheter</w:t>
      </w:r>
      <w:r w:rsidRPr="0018508D">
        <w:t>,</w:t>
      </w:r>
      <w:r w:rsidRPr="000305F7">
        <w:t xml:space="preserve"> </w:t>
      </w:r>
      <w:r w:rsidRPr="00652DBE">
        <w:rPr>
          <w:i/>
          <w:iCs/>
        </w:rPr>
        <w:t>Myndigheten för digital förvaltning</w:t>
      </w:r>
      <w:r>
        <w:t xml:space="preserve"> och </w:t>
      </w:r>
      <w:r>
        <w:rPr>
          <w:i/>
          <w:iCs/>
        </w:rPr>
        <w:t xml:space="preserve">Post- och telestyrelsen </w:t>
      </w:r>
      <w:r>
        <w:t xml:space="preserve">påpekar </w:t>
      </w:r>
      <w:r w:rsidR="00841C64">
        <w:t xml:space="preserve">kan </w:t>
      </w:r>
      <w:r>
        <w:t>det, i slutet av 2026, vara möjligt för privata aktörer att tillhandahålla digitala identitets</w:t>
      </w:r>
      <w:r w:rsidR="00841C64">
        <w:softHyphen/>
      </w:r>
      <w:r>
        <w:t>plånböcker. Samtidigt beräknas en statlig identitetsplånbok finnas till</w:t>
      </w:r>
      <w:r w:rsidR="00841C64">
        <w:softHyphen/>
      </w:r>
      <w:r>
        <w:t xml:space="preserve">gänglig. I </w:t>
      </w:r>
      <w:r w:rsidRPr="00C839AC">
        <w:t>betänk</w:t>
      </w:r>
      <w:r>
        <w:softHyphen/>
      </w:r>
      <w:r w:rsidRPr="00C839AC">
        <w:t>andet Komplett</w:t>
      </w:r>
      <w:r>
        <w:softHyphen/>
      </w:r>
      <w:r w:rsidRPr="00C839AC">
        <w:t>er</w:t>
      </w:r>
      <w:r>
        <w:softHyphen/>
      </w:r>
      <w:r w:rsidRPr="00C839AC">
        <w:t>ande bestämmelser till EU:s reviderade förord</w:t>
      </w:r>
      <w:r>
        <w:softHyphen/>
      </w:r>
      <w:r w:rsidRPr="00C839AC">
        <w:t>ning om elektronisk identifiering</w:t>
      </w:r>
      <w:r>
        <w:t xml:space="preserve"> (SOU 2024:45) be</w:t>
      </w:r>
      <w:r>
        <w:softHyphen/>
        <w:t>döms bestäm</w:t>
      </w:r>
      <w:r w:rsidR="00841C64">
        <w:softHyphen/>
      </w:r>
      <w:r>
        <w:t>mel</w:t>
      </w:r>
      <w:r>
        <w:softHyphen/>
        <w:t>serna om lagrings-, delnings- och upp</w:t>
      </w:r>
      <w:r>
        <w:softHyphen/>
        <w:t>gifts</w:t>
      </w:r>
      <w:r>
        <w:softHyphen/>
      </w:r>
      <w:r>
        <w:softHyphen/>
        <w:t>minimering i den reviderade eIDAS-förordningen i princip omöjlig</w:t>
      </w:r>
      <w:r>
        <w:softHyphen/>
      </w:r>
      <w:r>
        <w:softHyphen/>
        <w:t>göra för brotts</w:t>
      </w:r>
      <w:r>
        <w:softHyphen/>
        <w:t>be</w:t>
      </w:r>
      <w:r>
        <w:softHyphen/>
        <w:t>kämp</w:t>
      </w:r>
      <w:r>
        <w:softHyphen/>
        <w:t>ande myndig</w:t>
      </w:r>
      <w:r>
        <w:softHyphen/>
        <w:t>heter att ta del av uppgifter om använd</w:t>
      </w:r>
      <w:r>
        <w:softHyphen/>
        <w:t>ningen av en digital identitets</w:t>
      </w:r>
      <w:r>
        <w:softHyphen/>
        <w:t>plånbok (avsnitt 6.9). Även om det inte kan uteslutas att e</w:t>
      </w:r>
      <w:r>
        <w:noBreakHyphen/>
        <w:t>legitim</w:t>
      </w:r>
      <w:r>
        <w:softHyphen/>
        <w:t>ationsföretag i fram</w:t>
      </w:r>
      <w:r>
        <w:softHyphen/>
        <w:t>tiden väljer att tillhanda</w:t>
      </w:r>
      <w:r>
        <w:softHyphen/>
        <w:t>hålla digitala identi</w:t>
      </w:r>
      <w:r>
        <w:softHyphen/>
        <w:t>tets</w:t>
      </w:r>
      <w:r>
        <w:softHyphen/>
        <w:t>plån</w:t>
      </w:r>
      <w:r>
        <w:softHyphen/>
        <w:t>böcker är det regering</w:t>
      </w:r>
      <w:r>
        <w:softHyphen/>
        <w:t>ens bedömning att det fortsatt kommer att finnas e-legitimationstjänster som ligger utanför de digitala identitets</w:t>
      </w:r>
      <w:r>
        <w:softHyphen/>
        <w:t xml:space="preserve">plånböckerna. </w:t>
      </w:r>
      <w:r>
        <w:lastRenderedPageBreak/>
        <w:t>Därmed kommer även behovet av en lag</w:t>
      </w:r>
      <w:r>
        <w:softHyphen/>
        <w:t>stadgad uppgifts</w:t>
      </w:r>
      <w:r>
        <w:softHyphen/>
        <w:t xml:space="preserve">skyldighet som träffar dessa tjänster att bestå. Företag som tillhandahåller sådana </w:t>
      </w:r>
      <w:r w:rsidRPr="004100E4">
        <w:t>digitala identitetsplånböcker</w:t>
      </w:r>
      <w:r>
        <w:t xml:space="preserve"> som omfattas av den reviderade eIDAS-förordningen bör dock undantas från uppgiftsskyldighet.</w:t>
      </w:r>
      <w:r w:rsidRPr="004100E4">
        <w:t xml:space="preserve"> </w:t>
      </w:r>
    </w:p>
    <w:p w14:paraId="6A5097DB" w14:textId="77777777" w:rsidR="002341D9" w:rsidRDefault="002341D9" w:rsidP="00077175">
      <w:pPr>
        <w:pStyle w:val="Rubrik5efterram"/>
        <w:spacing w:before="180"/>
        <w:outlineLvl w:val="2"/>
      </w:pPr>
      <w:r>
        <w:t xml:space="preserve">Uppgiftsskyldigheten för </w:t>
      </w:r>
      <w:r w:rsidRPr="003B4CC3">
        <w:t>företag som omfattas av EU:s förord</w:t>
      </w:r>
      <w:r w:rsidRPr="003B4CC3">
        <w:softHyphen/>
        <w:t>ning om marknader för kryptotillgångar</w:t>
      </w:r>
      <w:r>
        <w:t xml:space="preserve"> bör gälla i underrättelseverksamhet</w:t>
      </w:r>
    </w:p>
    <w:p w14:paraId="30DEA7F7" w14:textId="77777777" w:rsidR="002341D9" w:rsidRDefault="002341D9" w:rsidP="007F6619">
      <w:pPr>
        <w:pStyle w:val="Brdtext"/>
      </w:pPr>
      <w:r>
        <w:t>Som redogörs för i föregående avsnitt har de brottsbekämpande myndig</w:t>
      </w:r>
      <w:r>
        <w:softHyphen/>
        <w:t>heterna behov av finansiell information i sin underrättelse</w:t>
      </w:r>
      <w:r>
        <w:softHyphen/>
        <w:t>verksam</w:t>
      </w:r>
      <w:r>
        <w:softHyphen/>
        <w:t xml:space="preserve">het. </w:t>
      </w:r>
      <w:r w:rsidRPr="003B4CC3">
        <w:t>Till skillnad från vad som gäller för andra finansiella företag saknas det be</w:t>
      </w:r>
      <w:r>
        <w:softHyphen/>
      </w:r>
      <w:r w:rsidRPr="003B4CC3">
        <w:t>stämm</w:t>
      </w:r>
      <w:r>
        <w:softHyphen/>
      </w:r>
      <w:r w:rsidRPr="003B4CC3">
        <w:t xml:space="preserve">elser om </w:t>
      </w:r>
      <w:r>
        <w:t>uppgifts</w:t>
      </w:r>
      <w:r w:rsidRPr="003B4CC3">
        <w:t>skyldighet</w:t>
      </w:r>
      <w:r>
        <w:t xml:space="preserve"> i underrättelseverksamhet</w:t>
      </w:r>
      <w:r w:rsidRPr="003B4CC3">
        <w:t xml:space="preserve"> för företag som omfattas av EU:s förordning om marknader för krypto</w:t>
      </w:r>
      <w:r w:rsidRPr="003B4CC3">
        <w:softHyphen/>
        <w:t>till</w:t>
      </w:r>
      <w:r>
        <w:softHyphen/>
      </w:r>
      <w:r w:rsidRPr="003B4CC3">
        <w:t>gångar. Det finns inte några skäl för att en sådan uppgifts</w:t>
      </w:r>
      <w:r w:rsidRPr="003B4CC3">
        <w:softHyphen/>
        <w:t>skyldighet inte skulle gälla för dessa företag.</w:t>
      </w:r>
      <w:r>
        <w:t xml:space="preserve"> Regeringen anser att uppgiftsskyldigheten därför bör utökas till att gälla i under</w:t>
      </w:r>
      <w:r>
        <w:softHyphen/>
        <w:t>rättelseverksamhet.</w:t>
      </w:r>
    </w:p>
    <w:p w14:paraId="68DE8EC9" w14:textId="77777777" w:rsidR="002341D9" w:rsidRDefault="002341D9" w:rsidP="00077175">
      <w:pPr>
        <w:pStyle w:val="Rubrik1"/>
      </w:pPr>
      <w:bookmarkStart w:id="22" w:name="_Toc194584960"/>
      <w:bookmarkStart w:id="23" w:name="_Toc219366221"/>
      <w:bookmarkStart w:id="24" w:name="_Toc221786348"/>
      <w:r w:rsidRPr="003B4CC3">
        <w:t xml:space="preserve">Uppgiftsskyldighet för </w:t>
      </w:r>
      <w:r w:rsidRPr="003B4CC3">
        <w:br/>
        <w:t>e-legitimationsföretag</w:t>
      </w:r>
      <w:bookmarkEnd w:id="22"/>
      <w:bookmarkEnd w:id="23"/>
      <w:bookmarkEnd w:id="24"/>
    </w:p>
    <w:p w14:paraId="3D18AFFA" w14:textId="77777777" w:rsidR="002341D9" w:rsidRPr="003B4CC3" w:rsidRDefault="002341D9" w:rsidP="00077175">
      <w:pPr>
        <w:pStyle w:val="Rubrik2"/>
        <w:spacing w:before="0"/>
      </w:pPr>
      <w:bookmarkStart w:id="25" w:name="_Toc194584961"/>
      <w:bookmarkStart w:id="26" w:name="_Toc219366222"/>
      <w:bookmarkStart w:id="27" w:name="_Toc221786349"/>
      <w:r w:rsidRPr="003B4CC3">
        <w:t>Uppgiftsskyldighetens omfattning och skyddet för den personliga integriteten</w:t>
      </w:r>
      <w:bookmarkEnd w:id="25"/>
      <w:bookmarkEnd w:id="26"/>
      <w:bookmarkEnd w:id="27"/>
    </w:p>
    <w:p w14:paraId="7723E66E" w14:textId="77777777" w:rsidR="002341D9" w:rsidRDefault="002341D9" w:rsidP="00077175">
      <w:pPr>
        <w:pStyle w:val="Rubrik4ram"/>
        <w:outlineLvl w:val="2"/>
      </w:pPr>
      <w:r>
        <w:t>Regeringens</w:t>
      </w:r>
      <w:r w:rsidRPr="003B4CC3">
        <w:t xml:space="preserve"> bedömning </w:t>
      </w:r>
    </w:p>
    <w:p w14:paraId="374BF748" w14:textId="77777777" w:rsidR="002341D9" w:rsidRPr="003B4CC3" w:rsidRDefault="002341D9" w:rsidP="007F6619">
      <w:pPr>
        <w:pStyle w:val="Brdtextram"/>
      </w:pPr>
      <w:r w:rsidRPr="003B4CC3">
        <w:t>En uppgiftsskyldighet för e-legitim</w:t>
      </w:r>
      <w:r w:rsidRPr="003B4CC3">
        <w:softHyphen/>
        <w:t>a</w:t>
      </w:r>
      <w:r>
        <w:softHyphen/>
      </w:r>
      <w:r w:rsidRPr="003B4CC3">
        <w:t>tions</w:t>
      </w:r>
      <w:r w:rsidRPr="003B4CC3">
        <w:softHyphen/>
        <w:t xml:space="preserve">företag bör utformas med beaktande av det grundlagsstadgade skyddet mot betydande intrång i den personliga integriteten. </w:t>
      </w:r>
    </w:p>
    <w:p w14:paraId="785A5F97" w14:textId="77777777" w:rsidR="002341D9" w:rsidRPr="00682F00" w:rsidRDefault="002341D9" w:rsidP="007F6619">
      <w:pPr>
        <w:pStyle w:val="Brdtextmedindragram"/>
      </w:pPr>
      <w:r w:rsidRPr="003B4CC3">
        <w:t>Syftet med uppgiftsskyldigheten bör vara att komplettera uppgifts</w:t>
      </w:r>
      <w:r w:rsidRPr="003B4CC3">
        <w:softHyphen/>
        <w:t>skyldigheten för finansiella företag.</w:t>
      </w:r>
      <w:r>
        <w:t xml:space="preserve"> Uppgiftsskyldigheten bör därför omfatta samma slags uppgifter som omfattas av finansiella företags uppgiftsskyldighet.</w:t>
      </w:r>
    </w:p>
    <w:p w14:paraId="3E122D46" w14:textId="77777777" w:rsidR="002341D9" w:rsidRDefault="002341D9" w:rsidP="00077175">
      <w:pPr>
        <w:pStyle w:val="Rubrik4efterram"/>
        <w:outlineLvl w:val="2"/>
      </w:pPr>
      <w:bookmarkStart w:id="28" w:name="_Hlk201566975"/>
      <w:r>
        <w:t xml:space="preserve">Promemorians bedömning </w:t>
      </w:r>
    </w:p>
    <w:p w14:paraId="5A5FB55D" w14:textId="77777777" w:rsidR="002341D9" w:rsidRDefault="002341D9" w:rsidP="007F6619">
      <w:pPr>
        <w:pStyle w:val="Brdtextmedindrag"/>
        <w:ind w:firstLine="0"/>
        <w:rPr>
          <w:b/>
          <w:bCs/>
        </w:rPr>
      </w:pPr>
      <w:r>
        <w:t>Bedömningen i promemorian stämmer överens med regeringens bedöm</w:t>
      </w:r>
      <w:r>
        <w:softHyphen/>
        <w:t xml:space="preserve">ning. </w:t>
      </w:r>
    </w:p>
    <w:p w14:paraId="24BD8FF2" w14:textId="77777777" w:rsidR="002341D9" w:rsidRDefault="002341D9" w:rsidP="00077175">
      <w:pPr>
        <w:pStyle w:val="Rubrik4efterram"/>
        <w:outlineLvl w:val="2"/>
      </w:pPr>
      <w:r>
        <w:t xml:space="preserve">Remissinstanserna </w:t>
      </w:r>
    </w:p>
    <w:p w14:paraId="1748049E" w14:textId="77777777" w:rsidR="002341D9" w:rsidRDefault="002341D9" w:rsidP="007F6619">
      <w:pPr>
        <w:pStyle w:val="Brdtextmedindrag"/>
        <w:ind w:firstLine="0"/>
      </w:pPr>
      <w:r>
        <w:t>Majoriteten av remissinstanserna tillstyrker be</w:t>
      </w:r>
      <w:r>
        <w:softHyphen/>
        <w:t>döm</w:t>
      </w:r>
      <w:r>
        <w:softHyphen/>
      </w:r>
      <w:r>
        <w:softHyphen/>
        <w:t xml:space="preserve">ningen eller har inget att invända mot den. </w:t>
      </w:r>
    </w:p>
    <w:p w14:paraId="40E5E2BC" w14:textId="74A4A27D" w:rsidR="002341D9" w:rsidRDefault="002341D9" w:rsidP="007F6619">
      <w:pPr>
        <w:pStyle w:val="Brdtextmedindrag"/>
      </w:pPr>
      <w:r>
        <w:rPr>
          <w:i/>
          <w:iCs/>
        </w:rPr>
        <w:t>Ekobrottsmyndigheten</w:t>
      </w:r>
      <w:r>
        <w:t>,</w:t>
      </w:r>
      <w:r>
        <w:rPr>
          <w:i/>
          <w:iCs/>
        </w:rPr>
        <w:t xml:space="preserve"> </w:t>
      </w:r>
      <w:r w:rsidRPr="007879CB">
        <w:rPr>
          <w:i/>
          <w:iCs/>
        </w:rPr>
        <w:t>Polismyndigheten</w:t>
      </w:r>
      <w:r w:rsidRPr="00433A4C">
        <w:t xml:space="preserve"> </w:t>
      </w:r>
      <w:r>
        <w:t xml:space="preserve">och </w:t>
      </w:r>
      <w:r w:rsidRPr="00D50AEB">
        <w:rPr>
          <w:i/>
          <w:iCs/>
        </w:rPr>
        <w:t>Säkerhetspolisen</w:t>
      </w:r>
      <w:r>
        <w:t xml:space="preserve"> anser</w:t>
      </w:r>
      <w:r w:rsidRPr="00433A4C">
        <w:t xml:space="preserve"> att </w:t>
      </w:r>
      <w:r>
        <w:t>begränsningen av uppgiftsskyldigheten inte är ändamålsenlig och att bl.a. lokaliseringsuppgifter</w:t>
      </w:r>
      <w:r w:rsidR="00415F15">
        <w:t xml:space="preserve"> alltid</w:t>
      </w:r>
      <w:r>
        <w:t xml:space="preserve"> bör omfattas av uppgiftsskyldighet. </w:t>
      </w:r>
      <w:r w:rsidRPr="002613D7">
        <w:t>Säker</w:t>
      </w:r>
      <w:r w:rsidR="0029752F">
        <w:softHyphen/>
      </w:r>
      <w:r w:rsidRPr="002613D7">
        <w:t>hets</w:t>
      </w:r>
      <w:r w:rsidR="0029752F">
        <w:softHyphen/>
      </w:r>
      <w:r>
        <w:softHyphen/>
      </w:r>
      <w:r w:rsidRPr="002613D7">
        <w:t xml:space="preserve">polisen </w:t>
      </w:r>
      <w:r>
        <w:t>anser att det är oklart hur begränsningen förhåller sig till</w:t>
      </w:r>
      <w:r w:rsidRPr="002613D7">
        <w:t xml:space="preserve"> penning</w:t>
      </w:r>
      <w:r>
        <w:softHyphen/>
      </w:r>
      <w:r w:rsidRPr="002613D7">
        <w:t>tvättslag</w:t>
      </w:r>
      <w:r>
        <w:t>en</w:t>
      </w:r>
      <w:r w:rsidRPr="002613D7">
        <w:t>.</w:t>
      </w:r>
      <w:r>
        <w:t xml:space="preserve"> </w:t>
      </w:r>
    </w:p>
    <w:p w14:paraId="4E382F1F" w14:textId="77777777" w:rsidR="002341D9" w:rsidRDefault="002341D9" w:rsidP="007F6619">
      <w:pPr>
        <w:pStyle w:val="Brdtextmedindrag"/>
      </w:pPr>
      <w:r w:rsidRPr="00CF71FD">
        <w:rPr>
          <w:i/>
          <w:iCs/>
        </w:rPr>
        <w:lastRenderedPageBreak/>
        <w:t>Finansiell</w:t>
      </w:r>
      <w:r>
        <w:rPr>
          <w:i/>
          <w:iCs/>
        </w:rPr>
        <w:t xml:space="preserve"> ID-teknik BID AB</w:t>
      </w:r>
      <w:r>
        <w:t xml:space="preserve"> framhåller att företaget, i egenskap av </w:t>
      </w:r>
      <w:r w:rsidRPr="0049777F">
        <w:t>under</w:t>
      </w:r>
      <w:r w:rsidRPr="00BD6CA5">
        <w:softHyphen/>
      </w:r>
      <w:r w:rsidRPr="0049777F">
        <w:t xml:space="preserve">leverantör till de banker som ger ut </w:t>
      </w:r>
      <w:r w:rsidRPr="00802780">
        <w:t>b</w:t>
      </w:r>
      <w:r w:rsidRPr="0049777F">
        <w:t xml:space="preserve">ank-id, </w:t>
      </w:r>
      <w:r>
        <w:t>omfattas</w:t>
      </w:r>
      <w:r w:rsidRPr="0049777F">
        <w:t xml:space="preserve"> </w:t>
      </w:r>
      <w:r>
        <w:t xml:space="preserve">av </w:t>
      </w:r>
      <w:r w:rsidRPr="0049777F">
        <w:t>bank</w:t>
      </w:r>
      <w:r w:rsidRPr="0049777F">
        <w:softHyphen/>
        <w:t xml:space="preserve">sekretess och att </w:t>
      </w:r>
      <w:r>
        <w:t>det inte finns skäl att göra undantag från banksekretessen</w:t>
      </w:r>
      <w:r w:rsidRPr="0049777F">
        <w:t>.</w:t>
      </w:r>
      <w:r>
        <w:t xml:space="preserve"> </w:t>
      </w:r>
      <w:r w:rsidRPr="0049777F">
        <w:t xml:space="preserve">Finansiell ID-teknik BID AB </w:t>
      </w:r>
      <w:r>
        <w:t>påpekar</w:t>
      </w:r>
      <w:r w:rsidRPr="0049777F">
        <w:t xml:space="preserve"> också att</w:t>
      </w:r>
      <w:r>
        <w:t xml:space="preserve"> företaget</w:t>
      </w:r>
      <w:r w:rsidRPr="0049777F">
        <w:t xml:space="preserve"> inte</w:t>
      </w:r>
      <w:r>
        <w:t xml:space="preserve"> delar</w:t>
      </w:r>
      <w:r w:rsidRPr="0049777F">
        <w:t xml:space="preserve"> lokaliseringsuppgifter</w:t>
      </w:r>
      <w:r>
        <w:t xml:space="preserve"> med de företag som använder bank-id som e</w:t>
      </w:r>
      <w:r>
        <w:noBreakHyphen/>
        <w:t>legiti</w:t>
      </w:r>
      <w:r>
        <w:softHyphen/>
        <w:t>ma</w:t>
      </w:r>
      <w:r>
        <w:softHyphen/>
        <w:t>tionstjänst</w:t>
      </w:r>
      <w:r w:rsidRPr="0049777F">
        <w:t xml:space="preserve"> och att i den mån </w:t>
      </w:r>
      <w:r>
        <w:t xml:space="preserve">företaget har tillgång till </w:t>
      </w:r>
      <w:r w:rsidRPr="0049777F">
        <w:t>lokaliserings</w:t>
      </w:r>
      <w:r w:rsidRPr="0049777F">
        <w:softHyphen/>
        <w:t>uppgifter så tillhör dessa den utgivande banken. Om sådana uppgifter skulle lämnas ut anser Finansiell ID-teknik BID AB att samma rättssäker</w:t>
      </w:r>
      <w:r>
        <w:softHyphen/>
      </w:r>
      <w:r w:rsidRPr="0049777F">
        <w:t>hets</w:t>
      </w:r>
      <w:r>
        <w:softHyphen/>
      </w:r>
      <w:r>
        <w:softHyphen/>
      </w:r>
      <w:r w:rsidRPr="0049777F">
        <w:t>garantier bör gälla som för hemliga tvångs</w:t>
      </w:r>
      <w:r>
        <w:softHyphen/>
      </w:r>
      <w:r>
        <w:softHyphen/>
      </w:r>
      <w:r w:rsidRPr="0049777F">
        <w:t>medel.</w:t>
      </w:r>
      <w:r>
        <w:t xml:space="preserve"> Även </w:t>
      </w:r>
      <w:r w:rsidRPr="00B76631">
        <w:rPr>
          <w:i/>
          <w:iCs/>
        </w:rPr>
        <w:t>Uppsala tings</w:t>
      </w:r>
      <w:r>
        <w:rPr>
          <w:i/>
          <w:iCs/>
        </w:rPr>
        <w:softHyphen/>
      </w:r>
      <w:r w:rsidRPr="00B76631">
        <w:rPr>
          <w:i/>
          <w:iCs/>
        </w:rPr>
        <w:t>rätt</w:t>
      </w:r>
      <w:r>
        <w:t xml:space="preserve"> menar att det är olämpligt att kringgå bestämmelser om hemliga tvångs</w:t>
      </w:r>
      <w:r>
        <w:softHyphen/>
        <w:t xml:space="preserve">medel i bl.a. rättegångsbalken och att det </w:t>
      </w:r>
      <w:r w:rsidRPr="00D10A0A">
        <w:t xml:space="preserve">framstår </w:t>
      </w:r>
      <w:r>
        <w:t>som</w:t>
      </w:r>
      <w:r w:rsidRPr="00D10A0A">
        <w:t xml:space="preserve"> mot</w:t>
      </w:r>
      <w:r>
        <w:softHyphen/>
      </w:r>
      <w:r w:rsidRPr="00D10A0A">
        <w:t>sägelse</w:t>
      </w:r>
      <w:r>
        <w:softHyphen/>
      </w:r>
      <w:r w:rsidRPr="00D10A0A">
        <w:t>fullt att lokaliseringsuppgifter ibland kommer att kunna lämnas.</w:t>
      </w:r>
    </w:p>
    <w:p w14:paraId="5C749685" w14:textId="548267FA" w:rsidR="002341D9" w:rsidRPr="000A66B5" w:rsidRDefault="002341D9" w:rsidP="007F6619">
      <w:pPr>
        <w:pStyle w:val="Brdtextmedindrag"/>
        <w:rPr>
          <w:highlight w:val="yellow"/>
        </w:rPr>
      </w:pPr>
      <w:r w:rsidRPr="0044397E">
        <w:rPr>
          <w:i/>
        </w:rPr>
        <w:t>Juridiska fakultetsnämnden vid Stockholms universitet</w:t>
      </w:r>
      <w:r w:rsidRPr="007F7F99">
        <w:t xml:space="preserve">, </w:t>
      </w:r>
      <w:r w:rsidRPr="007F7F99">
        <w:rPr>
          <w:i/>
          <w:iCs/>
        </w:rPr>
        <w:t>Sveriges advo</w:t>
      </w:r>
      <w:r>
        <w:rPr>
          <w:i/>
          <w:iCs/>
        </w:rPr>
        <w:softHyphen/>
      </w:r>
      <w:r w:rsidRPr="007F7F99">
        <w:rPr>
          <w:i/>
          <w:iCs/>
        </w:rPr>
        <w:t>kat</w:t>
      </w:r>
      <w:r w:rsidRPr="007F7F99">
        <w:rPr>
          <w:i/>
          <w:iCs/>
        </w:rPr>
        <w:softHyphen/>
      </w:r>
      <w:r w:rsidRPr="007F7F99">
        <w:rPr>
          <w:i/>
          <w:iCs/>
        </w:rPr>
        <w:softHyphen/>
      </w:r>
      <w:r>
        <w:rPr>
          <w:i/>
          <w:iCs/>
        </w:rPr>
        <w:softHyphen/>
      </w:r>
      <w:r w:rsidRPr="007F7F99">
        <w:rPr>
          <w:i/>
          <w:iCs/>
        </w:rPr>
        <w:t xml:space="preserve">samfund </w:t>
      </w:r>
      <w:r w:rsidRPr="007F7F99">
        <w:t xml:space="preserve">och </w:t>
      </w:r>
      <w:r w:rsidRPr="00B76631">
        <w:t>Uppsala tingsrätt</w:t>
      </w:r>
      <w:r w:rsidRPr="007F7F99">
        <w:rPr>
          <w:i/>
          <w:iCs/>
        </w:rPr>
        <w:t xml:space="preserve"> </w:t>
      </w:r>
      <w:r w:rsidRPr="0044397E">
        <w:t xml:space="preserve">delar inte </w:t>
      </w:r>
      <w:r>
        <w:t>den</w:t>
      </w:r>
      <w:r w:rsidRPr="0044397E">
        <w:t xml:space="preserve"> proportion</w:t>
      </w:r>
      <w:r>
        <w:softHyphen/>
      </w:r>
      <w:r w:rsidRPr="0044397E">
        <w:t>ali</w:t>
      </w:r>
      <w:r>
        <w:softHyphen/>
      </w:r>
      <w:r w:rsidRPr="0044397E">
        <w:t>tets</w:t>
      </w:r>
      <w:r>
        <w:softHyphen/>
      </w:r>
      <w:r w:rsidRPr="0044397E">
        <w:t>bedöm</w:t>
      </w:r>
      <w:r>
        <w:softHyphen/>
      </w:r>
      <w:r w:rsidRPr="0044397E">
        <w:t>ning</w:t>
      </w:r>
      <w:r>
        <w:t xml:space="preserve"> som görs i promemorian</w:t>
      </w:r>
      <w:r w:rsidRPr="0044397E">
        <w:t xml:space="preserve"> i fråga om risken för intrång i enskildas personliga integritet.</w:t>
      </w:r>
      <w:r w:rsidRPr="007F7F99">
        <w:t xml:space="preserve"> </w:t>
      </w:r>
      <w:r w:rsidRPr="00460030">
        <w:t xml:space="preserve">Enligt fakultetsnämnden </w:t>
      </w:r>
      <w:r>
        <w:t>finns det risk för att enskildas livs</w:t>
      </w:r>
      <w:r>
        <w:softHyphen/>
        <w:t>föring kontrolleras och att</w:t>
      </w:r>
      <w:r w:rsidRPr="00460030">
        <w:t xml:space="preserve"> </w:t>
      </w:r>
      <w:r>
        <w:t xml:space="preserve">myndigheterna får tillgång till </w:t>
      </w:r>
      <w:r w:rsidRPr="00460030">
        <w:t>överskotts</w:t>
      </w:r>
      <w:r>
        <w:softHyphen/>
      </w:r>
      <w:r w:rsidRPr="00460030">
        <w:t>information, bl.a. i</w:t>
      </w:r>
      <w:r>
        <w:t xml:space="preserve"> </w:t>
      </w:r>
      <w:r w:rsidRPr="00460030">
        <w:t>fråga om känsliga person</w:t>
      </w:r>
      <w:r w:rsidRPr="00460030">
        <w:softHyphen/>
        <w:t>uppgifter.</w:t>
      </w:r>
      <w:r>
        <w:t xml:space="preserve"> Även </w:t>
      </w:r>
      <w:r w:rsidRPr="0044397E">
        <w:rPr>
          <w:i/>
        </w:rPr>
        <w:t>Svenska Bankföreningen</w:t>
      </w:r>
      <w:r>
        <w:t xml:space="preserve"> menar att risken för intrång i enskildas personliga integritet kommer att öka, eftersom e-legitima</w:t>
      </w:r>
      <w:r>
        <w:softHyphen/>
        <w:t>tions</w:t>
      </w:r>
      <w:r>
        <w:softHyphen/>
        <w:t>företag saknar till</w:t>
      </w:r>
      <w:r w:rsidR="00415F15">
        <w:softHyphen/>
      </w:r>
      <w:r>
        <w:t>räcklig information om vilka aktörer som legiti</w:t>
      </w:r>
      <w:r>
        <w:softHyphen/>
        <w:t>me</w:t>
      </w:r>
      <w:r>
        <w:softHyphen/>
        <w:t xml:space="preserve">ringar görs mot. </w:t>
      </w:r>
    </w:p>
    <w:p w14:paraId="7FBF597C" w14:textId="77777777" w:rsidR="002341D9" w:rsidRDefault="002341D9" w:rsidP="007F6619">
      <w:pPr>
        <w:pStyle w:val="Brdtextmedindrag"/>
      </w:pPr>
      <w:r w:rsidRPr="00467E8A">
        <w:t>Sveriges advokatsamfund anser att förslagen innebär ett större inte</w:t>
      </w:r>
      <w:r w:rsidRPr="00467E8A">
        <w:softHyphen/>
        <w:t>gritets</w:t>
      </w:r>
      <w:r>
        <w:softHyphen/>
      </w:r>
      <w:r w:rsidRPr="00467E8A">
        <w:softHyphen/>
        <w:t xml:space="preserve">intrång än </w:t>
      </w:r>
      <w:r>
        <w:t xml:space="preserve">motsvarande </w:t>
      </w:r>
      <w:r w:rsidRPr="00467E8A">
        <w:t>uppgiftsskyldighet enligt rörelselagarna</w:t>
      </w:r>
      <w:r>
        <w:t xml:space="preserve"> eftersom e</w:t>
      </w:r>
      <w:r>
        <w:noBreakHyphen/>
        <w:t>legitimationsföretagen har fler uppgifter om enskildas förhåll</w:t>
      </w:r>
      <w:r>
        <w:softHyphen/>
        <w:t>anden till finansiella företag än vad enskilda finansiella företag har</w:t>
      </w:r>
      <w:r w:rsidRPr="00467E8A">
        <w:t>.</w:t>
      </w:r>
    </w:p>
    <w:bookmarkEnd w:id="28"/>
    <w:p w14:paraId="6AD8DCD6" w14:textId="77777777" w:rsidR="002341D9" w:rsidRPr="003B4CC3" w:rsidRDefault="002341D9" w:rsidP="00077175">
      <w:pPr>
        <w:pStyle w:val="Rubrik4efterram"/>
        <w:outlineLvl w:val="2"/>
      </w:pPr>
      <w:r w:rsidRPr="003B4CC3">
        <w:t xml:space="preserve">Skälen för </w:t>
      </w:r>
      <w:r>
        <w:t>regeringens</w:t>
      </w:r>
      <w:r w:rsidRPr="003B4CC3">
        <w:t xml:space="preserve"> bedömning</w:t>
      </w:r>
    </w:p>
    <w:p w14:paraId="1C9CE213" w14:textId="77777777" w:rsidR="002341D9" w:rsidRPr="003B4CC3" w:rsidRDefault="002341D9" w:rsidP="00077175">
      <w:pPr>
        <w:pStyle w:val="Rubrik5efterram"/>
        <w:spacing w:before="0"/>
        <w:outlineLvl w:val="3"/>
      </w:pPr>
      <w:r>
        <w:t>S</w:t>
      </w:r>
      <w:r w:rsidRPr="003B4CC3">
        <w:t>kyddet för den personliga integriteten</w:t>
      </w:r>
    </w:p>
    <w:p w14:paraId="4999AEC5" w14:textId="77777777" w:rsidR="002341D9" w:rsidRPr="003B4CC3" w:rsidRDefault="002341D9" w:rsidP="007F6619">
      <w:pPr>
        <w:pStyle w:val="Brdtextmedindrag"/>
        <w:ind w:firstLine="0"/>
      </w:pPr>
      <w:r w:rsidRPr="003B4CC3">
        <w:t>Av 2 kap. 6 § andra stycket regeringsformen följer att var och en är gentemot det allmänna skyddad mot betydande intrång i den personliga integriteten, om det sker utan samtycke och innebär övervakning eller kartläggning av den enskildes personliga förhållanden. Skyddet för den personliga integriteten får endast begränsas genom lag och för att till</w:t>
      </w:r>
      <w:r>
        <w:softHyphen/>
      </w:r>
      <w:r w:rsidRPr="003B4CC3">
        <w:t>godose ändamål som är godtagbara i ett demokratiskt samhälle. En begräns</w:t>
      </w:r>
      <w:r>
        <w:softHyphen/>
      </w:r>
      <w:r>
        <w:softHyphen/>
      </w:r>
      <w:r w:rsidRPr="003B4CC3">
        <w:t>ning får aldrig gå utöver vad som är nödvändigt med hänsyn till ända</w:t>
      </w:r>
      <w:r>
        <w:softHyphen/>
      </w:r>
      <w:r w:rsidRPr="003B4CC3">
        <w:t>målet (2 kap. 20</w:t>
      </w:r>
      <w:r>
        <w:t xml:space="preserve"> och </w:t>
      </w:r>
      <w:r w:rsidRPr="003B4CC3">
        <w:t xml:space="preserve">21 §§ regeringsformen). </w:t>
      </w:r>
    </w:p>
    <w:p w14:paraId="27D29A6D" w14:textId="6AFA9130" w:rsidR="002341D9" w:rsidRPr="003B4CC3" w:rsidRDefault="002341D9" w:rsidP="007F6619">
      <w:pPr>
        <w:pStyle w:val="Brdtextmedindrag"/>
        <w:rPr>
          <w:strike/>
        </w:rPr>
      </w:pPr>
      <w:r w:rsidRPr="003B4CC3">
        <w:t xml:space="preserve">Rätten till skydd för den personliga integriteten följer även av artikel 8 i </w:t>
      </w:r>
      <w:r>
        <w:t>den e</w:t>
      </w:r>
      <w:r w:rsidRPr="00476B22">
        <w:t>uropeiska konventionen angående skydd för de mänskliga rättig</w:t>
      </w:r>
      <w:r>
        <w:softHyphen/>
      </w:r>
      <w:r w:rsidRPr="00476B22">
        <w:t>heterna och de grundläggande friheterna</w:t>
      </w:r>
      <w:r>
        <w:t xml:space="preserve"> (</w:t>
      </w:r>
      <w:r w:rsidRPr="003B4CC3">
        <w:t>Europakonven</w:t>
      </w:r>
      <w:r>
        <w:softHyphen/>
      </w:r>
      <w:r w:rsidRPr="003B4CC3">
        <w:t>tionen</w:t>
      </w:r>
      <w:r>
        <w:t>)</w:t>
      </w:r>
      <w:r w:rsidRPr="003B4CC3">
        <w:t>. Var och en har enligt konventionen rätt till respekt för sitt privat- och familjeliv, sitt hem och sin korrespondens. Rätten till skydd för privat- och familjeliv omfattar bl.a. skydd mot övervakning i olika former och får inte inskränkas annat än med stöd av lag och om det i ett demokratiskt samhälle är nödvändigt, till exempel med hänsyn till statens säkerhet och den allmänna säkerheten, förebyggande av oordning och brott eller skydd för andra personers fri- och rättigheter. Ett mot</w:t>
      </w:r>
      <w:r>
        <w:softHyphen/>
      </w:r>
      <w:r w:rsidRPr="003B4CC3">
        <w:t>svarande skydd för privat- och familje</w:t>
      </w:r>
      <w:r w:rsidR="0029752F">
        <w:softHyphen/>
      </w:r>
      <w:r w:rsidR="008771DF">
        <w:softHyphen/>
      </w:r>
      <w:r w:rsidRPr="003B4CC3">
        <w:t>liv finns i</w:t>
      </w:r>
      <w:r>
        <w:t xml:space="preserve"> artikel</w:t>
      </w:r>
      <w:r w:rsidRPr="003B4CC3">
        <w:t xml:space="preserve"> 7 i EU:s rättighets</w:t>
      </w:r>
      <w:r w:rsidRPr="003B4CC3">
        <w:softHyphen/>
        <w:t>stadga.</w:t>
      </w:r>
      <w:r w:rsidRPr="003B4CC3">
        <w:rPr>
          <w:strike/>
        </w:rPr>
        <w:t xml:space="preserve"> </w:t>
      </w:r>
    </w:p>
    <w:p w14:paraId="557B1FCA" w14:textId="3A7AC3CF" w:rsidR="002341D9" w:rsidRPr="003B4CC3" w:rsidRDefault="002341D9" w:rsidP="00077175">
      <w:pPr>
        <w:pStyle w:val="Rubrik5efterram"/>
        <w:outlineLvl w:val="3"/>
      </w:pPr>
      <w:r w:rsidRPr="003B4CC3">
        <w:lastRenderedPageBreak/>
        <w:t xml:space="preserve">Uppgiftsskyldigheten bör endast </w:t>
      </w:r>
      <w:r w:rsidR="00415F15">
        <w:t>omfatta</w:t>
      </w:r>
      <w:r w:rsidR="00415F15" w:rsidRPr="003B4CC3">
        <w:t xml:space="preserve"> </w:t>
      </w:r>
      <w:r w:rsidRPr="003B4CC3">
        <w:t>uppgifter om enskildas förhållanden till finansiella företag</w:t>
      </w:r>
    </w:p>
    <w:p w14:paraId="6F7F5A34" w14:textId="11AB8469" w:rsidR="002341D9" w:rsidRDefault="002341D9" w:rsidP="007F6619">
      <w:pPr>
        <w:pStyle w:val="Brdtextmedindrag"/>
        <w:ind w:firstLine="0"/>
      </w:pPr>
      <w:r w:rsidRPr="003B4CC3">
        <w:t>E-legitimationsföretag har tillgång till uppgifter om de legitimeringar som sker med en e-legitimation som företaget tillhandahåller. E</w:t>
      </w:r>
      <w:r>
        <w:noBreakHyphen/>
      </w:r>
      <w:r w:rsidRPr="003B4CC3">
        <w:t>legitim</w:t>
      </w:r>
      <w:r>
        <w:softHyphen/>
      </w:r>
      <w:r w:rsidRPr="003B4CC3">
        <w:t>ationer används i stor utsträckning mot andra aktörer än finansiella företag. E</w:t>
      </w:r>
      <w:r>
        <w:noBreakHyphen/>
      </w:r>
      <w:r w:rsidRPr="003B4CC3">
        <w:t>legitima</w:t>
      </w:r>
      <w:r w:rsidR="008771DF">
        <w:softHyphen/>
      </w:r>
      <w:r w:rsidR="008771DF">
        <w:softHyphen/>
      </w:r>
      <w:r>
        <w:softHyphen/>
      </w:r>
      <w:r w:rsidRPr="003B4CC3">
        <w:t>tioner kan t.ex. användas vid myndighets</w:t>
      </w:r>
      <w:r w:rsidRPr="003B4CC3">
        <w:softHyphen/>
        <w:t>kontakter och vård</w:t>
      </w:r>
      <w:r>
        <w:softHyphen/>
      </w:r>
      <w:r w:rsidRPr="003B4CC3">
        <w:t>besök, för identifikation hos apotek eller postombud eller för att signera handlingar digitalt. Företagen har även tillgång till uppgifter som enskilda lämnar när de införskaffar e-legitimationen</w:t>
      </w:r>
      <w:r>
        <w:t>. Det kan handla om</w:t>
      </w:r>
      <w:r w:rsidRPr="003B4CC3">
        <w:t xml:space="preserve"> kontakt</w:t>
      </w:r>
      <w:r w:rsidRPr="003B4CC3">
        <w:softHyphen/>
        <w:t>uppgifter, upp</w:t>
      </w:r>
      <w:r>
        <w:softHyphen/>
      </w:r>
      <w:r w:rsidRPr="003B4CC3">
        <w:t xml:space="preserve">gifter från pass eller </w:t>
      </w:r>
      <w:r>
        <w:t>id</w:t>
      </w:r>
      <w:r w:rsidRPr="003B4CC3">
        <w:t>-kort och fotografier av användaren. När en legitimering genomförs får e-legitimationsföretaget i regel också olika lokaliseringsuppgifter från den</w:t>
      </w:r>
      <w:r>
        <w:t xml:space="preserve"> </w:t>
      </w:r>
      <w:r w:rsidRPr="003B4CC3">
        <w:t>enhet, t.ex. mobiltelefon, som e</w:t>
      </w:r>
      <w:r>
        <w:noBreakHyphen/>
      </w:r>
      <w:r w:rsidRPr="003B4CC3">
        <w:t>legi</w:t>
      </w:r>
      <w:r>
        <w:softHyphen/>
      </w:r>
      <w:r w:rsidRPr="003B4CC3">
        <w:t>tima</w:t>
      </w:r>
      <w:r>
        <w:softHyphen/>
      </w:r>
      <w:r w:rsidRPr="003B4CC3">
        <w:t>tionen finns på. Det kan vara fråga om uppgifter om upp</w:t>
      </w:r>
      <w:r>
        <w:softHyphen/>
      </w:r>
      <w:r w:rsidRPr="003B4CC3">
        <w:t xml:space="preserve">kopplingar mot </w:t>
      </w:r>
      <w:r>
        <w:t>gps</w:t>
      </w:r>
      <w:r w:rsidRPr="003B4CC3">
        <w:t xml:space="preserve">-nätverk, </w:t>
      </w:r>
      <w:r>
        <w:t>wifi</w:t>
      </w:r>
      <w:r w:rsidRPr="003B4CC3">
        <w:t>-nätverk eller mobilnätverk. Med hjälp av den stora mängd uppgifter som e-legitimationsföretag har om sina användare kan det</w:t>
      </w:r>
      <w:r>
        <w:t>, för den som har tillgång till uppgifterna,</w:t>
      </w:r>
      <w:r w:rsidRPr="003B4CC3">
        <w:t xml:space="preserve"> vara möjligt att skapa en bild av enskilda personers liv och </w:t>
      </w:r>
      <w:r w:rsidRPr="003C2994">
        <w:t>rörelsemönster på ett sätt som innebär kart</w:t>
      </w:r>
      <w:r>
        <w:softHyphen/>
      </w:r>
      <w:r w:rsidRPr="003C2994">
        <w:t>läggning av deras personliga förhållanden.</w:t>
      </w:r>
      <w:r w:rsidRPr="003B4CC3">
        <w:t xml:space="preserve"> En lagstadgad rätt för myndig</w:t>
      </w:r>
      <w:r>
        <w:softHyphen/>
      </w:r>
      <w:r w:rsidRPr="003B4CC3">
        <w:t>heter att ta del av dessa uppgifter</w:t>
      </w:r>
      <w:r>
        <w:t xml:space="preserve"> kan därför</w:t>
      </w:r>
      <w:r w:rsidRPr="003B4CC3">
        <w:t xml:space="preserve"> innebär</w:t>
      </w:r>
      <w:r>
        <w:t>a</w:t>
      </w:r>
      <w:r w:rsidRPr="003B4CC3">
        <w:t xml:space="preserve"> </w:t>
      </w:r>
      <w:r>
        <w:t>betydande intrång i en</w:t>
      </w:r>
      <w:r>
        <w:softHyphen/>
      </w:r>
      <w:r>
        <w:softHyphen/>
        <w:t>skild</w:t>
      </w:r>
      <w:r>
        <w:softHyphen/>
        <w:t xml:space="preserve">as personliga integritet. En </w:t>
      </w:r>
      <w:r w:rsidRPr="003B4CC3">
        <w:t>begräns</w:t>
      </w:r>
      <w:r>
        <w:softHyphen/>
      </w:r>
      <w:r w:rsidRPr="003B4CC3">
        <w:t>ning av det grundlagsstadgade skyddet för den personliga inte</w:t>
      </w:r>
      <w:r>
        <w:softHyphen/>
      </w:r>
      <w:r w:rsidRPr="003B4CC3">
        <w:t>griteten</w:t>
      </w:r>
      <w:r>
        <w:t>, som en lagstadgad uppgifts</w:t>
      </w:r>
      <w:r>
        <w:softHyphen/>
        <w:t>skyldighet innebär,</w:t>
      </w:r>
      <w:r w:rsidRPr="003B4CC3">
        <w:t xml:space="preserve"> måste utformas på ett sätt som </w:t>
      </w:r>
      <w:r>
        <w:t>gör</w:t>
      </w:r>
      <w:r w:rsidRPr="003B4CC3">
        <w:t xml:space="preserve"> att begränsningen inte blir större än vad som är</w:t>
      </w:r>
      <w:r>
        <w:t xml:space="preserve"> proportionerligt och</w:t>
      </w:r>
      <w:r w:rsidRPr="003B4CC3">
        <w:t xml:space="preserve"> nödvän</w:t>
      </w:r>
      <w:r>
        <w:softHyphen/>
      </w:r>
      <w:r w:rsidRPr="003B4CC3">
        <w:t xml:space="preserve">digt. </w:t>
      </w:r>
    </w:p>
    <w:p w14:paraId="03B46439" w14:textId="3FC7900D" w:rsidR="002341D9" w:rsidRDefault="002341D9" w:rsidP="007F6619">
      <w:pPr>
        <w:pStyle w:val="Brdtextmedindrag"/>
      </w:pPr>
      <w:r w:rsidRPr="003B4CC3">
        <w:t>Det behov av information från e-legitimations</w:t>
      </w:r>
      <w:r w:rsidRPr="003B4CC3">
        <w:softHyphen/>
        <w:t>företag som fram</w:t>
      </w:r>
      <w:r>
        <w:softHyphen/>
      </w:r>
      <w:r w:rsidRPr="003B4CC3">
        <w:t>kommit avser i första hand samlade uppgifter om enskildas e</w:t>
      </w:r>
      <w:r>
        <w:noBreakHyphen/>
      </w:r>
      <w:r w:rsidRPr="003B4CC3">
        <w:t>legitim</w:t>
      </w:r>
      <w:r w:rsidRPr="003B4CC3">
        <w:softHyphen/>
        <w:t>a</w:t>
      </w:r>
      <w:r w:rsidRPr="003B4CC3">
        <w:softHyphen/>
        <w:t>tions</w:t>
      </w:r>
      <w:r w:rsidRPr="003B4CC3">
        <w:softHyphen/>
        <w:t>använd</w:t>
      </w:r>
      <w:r>
        <w:softHyphen/>
      </w:r>
      <w:r w:rsidRPr="003B4CC3">
        <w:t>ning mot finansiella företag, dvs. ett helikopter</w:t>
      </w:r>
      <w:r w:rsidRPr="003B4CC3">
        <w:softHyphen/>
        <w:t>perspektiv på sådana upp</w:t>
      </w:r>
      <w:r>
        <w:softHyphen/>
      </w:r>
      <w:r w:rsidRPr="003B4CC3">
        <w:t>gifter som idag kräver att förfråg</w:t>
      </w:r>
      <w:r w:rsidR="00415F15">
        <w:t>ningar</w:t>
      </w:r>
      <w:r w:rsidRPr="003B4CC3">
        <w:t xml:space="preserve"> görs hos enskil</w:t>
      </w:r>
      <w:r w:rsidR="00415F15">
        <w:t>da</w:t>
      </w:r>
      <w:r w:rsidRPr="003B4CC3">
        <w:t xml:space="preserve"> finansiell</w:t>
      </w:r>
      <w:r w:rsidR="00415F15">
        <w:t>a</w:t>
      </w:r>
      <w:r w:rsidRPr="003B4CC3">
        <w:t xml:space="preserve"> före</w:t>
      </w:r>
      <w:r w:rsidR="00415F15">
        <w:softHyphen/>
      </w:r>
      <w:r w:rsidRPr="003B4CC3">
        <w:t xml:space="preserve">tag. </w:t>
      </w:r>
      <w:r>
        <w:t>En u</w:t>
      </w:r>
      <w:r w:rsidRPr="003B4CC3">
        <w:t>ppgifts</w:t>
      </w:r>
      <w:r>
        <w:softHyphen/>
      </w:r>
      <w:r w:rsidRPr="003B4CC3">
        <w:t xml:space="preserve">skyldighet </w:t>
      </w:r>
      <w:r>
        <w:t>för e-legitimationsföretag bör</w:t>
      </w:r>
      <w:r w:rsidRPr="003B4CC3">
        <w:t xml:space="preserve"> be</w:t>
      </w:r>
      <w:r>
        <w:softHyphen/>
      </w:r>
      <w:r w:rsidRPr="003B4CC3">
        <w:t>gränsas till att avse</w:t>
      </w:r>
      <w:r w:rsidR="00415F15">
        <w:t xml:space="preserve"> dessa</w:t>
      </w:r>
      <w:r w:rsidRPr="003B4CC3">
        <w:t xml:space="preserve"> upp</w:t>
      </w:r>
      <w:r>
        <w:softHyphen/>
      </w:r>
      <w:r w:rsidRPr="003B4CC3">
        <w:t>gifter</w:t>
      </w:r>
      <w:r w:rsidR="00415F15">
        <w:t>, dvs. uppgifter</w:t>
      </w:r>
      <w:r w:rsidRPr="003B4CC3">
        <w:t xml:space="preserve"> om enskildas förhållanden till finansi</w:t>
      </w:r>
      <w:r>
        <w:softHyphen/>
      </w:r>
      <w:r w:rsidRPr="003B4CC3">
        <w:t>ella företag</w:t>
      </w:r>
      <w:r w:rsidR="00415F15">
        <w:t xml:space="preserve"> som i dag omfattas av de finansiella företagens uppgifts</w:t>
      </w:r>
      <w:r w:rsidR="00415F15">
        <w:softHyphen/>
        <w:t>skyldighet</w:t>
      </w:r>
      <w:r w:rsidRPr="003B4CC3">
        <w:t>. En lagstadgad uppgifts</w:t>
      </w:r>
      <w:r>
        <w:softHyphen/>
      </w:r>
      <w:r w:rsidRPr="003B4CC3">
        <w:t xml:space="preserve">skyldighet som omfattar fler uppgifter än så kräver överväganden som inte kan göras inom ramen för </w:t>
      </w:r>
      <w:r>
        <w:t>detta</w:t>
      </w:r>
      <w:r w:rsidRPr="003B4CC3">
        <w:t xml:space="preserve"> </w:t>
      </w:r>
      <w:r>
        <w:t>lag</w:t>
      </w:r>
      <w:r>
        <w:softHyphen/>
        <w:t>stiftningsärende</w:t>
      </w:r>
      <w:r w:rsidRPr="003B4CC3">
        <w:t xml:space="preserve">. </w:t>
      </w:r>
    </w:p>
    <w:p w14:paraId="3A757E67" w14:textId="77777777" w:rsidR="002341D9" w:rsidRPr="003B4CC3" w:rsidRDefault="002341D9" w:rsidP="00077175">
      <w:pPr>
        <w:pStyle w:val="Rubrik5efterram"/>
        <w:outlineLvl w:val="3"/>
      </w:pPr>
      <w:r w:rsidRPr="003B4CC3">
        <w:t xml:space="preserve">E-legitimationsföretag bör inte vara skyldiga att lämna ut andra </w:t>
      </w:r>
      <w:r>
        <w:t>slags</w:t>
      </w:r>
      <w:r w:rsidRPr="003B4CC3">
        <w:t xml:space="preserve"> uppgifter än de finansiella företagen</w:t>
      </w:r>
    </w:p>
    <w:p w14:paraId="487F08E3" w14:textId="77777777" w:rsidR="002341D9" w:rsidRDefault="002341D9" w:rsidP="007F6619">
      <w:pPr>
        <w:pStyle w:val="Brdtextmedindrag"/>
        <w:ind w:firstLine="0"/>
      </w:pPr>
      <w:r w:rsidRPr="003B4CC3">
        <w:t>De uppgifter som e-legitimationsföretag har om enskildas förhållanden till finansiella företag</w:t>
      </w:r>
      <w:r>
        <w:t xml:space="preserve"> </w:t>
      </w:r>
      <w:r w:rsidRPr="003B4CC3">
        <w:t>utgörs i huvudsak av uppgifter om e-legitimations</w:t>
      </w:r>
      <w:r w:rsidRPr="003B4CC3">
        <w:softHyphen/>
        <w:t>använd</w:t>
      </w:r>
      <w:r w:rsidRPr="003B4CC3">
        <w:softHyphen/>
        <w:t>ning mot</w:t>
      </w:r>
      <w:r>
        <w:t xml:space="preserve"> de finansiella</w:t>
      </w:r>
      <w:r w:rsidRPr="003B4CC3">
        <w:t xml:space="preserve"> företagen, t.ex. tidpunkten för</w:t>
      </w:r>
      <w:r>
        <w:t xml:space="preserve"> en</w:t>
      </w:r>
      <w:r w:rsidRPr="003B4CC3">
        <w:t xml:space="preserve"> legitime</w:t>
      </w:r>
      <w:r>
        <w:softHyphen/>
      </w:r>
      <w:r w:rsidRPr="003B4CC3">
        <w:t>ring och i vilket syfte legitimeringen har gjorts.</w:t>
      </w:r>
      <w:r>
        <w:t xml:space="preserve"> När en legitimering görs får det finansiella företaget tillgång till dessa uppgifter och kan lämna ut dem. Uppgifterna bör därför även omfattas av e-legitimationsföretagens uppgiftsskyldighet. </w:t>
      </w:r>
      <w:r w:rsidRPr="00F544E0">
        <w:t>Om ett e</w:t>
      </w:r>
      <w:r>
        <w:noBreakHyphen/>
      </w:r>
      <w:r w:rsidRPr="00F544E0">
        <w:t>legiti</w:t>
      </w:r>
      <w:r>
        <w:softHyphen/>
      </w:r>
      <w:r w:rsidRPr="00F544E0">
        <w:t>mations</w:t>
      </w:r>
      <w:r>
        <w:softHyphen/>
      </w:r>
      <w:r w:rsidRPr="00F544E0">
        <w:t xml:space="preserve">företag saknar </w:t>
      </w:r>
      <w:r>
        <w:t>kännedom</w:t>
      </w:r>
      <w:r w:rsidRPr="00F544E0">
        <w:t xml:space="preserve"> om vilken aktör som en viss legitimering har skett mot</w:t>
      </w:r>
      <w:r>
        <w:t xml:space="preserve"> och därför inte kan koppla uppgifter till ett visst finansiellt företag</w:t>
      </w:r>
      <w:r w:rsidRPr="00F544E0">
        <w:t xml:space="preserve">, en situation som </w:t>
      </w:r>
      <w:r w:rsidRPr="00342B9C">
        <w:rPr>
          <w:i/>
          <w:iCs/>
        </w:rPr>
        <w:t>Svenska Bankföreningen</w:t>
      </w:r>
      <w:r w:rsidRPr="00F544E0">
        <w:t xml:space="preserve"> lyfter, finns</w:t>
      </w:r>
      <w:r>
        <w:t xml:space="preserve"> dock</w:t>
      </w:r>
      <w:r w:rsidRPr="00F544E0">
        <w:t xml:space="preserve"> inga uppgifter att lämna ut. </w:t>
      </w:r>
    </w:p>
    <w:p w14:paraId="4C84D3A4" w14:textId="3F19C67D" w:rsidR="002341D9" w:rsidRDefault="002341D9" w:rsidP="007F6619">
      <w:pPr>
        <w:pStyle w:val="Brdtextmedindrag"/>
      </w:pPr>
      <w:r>
        <w:t>En särskild fråga är i vilken utsträckning uppgifts</w:t>
      </w:r>
      <w:r>
        <w:softHyphen/>
        <w:t>skyldigheten även bör omfatta sådana lokaliserings</w:t>
      </w:r>
      <w:r>
        <w:softHyphen/>
        <w:t xml:space="preserve">uppgifter som genereras vid en legitimering mot ett finansiellt företag. </w:t>
      </w:r>
      <w:r w:rsidRPr="003B4CC3">
        <w:t>De brotts</w:t>
      </w:r>
      <w:r w:rsidRPr="003B4CC3">
        <w:softHyphen/>
        <w:t>bekämp</w:t>
      </w:r>
      <w:r w:rsidRPr="003B4CC3">
        <w:softHyphen/>
        <w:t>ande myndig</w:t>
      </w:r>
      <w:r w:rsidRPr="003B4CC3">
        <w:softHyphen/>
      </w:r>
      <w:r w:rsidRPr="003B4CC3">
        <w:softHyphen/>
        <w:t>het</w:t>
      </w:r>
      <w:r w:rsidRPr="003B4CC3">
        <w:softHyphen/>
        <w:t>ernas rätt att inhämta lokaliserings</w:t>
      </w:r>
      <w:r w:rsidRPr="003B4CC3">
        <w:softHyphen/>
        <w:t>uppgifter i samband med brottsutredningar är be</w:t>
      </w:r>
      <w:r>
        <w:softHyphen/>
      </w:r>
      <w:r w:rsidRPr="003B4CC3">
        <w:lastRenderedPageBreak/>
        <w:t>grän</w:t>
      </w:r>
      <w:r>
        <w:softHyphen/>
      </w:r>
      <w:r w:rsidRPr="003B4CC3">
        <w:t>sad och omgärdad av vissa rättssäkerhets</w:t>
      </w:r>
      <w:r w:rsidRPr="003B4CC3">
        <w:softHyphen/>
        <w:t>garantier. Inhämtning under för</w:t>
      </w:r>
      <w:r w:rsidRPr="003B4CC3">
        <w:softHyphen/>
        <w:t>under</w:t>
      </w:r>
      <w:r w:rsidRPr="003B4CC3">
        <w:softHyphen/>
      </w:r>
      <w:r w:rsidRPr="003B4CC3">
        <w:softHyphen/>
        <w:t>s</w:t>
      </w:r>
      <w:r w:rsidRPr="003B4CC3">
        <w:softHyphen/>
        <w:t>ökning regleras i 27 kap. rättegångs</w:t>
      </w:r>
      <w:r>
        <w:softHyphen/>
      </w:r>
      <w:r w:rsidRPr="003B4CC3">
        <w:t>balken. Inhämtning får endast ske i fråga om vissa brottstyper och kräver tillstånd från domstol. I under</w:t>
      </w:r>
      <w:r w:rsidRPr="003B4CC3">
        <w:softHyphen/>
        <w:t>rättelse</w:t>
      </w:r>
      <w:r w:rsidRPr="003B4CC3">
        <w:softHyphen/>
        <w:t>verksamhet regleras inhämtning av lokaliserings</w:t>
      </w:r>
      <w:r w:rsidRPr="003B4CC3">
        <w:softHyphen/>
        <w:t>uppgifter i lagen (2012:278) om inhämtning av uppgifter om elektronisk komm</w:t>
      </w:r>
      <w:r w:rsidR="00313211">
        <w:softHyphen/>
      </w:r>
      <w:r w:rsidRPr="003B4CC3">
        <w:t>unika</w:t>
      </w:r>
      <w:r w:rsidR="00313211">
        <w:softHyphen/>
      </w:r>
      <w:r w:rsidRPr="003B4CC3">
        <w:softHyphen/>
        <w:t>tion i de brotts</w:t>
      </w:r>
      <w:r>
        <w:softHyphen/>
      </w:r>
      <w:r w:rsidRPr="003B4CC3">
        <w:t>be</w:t>
      </w:r>
      <w:r>
        <w:softHyphen/>
      </w:r>
      <w:r w:rsidRPr="003B4CC3">
        <w:t>kämp</w:t>
      </w:r>
      <w:r>
        <w:softHyphen/>
      </w:r>
      <w:r w:rsidRPr="003B4CC3">
        <w:t>ande myndigheternas under</w:t>
      </w:r>
      <w:r>
        <w:softHyphen/>
      </w:r>
      <w:r w:rsidRPr="003B4CC3">
        <w:t>rättelse</w:t>
      </w:r>
      <w:r w:rsidRPr="003B4CC3">
        <w:softHyphen/>
        <w:t>verksamhet och lagen (2007:979) om åtgärd</w:t>
      </w:r>
      <w:r w:rsidRPr="003B4CC3">
        <w:softHyphen/>
        <w:t>er för att förhindra vissa särskilt allvarliga brott. Enligt den förstnämnda lagen krävs tillstånd från åklagare och att Säker</w:t>
      </w:r>
      <w:r>
        <w:softHyphen/>
      </w:r>
      <w:r w:rsidRPr="003B4CC3">
        <w:t>hets- och integritets</w:t>
      </w:r>
      <w:r w:rsidRPr="003B4CC3">
        <w:softHyphen/>
        <w:t>skydds</w:t>
      </w:r>
      <w:r w:rsidRPr="003B4CC3">
        <w:softHyphen/>
        <w:t xml:space="preserve">nämnden underrättas om inhämtningen. Enligt den senare lagen krävs tillstånd från domstol. Båda lagarna kräver att det är fråga om särskilt kvalificerad brottslighet. </w:t>
      </w:r>
    </w:p>
    <w:p w14:paraId="1EB818FD" w14:textId="65EE167E" w:rsidR="002341D9" w:rsidRDefault="002341D9" w:rsidP="007F6619">
      <w:pPr>
        <w:pStyle w:val="Brdtextmedindrag"/>
      </w:pPr>
      <w:r w:rsidRPr="003B4CC3">
        <w:t>Syftet med uppgifts</w:t>
      </w:r>
      <w:r>
        <w:softHyphen/>
      </w:r>
      <w:r w:rsidRPr="003B4CC3">
        <w:t>skyldighet</w:t>
      </w:r>
      <w:r>
        <w:t>en</w:t>
      </w:r>
      <w:r w:rsidRPr="003B4CC3">
        <w:t xml:space="preserve"> är att ge de brottsbekämpande myndig</w:t>
      </w:r>
      <w:r>
        <w:softHyphen/>
      </w:r>
      <w:r w:rsidRPr="003B4CC3">
        <w:t xml:space="preserve">heterna </w:t>
      </w:r>
      <w:r>
        <w:t>ett helikopterperspektiv på uppgifter om legitimeringar som redan i dag kan lämnas ut av de finansiella företagen</w:t>
      </w:r>
      <w:r w:rsidRPr="003B4CC3">
        <w:t>.</w:t>
      </w:r>
      <w:r>
        <w:t xml:space="preserve"> Lokaliseringsuppgifter som genereras vid en legitimering delas i regel inte med det företag som legitimeringen sker mot. Till skillnad från </w:t>
      </w:r>
      <w:r>
        <w:rPr>
          <w:i/>
          <w:iCs/>
        </w:rPr>
        <w:t>Ekobrottsmyndigheten</w:t>
      </w:r>
      <w:r w:rsidRPr="0018508D">
        <w:t>,</w:t>
      </w:r>
      <w:r>
        <w:t xml:space="preserve"> </w:t>
      </w:r>
      <w:r>
        <w:rPr>
          <w:i/>
          <w:iCs/>
        </w:rPr>
        <w:t>Polis</w:t>
      </w:r>
      <w:r>
        <w:rPr>
          <w:i/>
          <w:iCs/>
        </w:rPr>
        <w:softHyphen/>
        <w:t>myndig</w:t>
      </w:r>
      <w:r>
        <w:rPr>
          <w:i/>
          <w:iCs/>
        </w:rPr>
        <w:softHyphen/>
        <w:t>heten</w:t>
      </w:r>
      <w:r>
        <w:t xml:space="preserve"> och </w:t>
      </w:r>
      <w:r>
        <w:rPr>
          <w:i/>
          <w:iCs/>
        </w:rPr>
        <w:t>Säkerhets</w:t>
      </w:r>
      <w:r>
        <w:rPr>
          <w:i/>
          <w:iCs/>
        </w:rPr>
        <w:softHyphen/>
        <w:t>polisen</w:t>
      </w:r>
      <w:r>
        <w:t xml:space="preserve"> anser regeringen därför att uppgifts</w:t>
      </w:r>
      <w:r>
        <w:softHyphen/>
        <w:t xml:space="preserve">skyldigheten inte bör omfatta sådana lokaliseringsuppgifter som inte har delats med, och därmed inte kan lämnas ut </w:t>
      </w:r>
      <w:r w:rsidR="00D2112C">
        <w:t>av</w:t>
      </w:r>
      <w:r>
        <w:t>, ett finansiellt företag. Det</w:t>
      </w:r>
      <w:r>
        <w:softHyphen/>
        <w:t>samma bör gälla för andra uppgifter om enskilda som e</w:t>
      </w:r>
      <w:r>
        <w:noBreakHyphen/>
        <w:t>legitimations</w:t>
      </w:r>
      <w:r>
        <w:softHyphen/>
        <w:t>företagen har och som inte har delats med ett finansiellt företag. Det kan t.ex. handla om uppgifter som rör legiti</w:t>
      </w:r>
      <w:r>
        <w:softHyphen/>
        <w:t>meringar mot andra aktörer än finansiella företag.</w:t>
      </w:r>
      <w:r w:rsidRPr="003B4CC3">
        <w:t xml:space="preserve"> </w:t>
      </w:r>
    </w:p>
    <w:p w14:paraId="17A376A8" w14:textId="64F36B8F" w:rsidR="002341D9" w:rsidRDefault="002341D9" w:rsidP="007F6619">
      <w:pPr>
        <w:pStyle w:val="Brdtextmedindrag"/>
      </w:pPr>
      <w:r>
        <w:t xml:space="preserve">När det gäller användningen av bank-id anses dock, enligt </w:t>
      </w:r>
      <w:r w:rsidRPr="002129D2">
        <w:rPr>
          <w:i/>
          <w:iCs/>
        </w:rPr>
        <w:t>Finan</w:t>
      </w:r>
      <w:r>
        <w:rPr>
          <w:i/>
          <w:iCs/>
        </w:rPr>
        <w:softHyphen/>
      </w:r>
      <w:r w:rsidRPr="002129D2">
        <w:rPr>
          <w:i/>
          <w:iCs/>
        </w:rPr>
        <w:t>s</w:t>
      </w:r>
      <w:r>
        <w:rPr>
          <w:i/>
          <w:iCs/>
        </w:rPr>
        <w:softHyphen/>
      </w:r>
      <w:r w:rsidRPr="002129D2">
        <w:rPr>
          <w:i/>
          <w:iCs/>
        </w:rPr>
        <w:t>i</w:t>
      </w:r>
      <w:r>
        <w:rPr>
          <w:i/>
          <w:iCs/>
        </w:rPr>
        <w:softHyphen/>
      </w:r>
      <w:r w:rsidRPr="002129D2">
        <w:rPr>
          <w:i/>
          <w:iCs/>
        </w:rPr>
        <w:t>ell ID-teknik BID AB</w:t>
      </w:r>
      <w:r>
        <w:t>, lokaliseringsuppgifter från en legitimering tillhöra den bank som har gett ut e</w:t>
      </w:r>
      <w:r>
        <w:noBreakHyphen/>
        <w:t xml:space="preserve">legitimationen. Uppgifterna delas därför med banken i fråga. I den mån uppgifterna där kan kopplas till en kund kan de </w:t>
      </w:r>
      <w:r w:rsidRPr="003B4CC3">
        <w:t xml:space="preserve">omfattas av </w:t>
      </w:r>
      <w:r>
        <w:t xml:space="preserve">den </w:t>
      </w:r>
      <w:r w:rsidRPr="003B4CC3">
        <w:t>uppgifts</w:t>
      </w:r>
      <w:r>
        <w:softHyphen/>
      </w:r>
      <w:r w:rsidRPr="003B4CC3">
        <w:t>skyldighet</w:t>
      </w:r>
      <w:r>
        <w:t xml:space="preserve"> som gäller för banken</w:t>
      </w:r>
      <w:r w:rsidRPr="003B4CC3">
        <w:t xml:space="preserve"> (se prop. 2024/25:65 s. 166</w:t>
      </w:r>
      <w:r>
        <w:t>–167</w:t>
      </w:r>
      <w:r w:rsidRPr="003B4CC3">
        <w:t xml:space="preserve">). </w:t>
      </w:r>
      <w:r>
        <w:t>I en sådan situation, där lokaliseringsuppgifter från e-legitimationsanvändning kan lämnas ut av en utgivande bank, bör uppgifterna även omfattas av uppgiftsskyldighet för e-legitimations</w:t>
      </w:r>
      <w:r>
        <w:softHyphen/>
        <w:t xml:space="preserve">företaget. Motsvarande bör gälla för andra uppgifter, t.ex. </w:t>
      </w:r>
      <w:r w:rsidR="00D2112C">
        <w:t xml:space="preserve">uppgifter </w:t>
      </w:r>
      <w:r>
        <w:t>om legitimer</w:t>
      </w:r>
      <w:r>
        <w:softHyphen/>
        <w:t xml:space="preserve">ingar mot andra aktörer. Till skillnad från </w:t>
      </w:r>
      <w:r>
        <w:rPr>
          <w:i/>
          <w:iCs/>
        </w:rPr>
        <w:t>Uppsala tingsrätt</w:t>
      </w:r>
      <w:r>
        <w:t xml:space="preserve"> anser reger</w:t>
      </w:r>
      <w:r>
        <w:softHyphen/>
        <w:t>ingen att det i dessa situa</w:t>
      </w:r>
      <w:r>
        <w:softHyphen/>
        <w:t>tioner framstår som naturligt att uppgifterna om</w:t>
      </w:r>
      <w:r>
        <w:softHyphen/>
        <w:t>fattas av uppgifts</w:t>
      </w:r>
      <w:r>
        <w:softHyphen/>
        <w:t>skyldighet för e</w:t>
      </w:r>
      <w:r>
        <w:noBreakHyphen/>
        <w:t>legitimations</w:t>
      </w:r>
      <w:r>
        <w:softHyphen/>
        <w:t>före</w:t>
      </w:r>
      <w:r>
        <w:softHyphen/>
        <w:t>taget, eftersom upp</w:t>
      </w:r>
      <w:r>
        <w:softHyphen/>
        <w:t>gift</w:t>
      </w:r>
      <w:r>
        <w:softHyphen/>
        <w:t>erna redan finns tillgängliga via den utgivande banken. Enligt reger</w:t>
      </w:r>
      <w:r>
        <w:softHyphen/>
        <w:t>ingens mening saknas det anledning att i denna situation ställa högre krav för att e</w:t>
      </w:r>
      <w:r>
        <w:noBreakHyphen/>
        <w:t>legi</w:t>
      </w:r>
      <w:r>
        <w:softHyphen/>
        <w:t>ti</w:t>
      </w:r>
      <w:r>
        <w:softHyphen/>
      </w:r>
      <w:r>
        <w:softHyphen/>
        <w:t>ma</w:t>
      </w:r>
      <w:r>
        <w:softHyphen/>
        <w:t>tionsföretagen ska få lämna ut uppgifterna.</w:t>
      </w:r>
    </w:p>
    <w:p w14:paraId="750BCF37" w14:textId="77777777" w:rsidR="002341D9" w:rsidRPr="003B4CC3" w:rsidRDefault="002341D9" w:rsidP="007F6619">
      <w:pPr>
        <w:pStyle w:val="Brdtextmedindrag"/>
      </w:pPr>
      <w:r>
        <w:t>Finansiella företag omfattas av tystnadsplikt, se t.ex. 1 kap. 10 § LBF om den tystnadsplikt (banksekretess) som gäller för kreditinstitut. Tyst</w:t>
      </w:r>
      <w:r>
        <w:softHyphen/>
        <w:t>nads</w:t>
      </w:r>
      <w:r>
        <w:softHyphen/>
      </w:r>
      <w:r>
        <w:softHyphen/>
        <w:t xml:space="preserve">plikten kan sättas åt sidan genom författning, se t.ex. 1 kap. 10 b och 11 §§ LBF. </w:t>
      </w:r>
      <w:r w:rsidRPr="00996BFC">
        <w:t>Finansiell ID-teknik BID AB</w:t>
      </w:r>
      <w:r>
        <w:t xml:space="preserve"> väcker frågan om det är motive</w:t>
      </w:r>
      <w:r>
        <w:softHyphen/>
        <w:t>rat att sätta tystnadsplikten åt sidan genom en uppgifts</w:t>
      </w:r>
      <w:r>
        <w:softHyphen/>
        <w:t>skyldighet för e</w:t>
      </w:r>
      <w:r>
        <w:noBreakHyphen/>
        <w:t>legitimationsföretag. Som framgår ovan saknas emellertid skäl att ställa högre krav för att e</w:t>
      </w:r>
      <w:r>
        <w:noBreakHyphen/>
        <w:t>legitima</w:t>
      </w:r>
      <w:r>
        <w:softHyphen/>
        <w:t>tions</w:t>
      </w:r>
      <w:r>
        <w:softHyphen/>
        <w:t>företagen ska få lämna ut uppgifterna än vad som gäller för de finansiella företagen. En upp</w:t>
      </w:r>
      <w:r>
        <w:softHyphen/>
        <w:t>giftsskyldighet för e</w:t>
      </w:r>
      <w:r>
        <w:noBreakHyphen/>
        <w:t>legitima</w:t>
      </w:r>
      <w:r>
        <w:softHyphen/>
        <w:t>tions</w:t>
      </w:r>
      <w:r>
        <w:softHyphen/>
      </w:r>
      <w:r>
        <w:softHyphen/>
        <w:t>företag påverkar inte heller möjlig</w:t>
      </w:r>
      <w:r>
        <w:softHyphen/>
        <w:t>heterna till informations</w:t>
      </w:r>
      <w:r>
        <w:softHyphen/>
        <w:t>delning enligt befintliga bestämmelser om upp</w:t>
      </w:r>
      <w:r>
        <w:softHyphen/>
        <w:t>gifts</w:t>
      </w:r>
      <w:r>
        <w:softHyphen/>
      </w:r>
      <w:r>
        <w:softHyphen/>
      </w:r>
      <w:r>
        <w:softHyphen/>
      </w:r>
      <w:r>
        <w:softHyphen/>
      </w:r>
      <w:r>
        <w:softHyphen/>
        <w:t>skyldig</w:t>
      </w:r>
      <w:r>
        <w:softHyphen/>
        <w:t>het, t.ex. i penn</w:t>
      </w:r>
      <w:r>
        <w:softHyphen/>
        <w:t>ing</w:t>
      </w:r>
      <w:r>
        <w:softHyphen/>
        <w:t>tvätts</w:t>
      </w:r>
      <w:r>
        <w:softHyphen/>
        <w:t xml:space="preserve">lagen, något som </w:t>
      </w:r>
      <w:r w:rsidRPr="00A46C40">
        <w:t>Säkerhetspolisen</w:t>
      </w:r>
      <w:r>
        <w:t xml:space="preserve"> efter</w:t>
      </w:r>
      <w:r>
        <w:softHyphen/>
        <w:t xml:space="preserve">frågar förtydligande av. </w:t>
      </w:r>
    </w:p>
    <w:p w14:paraId="6119560F" w14:textId="77777777" w:rsidR="002341D9" w:rsidRPr="003B4CC3" w:rsidRDefault="002341D9" w:rsidP="00077175">
      <w:pPr>
        <w:pStyle w:val="Rubrik5efterram"/>
        <w:outlineLvl w:val="3"/>
      </w:pPr>
      <w:r w:rsidRPr="003B4CC3">
        <w:lastRenderedPageBreak/>
        <w:t>Begränsningen av skyddet för den personliga integriteten är proportionerlig</w:t>
      </w:r>
    </w:p>
    <w:p w14:paraId="240758A4" w14:textId="77777777" w:rsidR="002341D9" w:rsidRDefault="002341D9" w:rsidP="007F6619">
      <w:pPr>
        <w:pStyle w:val="Brdtext"/>
      </w:pPr>
      <w:r>
        <w:t>Som regeringen konstaterat i föregående avsnitt kan en lagstadgad</w:t>
      </w:r>
      <w:r w:rsidRPr="003B4CC3">
        <w:t xml:space="preserve"> </w:t>
      </w:r>
      <w:r>
        <w:t xml:space="preserve">rätt för myndigheter att ta del av uppgifter om enskilda från </w:t>
      </w:r>
      <w:r w:rsidRPr="003B4CC3">
        <w:t>e</w:t>
      </w:r>
      <w:r>
        <w:noBreakHyphen/>
      </w:r>
      <w:r w:rsidRPr="003B4CC3">
        <w:t>legitimations</w:t>
      </w:r>
      <w:r w:rsidRPr="003B4CC3">
        <w:softHyphen/>
        <w:t xml:space="preserve">företag </w:t>
      </w:r>
      <w:r>
        <w:t xml:space="preserve">i vissa fall medföra betydande intrång i enskildas integritet. </w:t>
      </w:r>
      <w:r w:rsidRPr="003B4CC3">
        <w:t>Uppgifts</w:t>
      </w:r>
      <w:r w:rsidRPr="003B4CC3">
        <w:softHyphen/>
        <w:t>skyldig</w:t>
      </w:r>
      <w:r>
        <w:softHyphen/>
      </w:r>
      <w:r>
        <w:softHyphen/>
      </w:r>
      <w:r w:rsidRPr="003B4CC3">
        <w:t xml:space="preserve">heten </w:t>
      </w:r>
      <w:r>
        <w:t xml:space="preserve">bör emellertid </w:t>
      </w:r>
      <w:r w:rsidRPr="003B4CC3">
        <w:t>begränsas på så sätt att e</w:t>
      </w:r>
      <w:r>
        <w:noBreakHyphen/>
      </w:r>
      <w:r w:rsidRPr="003B4CC3">
        <w:t>legitimations</w:t>
      </w:r>
      <w:r>
        <w:softHyphen/>
      </w:r>
      <w:r w:rsidRPr="003B4CC3">
        <w:t>företag inte är skyldiga att lämna ut andra upp</w:t>
      </w:r>
      <w:r>
        <w:softHyphen/>
      </w:r>
      <w:r w:rsidRPr="003B4CC3">
        <w:t>gifter än sådana uppgifter som de brotts</w:t>
      </w:r>
      <w:r w:rsidRPr="003B4CC3">
        <w:softHyphen/>
        <w:t>bekämpande myndig</w:t>
      </w:r>
      <w:r>
        <w:softHyphen/>
      </w:r>
      <w:r w:rsidRPr="003B4CC3">
        <w:t xml:space="preserve">heterna redan har rätt att ta del av </w:t>
      </w:r>
      <w:r>
        <w:t>från</w:t>
      </w:r>
      <w:r w:rsidRPr="003B4CC3">
        <w:t xml:space="preserve"> de finansiella företagen (se även i det följande ang</w:t>
      </w:r>
      <w:r>
        <w:t>ående föreslagna</w:t>
      </w:r>
      <w:r w:rsidRPr="003B4CC3">
        <w:t xml:space="preserve"> begräns</w:t>
      </w:r>
      <w:r>
        <w:softHyphen/>
      </w:r>
      <w:r w:rsidRPr="003B4CC3">
        <w:t>ningar av uppgifts</w:t>
      </w:r>
      <w:r w:rsidRPr="003B4CC3">
        <w:softHyphen/>
        <w:t>skyldigheten i under</w:t>
      </w:r>
      <w:r>
        <w:softHyphen/>
      </w:r>
      <w:r>
        <w:softHyphen/>
      </w:r>
      <w:r w:rsidRPr="003B4CC3">
        <w:softHyphen/>
        <w:t>rättelse</w:t>
      </w:r>
      <w:r w:rsidRPr="003B4CC3">
        <w:softHyphen/>
        <w:t xml:space="preserve">verksamhet). </w:t>
      </w:r>
      <w:bookmarkStart w:id="29" w:name="_Hlk216359769"/>
      <w:r w:rsidRPr="00934EC9">
        <w:t>Även om upp</w:t>
      </w:r>
      <w:r>
        <w:softHyphen/>
      </w:r>
      <w:r w:rsidRPr="00934EC9">
        <w:t>gifts</w:t>
      </w:r>
      <w:r>
        <w:softHyphen/>
      </w:r>
      <w:r w:rsidRPr="00934EC9">
        <w:t xml:space="preserve">skyldigheten ger de brottsbekämpande myndigheterna en utökad rätt att ta del av uppgifter om enskilda är det alltså inte fråga om några andra slags uppgifter än vad de redan har tillgång till. </w:t>
      </w:r>
      <w:r>
        <w:t>Förslaget medför inte att d</w:t>
      </w:r>
      <w:r w:rsidRPr="00934EC9">
        <w:t>e brotts</w:t>
      </w:r>
      <w:r>
        <w:softHyphen/>
      </w:r>
      <w:r w:rsidRPr="00934EC9">
        <w:t>bekämpande myndigheterna</w:t>
      </w:r>
      <w:r>
        <w:t xml:space="preserve"> </w:t>
      </w:r>
      <w:r w:rsidRPr="00934EC9">
        <w:t>få</w:t>
      </w:r>
      <w:r>
        <w:t>r</w:t>
      </w:r>
      <w:r w:rsidRPr="00934EC9">
        <w:t xml:space="preserve"> tillgång till </w:t>
      </w:r>
      <w:r>
        <w:t>andra uppgifter än sådana som i dag omfattas av bestämmelser om uppgifts</w:t>
      </w:r>
      <w:r>
        <w:softHyphen/>
        <w:t>skyldighet enligt rörelselagstiftningen</w:t>
      </w:r>
      <w:r w:rsidRPr="00934EC9">
        <w:t xml:space="preserve">, på det sätt som </w:t>
      </w:r>
      <w:r w:rsidRPr="008F2435">
        <w:rPr>
          <w:i/>
          <w:iCs/>
        </w:rPr>
        <w:t>Juridiska fakultets</w:t>
      </w:r>
      <w:r>
        <w:rPr>
          <w:i/>
          <w:iCs/>
        </w:rPr>
        <w:softHyphen/>
      </w:r>
      <w:r w:rsidRPr="008F2435">
        <w:rPr>
          <w:i/>
          <w:iCs/>
        </w:rPr>
        <w:t>nämnden vid Stockholms universitet</w:t>
      </w:r>
      <w:r w:rsidRPr="00934EC9">
        <w:t xml:space="preserve"> </w:t>
      </w:r>
      <w:r>
        <w:t xml:space="preserve">och </w:t>
      </w:r>
      <w:r>
        <w:rPr>
          <w:i/>
          <w:iCs/>
        </w:rPr>
        <w:t>Sveriges advokat</w:t>
      </w:r>
      <w:r>
        <w:rPr>
          <w:i/>
          <w:iCs/>
        </w:rPr>
        <w:softHyphen/>
        <w:t xml:space="preserve">samfund </w:t>
      </w:r>
      <w:r w:rsidRPr="00934EC9">
        <w:t>mena</w:t>
      </w:r>
      <w:r>
        <w:t>r</w:t>
      </w:r>
      <w:r w:rsidRPr="00934EC9">
        <w:t>. Däremot kommer förslaget att innebära att det bli</w:t>
      </w:r>
      <w:r>
        <w:t>r</w:t>
      </w:r>
      <w:r w:rsidRPr="00934EC9">
        <w:t xml:space="preserve"> enklare att samman</w:t>
      </w:r>
      <w:r>
        <w:softHyphen/>
      </w:r>
      <w:r w:rsidRPr="00934EC9">
        <w:t>ställa upp</w:t>
      </w:r>
      <w:r>
        <w:softHyphen/>
      </w:r>
      <w:r w:rsidRPr="00934EC9">
        <w:t>gifter om enskilda. Uppgiftsskyldigheten kan därmed i</w:t>
      </w:r>
      <w:r>
        <w:t xml:space="preserve"> vissa fall</w:t>
      </w:r>
      <w:r w:rsidRPr="00934EC9">
        <w:t xml:space="preserve"> </w:t>
      </w:r>
      <w:r>
        <w:t>möjlig</w:t>
      </w:r>
      <w:r>
        <w:softHyphen/>
        <w:t>göra</w:t>
      </w:r>
      <w:r w:rsidRPr="00934EC9">
        <w:t xml:space="preserve"> </w:t>
      </w:r>
      <w:r>
        <w:t xml:space="preserve">en ökad </w:t>
      </w:r>
      <w:r w:rsidRPr="00934EC9">
        <w:t>kartläggning</w:t>
      </w:r>
      <w:r>
        <w:t xml:space="preserve"> av enskildas förhållanden och på så sätt medföra en något högre risk för</w:t>
      </w:r>
      <w:r w:rsidRPr="00934EC9">
        <w:t xml:space="preserve"> integritetsintrång än motsvarande bestäm</w:t>
      </w:r>
      <w:r>
        <w:softHyphen/>
      </w:r>
      <w:r w:rsidRPr="00934EC9">
        <w:t>mel</w:t>
      </w:r>
      <w:r>
        <w:softHyphen/>
      </w:r>
      <w:r w:rsidRPr="00934EC9">
        <w:t>ser i rörelselagstiftningen.</w:t>
      </w:r>
    </w:p>
    <w:bookmarkEnd w:id="29"/>
    <w:p w14:paraId="48E0413A" w14:textId="4ADD93F5" w:rsidR="002341D9" w:rsidRDefault="002341D9" w:rsidP="0052549B">
      <w:pPr>
        <w:pStyle w:val="Brdtextmedindrag"/>
      </w:pPr>
      <w:r>
        <w:t>En lagstadgad uppgiftsskyldighet för e</w:t>
      </w:r>
      <w:r>
        <w:noBreakHyphen/>
        <w:t>legitimationsföretag kan för</w:t>
      </w:r>
      <w:r>
        <w:softHyphen/>
        <w:t xml:space="preserve">väntas </w:t>
      </w:r>
      <w:r w:rsidRPr="003B4CC3">
        <w:t>effektivi</w:t>
      </w:r>
      <w:r>
        <w:softHyphen/>
      </w:r>
      <w:r w:rsidRPr="003B4CC3">
        <w:t>sera arbetet med att bekämpa alla former av brott, där</w:t>
      </w:r>
      <w:r>
        <w:softHyphen/>
      </w:r>
      <w:r w:rsidRPr="003B4CC3">
        <w:t>i</w:t>
      </w:r>
      <w:r>
        <w:softHyphen/>
      </w:r>
      <w:r w:rsidRPr="003B4CC3">
        <w:t>bland den allvarliga, organiserade brottsligheten</w:t>
      </w:r>
      <w:r>
        <w:t>. Den begränsning av skyddet för den personliga integriteten som en lagstadgad uppgifts</w:t>
      </w:r>
      <w:r>
        <w:softHyphen/>
        <w:t>skyldig</w:t>
      </w:r>
      <w:r>
        <w:softHyphen/>
        <w:t>het kan innebära bedöms därför vara nödvändig. De uppgifter som ska lämnas enligt förslaget kommer att omfattas</w:t>
      </w:r>
      <w:r w:rsidRPr="003B4CC3">
        <w:t xml:space="preserve"> av sekretess</w:t>
      </w:r>
      <w:r w:rsidRPr="003B4CC3">
        <w:softHyphen/>
        <w:t>bestämm</w:t>
      </w:r>
      <w:r w:rsidRPr="003B4CC3">
        <w:softHyphen/>
        <w:t>e</w:t>
      </w:r>
      <w:r w:rsidRPr="003B4CC3">
        <w:softHyphen/>
        <w:t>lser i de mot</w:t>
      </w:r>
      <w:r>
        <w:softHyphen/>
      </w:r>
      <w:r w:rsidRPr="003B4CC3">
        <w:t>tagande myndig</w:t>
      </w:r>
      <w:r w:rsidRPr="003B4CC3">
        <w:softHyphen/>
        <w:t>heter</w:t>
      </w:r>
      <w:r>
        <w:softHyphen/>
      </w:r>
      <w:r w:rsidRPr="003B4CC3">
        <w:t>nas verk</w:t>
      </w:r>
      <w:r>
        <w:softHyphen/>
      </w:r>
      <w:r w:rsidRPr="003B4CC3">
        <w:t>samhet</w:t>
      </w:r>
      <w:r>
        <w:t xml:space="preserve"> (</w:t>
      </w:r>
      <w:r w:rsidRPr="003B4CC3">
        <w:t>18 kap. 1 och 2 §§ samt 35 kap. 1 § offent</w:t>
      </w:r>
      <w:r>
        <w:softHyphen/>
      </w:r>
      <w:r w:rsidRPr="003B4CC3">
        <w:t>lig</w:t>
      </w:r>
      <w:r>
        <w:softHyphen/>
      </w:r>
      <w:r>
        <w:softHyphen/>
      </w:r>
      <w:r w:rsidRPr="003B4CC3">
        <w:t>hets- och sekretess</w:t>
      </w:r>
      <w:r>
        <w:softHyphen/>
      </w:r>
      <w:r w:rsidRPr="003B4CC3">
        <w:softHyphen/>
        <w:t xml:space="preserve">lagen </w:t>
      </w:r>
      <w:r>
        <w:t>[</w:t>
      </w:r>
      <w:r w:rsidRPr="003B4CC3">
        <w:t>2009:400</w:t>
      </w:r>
      <w:r w:rsidR="0052549B">
        <w:t>]</w:t>
      </w:r>
      <w:r>
        <w:t>)</w:t>
      </w:r>
      <w:r w:rsidRPr="003B4CC3">
        <w:t xml:space="preserve">. </w:t>
      </w:r>
      <w:r>
        <w:t>Mot denna bak</w:t>
      </w:r>
      <w:r>
        <w:softHyphen/>
        <w:t>grund be</w:t>
      </w:r>
      <w:r>
        <w:softHyphen/>
        <w:t>dömer reger</w:t>
      </w:r>
      <w:r>
        <w:softHyphen/>
        <w:t>ingen, till skill</w:t>
      </w:r>
      <w:r>
        <w:softHyphen/>
        <w:t xml:space="preserve">nad från </w:t>
      </w:r>
      <w:r w:rsidRPr="00467E8A">
        <w:t>Juridiska fakultets</w:t>
      </w:r>
      <w:r>
        <w:softHyphen/>
      </w:r>
      <w:r w:rsidRPr="00467E8A">
        <w:t>nämnden vid Stock</w:t>
      </w:r>
      <w:r>
        <w:softHyphen/>
      </w:r>
      <w:r w:rsidRPr="00467E8A">
        <w:t>holms universitet, Sveriges advokatsamfund</w:t>
      </w:r>
      <w:r w:rsidRPr="007E2969">
        <w:t xml:space="preserve"> och </w:t>
      </w:r>
      <w:r w:rsidRPr="000A2115">
        <w:rPr>
          <w:i/>
          <w:iCs/>
        </w:rPr>
        <w:t>Uppsala tings</w:t>
      </w:r>
      <w:r>
        <w:rPr>
          <w:i/>
          <w:iCs/>
        </w:rPr>
        <w:softHyphen/>
      </w:r>
      <w:r w:rsidRPr="000A2115">
        <w:rPr>
          <w:i/>
          <w:iCs/>
        </w:rPr>
        <w:t>rätt</w:t>
      </w:r>
      <w:r>
        <w:t>,</w:t>
      </w:r>
      <w:r w:rsidRPr="007E2969">
        <w:t xml:space="preserve"> </w:t>
      </w:r>
      <w:r>
        <w:t>att d</w:t>
      </w:r>
      <w:r w:rsidRPr="003B4CC3">
        <w:t>en be</w:t>
      </w:r>
      <w:r>
        <w:softHyphen/>
      </w:r>
      <w:r w:rsidRPr="003B4CC3">
        <w:t>gräns</w:t>
      </w:r>
      <w:r>
        <w:softHyphen/>
      </w:r>
      <w:r w:rsidRPr="003B4CC3">
        <w:t>ning av skyddet för den pers</w:t>
      </w:r>
      <w:r>
        <w:softHyphen/>
      </w:r>
      <w:r w:rsidRPr="003B4CC3">
        <w:t>on</w:t>
      </w:r>
      <w:r>
        <w:softHyphen/>
      </w:r>
      <w:r w:rsidRPr="003B4CC3">
        <w:t xml:space="preserve">liga integriteten som </w:t>
      </w:r>
      <w:r>
        <w:t>en uppgifts</w:t>
      </w:r>
      <w:r>
        <w:softHyphen/>
        <w:t>skyldighet skulle</w:t>
      </w:r>
      <w:r w:rsidRPr="003B4CC3">
        <w:t xml:space="preserve"> innebär</w:t>
      </w:r>
      <w:r>
        <w:t>a</w:t>
      </w:r>
      <w:r w:rsidRPr="003B4CC3">
        <w:t xml:space="preserve"> </w:t>
      </w:r>
      <w:r>
        <w:t>är</w:t>
      </w:r>
      <w:r w:rsidRPr="003B4CC3">
        <w:t xml:space="preserve"> prop</w:t>
      </w:r>
      <w:r w:rsidRPr="003B4CC3">
        <w:softHyphen/>
        <w:t>ortion</w:t>
      </w:r>
      <w:r w:rsidRPr="003B4CC3">
        <w:softHyphen/>
        <w:t>erlig (jfr prop. 2024/25:65 s. 171</w:t>
      </w:r>
      <w:r>
        <w:t>–172</w:t>
      </w:r>
      <w:r w:rsidRPr="003B4CC3">
        <w:t>).</w:t>
      </w:r>
      <w:r>
        <w:t xml:space="preserve"> </w:t>
      </w:r>
    </w:p>
    <w:p w14:paraId="5E332A01" w14:textId="77777777" w:rsidR="002341D9" w:rsidRPr="003B4CC3" w:rsidRDefault="002341D9" w:rsidP="00077175">
      <w:pPr>
        <w:pStyle w:val="Rubrik2"/>
      </w:pPr>
      <w:bookmarkStart w:id="30" w:name="_Toc216362962"/>
      <w:bookmarkStart w:id="31" w:name="_Toc194584962"/>
      <w:bookmarkStart w:id="32" w:name="_Toc219366223"/>
      <w:bookmarkStart w:id="33" w:name="_Toc221786350"/>
      <w:bookmarkEnd w:id="30"/>
      <w:r w:rsidRPr="003B4CC3">
        <w:t xml:space="preserve">En ny lag om uppgiftsskyldighet för vissa </w:t>
      </w:r>
      <w:r>
        <w:br/>
      </w:r>
      <w:r w:rsidRPr="003B4CC3">
        <w:t>e-legitimationsföretag</w:t>
      </w:r>
      <w:bookmarkEnd w:id="31"/>
      <w:bookmarkEnd w:id="32"/>
      <w:bookmarkEnd w:id="33"/>
    </w:p>
    <w:p w14:paraId="6BDF63B1" w14:textId="77777777" w:rsidR="002341D9" w:rsidRDefault="002341D9" w:rsidP="00077175">
      <w:pPr>
        <w:pStyle w:val="Rubrik4ram"/>
        <w:outlineLvl w:val="2"/>
      </w:pPr>
      <w:r>
        <w:t>Regeringens</w:t>
      </w:r>
      <w:r w:rsidRPr="003B4CC3">
        <w:t xml:space="preserve"> förslag</w:t>
      </w:r>
      <w:r>
        <w:t xml:space="preserve"> </w:t>
      </w:r>
    </w:p>
    <w:p w14:paraId="74007CC0" w14:textId="77777777" w:rsidR="002341D9" w:rsidRPr="0016467D" w:rsidRDefault="002341D9" w:rsidP="007F6619">
      <w:pPr>
        <w:pStyle w:val="Brdtextram"/>
      </w:pPr>
      <w:r>
        <w:t xml:space="preserve">Det ska införas en ny lag om att </w:t>
      </w:r>
      <w:r w:rsidRPr="003B4CC3">
        <w:t>vissa e</w:t>
      </w:r>
      <w:r>
        <w:noBreakHyphen/>
      </w:r>
      <w:r w:rsidRPr="003B4CC3">
        <w:t>leg</w:t>
      </w:r>
      <w:r>
        <w:softHyphen/>
      </w:r>
      <w:r w:rsidRPr="003B4CC3">
        <w:t>i</w:t>
      </w:r>
      <w:r>
        <w:softHyphen/>
      </w:r>
      <w:r w:rsidRPr="003B4CC3">
        <w:t>tim</w:t>
      </w:r>
      <w:r>
        <w:softHyphen/>
      </w:r>
      <w:r w:rsidRPr="003B4CC3">
        <w:t xml:space="preserve">ationsföretag </w:t>
      </w:r>
      <w:r>
        <w:t>ska vara</w:t>
      </w:r>
      <w:r w:rsidRPr="003B4CC3">
        <w:t xml:space="preserve"> skyldiga att på begäran av brotts</w:t>
      </w:r>
      <w:r>
        <w:softHyphen/>
      </w:r>
      <w:r w:rsidRPr="003B4CC3">
        <w:t>bekämpande myndig</w:t>
      </w:r>
      <w:r w:rsidRPr="003B4CC3">
        <w:softHyphen/>
        <w:t>heter lämna upp</w:t>
      </w:r>
      <w:r>
        <w:softHyphen/>
      </w:r>
      <w:r w:rsidRPr="003B4CC3">
        <w:t>gifter om enskildas förhållanden till finan</w:t>
      </w:r>
      <w:r w:rsidRPr="003B4CC3">
        <w:softHyphen/>
        <w:t>siella företag</w:t>
      </w:r>
      <w:r>
        <w:t xml:space="preserve">. </w:t>
      </w:r>
      <w:r w:rsidRPr="003B4CC3">
        <w:t xml:space="preserve">  </w:t>
      </w:r>
    </w:p>
    <w:p w14:paraId="51BED0E7" w14:textId="77777777" w:rsidR="002341D9" w:rsidRDefault="002341D9" w:rsidP="00077175">
      <w:pPr>
        <w:pStyle w:val="Rubrik4efterram"/>
        <w:outlineLvl w:val="2"/>
      </w:pPr>
      <w:r>
        <w:t xml:space="preserve">Promemorians förslag </w:t>
      </w:r>
    </w:p>
    <w:p w14:paraId="20611133" w14:textId="77777777" w:rsidR="002341D9" w:rsidRDefault="002341D9" w:rsidP="007F6619">
      <w:pPr>
        <w:pStyle w:val="Brdtextmedindrag"/>
        <w:spacing w:before="120"/>
        <w:ind w:firstLine="0"/>
      </w:pPr>
      <w:r>
        <w:t xml:space="preserve">Förslaget i promemorian stämmer överens med regeringens förslag. </w:t>
      </w:r>
    </w:p>
    <w:p w14:paraId="46DD9EDA" w14:textId="77777777" w:rsidR="002341D9" w:rsidRDefault="002341D9" w:rsidP="00077175">
      <w:pPr>
        <w:pStyle w:val="Rubrik4efterram"/>
        <w:outlineLvl w:val="2"/>
      </w:pPr>
      <w:r>
        <w:lastRenderedPageBreak/>
        <w:t xml:space="preserve">Remissinstanserna </w:t>
      </w:r>
    </w:p>
    <w:p w14:paraId="3F23FC6B" w14:textId="77777777" w:rsidR="002341D9" w:rsidRDefault="002341D9" w:rsidP="007F6619">
      <w:pPr>
        <w:pStyle w:val="Brdtext"/>
      </w:pPr>
      <w:r>
        <w:t>Remissinstanserna tillstyrker för</w:t>
      </w:r>
      <w:r>
        <w:softHyphen/>
        <w:t>slag</w:t>
      </w:r>
      <w:r>
        <w:softHyphen/>
        <w:t xml:space="preserve">et eller har inget att invända mot det. </w:t>
      </w:r>
    </w:p>
    <w:p w14:paraId="62976BF0" w14:textId="77777777" w:rsidR="002341D9" w:rsidRDefault="002341D9" w:rsidP="00077175">
      <w:pPr>
        <w:pStyle w:val="Rubrik4efterram"/>
        <w:outlineLvl w:val="2"/>
      </w:pPr>
      <w:r w:rsidRPr="003B4CC3">
        <w:t xml:space="preserve">Skälen för </w:t>
      </w:r>
      <w:r>
        <w:t>regeringens</w:t>
      </w:r>
      <w:r w:rsidRPr="003B4CC3">
        <w:t xml:space="preserve"> förslag </w:t>
      </w:r>
    </w:p>
    <w:p w14:paraId="6614B292" w14:textId="77777777" w:rsidR="002341D9" w:rsidRDefault="002341D9" w:rsidP="007F6619">
      <w:pPr>
        <w:pStyle w:val="Brdtextmedindrag"/>
        <w:ind w:firstLine="0"/>
        <w:rPr>
          <w:color w:val="000000" w:themeColor="text1"/>
        </w:rPr>
      </w:pPr>
      <w:r>
        <w:t>Till skillnad från vad som gäller för finansiella företag saknas det lag</w:t>
      </w:r>
      <w:r>
        <w:softHyphen/>
        <w:t>stiftning som, likt rörelselagarna, reglerar e</w:t>
      </w:r>
      <w:r>
        <w:noBreakHyphen/>
        <w:t>legitimationsföretagens verk</w:t>
      </w:r>
      <w:r>
        <w:softHyphen/>
        <w:t>sam</w:t>
      </w:r>
      <w:r>
        <w:softHyphen/>
        <w:t>het på ett över</w:t>
      </w:r>
      <w:r>
        <w:softHyphen/>
        <w:t>gripande plan. Bestämmelser om uppgifts</w:t>
      </w:r>
      <w:r>
        <w:softHyphen/>
        <w:t>skyldighet för e</w:t>
      </w:r>
      <w:r>
        <w:noBreakHyphen/>
      </w:r>
      <w:r w:rsidRPr="00E50D31">
        <w:t>legit</w:t>
      </w:r>
      <w:r>
        <w:t>i</w:t>
      </w:r>
      <w:r>
        <w:softHyphen/>
      </w:r>
      <w:r w:rsidRPr="00E50D31">
        <w:t>ma</w:t>
      </w:r>
      <w:r>
        <w:softHyphen/>
      </w:r>
      <w:r w:rsidRPr="00E50D31">
        <w:t>tions</w:t>
      </w:r>
      <w:r>
        <w:softHyphen/>
      </w:r>
      <w:r w:rsidRPr="00E50D31">
        <w:t>företag</w:t>
      </w:r>
      <w:r>
        <w:t xml:space="preserve"> bör därför införas genom en ny lag. </w:t>
      </w:r>
    </w:p>
    <w:p w14:paraId="431389D1" w14:textId="77777777" w:rsidR="002341D9" w:rsidRPr="003B4CC3" w:rsidRDefault="002341D9" w:rsidP="007F6619">
      <w:pPr>
        <w:pStyle w:val="Brdtextmedindrag"/>
        <w:rPr>
          <w:color w:val="000000" w:themeColor="text1"/>
        </w:rPr>
      </w:pPr>
      <w:r w:rsidRPr="003B4CC3">
        <w:rPr>
          <w:color w:val="000000" w:themeColor="text1"/>
        </w:rPr>
        <w:t xml:space="preserve">Som en följd av att det införs </w:t>
      </w:r>
      <w:r>
        <w:rPr>
          <w:color w:val="000000" w:themeColor="text1"/>
        </w:rPr>
        <w:t xml:space="preserve">en </w:t>
      </w:r>
      <w:r w:rsidRPr="003B4CC3">
        <w:rPr>
          <w:color w:val="000000" w:themeColor="text1"/>
        </w:rPr>
        <w:t xml:space="preserve">ny bestämmelse om uppgiftsskyldighet </w:t>
      </w:r>
      <w:r>
        <w:rPr>
          <w:color w:val="000000" w:themeColor="text1"/>
        </w:rPr>
        <w:t xml:space="preserve">som gäller i ärenden om internationell rättslig hjälp i brottmål </w:t>
      </w:r>
      <w:r w:rsidRPr="003B4CC3">
        <w:rPr>
          <w:color w:val="000000" w:themeColor="text1"/>
        </w:rPr>
        <w:t xml:space="preserve">bör </w:t>
      </w:r>
      <w:r>
        <w:rPr>
          <w:color w:val="000000" w:themeColor="text1"/>
        </w:rPr>
        <w:t xml:space="preserve">en </w:t>
      </w:r>
      <w:r w:rsidRPr="003B4CC3">
        <w:rPr>
          <w:color w:val="000000" w:themeColor="text1"/>
        </w:rPr>
        <w:t>ändring göras i lagen (2000:562) om internationell rättslig hjälp i brott</w:t>
      </w:r>
      <w:r w:rsidRPr="003B4CC3">
        <w:rPr>
          <w:color w:val="000000" w:themeColor="text1"/>
        </w:rPr>
        <w:softHyphen/>
        <w:t xml:space="preserve">mål, där nu gällande uppgiftsskyldigheter finns uppräknade. </w:t>
      </w:r>
    </w:p>
    <w:p w14:paraId="5F9AFDA7" w14:textId="77777777" w:rsidR="002341D9" w:rsidRPr="003B4CC3" w:rsidRDefault="002341D9" w:rsidP="00077175">
      <w:pPr>
        <w:pStyle w:val="Rubrik2"/>
      </w:pPr>
      <w:bookmarkStart w:id="34" w:name="_Toc194584963"/>
      <w:bookmarkStart w:id="35" w:name="_Toc219366224"/>
      <w:bookmarkStart w:id="36" w:name="_Toc221786351"/>
      <w:r w:rsidRPr="003B4CC3">
        <w:t>E-legitimationsföretagens uppgiftsskyldighet</w:t>
      </w:r>
      <w:bookmarkEnd w:id="34"/>
      <w:bookmarkEnd w:id="35"/>
      <w:bookmarkEnd w:id="36"/>
    </w:p>
    <w:p w14:paraId="5801CAA1" w14:textId="77777777" w:rsidR="002341D9" w:rsidRDefault="002341D9" w:rsidP="00077175">
      <w:pPr>
        <w:pStyle w:val="Rubrik4ram"/>
        <w:outlineLvl w:val="2"/>
      </w:pPr>
      <w:r>
        <w:t>Regeringens</w:t>
      </w:r>
      <w:r w:rsidRPr="003B4CC3">
        <w:t xml:space="preserve"> förslag </w:t>
      </w:r>
    </w:p>
    <w:p w14:paraId="57C76FF5" w14:textId="6DCC556D" w:rsidR="002341D9" w:rsidRPr="003B4CC3" w:rsidRDefault="002341D9" w:rsidP="007F6619">
      <w:pPr>
        <w:pStyle w:val="Brdtextmedindragram"/>
        <w:ind w:firstLine="0"/>
      </w:pPr>
      <w:r w:rsidRPr="003B4CC3">
        <w:t xml:space="preserve">Ett e-legitimationsföretag </w:t>
      </w:r>
      <w:r>
        <w:t>ska</w:t>
      </w:r>
      <w:r w:rsidRPr="003B4CC3">
        <w:t xml:space="preserve"> vara skyldigt att på begäran av Polis</w:t>
      </w:r>
      <w:r>
        <w:softHyphen/>
      </w:r>
      <w:r w:rsidRPr="003B4CC3">
        <w:t>myndigheten, Skatteverket, Säkerhetspolisen eller Tullverket lämna uppgifter om enskildas förhållanden till finansiell</w:t>
      </w:r>
      <w:r w:rsidR="008D1626">
        <w:t>a</w:t>
      </w:r>
      <w:r w:rsidRPr="003B4CC3">
        <w:t xml:space="preserve"> företag</w:t>
      </w:r>
      <w:r>
        <w:t>. Upp</w:t>
      </w:r>
      <w:r>
        <w:softHyphen/>
        <w:t>gift</w:t>
      </w:r>
      <w:r>
        <w:softHyphen/>
        <w:t>erna ska lämnas om de</w:t>
      </w:r>
      <w:r w:rsidRPr="003B4CC3">
        <w:t xml:space="preserve"> behövs i ett enskilt fall i myndig</w:t>
      </w:r>
      <w:r>
        <w:softHyphen/>
      </w:r>
      <w:r w:rsidRPr="003B4CC3">
        <w:t>hetens verk</w:t>
      </w:r>
      <w:r>
        <w:softHyphen/>
      </w:r>
      <w:r w:rsidRPr="003B4CC3">
        <w:t>samhet för att förebygga, förhindra eller upptäcka brottslig verksamhet som innefattar brott för vilket det i straffskalan ingår fängelse i ett år eller mer.</w:t>
      </w:r>
    </w:p>
    <w:p w14:paraId="191EF24F" w14:textId="214C987C" w:rsidR="002341D9" w:rsidRDefault="002341D9" w:rsidP="007F6619">
      <w:pPr>
        <w:pStyle w:val="Brdtextmedindragram"/>
      </w:pPr>
      <w:r w:rsidRPr="003B4CC3">
        <w:t xml:space="preserve">Ett e-legitimationsföretag </w:t>
      </w:r>
      <w:r>
        <w:t>ska</w:t>
      </w:r>
      <w:r w:rsidRPr="003B4CC3">
        <w:t xml:space="preserve"> vara skyldigt att lämna uppgifter om enskildas förhållanden till finansiell</w:t>
      </w:r>
      <w:r w:rsidR="008D1626">
        <w:t>a</w:t>
      </w:r>
      <w:r w:rsidRPr="003B4CC3">
        <w:t xml:space="preserve"> företag om det begärs av en förundersökningsledare eller en åklagare under en förundersökning, en utredning om självständigt förverkande, ett ärende om rättslig hjälp i brottmål eller ett ärende om erkännande och verkställighet av en europeisk utredningsorder. </w:t>
      </w:r>
    </w:p>
    <w:p w14:paraId="53426E2E" w14:textId="77777777" w:rsidR="002341D9" w:rsidRDefault="002341D9" w:rsidP="00077175">
      <w:pPr>
        <w:pStyle w:val="Rubrik4ram"/>
        <w:outlineLvl w:val="2"/>
      </w:pPr>
      <w:r>
        <w:t>Regeringens</w:t>
      </w:r>
      <w:r w:rsidRPr="00A4374F">
        <w:t xml:space="preserve"> bedömning</w:t>
      </w:r>
      <w:r w:rsidRPr="009E2013">
        <w:t xml:space="preserve"> </w:t>
      </w:r>
    </w:p>
    <w:p w14:paraId="3689BE5E" w14:textId="77777777" w:rsidR="002341D9" w:rsidRPr="003B4CC3" w:rsidRDefault="002341D9" w:rsidP="007F6619">
      <w:pPr>
        <w:pStyle w:val="Brdtextram"/>
      </w:pPr>
      <w:r w:rsidRPr="009E2013">
        <w:t>E-legitimationsföretag bör inte stå under tillsyn.</w:t>
      </w:r>
    </w:p>
    <w:p w14:paraId="5D58E5F4" w14:textId="77777777" w:rsidR="002341D9" w:rsidRDefault="002341D9" w:rsidP="00077175">
      <w:pPr>
        <w:pStyle w:val="Rubrik4efterram"/>
        <w:outlineLvl w:val="2"/>
      </w:pPr>
      <w:r w:rsidRPr="0016467D">
        <w:t>Promemorians förslag</w:t>
      </w:r>
      <w:r>
        <w:t xml:space="preserve"> och bedömning</w:t>
      </w:r>
      <w:r w:rsidRPr="0016467D">
        <w:t xml:space="preserve"> </w:t>
      </w:r>
    </w:p>
    <w:p w14:paraId="367A9842" w14:textId="77777777" w:rsidR="002341D9" w:rsidRPr="0016467D" w:rsidRDefault="002341D9" w:rsidP="007F6619">
      <w:pPr>
        <w:pStyle w:val="Brdtextmedindrag"/>
        <w:spacing w:before="120"/>
        <w:ind w:firstLine="0"/>
      </w:pPr>
      <w:r>
        <w:t>Förslaget och bedömningen i promemorian stämmer överens</w:t>
      </w:r>
      <w:r w:rsidRPr="0016467D">
        <w:t xml:space="preserve"> med reger</w:t>
      </w:r>
      <w:r>
        <w:softHyphen/>
      </w:r>
      <w:r w:rsidRPr="0016467D">
        <w:t>ingens förslag</w:t>
      </w:r>
      <w:r>
        <w:t xml:space="preserve"> och bedömning</w:t>
      </w:r>
      <w:r w:rsidRPr="0016467D">
        <w:t xml:space="preserve">. </w:t>
      </w:r>
    </w:p>
    <w:p w14:paraId="182FF4EB" w14:textId="77777777" w:rsidR="002341D9" w:rsidRDefault="002341D9" w:rsidP="00077175">
      <w:pPr>
        <w:pStyle w:val="Rubrik4efterram"/>
        <w:outlineLvl w:val="2"/>
      </w:pPr>
      <w:r w:rsidRPr="0016467D">
        <w:t xml:space="preserve">Remissinstanserna </w:t>
      </w:r>
    </w:p>
    <w:p w14:paraId="02D3A627" w14:textId="77777777" w:rsidR="002341D9" w:rsidRDefault="002341D9" w:rsidP="007F6619">
      <w:pPr>
        <w:pStyle w:val="Brdtextmedindrag"/>
        <w:ind w:firstLine="0"/>
      </w:pPr>
      <w:r w:rsidRPr="0016467D">
        <w:t>Majori</w:t>
      </w:r>
      <w:bookmarkStart w:id="37" w:name="_Hlk214613212"/>
      <w:r w:rsidRPr="0016467D">
        <w:t xml:space="preserve">teten av remissinstanserna tillstyrker </w:t>
      </w:r>
      <w:bookmarkStart w:id="38" w:name="_Hlk214611621"/>
      <w:r w:rsidRPr="0016467D">
        <w:t>för</w:t>
      </w:r>
      <w:r w:rsidRPr="0016467D">
        <w:softHyphen/>
        <w:t>slag</w:t>
      </w:r>
      <w:r w:rsidRPr="0016467D">
        <w:softHyphen/>
        <w:t xml:space="preserve">et </w:t>
      </w:r>
      <w:r>
        <w:t>och bedömninge</w:t>
      </w:r>
      <w:bookmarkEnd w:id="37"/>
      <w:r>
        <w:t xml:space="preserve">n </w:t>
      </w:r>
      <w:r w:rsidRPr="0016467D">
        <w:t>eller har inget att invända mot de</w:t>
      </w:r>
      <w:r>
        <w:t>m</w:t>
      </w:r>
      <w:r w:rsidRPr="0016467D">
        <w:t xml:space="preserve">. </w:t>
      </w:r>
      <w:bookmarkEnd w:id="38"/>
    </w:p>
    <w:p w14:paraId="0C99E449" w14:textId="77777777" w:rsidR="002341D9" w:rsidRPr="007C0782" w:rsidRDefault="002341D9" w:rsidP="007F6619">
      <w:pPr>
        <w:pStyle w:val="Brdtextmedindrag"/>
      </w:pPr>
      <w:r>
        <w:rPr>
          <w:i/>
          <w:iCs/>
        </w:rPr>
        <w:t xml:space="preserve">Ekobrottsmyndigheten, </w:t>
      </w:r>
      <w:r w:rsidRPr="000A2115">
        <w:rPr>
          <w:i/>
          <w:iCs/>
        </w:rPr>
        <w:t>Finansiell ID-teknik BID AB</w:t>
      </w:r>
      <w:r>
        <w:rPr>
          <w:i/>
          <w:iCs/>
        </w:rPr>
        <w:t>,</w:t>
      </w:r>
      <w:r w:rsidRPr="007C0782">
        <w:t xml:space="preserve"> </w:t>
      </w:r>
      <w:r w:rsidRPr="007C0782">
        <w:rPr>
          <w:i/>
          <w:iCs/>
        </w:rPr>
        <w:t>Myndigheten för digital förvaltning</w:t>
      </w:r>
      <w:r w:rsidRPr="007C0782">
        <w:t xml:space="preserve"> </w:t>
      </w:r>
      <w:r>
        <w:t xml:space="preserve">och </w:t>
      </w:r>
      <w:r w:rsidRPr="00EE3178">
        <w:rPr>
          <w:i/>
          <w:iCs/>
        </w:rPr>
        <w:t xml:space="preserve">Post- och telestyrelsen </w:t>
      </w:r>
      <w:r w:rsidRPr="00EE3178">
        <w:t>efterfrågar ett</w:t>
      </w:r>
      <w:r w:rsidRPr="00EE3178">
        <w:rPr>
          <w:i/>
          <w:iCs/>
        </w:rPr>
        <w:t xml:space="preserve"> </w:t>
      </w:r>
      <w:r w:rsidRPr="00EE3178">
        <w:t xml:space="preserve">förtydligande av </w:t>
      </w:r>
      <w:r>
        <w:t xml:space="preserve">innebörden av </w:t>
      </w:r>
      <w:r w:rsidRPr="00EE3178">
        <w:t>begreppet e-legitimationsföretag</w:t>
      </w:r>
      <w:r w:rsidRPr="007C0782">
        <w:t>, t.ex. om det omfattar tredje part som anlitas av ett finansiellt företag för att hantera elektroniska underskrifter</w:t>
      </w:r>
      <w:r>
        <w:t xml:space="preserve"> och om det omfattar banker som ger ut en e-legitimation. </w:t>
      </w:r>
    </w:p>
    <w:p w14:paraId="06D78E41" w14:textId="77777777" w:rsidR="002341D9" w:rsidRPr="000A2115" w:rsidRDefault="002341D9" w:rsidP="007F6619">
      <w:pPr>
        <w:pStyle w:val="Brdtextmedindrag"/>
      </w:pPr>
      <w:r w:rsidRPr="007C0782">
        <w:rPr>
          <w:i/>
          <w:iCs/>
        </w:rPr>
        <w:lastRenderedPageBreak/>
        <w:t>Finansinspektionen</w:t>
      </w:r>
      <w:r w:rsidRPr="007C0782">
        <w:t xml:space="preserve"> anser att e-legitimationsföretag bör stå under tillsyn.</w:t>
      </w:r>
    </w:p>
    <w:p w14:paraId="167913E5" w14:textId="77777777" w:rsidR="002341D9" w:rsidRDefault="002341D9" w:rsidP="007F6619">
      <w:pPr>
        <w:pStyle w:val="Brdtextmedindrag"/>
        <w:rPr>
          <w:i/>
          <w:iCs/>
        </w:rPr>
      </w:pPr>
      <w:r>
        <w:rPr>
          <w:i/>
          <w:iCs/>
        </w:rPr>
        <w:t>Föreningen för Digitala Fri- och Rättigheter</w:t>
      </w:r>
      <w:r>
        <w:t xml:space="preserve"> påpekar att förslaget utgår från hur e-legitimationstjänster är utformade i dag och att förutsättningarna kan komma att ändras. </w:t>
      </w:r>
    </w:p>
    <w:p w14:paraId="3DFCFCEE" w14:textId="77777777" w:rsidR="002341D9" w:rsidRDefault="002341D9" w:rsidP="007F6619">
      <w:pPr>
        <w:pStyle w:val="Brdtextmedindrag"/>
      </w:pPr>
      <w:r w:rsidRPr="0081689D">
        <w:rPr>
          <w:i/>
          <w:iCs/>
        </w:rPr>
        <w:t>Förvaltningsrätten i Stockholm</w:t>
      </w:r>
      <w:r>
        <w:t xml:space="preserve"> framhåller att det, i avvägningen mellan skyddet för den personliga integriteten och effektiviteten, är viktigt att uppgiftsskyldigheten i underrättelseverksamhet avgränsas på det sätt som föreslås. </w:t>
      </w:r>
    </w:p>
    <w:p w14:paraId="2D800703" w14:textId="77777777" w:rsidR="002341D9" w:rsidRDefault="002341D9" w:rsidP="007F6619">
      <w:pPr>
        <w:pStyle w:val="Brdtextmedindrag"/>
      </w:pPr>
      <w:r w:rsidRPr="000A2115">
        <w:rPr>
          <w:i/>
          <w:iCs/>
        </w:rPr>
        <w:t>Juridiska fakultetsnämnden vid Stockholms universitet</w:t>
      </w:r>
      <w:r w:rsidRPr="000A2115">
        <w:t xml:space="preserve">, </w:t>
      </w:r>
      <w:r w:rsidRPr="000A2115">
        <w:rPr>
          <w:i/>
          <w:iCs/>
        </w:rPr>
        <w:t>Sveriges advo</w:t>
      </w:r>
      <w:r w:rsidRPr="001338A4">
        <w:rPr>
          <w:i/>
          <w:iCs/>
        </w:rPr>
        <w:softHyphen/>
      </w:r>
      <w:r w:rsidRPr="000A2115">
        <w:rPr>
          <w:i/>
          <w:iCs/>
        </w:rPr>
        <w:t>kat</w:t>
      </w:r>
      <w:r w:rsidRPr="001338A4">
        <w:rPr>
          <w:i/>
          <w:iCs/>
        </w:rPr>
        <w:softHyphen/>
      </w:r>
      <w:r w:rsidRPr="001338A4">
        <w:rPr>
          <w:i/>
          <w:iCs/>
        </w:rPr>
        <w:softHyphen/>
      </w:r>
      <w:r w:rsidRPr="000A2115">
        <w:rPr>
          <w:i/>
          <w:iCs/>
        </w:rPr>
        <w:t xml:space="preserve">samfund </w:t>
      </w:r>
      <w:r w:rsidRPr="000A2115">
        <w:t xml:space="preserve">och </w:t>
      </w:r>
      <w:r w:rsidRPr="000A2115">
        <w:rPr>
          <w:i/>
          <w:iCs/>
        </w:rPr>
        <w:t>Uppsala tingsrätt</w:t>
      </w:r>
      <w:r w:rsidRPr="000A2115">
        <w:t xml:space="preserve"> anser att det är oklart vilka uppgifter som omfattas</w:t>
      </w:r>
      <w:r w:rsidRPr="001338A4">
        <w:t xml:space="preserve"> och efterfrågar bl.a. ett förtyd</w:t>
      </w:r>
      <w:r w:rsidRPr="001338A4">
        <w:softHyphen/>
        <w:t>ligande</w:t>
      </w:r>
      <w:r w:rsidRPr="000A2115">
        <w:t xml:space="preserve"> av vad som avses med uppgifter om enskildas förhållanden till ett finansiellt företag. </w:t>
      </w:r>
      <w:r w:rsidRPr="001338A4">
        <w:t>Fakultets</w:t>
      </w:r>
      <w:r w:rsidRPr="000A2115">
        <w:softHyphen/>
      </w:r>
      <w:r w:rsidRPr="001338A4">
        <w:t>nämnden</w:t>
      </w:r>
      <w:r w:rsidRPr="0034259D">
        <w:t xml:space="preserve"> framhåller risken för att tillämpnings</w:t>
      </w:r>
      <w:r w:rsidRPr="0034259D">
        <w:softHyphen/>
        <w:t>området för uppgifts</w:t>
      </w:r>
      <w:r w:rsidRPr="000A2115">
        <w:softHyphen/>
      </w:r>
      <w:r w:rsidRPr="0034259D">
        <w:t>skyldigheten i underrättelseverksamhet i framtiden utvidgas på ett sätt som t.ex. inskränker yttrandefriheten.</w:t>
      </w:r>
      <w:r w:rsidRPr="002A5E6F">
        <w:t xml:space="preserve"> </w:t>
      </w:r>
      <w:r>
        <w:t xml:space="preserve">Advokatsamfundet anser att tröskeln för uppgiftsskyldigheten i underrättelseverksamhet bör höjas och att det inte är lämpligt att företagen själva ska avgöra vilka uppgifter som ska lämnas ut. </w:t>
      </w:r>
    </w:p>
    <w:p w14:paraId="2399BBAF" w14:textId="77777777" w:rsidR="002341D9" w:rsidRPr="005D764F" w:rsidRDefault="002341D9" w:rsidP="007F6619">
      <w:pPr>
        <w:pStyle w:val="Brdtextmedindrag"/>
      </w:pPr>
      <w:r>
        <w:rPr>
          <w:i/>
          <w:iCs/>
        </w:rPr>
        <w:t>Svenska Bankföreningen</w:t>
      </w:r>
      <w:r>
        <w:t xml:space="preserve"> föreslår att lagtexten ändras så att enskildas för</w:t>
      </w:r>
      <w:r>
        <w:softHyphen/>
      </w:r>
      <w:r>
        <w:softHyphen/>
        <w:t>håll</w:t>
      </w:r>
      <w:r>
        <w:softHyphen/>
        <w:t xml:space="preserve">anden byts ut mot enskildas legitimering. </w:t>
      </w:r>
    </w:p>
    <w:p w14:paraId="5BC1E7E3" w14:textId="77777777" w:rsidR="002341D9" w:rsidRPr="00B340C2" w:rsidRDefault="002341D9" w:rsidP="007F6619">
      <w:pPr>
        <w:pStyle w:val="Brdtextmedindrag"/>
      </w:pPr>
      <w:r w:rsidRPr="00B340C2">
        <w:rPr>
          <w:i/>
          <w:iCs/>
        </w:rPr>
        <w:t>Polismyndigheten</w:t>
      </w:r>
      <w:r w:rsidRPr="00B340C2">
        <w:t xml:space="preserve"> framhåller att det </w:t>
      </w:r>
      <w:r>
        <w:t>inte går att ingripa mot</w:t>
      </w:r>
      <w:r w:rsidRPr="00B340C2">
        <w:t xml:space="preserve"> ett e</w:t>
      </w:r>
      <w:r w:rsidRPr="00B340C2">
        <w:noBreakHyphen/>
        <w:t>legi</w:t>
      </w:r>
      <w:r w:rsidRPr="00B340C2">
        <w:softHyphen/>
        <w:t>tim</w:t>
      </w:r>
      <w:r w:rsidRPr="00B340C2">
        <w:softHyphen/>
        <w:t>ations</w:t>
      </w:r>
      <w:r w:rsidRPr="00B340C2">
        <w:softHyphen/>
        <w:t xml:space="preserve">företag som inte följer lagen. </w:t>
      </w:r>
    </w:p>
    <w:p w14:paraId="38E9DBF6" w14:textId="77777777" w:rsidR="002341D9" w:rsidRPr="003B4CC3" w:rsidRDefault="002341D9" w:rsidP="00077175">
      <w:pPr>
        <w:pStyle w:val="Rubrik4efterram"/>
        <w:outlineLvl w:val="2"/>
      </w:pPr>
      <w:r w:rsidRPr="003B4CC3">
        <w:t xml:space="preserve">Skälen för </w:t>
      </w:r>
      <w:r>
        <w:t>regeringens</w:t>
      </w:r>
      <w:r w:rsidRPr="003B4CC3">
        <w:t xml:space="preserve"> förslag</w:t>
      </w:r>
      <w:r>
        <w:t xml:space="preserve"> och bedömning</w:t>
      </w:r>
    </w:p>
    <w:p w14:paraId="7EA846CD" w14:textId="77777777" w:rsidR="002341D9" w:rsidRPr="003B4CC3" w:rsidRDefault="002341D9" w:rsidP="00077175">
      <w:pPr>
        <w:pStyle w:val="Rubrik5efterram"/>
        <w:spacing w:before="0"/>
        <w:outlineLvl w:val="3"/>
        <w:rPr>
          <w:rFonts w:eastAsia="Times New Roman" w:cs="Times New Roman"/>
        </w:rPr>
      </w:pPr>
      <w:r>
        <w:t>B</w:t>
      </w:r>
      <w:r w:rsidRPr="003B4CC3">
        <w:t>estämmelsernas utformning</w:t>
      </w:r>
      <w:r>
        <w:t xml:space="preserve"> och omfattning</w:t>
      </w:r>
    </w:p>
    <w:p w14:paraId="18B12FE5" w14:textId="77777777" w:rsidR="002341D9" w:rsidRPr="003B4CC3" w:rsidRDefault="002341D9" w:rsidP="007F6619">
      <w:pPr>
        <w:pStyle w:val="Brdtext"/>
      </w:pPr>
      <w:r w:rsidRPr="003B4CC3">
        <w:t>För finansiella företag gäller uppgiftsskyldighet dels i de brotts</w:t>
      </w:r>
      <w:r w:rsidRPr="003B4CC3">
        <w:softHyphen/>
        <w:t>bekämp</w:t>
      </w:r>
      <w:r>
        <w:softHyphen/>
      </w:r>
      <w:r w:rsidRPr="003B4CC3">
        <w:t>ande myndigheternas underrättelseverksamhet, dels under förunder</w:t>
      </w:r>
      <w:r>
        <w:softHyphen/>
      </w:r>
      <w:r w:rsidRPr="003B4CC3">
        <w:t>sök</w:t>
      </w:r>
      <w:r>
        <w:softHyphen/>
      </w:r>
      <w:r w:rsidRPr="003B4CC3">
        <w:t>ning samt vissa andra straff</w:t>
      </w:r>
      <w:r>
        <w:t>processuella</w:t>
      </w:r>
      <w:r w:rsidRPr="003B4CC3">
        <w:t xml:space="preserve"> </w:t>
      </w:r>
      <w:r>
        <w:t>ärenden</w:t>
      </w:r>
      <w:r w:rsidRPr="003B4CC3">
        <w:t xml:space="preserve">, se t.ex. 1 kap. 10 b och 11 §§ </w:t>
      </w:r>
      <w:r>
        <w:t>LBF</w:t>
      </w:r>
      <w:r w:rsidRPr="003B4CC3">
        <w:t>. För att uppgifts</w:t>
      </w:r>
      <w:r w:rsidRPr="003B4CC3">
        <w:softHyphen/>
        <w:t>skyldig</w:t>
      </w:r>
      <w:r>
        <w:softHyphen/>
      </w:r>
      <w:r w:rsidRPr="003B4CC3">
        <w:t>heten för e-legitimationsföretag ska uppnå sitt syfte bör den gälla i mot</w:t>
      </w:r>
      <w:r>
        <w:softHyphen/>
      </w:r>
      <w:r w:rsidRPr="003B4CC3">
        <w:t>svarande utsträckning. Det finns därför anledning att utforma bestämmel</w:t>
      </w:r>
      <w:r>
        <w:softHyphen/>
      </w:r>
      <w:r w:rsidRPr="003B4CC3">
        <w:t>serna om uppgiftsskyldighet för e</w:t>
      </w:r>
      <w:r>
        <w:noBreakHyphen/>
      </w:r>
      <w:r w:rsidRPr="003B4CC3">
        <w:t>legi</w:t>
      </w:r>
      <w:r>
        <w:softHyphen/>
      </w:r>
      <w:r w:rsidRPr="003B4CC3">
        <w:t>ti</w:t>
      </w:r>
      <w:r>
        <w:softHyphen/>
      </w:r>
      <w:r w:rsidRPr="003B4CC3">
        <w:t xml:space="preserve">mationsföretag på ett sätt som </w:t>
      </w:r>
      <w:r>
        <w:t>stämmer överens</w:t>
      </w:r>
      <w:r w:rsidRPr="003B4CC3">
        <w:t xml:space="preserve"> med</w:t>
      </w:r>
      <w:r>
        <w:t xml:space="preserve"> hur</w:t>
      </w:r>
      <w:r w:rsidRPr="003B4CC3">
        <w:t xml:space="preserve"> bestäm</w:t>
      </w:r>
      <w:r>
        <w:softHyphen/>
      </w:r>
      <w:r w:rsidRPr="003B4CC3">
        <w:t>melserna om uppgifts</w:t>
      </w:r>
      <w:r w:rsidRPr="003B4CC3">
        <w:softHyphen/>
        <w:t>skyldighet i rörelse</w:t>
      </w:r>
      <w:r>
        <w:softHyphen/>
      </w:r>
      <w:r w:rsidRPr="003B4CC3">
        <w:t>lagstiftningen</w:t>
      </w:r>
      <w:r>
        <w:t xml:space="preserve"> är utform</w:t>
      </w:r>
      <w:r>
        <w:softHyphen/>
        <w:t>ade.</w:t>
      </w:r>
    </w:p>
    <w:p w14:paraId="60871CC3" w14:textId="213003DC" w:rsidR="002341D9" w:rsidRPr="00C608D1" w:rsidRDefault="002341D9" w:rsidP="007F6619">
      <w:pPr>
        <w:pStyle w:val="Brdtextmedindrag"/>
      </w:pPr>
      <w:r w:rsidRPr="003B4CC3">
        <w:t>Bestämmelserna om uppgiftsskyldighet bör innebära en skyldighet för e-legitimationsföretag att lämna uppgifter om enskildas förhållanden till finansiella företag.</w:t>
      </w:r>
      <w:r>
        <w:t xml:space="preserve"> Med </w:t>
      </w:r>
      <w:r w:rsidRPr="003B4CC3">
        <w:t>finansiella företag avses sådana företag som omfattas av bestämmelser om uppgifts</w:t>
      </w:r>
      <w:r w:rsidRPr="003B4CC3">
        <w:softHyphen/>
        <w:t>skyldighet</w:t>
      </w:r>
      <w:r>
        <w:t xml:space="preserve"> i rörelselagstiftningen, t.ex. ett kreditinstitut som omfattas av uppgiftsskyldighet enligt 1 kap. 10 b och 11 §§ LBF.</w:t>
      </w:r>
      <w:r w:rsidRPr="003B4CC3">
        <w:t xml:space="preserve"> </w:t>
      </w:r>
      <w:r>
        <w:t xml:space="preserve">De uppgifter som bör lämnas är, vilket </w:t>
      </w:r>
      <w:r w:rsidRPr="000A2115">
        <w:rPr>
          <w:i/>
          <w:iCs/>
        </w:rPr>
        <w:t>Jurid</w:t>
      </w:r>
      <w:r>
        <w:rPr>
          <w:i/>
          <w:iCs/>
        </w:rPr>
        <w:softHyphen/>
      </w:r>
      <w:r w:rsidRPr="000A2115">
        <w:rPr>
          <w:i/>
          <w:iCs/>
        </w:rPr>
        <w:t>iska fakultetsnämnden vid Stockholms universitet</w:t>
      </w:r>
      <w:r w:rsidRPr="0019402D">
        <w:t xml:space="preserve">, </w:t>
      </w:r>
      <w:r w:rsidRPr="000A2115">
        <w:rPr>
          <w:i/>
          <w:iCs/>
        </w:rPr>
        <w:t>Sveriges advokat</w:t>
      </w:r>
      <w:r>
        <w:rPr>
          <w:i/>
          <w:iCs/>
        </w:rPr>
        <w:softHyphen/>
      </w:r>
      <w:r w:rsidRPr="000A2115">
        <w:rPr>
          <w:i/>
          <w:iCs/>
        </w:rPr>
        <w:t>sam</w:t>
      </w:r>
      <w:r>
        <w:rPr>
          <w:i/>
          <w:iCs/>
        </w:rPr>
        <w:softHyphen/>
      </w:r>
      <w:r w:rsidRPr="000A2115">
        <w:rPr>
          <w:i/>
          <w:iCs/>
        </w:rPr>
        <w:t>fund</w:t>
      </w:r>
      <w:r w:rsidRPr="0019402D">
        <w:t xml:space="preserve"> och </w:t>
      </w:r>
      <w:r w:rsidRPr="000A2115">
        <w:rPr>
          <w:i/>
          <w:iCs/>
        </w:rPr>
        <w:t>Uppsala tingsrätt</w:t>
      </w:r>
      <w:r>
        <w:t xml:space="preserve"> efterfrågar förtydligande av, uppgifter som finns hos e-legitimationsföretaget och avser enskildas förhållanden till finansiell</w:t>
      </w:r>
      <w:r w:rsidR="008D1626">
        <w:t>a</w:t>
      </w:r>
      <w:r>
        <w:t xml:space="preserve"> företag. I praktiken är det fråga om uppgifter om legitimeringar med e</w:t>
      </w:r>
      <w:r>
        <w:noBreakHyphen/>
        <w:t xml:space="preserve">legitimationen mot </w:t>
      </w:r>
      <w:r w:rsidR="008D1626">
        <w:t xml:space="preserve">ett </w:t>
      </w:r>
      <w:r>
        <w:t>finansiell</w:t>
      </w:r>
      <w:r w:rsidR="008D1626">
        <w:t>t</w:t>
      </w:r>
      <w:r>
        <w:t xml:space="preserve"> företaget, ofta av teknisk karak</w:t>
      </w:r>
      <w:r>
        <w:softHyphen/>
        <w:t>tär. Det kan t.ex. vara uppgifter om vid vilken tidpunkt och i vilket syfte en legitimering har skett. Det kan i vissa fall även vara fråga om andra slags uppgifter, t.ex. lokaliserings</w:t>
      </w:r>
      <w:r>
        <w:softHyphen/>
        <w:t>uppgifter eller uppgifter om legitimeringar mot andra aktörer. En förutsätt</w:t>
      </w:r>
      <w:r>
        <w:softHyphen/>
        <w:t>ning är dock att uppgifterna har delats med och hade kunnat lämnas ut av det finansiella företaget i fråga.</w:t>
      </w:r>
      <w:r>
        <w:softHyphen/>
        <w:t xml:space="preserve"> Även om e</w:t>
      </w:r>
      <w:r>
        <w:noBreakHyphen/>
        <w:t>legitimations</w:t>
      </w:r>
      <w:r>
        <w:softHyphen/>
        <w:t>företagen i regel saknar tillgång till mer ingående inform</w:t>
      </w:r>
      <w:r>
        <w:softHyphen/>
      </w:r>
      <w:r>
        <w:lastRenderedPageBreak/>
        <w:t>ation om enskildas kundförhåll</w:t>
      </w:r>
      <w:r>
        <w:softHyphen/>
        <w:t>anden med det finansiella företaget, t.ex. uppgifter om bank</w:t>
      </w:r>
      <w:r>
        <w:softHyphen/>
        <w:t>konton, kan det inte uteslutas att de har tillgång till fler upp</w:t>
      </w:r>
      <w:r>
        <w:softHyphen/>
        <w:t>gifter än sådana som är direkt kopplade till legitimeringar. Upp</w:t>
      </w:r>
      <w:r>
        <w:softHyphen/>
        <w:t>gifts</w:t>
      </w:r>
      <w:r w:rsidR="008D1626">
        <w:softHyphen/>
      </w:r>
      <w:r>
        <w:t xml:space="preserve">skyldigheten bör därför inte begränsas på det sätt som </w:t>
      </w:r>
      <w:r>
        <w:rPr>
          <w:i/>
          <w:iCs/>
        </w:rPr>
        <w:t>Svenska Bank</w:t>
      </w:r>
      <w:r w:rsidR="008D1626">
        <w:rPr>
          <w:i/>
          <w:iCs/>
        </w:rPr>
        <w:softHyphen/>
      </w:r>
      <w:r>
        <w:rPr>
          <w:i/>
          <w:iCs/>
        </w:rPr>
        <w:t>föreningen</w:t>
      </w:r>
      <w:r>
        <w:t xml:space="preserve"> föreslår. </w:t>
      </w:r>
    </w:p>
    <w:p w14:paraId="3A674400" w14:textId="4A10E264" w:rsidR="002341D9" w:rsidRPr="003B4CC3" w:rsidRDefault="002341D9" w:rsidP="007F6619">
      <w:pPr>
        <w:pStyle w:val="Brdtextmedindrag"/>
      </w:pPr>
      <w:r>
        <w:t>Som redogörs för i avsnitt 4.1 avses med begreppet e-legitima</w:t>
      </w:r>
      <w:r>
        <w:softHyphen/>
        <w:t>tions</w:t>
      </w:r>
      <w:r w:rsidR="008D1626">
        <w:softHyphen/>
      </w:r>
      <w:r>
        <w:t xml:space="preserve">företag, vilket bl.a. </w:t>
      </w:r>
      <w:r>
        <w:rPr>
          <w:i/>
          <w:iCs/>
        </w:rPr>
        <w:t xml:space="preserve">Ekobrottsmyndigheten </w:t>
      </w:r>
      <w:r>
        <w:t>och</w:t>
      </w:r>
      <w:r>
        <w:rPr>
          <w:i/>
          <w:iCs/>
        </w:rPr>
        <w:t xml:space="preserve"> </w:t>
      </w:r>
      <w:r w:rsidRPr="00D46BEA">
        <w:rPr>
          <w:i/>
          <w:iCs/>
        </w:rPr>
        <w:t>Myndig</w:t>
      </w:r>
      <w:r>
        <w:rPr>
          <w:i/>
          <w:iCs/>
        </w:rPr>
        <w:softHyphen/>
      </w:r>
      <w:r w:rsidRPr="00D46BEA">
        <w:rPr>
          <w:i/>
          <w:iCs/>
        </w:rPr>
        <w:t>heten för digital förvaltning</w:t>
      </w:r>
      <w:r w:rsidRPr="000B2C03">
        <w:t xml:space="preserve"> efterfrågar förtydligande av</w:t>
      </w:r>
      <w:r>
        <w:t xml:space="preserve">, sådana </w:t>
      </w:r>
      <w:bookmarkStart w:id="39" w:name="_Hlk213340936"/>
      <w:r>
        <w:t>företag som till</w:t>
      </w:r>
      <w:r>
        <w:softHyphen/>
        <w:t>handa</w:t>
      </w:r>
      <w:r>
        <w:softHyphen/>
      </w:r>
      <w:r>
        <w:softHyphen/>
        <w:t>håller tjänster för elektronisk identifiering</w:t>
      </w:r>
      <w:bookmarkEnd w:id="39"/>
      <w:r>
        <w:t xml:space="preserve">, </w:t>
      </w:r>
      <w:r w:rsidRPr="00214453">
        <w:t>dock inte tillhandahållare av europeiska digitala identitetsplånböcker</w:t>
      </w:r>
      <w:r>
        <w:t>. I detta ligger att en bank som via en under</w:t>
      </w:r>
      <w:r>
        <w:softHyphen/>
        <w:t>leverantör erbjuder en e-legiti</w:t>
      </w:r>
      <w:r>
        <w:softHyphen/>
        <w:t>mationstjänst inte omfattas av upp</w:t>
      </w:r>
      <w:r w:rsidR="008D1626">
        <w:softHyphen/>
      </w:r>
      <w:r>
        <w:t>giftsskyldigheten. Detsamma gäller för företag som enbart tillhanda</w:t>
      </w:r>
      <w:r>
        <w:softHyphen/>
        <w:t xml:space="preserve">håller lösningar för elektroniska underskrifter. Detta gäller även när ett sådant företag anlitas av ett finansiellt företag för att hantera underskrifter som sker med t.ex. bank-id. Med anledning av </w:t>
      </w:r>
      <w:r w:rsidRPr="00461F0B">
        <w:rPr>
          <w:i/>
          <w:iCs/>
        </w:rPr>
        <w:t>Före</w:t>
      </w:r>
      <w:r>
        <w:rPr>
          <w:i/>
          <w:iCs/>
        </w:rPr>
        <w:softHyphen/>
      </w:r>
      <w:r w:rsidRPr="00461F0B">
        <w:rPr>
          <w:i/>
          <w:iCs/>
        </w:rPr>
        <w:t>n</w:t>
      </w:r>
      <w:r>
        <w:rPr>
          <w:i/>
          <w:iCs/>
        </w:rPr>
        <w:softHyphen/>
      </w:r>
      <w:r w:rsidRPr="00461F0B">
        <w:rPr>
          <w:i/>
          <w:iCs/>
        </w:rPr>
        <w:t>ingen för Digitala Fri- och Rättigheter</w:t>
      </w:r>
      <w:r>
        <w:rPr>
          <w:i/>
          <w:iCs/>
        </w:rPr>
        <w:t>s</w:t>
      </w:r>
      <w:r w:rsidRPr="00D62054">
        <w:t xml:space="preserve"> påpeka</w:t>
      </w:r>
      <w:r>
        <w:t>nde konstaterar reger</w:t>
      </w:r>
      <w:r>
        <w:softHyphen/>
        <w:t xml:space="preserve">ingen att den föreslagna regleringen av uppgiftsskyldighet måste utgå från hur marknaden och de tekniska systemen för e-legitimationer ser ut i dag. Det kan däremot inte uteslutas att det i framtiden finns behov av att se över </w:t>
      </w:r>
      <w:r w:rsidR="008D1626">
        <w:t xml:space="preserve">bestämmelsernas </w:t>
      </w:r>
      <w:r>
        <w:t>tillämpningsområde.</w:t>
      </w:r>
    </w:p>
    <w:p w14:paraId="26A881B4" w14:textId="77777777" w:rsidR="002341D9" w:rsidRPr="003B4CC3" w:rsidRDefault="002341D9" w:rsidP="00077175">
      <w:pPr>
        <w:pStyle w:val="Rubrik5efterram"/>
        <w:outlineLvl w:val="3"/>
      </w:pPr>
      <w:r w:rsidRPr="003B4CC3">
        <w:t>Uppgiftsskyldighet i underrättelseverksamhet</w:t>
      </w:r>
    </w:p>
    <w:p w14:paraId="298497BB" w14:textId="77777777" w:rsidR="002341D9" w:rsidRPr="003B4CC3" w:rsidRDefault="002341D9" w:rsidP="007F6619">
      <w:pPr>
        <w:pStyle w:val="Brdtextmedindrag"/>
        <w:ind w:firstLine="0"/>
      </w:pPr>
      <w:r w:rsidRPr="003B4CC3">
        <w:t>De brottsbekämpande myndigheter som har rätt att begära uppgifter i underrättelseverksamhet bör, precis som för finansiella företag, vara Polismyndigheten, Skatteverket, Säkerhetspolisen och Tullverket. Polis</w:t>
      </w:r>
      <w:r w:rsidRPr="003B4CC3">
        <w:softHyphen/>
        <w:t>myndighetens rätt att begära uppgifter omfattar även den underrättelse</w:t>
      </w:r>
      <w:r w:rsidRPr="003B4CC3">
        <w:softHyphen/>
        <w:t>verksamhet som Polismyndigheten bedriver för Ekobrotts</w:t>
      </w:r>
      <w:r w:rsidRPr="003B4CC3">
        <w:softHyphen/>
        <w:t xml:space="preserve">myndigheten. </w:t>
      </w:r>
    </w:p>
    <w:p w14:paraId="5EBDA365" w14:textId="77777777" w:rsidR="002341D9" w:rsidRPr="003B4CC3" w:rsidRDefault="002341D9" w:rsidP="007F6619">
      <w:pPr>
        <w:pStyle w:val="Brdtextmedindrag"/>
      </w:pPr>
      <w:r w:rsidRPr="003B4CC3">
        <w:t>När uppgifter begärs i underrättelseverksamhet saknas ofta konkreta brottsmisstankar eller en utpekad misstänkt person. Risken för att den information som lämnas ut visar sig vara irrelevant eller avse personer utan koppling till brottslighet får anses större än när uppgifter lämnas under en pågående förundersökning. Bestämmelser om uppgiftsskyldighet i under</w:t>
      </w:r>
      <w:r w:rsidRPr="003B4CC3">
        <w:softHyphen/>
        <w:t>rättelse</w:t>
      </w:r>
      <w:r w:rsidRPr="003B4CC3">
        <w:softHyphen/>
      </w:r>
      <w:r w:rsidRPr="003B4CC3">
        <w:softHyphen/>
        <w:t>verksamhet innebär alltså en ökad risk för att uppgifter lämnas på ett sätt som medför oproportionerliga intrång i enskildas personliga integ</w:t>
      </w:r>
      <w:r>
        <w:softHyphen/>
      </w:r>
      <w:r w:rsidRPr="003B4CC3">
        <w:t>ri</w:t>
      </w:r>
      <w:r>
        <w:softHyphen/>
      </w:r>
      <w:r w:rsidRPr="003B4CC3">
        <w:t>tet. Bestämmelserna om uppgiftsskyldighet i under</w:t>
      </w:r>
      <w:r w:rsidRPr="003B4CC3">
        <w:softHyphen/>
        <w:t>rättelse</w:t>
      </w:r>
      <w:r w:rsidRPr="003B4CC3">
        <w:softHyphen/>
      </w:r>
      <w:r w:rsidRPr="003B4CC3">
        <w:softHyphen/>
        <w:t>verk</w:t>
      </w:r>
      <w:r>
        <w:softHyphen/>
      </w:r>
      <w:r w:rsidRPr="003B4CC3">
        <w:t>sam</w:t>
      </w:r>
      <w:r>
        <w:softHyphen/>
      </w:r>
      <w:r w:rsidRPr="003B4CC3">
        <w:t>het för finansiella företag är därför begränsade i vissa avseenden. Upp</w:t>
      </w:r>
      <w:r>
        <w:softHyphen/>
      </w:r>
      <w:r w:rsidRPr="003B4CC3">
        <w:t>gifts</w:t>
      </w:r>
      <w:r>
        <w:softHyphen/>
      </w:r>
      <w:r w:rsidRPr="003B4CC3">
        <w:t>skyldigheten gäller endast om det finns behov av uppgifterna i ett enskilt fall. Detta innebär att det måste finnas ett konkret underrättelse</w:t>
      </w:r>
      <w:r w:rsidRPr="003B4CC3">
        <w:softHyphen/>
        <w:t>ärende som ger myndigheten anledning att begära ut uppgifterna. Det ska inte vara fråga om ett systematiskt insamlande av uppgifter. Det måste även vara fråga om misstankar om kvalificerad brottslighet. Med kvali</w:t>
      </w:r>
      <w:r>
        <w:softHyphen/>
      </w:r>
      <w:r w:rsidRPr="003B4CC3">
        <w:t>ficerad brotts</w:t>
      </w:r>
      <w:r>
        <w:softHyphen/>
      </w:r>
      <w:r w:rsidRPr="003B4CC3">
        <w:t>lighet avses brott för vilka det i straffskalan ingår fängelse i ett år eller mer. Det är tillräckligt att de uppgifter som begärs typiskt sett behövs för att förebygga, förhindra och upptäcka sådan brotts</w:t>
      </w:r>
      <w:r>
        <w:softHyphen/>
      </w:r>
      <w:r w:rsidRPr="003B4CC3">
        <w:t>lig</w:t>
      </w:r>
      <w:r>
        <w:softHyphen/>
      </w:r>
      <w:r w:rsidRPr="003B4CC3">
        <w:t>het (prop. 2024/25:65 s.</w:t>
      </w:r>
      <w:r>
        <w:t> </w:t>
      </w:r>
      <w:r w:rsidRPr="003B4CC3">
        <w:t>167</w:t>
      </w:r>
      <w:r>
        <w:t>–169</w:t>
      </w:r>
      <w:r w:rsidRPr="003B4CC3">
        <w:t xml:space="preserve">). </w:t>
      </w:r>
    </w:p>
    <w:p w14:paraId="2C3237F4" w14:textId="2E48D94A" w:rsidR="002341D9" w:rsidRDefault="002341D9" w:rsidP="007F6619">
      <w:pPr>
        <w:pStyle w:val="Brdtextmedindrag"/>
      </w:pPr>
      <w:r>
        <w:t xml:space="preserve">Precis som </w:t>
      </w:r>
      <w:r>
        <w:rPr>
          <w:i/>
          <w:iCs/>
        </w:rPr>
        <w:t xml:space="preserve">Förvaltningsrätten i Stockholm </w:t>
      </w:r>
      <w:r>
        <w:t>anser regeringen att m</w:t>
      </w:r>
      <w:r w:rsidRPr="003B4CC3">
        <w:t>ot</w:t>
      </w:r>
      <w:r>
        <w:softHyphen/>
      </w:r>
      <w:r w:rsidRPr="003B4CC3">
        <w:t>svarande krav bör uppställas när det gäller den nu föreslagna uppgifts</w:t>
      </w:r>
      <w:r>
        <w:softHyphen/>
      </w:r>
      <w:r w:rsidRPr="003B4CC3">
        <w:t>skyldigheten. Uppgiftsskyldigheten i underrättelse</w:t>
      </w:r>
      <w:r w:rsidRPr="003B4CC3">
        <w:softHyphen/>
        <w:t>verksamhet för e-legi</w:t>
      </w:r>
      <w:r>
        <w:softHyphen/>
      </w:r>
      <w:r w:rsidRPr="003B4CC3">
        <w:t>ti</w:t>
      </w:r>
      <w:r>
        <w:softHyphen/>
      </w:r>
      <w:r w:rsidRPr="003B4CC3">
        <w:t>m</w:t>
      </w:r>
      <w:r w:rsidRPr="003B4CC3">
        <w:softHyphen/>
        <w:t>a</w:t>
      </w:r>
      <w:r>
        <w:softHyphen/>
      </w:r>
      <w:r w:rsidRPr="003B4CC3">
        <w:t>tions</w:t>
      </w:r>
      <w:r w:rsidRPr="003B4CC3">
        <w:softHyphen/>
        <w:t>företag bör därför förutsätta att uppgifterna behövs i ett enskilt fall för att förebygga, förhindra eller upptäcka brottslig verksamhet som inne</w:t>
      </w:r>
      <w:r w:rsidR="007A1AEC">
        <w:softHyphen/>
      </w:r>
      <w:r w:rsidRPr="003B4CC3">
        <w:lastRenderedPageBreak/>
        <w:t xml:space="preserve">fattar brott för vilket det i straffskalan ingår fängelse i ett år eller mer. </w:t>
      </w:r>
      <w:r>
        <w:t>Eftersom de uppgifter som kan lämnas är samma slags uppgifter som om</w:t>
      </w:r>
      <w:r w:rsidR="007A1AEC">
        <w:softHyphen/>
      </w:r>
      <w:r>
        <w:t xml:space="preserve">fattas av uppgiftsskyldighet för finansiella företag saknas det anledning att, som </w:t>
      </w:r>
      <w:r>
        <w:rPr>
          <w:i/>
          <w:iCs/>
        </w:rPr>
        <w:t>Sveriges advokatsamfund</w:t>
      </w:r>
      <w:r>
        <w:t xml:space="preserve"> anser, ha en högre tröskel för när upp</w:t>
      </w:r>
      <w:r>
        <w:softHyphen/>
        <w:t>gifter får lämnas av ett e-legitimationsföretag än av ett finansiellt företag.</w:t>
      </w:r>
    </w:p>
    <w:p w14:paraId="1D995273" w14:textId="43D13999" w:rsidR="002341D9" w:rsidRDefault="002341D9" w:rsidP="007F6619">
      <w:pPr>
        <w:pStyle w:val="Brdtextmedindrag"/>
      </w:pPr>
      <w:r>
        <w:t xml:space="preserve">Som </w:t>
      </w:r>
      <w:r w:rsidRPr="000A2115">
        <w:rPr>
          <w:i/>
          <w:iCs/>
        </w:rPr>
        <w:t>Juridiska fakultetsnämnden vid Stockholms universitet</w:t>
      </w:r>
      <w:r>
        <w:t xml:space="preserve"> framhåller kommer det sannolikt att tillkomma nya brott med straffskalor som innebär att </w:t>
      </w:r>
      <w:r w:rsidR="008D1626">
        <w:t xml:space="preserve">bestämmelsen om </w:t>
      </w:r>
      <w:r>
        <w:t>uppgifts</w:t>
      </w:r>
      <w:r>
        <w:softHyphen/>
        <w:t>skyldighet kan tillämpas. Detsamma gäller för motsvarande bestämmelser om uppgiftsskyldighet i rörelse</w:t>
      </w:r>
      <w:r>
        <w:softHyphen/>
        <w:t>lagstift</w:t>
      </w:r>
      <w:r w:rsidR="008D1626">
        <w:softHyphen/>
      </w:r>
      <w:r>
        <w:t>ningen och utgör, enligt regeringens bedömning, inte ett skäl mot en upp</w:t>
      </w:r>
      <w:r w:rsidR="008D1626">
        <w:softHyphen/>
      </w:r>
      <w:r>
        <w:t>giftsskyldighet för e-legitimationsföretag. Genom avgräns</w:t>
      </w:r>
      <w:r>
        <w:softHyphen/>
        <w:t>ningen till att fängelse i minst ett år ska ingå i straffskalan säkerställs att tillämp</w:t>
      </w:r>
      <w:r>
        <w:softHyphen/>
        <w:t>nings</w:t>
      </w:r>
      <w:r w:rsidR="008D1626">
        <w:softHyphen/>
      </w:r>
      <w:r>
        <w:t>området endast utökas för sådan ny brottslighet som kan anses vara kvali</w:t>
      </w:r>
      <w:r w:rsidR="008D1626">
        <w:softHyphen/>
      </w:r>
      <w:r>
        <w:t>ficerad.</w:t>
      </w:r>
    </w:p>
    <w:p w14:paraId="1DFCD235" w14:textId="77777777" w:rsidR="002341D9" w:rsidRDefault="002341D9" w:rsidP="00077175">
      <w:pPr>
        <w:pStyle w:val="Rubrik5efterram"/>
        <w:outlineLvl w:val="3"/>
      </w:pPr>
      <w:r w:rsidRPr="00021FB5">
        <w:t>Uppgiftsskyldighet i vissa utredningar och ärenden</w:t>
      </w:r>
    </w:p>
    <w:p w14:paraId="0718F939" w14:textId="77777777" w:rsidR="002341D9" w:rsidRDefault="002341D9" w:rsidP="007F6619">
      <w:pPr>
        <w:pStyle w:val="Brdtextmedindrag"/>
        <w:ind w:firstLine="0"/>
      </w:pPr>
      <w:r w:rsidRPr="003B4CC3">
        <w:t>Finansiella företag är skyldiga att lämna uppgifter när det begärs av en förundersökningsledare eller en åklagare under en förundersökning, en utredning om självständigt förverkande, ett ärende om rättslig hjälp i brottmål eller ett ärende om erkännande och verkställighet av en europeisk utredningsorder. Motsvarande uppgiftsskyldighet bör gälla för e</w:t>
      </w:r>
      <w:r>
        <w:noBreakHyphen/>
      </w:r>
      <w:r w:rsidRPr="003B4CC3">
        <w:t>legiti</w:t>
      </w:r>
      <w:r>
        <w:softHyphen/>
      </w:r>
      <w:r w:rsidRPr="003B4CC3">
        <w:t>m</w:t>
      </w:r>
      <w:r>
        <w:softHyphen/>
      </w:r>
      <w:r w:rsidRPr="003B4CC3">
        <w:t>ationsföretag. Uppgiftsskyldigheten bör gälla oavsett om de uppgifter som begärs avser en misstänkt person eller inte, så länge upp</w:t>
      </w:r>
      <w:r w:rsidRPr="003B4CC3">
        <w:softHyphen/>
        <w:t xml:space="preserve">gifterna har betydelse för ärendet. </w:t>
      </w:r>
    </w:p>
    <w:p w14:paraId="641DBB7F" w14:textId="77777777" w:rsidR="002341D9" w:rsidRDefault="002341D9" w:rsidP="00077175">
      <w:pPr>
        <w:pStyle w:val="Rubrik5efterram"/>
        <w:outlineLvl w:val="3"/>
      </w:pPr>
      <w:r>
        <w:t>E-legitimationsföretag bör inte stå under tillsyn</w:t>
      </w:r>
    </w:p>
    <w:p w14:paraId="63AEF564" w14:textId="23DBB78F" w:rsidR="002341D9" w:rsidRDefault="002341D9" w:rsidP="007F6619">
      <w:pPr>
        <w:pStyle w:val="Brdtextmedindrag"/>
        <w:ind w:firstLine="0"/>
      </w:pPr>
      <w:r w:rsidRPr="009E2013">
        <w:t>För de finansiella företag som står under Finansinspektionens tillsyn</w:t>
      </w:r>
      <w:r>
        <w:t>, dvs. företag som bedriver verksamhet som omfattas av tillstånds- eller registre</w:t>
      </w:r>
      <w:r>
        <w:softHyphen/>
        <w:t>rings</w:t>
      </w:r>
      <w:r>
        <w:softHyphen/>
        <w:t xml:space="preserve">plikt, </w:t>
      </w:r>
      <w:r w:rsidRPr="009E2013">
        <w:t xml:space="preserve">omfattar tillsynen att bestämmelserna om uppgiftsskyldighet efterlevs (se t.ex. 13 kap. 2 § </w:t>
      </w:r>
      <w:r>
        <w:t>LBF</w:t>
      </w:r>
      <w:r w:rsidRPr="009E2013">
        <w:t>). E-legitimations</w:t>
      </w:r>
      <w:r>
        <w:softHyphen/>
      </w:r>
      <w:r w:rsidRPr="009E2013">
        <w:t>företag är inte finansi</w:t>
      </w:r>
      <w:r>
        <w:softHyphen/>
      </w:r>
      <w:r w:rsidRPr="009E2013">
        <w:t>ella företag och deras verksamhet omfattas inte av någon rörelse</w:t>
      </w:r>
      <w:r>
        <w:softHyphen/>
      </w:r>
      <w:r w:rsidRPr="009E2013">
        <w:t>lag</w:t>
      </w:r>
      <w:r>
        <w:softHyphen/>
      </w:r>
      <w:r w:rsidRPr="009E2013">
        <w:t>stiftning eller av Finans</w:t>
      </w:r>
      <w:r>
        <w:softHyphen/>
      </w:r>
      <w:r w:rsidRPr="009E2013">
        <w:t xml:space="preserve">inspektionens tillsyn. </w:t>
      </w:r>
      <w:r>
        <w:t xml:space="preserve">Även om </w:t>
      </w:r>
      <w:r w:rsidRPr="009E2013">
        <w:t>den före</w:t>
      </w:r>
      <w:r>
        <w:softHyphen/>
      </w:r>
      <w:r w:rsidRPr="009E2013">
        <w:t xml:space="preserve">slagna uppgiftsskyldigheten </w:t>
      </w:r>
      <w:r>
        <w:t>avser</w:t>
      </w:r>
      <w:r w:rsidRPr="009E2013">
        <w:t xml:space="preserve"> finansiell information</w:t>
      </w:r>
      <w:r>
        <w:t xml:space="preserve"> anser regeringen, till skillnad från </w:t>
      </w:r>
      <w:r>
        <w:rPr>
          <w:i/>
          <w:iCs/>
        </w:rPr>
        <w:t>Finans</w:t>
      </w:r>
      <w:r>
        <w:rPr>
          <w:i/>
          <w:iCs/>
        </w:rPr>
        <w:softHyphen/>
        <w:t>inspektionen</w:t>
      </w:r>
      <w:r w:rsidRPr="000A2115">
        <w:t>,</w:t>
      </w:r>
      <w:r w:rsidRPr="009E2013">
        <w:t xml:space="preserve"> </w:t>
      </w:r>
      <w:r>
        <w:t>att det i nuläget inte finns tillräckliga skäl</w:t>
      </w:r>
      <w:r w:rsidRPr="009E2013">
        <w:t xml:space="preserve"> att </w:t>
      </w:r>
      <w:r>
        <w:t>överväga en rörelsereglering på finansmarknadsområdet för under</w:t>
      </w:r>
      <w:r>
        <w:softHyphen/>
        <w:t>leveran</w:t>
      </w:r>
      <w:r>
        <w:softHyphen/>
        <w:t xml:space="preserve">törer till finansiella företag, såsom </w:t>
      </w:r>
      <w:r w:rsidRPr="009E2013">
        <w:t>e-legitimationsföretag.</w:t>
      </w:r>
      <w:r>
        <w:t xml:space="preserve"> En följd av detta är emellertid, vilket </w:t>
      </w:r>
      <w:r w:rsidRPr="000A2115">
        <w:rPr>
          <w:i/>
          <w:iCs/>
        </w:rPr>
        <w:t>Polismyndigheten</w:t>
      </w:r>
      <w:r>
        <w:t xml:space="preserve"> påpekar, att det inte heller går att ingripa mot ett e-legiti</w:t>
      </w:r>
      <w:r>
        <w:softHyphen/>
        <w:t>mationsföretag som inte uppfyller sina skyld</w:t>
      </w:r>
      <w:r>
        <w:softHyphen/>
        <w:t>ig</w:t>
      </w:r>
      <w:r>
        <w:softHyphen/>
        <w:t xml:space="preserve">heter. </w:t>
      </w:r>
      <w:bookmarkStart w:id="40" w:name="_Hlk221541677"/>
      <w:r>
        <w:t>Som flera remissinstanser påpekar lämnar dock e-legiti</w:t>
      </w:r>
      <w:r>
        <w:softHyphen/>
        <w:t>ma</w:t>
      </w:r>
      <w:r>
        <w:softHyphen/>
        <w:t>tions</w:t>
      </w:r>
      <w:r>
        <w:softHyphen/>
        <w:t>företagen redan uppgifter till de brotts</w:t>
      </w:r>
      <w:r>
        <w:softHyphen/>
        <w:t>bekämpande myndig</w:t>
      </w:r>
      <w:r>
        <w:softHyphen/>
        <w:t>heterna på fri</w:t>
      </w:r>
      <w:r>
        <w:softHyphen/>
        <w:t>villig väg</w:t>
      </w:r>
      <w:r w:rsidR="00EF15BD">
        <w:t>.</w:t>
      </w:r>
      <w:r>
        <w:t xml:space="preserve"> </w:t>
      </w:r>
      <w:r w:rsidR="00EF15BD">
        <w:t>De brottsbekämpande myndigheterna har därtill möjlighet att vända sig direkt till de finansiella företagen för att inhämta uppgifter. Detta</w:t>
      </w:r>
      <w:r>
        <w:t xml:space="preserve"> begränsar behovet av att kunna ingripa mot e</w:t>
      </w:r>
      <w:r>
        <w:noBreakHyphen/>
        <w:t>legitima</w:t>
      </w:r>
      <w:r>
        <w:softHyphen/>
        <w:t>tionsföretag</w:t>
      </w:r>
      <w:r w:rsidR="00EF15BD">
        <w:t>en</w:t>
      </w:r>
      <w:r>
        <w:t>.</w:t>
      </w:r>
      <w:r w:rsidR="00EF15BD">
        <w:t xml:space="preserve"> </w:t>
      </w:r>
      <w:bookmarkEnd w:id="40"/>
    </w:p>
    <w:p w14:paraId="3D009790" w14:textId="77777777" w:rsidR="00120C8B" w:rsidRPr="003B4CC3" w:rsidRDefault="00120C8B" w:rsidP="007F6619">
      <w:pPr>
        <w:pStyle w:val="Brdtextmedindrag"/>
        <w:ind w:firstLine="0"/>
      </w:pPr>
    </w:p>
    <w:p w14:paraId="4A08D9A4" w14:textId="77777777" w:rsidR="002341D9" w:rsidRPr="003B4CC3" w:rsidRDefault="002341D9" w:rsidP="00077175">
      <w:pPr>
        <w:pStyle w:val="Rubrik2"/>
      </w:pPr>
      <w:bookmarkStart w:id="41" w:name="_Toc194584964"/>
      <w:bookmarkStart w:id="42" w:name="_Toc219366225"/>
      <w:bookmarkStart w:id="43" w:name="_Toc221786352"/>
      <w:r w:rsidRPr="003B4CC3">
        <w:lastRenderedPageBreak/>
        <w:t>Tystnadsplikt och meddelandeförbud</w:t>
      </w:r>
      <w:bookmarkEnd w:id="41"/>
      <w:bookmarkEnd w:id="42"/>
      <w:bookmarkEnd w:id="43"/>
    </w:p>
    <w:p w14:paraId="50923A06" w14:textId="77777777" w:rsidR="002341D9" w:rsidRDefault="002341D9" w:rsidP="00077175">
      <w:pPr>
        <w:pStyle w:val="Rubrik4ram"/>
        <w:outlineLvl w:val="2"/>
      </w:pPr>
      <w:r>
        <w:t>Regeringens</w:t>
      </w:r>
      <w:r w:rsidRPr="003B4CC3">
        <w:t xml:space="preserve"> förslag </w:t>
      </w:r>
    </w:p>
    <w:p w14:paraId="14C8E308" w14:textId="77777777" w:rsidR="002341D9" w:rsidRDefault="002341D9" w:rsidP="007F6619">
      <w:pPr>
        <w:pStyle w:val="Brdtextram"/>
      </w:pPr>
      <w:r>
        <w:t xml:space="preserve">Ett e-legitimationsföretag eller den som är eller har varit verksam i företaget ska inte obehörigen få röja att en myndighet har gjort en begäran om uppgifter eller att uppgifter har lämnats i </w:t>
      </w:r>
      <w:r w:rsidRPr="00D36776">
        <w:t>myndig</w:t>
      </w:r>
      <w:r>
        <w:softHyphen/>
      </w:r>
      <w:r w:rsidRPr="00D36776">
        <w:t xml:space="preserve">hetens </w:t>
      </w:r>
      <w:r>
        <w:t>underrättelse</w:t>
      </w:r>
      <w:r w:rsidRPr="00D36776">
        <w:t>verksamhet</w:t>
      </w:r>
      <w:r>
        <w:t>.</w:t>
      </w:r>
    </w:p>
    <w:p w14:paraId="79BA5E21" w14:textId="77777777" w:rsidR="002341D9" w:rsidRPr="003B4CC3" w:rsidRDefault="002341D9" w:rsidP="007F6619">
      <w:pPr>
        <w:pStyle w:val="Brdtextmedindragram"/>
      </w:pPr>
      <w:r>
        <w:t xml:space="preserve">En förundersökningsledare eller åklagare som begär uppgifter från ett e-legitimationsföretag ska få besluta om meddelandeförbud.  </w:t>
      </w:r>
      <w:r w:rsidRPr="003B4CC3" w:rsidDel="00FC2A92">
        <w:t xml:space="preserve"> </w:t>
      </w:r>
    </w:p>
    <w:p w14:paraId="7DBA08FA" w14:textId="77777777" w:rsidR="002341D9" w:rsidRDefault="002341D9" w:rsidP="00077175">
      <w:pPr>
        <w:pStyle w:val="Rubrik4efterram"/>
        <w:outlineLvl w:val="2"/>
      </w:pPr>
      <w:r w:rsidRPr="0016467D">
        <w:t>Promemorians förslag</w:t>
      </w:r>
      <w:r>
        <w:t xml:space="preserve"> </w:t>
      </w:r>
    </w:p>
    <w:p w14:paraId="64F75BB9" w14:textId="0587AE7F" w:rsidR="002341D9" w:rsidRDefault="002341D9" w:rsidP="007F6619">
      <w:pPr>
        <w:pStyle w:val="Brdtextmedindrag"/>
        <w:spacing w:before="120"/>
        <w:ind w:firstLine="0"/>
      </w:pPr>
      <w:r>
        <w:t>Förslaget i promemorian stämmer överens med regeringens förslag</w:t>
      </w:r>
      <w:r w:rsidR="00313211">
        <w:t xml:space="preserve"> i sak, men har en annan redaktionell utformning</w:t>
      </w:r>
      <w:r>
        <w:t xml:space="preserve">. </w:t>
      </w:r>
    </w:p>
    <w:p w14:paraId="0086C09F" w14:textId="77777777" w:rsidR="002341D9" w:rsidRDefault="002341D9" w:rsidP="00077175">
      <w:pPr>
        <w:pStyle w:val="Rubrik4efterram"/>
        <w:outlineLvl w:val="2"/>
      </w:pPr>
      <w:r w:rsidRPr="00D81D25">
        <w:t>Remissinstanserna</w:t>
      </w:r>
      <w:r>
        <w:t xml:space="preserve"> </w:t>
      </w:r>
    </w:p>
    <w:p w14:paraId="4C984344" w14:textId="77777777" w:rsidR="002341D9" w:rsidRDefault="002341D9" w:rsidP="007F6619">
      <w:pPr>
        <w:pStyle w:val="Brdtextmedindrag"/>
        <w:ind w:firstLine="0"/>
      </w:pPr>
      <w:r>
        <w:t>Majoriteten av remissinstanserna tillstyrker för</w:t>
      </w:r>
      <w:r>
        <w:softHyphen/>
        <w:t>slaget eller har inget att invända mot det.</w:t>
      </w:r>
    </w:p>
    <w:p w14:paraId="085967B1" w14:textId="77777777" w:rsidR="002341D9" w:rsidRDefault="002341D9" w:rsidP="007F6619">
      <w:pPr>
        <w:pStyle w:val="Brdtextmedindrag"/>
      </w:pPr>
      <w:r>
        <w:rPr>
          <w:i/>
          <w:iCs/>
        </w:rPr>
        <w:t>Polismyndigheten</w:t>
      </w:r>
      <w:r>
        <w:t xml:space="preserve"> anser att tystnadsplikt bör gälla även när uppgifter lämnas under t.ex. pågående förundersökning.</w:t>
      </w:r>
    </w:p>
    <w:p w14:paraId="68EBA406" w14:textId="77777777" w:rsidR="002341D9" w:rsidRDefault="002341D9" w:rsidP="007F6619">
      <w:pPr>
        <w:pStyle w:val="Brdtextmedindrag"/>
      </w:pPr>
      <w:r>
        <w:rPr>
          <w:i/>
          <w:iCs/>
        </w:rPr>
        <w:t>Uppsala tingsrätt</w:t>
      </w:r>
      <w:r>
        <w:t xml:space="preserve"> ifrågasätter om det är nödvändigt att bestämmelsen om tystnadsplikt innehåller en upplysning om ansvar enligt brottsbalken. </w:t>
      </w:r>
    </w:p>
    <w:p w14:paraId="33007942" w14:textId="77777777" w:rsidR="002341D9" w:rsidRPr="003B4CC3" w:rsidRDefault="002341D9" w:rsidP="00077175">
      <w:pPr>
        <w:pStyle w:val="Rubrik4efterram"/>
        <w:outlineLvl w:val="2"/>
      </w:pPr>
      <w:r w:rsidRPr="003B4CC3">
        <w:t xml:space="preserve">Skälen för </w:t>
      </w:r>
      <w:r>
        <w:t>regeringens</w:t>
      </w:r>
      <w:r w:rsidRPr="003B4CC3">
        <w:t xml:space="preserve"> förslag </w:t>
      </w:r>
    </w:p>
    <w:p w14:paraId="3438B537" w14:textId="77777777" w:rsidR="002341D9" w:rsidRPr="003B4CC3" w:rsidRDefault="002341D9" w:rsidP="00077175">
      <w:pPr>
        <w:pStyle w:val="Rubrik5efterram"/>
        <w:spacing w:before="0"/>
        <w:outlineLvl w:val="3"/>
      </w:pPr>
      <w:r>
        <w:t>Röjandeförbud ska gälla för</w:t>
      </w:r>
      <w:r w:rsidRPr="003B4CC3">
        <w:t xml:space="preserve"> att uppgifter har begärts eller lämnats</w:t>
      </w:r>
    </w:p>
    <w:p w14:paraId="7E8CC975" w14:textId="4D3297A1" w:rsidR="002341D9" w:rsidRPr="003B4CC3" w:rsidRDefault="002341D9" w:rsidP="007F6619">
      <w:pPr>
        <w:pStyle w:val="Brdtextmedindrag"/>
        <w:ind w:firstLine="0"/>
      </w:pPr>
      <w:r w:rsidRPr="003B4CC3">
        <w:t>De föreslagna bestämmelserna om uppgifts</w:t>
      </w:r>
      <w:r w:rsidRPr="003B4CC3">
        <w:softHyphen/>
        <w:t>skyldighet syftar till att möjlig</w:t>
      </w:r>
      <w:r w:rsidR="002D36EA">
        <w:softHyphen/>
      </w:r>
      <w:r w:rsidRPr="003B4CC3">
        <w:t>göra och effektivisera upptäckt och bekämpande av brott. För att uppnå detta syfte är det viktigt att införa mekanismer för att förhindra att personer som misstänks för brott får kännedom om att uppgifter som rör dem har begärts av eller lämnats ut till de brottsbekämpande myndig</w:t>
      </w:r>
      <w:r w:rsidRPr="003B4CC3">
        <w:softHyphen/>
        <w:t xml:space="preserve">heterna. Det bör därför införas förbud för e-legitimationsföretag, eller de som är </w:t>
      </w:r>
      <w:r w:rsidR="007D29C7">
        <w:t xml:space="preserve">eller har varit </w:t>
      </w:r>
      <w:r w:rsidRPr="003B4CC3">
        <w:t>verksamma i ett sådant företag, att röja att uppgifter har begärts eller lämnats i enlighet med de föreslagna bestämmelserna om uppgifts</w:t>
      </w:r>
      <w:r w:rsidRPr="003B4CC3">
        <w:softHyphen/>
        <w:t>skyldighet.</w:t>
      </w:r>
    </w:p>
    <w:p w14:paraId="7A197C78" w14:textId="609EC28F" w:rsidR="002341D9" w:rsidRPr="003B4CC3" w:rsidRDefault="002341D9" w:rsidP="007F6619">
      <w:pPr>
        <w:pStyle w:val="Brdtextmedindrag"/>
      </w:pPr>
      <w:r w:rsidRPr="003B4CC3">
        <w:t>Ett röjandeförbud kan utformas antingen som en tystnadsplikt eller som ett meddelandeförbud. En tystnadsplikt är generell och kräver inte något särskilt beslut för att gälla. Ett meddel</w:t>
      </w:r>
      <w:r w:rsidRPr="003B4CC3">
        <w:softHyphen/>
        <w:t>ande</w:t>
      </w:r>
      <w:r w:rsidRPr="003B4CC3">
        <w:softHyphen/>
      </w:r>
      <w:r w:rsidRPr="003B4CC3">
        <w:softHyphen/>
        <w:t>förbud innebär att den förunder</w:t>
      </w:r>
      <w:r>
        <w:softHyphen/>
      </w:r>
      <w:r w:rsidRPr="003B4CC3">
        <w:t>sökningsledare eller åklagare som begärt uppgifterna får besluta att upp</w:t>
      </w:r>
      <w:r w:rsidR="007D29C7">
        <w:softHyphen/>
      </w:r>
      <w:r w:rsidRPr="003B4CC3">
        <w:t>gifts</w:t>
      </w:r>
      <w:r>
        <w:softHyphen/>
      </w:r>
      <w:r w:rsidRPr="003B4CC3">
        <w:t>lämnaren inte får röja att uppgifter har begärts eller lämnats. Med</w:t>
      </w:r>
      <w:r>
        <w:softHyphen/>
      </w:r>
      <w:r w:rsidRPr="003B4CC3">
        <w:t>delande</w:t>
      </w:r>
      <w:r>
        <w:softHyphen/>
      </w:r>
      <w:r w:rsidRPr="003B4CC3">
        <w:t xml:space="preserve">förbudet kan förenas med en ansvarsbestämmelse. </w:t>
      </w:r>
      <w:r>
        <w:t>Bestämmelser om</w:t>
      </w:r>
      <w:r w:rsidRPr="003B4CC3">
        <w:t xml:space="preserve"> tystnads</w:t>
      </w:r>
      <w:r>
        <w:softHyphen/>
      </w:r>
      <w:r w:rsidRPr="003B4CC3">
        <w:t xml:space="preserve">plikt </w:t>
      </w:r>
      <w:r>
        <w:t>och</w:t>
      </w:r>
      <w:r w:rsidRPr="003B4CC3">
        <w:t xml:space="preserve"> med</w:t>
      </w:r>
      <w:r w:rsidRPr="003B4CC3">
        <w:softHyphen/>
        <w:t>delande</w:t>
      </w:r>
      <w:r w:rsidRPr="003B4CC3">
        <w:softHyphen/>
        <w:t>förbud utgör begränsningar av yttrande</w:t>
      </w:r>
      <w:r w:rsidRPr="003B4CC3">
        <w:softHyphen/>
        <w:t>friheten enligt 2 kap. 1 § första stycket 1 regeringsformen</w:t>
      </w:r>
      <w:r>
        <w:t xml:space="preserve"> och </w:t>
      </w:r>
      <w:r w:rsidRPr="009750F5">
        <w:t>artikel 10</w:t>
      </w:r>
      <w:r>
        <w:t>.1</w:t>
      </w:r>
      <w:r w:rsidRPr="009750F5">
        <w:t xml:space="preserve"> i Europakonventionen</w:t>
      </w:r>
    </w:p>
    <w:p w14:paraId="3EC9083F" w14:textId="02666C84" w:rsidR="002341D9" w:rsidRPr="003B4CC3" w:rsidRDefault="002341D9" w:rsidP="007F6619">
      <w:pPr>
        <w:pStyle w:val="Brdtextmedindrag"/>
      </w:pPr>
      <w:r w:rsidRPr="003B4CC3">
        <w:t>Bestämmelserna om uppgiftsskyldighet i rörelselagarna kompletteras med bestämmelser om tystnadsplikt i fråga om underrättelse</w:t>
      </w:r>
      <w:r w:rsidRPr="003B4CC3">
        <w:softHyphen/>
        <w:t>verk</w:t>
      </w:r>
      <w:r>
        <w:softHyphen/>
      </w:r>
      <w:r w:rsidRPr="003B4CC3">
        <w:t xml:space="preserve">samhet och meddelandeförbud i fråga om förundersökning m.m. (se t.ex. 1 kap. 10 b och 12 §§ </w:t>
      </w:r>
      <w:r>
        <w:t>LBF</w:t>
      </w:r>
      <w:r w:rsidRPr="003B4CC3">
        <w:t xml:space="preserve">).  </w:t>
      </w:r>
    </w:p>
    <w:p w14:paraId="414E2E15" w14:textId="77777777" w:rsidR="002341D9" w:rsidRPr="003B4CC3" w:rsidRDefault="002341D9" w:rsidP="00077175">
      <w:pPr>
        <w:pStyle w:val="Rubrik5efterram"/>
        <w:outlineLvl w:val="3"/>
      </w:pPr>
      <w:r>
        <w:lastRenderedPageBreak/>
        <w:t>T</w:t>
      </w:r>
      <w:r w:rsidRPr="003B4CC3">
        <w:t xml:space="preserve">ystnadsplikt </w:t>
      </w:r>
      <w:r>
        <w:t>ska</w:t>
      </w:r>
      <w:r w:rsidRPr="003B4CC3">
        <w:t xml:space="preserve"> gälla för att uppgifter har begärts eller lämnats i underrättelseverksamhet</w:t>
      </w:r>
    </w:p>
    <w:p w14:paraId="6F4AA342" w14:textId="77777777" w:rsidR="002341D9" w:rsidRPr="003B4CC3" w:rsidRDefault="002341D9" w:rsidP="007F6619">
      <w:pPr>
        <w:pStyle w:val="Brdtextmedindrag"/>
        <w:ind w:firstLine="0"/>
      </w:pPr>
      <w:r>
        <w:t>Frågan om tystnadsplikt eller meddelandeförbud bör gälla när uppgifter begärs och lämnas i underrättelseverksamhet behandlas i</w:t>
      </w:r>
      <w:r w:rsidRPr="003B4CC3">
        <w:t xml:space="preserve"> förarbetena till bestämmelserna om uppgiftsskyldighet i </w:t>
      </w:r>
      <w:r>
        <w:t>underrättelseverksamhet</w:t>
      </w:r>
      <w:r w:rsidRPr="003B4CC3">
        <w:t xml:space="preserve"> för finan</w:t>
      </w:r>
      <w:r>
        <w:softHyphen/>
      </w:r>
      <w:r w:rsidRPr="003B4CC3">
        <w:t>si</w:t>
      </w:r>
      <w:r>
        <w:softHyphen/>
      </w:r>
      <w:r w:rsidRPr="003B4CC3">
        <w:t>ella företag</w:t>
      </w:r>
      <w:r>
        <w:t>. Där</w:t>
      </w:r>
      <w:r w:rsidRPr="003B4CC3">
        <w:t xml:space="preserve"> konstateras att det, eftersom det gäller just under</w:t>
      </w:r>
      <w:r>
        <w:softHyphen/>
      </w:r>
      <w:r w:rsidRPr="003B4CC3">
        <w:t xml:space="preserve">rättelseverksamhet, kan förutses att ett meddelandeförbud skulle behöva beslutas i den stora majoriteten av alla de ärenden där en begäran kan komma att göras. </w:t>
      </w:r>
      <w:r>
        <w:t>B</w:t>
      </w:r>
      <w:r w:rsidRPr="003B4CC3">
        <w:t>egränsningen av yttrandefriheten</w:t>
      </w:r>
      <w:r>
        <w:t xml:space="preserve"> bedöms därmed</w:t>
      </w:r>
      <w:r w:rsidRPr="003B4CC3">
        <w:t xml:space="preserve"> i prak</w:t>
      </w:r>
      <w:r>
        <w:softHyphen/>
      </w:r>
      <w:r w:rsidRPr="003B4CC3">
        <w:t>tiken knappast blir nämnvärt större med en tystnadsplikt än med ett med</w:t>
      </w:r>
      <w:r>
        <w:softHyphen/>
      </w:r>
      <w:r w:rsidRPr="003B4CC3">
        <w:t>delandeförbud, samtidigt som en ordning med meddelande</w:t>
      </w:r>
      <w:r w:rsidRPr="003B4CC3">
        <w:softHyphen/>
        <w:t>förbud riskerar att bli administrativt krävande (prop. 2024/25:65 s. 173).</w:t>
      </w:r>
    </w:p>
    <w:p w14:paraId="1D660DB2" w14:textId="7B40892E" w:rsidR="002341D9" w:rsidRPr="003B4CC3" w:rsidRDefault="002341D9" w:rsidP="007F6619">
      <w:pPr>
        <w:pStyle w:val="Brdtextmedindrag"/>
      </w:pPr>
      <w:r w:rsidRPr="003B4CC3">
        <w:t>Samma skäl gör sig gällande vid utformningen av ett röjandeförbud beträffande den nu föreslagna uppgiftsskyldigheten i underrättelse</w:t>
      </w:r>
      <w:r w:rsidRPr="003B4CC3">
        <w:softHyphen/>
        <w:t>verk</w:t>
      </w:r>
      <w:r>
        <w:softHyphen/>
      </w:r>
      <w:r w:rsidRPr="003B4CC3">
        <w:t>samhet. Röjandeförbudet bör därför utformas som en tystnadsplikt. Tyst</w:t>
      </w:r>
      <w:r>
        <w:softHyphen/>
      </w:r>
      <w:r w:rsidRPr="003B4CC3">
        <w:t>nads</w:t>
      </w:r>
      <w:r>
        <w:softHyphen/>
      </w:r>
      <w:r>
        <w:softHyphen/>
      </w:r>
      <w:r w:rsidRPr="003B4CC3">
        <w:t xml:space="preserve">plikten bör omfatta både att uppgifter har begärts och att de har lämnats och gälla för såväl e-legitimationsföretaget i sig som den som är </w:t>
      </w:r>
      <w:r w:rsidR="00746FF1">
        <w:t xml:space="preserve">eller har varit </w:t>
      </w:r>
      <w:r w:rsidRPr="003B4CC3">
        <w:t xml:space="preserve">verksam i företaget. </w:t>
      </w:r>
      <w:r w:rsidR="00746FF1">
        <w:t>Att även den som har varit verksam i före</w:t>
      </w:r>
      <w:r w:rsidR="002D36EA">
        <w:softHyphen/>
      </w:r>
      <w:r w:rsidR="00746FF1">
        <w:t xml:space="preserve">taget omfattas bör, som </w:t>
      </w:r>
      <w:r w:rsidR="00746FF1">
        <w:rPr>
          <w:i/>
          <w:iCs/>
        </w:rPr>
        <w:t>Lagrådet</w:t>
      </w:r>
      <w:r w:rsidR="00746FF1">
        <w:t xml:space="preserve"> påpekar, komma till uttryck i lag</w:t>
      </w:r>
      <w:r w:rsidR="002D36EA">
        <w:softHyphen/>
      </w:r>
      <w:r w:rsidR="00746FF1">
        <w:t xml:space="preserve">texten. </w:t>
      </w:r>
      <w:r w:rsidRPr="003B4CC3">
        <w:t xml:space="preserve">Med </w:t>
      </w:r>
      <w:r w:rsidRPr="007A7FD1">
        <w:t>den</w:t>
      </w:r>
      <w:r w:rsidRPr="003B4CC3">
        <w:t xml:space="preserve"> som är</w:t>
      </w:r>
      <w:r w:rsidR="00746FF1">
        <w:t xml:space="preserve"> eller har varit</w:t>
      </w:r>
      <w:r w:rsidRPr="003B4CC3">
        <w:t xml:space="preserve"> verksam i företaget avses </w:t>
      </w:r>
      <w:r>
        <w:t xml:space="preserve">en </w:t>
      </w:r>
      <w:r w:rsidRPr="003B4CC3">
        <w:t>person som är eller har varit knut</w:t>
      </w:r>
      <w:r>
        <w:t>e</w:t>
      </w:r>
      <w:r w:rsidRPr="003B4CC3">
        <w:t xml:space="preserve">n till företaget i egenskap av </w:t>
      </w:r>
      <w:r>
        <w:t>arbets- eller uppdragstagare</w:t>
      </w:r>
      <w:r w:rsidRPr="003B4CC3">
        <w:t>.</w:t>
      </w:r>
      <w:r w:rsidR="00217090">
        <w:t xml:space="preserve"> </w:t>
      </w:r>
      <w:r w:rsidRPr="003B4CC3">
        <w:t>Tystnads</w:t>
      </w:r>
      <w:r w:rsidR="00217090">
        <w:softHyphen/>
      </w:r>
      <w:r w:rsidRPr="003B4CC3">
        <w:t xml:space="preserve">plikten bör endast avse obehörigt röjande, vilket innebär att det är tillåtet att lämna uppgifter t.ex. om det sker med stöd av lag (jfr </w:t>
      </w:r>
      <w:r w:rsidRPr="00563EB1">
        <w:t>prop. 2024/25:65 s. 173</w:t>
      </w:r>
      <w:r>
        <w:t>–</w:t>
      </w:r>
      <w:r w:rsidRPr="00563EB1">
        <w:t>174</w:t>
      </w:r>
      <w:r w:rsidRPr="003B4CC3">
        <w:t xml:space="preserve">). </w:t>
      </w:r>
      <w:r w:rsidRPr="0066358E">
        <w:t>Om en uppgift lämnas av personal i en enskild verksamhet i enlighet med</w:t>
      </w:r>
      <w:r>
        <w:t xml:space="preserve"> </w:t>
      </w:r>
      <w:r w:rsidRPr="00F040B4">
        <w:t>en lagstadgad uppgifts</w:t>
      </w:r>
      <w:r>
        <w:softHyphen/>
      </w:r>
      <w:r w:rsidRPr="00F040B4">
        <w:t>skyldighet eller</w:t>
      </w:r>
      <w:r w:rsidRPr="0066358E">
        <w:t xml:space="preserve"> en sekretessbrytande bestämmelse i offentlighets- och sekretesslagen, bör det</w:t>
      </w:r>
      <w:r>
        <w:t xml:space="preserve"> alltså inte</w:t>
      </w:r>
      <w:r w:rsidRPr="0066358E">
        <w:t xml:space="preserve"> betrak</w:t>
      </w:r>
      <w:r>
        <w:softHyphen/>
      </w:r>
      <w:r w:rsidRPr="0066358E">
        <w:t>tas som ett obehörigt röjande av uppgiften (prop. 2005/06:161 s. 82 och 93 och prop. 2017/18:147 s. 285).</w:t>
      </w:r>
    </w:p>
    <w:p w14:paraId="6F281CBC" w14:textId="77777777" w:rsidR="002341D9" w:rsidRPr="003B4CC3" w:rsidRDefault="002341D9" w:rsidP="007F6619">
      <w:pPr>
        <w:pStyle w:val="Brdtextmedindrag"/>
      </w:pPr>
      <w:r w:rsidRPr="003B4CC3">
        <w:t>För brott mot tystnadsplikten gäller ansvar enligt 20 kap. 3 § brotts</w:t>
      </w:r>
      <w:r w:rsidRPr="003B4CC3">
        <w:softHyphen/>
        <w:t xml:space="preserve">balken. </w:t>
      </w:r>
      <w:r>
        <w:t xml:space="preserve">Till skillnad från </w:t>
      </w:r>
      <w:r>
        <w:rPr>
          <w:i/>
          <w:iCs/>
        </w:rPr>
        <w:t xml:space="preserve">Uppsala tingsrätt </w:t>
      </w:r>
      <w:r>
        <w:t>anser regeringen att det för tydlig</w:t>
      </w:r>
      <w:r>
        <w:softHyphen/>
        <w:t>hets skull</w:t>
      </w:r>
      <w:r w:rsidRPr="003B4CC3">
        <w:t xml:space="preserve"> bör införas en upplysning om detta i bestämmelsen om tyst</w:t>
      </w:r>
      <w:r>
        <w:softHyphen/>
      </w:r>
      <w:r w:rsidRPr="003B4CC3">
        <w:t>nads</w:t>
      </w:r>
      <w:r>
        <w:softHyphen/>
      </w:r>
      <w:r w:rsidRPr="003B4CC3">
        <w:t xml:space="preserve">plikt. </w:t>
      </w:r>
    </w:p>
    <w:p w14:paraId="70E3458A" w14:textId="77777777" w:rsidR="002341D9" w:rsidRPr="003B4CC3" w:rsidRDefault="002341D9" w:rsidP="00077175">
      <w:pPr>
        <w:pStyle w:val="Rubrik5efterram"/>
        <w:outlineLvl w:val="3"/>
      </w:pPr>
      <w:r>
        <w:t>M</w:t>
      </w:r>
      <w:r w:rsidRPr="003B4CC3">
        <w:t xml:space="preserve">eddelandeförbud </w:t>
      </w:r>
      <w:r>
        <w:t>ska</w:t>
      </w:r>
      <w:r w:rsidRPr="003B4CC3">
        <w:t xml:space="preserve"> </w:t>
      </w:r>
      <w:r>
        <w:t xml:space="preserve">kunna meddelas när </w:t>
      </w:r>
      <w:r w:rsidRPr="003B4CC3">
        <w:t xml:space="preserve">uppgifter har </w:t>
      </w:r>
      <w:r>
        <w:t xml:space="preserve">begärts eller </w:t>
      </w:r>
      <w:r w:rsidRPr="003B4CC3">
        <w:t xml:space="preserve">lämnats </w:t>
      </w:r>
      <w:r>
        <w:t>i vissa utredningar och ärenden</w:t>
      </w:r>
    </w:p>
    <w:p w14:paraId="59EFB90A" w14:textId="03BB39AF" w:rsidR="002341D9" w:rsidRPr="003B4CC3" w:rsidRDefault="002341D9" w:rsidP="007F6619">
      <w:pPr>
        <w:pStyle w:val="Brdtextmedindrag"/>
        <w:ind w:firstLine="0"/>
      </w:pPr>
      <w:r>
        <w:t>När det gäller uppgiftsskyldighet inom ramen för bl.a. förunder</w:t>
      </w:r>
      <w:r>
        <w:softHyphen/>
        <w:t xml:space="preserve">sökning innehåller rörelselagarna </w:t>
      </w:r>
      <w:r w:rsidRPr="003B4CC3">
        <w:t>bestämmelse</w:t>
      </w:r>
      <w:r>
        <w:t>r</w:t>
      </w:r>
      <w:r w:rsidRPr="003B4CC3">
        <w:t xml:space="preserve"> om </w:t>
      </w:r>
      <w:r>
        <w:t>rätt för förunder</w:t>
      </w:r>
      <w:r>
        <w:softHyphen/>
        <w:t>söknings</w:t>
      </w:r>
      <w:r>
        <w:softHyphen/>
        <w:t xml:space="preserve">ledaren eller åklagaren att besluta om </w:t>
      </w:r>
      <w:r w:rsidRPr="003B4CC3">
        <w:t>meddelande</w:t>
      </w:r>
      <w:r>
        <w:softHyphen/>
      </w:r>
      <w:r w:rsidRPr="003B4CC3">
        <w:t>förbud</w:t>
      </w:r>
      <w:r>
        <w:t>, se t.ex.</w:t>
      </w:r>
      <w:r w:rsidRPr="003B4CC3">
        <w:t xml:space="preserve"> 1 kap. 12 § </w:t>
      </w:r>
      <w:r>
        <w:t>LBF</w:t>
      </w:r>
      <w:r w:rsidRPr="003B4CC3">
        <w:t xml:space="preserve">. I förarbetena till </w:t>
      </w:r>
      <w:r>
        <w:t>den</w:t>
      </w:r>
      <w:r w:rsidRPr="003B4CC3">
        <w:t xml:space="preserve"> bestämmelsen anges, som skäl för ett med</w:t>
      </w:r>
      <w:r>
        <w:softHyphen/>
      </w:r>
      <w:r w:rsidRPr="003B4CC3">
        <w:t>delan</w:t>
      </w:r>
      <w:r w:rsidRPr="003B4CC3">
        <w:softHyphen/>
        <w:t>de</w:t>
      </w:r>
      <w:r>
        <w:softHyphen/>
      </w:r>
      <w:r w:rsidRPr="003B4CC3">
        <w:softHyphen/>
        <w:t xml:space="preserve">förbud i stället för en generell tystnadsplikt, att ett generellt förbud är för långtgående när </w:t>
      </w:r>
      <w:r>
        <w:t>förbudet</w:t>
      </w:r>
      <w:r w:rsidRPr="003B4CC3">
        <w:t xml:space="preserve"> ska gälla oavsett vilken brottslighet det är fråga om. Vidare anges att det kan finnas situationer då det saknas behov av att förbjuda ett röjande, t.ex. då den misstänkte inom kort ska konfront</w:t>
      </w:r>
      <w:r>
        <w:softHyphen/>
      </w:r>
      <w:r w:rsidRPr="003B4CC3">
        <w:t>eras med bevisningen, samt situationer där ett förbud bör kunna tid</w:t>
      </w:r>
      <w:r>
        <w:softHyphen/>
      </w:r>
      <w:r w:rsidRPr="003B4CC3">
        <w:t>s</w:t>
      </w:r>
      <w:r w:rsidR="007D29C7">
        <w:softHyphen/>
      </w:r>
      <w:r w:rsidRPr="003B4CC3">
        <w:t xml:space="preserve">begränsas (prop. 2004/05:144 s. 187). </w:t>
      </w:r>
    </w:p>
    <w:p w14:paraId="5C9AA2DA" w14:textId="77777777" w:rsidR="002341D9" w:rsidRPr="003B4CC3" w:rsidRDefault="002341D9" w:rsidP="007F6619">
      <w:pPr>
        <w:pStyle w:val="Brdtextmedindrag"/>
      </w:pPr>
      <w:r w:rsidRPr="003B4CC3">
        <w:t>Samma skäl gör sig gällande när det kommer till utformningen av ett röjandeförbud för e-legitimationsföretag som lämnar uppgifter under för</w:t>
      </w:r>
      <w:r w:rsidRPr="003B4CC3">
        <w:softHyphen/>
        <w:t xml:space="preserve">undersökning m.m. </w:t>
      </w:r>
      <w:r>
        <w:t xml:space="preserve">Till skillnad från </w:t>
      </w:r>
      <w:r w:rsidRPr="000A2115">
        <w:rPr>
          <w:i/>
          <w:iCs/>
        </w:rPr>
        <w:t>Polismyndigheten</w:t>
      </w:r>
      <w:r>
        <w:t xml:space="preserve"> anser regeringen därför att r</w:t>
      </w:r>
      <w:r w:rsidRPr="003B4CC3">
        <w:t>öjandeförbudet bör utformas som ett med</w:t>
      </w:r>
      <w:r w:rsidRPr="003B4CC3">
        <w:softHyphen/>
        <w:t>delande</w:t>
      </w:r>
      <w:r w:rsidRPr="003B4CC3">
        <w:softHyphen/>
      </w:r>
      <w:r w:rsidRPr="003B4CC3">
        <w:softHyphen/>
        <w:t>förbud.</w:t>
      </w:r>
      <w:r>
        <w:t xml:space="preserve"> </w:t>
      </w:r>
      <w:r w:rsidRPr="003B4CC3">
        <w:t>Med</w:t>
      </w:r>
      <w:r>
        <w:softHyphen/>
      </w:r>
      <w:r w:rsidRPr="003B4CC3">
        <w:t>delande</w:t>
      </w:r>
      <w:r>
        <w:softHyphen/>
      </w:r>
      <w:r w:rsidRPr="003B4CC3">
        <w:t xml:space="preserve">förbudet bör omfatta både att uppgifter har begärts och lämnats </w:t>
      </w:r>
      <w:r w:rsidRPr="003B4CC3">
        <w:lastRenderedPageBreak/>
        <w:t xml:space="preserve">och beslutas av den förundersökningsledare eller åklagare som har begärt uppgifterna. Förbudet bör kunna riktas mot samma krets som omfattas av tystnadsplikt och vara tidsbegränsat. Om </w:t>
      </w:r>
      <w:r>
        <w:t>förbudet</w:t>
      </w:r>
      <w:r w:rsidRPr="003B4CC3">
        <w:t xml:space="preserve"> avser upp</w:t>
      </w:r>
      <w:r w:rsidRPr="003B4CC3">
        <w:softHyphen/>
        <w:t>gifter som lämnats i ett ärende om rättslig hjälp eller europeisk utred</w:t>
      </w:r>
      <w:r w:rsidRPr="003B4CC3">
        <w:softHyphen/>
        <w:t>nings</w:t>
      </w:r>
      <w:r w:rsidRPr="003B4CC3">
        <w:softHyphen/>
      </w:r>
      <w:r w:rsidRPr="003B4CC3">
        <w:softHyphen/>
        <w:t xml:space="preserve">order krävs dock samtycke </w:t>
      </w:r>
      <w:r>
        <w:t xml:space="preserve">till tidsbegränsningen </w:t>
      </w:r>
      <w:r w:rsidRPr="003B4CC3">
        <w:t>från den stat, mellanfolkliga domstol eller utländska myndighet som gjort ansökan. När förbudet inte tids</w:t>
      </w:r>
      <w:r>
        <w:softHyphen/>
      </w:r>
      <w:r w:rsidRPr="003B4CC3">
        <w:t>begränsats bör det hävas när det inte längre är motiverat. För att säkerställa efter</w:t>
      </w:r>
      <w:r>
        <w:softHyphen/>
      </w:r>
      <w:r w:rsidRPr="003B4CC3">
        <w:t>levnaden av med</w:t>
      </w:r>
      <w:r>
        <w:softHyphen/>
      </w:r>
      <w:r w:rsidRPr="003B4CC3">
        <w:t>del</w:t>
      </w:r>
      <w:r>
        <w:softHyphen/>
      </w:r>
      <w:r w:rsidRPr="003B4CC3">
        <w:t>ande</w:t>
      </w:r>
      <w:r>
        <w:softHyphen/>
      </w:r>
      <w:r w:rsidRPr="003B4CC3">
        <w:t>förbudet bör detta, i enlighet med vad som gäller för meddelande</w:t>
      </w:r>
      <w:r>
        <w:softHyphen/>
      </w:r>
      <w:r w:rsidRPr="003B4CC3">
        <w:t>förbud för finansiella företag, förenas med en be</w:t>
      </w:r>
      <w:r>
        <w:softHyphen/>
      </w:r>
      <w:r w:rsidRPr="003B4CC3">
        <w:t>stäm</w:t>
      </w:r>
      <w:r>
        <w:softHyphen/>
      </w:r>
      <w:r w:rsidRPr="003B4CC3">
        <w:t>melse om straff</w:t>
      </w:r>
      <w:r>
        <w:softHyphen/>
      </w:r>
      <w:r w:rsidRPr="003B4CC3">
        <w:t xml:space="preserve">ansvar. Den som uppsåtligen eller av grov oaktsamhet bryter mot förbudet bör därför kunna dömas till böter (jfr 1 kap. 13 § </w:t>
      </w:r>
      <w:r>
        <w:t>LBF</w:t>
      </w:r>
      <w:r w:rsidRPr="003B4CC3">
        <w:t xml:space="preserve"> och prop.</w:t>
      </w:r>
      <w:r>
        <w:t xml:space="preserve"> 2004/05:144</w:t>
      </w:r>
      <w:r w:rsidRPr="003B4CC3">
        <w:t xml:space="preserve"> s. 187</w:t>
      </w:r>
      <w:r>
        <w:t>–188</w:t>
      </w:r>
      <w:r w:rsidRPr="003B4CC3">
        <w:t>).</w:t>
      </w:r>
    </w:p>
    <w:p w14:paraId="33666674" w14:textId="77777777" w:rsidR="002341D9" w:rsidRPr="003B4CC3" w:rsidRDefault="002341D9" w:rsidP="00077175">
      <w:pPr>
        <w:pStyle w:val="Rubrik5efterram"/>
        <w:outlineLvl w:val="3"/>
      </w:pPr>
      <w:r w:rsidRPr="003B4CC3">
        <w:t>Tystnadsplikt och meddelandeförbud utgör proportionerliga begränsningar av yttrandefriheten</w:t>
      </w:r>
    </w:p>
    <w:p w14:paraId="7A754123" w14:textId="77777777" w:rsidR="002341D9" w:rsidRPr="003B4CC3" w:rsidRDefault="002341D9" w:rsidP="007F6619">
      <w:pPr>
        <w:pStyle w:val="Brdtextmedindrag"/>
        <w:ind w:firstLine="0"/>
      </w:pPr>
      <w:r w:rsidRPr="003B4CC3">
        <w:t>Begränsningar av yttrandefriheten får</w:t>
      </w:r>
      <w:r>
        <w:t xml:space="preserve"> enligt regeringsformen</w:t>
      </w:r>
      <w:r w:rsidRPr="003B4CC3">
        <w:t xml:space="preserve"> endast göras genom lag och med hänsyn till vissa särskilt angivna ändamål, bl.a. före</w:t>
      </w:r>
      <w:r>
        <w:softHyphen/>
      </w:r>
      <w:r w:rsidRPr="003B4CC3">
        <w:t>bygg</w:t>
      </w:r>
      <w:r>
        <w:softHyphen/>
      </w:r>
      <w:r w:rsidRPr="003B4CC3">
        <w:t>andet och beivrandet av brott. Begränsningarna måste också tillgodo</w:t>
      </w:r>
      <w:r>
        <w:softHyphen/>
      </w:r>
      <w:r w:rsidRPr="003B4CC3">
        <w:t xml:space="preserve">se ändamål som är godtagbara i ett demokratiskt samhälle och får aldrig gå utöver vad som är nödvändigt med hänsyn till det ändamål som har </w:t>
      </w:r>
      <w:r>
        <w:t>motiverat</w:t>
      </w:r>
      <w:r w:rsidRPr="003B4CC3">
        <w:t xml:space="preserve"> dem (2 kap. 20</w:t>
      </w:r>
      <w:r>
        <w:t xml:space="preserve">, </w:t>
      </w:r>
      <w:r w:rsidRPr="003B4CC3">
        <w:t>21 och 23 §§ regeringsformen)</w:t>
      </w:r>
      <w:r w:rsidRPr="003B4CC3">
        <w:softHyphen/>
        <w:t xml:space="preserve">. </w:t>
      </w:r>
      <w:r>
        <w:t xml:space="preserve">Enligt artikel 10.2 i Europakonventionen får yttrandefriheten begränsas genom lag och om det i </w:t>
      </w:r>
      <w:r w:rsidRPr="0066358E">
        <w:t>ett demokratiskt samhälle är nödvändig</w:t>
      </w:r>
      <w:r>
        <w:t xml:space="preserve">t </w:t>
      </w:r>
      <w:r w:rsidRPr="0066358E">
        <w:t>med hänsyn till bl.a. före</w:t>
      </w:r>
      <w:r>
        <w:softHyphen/>
      </w:r>
      <w:r w:rsidRPr="0066358E">
        <w:t>byggande av oordning eller brott</w:t>
      </w:r>
      <w:r>
        <w:t xml:space="preserve">. </w:t>
      </w:r>
    </w:p>
    <w:p w14:paraId="7F50C31D" w14:textId="77777777" w:rsidR="002341D9" w:rsidRPr="003B4CC3" w:rsidRDefault="002341D9" w:rsidP="007F6619">
      <w:pPr>
        <w:pStyle w:val="Brdtextmedindrag"/>
      </w:pPr>
      <w:r w:rsidRPr="003B4CC3">
        <w:t xml:space="preserve">De föreslagna bestämmelserna om tystnadsplikt och meddelandeförbud har ett angeläget syfte, nämligen att förhindra att brottsmisstänkta personer får reda på att det har inletts ett underrättelseärende eller att uppgifter </w:t>
      </w:r>
      <w:r>
        <w:t xml:space="preserve">har </w:t>
      </w:r>
      <w:r w:rsidRPr="003B4CC3">
        <w:t>inhämtats inom ramen för t.ex. en förundersökning. Detta är nödvändigt för att ge den föreslagna uppgiftsskyldigheten avsedd effekt och säker</w:t>
      </w:r>
      <w:r w:rsidRPr="003B4CC3">
        <w:softHyphen/>
        <w:t>ställa en effektiv brotts</w:t>
      </w:r>
      <w:r w:rsidRPr="003B4CC3">
        <w:softHyphen/>
        <w:t>bekämpning. Tystnadsplikten har därtill begränsats till att endast omfatta obehörigt röjande och med</w:t>
      </w:r>
      <w:r w:rsidRPr="003B4CC3">
        <w:softHyphen/>
        <w:t>delande</w:t>
      </w:r>
      <w:r w:rsidRPr="003B4CC3">
        <w:softHyphen/>
      </w:r>
      <w:r w:rsidRPr="003B4CC3">
        <w:softHyphen/>
        <w:t xml:space="preserve">förbudet till att endast gälla efter särskilt beslut. </w:t>
      </w:r>
      <w:r>
        <w:t xml:space="preserve">Någon mindre ingripande åtgärd bedöms inte vara tillräcklig. </w:t>
      </w:r>
      <w:r w:rsidRPr="003B4CC3">
        <w:t>Den begränsning av yttrandefriheten som förslaget innebär bedöms därför vara proportionerlig.</w:t>
      </w:r>
    </w:p>
    <w:p w14:paraId="585A22D9" w14:textId="77777777" w:rsidR="002341D9" w:rsidRPr="003B4CC3" w:rsidRDefault="002341D9" w:rsidP="00077175">
      <w:pPr>
        <w:pStyle w:val="Rubrik2"/>
      </w:pPr>
      <w:bookmarkStart w:id="44" w:name="_Toc194584965"/>
      <w:bookmarkStart w:id="45" w:name="_Toc219366226"/>
      <w:bookmarkStart w:id="46" w:name="_Toc221786353"/>
      <w:r w:rsidRPr="003B4CC3">
        <w:t>Formerna för uppgift</w:t>
      </w:r>
      <w:r>
        <w:t>s</w:t>
      </w:r>
      <w:r w:rsidRPr="003B4CC3">
        <w:t>lämnande</w:t>
      </w:r>
      <w:bookmarkEnd w:id="44"/>
      <w:bookmarkEnd w:id="45"/>
      <w:bookmarkEnd w:id="46"/>
      <w:r w:rsidRPr="003B4CC3">
        <w:t xml:space="preserve"> </w:t>
      </w:r>
    </w:p>
    <w:p w14:paraId="14F7CDA7" w14:textId="77777777" w:rsidR="002341D9" w:rsidRDefault="002341D9" w:rsidP="00077175">
      <w:pPr>
        <w:pStyle w:val="Rubrik4ram"/>
        <w:outlineLvl w:val="2"/>
      </w:pPr>
      <w:r>
        <w:t>Regeringens</w:t>
      </w:r>
      <w:r w:rsidRPr="003B4CC3">
        <w:t xml:space="preserve"> förslag</w:t>
      </w:r>
    </w:p>
    <w:p w14:paraId="01994BF3" w14:textId="77777777" w:rsidR="002341D9" w:rsidRPr="003B4CC3" w:rsidRDefault="002341D9" w:rsidP="007F6619">
      <w:pPr>
        <w:pStyle w:val="Brdtextmedindragram"/>
        <w:ind w:firstLine="0"/>
      </w:pPr>
      <w:r w:rsidRPr="003B4CC3">
        <w:t>Uppgift</w:t>
      </w:r>
      <w:r>
        <w:t>er ska lämnas</w:t>
      </w:r>
      <w:r w:rsidRPr="003B4CC3">
        <w:t xml:space="preserve"> till de brotts</w:t>
      </w:r>
      <w:r>
        <w:softHyphen/>
      </w:r>
      <w:r w:rsidRPr="003B4CC3">
        <w:t>bekämp</w:t>
      </w:r>
      <w:r>
        <w:softHyphen/>
      </w:r>
      <w:r w:rsidRPr="003B4CC3">
        <w:t>ande myndigheterna utan dröjsmål och i elektronisk form.</w:t>
      </w:r>
    </w:p>
    <w:p w14:paraId="7103594E" w14:textId="77777777" w:rsidR="002341D9" w:rsidRDefault="002341D9" w:rsidP="00077175">
      <w:pPr>
        <w:pStyle w:val="Rubrik4efterram"/>
        <w:outlineLvl w:val="2"/>
      </w:pPr>
      <w:r w:rsidRPr="0016467D">
        <w:t xml:space="preserve">Promemorians förslag </w:t>
      </w:r>
    </w:p>
    <w:p w14:paraId="2885EFBD" w14:textId="77777777" w:rsidR="002341D9" w:rsidRPr="0016467D" w:rsidRDefault="002341D9" w:rsidP="007F6619">
      <w:pPr>
        <w:pStyle w:val="Brdtextmedindrag"/>
        <w:ind w:firstLine="0"/>
      </w:pPr>
      <w:r>
        <w:t>Förslaget i promemorian stämmer delvis</w:t>
      </w:r>
      <w:r w:rsidRPr="0016467D">
        <w:t xml:space="preserve"> </w:t>
      </w:r>
      <w:r>
        <w:t xml:space="preserve">överens </w:t>
      </w:r>
      <w:r w:rsidRPr="0016467D">
        <w:t xml:space="preserve">med regeringens förslag. </w:t>
      </w:r>
      <w:r>
        <w:t xml:space="preserve">I promemorian föreslås även ett bemyndigande. </w:t>
      </w:r>
    </w:p>
    <w:p w14:paraId="354AE1FA" w14:textId="77777777" w:rsidR="002341D9" w:rsidRDefault="002341D9" w:rsidP="00077175">
      <w:pPr>
        <w:pStyle w:val="Rubrik4efterram"/>
        <w:outlineLvl w:val="2"/>
      </w:pPr>
      <w:r w:rsidRPr="00C51AEE">
        <w:lastRenderedPageBreak/>
        <w:t>Remissinstanserna</w:t>
      </w:r>
    </w:p>
    <w:p w14:paraId="14CC1621" w14:textId="77777777" w:rsidR="002341D9" w:rsidRDefault="002341D9" w:rsidP="007F6619">
      <w:pPr>
        <w:pStyle w:val="Brdtextmedindrag"/>
        <w:ind w:firstLine="0"/>
      </w:pPr>
      <w:r w:rsidRPr="0016467D">
        <w:t>Majoriteten av remissinstanserna tillstyrker för</w:t>
      </w:r>
      <w:r>
        <w:softHyphen/>
      </w:r>
      <w:r w:rsidRPr="0016467D">
        <w:t>slaget eller har inget att invända mot det.</w:t>
      </w:r>
    </w:p>
    <w:p w14:paraId="7479AF73" w14:textId="10F271C2" w:rsidR="002341D9" w:rsidRDefault="002341D9" w:rsidP="007F6619">
      <w:pPr>
        <w:pStyle w:val="Brdtextmedindrag"/>
      </w:pPr>
      <w:r w:rsidRPr="00BD6E23">
        <w:rPr>
          <w:i/>
          <w:iCs/>
        </w:rPr>
        <w:t>Finansiell ID-teknik BID AB</w:t>
      </w:r>
      <w:r w:rsidRPr="00BD6E23">
        <w:t xml:space="preserve"> framhåller att den föreslagna uppgifts</w:t>
      </w:r>
      <w:r>
        <w:softHyphen/>
      </w:r>
      <w:r w:rsidRPr="00BD6E23">
        <w:t xml:space="preserve">skyldigheten </w:t>
      </w:r>
      <w:r>
        <w:t>kräver</w:t>
      </w:r>
      <w:r w:rsidRPr="00BD6E23">
        <w:t xml:space="preserve"> </w:t>
      </w:r>
      <w:r w:rsidRPr="00D50AEB">
        <w:t>manuell bedömning av vilka uppgifter som kan lämnas ut</w:t>
      </w:r>
      <w:r>
        <w:t xml:space="preserve"> och anser att regeringen bör instruera de brotts</w:t>
      </w:r>
      <w:r>
        <w:softHyphen/>
        <w:t>bekämpande myndig</w:t>
      </w:r>
      <w:r>
        <w:softHyphen/>
      </w:r>
      <w:r>
        <w:softHyphen/>
      </w:r>
      <w:r w:rsidR="00EB42C4">
        <w:softHyphen/>
      </w:r>
      <w:r>
        <w:t xml:space="preserve">heterna att använda </w:t>
      </w:r>
      <w:r w:rsidRPr="0003588F">
        <w:t>Finansiell ID-teknik BID AB</w:t>
      </w:r>
      <w:r>
        <w:t>:s myndighets</w:t>
      </w:r>
      <w:r>
        <w:softHyphen/>
        <w:t>portal vid förfrågningar.</w:t>
      </w:r>
    </w:p>
    <w:p w14:paraId="7B4CC935" w14:textId="77777777" w:rsidR="002341D9" w:rsidRDefault="002341D9" w:rsidP="007F6619">
      <w:pPr>
        <w:pStyle w:val="Brdtextmedindrag"/>
      </w:pPr>
      <w:r w:rsidRPr="000A2115">
        <w:rPr>
          <w:i/>
          <w:iCs/>
        </w:rPr>
        <w:t>Integritetsskyddsmyndigheten</w:t>
      </w:r>
      <w:r w:rsidRPr="0024504E">
        <w:t xml:space="preserve"> påpekar att det kan vara svårt för e-legiti</w:t>
      </w:r>
      <w:r>
        <w:softHyphen/>
      </w:r>
      <w:r w:rsidRPr="0024504E">
        <w:t>mationsföretagen att avgöra vilka uppgifter som omfattas av skyldigheten och betonar vikten av samarbete med de finansiella företagen.</w:t>
      </w:r>
    </w:p>
    <w:p w14:paraId="4BCFEEF7" w14:textId="77777777" w:rsidR="002341D9" w:rsidRDefault="002341D9" w:rsidP="007F6619">
      <w:pPr>
        <w:pStyle w:val="Brdtextmedindrag"/>
      </w:pPr>
      <w:r w:rsidRPr="00CA15BE">
        <w:rPr>
          <w:i/>
          <w:iCs/>
        </w:rPr>
        <w:t xml:space="preserve">Myndigheten för digital förvaltning </w:t>
      </w:r>
      <w:r>
        <w:t xml:space="preserve">och </w:t>
      </w:r>
      <w:r>
        <w:rPr>
          <w:i/>
          <w:iCs/>
        </w:rPr>
        <w:t xml:space="preserve">Post- och telestyrelsen </w:t>
      </w:r>
      <w:r>
        <w:t>fram</w:t>
      </w:r>
      <w:r>
        <w:softHyphen/>
        <w:t>håller att det inte finns något krav på att e-legitimationsföretag ska lagra upp</w:t>
      </w:r>
      <w:r>
        <w:softHyphen/>
        <w:t xml:space="preserve">gifter. </w:t>
      </w:r>
      <w:r>
        <w:rPr>
          <w:i/>
          <w:iCs/>
        </w:rPr>
        <w:t xml:space="preserve">Ekobrottsmyndigheten </w:t>
      </w:r>
      <w:r w:rsidRPr="0034636E">
        <w:t>anser</w:t>
      </w:r>
      <w:r>
        <w:rPr>
          <w:i/>
          <w:iCs/>
        </w:rPr>
        <w:t xml:space="preserve"> </w:t>
      </w:r>
      <w:r>
        <w:t>att ett sådant krav bör införas.</w:t>
      </w:r>
    </w:p>
    <w:p w14:paraId="030F4530" w14:textId="77777777" w:rsidR="002341D9" w:rsidRDefault="002341D9" w:rsidP="007F6619">
      <w:pPr>
        <w:pStyle w:val="Brdtextmedindrag"/>
      </w:pPr>
      <w:r w:rsidRPr="00CA15BE">
        <w:rPr>
          <w:i/>
          <w:iCs/>
        </w:rPr>
        <w:t xml:space="preserve">Polismyndigheten </w:t>
      </w:r>
      <w:r>
        <w:t>menar att en uttrycklig tidsfrist för uppgiftslämnande bör anges eller att innebörden av ”utan dröjsmål” bör definieras, samt att uppgiftsskyldigheten bör utformas så att bedöm</w:t>
      </w:r>
      <w:r>
        <w:softHyphen/>
        <w:t>ningar inte måste göras från fall till fall. M</w:t>
      </w:r>
      <w:r w:rsidRPr="00785EE5">
        <w:t xml:space="preserve">yndigheten påpekar </w:t>
      </w:r>
      <w:r>
        <w:t xml:space="preserve">även </w:t>
      </w:r>
      <w:r w:rsidRPr="00785EE5">
        <w:t>att det inte är möjligt att ha gemensamma datasystem för uppgiftslämnande utan lagstöd</w:t>
      </w:r>
      <w:r>
        <w:t xml:space="preserve"> för person</w:t>
      </w:r>
      <w:r>
        <w:softHyphen/>
        <w:t>uppgiftsbehandlingen och</w:t>
      </w:r>
      <w:r w:rsidRPr="00682F00">
        <w:t xml:space="preserve"> anser att det bör införas en särskild bestämmelse om uppgiftsskyldighet i penningtvättslagen, så att Finans</w:t>
      </w:r>
      <w:r>
        <w:softHyphen/>
      </w:r>
      <w:r w:rsidRPr="00682F00">
        <w:t>polisen kan in</w:t>
      </w:r>
      <w:r>
        <w:softHyphen/>
      </w:r>
      <w:r w:rsidRPr="00682F00">
        <w:t>hämta uppgifter genom systemet goAML.</w:t>
      </w:r>
    </w:p>
    <w:p w14:paraId="7BDDF28A" w14:textId="77777777" w:rsidR="002341D9" w:rsidRDefault="002341D9" w:rsidP="007F6619">
      <w:pPr>
        <w:pStyle w:val="Brdtextmedindrag"/>
      </w:pPr>
      <w:r>
        <w:rPr>
          <w:i/>
          <w:iCs/>
        </w:rPr>
        <w:t>Sveriges advokatsamfund</w:t>
      </w:r>
      <w:r>
        <w:t xml:space="preserve"> är kritiskt till att en mottagande myndighet ges rätt att meddela föreskrifter om hur uppgifterna ska lämnas. </w:t>
      </w:r>
    </w:p>
    <w:p w14:paraId="0CAE8981" w14:textId="5D3A25C9" w:rsidR="002341D9" w:rsidRPr="000A2115" w:rsidRDefault="002341D9" w:rsidP="007F6619">
      <w:pPr>
        <w:pStyle w:val="Brdtextmedindrag"/>
      </w:pPr>
      <w:r>
        <w:rPr>
          <w:i/>
          <w:iCs/>
        </w:rPr>
        <w:t xml:space="preserve">Uppsala tingsrätt </w:t>
      </w:r>
      <w:r>
        <w:t>anser</w:t>
      </w:r>
      <w:r w:rsidRPr="001338A4">
        <w:t xml:space="preserve"> att</w:t>
      </w:r>
      <w:r>
        <w:t xml:space="preserve"> bedömningarna av vilka uppgifter som om</w:t>
      </w:r>
      <w:r w:rsidR="00CB4F62">
        <w:softHyphen/>
      </w:r>
      <w:r>
        <w:t>fattas av uppgiftsskyldigheten är svåra att göra och att</w:t>
      </w:r>
      <w:r w:rsidRPr="001338A4">
        <w:t xml:space="preserve"> det är olämpligt att företagen ska samråda </w:t>
      </w:r>
      <w:r>
        <w:t xml:space="preserve">i frågan </w:t>
      </w:r>
      <w:r w:rsidRPr="001338A4">
        <w:t xml:space="preserve">om vilka uppgifter som ska lämnas ut.  </w:t>
      </w:r>
    </w:p>
    <w:p w14:paraId="1EDDDD87" w14:textId="77777777" w:rsidR="002341D9" w:rsidRDefault="002341D9" w:rsidP="00077175">
      <w:pPr>
        <w:pStyle w:val="Rubrik4efterram"/>
        <w:outlineLvl w:val="2"/>
      </w:pPr>
      <w:r w:rsidRPr="003B4CC3">
        <w:t xml:space="preserve">Skälen för </w:t>
      </w:r>
      <w:r>
        <w:t>regeringens</w:t>
      </w:r>
      <w:r w:rsidRPr="003B4CC3">
        <w:t xml:space="preserve"> förslag </w:t>
      </w:r>
    </w:p>
    <w:p w14:paraId="40883858" w14:textId="24488DF8" w:rsidR="002341D9" w:rsidRPr="003B4CC3" w:rsidRDefault="002341D9" w:rsidP="007F6619">
      <w:pPr>
        <w:pStyle w:val="Brdtextmedindrag"/>
        <w:ind w:firstLine="0"/>
      </w:pPr>
      <w:r w:rsidRPr="003B4CC3">
        <w:t>Det är viktigt att brottsutredningar kan bedrivas på ett effektivt sätt, inte minst i ärenden där frihets</w:t>
      </w:r>
      <w:r>
        <w:softHyphen/>
      </w:r>
      <w:r w:rsidRPr="003B4CC3">
        <w:t>berövanden förekommer. Uppgifter som begärs enligt de föreslagna bestäm</w:t>
      </w:r>
      <w:r>
        <w:softHyphen/>
      </w:r>
      <w:r w:rsidRPr="003B4CC3">
        <w:t>mel</w:t>
      </w:r>
      <w:r>
        <w:softHyphen/>
      </w:r>
      <w:r w:rsidRPr="003B4CC3">
        <w:t>serna bör därför lämnas utan dröjsmål.</w:t>
      </w:r>
      <w:r>
        <w:t xml:space="preserve"> Efter</w:t>
      </w:r>
      <w:r w:rsidR="002D36EA">
        <w:softHyphen/>
      </w:r>
      <w:r>
        <w:t>som omständigheterna och omfattningen av en begäran varierar i varje enskilt fall är det emellertid enligt regeringens bedömning inte lämp</w:t>
      </w:r>
      <w:r w:rsidR="002D36EA">
        <w:softHyphen/>
      </w:r>
      <w:r>
        <w:t xml:space="preserve">ligt att, som </w:t>
      </w:r>
      <w:r>
        <w:rPr>
          <w:i/>
          <w:iCs/>
        </w:rPr>
        <w:t>Polismyndigheten</w:t>
      </w:r>
      <w:r>
        <w:t xml:space="preserve"> föreslår, ange en tidsfrist för upp</w:t>
      </w:r>
      <w:r>
        <w:softHyphen/>
        <w:t>gifts</w:t>
      </w:r>
      <w:r w:rsidR="00CB4F62">
        <w:softHyphen/>
      </w:r>
      <w:r>
        <w:t>lämnandet i lagen. Att uppgifterna ska lämnas utan dröjsmål innebär dock att e</w:t>
      </w:r>
      <w:r>
        <w:noBreakHyphen/>
        <w:t>legitima</w:t>
      </w:r>
      <w:r>
        <w:softHyphen/>
        <w:t xml:space="preserve">tionsföretaget ska prioritera handläggningen av begäran och </w:t>
      </w:r>
      <w:r w:rsidRPr="003B4CC3">
        <w:t>skynd</w:t>
      </w:r>
      <w:r>
        <w:softHyphen/>
      </w:r>
      <w:r w:rsidRPr="003B4CC3">
        <w:t>samt pröva om förutsättningar för utlämnande finns. Det är i prak</w:t>
      </w:r>
      <w:r w:rsidR="002D36EA">
        <w:softHyphen/>
      </w:r>
      <w:r w:rsidRPr="003B4CC3">
        <w:t>tiken fråga om en formell prövning som omfattar att kontroll</w:t>
      </w:r>
      <w:r>
        <w:softHyphen/>
      </w:r>
      <w:r w:rsidRPr="003B4CC3">
        <w:t>era att be</w:t>
      </w:r>
      <w:r w:rsidR="002D36EA">
        <w:softHyphen/>
      </w:r>
      <w:r w:rsidRPr="003B4CC3">
        <w:t>gäran innehåller den information som krävs för uppgifts</w:t>
      </w:r>
      <w:r>
        <w:softHyphen/>
      </w:r>
      <w:r w:rsidRPr="003B4CC3">
        <w:t>skyldighet, t.ex. att det finns ett på</w:t>
      </w:r>
      <w:r>
        <w:softHyphen/>
      </w:r>
      <w:r w:rsidRPr="003B4CC3">
        <w:t>gående underrättelseärende avseende tillräckligt kvalifi</w:t>
      </w:r>
      <w:r w:rsidR="00CB4F62">
        <w:softHyphen/>
      </w:r>
      <w:r w:rsidRPr="003B4CC3">
        <w:t>cerad brottslig</w:t>
      </w:r>
      <w:r>
        <w:softHyphen/>
      </w:r>
      <w:r w:rsidRPr="003B4CC3">
        <w:t>het. E-legitimationsföretaget kan utgå från att de materiella förut</w:t>
      </w:r>
      <w:r>
        <w:softHyphen/>
      </w:r>
      <w:r w:rsidRPr="003B4CC3">
        <w:t>sätt</w:t>
      </w:r>
      <w:r>
        <w:softHyphen/>
      </w:r>
      <w:r w:rsidRPr="003B4CC3">
        <w:t xml:space="preserve">ningarna för att lämna uppgifter är uppfyllda (jfr prop. 2024/25:65 s. </w:t>
      </w:r>
      <w:r w:rsidR="00EB42C4" w:rsidRPr="003B4CC3">
        <w:t>169</w:t>
      </w:r>
      <w:r w:rsidR="00EB42C4">
        <w:t>–170</w:t>
      </w:r>
      <w:r w:rsidRPr="003B4CC3">
        <w:t xml:space="preserve">). </w:t>
      </w:r>
    </w:p>
    <w:p w14:paraId="44E65991" w14:textId="29C81F74" w:rsidR="002341D9" w:rsidRDefault="002341D9" w:rsidP="007F6619">
      <w:pPr>
        <w:pStyle w:val="Brdtextmedindrag"/>
      </w:pPr>
      <w:r>
        <w:t>E</w:t>
      </w:r>
      <w:r w:rsidRPr="003B4CC3">
        <w:t>-legitimations</w:t>
      </w:r>
      <w:r w:rsidRPr="003B4CC3">
        <w:softHyphen/>
        <w:t>företaget</w:t>
      </w:r>
      <w:r>
        <w:t xml:space="preserve"> bör ansvara för</w:t>
      </w:r>
      <w:r w:rsidRPr="003B4CC3">
        <w:t xml:space="preserve"> att</w:t>
      </w:r>
      <w:r>
        <w:t xml:space="preserve"> ta ställning till vilka uppgifter som omfattas av uppgiftsskyldigheten. Det bör i de allra flesta fall stå klart för e-legitimationsföretagen vilka uppgifter som omfattas.</w:t>
      </w:r>
      <w:r w:rsidRPr="003B4CC3">
        <w:t xml:space="preserve"> </w:t>
      </w:r>
      <w:r>
        <w:t xml:space="preserve">Precis som </w:t>
      </w:r>
      <w:r>
        <w:rPr>
          <w:i/>
          <w:iCs/>
        </w:rPr>
        <w:t>Integritets</w:t>
      </w:r>
      <w:r>
        <w:rPr>
          <w:i/>
          <w:iCs/>
        </w:rPr>
        <w:softHyphen/>
        <w:t>skyddsmyndigheten</w:t>
      </w:r>
      <w:r>
        <w:t xml:space="preserve"> framhåller kan det dock i vissa fall krävas att e-legitima</w:t>
      </w:r>
      <w:r>
        <w:softHyphen/>
        <w:t>tions</w:t>
      </w:r>
      <w:r>
        <w:softHyphen/>
        <w:t>företagen samråder med de finan</w:t>
      </w:r>
      <w:r>
        <w:softHyphen/>
        <w:t>si</w:t>
      </w:r>
      <w:r>
        <w:softHyphen/>
        <w:t>ella före</w:t>
      </w:r>
      <w:r w:rsidR="00CB4F62">
        <w:softHyphen/>
      </w:r>
      <w:r>
        <w:t>tagen, efter</w:t>
      </w:r>
      <w:r>
        <w:softHyphen/>
        <w:t>som uppgifts</w:t>
      </w:r>
      <w:r>
        <w:softHyphen/>
        <w:t xml:space="preserve">skyldigheten tar sikte på sådana uppgifter som ett </w:t>
      </w:r>
      <w:r>
        <w:lastRenderedPageBreak/>
        <w:t>e</w:t>
      </w:r>
      <w:r>
        <w:noBreakHyphen/>
        <w:t>legitim</w:t>
      </w:r>
      <w:r>
        <w:softHyphen/>
        <w:t>a</w:t>
      </w:r>
      <w:r>
        <w:softHyphen/>
        <w:t>tionsföretag har utbytt med de finansiella företag som det till</w:t>
      </w:r>
      <w:r>
        <w:softHyphen/>
        <w:t xml:space="preserve">handahåller e-legitimationstjänster till. Regeringen instämmer inte i </w:t>
      </w:r>
      <w:r>
        <w:rPr>
          <w:i/>
          <w:iCs/>
        </w:rPr>
        <w:t>Upp</w:t>
      </w:r>
      <w:r w:rsidR="00CB4F62">
        <w:rPr>
          <w:i/>
          <w:iCs/>
        </w:rPr>
        <w:softHyphen/>
      </w:r>
      <w:r>
        <w:rPr>
          <w:i/>
          <w:iCs/>
        </w:rPr>
        <w:t xml:space="preserve">sala tingsrätts </w:t>
      </w:r>
      <w:r>
        <w:t>mening att det är fråga om svåra bedömningar eller att det är olämpligt att företagen i detta avseende samråder med varandra. I sammanhanget ska också framhållas att d</w:t>
      </w:r>
      <w:r w:rsidRPr="003B4CC3">
        <w:t>e föreslagna bestämmelserna om uppgiftsskyldighet utgör en minimi</w:t>
      </w:r>
      <w:r>
        <w:softHyphen/>
      </w:r>
      <w:r w:rsidRPr="003B4CC3">
        <w:t>nivå för vilka uppgifter som ett e</w:t>
      </w:r>
      <w:r>
        <w:noBreakHyphen/>
      </w:r>
      <w:r w:rsidRPr="003B4CC3">
        <w:t>legitimationsföretag är skyldigt att lämna till brottsbekämpningen.</w:t>
      </w:r>
      <w:r>
        <w:t xml:space="preserve"> U</w:t>
      </w:r>
      <w:r w:rsidRPr="003B4CC3">
        <w:t>pp</w:t>
      </w:r>
      <w:r w:rsidR="00CB4F62">
        <w:softHyphen/>
      </w:r>
      <w:r w:rsidRPr="003B4CC3">
        <w:t>gifter om enskilda som finns hos e</w:t>
      </w:r>
      <w:r>
        <w:noBreakHyphen/>
      </w:r>
      <w:r w:rsidRPr="003B4CC3">
        <w:t>legitima</w:t>
      </w:r>
      <w:r>
        <w:softHyphen/>
      </w:r>
      <w:r w:rsidRPr="003B4CC3">
        <w:t xml:space="preserve">tionsföretag </w:t>
      </w:r>
      <w:r>
        <w:t xml:space="preserve">omfattas </w:t>
      </w:r>
      <w:r w:rsidRPr="003B4CC3">
        <w:t>inte av någon lagstadgad tystnads</w:t>
      </w:r>
      <w:r>
        <w:softHyphen/>
      </w:r>
      <w:r w:rsidRPr="003B4CC3">
        <w:t>plikt. Det finns därför inte något lag</w:t>
      </w:r>
      <w:r>
        <w:t>stadgat</w:t>
      </w:r>
      <w:r w:rsidRPr="003B4CC3">
        <w:t xml:space="preserve"> hinder mot att e</w:t>
      </w:r>
      <w:r>
        <w:noBreakHyphen/>
      </w:r>
      <w:r w:rsidRPr="003B4CC3">
        <w:t>legiti</w:t>
      </w:r>
      <w:r>
        <w:softHyphen/>
      </w:r>
      <w:r w:rsidRPr="003B4CC3">
        <w:t>mationsföretaget lämnar fler uppgifter än vad det finansiella företaget hade kunnat lämna.</w:t>
      </w:r>
      <w:r>
        <w:t xml:space="preserve"> </w:t>
      </w:r>
    </w:p>
    <w:p w14:paraId="5406E219" w14:textId="77777777" w:rsidR="002341D9" w:rsidRPr="003B4CC3" w:rsidRDefault="002341D9" w:rsidP="007F6619">
      <w:pPr>
        <w:pStyle w:val="Brdtextmedindrag"/>
      </w:pPr>
      <w:r>
        <w:t xml:space="preserve">Som </w:t>
      </w:r>
      <w:r w:rsidRPr="000A2115">
        <w:rPr>
          <w:i/>
          <w:iCs/>
        </w:rPr>
        <w:t>Myndig</w:t>
      </w:r>
      <w:r>
        <w:rPr>
          <w:i/>
          <w:iCs/>
        </w:rPr>
        <w:softHyphen/>
      </w:r>
      <w:r w:rsidRPr="000A2115">
        <w:rPr>
          <w:i/>
          <w:iCs/>
        </w:rPr>
        <w:t>heten för digital förvaltning</w:t>
      </w:r>
      <w:r>
        <w:t xml:space="preserve"> och </w:t>
      </w:r>
      <w:r w:rsidRPr="000A2115">
        <w:rPr>
          <w:i/>
          <w:iCs/>
        </w:rPr>
        <w:t>Post- och telestyrelsen</w:t>
      </w:r>
      <w:r w:rsidRPr="009C7169">
        <w:t xml:space="preserve"> </w:t>
      </w:r>
      <w:r>
        <w:t>påpekar finns det inte något krav på att e-legitimationsföretagen ska lagra vissa uppgifter i syfte att kunna lämna ut dem till brottsbekämpande myndig</w:t>
      </w:r>
      <w:r>
        <w:softHyphen/>
        <w:t>heter. Regeringen anser, i enlighet med vad som gäller för upp</w:t>
      </w:r>
      <w:r>
        <w:softHyphen/>
        <w:t>gifts</w:t>
      </w:r>
      <w:r>
        <w:softHyphen/>
      </w:r>
      <w:r>
        <w:softHyphen/>
        <w:t xml:space="preserve">skyldigheten för finansiella företag, att uppgiftsskyldigheten för </w:t>
      </w:r>
      <w:r>
        <w:br/>
        <w:t>e-legi</w:t>
      </w:r>
      <w:r>
        <w:softHyphen/>
        <w:t>ti</w:t>
      </w:r>
      <w:r>
        <w:softHyphen/>
        <w:t>ma</w:t>
      </w:r>
      <w:r>
        <w:softHyphen/>
        <w:t xml:space="preserve">tionsföretag bör tar sikte på uppgifter som företaget innehar vid tidpunkten för begäran. Till skillnad från vad </w:t>
      </w:r>
      <w:r>
        <w:rPr>
          <w:i/>
          <w:iCs/>
        </w:rPr>
        <w:t>Ekobrotts</w:t>
      </w:r>
      <w:r>
        <w:rPr>
          <w:i/>
          <w:iCs/>
        </w:rPr>
        <w:softHyphen/>
        <w:t>myndigheten</w:t>
      </w:r>
      <w:r>
        <w:t xml:space="preserve"> anser bör det därför inte införas någon skyldighet för företagen att lagra upp</w:t>
      </w:r>
      <w:r>
        <w:softHyphen/>
        <w:t xml:space="preserve">gifter.  </w:t>
      </w:r>
    </w:p>
    <w:p w14:paraId="271CAB6E" w14:textId="626A4577" w:rsidR="002341D9" w:rsidRDefault="002341D9" w:rsidP="007F6619">
      <w:pPr>
        <w:pStyle w:val="Brdtextmedindrag"/>
      </w:pPr>
      <w:r w:rsidRPr="003B4CC3">
        <w:t xml:space="preserve">När uppgifter lämnas bör detta ske i elektronisk form på samma sätt som gäller för finansiella företag (se t.ex. 1 kap. 10 b och 11 §§ </w:t>
      </w:r>
      <w:r>
        <w:t>LBF</w:t>
      </w:r>
      <w:r w:rsidRPr="003B4CC3">
        <w:t xml:space="preserve"> samt prop. 2017/18:291 s. 36</w:t>
      </w:r>
      <w:r>
        <w:t>–37</w:t>
      </w:r>
      <w:r w:rsidRPr="003B4CC3">
        <w:t>). Den info</w:t>
      </w:r>
      <w:r>
        <w:softHyphen/>
      </w:r>
      <w:r w:rsidRPr="003B4CC3">
        <w:t>r</w:t>
      </w:r>
      <w:r>
        <w:softHyphen/>
      </w:r>
      <w:r w:rsidRPr="003B4CC3">
        <w:t>mation som begärs ut kan behöva lämnas på olika sätt, t.ex. beroende på vad det är fråga om för uppgifter och om informationen inhämtas i underrättelse</w:t>
      </w:r>
      <w:r w:rsidRPr="003B4CC3">
        <w:softHyphen/>
        <w:t>verksamhet eller inte. Det kan därför behövas mer detaljerad reglering av hur uppgiftslämnandet ska ske. En sådan reglering bör inte ske i lag.</w:t>
      </w:r>
      <w:r>
        <w:t xml:space="preserve"> Det är inte heller lämpligt att, som </w:t>
      </w:r>
      <w:r w:rsidRPr="000A2115">
        <w:rPr>
          <w:i/>
          <w:iCs/>
        </w:rPr>
        <w:t>Finansiell ID-teknik BID AB</w:t>
      </w:r>
      <w:r>
        <w:t xml:space="preserve"> anser, i lag ge instruktioner om att ett visst system ska användas. I rörelselagstiftningen finns i flera fall </w:t>
      </w:r>
      <w:r w:rsidRPr="003B4CC3">
        <w:t>bemyn</w:t>
      </w:r>
      <w:r>
        <w:softHyphen/>
      </w:r>
      <w:r w:rsidRPr="003B4CC3">
        <w:t>d</w:t>
      </w:r>
      <w:r>
        <w:softHyphen/>
      </w:r>
      <w:r w:rsidRPr="003B4CC3">
        <w:t>i</w:t>
      </w:r>
      <w:r>
        <w:softHyphen/>
      </w:r>
      <w:r w:rsidRPr="003B4CC3">
        <w:t>g</w:t>
      </w:r>
      <w:r>
        <w:softHyphen/>
      </w:r>
      <w:r>
        <w:softHyphen/>
      </w:r>
      <w:r w:rsidRPr="003B4CC3">
        <w:t>ande</w:t>
      </w:r>
      <w:r>
        <w:t>n</w:t>
      </w:r>
      <w:r w:rsidRPr="003B4CC3">
        <w:t xml:space="preserve"> som inne</w:t>
      </w:r>
      <w:r>
        <w:softHyphen/>
      </w:r>
      <w:r w:rsidRPr="003B4CC3">
        <w:t>bär att regeringen eller den myndighet som regeringen bestämmer får meddela föreskrifter om hur uppgifter ska lämnas</w:t>
      </w:r>
      <w:r>
        <w:t>. Genom bemyndigan</w:t>
      </w:r>
      <w:r>
        <w:softHyphen/>
        <w:t>dena har Polismyndigheten fått rätt att meddela föreskrifter</w:t>
      </w:r>
      <w:r w:rsidRPr="003B4CC3">
        <w:t xml:space="preserve"> (</w:t>
      </w:r>
      <w:r>
        <w:t xml:space="preserve">se </w:t>
      </w:r>
      <w:r w:rsidRPr="003B4CC3">
        <w:t>t.ex. 16</w:t>
      </w:r>
      <w:r>
        <w:t> </w:t>
      </w:r>
      <w:r w:rsidRPr="003B4CC3">
        <w:t xml:space="preserve">kap. 1 § 2 </w:t>
      </w:r>
      <w:r>
        <w:t>LBF och 5 kap. 4 § f</w:t>
      </w:r>
      <w:r w:rsidRPr="00B36C73">
        <w:t>örord</w:t>
      </w:r>
      <w:r>
        <w:softHyphen/>
      </w:r>
      <w:r w:rsidRPr="00B36C73">
        <w:t>ning</w:t>
      </w:r>
      <w:r>
        <w:t>en</w:t>
      </w:r>
      <w:r w:rsidRPr="00B36C73">
        <w:t xml:space="preserve"> </w:t>
      </w:r>
      <w:r>
        <w:t>[</w:t>
      </w:r>
      <w:r w:rsidRPr="00B36C73">
        <w:t>2004:329</w:t>
      </w:r>
      <w:r>
        <w:t>]</w:t>
      </w:r>
      <w:r w:rsidRPr="00B36C73">
        <w:t xml:space="preserve"> om bank- och finansie</w:t>
      </w:r>
      <w:r>
        <w:softHyphen/>
      </w:r>
      <w:r w:rsidRPr="00B36C73">
        <w:t>ringsrörelse</w:t>
      </w:r>
      <w:r w:rsidRPr="003B4CC3">
        <w:t>).</w:t>
      </w:r>
      <w:r>
        <w:t xml:space="preserve"> Till skillnad från </w:t>
      </w:r>
      <w:r>
        <w:rPr>
          <w:i/>
          <w:iCs/>
        </w:rPr>
        <w:t>Sveriges advokat</w:t>
      </w:r>
      <w:r>
        <w:rPr>
          <w:i/>
          <w:iCs/>
        </w:rPr>
        <w:softHyphen/>
        <w:t>sam</w:t>
      </w:r>
      <w:r>
        <w:rPr>
          <w:i/>
          <w:iCs/>
        </w:rPr>
        <w:softHyphen/>
        <w:t>fund</w:t>
      </w:r>
      <w:r>
        <w:t xml:space="preserve"> anser regeringen att det kan vara lämpligt att låta mottag</w:t>
      </w:r>
      <w:r>
        <w:softHyphen/>
        <w:t>ande myndig</w:t>
      </w:r>
      <w:r w:rsidR="002D36EA">
        <w:softHyphen/>
      </w:r>
      <w:r>
        <w:t>heter meddela före</w:t>
      </w:r>
      <w:r>
        <w:softHyphen/>
        <w:t>skrifter, t.ex. om hur uppgifts</w:t>
      </w:r>
      <w:r>
        <w:softHyphen/>
        <w:t>lämnande ska ske. Enligt regeringens bedömning är det i sådana fall fråga om verkställighets</w:t>
      </w:r>
      <w:r>
        <w:softHyphen/>
        <w:t>före</w:t>
      </w:r>
      <w:r w:rsidR="002D36EA">
        <w:softHyphen/>
      </w:r>
      <w:r>
        <w:t>skrifter som omfattas av föreskriftsrätten enligt 8 kap. 7 § regerings</w:t>
      </w:r>
      <w:r>
        <w:softHyphen/>
        <w:t>formen och som regeringen enligt 8 kap. 11 § regerings</w:t>
      </w:r>
      <w:r>
        <w:softHyphen/>
        <w:t>formen kan bemyn</w:t>
      </w:r>
      <w:r>
        <w:softHyphen/>
        <w:t>d</w:t>
      </w:r>
      <w:r>
        <w:softHyphen/>
        <w:t>iga en myndighet att meddela. Ett särskilt bemyndig</w:t>
      </w:r>
      <w:r>
        <w:softHyphen/>
        <w:t xml:space="preserve">ande i den föreslagna lagen bedöms därför inte vara nödvändigt. </w:t>
      </w:r>
    </w:p>
    <w:p w14:paraId="11E96658" w14:textId="77777777" w:rsidR="002341D9" w:rsidRDefault="002341D9" w:rsidP="007F6619">
      <w:pPr>
        <w:pStyle w:val="Brdtextmedindrag"/>
      </w:pPr>
      <w:r>
        <w:t xml:space="preserve">I </w:t>
      </w:r>
      <w:r w:rsidRPr="00286581">
        <w:t>4 kap. 6 § penningtvättslagen</w:t>
      </w:r>
      <w:r>
        <w:t xml:space="preserve"> finns en bestämmelse om uppgifts</w:t>
      </w:r>
      <w:r>
        <w:softHyphen/>
        <w:t>skyl</w:t>
      </w:r>
      <w:r>
        <w:softHyphen/>
        <w:t>dig</w:t>
      </w:r>
      <w:r>
        <w:softHyphen/>
      </w:r>
      <w:r>
        <w:softHyphen/>
        <w:t>het</w:t>
      </w:r>
      <w:r w:rsidRPr="00286581">
        <w:t xml:space="preserve"> som omfattar uppgifter som behövs för en utredning om penning</w:t>
      </w:r>
      <w:r>
        <w:softHyphen/>
      </w:r>
      <w:r w:rsidRPr="00286581">
        <w:t>tvätt eller finansiering av terrorism. Med stöd av bestämmelsen inhämtas uppgifter inom ramen för Polismyndighetens system goAML.</w:t>
      </w:r>
      <w:r>
        <w:t xml:space="preserve"> De bestäm</w:t>
      </w:r>
      <w:r>
        <w:softHyphen/>
        <w:t>melser om uppgiftsskyldighet som nu föreslås har ett vidare tillämpnings</w:t>
      </w:r>
      <w:r>
        <w:softHyphen/>
        <w:t>område än uppgiftsskyldigheten i penningtvättslagen. Enligt regeringens bedömning saknas det därmed skäl att införa en särskild bestäm</w:t>
      </w:r>
      <w:r>
        <w:softHyphen/>
        <w:t>melse om uppgifts</w:t>
      </w:r>
      <w:r>
        <w:softHyphen/>
        <w:t>skyldighet för e</w:t>
      </w:r>
      <w:r>
        <w:noBreakHyphen/>
        <w:t>legi</w:t>
      </w:r>
      <w:r>
        <w:softHyphen/>
        <w:t>ti</w:t>
      </w:r>
      <w:r>
        <w:softHyphen/>
        <w:t>ma</w:t>
      </w:r>
      <w:r>
        <w:softHyphen/>
        <w:t>tionsföretag i penning</w:t>
      </w:r>
      <w:r>
        <w:softHyphen/>
        <w:t xml:space="preserve">tvättslagen, på det sätt som Polismyndigheten efterfrågar. När det kommer till möjligheten att använda ett visst system för inhämtande av uppgifter är det regeringens </w:t>
      </w:r>
      <w:r>
        <w:lastRenderedPageBreak/>
        <w:t>bedömning att detta bör kunna hanteras genom sådana verkställighets</w:t>
      </w:r>
      <w:r>
        <w:softHyphen/>
        <w:t>föreskrifter som regeringen eller den myndighet som regeringen bestäm</w:t>
      </w:r>
      <w:r>
        <w:softHyphen/>
        <w:t xml:space="preserve">mer får meddela. </w:t>
      </w:r>
    </w:p>
    <w:p w14:paraId="4207E71B" w14:textId="77777777" w:rsidR="002341D9" w:rsidRPr="003B4CC3" w:rsidRDefault="002341D9" w:rsidP="007F6619">
      <w:pPr>
        <w:pStyle w:val="Brdtextmedindrag"/>
      </w:pPr>
      <w:r w:rsidRPr="003B4CC3">
        <w:t>Även om</w:t>
      </w:r>
      <w:r>
        <w:t xml:space="preserve"> det</w:t>
      </w:r>
      <w:r w:rsidRPr="003B4CC3">
        <w:t xml:space="preserve"> med</w:t>
      </w:r>
      <w:r>
        <w:softHyphen/>
      </w:r>
      <w:r w:rsidRPr="003B4CC3">
        <w:t xml:space="preserve">delas </w:t>
      </w:r>
      <w:r>
        <w:t xml:space="preserve">ytterligare </w:t>
      </w:r>
      <w:r w:rsidRPr="003B4CC3">
        <w:t>föreskrifter</w:t>
      </w:r>
      <w:r>
        <w:t xml:space="preserve"> om hur uppgifterna ska lämnas</w:t>
      </w:r>
      <w:r w:rsidRPr="003B4CC3">
        <w:t xml:space="preserve"> ankommer det</w:t>
      </w:r>
      <w:r>
        <w:t xml:space="preserve"> </w:t>
      </w:r>
      <w:r w:rsidRPr="003B4CC3">
        <w:t>på e</w:t>
      </w:r>
      <w:r>
        <w:noBreakHyphen/>
      </w:r>
      <w:r w:rsidRPr="003B4CC3">
        <w:t>legitima</w:t>
      </w:r>
      <w:r>
        <w:softHyphen/>
      </w:r>
      <w:r w:rsidRPr="003B4CC3">
        <w:t>tionsföretagen och de brotts</w:t>
      </w:r>
      <w:r>
        <w:softHyphen/>
      </w:r>
      <w:r w:rsidRPr="003B4CC3">
        <w:t>bekämp</w:t>
      </w:r>
      <w:r>
        <w:softHyphen/>
      </w:r>
      <w:r w:rsidRPr="003B4CC3">
        <w:t>ande myn</w:t>
      </w:r>
      <w:r>
        <w:softHyphen/>
      </w:r>
      <w:r w:rsidRPr="003B4CC3">
        <w:t>dig</w:t>
      </w:r>
      <w:r>
        <w:softHyphen/>
      </w:r>
      <w:r w:rsidRPr="003B4CC3">
        <w:t>heterna att upprätta rutiner och system som möjliggör ett effektivt informations</w:t>
      </w:r>
      <w:r>
        <w:softHyphen/>
      </w:r>
      <w:r w:rsidRPr="003B4CC3">
        <w:t>utbyte</w:t>
      </w:r>
      <w:r>
        <w:t>, t.ex. i syfte att undvika att manuella bedöm</w:t>
      </w:r>
      <w:r>
        <w:softHyphen/>
        <w:t xml:space="preserve">ningar behöver göras vid varje enskild begäran på det sätt som </w:t>
      </w:r>
      <w:r w:rsidRPr="00D50AEB">
        <w:t>Finansiell ID-teknik BID AB</w:t>
      </w:r>
      <w:r>
        <w:t xml:space="preserve"> och Polis</w:t>
      </w:r>
      <w:r>
        <w:softHyphen/>
        <w:t>myndigheten befarar. Precis som Polis</w:t>
      </w:r>
      <w:r>
        <w:softHyphen/>
        <w:t>myndig</w:t>
      </w:r>
      <w:r>
        <w:softHyphen/>
        <w:t>heten påpekar måste dataskyddsregleringen beaktas vid ut</w:t>
      </w:r>
      <w:r>
        <w:softHyphen/>
        <w:t>form</w:t>
      </w:r>
      <w:r>
        <w:softHyphen/>
        <w:t>ningen av system för informa</w:t>
      </w:r>
      <w:r>
        <w:softHyphen/>
        <w:t>tions</w:t>
      </w:r>
      <w:r>
        <w:softHyphen/>
        <w:t>utbyte. Som framgår i följande avsnitt bedömer regeringen att det finns lagstöd för den person</w:t>
      </w:r>
      <w:r>
        <w:softHyphen/>
        <w:t>upp</w:t>
      </w:r>
      <w:r>
        <w:softHyphen/>
        <w:t>gifts</w:t>
      </w:r>
      <w:r>
        <w:softHyphen/>
        <w:t>behandling som är nödvändig för att uppgiftsskyldigheten ska kunna full</w:t>
      </w:r>
      <w:r>
        <w:softHyphen/>
        <w:t xml:space="preserve">göras. </w:t>
      </w:r>
    </w:p>
    <w:p w14:paraId="4439C5EF" w14:textId="77777777" w:rsidR="002341D9" w:rsidRPr="003B4CC3" w:rsidRDefault="002341D9" w:rsidP="00077175">
      <w:pPr>
        <w:pStyle w:val="Rubrik2"/>
      </w:pPr>
      <w:bookmarkStart w:id="47" w:name="_Toc194584966"/>
      <w:bookmarkStart w:id="48" w:name="_Toc219366227"/>
      <w:bookmarkStart w:id="49" w:name="_Toc221786354"/>
      <w:r w:rsidRPr="003B4CC3">
        <w:t>Personuppgiftsbehandling</w:t>
      </w:r>
      <w:bookmarkEnd w:id="47"/>
      <w:bookmarkEnd w:id="48"/>
      <w:bookmarkEnd w:id="49"/>
      <w:r w:rsidRPr="003B4CC3">
        <w:t xml:space="preserve"> </w:t>
      </w:r>
    </w:p>
    <w:p w14:paraId="776B3478" w14:textId="77777777" w:rsidR="002341D9" w:rsidRDefault="002341D9" w:rsidP="00077175">
      <w:pPr>
        <w:pStyle w:val="Rubrik4ram"/>
        <w:outlineLvl w:val="2"/>
      </w:pPr>
      <w:r>
        <w:t>Regeringens</w:t>
      </w:r>
      <w:r w:rsidRPr="003B4CC3">
        <w:t xml:space="preserve"> bedömning </w:t>
      </w:r>
    </w:p>
    <w:p w14:paraId="66C8C6D8" w14:textId="77777777" w:rsidR="002341D9" w:rsidRPr="0057421C" w:rsidRDefault="002341D9" w:rsidP="007F6619">
      <w:pPr>
        <w:pStyle w:val="Brdtextram"/>
      </w:pPr>
      <w:r w:rsidRPr="0057421C">
        <w:t>Det behöver inte införas någon ytterligare reglering av den person</w:t>
      </w:r>
      <w:r>
        <w:softHyphen/>
      </w:r>
      <w:r w:rsidRPr="0057421C">
        <w:t>uppgiftsbehandling som följer av förslaget om uppgiftsskyldighet.</w:t>
      </w:r>
    </w:p>
    <w:p w14:paraId="3F8131FF" w14:textId="77777777" w:rsidR="002341D9" w:rsidRDefault="002341D9" w:rsidP="00077175">
      <w:pPr>
        <w:pStyle w:val="Rubrik4efterram"/>
        <w:outlineLvl w:val="2"/>
      </w:pPr>
      <w:r w:rsidRPr="0016467D">
        <w:t xml:space="preserve">Promemorians </w:t>
      </w:r>
      <w:r>
        <w:t xml:space="preserve">bedömning </w:t>
      </w:r>
    </w:p>
    <w:p w14:paraId="5A67E232" w14:textId="77777777" w:rsidR="002341D9" w:rsidRDefault="002341D9" w:rsidP="007F6619">
      <w:pPr>
        <w:pStyle w:val="Brdtextmedindrag"/>
        <w:spacing w:before="120"/>
        <w:ind w:firstLine="0"/>
      </w:pPr>
      <w:r>
        <w:t>Bedömningen i promemorian stämmer överens med regeringens bedöm</w:t>
      </w:r>
      <w:r>
        <w:softHyphen/>
        <w:t xml:space="preserve">ning. </w:t>
      </w:r>
    </w:p>
    <w:p w14:paraId="5E5D7AD8" w14:textId="77777777" w:rsidR="002341D9" w:rsidRDefault="002341D9" w:rsidP="00077175">
      <w:pPr>
        <w:pStyle w:val="Rubrik4efterram"/>
        <w:outlineLvl w:val="2"/>
      </w:pPr>
      <w:r w:rsidRPr="0016467D">
        <w:t>Remissinstanserna</w:t>
      </w:r>
      <w:r>
        <w:t xml:space="preserve"> </w:t>
      </w:r>
    </w:p>
    <w:p w14:paraId="433E92C6" w14:textId="77777777" w:rsidR="002341D9" w:rsidRDefault="002341D9" w:rsidP="007F6619">
      <w:pPr>
        <w:pStyle w:val="Brdtextmedindrag"/>
        <w:ind w:firstLine="0"/>
      </w:pPr>
      <w:r>
        <w:t>Majoriteten av remissinstanserna tillstyrker bedömningen eller har inget att invända mot den.</w:t>
      </w:r>
    </w:p>
    <w:p w14:paraId="52919BC2" w14:textId="77777777" w:rsidR="002341D9" w:rsidRDefault="002341D9" w:rsidP="007F6619">
      <w:pPr>
        <w:pStyle w:val="Brdtextmedindrag"/>
      </w:pPr>
      <w:r w:rsidRPr="00552434">
        <w:rPr>
          <w:i/>
          <w:iCs/>
        </w:rPr>
        <w:t xml:space="preserve">Finansiell ID-teknik BID AB </w:t>
      </w:r>
      <w:r>
        <w:t>framhåller att företaget är person</w:t>
      </w:r>
      <w:r>
        <w:softHyphen/>
        <w:t>uppgifts</w:t>
      </w:r>
      <w:r>
        <w:softHyphen/>
        <w:t>biträde till de utgivande bankerna och efterfrågar förtydligande av vilken rättslig grund som gäller för personuppgifts</w:t>
      </w:r>
      <w:r>
        <w:softHyphen/>
        <w:t xml:space="preserve">behandlingen. </w:t>
      </w:r>
    </w:p>
    <w:p w14:paraId="3711358C" w14:textId="5C5FEDAF" w:rsidR="002341D9" w:rsidRPr="0011077F" w:rsidRDefault="002341D9" w:rsidP="007F6619">
      <w:pPr>
        <w:pStyle w:val="Brdtextmedindrag"/>
        <w:rPr>
          <w:i/>
          <w:iCs/>
        </w:rPr>
      </w:pPr>
      <w:r w:rsidRPr="000A2115">
        <w:rPr>
          <w:i/>
          <w:iCs/>
        </w:rPr>
        <w:t>Sveriges advokatsamfund</w:t>
      </w:r>
      <w:r w:rsidRPr="00B14D39">
        <w:t xml:space="preserve"> efterfrågar ytterligare analys i frågor om upp</w:t>
      </w:r>
      <w:r w:rsidR="00400563">
        <w:softHyphen/>
      </w:r>
      <w:r w:rsidRPr="00B14D39">
        <w:t xml:space="preserve">giftsminimering och säkerhet för personuppgifter. </w:t>
      </w:r>
    </w:p>
    <w:p w14:paraId="2A400E0F" w14:textId="77777777" w:rsidR="002341D9" w:rsidRDefault="002341D9" w:rsidP="00077175">
      <w:pPr>
        <w:pStyle w:val="Rubrik4efterram"/>
        <w:outlineLvl w:val="2"/>
      </w:pPr>
      <w:r w:rsidRPr="003B4CC3">
        <w:t xml:space="preserve">Skälen för </w:t>
      </w:r>
      <w:r>
        <w:t>regeringens</w:t>
      </w:r>
      <w:r w:rsidRPr="003B4CC3">
        <w:t xml:space="preserve"> bedömning </w:t>
      </w:r>
    </w:p>
    <w:p w14:paraId="766812E3" w14:textId="77777777" w:rsidR="002341D9" w:rsidRDefault="002341D9" w:rsidP="007F6619">
      <w:pPr>
        <w:pStyle w:val="Brdtextmedindrag"/>
        <w:ind w:firstLine="0"/>
      </w:pPr>
      <w:r w:rsidRPr="003B4CC3">
        <w:t>EU:s dataskyddsförordning är tillämplig på den personuppgiftsbehandling som sker hos e</w:t>
      </w:r>
      <w:r>
        <w:noBreakHyphen/>
      </w:r>
      <w:r w:rsidRPr="003B4CC3">
        <w:t>legitim</w:t>
      </w:r>
      <w:r>
        <w:softHyphen/>
      </w:r>
      <w:r w:rsidRPr="003B4CC3">
        <w:t>a</w:t>
      </w:r>
      <w:r>
        <w:softHyphen/>
      </w:r>
      <w:r w:rsidRPr="003B4CC3">
        <w:t>tions</w:t>
      </w:r>
      <w:r>
        <w:softHyphen/>
        <w:t>företag</w:t>
      </w:r>
      <w:r w:rsidRPr="003B4CC3">
        <w:t xml:space="preserve">. </w:t>
      </w:r>
      <w:r>
        <w:t>I dataskyddsförordningen görs skill</w:t>
      </w:r>
      <w:r>
        <w:softHyphen/>
        <w:t>nad mellan den som är personuppgiftsansvarig och s.k. person</w:t>
      </w:r>
      <w:r>
        <w:softHyphen/>
        <w:t>upp</w:t>
      </w:r>
      <w:r>
        <w:softHyphen/>
        <w:t>gifts</w:t>
      </w:r>
      <w:r>
        <w:softHyphen/>
        <w:t>bi</w:t>
      </w:r>
      <w:r>
        <w:softHyphen/>
        <w:t>träden. Person</w:t>
      </w:r>
      <w:r>
        <w:softHyphen/>
        <w:t>uppgifts</w:t>
      </w:r>
      <w:r>
        <w:softHyphen/>
        <w:t>ansvarig är den organisation som bestämmer för vilket ändamål personuppgifterna ska behandlas och hur behandlingen ska gå till. Den personuppgiftsansvarige måste se till att behandlingen sker i enlighet med dataskydds</w:t>
      </w:r>
      <w:r>
        <w:softHyphen/>
        <w:t>förordningen. Ett personuppgiftsbiträde behand</w:t>
      </w:r>
      <w:r>
        <w:softHyphen/>
        <w:t>lar person</w:t>
      </w:r>
      <w:r>
        <w:softHyphen/>
        <w:t xml:space="preserve">uppgifter för den personuppgiftsansvariges räkning och endast i enlighet med instruktioner från den personuppgiftsansvarige. Det kan t.ex. vara fråga om en situation där ett företag i egenskap av underleverantör tillhandahåller en tjänst till den personuppgiftsansvarige, på det sätt som </w:t>
      </w:r>
      <w:r w:rsidRPr="000A2115">
        <w:rPr>
          <w:i/>
          <w:iCs/>
        </w:rPr>
        <w:t>Finansiell ID-teknik BID AB</w:t>
      </w:r>
      <w:r>
        <w:t xml:space="preserve"> framhåller. </w:t>
      </w:r>
    </w:p>
    <w:p w14:paraId="11A98C93" w14:textId="3BAE6BBC" w:rsidR="002341D9" w:rsidRDefault="002341D9" w:rsidP="007F6619">
      <w:pPr>
        <w:pStyle w:val="Brdtextmedindrag"/>
      </w:pPr>
      <w:r>
        <w:lastRenderedPageBreak/>
        <w:t xml:space="preserve">När ett e-legitimationsföretag behandlar personuppgifter i syfte att lämna ut dem till brottsbekämpande myndigheter bör det emellertid vara fråga om en sådan självständig behandling att e-legitimationsföretaget är personuppgiftsansvarig. </w:t>
      </w:r>
      <w:r w:rsidRPr="00B440D1">
        <w:t>Behandlingen är nödvändig för att fullgöra rätt</w:t>
      </w:r>
      <w:r>
        <w:softHyphen/>
      </w:r>
      <w:r w:rsidRPr="00B440D1">
        <w:t xml:space="preserve">sliga förpliktelser och för att utföra uppgifter av allmänt intresse </w:t>
      </w:r>
      <w:r w:rsidRPr="003B4CC3">
        <w:t>och bör därför vara tillåten (laglig) enligt artikel 6.1 c och e i förordningen. De person</w:t>
      </w:r>
      <w:r>
        <w:softHyphen/>
      </w:r>
      <w:r w:rsidRPr="003B4CC3">
        <w:t>uppgifter som lämnas enligt uppgifts</w:t>
      </w:r>
      <w:r w:rsidRPr="003B4CC3">
        <w:softHyphen/>
        <w:t>skyldig</w:t>
      </w:r>
      <w:r w:rsidRPr="003B4CC3">
        <w:softHyphen/>
        <w:t>heterna har dock i regel samlats in i samband med enskildas e-legitimat</w:t>
      </w:r>
      <w:r w:rsidRPr="003B4CC3">
        <w:softHyphen/>
        <w:t>ions</w:t>
      </w:r>
      <w:r w:rsidRPr="003B4CC3">
        <w:softHyphen/>
        <w:t>användning, vilket väcker frågan om en vidarebehandling av upp</w:t>
      </w:r>
      <w:r w:rsidRPr="003B4CC3">
        <w:softHyphen/>
        <w:t>gifterna ska anses tillåten. Av artikel 5.1 b följer att personuppgifter endast får samlas in för vissa sär</w:t>
      </w:r>
      <w:r>
        <w:softHyphen/>
      </w:r>
      <w:r w:rsidRPr="003B4CC3">
        <w:t>skilda, uttryck</w:t>
      </w:r>
      <w:r>
        <w:softHyphen/>
      </w:r>
      <w:r w:rsidRPr="003B4CC3">
        <w:t>ligt angivna och berättigade ända</w:t>
      </w:r>
      <w:r w:rsidRPr="003B4CC3">
        <w:softHyphen/>
        <w:t>mål och att de därefter inte får bli föremål för vidarebehandling på ett sätt som är oförenligt med ända</w:t>
      </w:r>
      <w:r>
        <w:softHyphen/>
      </w:r>
      <w:r w:rsidRPr="003B4CC3">
        <w:t>målet. Av artikel 6.4 framgår dock att sådan vidarebehandling är tillåt</w:t>
      </w:r>
      <w:r>
        <w:softHyphen/>
      </w:r>
      <w:r w:rsidRPr="003B4CC3">
        <w:t>en om den grundar sig på en medlemsstats nationella rätt som utgör en nödvändig och pro</w:t>
      </w:r>
      <w:r w:rsidRPr="003B4CC3">
        <w:softHyphen/>
        <w:t>portionell åtgärd i ett demokratiskt samhälle för att skydda de mål som avses</w:t>
      </w:r>
      <w:r>
        <w:t xml:space="preserve"> i</w:t>
      </w:r>
      <w:r w:rsidRPr="003B4CC3">
        <w:t xml:space="preserve"> artikel 23.1, däribland förebyggande, utredning eller lagföring av brott. De föreslagna bestämmelserna om uppgifts</w:t>
      </w:r>
      <w:r>
        <w:softHyphen/>
      </w:r>
      <w:r w:rsidRPr="003B4CC3">
        <w:t>skyl</w:t>
      </w:r>
      <w:r>
        <w:softHyphen/>
      </w:r>
      <w:r w:rsidRPr="003B4CC3">
        <w:t>dig</w:t>
      </w:r>
      <w:r>
        <w:softHyphen/>
      </w:r>
      <w:r w:rsidRPr="003B4CC3">
        <w:t xml:space="preserve">het syftar till att effektivisera brottsbekämpningen och förutsätter att </w:t>
      </w:r>
      <w:r w:rsidR="00822564">
        <w:br/>
      </w:r>
      <w:r w:rsidRPr="003B4CC3">
        <w:t xml:space="preserve">e-legitimationsföretag behandlar personuppgifter i syfte att lämna dessa till brottsbekämpande myndigheter. Bestämmelserna utgör därmed rättslig grund enligt artikel 6.4 för vidarebehandling av personuppgifter. </w:t>
      </w:r>
    </w:p>
    <w:p w14:paraId="30828B7E" w14:textId="68E19E9F" w:rsidR="002341D9" w:rsidRPr="003B4CC3" w:rsidRDefault="002341D9" w:rsidP="007F6619">
      <w:pPr>
        <w:pStyle w:val="Brdtextmedindrag"/>
      </w:pPr>
      <w:r>
        <w:t xml:space="preserve">Med anledning av de frågor som </w:t>
      </w:r>
      <w:r>
        <w:rPr>
          <w:i/>
          <w:iCs/>
        </w:rPr>
        <w:t>Sveriges advokatsamfund</w:t>
      </w:r>
      <w:r>
        <w:t xml:space="preserve"> lyfter be</w:t>
      </w:r>
      <w:r w:rsidR="00400563">
        <w:softHyphen/>
      </w:r>
      <w:r>
        <w:t>dömer regeringen att den personupp</w:t>
      </w:r>
      <w:r>
        <w:softHyphen/>
        <w:t>giftsbe</w:t>
      </w:r>
      <w:r>
        <w:softHyphen/>
        <w:t>handling som förslaget med</w:t>
      </w:r>
      <w:r>
        <w:softHyphen/>
        <w:t>för är förenlig med principen om uppgifts</w:t>
      </w:r>
      <w:r>
        <w:softHyphen/>
        <w:t>minimering</w:t>
      </w:r>
      <w:r w:rsidRPr="00A710E7">
        <w:t xml:space="preserve"> </w:t>
      </w:r>
      <w:r>
        <w:t>i artikel 5.1 c. Upp</w:t>
      </w:r>
      <w:r>
        <w:softHyphen/>
        <w:t>gifts</w:t>
      </w:r>
      <w:r>
        <w:softHyphen/>
      </w:r>
      <w:r>
        <w:softHyphen/>
        <w:t>skyldigheten för e</w:t>
      </w:r>
      <w:r>
        <w:noBreakHyphen/>
        <w:t>legitimationsföretag är begränsad till att endast omfatta de uppgifter som är nödvändiga för att uppfylla syftet med förslaget, dvs. att ge ett helikopterperspektiv på legitimeringar mot finansi</w:t>
      </w:r>
      <w:r>
        <w:softHyphen/>
        <w:t>ella företag. Därtill ansvarar</w:t>
      </w:r>
      <w:r w:rsidRPr="003B4CC3">
        <w:t xml:space="preserve"> e</w:t>
      </w:r>
      <w:r>
        <w:noBreakHyphen/>
      </w:r>
      <w:r w:rsidRPr="003B4CC3">
        <w:t>legitima</w:t>
      </w:r>
      <w:r>
        <w:softHyphen/>
      </w:r>
      <w:r w:rsidRPr="003B4CC3">
        <w:t>tions</w:t>
      </w:r>
      <w:r>
        <w:softHyphen/>
      </w:r>
      <w:r w:rsidRPr="003B4CC3">
        <w:t xml:space="preserve">företagen </w:t>
      </w:r>
      <w:r>
        <w:t xml:space="preserve">för </w:t>
      </w:r>
      <w:r w:rsidRPr="003B4CC3">
        <w:t>att säker</w:t>
      </w:r>
      <w:r>
        <w:softHyphen/>
      </w:r>
      <w:r w:rsidRPr="003B4CC3">
        <w:t xml:space="preserve">ställa att </w:t>
      </w:r>
      <w:r>
        <w:t>person</w:t>
      </w:r>
      <w:r w:rsidR="002D36EA">
        <w:softHyphen/>
      </w:r>
      <w:r>
        <w:t>uppgifts</w:t>
      </w:r>
      <w:r w:rsidR="002D36EA">
        <w:softHyphen/>
      </w:r>
      <w:r>
        <w:softHyphen/>
      </w:r>
      <w:r w:rsidRPr="003B4CC3">
        <w:t>behandlingen även i övrigt är förenlig med de krav som uppställs i EU:s dataskyddsförordning</w:t>
      </w:r>
      <w:r>
        <w:t>, bl.a. de krav på säker</w:t>
      </w:r>
      <w:r>
        <w:softHyphen/>
        <w:t>het i sam</w:t>
      </w:r>
      <w:r>
        <w:softHyphen/>
        <w:t>band med behandlingen som följer av artikel 32.</w:t>
      </w:r>
    </w:p>
    <w:p w14:paraId="1B2E1B12" w14:textId="223962C3" w:rsidR="002341D9" w:rsidRDefault="002341D9" w:rsidP="007F6619">
      <w:pPr>
        <w:pStyle w:val="Brdtextmedindrag"/>
      </w:pPr>
      <w:r w:rsidRPr="003B4CC3">
        <w:t>Fullgörande av uppgiftsskyldigheten kan komma att innebära behandl</w:t>
      </w:r>
      <w:r w:rsidRPr="003B4CC3">
        <w:softHyphen/>
        <w:t>ing av känsliga personuppgifter</w:t>
      </w:r>
      <w:r>
        <w:t>, t.ex. uppgifter om legitimeringar mot vårdgivare eller fackföreningar,</w:t>
      </w:r>
      <w:r w:rsidRPr="003B4CC3">
        <w:t xml:space="preserve"> eller uppgifter om lag</w:t>
      </w:r>
      <w:r w:rsidRPr="003B4CC3">
        <w:softHyphen/>
        <w:t>över</w:t>
      </w:r>
      <w:r w:rsidRPr="003B4CC3">
        <w:softHyphen/>
        <w:t>träde</w:t>
      </w:r>
      <w:r w:rsidRPr="003B4CC3">
        <w:softHyphen/>
        <w:t>lser (artik</w:t>
      </w:r>
      <w:r>
        <w:softHyphen/>
      </w:r>
      <w:r w:rsidRPr="003B4CC3">
        <w:t>l</w:t>
      </w:r>
      <w:r>
        <w:t>arna</w:t>
      </w:r>
      <w:r w:rsidRPr="003B4CC3">
        <w:t xml:space="preserve"> 9.1 och 10). Känsliga personuppgifter får behandlas om det är nöd</w:t>
      </w:r>
      <w:r>
        <w:softHyphen/>
      </w:r>
      <w:r w:rsidRPr="003B4CC3">
        <w:t>vändigt med hänsyn till ett viktigt allmänt intresse</w:t>
      </w:r>
      <w:r>
        <w:t>,</w:t>
      </w:r>
      <w:r w:rsidRPr="003B4CC3">
        <w:t xml:space="preserve"> på grundval av unions</w:t>
      </w:r>
      <w:r>
        <w:softHyphen/>
      </w:r>
      <w:r w:rsidRPr="003B4CC3">
        <w:t>rätten eller medlemsstaternas nationella rätt, vilken ska stå i proportion till det eftersträvade syftet, vara förenligt med det väsentliga innehållet i rätten till dataskydd och innehålla bestämmelser om lämpliga och särskilda åtgärder för att säkerställa den registrerades grundläggande rättigheter och intressen (artikel 9.2 g). Att effektivisera brotts</w:t>
      </w:r>
      <w:r w:rsidRPr="003B4CC3">
        <w:softHyphen/>
        <w:t>bekämp</w:t>
      </w:r>
      <w:r w:rsidRPr="003B4CC3">
        <w:softHyphen/>
      </w:r>
      <w:r w:rsidRPr="003B4CC3">
        <w:softHyphen/>
        <w:t>ningen</w:t>
      </w:r>
      <w:r>
        <w:t xml:space="preserve"> </w:t>
      </w:r>
      <w:r w:rsidRPr="003B4CC3">
        <w:t>är ett sådant viktig allmänt intresse som kan motivera behand</w:t>
      </w:r>
      <w:r>
        <w:softHyphen/>
      </w:r>
      <w:r w:rsidRPr="003B4CC3">
        <w:t>ling av känsliga person</w:t>
      </w:r>
      <w:r>
        <w:softHyphen/>
      </w:r>
      <w:r w:rsidRPr="003B4CC3">
        <w:t>uppgifter. Uppgifter om lag</w:t>
      </w:r>
      <w:r w:rsidRPr="003B4CC3">
        <w:softHyphen/>
        <w:t>överträdelser får be</w:t>
      </w:r>
      <w:r>
        <w:softHyphen/>
      </w:r>
      <w:r w:rsidRPr="003B4CC3">
        <w:t>handlas av andra än myn</w:t>
      </w:r>
      <w:r w:rsidR="00400563">
        <w:softHyphen/>
      </w:r>
      <w:r w:rsidRPr="003B4CC3">
        <w:t>dig</w:t>
      </w:r>
      <w:r>
        <w:softHyphen/>
      </w:r>
      <w:r w:rsidRPr="003B4CC3">
        <w:t>heter om det är nödvändigt för att fullgöra en rättslig förpliktelse enligt lag (</w:t>
      </w:r>
      <w:r>
        <w:t xml:space="preserve">artikel 10 och </w:t>
      </w:r>
      <w:r w:rsidRPr="003B4CC3">
        <w:t>5 § 2 förordningen [2018:219] med komp</w:t>
      </w:r>
      <w:r>
        <w:softHyphen/>
      </w:r>
      <w:r w:rsidRPr="003B4CC3">
        <w:t>letterande bestämmelser till EU:s dataskydds</w:t>
      </w:r>
      <w:r>
        <w:softHyphen/>
      </w:r>
      <w:r w:rsidRPr="003B4CC3">
        <w:t>förordning). De före</w:t>
      </w:r>
      <w:r w:rsidRPr="003B4CC3">
        <w:softHyphen/>
        <w:t>slagna bestämmel</w:t>
      </w:r>
      <w:r w:rsidRPr="003B4CC3">
        <w:softHyphen/>
        <w:t>se</w:t>
      </w:r>
      <w:r w:rsidRPr="003B4CC3">
        <w:softHyphen/>
        <w:t>rna innebär en rättslig förpliktelse för e-legitimat</w:t>
      </w:r>
      <w:r w:rsidRPr="003B4CC3">
        <w:softHyphen/>
        <w:t>ions</w:t>
      </w:r>
      <w:r w:rsidRPr="003B4CC3">
        <w:softHyphen/>
      </w:r>
      <w:r w:rsidRPr="003B4CC3">
        <w:softHyphen/>
        <w:t>företag. Sådan be</w:t>
      </w:r>
      <w:r w:rsidR="002D36EA">
        <w:softHyphen/>
      </w:r>
      <w:r w:rsidRPr="003B4CC3">
        <w:t>hand</w:t>
      </w:r>
      <w:r>
        <w:softHyphen/>
      </w:r>
      <w:r w:rsidR="002D36EA">
        <w:softHyphen/>
      </w:r>
      <w:r w:rsidRPr="003B4CC3">
        <w:t>ling av uppgifter om lag</w:t>
      </w:r>
      <w:r w:rsidRPr="003B4CC3">
        <w:softHyphen/>
        <w:t>över</w:t>
      </w:r>
      <w:r>
        <w:softHyphen/>
      </w:r>
      <w:r w:rsidRPr="003B4CC3">
        <w:t>trädelser som är nöd</w:t>
      </w:r>
      <w:r w:rsidRPr="003B4CC3">
        <w:softHyphen/>
        <w:t>vändig för att full</w:t>
      </w:r>
      <w:r w:rsidR="002D36EA">
        <w:softHyphen/>
      </w:r>
      <w:r w:rsidRPr="003B4CC3">
        <w:t>göra uppgiftsskyldigheten bör därför vara tillåten</w:t>
      </w:r>
      <w:r>
        <w:t>. Vidare är skyldig</w:t>
      </w:r>
      <w:r>
        <w:softHyphen/>
        <w:t>heten att lämna uppgifter begränsad på flera sätt och de uppgifter som lämnas kan komma att omfattas av sekretess i de brottsbe</w:t>
      </w:r>
      <w:r>
        <w:softHyphen/>
        <w:t>kämpande myn</w:t>
      </w:r>
      <w:r w:rsidR="00400563">
        <w:softHyphen/>
      </w:r>
      <w:r>
        <w:t>d</w:t>
      </w:r>
      <w:r>
        <w:softHyphen/>
        <w:t>ig</w:t>
      </w:r>
      <w:r>
        <w:softHyphen/>
      </w:r>
      <w:r>
        <w:softHyphen/>
        <w:t>heter</w:t>
      </w:r>
      <w:r w:rsidR="002D36EA">
        <w:softHyphen/>
      </w:r>
      <w:r>
        <w:lastRenderedPageBreak/>
        <w:t xml:space="preserve">nas verksamhet. </w:t>
      </w:r>
      <w:r w:rsidRPr="003B4CC3">
        <w:t>Samman</w:t>
      </w:r>
      <w:r>
        <w:softHyphen/>
      </w:r>
      <w:r w:rsidRPr="003B4CC3">
        <w:t>fattningsvis bedöms</w:t>
      </w:r>
      <w:r>
        <w:t xml:space="preserve"> där</w:t>
      </w:r>
      <w:r>
        <w:softHyphen/>
        <w:t xml:space="preserve">för </w:t>
      </w:r>
      <w:r w:rsidRPr="003B4CC3">
        <w:t>de</w:t>
      </w:r>
      <w:r>
        <w:t xml:space="preserve">n </w:t>
      </w:r>
      <w:r w:rsidRPr="003B4CC3">
        <w:t>person</w:t>
      </w:r>
      <w:r>
        <w:softHyphen/>
      </w:r>
      <w:r>
        <w:softHyphen/>
      </w:r>
      <w:r>
        <w:softHyphen/>
      </w:r>
      <w:r w:rsidRPr="003B4CC3">
        <w:t>uppgifts</w:t>
      </w:r>
      <w:r>
        <w:softHyphen/>
      </w:r>
      <w:r w:rsidRPr="003B4CC3">
        <w:softHyphen/>
        <w:t>behand</w:t>
      </w:r>
      <w:r w:rsidRPr="003B4CC3">
        <w:softHyphen/>
      </w:r>
      <w:r w:rsidRPr="003B4CC3">
        <w:softHyphen/>
        <w:t xml:space="preserve">ling </w:t>
      </w:r>
      <w:r>
        <w:t xml:space="preserve">som förslaget medför för </w:t>
      </w:r>
      <w:r w:rsidRPr="003B4CC3">
        <w:t>e-legitima</w:t>
      </w:r>
      <w:r>
        <w:softHyphen/>
      </w:r>
      <w:r w:rsidRPr="003B4CC3">
        <w:t>tions</w:t>
      </w:r>
      <w:r>
        <w:softHyphen/>
      </w:r>
      <w:r w:rsidRPr="003B4CC3">
        <w:t>företagen</w:t>
      </w:r>
      <w:r>
        <w:t xml:space="preserve"> vara förenlig med EU:s dataskyddsförordning. För</w:t>
      </w:r>
      <w:r>
        <w:softHyphen/>
        <w:t>slaget medför inte behov av att införa några särskilda bestämmelser för person</w:t>
      </w:r>
      <w:r>
        <w:softHyphen/>
        <w:t>upp</w:t>
      </w:r>
      <w:r>
        <w:softHyphen/>
        <w:t>gifts</w:t>
      </w:r>
      <w:r>
        <w:softHyphen/>
        <w:t>behand</w:t>
      </w:r>
      <w:r w:rsidR="009D3B3B">
        <w:softHyphen/>
      </w:r>
      <w:r>
        <w:softHyphen/>
        <w:t>lingen.</w:t>
      </w:r>
      <w:r w:rsidRPr="003B4CC3">
        <w:t xml:space="preserve"> </w:t>
      </w:r>
    </w:p>
    <w:p w14:paraId="52D14127" w14:textId="77777777" w:rsidR="002341D9" w:rsidRDefault="002341D9" w:rsidP="007F6619">
      <w:pPr>
        <w:pStyle w:val="Brdtextmedindrag"/>
      </w:pPr>
      <w:r w:rsidRPr="00284291">
        <w:t>I artiklarna 13–15 i EU:s dataskyddsförordning finns bestämmelser om enskild</w:t>
      </w:r>
      <w:r w:rsidRPr="00315929">
        <w:t>as</w:t>
      </w:r>
      <w:r w:rsidRPr="00284291">
        <w:t xml:space="preserve"> rätt att få information om att de</w:t>
      </w:r>
      <w:r w:rsidRPr="00315929">
        <w:t>ras</w:t>
      </w:r>
      <w:r w:rsidRPr="00284291">
        <w:t xml:space="preserve"> personuppgifter behandlas och</w:t>
      </w:r>
      <w:r w:rsidRPr="00315929">
        <w:t xml:space="preserve"> att få</w:t>
      </w:r>
      <w:r w:rsidRPr="00284291">
        <w:t xml:space="preserve"> tillgång till uppgifterna. </w:t>
      </w:r>
      <w:r w:rsidRPr="00315929">
        <w:t>Av 5 kap. 1 § lagen (2018:218) med kompletterande bestämmelser till EU:s dataskyddsförordning (data</w:t>
      </w:r>
      <w:r w:rsidRPr="00315929">
        <w:softHyphen/>
        <w:t>skydds</w:t>
      </w:r>
      <w:r w:rsidRPr="00315929">
        <w:softHyphen/>
        <w:t>lagen) följer att rätten till information och tillgång inte gäller sådana uppgifter som den personuppgiftsansvarige inte får lämna ut till den regist</w:t>
      </w:r>
      <w:r>
        <w:softHyphen/>
      </w:r>
      <w:r w:rsidRPr="00315929">
        <w:t>rerade enligt lag eller annan författning eller enligt beslut som har med</w:t>
      </w:r>
      <w:r>
        <w:softHyphen/>
      </w:r>
      <w:r w:rsidRPr="00315929">
        <w:t>delats med stöd av författning. Detta innebär att e-legitimationsföretag inte är skyldiga att lämna ut sådana uppgifter om personuppgifts</w:t>
      </w:r>
      <w:r w:rsidRPr="00315929">
        <w:softHyphen/>
        <w:t>behandl</w:t>
      </w:r>
      <w:r>
        <w:softHyphen/>
      </w:r>
      <w:r w:rsidRPr="00315929">
        <w:t>ing som omfattas av tystnadsplikt eller meddelandeförbud enligt de före</w:t>
      </w:r>
      <w:r>
        <w:softHyphen/>
      </w:r>
      <w:r w:rsidRPr="00315929">
        <w:t>slagna bestämm</w:t>
      </w:r>
      <w:r w:rsidRPr="00315929">
        <w:softHyphen/>
        <w:t>e</w:t>
      </w:r>
      <w:r w:rsidRPr="00315929">
        <w:softHyphen/>
        <w:t>l</w:t>
      </w:r>
      <w:r w:rsidRPr="00315929">
        <w:softHyphen/>
        <w:t>serna.</w:t>
      </w:r>
    </w:p>
    <w:p w14:paraId="3ECAFB18" w14:textId="6D5435FD" w:rsidR="00635EC5" w:rsidRDefault="002341D9" w:rsidP="00635EC5">
      <w:pPr>
        <w:pStyle w:val="Brdtextmedindrag"/>
      </w:pPr>
      <w:r>
        <w:t>N</w:t>
      </w:r>
      <w:r w:rsidRPr="00500A02">
        <w:t>är de brottsbekämpande myndigheterna tar emot begärda uppgifter gäller brottsdatalagen (2018:1177). Brottsdatalagen kompletteras av de brottsbekämpande myndigheternas registerförfattningar. Det finns rättslig grund för den personuppgiftsbehandling som aktualiseras hos myndig</w:t>
      </w:r>
      <w:r>
        <w:softHyphen/>
      </w:r>
      <w:r w:rsidRPr="00500A02">
        <w:t>heter</w:t>
      </w:r>
      <w:r>
        <w:t>na i dessa lagar</w:t>
      </w:r>
      <w:r w:rsidRPr="00500A02">
        <w:t>, se t.ex. 2 kap. 1 § lagen (2018:1693) om polisens behand</w:t>
      </w:r>
      <w:r>
        <w:softHyphen/>
      </w:r>
      <w:r w:rsidRPr="00500A02">
        <w:t>ling av personuppgifter inom brottsdatalagens område. När Säker</w:t>
      </w:r>
      <w:r>
        <w:softHyphen/>
      </w:r>
      <w:r w:rsidRPr="00500A02">
        <w:t>hets</w:t>
      </w:r>
      <w:r>
        <w:softHyphen/>
      </w:r>
      <w:r>
        <w:softHyphen/>
      </w:r>
      <w:r w:rsidRPr="00500A02">
        <w:t>polisen behandlar personuppgifter som rör nationell säkerhet i myn</w:t>
      </w:r>
      <w:r>
        <w:softHyphen/>
      </w:r>
      <w:r w:rsidRPr="00500A02">
        <w:t>dig</w:t>
      </w:r>
      <w:r>
        <w:softHyphen/>
      </w:r>
      <w:r w:rsidRPr="00500A02">
        <w:t>hetens brottsbekämpande verksamhet gäller dock inte brottsdatalagen. I stället är lagen (2019:1182) om Säkerhetspolisens behandling av person</w:t>
      </w:r>
      <w:r>
        <w:softHyphen/>
      </w:r>
      <w:r w:rsidRPr="00500A02">
        <w:t>uppgifter (Säkerhetspolisens datalag) tillämplig.</w:t>
      </w:r>
      <w:r>
        <w:t xml:space="preserve"> </w:t>
      </w:r>
      <w:r w:rsidRPr="00500A02">
        <w:t>Rättslig grund för Säker</w:t>
      </w:r>
      <w:r>
        <w:softHyphen/>
      </w:r>
      <w:r w:rsidRPr="00500A02">
        <w:t>hets</w:t>
      </w:r>
      <w:r>
        <w:softHyphen/>
      </w:r>
      <w:r w:rsidRPr="00500A02">
        <w:t>polisens personuppgifts</w:t>
      </w:r>
      <w:r>
        <w:softHyphen/>
      </w:r>
      <w:r w:rsidRPr="00500A02">
        <w:t>behandling finns i 2</w:t>
      </w:r>
      <w:r>
        <w:t> </w:t>
      </w:r>
      <w:r w:rsidRPr="00500A02">
        <w:t>kap. 1 § i den lagen. De föreslagna bestämmelserna kommer innebära ökad personuppgifts</w:t>
      </w:r>
      <w:r>
        <w:softHyphen/>
      </w:r>
      <w:r w:rsidRPr="00500A02">
        <w:t>behand</w:t>
      </w:r>
      <w:r>
        <w:softHyphen/>
      </w:r>
      <w:r w:rsidRPr="00500A02">
        <w:t>ling för de brottsbekämp</w:t>
      </w:r>
      <w:r>
        <w:softHyphen/>
      </w:r>
      <w:r w:rsidRPr="00500A02">
        <w:t>ande myndigheterna. Det är däremot inte fråga om</w:t>
      </w:r>
      <w:r>
        <w:t xml:space="preserve"> behandling av</w:t>
      </w:r>
      <w:r w:rsidRPr="00500A02">
        <w:t xml:space="preserve"> några andra slags personuppgifter än vad myndig</w:t>
      </w:r>
      <w:r>
        <w:softHyphen/>
      </w:r>
      <w:r w:rsidRPr="00500A02">
        <w:t>heterna redan har rätt att ta del av från de finansiella företagen. Det integritetsintrång som den aktuella behandlingen hos de brottsbekämpande myndigheterna ger upp</w:t>
      </w:r>
      <w:r>
        <w:softHyphen/>
      </w:r>
      <w:r w:rsidRPr="00500A02">
        <w:t>hov till för den enskilde bedöms stå i proportion till det efter</w:t>
      </w:r>
      <w:r>
        <w:softHyphen/>
      </w:r>
      <w:r w:rsidRPr="00500A02">
        <w:t>strävade syftet, nämligen att effektivisera arbetet med att bekämpa brott. Mot den bakgrunden medför inte förslaget något behov av ytterligare bestämm</w:t>
      </w:r>
      <w:r>
        <w:softHyphen/>
      </w:r>
      <w:r w:rsidRPr="00500A02">
        <w:t>el</w:t>
      </w:r>
      <w:r>
        <w:softHyphen/>
      </w:r>
      <w:r w:rsidRPr="00500A02">
        <w:t>ser för de brottsbekämpande myndigheternas personuppgifts</w:t>
      </w:r>
      <w:r>
        <w:softHyphen/>
      </w:r>
      <w:r w:rsidRPr="00500A02">
        <w:t>behandling</w:t>
      </w:r>
      <w:r>
        <w:t>.</w:t>
      </w:r>
    </w:p>
    <w:p w14:paraId="3F32E4ED" w14:textId="77777777" w:rsidR="002341D9" w:rsidRPr="003B4CC3" w:rsidRDefault="002341D9" w:rsidP="00077175">
      <w:pPr>
        <w:pStyle w:val="Rubrik1"/>
      </w:pPr>
      <w:bookmarkStart w:id="50" w:name="_Toc194584967"/>
      <w:bookmarkStart w:id="51" w:name="_Toc219366228"/>
      <w:bookmarkStart w:id="52" w:name="_Toc221786355"/>
      <w:r w:rsidRPr="003B4CC3">
        <w:lastRenderedPageBreak/>
        <w:t>Uppgiftsskyldighet för företag som omfattas av EU:s förordning om marknader för kryptotillgångar</w:t>
      </w:r>
      <w:bookmarkEnd w:id="50"/>
      <w:bookmarkEnd w:id="51"/>
      <w:bookmarkEnd w:id="52"/>
    </w:p>
    <w:p w14:paraId="1E853A08" w14:textId="77777777" w:rsidR="002341D9" w:rsidRPr="003B4CC3" w:rsidRDefault="002341D9" w:rsidP="00077175">
      <w:pPr>
        <w:pStyle w:val="Rubrik2"/>
        <w:spacing w:before="0"/>
      </w:pPr>
      <w:bookmarkStart w:id="53" w:name="_Toc194584968"/>
      <w:bookmarkStart w:id="54" w:name="_Toc219366229"/>
      <w:bookmarkStart w:id="55" w:name="_Toc221786356"/>
      <w:r w:rsidRPr="003B4CC3">
        <w:t>En ny bestämmelse om uppgiftsskyldighet i underrättelseverksamhet ska införas</w:t>
      </w:r>
      <w:bookmarkEnd w:id="53"/>
      <w:bookmarkEnd w:id="54"/>
      <w:bookmarkEnd w:id="55"/>
    </w:p>
    <w:p w14:paraId="781007E4" w14:textId="77777777" w:rsidR="002341D9" w:rsidRDefault="002341D9" w:rsidP="00077175">
      <w:pPr>
        <w:pStyle w:val="Rubrik4ram"/>
        <w:outlineLvl w:val="2"/>
      </w:pPr>
      <w:r>
        <w:t>Regeringens</w:t>
      </w:r>
      <w:r w:rsidRPr="003B4CC3">
        <w:t xml:space="preserve"> förslag</w:t>
      </w:r>
    </w:p>
    <w:p w14:paraId="1A0B9E81" w14:textId="77777777" w:rsidR="002341D9" w:rsidRPr="003B4CC3" w:rsidRDefault="002341D9" w:rsidP="007F6619">
      <w:pPr>
        <w:pStyle w:val="Brdtextmedindragram"/>
        <w:ind w:firstLine="0"/>
      </w:pPr>
      <w:r>
        <w:t>F</w:t>
      </w:r>
      <w:r w:rsidRPr="0036487A">
        <w:t>öretag som omfattas av EU:s förordning om marknader för krypto</w:t>
      </w:r>
      <w:r>
        <w:softHyphen/>
      </w:r>
      <w:r w:rsidRPr="0036487A">
        <w:t xml:space="preserve">tillgångar </w:t>
      </w:r>
      <w:r>
        <w:t xml:space="preserve">ska vara uppgiftsskyldiga i </w:t>
      </w:r>
      <w:r w:rsidRPr="003B4CC3">
        <w:t>de brotts</w:t>
      </w:r>
      <w:r>
        <w:softHyphen/>
      </w:r>
      <w:r w:rsidRPr="003B4CC3">
        <w:t>bekämpande myndig</w:t>
      </w:r>
      <w:r>
        <w:softHyphen/>
      </w:r>
      <w:r w:rsidRPr="003B4CC3">
        <w:t>het</w:t>
      </w:r>
      <w:r>
        <w:softHyphen/>
      </w:r>
      <w:r w:rsidRPr="003B4CC3">
        <w:t xml:space="preserve">ernas </w:t>
      </w:r>
      <w:r w:rsidRPr="0036487A">
        <w:t>verksamhet för att förebygga, förhindra eller upptäcka brottslig verk</w:t>
      </w:r>
      <w:r>
        <w:softHyphen/>
      </w:r>
      <w:r w:rsidRPr="0036487A">
        <w:t>samhet</w:t>
      </w:r>
      <w:r>
        <w:t>.</w:t>
      </w:r>
    </w:p>
    <w:p w14:paraId="4ACC8B43" w14:textId="77777777" w:rsidR="002341D9" w:rsidRDefault="002341D9" w:rsidP="00077175">
      <w:pPr>
        <w:pStyle w:val="Rubrik4efterram"/>
        <w:outlineLvl w:val="2"/>
      </w:pPr>
      <w:r w:rsidRPr="00DA3B06">
        <w:t>Promemorians förslag</w:t>
      </w:r>
      <w:r>
        <w:t xml:space="preserve"> </w:t>
      </w:r>
    </w:p>
    <w:p w14:paraId="24075F5C" w14:textId="77777777" w:rsidR="002341D9" w:rsidRPr="00B8184B" w:rsidRDefault="002341D9" w:rsidP="007F6619">
      <w:pPr>
        <w:pStyle w:val="Brdtextmedindrag"/>
        <w:spacing w:before="120"/>
        <w:ind w:firstLine="0"/>
      </w:pPr>
      <w:r>
        <w:t xml:space="preserve">Förslaget i promemorian stämmer delvis överens med regeringens förslag. </w:t>
      </w:r>
      <w:r w:rsidRPr="00CF05EB">
        <w:t xml:space="preserve">I promemorian föreslås </w:t>
      </w:r>
      <w:r>
        <w:t>även ett</w:t>
      </w:r>
      <w:r w:rsidRPr="00CF05EB">
        <w:t xml:space="preserve"> bemyndigande.</w:t>
      </w:r>
    </w:p>
    <w:p w14:paraId="49E213FA" w14:textId="77777777" w:rsidR="002341D9" w:rsidRDefault="002341D9" w:rsidP="00077175">
      <w:pPr>
        <w:pStyle w:val="Rubrik4efterram"/>
        <w:outlineLvl w:val="2"/>
      </w:pPr>
      <w:r w:rsidRPr="00DA3B06">
        <w:t>Remissinstanserna</w:t>
      </w:r>
    </w:p>
    <w:p w14:paraId="01254992" w14:textId="77777777" w:rsidR="002341D9" w:rsidRDefault="002341D9" w:rsidP="007F6619">
      <w:pPr>
        <w:pStyle w:val="Brdtextmedindrag"/>
        <w:ind w:firstLine="0"/>
      </w:pPr>
      <w:r>
        <w:t>Majoriteten av remissinstanserna tillstyrker för</w:t>
      </w:r>
      <w:r>
        <w:softHyphen/>
        <w:t>slaget eller har inget att invända mot det.</w:t>
      </w:r>
    </w:p>
    <w:p w14:paraId="0E842129" w14:textId="77777777" w:rsidR="002341D9" w:rsidRDefault="002341D9" w:rsidP="007F6619">
      <w:pPr>
        <w:pStyle w:val="Brdtextmedindrag"/>
      </w:pPr>
      <w:r w:rsidRPr="004F0F7F">
        <w:rPr>
          <w:i/>
          <w:iCs/>
        </w:rPr>
        <w:t>Blockchain Sweden</w:t>
      </w:r>
      <w:r w:rsidRPr="00220D57">
        <w:t xml:space="preserve"> och </w:t>
      </w:r>
      <w:r w:rsidRPr="004F0F7F">
        <w:rPr>
          <w:i/>
          <w:iCs/>
        </w:rPr>
        <w:t>The Swedish Financial Technology Association</w:t>
      </w:r>
      <w:r w:rsidRPr="00220D57">
        <w:t xml:space="preserve"> anser att uppgiftsskyldigheten ska avgränsas till att gälla företag som </w:t>
      </w:r>
      <w:r>
        <w:t xml:space="preserve">har auktorisation </w:t>
      </w:r>
      <w:r w:rsidRPr="00220D57">
        <w:t>enligt EU:s förordning om marknader för kryptotill</w:t>
      </w:r>
      <w:r>
        <w:softHyphen/>
      </w:r>
      <w:r w:rsidRPr="00220D57">
        <w:t>gångar.</w:t>
      </w:r>
    </w:p>
    <w:p w14:paraId="7DF8E16E" w14:textId="77777777" w:rsidR="002341D9" w:rsidRDefault="002341D9" w:rsidP="007F6619">
      <w:pPr>
        <w:pStyle w:val="Brdtextmedindrag"/>
      </w:pPr>
      <w:r w:rsidRPr="00CE33A9">
        <w:rPr>
          <w:i/>
          <w:iCs/>
        </w:rPr>
        <w:t>Uppsala tingsrätt</w:t>
      </w:r>
      <w:r w:rsidRPr="00CE33A9">
        <w:t xml:space="preserve"> ifrågasätter om det är nödvändigt att bestämmelsen om tystnadsplikt innehåller en upplysning om ansvar enligt brottsbalken.</w:t>
      </w:r>
    </w:p>
    <w:p w14:paraId="4FED45DD" w14:textId="77777777" w:rsidR="002341D9" w:rsidRPr="003B4CC3" w:rsidRDefault="002341D9" w:rsidP="00077175">
      <w:pPr>
        <w:pStyle w:val="Rubrik4efterram"/>
        <w:outlineLvl w:val="2"/>
      </w:pPr>
      <w:r w:rsidRPr="003B4CC3">
        <w:t xml:space="preserve">Skälen för </w:t>
      </w:r>
      <w:r>
        <w:t>regeringens</w:t>
      </w:r>
      <w:r w:rsidRPr="003B4CC3">
        <w:t xml:space="preserve"> förslag </w:t>
      </w:r>
    </w:p>
    <w:p w14:paraId="5C9E0C1F" w14:textId="77777777" w:rsidR="002341D9" w:rsidRPr="003B4CC3" w:rsidRDefault="002341D9" w:rsidP="00077175">
      <w:pPr>
        <w:pStyle w:val="Rubrik5efterram"/>
        <w:spacing w:before="0"/>
        <w:outlineLvl w:val="3"/>
      </w:pPr>
      <w:r w:rsidRPr="003B4CC3">
        <w:t xml:space="preserve">Uppgiftsskyldigheten </w:t>
      </w:r>
      <w:r>
        <w:t>ska</w:t>
      </w:r>
      <w:r w:rsidRPr="003B4CC3">
        <w:t xml:space="preserve"> gälla i underrättelseverksamhet</w:t>
      </w:r>
    </w:p>
    <w:p w14:paraId="3643DD20" w14:textId="6C0C5144" w:rsidR="002341D9" w:rsidRPr="003B4CC3" w:rsidRDefault="002341D9" w:rsidP="007F6619">
      <w:pPr>
        <w:pStyle w:val="Brdtextmedindrag"/>
        <w:ind w:firstLine="0"/>
      </w:pPr>
      <w:r w:rsidRPr="003B4CC3">
        <w:t>Avsak</w:t>
      </w:r>
      <w:r w:rsidRPr="003B4CC3">
        <w:softHyphen/>
        <w:t>nad</w:t>
      </w:r>
      <w:r w:rsidRPr="003B4CC3">
        <w:softHyphen/>
      </w:r>
      <w:r w:rsidRPr="003B4CC3">
        <w:softHyphen/>
        <w:t>en av möjlighet</w:t>
      </w:r>
      <w:r>
        <w:t xml:space="preserve"> för de brottsbekämpande myndigheterna</w:t>
      </w:r>
      <w:r w:rsidRPr="003B4CC3">
        <w:t xml:space="preserve"> </w:t>
      </w:r>
      <w:r w:rsidR="00F57EDE" w:rsidRPr="003B4CC3">
        <w:t xml:space="preserve">att i </w:t>
      </w:r>
      <w:r w:rsidR="00F57EDE">
        <w:t xml:space="preserve">deras </w:t>
      </w:r>
      <w:r w:rsidR="00F57EDE" w:rsidRPr="003B4CC3">
        <w:t>underrättelseverksamhet</w:t>
      </w:r>
      <w:r w:rsidR="00F57EDE">
        <w:t xml:space="preserve"> </w:t>
      </w:r>
      <w:r w:rsidRPr="003B4CC3">
        <w:t xml:space="preserve">begära in uppgifter </w:t>
      </w:r>
      <w:r>
        <w:t xml:space="preserve">från </w:t>
      </w:r>
      <w:r w:rsidRPr="009842FE">
        <w:t xml:space="preserve">företag som omfattas av EU:s förordning om marknader för kryptotillgångar </w:t>
      </w:r>
      <w:r w:rsidRPr="003B4CC3">
        <w:t>medför en risk för att brottslighet inte upptäcks, att utredningar försvåras och att gär</w:t>
      </w:r>
      <w:r w:rsidRPr="003B4CC3">
        <w:softHyphen/>
        <w:t>nings</w:t>
      </w:r>
      <w:r>
        <w:softHyphen/>
        <w:t>män</w:t>
      </w:r>
      <w:r w:rsidRPr="003B4CC3">
        <w:t xml:space="preserve"> undgår lagföring. En bestämmelse om uppgifts</w:t>
      </w:r>
      <w:r w:rsidRPr="003B4CC3">
        <w:softHyphen/>
        <w:t>skyldighet i under</w:t>
      </w:r>
      <w:r>
        <w:softHyphen/>
      </w:r>
      <w:r>
        <w:softHyphen/>
      </w:r>
      <w:r w:rsidRPr="003B4CC3">
        <w:t>rättelse</w:t>
      </w:r>
      <w:r>
        <w:softHyphen/>
      </w:r>
      <w:r w:rsidRPr="003B4CC3">
        <w:t>verksamhet bör därför införas i lagen med komplett</w:t>
      </w:r>
      <w:r w:rsidRPr="003B4CC3">
        <w:softHyphen/>
        <w:t>erande bestäm</w:t>
      </w:r>
      <w:r>
        <w:softHyphen/>
      </w:r>
      <w:r w:rsidRPr="003B4CC3">
        <w:t>melser till EU:s förordning om marknader för krypto</w:t>
      </w:r>
      <w:r w:rsidRPr="003B4CC3">
        <w:softHyphen/>
        <w:t xml:space="preserve">tillgångar. </w:t>
      </w:r>
    </w:p>
    <w:p w14:paraId="6486E2A0" w14:textId="6778D614" w:rsidR="002341D9" w:rsidRDefault="002341D9" w:rsidP="007F6619">
      <w:pPr>
        <w:pStyle w:val="Brdtextmedindrag"/>
      </w:pPr>
      <w:r w:rsidRPr="003B4CC3">
        <w:t>Bestämmelsen bör utformas på samma sätt och med samma beg</w:t>
      </w:r>
      <w:r w:rsidRPr="003B4CC3">
        <w:softHyphen/>
        <w:t>räns</w:t>
      </w:r>
      <w:r w:rsidR="00F57EDE">
        <w:softHyphen/>
      </w:r>
      <w:r w:rsidRPr="003B4CC3">
        <w:t>ningar som motsvarande bestämmelser för andra finansiella företag. Upp</w:t>
      </w:r>
      <w:r>
        <w:softHyphen/>
      </w:r>
      <w:r w:rsidRPr="003B4CC3">
        <w:t>gifts</w:t>
      </w:r>
      <w:r w:rsidRPr="003B4CC3">
        <w:softHyphen/>
        <w:t>skyldigheten bör därför endast gälla när uppgifter begärs i ett enskilt fall och det finns behov av uppgifterna i den begärande myndig</w:t>
      </w:r>
      <w:r w:rsidRPr="003B4CC3">
        <w:softHyphen/>
        <w:t>hetens brottsbekämpande verksamhet. De brottsmisstankar som under</w:t>
      </w:r>
      <w:r w:rsidRPr="003B4CC3">
        <w:softHyphen/>
        <w:t>rättelse</w:t>
      </w:r>
      <w:r>
        <w:softHyphen/>
      </w:r>
      <w:r w:rsidRPr="003B4CC3">
        <w:t xml:space="preserve">ärendet avser </w:t>
      </w:r>
      <w:r w:rsidR="00F57EDE">
        <w:t>bör</w:t>
      </w:r>
      <w:r w:rsidR="00F57EDE" w:rsidRPr="003B4CC3">
        <w:t xml:space="preserve"> </w:t>
      </w:r>
      <w:r w:rsidRPr="003B4CC3">
        <w:t xml:space="preserve">också vara kvalificerade på så sätt att det för den aktuella brottsligheten ska vara föreskrivet minst ett års fängelse. </w:t>
      </w:r>
    </w:p>
    <w:p w14:paraId="25B0F156" w14:textId="77777777" w:rsidR="002341D9" w:rsidRDefault="002341D9" w:rsidP="007F6619">
      <w:pPr>
        <w:pStyle w:val="Brdtextmedindrag"/>
      </w:pPr>
      <w:r w:rsidRPr="00220D57">
        <w:t xml:space="preserve">Till skillnad från </w:t>
      </w:r>
      <w:r w:rsidRPr="004F0F7F">
        <w:rPr>
          <w:i/>
          <w:iCs/>
        </w:rPr>
        <w:t>Blockchain Sweden</w:t>
      </w:r>
      <w:r w:rsidRPr="00220D57">
        <w:t xml:space="preserve"> och </w:t>
      </w:r>
      <w:r w:rsidRPr="004F0F7F">
        <w:rPr>
          <w:i/>
          <w:iCs/>
        </w:rPr>
        <w:t>The Swedish Financial Tech</w:t>
      </w:r>
      <w:r w:rsidRPr="004F0F7F">
        <w:rPr>
          <w:i/>
          <w:iCs/>
        </w:rPr>
        <w:softHyphen/>
        <w:t>nology Association</w:t>
      </w:r>
      <w:r w:rsidRPr="00220D57">
        <w:t xml:space="preserve"> anser regeringen att den nu föreslagna uppgifts</w:t>
      </w:r>
      <w:r>
        <w:softHyphen/>
      </w:r>
      <w:r w:rsidRPr="00220D57">
        <w:t>skyldig</w:t>
      </w:r>
      <w:r>
        <w:softHyphen/>
      </w:r>
      <w:r w:rsidRPr="00220D57">
        <w:t>heten bör gälla för samma företag som redan omfattas av uppgifts</w:t>
      </w:r>
      <w:r>
        <w:softHyphen/>
      </w:r>
      <w:r w:rsidRPr="00220D57">
        <w:t>skyldig</w:t>
      </w:r>
      <w:r>
        <w:softHyphen/>
      </w:r>
      <w:r w:rsidRPr="00220D57">
        <w:lastRenderedPageBreak/>
        <w:t>het vid t.ex. förundersökning. Det innebär att skyldigheten bör gälla för företag som omfattas av EU-förordningen, oavsett om företagets verksam</w:t>
      </w:r>
      <w:r>
        <w:softHyphen/>
      </w:r>
      <w:r w:rsidRPr="00220D57">
        <w:t>het kräver auktorisation</w:t>
      </w:r>
      <w:r>
        <w:t xml:space="preserve"> (tillstånd</w:t>
      </w:r>
      <w:r w:rsidRPr="00220D57">
        <w:t>) enligt förordningen eller inte.</w:t>
      </w:r>
    </w:p>
    <w:p w14:paraId="10274896" w14:textId="77777777" w:rsidR="002341D9" w:rsidRDefault="002341D9" w:rsidP="007F6619">
      <w:pPr>
        <w:pStyle w:val="Brdtextmedindrag"/>
        <w:rPr>
          <w:rFonts w:ascii="TimesNewRomanPSMT" w:eastAsiaTheme="minorHAnsi" w:hAnsi="TimesNewRomanPSMT" w:cs="TimesNewRomanPSMT"/>
        </w:rPr>
      </w:pPr>
      <w:r w:rsidRPr="003B4CC3">
        <w:t xml:space="preserve">När uppgifter begärts </w:t>
      </w:r>
      <w:r>
        <w:t>ansvarar</w:t>
      </w:r>
      <w:r w:rsidRPr="005B75F5">
        <w:t xml:space="preserve"> företaget</w:t>
      </w:r>
      <w:r w:rsidRPr="003B4CC3">
        <w:t xml:space="preserve"> som har uppgifterna </w:t>
      </w:r>
      <w:r>
        <w:t xml:space="preserve">för </w:t>
      </w:r>
      <w:r w:rsidRPr="003B4CC3">
        <w:t>att pröva om förutsättningarna för utlämnande är uppfyllda. I praktiken blir det fråga om en formell prövning</w:t>
      </w:r>
      <w:r w:rsidRPr="003B4CC3">
        <w:rPr>
          <w:rFonts w:ascii="TimesNewRomanPSMT" w:eastAsiaTheme="minorHAnsi" w:hAnsi="TimesNewRomanPSMT" w:cs="TimesNewRomanPSMT"/>
        </w:rPr>
        <w:t xml:space="preserve"> (jfr prop. 2024/25:65 s. 166</w:t>
      </w:r>
      <w:r>
        <w:rPr>
          <w:rFonts w:ascii="TimesNewRomanPSMT" w:eastAsiaTheme="minorHAnsi" w:hAnsi="TimesNewRomanPSMT" w:cs="TimesNewRomanPSMT"/>
        </w:rPr>
        <w:t>–170</w:t>
      </w:r>
      <w:r w:rsidRPr="003B4CC3">
        <w:rPr>
          <w:rFonts w:ascii="TimesNewRomanPSMT" w:eastAsiaTheme="minorHAnsi" w:hAnsi="TimesNewRomanPSMT" w:cs="TimesNewRomanPSMT"/>
        </w:rPr>
        <w:t>).</w:t>
      </w:r>
    </w:p>
    <w:p w14:paraId="4E185BE3" w14:textId="77777777" w:rsidR="002341D9" w:rsidRPr="003B4CC3" w:rsidRDefault="002341D9" w:rsidP="007F6619">
      <w:pPr>
        <w:pStyle w:val="Brdtextmedindrag"/>
      </w:pPr>
      <w:r w:rsidRPr="00D37C92">
        <w:t>De hänvisningar som görs till EU-förordningen i de övriga bestämmel</w:t>
      </w:r>
      <w:r>
        <w:softHyphen/>
      </w:r>
      <w:r w:rsidRPr="00D37C92">
        <w:t>serna i lagen är dynamiska, dvs. avser förordningen i den vid varje tidpunkt gällande lydelsen. Det är också den hänvisningsteknik som används på finansmarknadsområdet (se t.ex. prop. 2024/25:43 avsnitt 5.2). Den hän</w:t>
      </w:r>
      <w:r>
        <w:softHyphen/>
      </w:r>
      <w:r w:rsidRPr="00D37C92">
        <w:t>visning som görs i den</w:t>
      </w:r>
      <w:r>
        <w:t xml:space="preserve"> nya bestämmelsen om uppgiftsskyldighet</w:t>
      </w:r>
      <w:r w:rsidRPr="00D37C92">
        <w:t xml:space="preserve"> </w:t>
      </w:r>
      <w:r>
        <w:t>bör</w:t>
      </w:r>
      <w:r w:rsidRPr="00D37C92">
        <w:t xml:space="preserve"> där</w:t>
      </w:r>
      <w:r>
        <w:softHyphen/>
      </w:r>
      <w:r w:rsidRPr="00D37C92">
        <w:t>för också</w:t>
      </w:r>
      <w:r>
        <w:t xml:space="preserve"> vara</w:t>
      </w:r>
      <w:r w:rsidRPr="00D37C92">
        <w:t xml:space="preserve"> dynamisk.</w:t>
      </w:r>
    </w:p>
    <w:p w14:paraId="1789F28D" w14:textId="77777777" w:rsidR="002341D9" w:rsidRPr="003B4CC3" w:rsidRDefault="002341D9" w:rsidP="00077175">
      <w:pPr>
        <w:pStyle w:val="Rubrik5efterram"/>
        <w:outlineLvl w:val="3"/>
      </w:pPr>
      <w:r>
        <w:t>T</w:t>
      </w:r>
      <w:r w:rsidRPr="003B4CC3">
        <w:t>ystnadsplikt</w:t>
      </w:r>
      <w:r>
        <w:t xml:space="preserve"> ska gälla</w:t>
      </w:r>
      <w:r w:rsidRPr="003B4CC3">
        <w:t xml:space="preserve"> för att uppgifter har begärts eller lämnats</w:t>
      </w:r>
    </w:p>
    <w:p w14:paraId="222AD1F5" w14:textId="2B511817" w:rsidR="002341D9" w:rsidRPr="003B4CC3" w:rsidRDefault="002341D9" w:rsidP="007F6619">
      <w:pPr>
        <w:pStyle w:val="Brdtextmedindrag"/>
        <w:ind w:firstLine="0"/>
      </w:pPr>
      <w:r w:rsidRPr="003B4CC3">
        <w:t>För att uppgiftsskyldighet ska fungera som ett effektivt verktyg i brotts</w:t>
      </w:r>
      <w:r>
        <w:softHyphen/>
      </w:r>
      <w:r w:rsidRPr="003B4CC3">
        <w:t>bekämpningen bör personer som kan misstänkas för brottslig verksamhet inte kunna få kännedom om att ett underrättelseärende pågår. Det finns därför anledning att införa en tystnadsplikt för att uppgifter har begärts eller lämnats, motsvarande den som gäller för andra finansiella företag</w:t>
      </w:r>
      <w:r w:rsidR="00B31ECB">
        <w:t xml:space="preserve"> </w:t>
      </w:r>
      <w:r w:rsidR="00B31ECB" w:rsidRPr="00B31ECB">
        <w:t>(jfr prop. 2024/25:65 s. 172–174)</w:t>
      </w:r>
      <w:r w:rsidRPr="003B4CC3">
        <w:t xml:space="preserve">. </w:t>
      </w:r>
      <w:r w:rsidR="00BE441A">
        <w:t xml:space="preserve">Som </w:t>
      </w:r>
      <w:r w:rsidR="00BE441A">
        <w:rPr>
          <w:i/>
          <w:iCs/>
        </w:rPr>
        <w:t>Lagrådet</w:t>
      </w:r>
      <w:r w:rsidR="00E63A17">
        <w:rPr>
          <w:i/>
          <w:iCs/>
        </w:rPr>
        <w:t xml:space="preserve"> </w:t>
      </w:r>
      <w:r w:rsidR="00E63A17">
        <w:t>påpekar bör det komma till ut</w:t>
      </w:r>
      <w:r w:rsidR="00FA4DEB">
        <w:softHyphen/>
      </w:r>
      <w:r w:rsidR="00E63A17">
        <w:t xml:space="preserve">tryck i lagtexten att tystnadsplikten omfattar både den som är och den som har varit verksam i företaget. </w:t>
      </w:r>
      <w:r w:rsidRPr="00FB2909">
        <w:t>Det bör</w:t>
      </w:r>
      <w:r w:rsidR="00E63A17">
        <w:t xml:space="preserve"> även</w:t>
      </w:r>
      <w:r>
        <w:t xml:space="preserve">, till skillnad från vad </w:t>
      </w:r>
      <w:r>
        <w:rPr>
          <w:i/>
          <w:iCs/>
        </w:rPr>
        <w:t>Upp</w:t>
      </w:r>
      <w:r w:rsidR="00FA4DEB">
        <w:rPr>
          <w:i/>
          <w:iCs/>
        </w:rPr>
        <w:softHyphen/>
      </w:r>
      <w:r>
        <w:rPr>
          <w:i/>
          <w:iCs/>
        </w:rPr>
        <w:t xml:space="preserve">sala tingsrätt </w:t>
      </w:r>
      <w:r>
        <w:t xml:space="preserve">anser, </w:t>
      </w:r>
      <w:r w:rsidRPr="00FB2909">
        <w:t xml:space="preserve">införas en upplysning </w:t>
      </w:r>
      <w:r>
        <w:t>om att</w:t>
      </w:r>
      <w:r w:rsidRPr="00FB2909">
        <w:t xml:space="preserve"> ansvar enligt 20</w:t>
      </w:r>
      <w:r>
        <w:t> </w:t>
      </w:r>
      <w:r w:rsidRPr="00FB2909">
        <w:t>kap. 3 § brottsbalken</w:t>
      </w:r>
      <w:r>
        <w:t xml:space="preserve"> kan aktualiseras för</w:t>
      </w:r>
      <w:r w:rsidRPr="00FB2909">
        <w:t xml:space="preserve"> brott mot tystnads</w:t>
      </w:r>
      <w:r w:rsidR="009D3B3B">
        <w:softHyphen/>
      </w:r>
      <w:r w:rsidRPr="00FB2909">
        <w:t>plikten</w:t>
      </w:r>
      <w:r>
        <w:t xml:space="preserve"> </w:t>
      </w:r>
      <w:r w:rsidRPr="003B4CC3">
        <w:t>(se t.ex. 1 kap. 10 b §</w:t>
      </w:r>
      <w:r>
        <w:t xml:space="preserve"> LBF</w:t>
      </w:r>
      <w:r w:rsidRPr="003B4CC3">
        <w:t>)</w:t>
      </w:r>
      <w:r w:rsidRPr="00FB2909">
        <w:t xml:space="preserve">. </w:t>
      </w:r>
    </w:p>
    <w:p w14:paraId="5FC56976" w14:textId="77777777" w:rsidR="002341D9" w:rsidRPr="003B4CC3" w:rsidRDefault="002341D9" w:rsidP="00077175">
      <w:pPr>
        <w:pStyle w:val="Rubrik5efterram"/>
        <w:outlineLvl w:val="3"/>
      </w:pPr>
      <w:r w:rsidRPr="003B4CC3">
        <w:t>Formerna för uppgift</w:t>
      </w:r>
      <w:r>
        <w:t>s</w:t>
      </w:r>
      <w:r w:rsidRPr="003B4CC3">
        <w:t xml:space="preserve">lämnande </w:t>
      </w:r>
    </w:p>
    <w:p w14:paraId="336BBC51" w14:textId="6115F32F" w:rsidR="002341D9" w:rsidRPr="003B4CC3" w:rsidRDefault="002341D9" w:rsidP="007F6619">
      <w:pPr>
        <w:pStyle w:val="Brdtextmedindrag"/>
        <w:ind w:firstLine="0"/>
      </w:pPr>
      <w:r w:rsidRPr="003B4CC3">
        <w:rPr>
          <w:rFonts w:eastAsiaTheme="minorHAnsi"/>
        </w:rPr>
        <w:t>Uppgiftslämnande bör ske på samma sätt som när uppgifter lämnas under pågående förundersökning, det vill säga utan dröjsmål och i elektronisk form.</w:t>
      </w:r>
      <w:r>
        <w:rPr>
          <w:rFonts w:eastAsiaTheme="minorHAnsi"/>
        </w:rPr>
        <w:t xml:space="preserve"> Skulle det behövas ytterligare reglering av t.ex. formerna för upp</w:t>
      </w:r>
      <w:r>
        <w:rPr>
          <w:rFonts w:eastAsiaTheme="minorHAnsi"/>
        </w:rPr>
        <w:softHyphen/>
        <w:t>gifter</w:t>
      </w:r>
      <w:r w:rsidR="00FA4DEB">
        <w:rPr>
          <w:rFonts w:eastAsiaTheme="minorHAnsi"/>
        </w:rPr>
        <w:softHyphen/>
      </w:r>
      <w:r>
        <w:rPr>
          <w:rFonts w:eastAsiaTheme="minorHAnsi"/>
        </w:rPr>
        <w:softHyphen/>
        <w:t>nas lämnande bör detta ske genom föreskrifter på lägre nivå än lag. Det är då fråga om sådana verkställighetsföreskrifter som regeringen kan meddela alternativt bemyndiga en myndighet att meddela enligt 8 kap. 7 och 11 §§ regerings</w:t>
      </w:r>
      <w:r>
        <w:rPr>
          <w:rFonts w:eastAsiaTheme="minorHAnsi"/>
        </w:rPr>
        <w:softHyphen/>
        <w:t>formen. Det krävs därför inte att något särskilt bemyn</w:t>
      </w:r>
      <w:r>
        <w:rPr>
          <w:rFonts w:eastAsiaTheme="minorHAnsi"/>
        </w:rPr>
        <w:softHyphen/>
        <w:t>dig</w:t>
      </w:r>
      <w:r>
        <w:rPr>
          <w:rFonts w:eastAsiaTheme="minorHAnsi"/>
        </w:rPr>
        <w:softHyphen/>
        <w:t xml:space="preserve">ande införs i </w:t>
      </w:r>
      <w:r w:rsidRPr="00A479BD">
        <w:rPr>
          <w:rFonts w:eastAsiaTheme="minorHAnsi"/>
        </w:rPr>
        <w:t>lagen med kompletterande bestämmelser till EU:s förord</w:t>
      </w:r>
      <w:r>
        <w:rPr>
          <w:rFonts w:eastAsiaTheme="minorHAnsi"/>
        </w:rPr>
        <w:softHyphen/>
      </w:r>
      <w:r w:rsidRPr="00A479BD">
        <w:rPr>
          <w:rFonts w:eastAsiaTheme="minorHAnsi"/>
        </w:rPr>
        <w:t>ning om mark</w:t>
      </w:r>
      <w:r>
        <w:rPr>
          <w:rFonts w:eastAsiaTheme="minorHAnsi"/>
        </w:rPr>
        <w:softHyphen/>
      </w:r>
      <w:r w:rsidRPr="00A479BD">
        <w:rPr>
          <w:rFonts w:eastAsiaTheme="minorHAnsi"/>
        </w:rPr>
        <w:t>nader för kryptotillgångar</w:t>
      </w:r>
      <w:r>
        <w:rPr>
          <w:rFonts w:eastAsiaTheme="minorHAnsi"/>
        </w:rPr>
        <w:t>.</w:t>
      </w:r>
    </w:p>
    <w:p w14:paraId="47245135" w14:textId="77777777" w:rsidR="002341D9" w:rsidRPr="003B4CC3" w:rsidRDefault="002341D9" w:rsidP="00077175">
      <w:pPr>
        <w:pStyle w:val="Rubrik2"/>
      </w:pPr>
      <w:bookmarkStart w:id="56" w:name="_Toc188018396"/>
      <w:bookmarkStart w:id="57" w:name="_Toc188018397"/>
      <w:bookmarkStart w:id="58" w:name="_Toc188018398"/>
      <w:bookmarkStart w:id="59" w:name="_Toc194584969"/>
      <w:bookmarkStart w:id="60" w:name="_Toc219366230"/>
      <w:bookmarkStart w:id="61" w:name="_Toc221786357"/>
      <w:bookmarkEnd w:id="56"/>
      <w:bookmarkEnd w:id="57"/>
      <w:bookmarkEnd w:id="58"/>
      <w:r w:rsidRPr="003B4CC3">
        <w:t>Personuppgiftsbehandling</w:t>
      </w:r>
      <w:bookmarkEnd w:id="59"/>
      <w:bookmarkEnd w:id="60"/>
      <w:bookmarkEnd w:id="61"/>
      <w:r w:rsidRPr="003B4CC3">
        <w:t xml:space="preserve"> </w:t>
      </w:r>
    </w:p>
    <w:p w14:paraId="574C39AA" w14:textId="77777777" w:rsidR="002341D9" w:rsidRDefault="002341D9" w:rsidP="00077175">
      <w:pPr>
        <w:pStyle w:val="Rubrik4ram"/>
        <w:outlineLvl w:val="2"/>
      </w:pPr>
      <w:r>
        <w:t>Regeringens</w:t>
      </w:r>
      <w:r w:rsidRPr="003B4CC3">
        <w:t xml:space="preserve"> bedömning</w:t>
      </w:r>
    </w:p>
    <w:p w14:paraId="224D1FAD" w14:textId="72C8C5F8" w:rsidR="002341D9" w:rsidRDefault="002341D9" w:rsidP="007F6619">
      <w:pPr>
        <w:pStyle w:val="Brdtextmedindragram"/>
        <w:ind w:firstLine="0"/>
      </w:pPr>
      <w:r w:rsidRPr="00500A02">
        <w:t>Det behöver inte införas någon ytter</w:t>
      </w:r>
      <w:r>
        <w:softHyphen/>
      </w:r>
      <w:r w:rsidRPr="00500A02">
        <w:t xml:space="preserve">ligare reglering av </w:t>
      </w:r>
      <w:r>
        <w:t xml:space="preserve">den </w:t>
      </w:r>
      <w:r w:rsidRPr="00500A02">
        <w:t>person</w:t>
      </w:r>
      <w:r>
        <w:softHyphen/>
      </w:r>
      <w:r w:rsidRPr="00500A02">
        <w:t>upp</w:t>
      </w:r>
      <w:r w:rsidR="00F57EDE">
        <w:softHyphen/>
      </w:r>
      <w:r w:rsidRPr="00500A02">
        <w:t xml:space="preserve">giftsbehandling som följer av </w:t>
      </w:r>
      <w:r>
        <w:t>bestämm</w:t>
      </w:r>
      <w:r>
        <w:softHyphen/>
        <w:t>elsen</w:t>
      </w:r>
      <w:r w:rsidRPr="00500A02">
        <w:t xml:space="preserve"> om uppgiftsskyldighet.</w:t>
      </w:r>
      <w:r>
        <w:t xml:space="preserve"> </w:t>
      </w:r>
    </w:p>
    <w:p w14:paraId="03C4FF6D" w14:textId="77777777" w:rsidR="002341D9" w:rsidRDefault="002341D9" w:rsidP="007F6619">
      <w:pPr>
        <w:pStyle w:val="Brdtextmedindragram"/>
      </w:pPr>
      <w:r>
        <w:t>Den begränsning av det grundlagsstadgade</w:t>
      </w:r>
      <w:r w:rsidRPr="003B4CC3">
        <w:t xml:space="preserve"> skyddet mot betydande intrång i den personliga integriteten</w:t>
      </w:r>
      <w:r>
        <w:t xml:space="preserve"> som förslaget innebär är propor</w:t>
      </w:r>
      <w:r>
        <w:softHyphen/>
        <w:t>tion</w:t>
      </w:r>
      <w:r>
        <w:softHyphen/>
        <w:t>erlig</w:t>
      </w:r>
      <w:r w:rsidRPr="003B4CC3">
        <w:t>.</w:t>
      </w:r>
    </w:p>
    <w:p w14:paraId="3787A854" w14:textId="77777777" w:rsidR="002341D9" w:rsidRPr="003B4CC3" w:rsidRDefault="002341D9" w:rsidP="007F6619">
      <w:pPr>
        <w:pStyle w:val="Brdtextmedindragram"/>
      </w:pPr>
      <w:r w:rsidRPr="003B4CC3">
        <w:lastRenderedPageBreak/>
        <w:t>En tystnadsplikt som omfattar att uppgifter har begärts eller lämnats med stöd av bestämmelsen om uppgiftsskyldighet utgör en proportion</w:t>
      </w:r>
      <w:r w:rsidRPr="003B4CC3">
        <w:softHyphen/>
        <w:t xml:space="preserve">erlig begränsning av yttrandefriheten. </w:t>
      </w:r>
    </w:p>
    <w:p w14:paraId="6A516D0A" w14:textId="77777777" w:rsidR="002341D9" w:rsidRDefault="002341D9" w:rsidP="00077175">
      <w:pPr>
        <w:pStyle w:val="Rubrik4efterram"/>
        <w:outlineLvl w:val="2"/>
      </w:pPr>
      <w:r w:rsidRPr="00DA3B06">
        <w:t xml:space="preserve">Promemorians </w:t>
      </w:r>
      <w:r>
        <w:t xml:space="preserve">bedömning </w:t>
      </w:r>
    </w:p>
    <w:p w14:paraId="50D10042" w14:textId="77777777" w:rsidR="002341D9" w:rsidRDefault="002341D9" w:rsidP="007F6619">
      <w:pPr>
        <w:pStyle w:val="Brdtextmedindrag"/>
        <w:spacing w:before="120"/>
        <w:ind w:firstLine="0"/>
      </w:pPr>
      <w:r>
        <w:t>Bedömningen i promemorian stämmer överens med regeringens bedöm</w:t>
      </w:r>
      <w:r>
        <w:softHyphen/>
        <w:t xml:space="preserve">ning. </w:t>
      </w:r>
    </w:p>
    <w:p w14:paraId="7D03C5D4" w14:textId="77777777" w:rsidR="002341D9" w:rsidRDefault="002341D9" w:rsidP="00077175">
      <w:pPr>
        <w:pStyle w:val="Rubrik4efterram"/>
        <w:outlineLvl w:val="2"/>
      </w:pPr>
      <w:r w:rsidRPr="00DA3B06">
        <w:t>Remissinstanserna</w:t>
      </w:r>
      <w:r>
        <w:t xml:space="preserve"> </w:t>
      </w:r>
    </w:p>
    <w:p w14:paraId="14C95EC3" w14:textId="77777777" w:rsidR="002341D9" w:rsidRDefault="002341D9" w:rsidP="007F6619">
      <w:pPr>
        <w:pStyle w:val="Brdtextmedindrag"/>
        <w:ind w:firstLine="0"/>
      </w:pPr>
      <w:r>
        <w:t>Remissinstanserna tillstyrker be</w:t>
      </w:r>
      <w:r>
        <w:softHyphen/>
        <w:t>döm</w:t>
      </w:r>
      <w:r>
        <w:softHyphen/>
      </w:r>
      <w:r>
        <w:softHyphen/>
        <w:t>n</w:t>
      </w:r>
      <w:r>
        <w:softHyphen/>
        <w:t>ingen eller har inget att invända mot den.</w:t>
      </w:r>
    </w:p>
    <w:p w14:paraId="0C45255A" w14:textId="77777777" w:rsidR="002341D9" w:rsidRPr="003B4CC3" w:rsidRDefault="002341D9" w:rsidP="00077175">
      <w:pPr>
        <w:pStyle w:val="Rubrik4efterram"/>
        <w:outlineLvl w:val="2"/>
      </w:pPr>
      <w:r w:rsidRPr="003B4CC3">
        <w:t xml:space="preserve">Skälen för </w:t>
      </w:r>
      <w:r>
        <w:t>regeringens</w:t>
      </w:r>
      <w:r w:rsidRPr="003B4CC3">
        <w:t xml:space="preserve"> bedömning </w:t>
      </w:r>
    </w:p>
    <w:p w14:paraId="53B69E3F" w14:textId="77777777" w:rsidR="002341D9" w:rsidRPr="003B4CC3" w:rsidRDefault="002341D9" w:rsidP="00077175">
      <w:pPr>
        <w:pStyle w:val="Rubrik5efterram"/>
        <w:spacing w:before="0"/>
        <w:outlineLvl w:val="3"/>
      </w:pPr>
      <w:r w:rsidRPr="003B4CC3">
        <w:t>Den föreslagna bestämmelsen om uppgiftsskyldighet utgör grund för personuppgiftsbehandling</w:t>
      </w:r>
    </w:p>
    <w:p w14:paraId="1FE1CBB4" w14:textId="6CF5AE10" w:rsidR="002341D9" w:rsidRDefault="002341D9" w:rsidP="007F6619">
      <w:pPr>
        <w:pStyle w:val="Brdtextmedindrag"/>
        <w:ind w:firstLine="0"/>
      </w:pPr>
      <w:r w:rsidRPr="003B4CC3">
        <w:t>EU:s dataskyddsförordning är tillämplig på den personuppgifts</w:t>
      </w:r>
      <w:r>
        <w:softHyphen/>
      </w:r>
      <w:r w:rsidRPr="003B4CC3">
        <w:t>behandling som sker hos företag som omfattas av EU:s förordning om marknader för kryptotillgångar. Att behandla personuppgifter för att lämna ut dem i enlig</w:t>
      </w:r>
      <w:r w:rsidR="00FA4DEB">
        <w:softHyphen/>
      </w:r>
      <w:r>
        <w:softHyphen/>
      </w:r>
      <w:r>
        <w:softHyphen/>
      </w:r>
      <w:r w:rsidRPr="003B4CC3">
        <w:t xml:space="preserve">het med den föreslagna uppgiftsskyldigheten </w:t>
      </w:r>
      <w:r w:rsidRPr="00F00DA7">
        <w:t>innebär ett fullgörande av rättsliga förpliktelser och att uppgifter av allmänt intresse utförs och bör därför vara tillåte</w:t>
      </w:r>
      <w:r>
        <w:t>t</w:t>
      </w:r>
      <w:r w:rsidRPr="00F00DA7">
        <w:t xml:space="preserve"> (laglig</w:t>
      </w:r>
      <w:r>
        <w:t>t</w:t>
      </w:r>
      <w:r w:rsidRPr="00F00DA7">
        <w:t>) enligt artikel 6.1 c och e i förordningen.</w:t>
      </w:r>
      <w:r w:rsidRPr="003B4CC3">
        <w:t xml:space="preserve"> De personuppgifter som lämnas enligt uppgifts</w:t>
      </w:r>
      <w:r w:rsidRPr="003B4CC3">
        <w:softHyphen/>
        <w:t xml:space="preserve">skyldigheten har dock i regel samlats in för andra ändamål, t.ex. när företagets kunder nyttjar dess tjänster. Som </w:t>
      </w:r>
      <w:r>
        <w:t>redogör</w:t>
      </w:r>
      <w:r w:rsidRPr="003B4CC3">
        <w:t xml:space="preserve">s för beträffande </w:t>
      </w:r>
      <w:r w:rsidRPr="000A2603">
        <w:t>e-legitimationsföretag</w:t>
      </w:r>
      <w:r>
        <w:t>ens</w:t>
      </w:r>
      <w:r w:rsidRPr="000A2603">
        <w:t xml:space="preserve"> </w:t>
      </w:r>
      <w:r w:rsidRPr="003B4CC3">
        <w:t>person</w:t>
      </w:r>
      <w:r>
        <w:softHyphen/>
      </w:r>
      <w:r w:rsidRPr="003B4CC3">
        <w:t>upp</w:t>
      </w:r>
      <w:r>
        <w:softHyphen/>
      </w:r>
      <w:r w:rsidRPr="003B4CC3">
        <w:t>gifts</w:t>
      </w:r>
      <w:r w:rsidR="00FA4DEB">
        <w:softHyphen/>
      </w:r>
      <w:r w:rsidRPr="003B4CC3">
        <w:softHyphen/>
        <w:t>behandling bör bes</w:t>
      </w:r>
      <w:r>
        <w:softHyphen/>
      </w:r>
      <w:r w:rsidRPr="003B4CC3">
        <w:t>tämm</w:t>
      </w:r>
      <w:r w:rsidRPr="003B4CC3">
        <w:softHyphen/>
        <w:t>el</w:t>
      </w:r>
      <w:r w:rsidRPr="003B4CC3">
        <w:softHyphen/>
      </w:r>
      <w:r w:rsidRPr="003B4CC3">
        <w:softHyphen/>
        <w:t>ser om uppgifts</w:t>
      </w:r>
      <w:r w:rsidRPr="003B4CC3">
        <w:softHyphen/>
        <w:t>skyldighet</w:t>
      </w:r>
      <w:r w:rsidR="00F57EDE">
        <w:t xml:space="preserve"> i </w:t>
      </w:r>
      <w:r w:rsidR="00FA3DC3">
        <w:t>förhållande</w:t>
      </w:r>
      <w:r w:rsidRPr="003B4CC3">
        <w:t xml:space="preserve"> till brotts</w:t>
      </w:r>
      <w:r w:rsidRPr="003B4CC3">
        <w:softHyphen/>
        <w:t>bekämpande myndigheter utgöra grund för vidarebehandling av person</w:t>
      </w:r>
      <w:r w:rsidRPr="003B4CC3">
        <w:softHyphen/>
        <w:t>uppgifter. En förutsättning är dock att vidarebehandlingen även i övrigt är förenlig med de krav som uppställs i EU:s dataskyddsförordning. Det</w:t>
      </w:r>
      <w:r>
        <w:softHyphen/>
      </w:r>
      <w:r w:rsidRPr="003B4CC3">
        <w:t>samma gäller i den mån upp</w:t>
      </w:r>
      <w:r>
        <w:softHyphen/>
      </w:r>
      <w:r w:rsidRPr="003B4CC3">
        <w:t>gifts</w:t>
      </w:r>
      <w:r>
        <w:softHyphen/>
      </w:r>
      <w:r w:rsidRPr="003B4CC3">
        <w:softHyphen/>
        <w:t>skyldighet</w:t>
      </w:r>
      <w:r>
        <w:t>en</w:t>
      </w:r>
      <w:r w:rsidRPr="003B4CC3">
        <w:t xml:space="preserve"> innebär behandling av käns</w:t>
      </w:r>
      <w:r>
        <w:softHyphen/>
      </w:r>
      <w:r w:rsidRPr="003B4CC3">
        <w:t>liga person</w:t>
      </w:r>
      <w:r w:rsidRPr="003B4CC3">
        <w:softHyphen/>
        <w:t>uppgifter eller uppgifter om lagöver</w:t>
      </w:r>
      <w:r w:rsidRPr="003B4CC3">
        <w:softHyphen/>
        <w:t>trädelser. Även den nu före</w:t>
      </w:r>
      <w:r>
        <w:softHyphen/>
      </w:r>
      <w:r w:rsidRPr="003B4CC3">
        <w:t>slagna uppgifts</w:t>
      </w:r>
      <w:r w:rsidRPr="003B4CC3">
        <w:softHyphen/>
        <w:t>skyldig</w:t>
      </w:r>
      <w:r w:rsidRPr="003B4CC3">
        <w:softHyphen/>
        <w:t>heten för företag som omfattas av EU:s förord</w:t>
      </w:r>
      <w:r>
        <w:softHyphen/>
      </w:r>
      <w:r w:rsidRPr="003B4CC3">
        <w:t>ning om marknader för kryptotillgångar utgör en rättslig förpliktelse och syftar till att effektivisera brottsbekämpningen. Den föreslagna bestäm</w:t>
      </w:r>
      <w:r>
        <w:softHyphen/>
      </w:r>
      <w:r w:rsidRPr="003B4CC3">
        <w:t>melsen utgör därför grund för att behandla känsliga person</w:t>
      </w:r>
      <w:r>
        <w:softHyphen/>
      </w:r>
      <w:r w:rsidRPr="003B4CC3">
        <w:t>uppgifter och uppgifter om lagöverträdelser.</w:t>
      </w:r>
      <w:r>
        <w:t xml:space="preserve"> </w:t>
      </w:r>
    </w:p>
    <w:p w14:paraId="345072B0" w14:textId="77777777" w:rsidR="002341D9" w:rsidRDefault="002341D9" w:rsidP="007F6619">
      <w:pPr>
        <w:pStyle w:val="Brdtextmedindrag"/>
      </w:pPr>
      <w:r>
        <w:t>Den föreslagna tystnadsplikten innebär ett undantag från skyldigheterna enligt artiklarna 13–15 i EU:s dataskyddsförordning att lämna uppgifter om personuppgifts</w:t>
      </w:r>
      <w:r>
        <w:softHyphen/>
        <w:t>behandling till den enskilde, se 5 kap. 1 § data</w:t>
      </w:r>
      <w:r>
        <w:softHyphen/>
        <w:t>skydds</w:t>
      </w:r>
      <w:r>
        <w:softHyphen/>
        <w:t>lagen.</w:t>
      </w:r>
    </w:p>
    <w:p w14:paraId="0D4C898E" w14:textId="3BC4A4D4" w:rsidR="002341D9" w:rsidRPr="003B4CC3" w:rsidRDefault="002341D9" w:rsidP="007F6619">
      <w:pPr>
        <w:pStyle w:val="Brdtextmedindrag"/>
      </w:pPr>
      <w:r>
        <w:t>Som redogörs för beträffande e-legitimationsföretagens uppgifts</w:t>
      </w:r>
      <w:r>
        <w:softHyphen/>
        <w:t>lämn</w:t>
      </w:r>
      <w:r>
        <w:softHyphen/>
        <w:t>ande är brottsdatalagen och myndigheternas egna kompletterande regi</w:t>
      </w:r>
      <w:r>
        <w:softHyphen/>
        <w:t>ster</w:t>
      </w:r>
      <w:r>
        <w:softHyphen/>
        <w:t xml:space="preserve">författningar, respektive Säkerhetspolisens datalag, tillämpliga när de </w:t>
      </w:r>
      <w:r w:rsidRPr="00DD440F">
        <w:t>brotts</w:t>
      </w:r>
      <w:r w:rsidR="007A1AEC">
        <w:softHyphen/>
      </w:r>
      <w:r>
        <w:softHyphen/>
      </w:r>
      <w:r>
        <w:softHyphen/>
      </w:r>
      <w:r w:rsidR="00FA4DEB">
        <w:softHyphen/>
      </w:r>
      <w:r w:rsidRPr="00DD440F">
        <w:t>bekämpande myndigheterna</w:t>
      </w:r>
      <w:r>
        <w:t xml:space="preserve"> tar emot uppgifter. Samma bedöm</w:t>
      </w:r>
      <w:r>
        <w:softHyphen/>
        <w:t>ning görs beträffande myndig</w:t>
      </w:r>
      <w:r>
        <w:softHyphen/>
        <w:t>heternas personuppgiftsbehandling enligt den ut</w:t>
      </w:r>
      <w:r w:rsidR="009D3B3B">
        <w:softHyphen/>
      </w:r>
      <w:r>
        <w:t xml:space="preserve">ökade uppgiftsskyldighet som föreslås för </w:t>
      </w:r>
      <w:r w:rsidRPr="00477CF9">
        <w:t>företag som omfattas av EU:s förordning om marknader för kryptotillgångar</w:t>
      </w:r>
      <w:r>
        <w:t xml:space="preserve">. </w:t>
      </w:r>
    </w:p>
    <w:p w14:paraId="4C45C83A" w14:textId="77777777" w:rsidR="002341D9" w:rsidRPr="003B4CC3" w:rsidRDefault="002341D9" w:rsidP="00077175">
      <w:pPr>
        <w:pStyle w:val="Rubrik5efterram"/>
        <w:outlineLvl w:val="3"/>
      </w:pPr>
      <w:r w:rsidRPr="003B4CC3">
        <w:lastRenderedPageBreak/>
        <w:t xml:space="preserve">Begränsningen av skyddet för den personliga integriteten är proportionerlig </w:t>
      </w:r>
    </w:p>
    <w:p w14:paraId="2C1F4964" w14:textId="7C14F6D6" w:rsidR="002341D9" w:rsidRPr="003B4CC3" w:rsidRDefault="002341D9" w:rsidP="007F6619">
      <w:pPr>
        <w:pStyle w:val="Brdtextmedindrag"/>
        <w:ind w:firstLine="0"/>
      </w:pPr>
      <w:r w:rsidRPr="003B4CC3">
        <w:t>Den föreslagna bestämmelsen om uppgiftsskyldighet omfattar alla slags uppgifter om enskildas förhållanden till företaget och innebär en ökad personuppgiftsbehandling av såväl företaget som de myndigheter som begär uppgifterna. När uppgifter begärs i underrättelseverksamhet finns en risk för att de personuppgifter som behandlas dels visar sig vara av be</w:t>
      </w:r>
      <w:r>
        <w:softHyphen/>
      </w:r>
      <w:r w:rsidRPr="003B4CC3">
        <w:t>gräns</w:t>
      </w:r>
      <w:r>
        <w:softHyphen/>
      </w:r>
      <w:r w:rsidRPr="003B4CC3">
        <w:t xml:space="preserve">at värde för brottsbekämpningen, dels avser personer </w:t>
      </w:r>
      <w:r>
        <w:t xml:space="preserve">som </w:t>
      </w:r>
      <w:r w:rsidRPr="003B4CC3">
        <w:t>varken är eller blir misstänkta för brott. I förarbetena till motsvarande bestämmelser om uppgiftsskyldighet för andra finansiella företag konstateras att skälen för en uppgiftsskyldighet i underrättelseverksamhet för finansiella företag är starka, eftersom tillgången till information om enskilda som finns hos företagen kan förväntas innebära att de brottsbekämpande myndigheternas förmåga att beivra brott ökar betydligt. Till detta kommer att uppgifts</w:t>
      </w:r>
      <w:r w:rsidRPr="003B4CC3">
        <w:softHyphen/>
        <w:t>skyldigheten är begränsad i sin omfattning och att de uppgifter som lämnas i stor utsträckning omfattas av sekretess hos de mottagande myndigheterna (prop. 2024/25:65 s. 171</w:t>
      </w:r>
      <w:r>
        <w:t>–172</w:t>
      </w:r>
      <w:r w:rsidRPr="003B4CC3">
        <w:t>). Samma skäl gör sig gällande beträff</w:t>
      </w:r>
      <w:r>
        <w:softHyphen/>
      </w:r>
      <w:r w:rsidRPr="003B4CC3">
        <w:t>ande den nu föreslagna bestämmelsen. Den begränsning av skyddet för den per</w:t>
      </w:r>
      <w:r w:rsidR="00F57EDE">
        <w:softHyphen/>
      </w:r>
      <w:r w:rsidRPr="003B4CC3">
        <w:t>son</w:t>
      </w:r>
      <w:r>
        <w:softHyphen/>
      </w:r>
      <w:r w:rsidRPr="003B4CC3">
        <w:t>liga integriteten som bestämmelsen innebär bedöms därför vara propor</w:t>
      </w:r>
      <w:r w:rsidR="00FA4DEB">
        <w:softHyphen/>
      </w:r>
      <w:r w:rsidRPr="003B4CC3">
        <w:softHyphen/>
        <w:t>tion</w:t>
      </w:r>
      <w:r w:rsidRPr="003B4CC3">
        <w:softHyphen/>
        <w:t xml:space="preserve">erlig.  </w:t>
      </w:r>
    </w:p>
    <w:p w14:paraId="474F3F85" w14:textId="77777777" w:rsidR="002341D9" w:rsidRPr="003B4CC3" w:rsidRDefault="002341D9" w:rsidP="00077175">
      <w:pPr>
        <w:pStyle w:val="Rubrik5efterram"/>
        <w:spacing w:before="120"/>
        <w:outlineLvl w:val="3"/>
      </w:pPr>
      <w:r w:rsidRPr="003B4CC3">
        <w:t>Tystnadsplikten utgör en proportionerlig begränsning av yttrandefriheten</w:t>
      </w:r>
    </w:p>
    <w:p w14:paraId="4644A204" w14:textId="0CAC0B4E" w:rsidR="002341D9" w:rsidRDefault="002341D9" w:rsidP="007F6619">
      <w:pPr>
        <w:pStyle w:val="Brdtext"/>
      </w:pPr>
      <w:r w:rsidRPr="003B4CC3">
        <w:t xml:space="preserve">Den tystnadsplikt som föreslås </w:t>
      </w:r>
      <w:r w:rsidR="00F57EDE">
        <w:t>för</w:t>
      </w:r>
      <w:r w:rsidR="00F57EDE" w:rsidRPr="003B4CC3">
        <w:t xml:space="preserve"> </w:t>
      </w:r>
      <w:r w:rsidRPr="003B4CC3">
        <w:t>att uppgifter har begärts eller lämnats utgör en begränsning av yttrandefriheten enligt 2 kap. 1 § första stycket regeringsformen</w:t>
      </w:r>
      <w:r>
        <w:t xml:space="preserve"> och artikel 10 i Europakonventionen</w:t>
      </w:r>
      <w:r w:rsidRPr="003B4CC3">
        <w:t>. En sådan begräns</w:t>
      </w:r>
      <w:r>
        <w:softHyphen/>
      </w:r>
      <w:r w:rsidRPr="003B4CC3">
        <w:t>ning får enbart göras genom lag och för att tillgodose ändamål som är god</w:t>
      </w:r>
      <w:r w:rsidR="00FA4DEB">
        <w:softHyphen/>
      </w:r>
      <w:r w:rsidRPr="003B4CC3">
        <w:t>tagbara i ett demokratiskt samhälle, t.ex. med hänsyn till före</w:t>
      </w:r>
      <w:r>
        <w:softHyphen/>
      </w:r>
      <w:r w:rsidRPr="003B4CC3">
        <w:t>bygg</w:t>
      </w:r>
      <w:r>
        <w:softHyphen/>
      </w:r>
      <w:r w:rsidRPr="003B4CC3">
        <w:t>ande och beivrande av brott. Begräns</w:t>
      </w:r>
      <w:r>
        <w:softHyphen/>
      </w:r>
      <w:r w:rsidRPr="003B4CC3">
        <w:t>ningen måste vara proportion</w:t>
      </w:r>
      <w:r>
        <w:softHyphen/>
      </w:r>
      <w:r w:rsidRPr="003B4CC3">
        <w:t>er</w:t>
      </w:r>
      <w:r>
        <w:softHyphen/>
      </w:r>
      <w:r w:rsidRPr="003B4CC3">
        <w:t>lig i förhållande till ändamålet. Den föreslagna tystnads</w:t>
      </w:r>
      <w:r>
        <w:softHyphen/>
      </w:r>
      <w:r w:rsidRPr="003B4CC3">
        <w:t>plikten är inskränkt till att endast gälla obehörigt röjande. Tystnadsplikten har också ett angeläget syfte,</w:t>
      </w:r>
      <w:r>
        <w:t xml:space="preserve"> nämligen</w:t>
      </w:r>
      <w:r w:rsidRPr="003B4CC3">
        <w:t xml:space="preserve"> att säkerställa en effektiv brottsbe</w:t>
      </w:r>
      <w:r>
        <w:softHyphen/>
      </w:r>
      <w:r w:rsidRPr="003B4CC3">
        <w:t>kämp</w:t>
      </w:r>
      <w:r>
        <w:softHyphen/>
      </w:r>
      <w:r w:rsidRPr="003B4CC3">
        <w:t>ning genom att hindra att personer som är inbland</w:t>
      </w:r>
      <w:r w:rsidRPr="003B4CC3">
        <w:softHyphen/>
        <w:t>ade i brottslig verksamhet får kännedom om att det pågår ett underrättelse</w:t>
      </w:r>
      <w:r w:rsidRPr="003B4CC3">
        <w:softHyphen/>
        <w:t>ärende.</w:t>
      </w:r>
      <w:r w:rsidRPr="00A6701F">
        <w:t xml:space="preserve"> Någon mindre ingripande åtgärd bedöms inte vara tillräcklig. </w:t>
      </w:r>
      <w:r w:rsidRPr="003B4CC3">
        <w:t>Under dessa förhåll</w:t>
      </w:r>
      <w:r>
        <w:softHyphen/>
      </w:r>
      <w:r w:rsidRPr="003B4CC3">
        <w:t>anden bedöms tystnads</w:t>
      </w:r>
      <w:r>
        <w:softHyphen/>
      </w:r>
      <w:r w:rsidRPr="003B4CC3">
        <w:t>plikten utgöra en prop</w:t>
      </w:r>
      <w:r>
        <w:softHyphen/>
      </w:r>
      <w:r w:rsidRPr="003B4CC3">
        <w:t>or</w:t>
      </w:r>
      <w:r>
        <w:softHyphen/>
      </w:r>
      <w:r w:rsidRPr="003B4CC3">
        <w:t>tion</w:t>
      </w:r>
      <w:r>
        <w:softHyphen/>
      </w:r>
      <w:r w:rsidRPr="003B4CC3">
        <w:t>erlig begränsning av yttrandefriheten (jfr prop. 2024/25:65 s.</w:t>
      </w:r>
      <w:r>
        <w:t> </w:t>
      </w:r>
      <w:r w:rsidRPr="003B4CC3">
        <w:t>174)</w:t>
      </w:r>
      <w:r>
        <w:t>.</w:t>
      </w:r>
    </w:p>
    <w:p w14:paraId="52083EFB" w14:textId="77777777" w:rsidR="002341D9" w:rsidRDefault="002341D9" w:rsidP="00077175">
      <w:pPr>
        <w:pStyle w:val="Rubrik1"/>
      </w:pPr>
      <w:bookmarkStart w:id="62" w:name="_Toc194584970"/>
      <w:bookmarkStart w:id="63" w:name="_Toc219366231"/>
      <w:bookmarkStart w:id="64" w:name="_Toc221786358"/>
      <w:r w:rsidRPr="0063486B">
        <w:t>Ikraftträdand</w:t>
      </w:r>
      <w:bookmarkEnd w:id="62"/>
      <w:r w:rsidRPr="0063486B">
        <w:t>e</w:t>
      </w:r>
      <w:r>
        <w:t>- och övergångsbestämmelser</w:t>
      </w:r>
      <w:bookmarkEnd w:id="63"/>
      <w:bookmarkEnd w:id="64"/>
    </w:p>
    <w:p w14:paraId="2165009F" w14:textId="77777777" w:rsidR="002341D9" w:rsidRDefault="002341D9" w:rsidP="00077175">
      <w:pPr>
        <w:pStyle w:val="Rubrik4ram"/>
        <w:outlineLvl w:val="1"/>
      </w:pPr>
      <w:r>
        <w:t>Regeringens</w:t>
      </w:r>
      <w:r w:rsidRPr="003B4CC3">
        <w:t xml:space="preserve"> förslag</w:t>
      </w:r>
    </w:p>
    <w:p w14:paraId="3AD59AA5" w14:textId="77777777" w:rsidR="002341D9" w:rsidRDefault="002341D9" w:rsidP="007F6619">
      <w:pPr>
        <w:pStyle w:val="Brdtextram"/>
      </w:pPr>
      <w:r>
        <w:t>Den nya lagen och lagändringarna</w:t>
      </w:r>
      <w:r w:rsidRPr="003B4CC3">
        <w:t xml:space="preserve"> ska träda i kraft den </w:t>
      </w:r>
      <w:r>
        <w:t xml:space="preserve">1 maj 2026. </w:t>
      </w:r>
    </w:p>
    <w:p w14:paraId="2F9A7F57" w14:textId="77777777" w:rsidR="002341D9" w:rsidRDefault="002341D9" w:rsidP="00077175">
      <w:pPr>
        <w:pStyle w:val="Rubrik4ram"/>
        <w:outlineLvl w:val="1"/>
      </w:pPr>
      <w:r>
        <w:t xml:space="preserve">Regeringens bedömning </w:t>
      </w:r>
    </w:p>
    <w:p w14:paraId="5513E673" w14:textId="77777777" w:rsidR="002341D9" w:rsidRPr="005F213B" w:rsidRDefault="002341D9" w:rsidP="007F6619">
      <w:pPr>
        <w:pStyle w:val="Brdtextram"/>
      </w:pPr>
      <w:r>
        <w:t>Det saknas behov av över</w:t>
      </w:r>
      <w:r>
        <w:softHyphen/>
        <w:t>gångs</w:t>
      </w:r>
      <w:r>
        <w:softHyphen/>
        <w:t xml:space="preserve">bestämmelser. </w:t>
      </w:r>
    </w:p>
    <w:p w14:paraId="777CAC4E" w14:textId="77777777" w:rsidR="002341D9" w:rsidRDefault="002341D9" w:rsidP="00077175">
      <w:pPr>
        <w:pStyle w:val="Rubrik4efterram"/>
        <w:outlineLvl w:val="1"/>
      </w:pPr>
      <w:bookmarkStart w:id="65" w:name="_Hlk214344661"/>
      <w:r w:rsidRPr="00B36179">
        <w:lastRenderedPageBreak/>
        <w:t>Promemorians</w:t>
      </w:r>
      <w:r>
        <w:t xml:space="preserve"> förslag och bedömning </w:t>
      </w:r>
    </w:p>
    <w:bookmarkEnd w:id="65"/>
    <w:p w14:paraId="04EB2713" w14:textId="77777777" w:rsidR="002341D9" w:rsidRDefault="002341D9" w:rsidP="007F6619">
      <w:pPr>
        <w:pStyle w:val="Brdtextmedindrag"/>
        <w:spacing w:before="120"/>
        <w:ind w:firstLine="0"/>
        <w:rPr>
          <w:b/>
          <w:bCs/>
        </w:rPr>
      </w:pPr>
      <w:r>
        <w:t xml:space="preserve">Förslaget och bedömningen i promemorian </w:t>
      </w:r>
      <w:bookmarkStart w:id="66" w:name="_Hlk214611469"/>
      <w:r>
        <w:t>stämmer delvis överens med reger</w:t>
      </w:r>
      <w:r>
        <w:softHyphen/>
        <w:t>ing</w:t>
      </w:r>
      <w:r>
        <w:softHyphen/>
        <w:t>ens förslag och bedömning. I promemorian föreslås att den nya lagen och lagändringarna ska träda i kraft den 1 januari 2026.</w:t>
      </w:r>
      <w:bookmarkEnd w:id="66"/>
    </w:p>
    <w:p w14:paraId="4C46A565" w14:textId="77777777" w:rsidR="002341D9" w:rsidRDefault="002341D9" w:rsidP="00077175">
      <w:pPr>
        <w:pStyle w:val="Rubrik4efterram"/>
        <w:outlineLvl w:val="1"/>
      </w:pPr>
      <w:bookmarkStart w:id="67" w:name="_Hlk214345134"/>
      <w:bookmarkStart w:id="68" w:name="_Hlk214344726"/>
      <w:r>
        <w:t>Remissinstanserna</w:t>
      </w:r>
      <w:bookmarkEnd w:id="67"/>
      <w:r>
        <w:t xml:space="preserve"> </w:t>
      </w:r>
    </w:p>
    <w:p w14:paraId="4D43F4F3" w14:textId="77777777" w:rsidR="002341D9" w:rsidRDefault="002341D9" w:rsidP="007F6619">
      <w:pPr>
        <w:pStyle w:val="Brdtextmedindrag"/>
        <w:ind w:firstLine="0"/>
        <w:rPr>
          <w:b/>
          <w:bCs/>
        </w:rPr>
      </w:pPr>
      <w:bookmarkStart w:id="69" w:name="_Hlk214345394"/>
      <w:bookmarkEnd w:id="68"/>
      <w:r>
        <w:t xml:space="preserve">Remissinstanserna tillstyrker </w:t>
      </w:r>
      <w:r w:rsidRPr="004A3F61">
        <w:t>förslaget och bedömningen eller har inget att invända mot dem.</w:t>
      </w:r>
    </w:p>
    <w:bookmarkEnd w:id="69"/>
    <w:p w14:paraId="4318DF46" w14:textId="77777777" w:rsidR="002341D9" w:rsidRDefault="002341D9" w:rsidP="00077175">
      <w:pPr>
        <w:pStyle w:val="Rubrik4efterram"/>
        <w:outlineLvl w:val="1"/>
      </w:pPr>
      <w:r w:rsidRPr="003B4CC3">
        <w:t xml:space="preserve">Skälen för </w:t>
      </w:r>
      <w:r>
        <w:t>regeringens</w:t>
      </w:r>
      <w:r w:rsidRPr="003B4CC3">
        <w:t xml:space="preserve"> förslag</w:t>
      </w:r>
      <w:r>
        <w:t xml:space="preserve"> och bedömning</w:t>
      </w:r>
    </w:p>
    <w:p w14:paraId="2C3A67D5" w14:textId="371B1734" w:rsidR="002341D9" w:rsidRDefault="002341D9" w:rsidP="007F6619">
      <w:pPr>
        <w:pStyle w:val="Brdtextmedindrag"/>
        <w:ind w:firstLine="0"/>
      </w:pPr>
      <w:r w:rsidRPr="003B4CC3">
        <w:t xml:space="preserve">Den nya lagen om uppgiftsskyldighet för </w:t>
      </w:r>
      <w:r>
        <w:t>vissa e-legitimationsföretag</w:t>
      </w:r>
      <w:r w:rsidRPr="003B4CC3">
        <w:t xml:space="preserve"> bör träda i kraft så snart som möjligt. Detsamma gäller de nya bestämmelserna i lagen med komplett</w:t>
      </w:r>
      <w:r w:rsidRPr="003B4CC3">
        <w:softHyphen/>
        <w:t>er</w:t>
      </w:r>
      <w:r w:rsidRPr="003B4CC3">
        <w:softHyphen/>
        <w:t>ande bestämmelser till EU:s förordning om mark</w:t>
      </w:r>
      <w:r>
        <w:softHyphen/>
      </w:r>
      <w:r w:rsidRPr="003B4CC3">
        <w:t>nader för krypto</w:t>
      </w:r>
      <w:r w:rsidRPr="003B4CC3">
        <w:softHyphen/>
        <w:t>till</w:t>
      </w:r>
      <w:r w:rsidRPr="003B4CC3">
        <w:softHyphen/>
        <w:t xml:space="preserve">gångar. Det är samtidigt viktigt att de berörda aktörerna ges tid att utveckla nödvändiga rutiner och system för att kunna fullgöra de nya skyldigheterna. Den tidigaste tidpunkten för ikraftträdande bedöms därför vara den </w:t>
      </w:r>
      <w:r>
        <w:t xml:space="preserve">1 maj 2026. </w:t>
      </w:r>
      <w:r w:rsidRPr="003B4CC3">
        <w:t>Följdändringen i lagen om internatio</w:t>
      </w:r>
      <w:r w:rsidRPr="003B4CC3">
        <w:softHyphen/>
        <w:t>nell rätts</w:t>
      </w:r>
      <w:r w:rsidR="007A1AEC">
        <w:softHyphen/>
      </w:r>
      <w:r w:rsidRPr="003B4CC3">
        <w:t>lig hjälp i brottmål samt den ändring av rättelsekaraktär som görs i lagen (2024:114) om clearing och avveckling av betalningar bör träda i kraft vid samma tidpunkt.</w:t>
      </w:r>
    </w:p>
    <w:p w14:paraId="39DF80F3" w14:textId="1CE12C19" w:rsidR="002341D9" w:rsidRDefault="002341D9" w:rsidP="007F6619">
      <w:pPr>
        <w:pStyle w:val="Brdtextmedindrag"/>
      </w:pPr>
      <w:r>
        <w:t>Den nya lagen och lagändringarna bör tillämpas omedelbart efter ikraft</w:t>
      </w:r>
      <w:r>
        <w:softHyphen/>
        <w:t>trädandet. Det saknas behov av att införa särskilda övergångs</w:t>
      </w:r>
      <w:r>
        <w:softHyphen/>
        <w:t>bestäm</w:t>
      </w:r>
      <w:r>
        <w:softHyphen/>
        <w:t>m</w:t>
      </w:r>
      <w:r>
        <w:softHyphen/>
        <w:t>e</w:t>
      </w:r>
      <w:r>
        <w:softHyphen/>
        <w:t>l</w:t>
      </w:r>
      <w:r>
        <w:softHyphen/>
        <w:t>ser.</w:t>
      </w:r>
    </w:p>
    <w:p w14:paraId="4E62C4F1" w14:textId="77777777" w:rsidR="002341D9" w:rsidRDefault="002341D9" w:rsidP="00077175">
      <w:pPr>
        <w:pStyle w:val="Rubrik1"/>
      </w:pPr>
      <w:bookmarkStart w:id="70" w:name="_Toc219366232"/>
      <w:bookmarkStart w:id="71" w:name="_Toc221786359"/>
      <w:r>
        <w:t>Konsekvensanalys</w:t>
      </w:r>
      <w:bookmarkEnd w:id="70"/>
      <w:bookmarkEnd w:id="71"/>
    </w:p>
    <w:p w14:paraId="3E2A2326" w14:textId="77777777" w:rsidR="002341D9" w:rsidRDefault="002341D9" w:rsidP="00077175">
      <w:pPr>
        <w:pStyle w:val="Rubrik4ram"/>
        <w:outlineLvl w:val="1"/>
      </w:pPr>
      <w:r>
        <w:t>Regeringens</w:t>
      </w:r>
      <w:r w:rsidRPr="003B4CC3">
        <w:t xml:space="preserve"> bedömning</w:t>
      </w:r>
    </w:p>
    <w:p w14:paraId="71933B39" w14:textId="77777777" w:rsidR="002341D9" w:rsidRDefault="002341D9" w:rsidP="007F6619">
      <w:pPr>
        <w:pStyle w:val="Brdtextram"/>
      </w:pPr>
      <w:r w:rsidRPr="003B4CC3">
        <w:t>Förslagen har inga offentligfinansiella effekter. Förslagen bidrar till att öka effektiviteten i de brotts</w:t>
      </w:r>
      <w:r w:rsidRPr="003B4CC3">
        <w:softHyphen/>
        <w:t>bekämp</w:t>
      </w:r>
      <w:r>
        <w:softHyphen/>
      </w:r>
      <w:r w:rsidRPr="003B4CC3">
        <w:t>ande myndigheternas arbete med att motverka brottslighet.</w:t>
      </w:r>
    </w:p>
    <w:p w14:paraId="3853F26B" w14:textId="77777777" w:rsidR="002341D9" w:rsidRPr="001C50DD" w:rsidRDefault="002341D9" w:rsidP="007F6619">
      <w:pPr>
        <w:pStyle w:val="Brdtextmedindragram"/>
      </w:pPr>
      <w:bookmarkStart w:id="72" w:name="_Hlk194584724"/>
      <w:r>
        <w:t>Förslagen har konsekvenser för enskildas personliga integritet.</w:t>
      </w:r>
    </w:p>
    <w:bookmarkEnd w:id="72"/>
    <w:p w14:paraId="0787BE54" w14:textId="77777777" w:rsidR="002341D9" w:rsidRPr="003B4CC3" w:rsidRDefault="002341D9" w:rsidP="007F6619">
      <w:pPr>
        <w:pStyle w:val="Brdtextmedindragram"/>
      </w:pPr>
      <w:r w:rsidRPr="003B4CC3">
        <w:t>Förslagen ökar kost</w:t>
      </w:r>
      <w:r>
        <w:t>n</w:t>
      </w:r>
      <w:r w:rsidRPr="003B4CC3">
        <w:t>aderna för e-legitimations</w:t>
      </w:r>
      <w:r w:rsidRPr="003B4CC3">
        <w:softHyphen/>
        <w:t>företag.</w:t>
      </w:r>
    </w:p>
    <w:p w14:paraId="7D9D4C9E" w14:textId="77777777" w:rsidR="002341D9" w:rsidRPr="003B4CC3" w:rsidRDefault="002341D9" w:rsidP="007F6619">
      <w:pPr>
        <w:pStyle w:val="Brdtextmedindragram"/>
      </w:pPr>
      <w:r w:rsidRPr="003B4CC3">
        <w:t>Förslagen ökar kostnaderna för företag som omfattas av EU:s för</w:t>
      </w:r>
      <w:r w:rsidRPr="003B4CC3">
        <w:softHyphen/>
        <w:t>ordning om marknader för kryptotillgångar.</w:t>
      </w:r>
    </w:p>
    <w:p w14:paraId="16913AC5" w14:textId="77777777" w:rsidR="002341D9" w:rsidRPr="003B4CC3" w:rsidRDefault="002341D9" w:rsidP="007F6619">
      <w:pPr>
        <w:pStyle w:val="Brdtextmedindragram"/>
      </w:pPr>
      <w:r w:rsidRPr="003B4CC3">
        <w:t xml:space="preserve">Förslagen påverkar inte myndigheters eller domstolars resursbehov. </w:t>
      </w:r>
    </w:p>
    <w:p w14:paraId="5C88444C" w14:textId="77777777" w:rsidR="002341D9" w:rsidRDefault="002341D9" w:rsidP="00077175">
      <w:pPr>
        <w:pStyle w:val="Rubrik4efterram"/>
        <w:outlineLvl w:val="1"/>
      </w:pPr>
      <w:r w:rsidRPr="00A20E32">
        <w:t xml:space="preserve">Promemorians </w:t>
      </w:r>
      <w:r>
        <w:t xml:space="preserve">bedömning </w:t>
      </w:r>
    </w:p>
    <w:p w14:paraId="72B1024E" w14:textId="77777777" w:rsidR="002341D9" w:rsidRDefault="002341D9" w:rsidP="007F6619">
      <w:pPr>
        <w:pStyle w:val="Brdtextmedindrag"/>
        <w:spacing w:before="120"/>
        <w:ind w:firstLine="0"/>
      </w:pPr>
      <w:r>
        <w:t>Bedömningen i promemorian stämmer överens med regeringens bedöm</w:t>
      </w:r>
      <w:r>
        <w:softHyphen/>
        <w:t xml:space="preserve">ning. </w:t>
      </w:r>
    </w:p>
    <w:p w14:paraId="0BB25D5B" w14:textId="77777777" w:rsidR="002341D9" w:rsidRDefault="002341D9" w:rsidP="00077175">
      <w:pPr>
        <w:pStyle w:val="Rubrik4efterram"/>
        <w:outlineLvl w:val="1"/>
      </w:pPr>
      <w:r w:rsidRPr="00A20E32">
        <w:t>Remissinstanserna</w:t>
      </w:r>
      <w:r>
        <w:t xml:space="preserve"> </w:t>
      </w:r>
    </w:p>
    <w:p w14:paraId="54B418A4" w14:textId="77777777" w:rsidR="002341D9" w:rsidRDefault="002341D9" w:rsidP="007F6619">
      <w:pPr>
        <w:pStyle w:val="Brdtextmedindrag"/>
        <w:ind w:firstLine="0"/>
      </w:pPr>
      <w:r>
        <w:t>Majoriteten av remissinstanserna tillstyrker bedömningen eller har inget att invända mot den.</w:t>
      </w:r>
    </w:p>
    <w:p w14:paraId="1C222858" w14:textId="77777777" w:rsidR="002341D9" w:rsidRDefault="002341D9" w:rsidP="007F6619">
      <w:pPr>
        <w:pStyle w:val="Brdtextmedindrag"/>
      </w:pPr>
      <w:r>
        <w:rPr>
          <w:i/>
          <w:iCs/>
        </w:rPr>
        <w:lastRenderedPageBreak/>
        <w:t>Ekobrottsmyndigheten</w:t>
      </w:r>
      <w:r>
        <w:t xml:space="preserve"> ifrågasätter bedömningen att förslaget kommer att leda till effektivitetsvinster när det gäller uppgifter om bank-id-använd</w:t>
      </w:r>
      <w:r>
        <w:softHyphen/>
        <w:t xml:space="preserve">ning. Även </w:t>
      </w:r>
      <w:r>
        <w:rPr>
          <w:i/>
          <w:iCs/>
        </w:rPr>
        <w:t xml:space="preserve">Åklagarmyndigheten </w:t>
      </w:r>
      <w:r>
        <w:t xml:space="preserve">menar att förslaget inte bidrar till någon förbättring av det uppgiftslämnande som redan sker. </w:t>
      </w:r>
    </w:p>
    <w:p w14:paraId="6572667F" w14:textId="35A91FF1" w:rsidR="002341D9" w:rsidRDefault="002341D9" w:rsidP="007F6619">
      <w:pPr>
        <w:pStyle w:val="Brdtextmedindrag"/>
      </w:pPr>
      <w:r w:rsidRPr="008C176D">
        <w:rPr>
          <w:i/>
          <w:iCs/>
        </w:rPr>
        <w:t>Finansiell</w:t>
      </w:r>
      <w:r w:rsidRPr="00871797">
        <w:rPr>
          <w:i/>
          <w:iCs/>
        </w:rPr>
        <w:t xml:space="preserve"> ID-teknik BID AB</w:t>
      </w:r>
      <w:r>
        <w:t xml:space="preserve">, </w:t>
      </w:r>
      <w:r w:rsidRPr="008C176D">
        <w:rPr>
          <w:i/>
          <w:iCs/>
        </w:rPr>
        <w:t>Föreningen för Digitala Fri- och Rättig</w:t>
      </w:r>
      <w:r>
        <w:rPr>
          <w:i/>
          <w:iCs/>
        </w:rPr>
        <w:softHyphen/>
      </w:r>
      <w:r w:rsidRPr="008C176D">
        <w:rPr>
          <w:i/>
          <w:iCs/>
        </w:rPr>
        <w:t>heter</w:t>
      </w:r>
      <w:r>
        <w:t xml:space="preserve">, </w:t>
      </w:r>
      <w:r w:rsidRPr="008C176D">
        <w:rPr>
          <w:i/>
          <w:iCs/>
        </w:rPr>
        <w:t>Juridiska fakultetsnämnden vid Stockholms universitet</w:t>
      </w:r>
      <w:r>
        <w:t xml:space="preserve">, </w:t>
      </w:r>
      <w:r>
        <w:rPr>
          <w:i/>
          <w:iCs/>
        </w:rPr>
        <w:t xml:space="preserve">Svenska </w:t>
      </w:r>
      <w:r w:rsidRPr="006368B0">
        <w:rPr>
          <w:i/>
          <w:iCs/>
        </w:rPr>
        <w:t>Bank</w:t>
      </w:r>
      <w:r w:rsidR="007A1AEC">
        <w:rPr>
          <w:i/>
          <w:iCs/>
        </w:rPr>
        <w:softHyphen/>
      </w:r>
      <w:r w:rsidRPr="006368B0">
        <w:rPr>
          <w:i/>
          <w:iCs/>
        </w:rPr>
        <w:t>föreningen</w:t>
      </w:r>
      <w:r w:rsidRPr="006368B0">
        <w:t>,</w:t>
      </w:r>
      <w:r w:rsidRPr="006368B0">
        <w:rPr>
          <w:i/>
          <w:iCs/>
        </w:rPr>
        <w:t xml:space="preserve"> The</w:t>
      </w:r>
      <w:r w:rsidRPr="004974D7">
        <w:rPr>
          <w:i/>
          <w:iCs/>
        </w:rPr>
        <w:t xml:space="preserve"> Swedish Financial Technology Association</w:t>
      </w:r>
      <w:r>
        <w:rPr>
          <w:i/>
          <w:iCs/>
        </w:rPr>
        <w:t xml:space="preserve"> </w:t>
      </w:r>
      <w:r>
        <w:t xml:space="preserve">och </w:t>
      </w:r>
      <w:r w:rsidRPr="00604728">
        <w:t>Åklagarmyndigheten</w:t>
      </w:r>
      <w:r>
        <w:t xml:space="preserve"> menar att förslagen kommer att innebära en ökning av den administrativa bördan och kostnaderna för berörda företag, varvid Finansiell ID-teknik BID AB anser att företaget bör komp</w:t>
      </w:r>
      <w:r>
        <w:softHyphen/>
        <w:t>en</w:t>
      </w:r>
      <w:r>
        <w:softHyphen/>
        <w:t>seras för kost</w:t>
      </w:r>
      <w:r>
        <w:softHyphen/>
        <w:t xml:space="preserve">naderna. </w:t>
      </w:r>
      <w:r w:rsidRPr="005D048C">
        <w:t>Föreningen för Digitala Fri- och Rättigheter</w:t>
      </w:r>
      <w:r>
        <w:t xml:space="preserve"> framhåller att det finns risk för att uppgiftsskyldigheten kan medföra att e</w:t>
      </w:r>
      <w:r>
        <w:noBreakHyphen/>
        <w:t>legitima</w:t>
      </w:r>
      <w:r>
        <w:softHyphen/>
        <w:t>tions</w:t>
      </w:r>
      <w:r>
        <w:softHyphen/>
        <w:t>företag avstår från att tillhandahålla tjänster i förhållande till finansi</w:t>
      </w:r>
      <w:r>
        <w:softHyphen/>
        <w:t xml:space="preserve">ella företag, vilket kan påverka konkurrensen på området.  </w:t>
      </w:r>
    </w:p>
    <w:p w14:paraId="70D30E9E" w14:textId="77777777" w:rsidR="002341D9" w:rsidRDefault="002341D9" w:rsidP="007F6619">
      <w:pPr>
        <w:pStyle w:val="Brdtextmedindrag"/>
      </w:pPr>
      <w:r>
        <w:rPr>
          <w:i/>
          <w:iCs/>
        </w:rPr>
        <w:t xml:space="preserve">Regelrådet </w:t>
      </w:r>
      <w:r>
        <w:t xml:space="preserve">anser att konsekvensanalysen brister i vissa avseenden, bl.a. i fråga om redovisningen av formerna för uppgiftslämnande, antalet berörda företag, effekterna för konkurrensen mellan företagen och den ökade administrativa bördan. Regelrådet framhåller också att det är oklart när och hur förslagen ska utvärderas. </w:t>
      </w:r>
    </w:p>
    <w:p w14:paraId="6BE4C698" w14:textId="77777777" w:rsidR="002341D9" w:rsidRPr="003B4CC3" w:rsidRDefault="002341D9" w:rsidP="00077175">
      <w:pPr>
        <w:pStyle w:val="Rubrik4efterram"/>
        <w:outlineLvl w:val="1"/>
      </w:pPr>
      <w:r w:rsidRPr="003B4CC3">
        <w:t xml:space="preserve">Skälen för </w:t>
      </w:r>
      <w:r w:rsidRPr="008311EA">
        <w:t>regeringens</w:t>
      </w:r>
      <w:r w:rsidRPr="003B4CC3">
        <w:t xml:space="preserve"> bedömning</w:t>
      </w:r>
    </w:p>
    <w:p w14:paraId="42A3B785" w14:textId="77777777" w:rsidR="002341D9" w:rsidRPr="003B4CC3" w:rsidRDefault="002341D9" w:rsidP="00077175">
      <w:pPr>
        <w:pStyle w:val="Rubrik5efterram"/>
        <w:spacing w:before="0"/>
        <w:outlineLvl w:val="2"/>
      </w:pPr>
      <w:r w:rsidRPr="003B4CC3">
        <w:t>Offentligfinansiella och samhällsekonomiska effekter</w:t>
      </w:r>
    </w:p>
    <w:p w14:paraId="1DC43E5D" w14:textId="77777777" w:rsidR="002341D9" w:rsidRPr="003B4CC3" w:rsidRDefault="002341D9" w:rsidP="007F6619">
      <w:pPr>
        <w:pStyle w:val="Brdtextmedindrag"/>
        <w:ind w:firstLine="0"/>
      </w:pPr>
      <w:r w:rsidRPr="003B4CC3">
        <w:t>Förslagen har inga offentligfinansiella effekter.</w:t>
      </w:r>
    </w:p>
    <w:p w14:paraId="0C992F7C" w14:textId="77777777" w:rsidR="002341D9" w:rsidRPr="003B4CC3" w:rsidRDefault="002341D9" w:rsidP="007F6619">
      <w:pPr>
        <w:pStyle w:val="Brdtextmedindrag"/>
      </w:pPr>
      <w:r w:rsidRPr="003B4CC3">
        <w:t>Förslagen om uppgiftsskyldighet kommer att öka effektiviteten i det brottsbekämpande arbetet, vilket i sig har positiva samhällsekonomiska effekter då kriminell verksamhet medför stora kostnader och andra nega</w:t>
      </w:r>
      <w:r>
        <w:softHyphen/>
      </w:r>
      <w:r w:rsidRPr="003B4CC3">
        <w:t xml:space="preserve">tiva effekter för såväl samhället som enskilda. </w:t>
      </w:r>
    </w:p>
    <w:p w14:paraId="6BBF5646" w14:textId="77777777" w:rsidR="002341D9" w:rsidRDefault="002341D9" w:rsidP="00077175">
      <w:pPr>
        <w:pStyle w:val="Rubrik5efterram"/>
        <w:outlineLvl w:val="2"/>
      </w:pPr>
      <w:r>
        <w:t>Effekter för skyddet för den personliga integriteten</w:t>
      </w:r>
    </w:p>
    <w:p w14:paraId="265DBE68" w14:textId="77777777" w:rsidR="002341D9" w:rsidRPr="004A555A" w:rsidRDefault="002341D9" w:rsidP="007F6619">
      <w:pPr>
        <w:pStyle w:val="Brdtext"/>
      </w:pPr>
      <w:r>
        <w:t>Förslagen om uppgiftsskyldighet kan, på det sätt som redogörs för i del</w:t>
      </w:r>
      <w:r>
        <w:softHyphen/>
        <w:t>avsnitten, innebära viss ökad risk för intrång i enskildas personliga integ</w:t>
      </w:r>
      <w:r>
        <w:softHyphen/>
        <w:t>r</w:t>
      </w:r>
      <w:r>
        <w:softHyphen/>
        <w:t>itet. Förslagen har utformats med beaktande av detta och omfatt</w:t>
      </w:r>
      <w:r>
        <w:softHyphen/>
        <w:t>ningen har begränsats för att minska risken för intrång. Uppgiftsskyldigheten för e</w:t>
      </w:r>
      <w:r>
        <w:noBreakHyphen/>
        <w:t>legitimationsföretag har av denna anledning avgränsats till att endast omfatta uppgifter som i dag kan begäras ut från finansiella företag. Med de begräns</w:t>
      </w:r>
      <w:r>
        <w:softHyphen/>
        <w:t>ning</w:t>
      </w:r>
      <w:r>
        <w:softHyphen/>
        <w:t xml:space="preserve">ar som gjorts bedömer regeringen att förslaget innebär en rimlig avvägning mellan behovet av en effektiv brottsbekämpning och enskildas rätt till skydd för sin personliga integritet. </w:t>
      </w:r>
    </w:p>
    <w:p w14:paraId="755E62BC" w14:textId="77777777" w:rsidR="002341D9" w:rsidRPr="003B4CC3" w:rsidRDefault="002341D9" w:rsidP="00077175">
      <w:pPr>
        <w:pStyle w:val="Rubrik5efterram"/>
        <w:outlineLvl w:val="2"/>
      </w:pPr>
      <w:r w:rsidRPr="003B4CC3">
        <w:t>Effekter för företagen</w:t>
      </w:r>
    </w:p>
    <w:p w14:paraId="40FEC706" w14:textId="5597C216" w:rsidR="002341D9" w:rsidRDefault="002341D9" w:rsidP="007F6619">
      <w:pPr>
        <w:pStyle w:val="Brdtextmedindrag"/>
        <w:ind w:firstLine="0"/>
      </w:pPr>
      <w:r>
        <w:rPr>
          <w:i/>
          <w:iCs/>
        </w:rPr>
        <w:t xml:space="preserve">Regelrådet </w:t>
      </w:r>
      <w:r>
        <w:t>efterfrågar en uppskattning av antalet berörda företag. Den föreslagna uppgiftsskyldigheten för e-legitimationsföretag omfattar i dags</w:t>
      </w:r>
      <w:r>
        <w:softHyphen/>
        <w:t>läget två företag, Finansiell ID-teknik BID AB och Freja eID Group AB</w:t>
      </w:r>
      <w:r w:rsidR="00AC25E3">
        <w:t>. När det kommer till</w:t>
      </w:r>
      <w:r>
        <w:t xml:space="preserve"> den föreslagna uppgiftsskyldigheten för</w:t>
      </w:r>
      <w:r w:rsidRPr="00A036E8">
        <w:t xml:space="preserve"> </w:t>
      </w:r>
      <w:r w:rsidRPr="003B4CC3">
        <w:t>företag som till</w:t>
      </w:r>
      <w:r>
        <w:softHyphen/>
      </w:r>
      <w:r w:rsidRPr="003B4CC3">
        <w:t>handa</w:t>
      </w:r>
      <w:r>
        <w:softHyphen/>
      </w:r>
      <w:r w:rsidRPr="003B4CC3">
        <w:t>håller kryptotillgångar och kryptorelaterade tjänster</w:t>
      </w:r>
      <w:r w:rsidR="00AC25E3">
        <w:t xml:space="preserve"> finns det i dagsläget</w:t>
      </w:r>
      <w:r w:rsidRPr="003B4CC3">
        <w:t xml:space="preserve"> </w:t>
      </w:r>
      <w:r>
        <w:t xml:space="preserve">ett </w:t>
      </w:r>
      <w:r w:rsidR="00A61C9D">
        <w:t>sjuttio</w:t>
      </w:r>
      <w:r>
        <w:t xml:space="preserve">tal </w:t>
      </w:r>
      <w:r w:rsidR="00AC25E3">
        <w:t>sådana</w:t>
      </w:r>
      <w:r w:rsidR="00AC25E3" w:rsidRPr="00AC25E3">
        <w:t xml:space="preserve"> </w:t>
      </w:r>
      <w:r w:rsidR="00AC25E3">
        <w:t>företag, varav ett svenskt, registrerade i Finansinspektionens företagsregister</w:t>
      </w:r>
      <w:r>
        <w:t xml:space="preserve">. </w:t>
      </w:r>
    </w:p>
    <w:p w14:paraId="09260D6C" w14:textId="7048B978" w:rsidR="002341D9" w:rsidRDefault="002341D9" w:rsidP="007F6619">
      <w:pPr>
        <w:pStyle w:val="Brdtextmedindrag"/>
      </w:pPr>
      <w:r>
        <w:t xml:space="preserve">Ett antal remissinstanser, däribland </w:t>
      </w:r>
      <w:r w:rsidRPr="00BF3C9D">
        <w:rPr>
          <w:i/>
          <w:iCs/>
        </w:rPr>
        <w:t>Finansiell</w:t>
      </w:r>
      <w:r w:rsidRPr="00871797">
        <w:rPr>
          <w:i/>
          <w:iCs/>
        </w:rPr>
        <w:t xml:space="preserve"> ID-teknik BID AB</w:t>
      </w:r>
      <w:r>
        <w:t xml:space="preserve">, </w:t>
      </w:r>
      <w:r w:rsidRPr="004974D7">
        <w:rPr>
          <w:i/>
          <w:iCs/>
        </w:rPr>
        <w:t>The Swedish Financial Technology Association</w:t>
      </w:r>
      <w:r>
        <w:rPr>
          <w:i/>
          <w:iCs/>
        </w:rPr>
        <w:t xml:space="preserve"> </w:t>
      </w:r>
      <w:r>
        <w:t xml:space="preserve">och </w:t>
      </w:r>
      <w:r w:rsidRPr="004974D7">
        <w:rPr>
          <w:i/>
          <w:iCs/>
        </w:rPr>
        <w:t>Åklagarmyndigheten</w:t>
      </w:r>
      <w:r>
        <w:t>,</w:t>
      </w:r>
      <w:r w:rsidRPr="00A036E8">
        <w:t xml:space="preserve"> </w:t>
      </w:r>
      <w:r>
        <w:lastRenderedPageBreak/>
        <w:t xml:space="preserve">framhåller att den administrativa bördan och kostnaderna för företagen kommer att öka. Regelrådet anser att konsekvensanalysen brister i fråga om redovisningen av formerna för uppgiftslämnandet. Beträffande dessa frågor konstaterar regeringen att förslagen </w:t>
      </w:r>
      <w:r w:rsidRPr="003B4CC3">
        <w:t>kan komma att innebära ett ökat antal förfrågningar från de brottsbekämpande myndig</w:t>
      </w:r>
      <w:r>
        <w:softHyphen/>
      </w:r>
      <w:r w:rsidRPr="003B4CC3">
        <w:t>heterna till de be</w:t>
      </w:r>
      <w:r>
        <w:softHyphen/>
      </w:r>
      <w:r w:rsidRPr="003B4CC3">
        <w:t>rörda företagen och öka den administrativa bördan</w:t>
      </w:r>
      <w:r>
        <w:t xml:space="preserve"> för företagen</w:t>
      </w:r>
      <w:r w:rsidRPr="003B4CC3">
        <w:t>. Behovet av rutiner eller administrativa system för att kunna lämna upp</w:t>
      </w:r>
      <w:r>
        <w:softHyphen/>
      </w:r>
      <w:r w:rsidRPr="003B4CC3">
        <w:t xml:space="preserve">gifter kan initialt leda till ökade kostnader. </w:t>
      </w:r>
      <w:r>
        <w:t>Den ökade administrativa bördan är svår att beräkna, eftersom den är beroende av omfattningen av myndigheternas förfrågningar. Hur uppgiftslämnandet ska gå till i prak</w:t>
      </w:r>
      <w:r>
        <w:softHyphen/>
        <w:t>tiken är i alla händelser i första hand en fråga för berörda företag och de brotts</w:t>
      </w:r>
      <w:r>
        <w:softHyphen/>
        <w:t>be</w:t>
      </w:r>
      <w:r>
        <w:softHyphen/>
        <w:t>kämp</w:t>
      </w:r>
      <w:r w:rsidR="007A1AEC">
        <w:softHyphen/>
      </w:r>
      <w:r>
        <w:t xml:space="preserve">ande myndigheterna. </w:t>
      </w:r>
    </w:p>
    <w:p w14:paraId="13DD8C5A" w14:textId="77777777" w:rsidR="002341D9" w:rsidRDefault="002341D9" w:rsidP="007F6619">
      <w:pPr>
        <w:pStyle w:val="Brdtextmedindrag"/>
      </w:pPr>
      <w:r>
        <w:t>Även om förslagen innebär en ökad administrativ börda för företagen ger de samtidigt bättre möjligheter för företagen att undvika att bli utnytt</w:t>
      </w:r>
      <w:r>
        <w:softHyphen/>
        <w:t>jade för brottslig verksamhet. I förlängningen kan detta minska före</w:t>
      </w:r>
      <w:r>
        <w:softHyphen/>
        <w:t>tagens kostnader för att motverka missbruk av deras tjänster. Samman</w:t>
      </w:r>
      <w:r>
        <w:softHyphen/>
        <w:t>fattningsvis bedömer regeringen att k</w:t>
      </w:r>
      <w:r w:rsidRPr="003B4CC3">
        <w:t>ostnaderna och den eventu</w:t>
      </w:r>
      <w:r>
        <w:softHyphen/>
      </w:r>
      <w:r w:rsidRPr="003B4CC3">
        <w:t xml:space="preserve">ella administrativa bördan för företagen </w:t>
      </w:r>
      <w:r>
        <w:t>som förslagen innebär är</w:t>
      </w:r>
      <w:r w:rsidRPr="003B4CC3">
        <w:t xml:space="preserve"> prop</w:t>
      </w:r>
      <w:r w:rsidRPr="003B4CC3">
        <w:softHyphen/>
        <w:t>ortion</w:t>
      </w:r>
      <w:r w:rsidRPr="003B4CC3">
        <w:softHyphen/>
        <w:t>er</w:t>
      </w:r>
      <w:r w:rsidRPr="003B4CC3">
        <w:softHyphen/>
        <w:t>liga i för</w:t>
      </w:r>
      <w:r>
        <w:softHyphen/>
      </w:r>
      <w:r w:rsidRPr="003B4CC3">
        <w:t xml:space="preserve">hållande till </w:t>
      </w:r>
      <w:r>
        <w:t xml:space="preserve">nyttan </w:t>
      </w:r>
      <w:r w:rsidRPr="003B4CC3">
        <w:t>för de brotts</w:t>
      </w:r>
      <w:r>
        <w:softHyphen/>
      </w:r>
      <w:r w:rsidRPr="003B4CC3">
        <w:t>bekämpande myndig</w:t>
      </w:r>
      <w:r>
        <w:softHyphen/>
      </w:r>
      <w:r w:rsidRPr="003B4CC3">
        <w:t>heterna och för sam</w:t>
      </w:r>
      <w:r>
        <w:softHyphen/>
      </w:r>
      <w:r w:rsidRPr="003B4CC3">
        <w:t>hället i stort.</w:t>
      </w:r>
      <w:r>
        <w:t xml:space="preserve"> </w:t>
      </w:r>
    </w:p>
    <w:p w14:paraId="355E214D" w14:textId="0AE6C7F0" w:rsidR="002341D9" w:rsidRDefault="002341D9" w:rsidP="007F6619">
      <w:pPr>
        <w:pStyle w:val="Brdtextmedindrag"/>
      </w:pPr>
      <w:r>
        <w:t>Regelrådet anser även att konsekvensanalysen brister i fråga om redo</w:t>
      </w:r>
      <w:r w:rsidR="00F57EDE">
        <w:softHyphen/>
      </w:r>
      <w:r>
        <w:t>visningen av effekterna för konkurrensen mellan företagen. Förslagen omfattar emellertid företag som befinner sig i samma rättsliga och faktiska situation och påverkar inte konkurrensen mellan dessa företag. Till skill</w:t>
      </w:r>
      <w:r>
        <w:softHyphen/>
        <w:t xml:space="preserve">nad från </w:t>
      </w:r>
      <w:r w:rsidRPr="00BF3C9D">
        <w:rPr>
          <w:i/>
          <w:iCs/>
        </w:rPr>
        <w:t>Föreningen för Digitala Fri- och Rättigheter</w:t>
      </w:r>
      <w:r>
        <w:t xml:space="preserve"> bedömer reger</w:t>
      </w:r>
      <w:r>
        <w:softHyphen/>
        <w:t>ingen att förslagen inte påverkar förutsättningarna för företagen att bedriva kom</w:t>
      </w:r>
      <w:r>
        <w:softHyphen/>
        <w:t>mer</w:t>
      </w:r>
      <w:r>
        <w:softHyphen/>
      </w:r>
      <w:r>
        <w:softHyphen/>
        <w:t xml:space="preserve">siell verksamhet. </w:t>
      </w:r>
    </w:p>
    <w:p w14:paraId="7730612F" w14:textId="77777777" w:rsidR="002341D9" w:rsidRPr="003B4CC3" w:rsidRDefault="002341D9" w:rsidP="007F6619">
      <w:pPr>
        <w:pStyle w:val="Brdtextmedindrag"/>
      </w:pPr>
      <w:r>
        <w:t>Regelrådet framhåller slutligen att det är oklart när och hur förslagen ska utvärderas. En</w:t>
      </w:r>
      <w:r w:rsidRPr="00AC6C57">
        <w:t xml:space="preserve"> utvärdering och uppföljning av den nya ordningen förut</w:t>
      </w:r>
      <w:r>
        <w:softHyphen/>
      </w:r>
      <w:r w:rsidRPr="00AC6C57">
        <w:t xml:space="preserve">sätter </w:t>
      </w:r>
      <w:r>
        <w:t xml:space="preserve">emellertid </w:t>
      </w:r>
      <w:r w:rsidRPr="00AC6C57">
        <w:t>att den har tillämpats under tillräcklig tid.</w:t>
      </w:r>
    </w:p>
    <w:p w14:paraId="160D3C97" w14:textId="77777777" w:rsidR="002341D9" w:rsidRPr="003B4CC3" w:rsidRDefault="002341D9" w:rsidP="00077175">
      <w:pPr>
        <w:pStyle w:val="Rubrik5efterram"/>
        <w:outlineLvl w:val="2"/>
      </w:pPr>
      <w:r w:rsidRPr="003B4CC3">
        <w:t>Effekter för myndigheter och domstolar</w:t>
      </w:r>
    </w:p>
    <w:p w14:paraId="14DA31B8" w14:textId="77777777" w:rsidR="002341D9" w:rsidRPr="003B4CC3" w:rsidRDefault="002341D9" w:rsidP="007F6619">
      <w:pPr>
        <w:pStyle w:val="Brdtextmedindrag"/>
        <w:ind w:firstLine="0"/>
      </w:pPr>
      <w:r>
        <w:t xml:space="preserve">Till skillnad från </w:t>
      </w:r>
      <w:r w:rsidRPr="00FF7B9E">
        <w:rPr>
          <w:i/>
          <w:iCs/>
        </w:rPr>
        <w:t>Ekobrottsmyndigheten</w:t>
      </w:r>
      <w:r>
        <w:t xml:space="preserve"> och </w:t>
      </w:r>
      <w:r>
        <w:rPr>
          <w:i/>
          <w:iCs/>
        </w:rPr>
        <w:t xml:space="preserve">Åklagarmyndigheten </w:t>
      </w:r>
      <w:r>
        <w:t>be</w:t>
      </w:r>
      <w:r>
        <w:softHyphen/>
        <w:t>döm</w:t>
      </w:r>
      <w:r>
        <w:softHyphen/>
        <w:t>er regeringen att förslaget kommer att effektivisera d</w:t>
      </w:r>
      <w:r w:rsidRPr="00FF7B9E">
        <w:t>et</w:t>
      </w:r>
      <w:r w:rsidRPr="003B4CC3">
        <w:t xml:space="preserve"> brotts</w:t>
      </w:r>
      <w:r>
        <w:softHyphen/>
      </w:r>
      <w:r w:rsidRPr="003B4CC3">
        <w:t>bekämp</w:t>
      </w:r>
      <w:r>
        <w:softHyphen/>
      </w:r>
      <w:r w:rsidRPr="003B4CC3">
        <w:t>ande arbetet för de myndigheter som har rätt att begära uppgifter</w:t>
      </w:r>
      <w:r>
        <w:t>. Som framgår i avsnitt 5 innebär förslaget bl.a. att myndigheternas rätt att ta del av uppgifter inte blir beroende av frivilliga överens</w:t>
      </w:r>
      <w:r>
        <w:softHyphen/>
        <w:t>kom</w:t>
      </w:r>
      <w:r>
        <w:softHyphen/>
        <w:t>melser med en</w:t>
      </w:r>
      <w:r>
        <w:softHyphen/>
        <w:t>skilda e</w:t>
      </w:r>
      <w:r>
        <w:noBreakHyphen/>
        <w:t>legitimationsföretag samt att ramarna för uppgiftslämnande klargörs.</w:t>
      </w:r>
      <w:r w:rsidRPr="003B4CC3">
        <w:t xml:space="preserve"> Förslagen bedöms inte leda till några ökade kostnader för mynd</w:t>
      </w:r>
      <w:r>
        <w:softHyphen/>
      </w:r>
      <w:r w:rsidRPr="003B4CC3">
        <w:t>ig</w:t>
      </w:r>
      <w:r>
        <w:softHyphen/>
      </w:r>
      <w:r w:rsidRPr="003B4CC3">
        <w:t>heter</w:t>
      </w:r>
      <w:r>
        <w:t>na</w:t>
      </w:r>
      <w:r w:rsidRPr="003B4CC3">
        <w:t xml:space="preserve">. </w:t>
      </w:r>
    </w:p>
    <w:p w14:paraId="11B2108D" w14:textId="77777777" w:rsidR="002341D9" w:rsidRPr="003B4CC3" w:rsidRDefault="002341D9" w:rsidP="007F6619">
      <w:pPr>
        <w:pStyle w:val="Brdtextmedindrag"/>
      </w:pPr>
      <w:r w:rsidRPr="003B4CC3">
        <w:t>Finansinspektionen har tillsyn över att företag som omfattas av EU:s förordning om marknader för kryptotillgångar bedriver sin verksamhet i enlighet med lagen med kompletterande bestämmelser till EU:s förordning om marknader för kryptotillgångar, däribland bestämmelserna om upp</w:t>
      </w:r>
      <w:r>
        <w:softHyphen/>
      </w:r>
      <w:r w:rsidRPr="003B4CC3">
        <w:t>gifts</w:t>
      </w:r>
      <w:r>
        <w:softHyphen/>
      </w:r>
      <w:r w:rsidRPr="003B4CC3">
        <w:t>skyldighet. Tillsynen bör vara begränsad till att tillse att uppgifts</w:t>
      </w:r>
      <w:r w:rsidRPr="003B4CC3">
        <w:softHyphen/>
        <w:t>skyldig</w:t>
      </w:r>
      <w:r>
        <w:softHyphen/>
      </w:r>
      <w:r w:rsidRPr="003B4CC3">
        <w:t>heten</w:t>
      </w:r>
      <w:r>
        <w:t xml:space="preserve"> fullgörs</w:t>
      </w:r>
      <w:r w:rsidRPr="003B4CC3">
        <w:t>. Eftersom uppgifts</w:t>
      </w:r>
      <w:r w:rsidRPr="003B4CC3">
        <w:softHyphen/>
        <w:t xml:space="preserve">skyldighet redan </w:t>
      </w:r>
      <w:r>
        <w:t>gäller</w:t>
      </w:r>
      <w:r w:rsidRPr="003B4CC3">
        <w:t xml:space="preserve"> </w:t>
      </w:r>
      <w:r>
        <w:t>under</w:t>
      </w:r>
      <w:r w:rsidRPr="003B4CC3">
        <w:t xml:space="preserve"> </w:t>
      </w:r>
      <w:r>
        <w:t xml:space="preserve">bl.a. </w:t>
      </w:r>
      <w:r w:rsidRPr="003B4CC3">
        <w:t>för</w:t>
      </w:r>
      <w:r>
        <w:softHyphen/>
      </w:r>
      <w:r w:rsidRPr="003B4CC3">
        <w:t>under</w:t>
      </w:r>
      <w:r w:rsidRPr="003B4CC3">
        <w:softHyphen/>
      </w:r>
      <w:r>
        <w:softHyphen/>
      </w:r>
      <w:r>
        <w:softHyphen/>
      </w:r>
      <w:r w:rsidRPr="003B4CC3">
        <w:t>sökning</w:t>
      </w:r>
      <w:r w:rsidRPr="003B4CC3">
        <w:softHyphen/>
      </w:r>
      <w:r>
        <w:t xml:space="preserve"> </w:t>
      </w:r>
      <w:r w:rsidRPr="003B4CC3">
        <w:t>för dessa företag bör den tillkommande bestämmel</w:t>
      </w:r>
      <w:r>
        <w:softHyphen/>
      </w:r>
      <w:r w:rsidRPr="003B4CC3">
        <w:t>sen endast leda till marginellt ökade kostnader för tillsyn för Finans</w:t>
      </w:r>
      <w:r w:rsidRPr="003B4CC3">
        <w:softHyphen/>
        <w:t>inspek</w:t>
      </w:r>
      <w:r>
        <w:softHyphen/>
      </w:r>
      <w:r w:rsidRPr="003B4CC3">
        <w:t>tionen.</w:t>
      </w:r>
      <w:r>
        <w:t xml:space="preserve"> </w:t>
      </w:r>
      <w:r w:rsidRPr="008A6655">
        <w:t>Kostnader till följd av förslaget ska hanteras inom Finans</w:t>
      </w:r>
      <w:r>
        <w:softHyphen/>
      </w:r>
      <w:r w:rsidRPr="008A6655">
        <w:t>inspek</w:t>
      </w:r>
      <w:r>
        <w:softHyphen/>
      </w:r>
      <w:r w:rsidRPr="008A6655">
        <w:t>tionens befintliga ekonomiska ramar.</w:t>
      </w:r>
    </w:p>
    <w:p w14:paraId="7731A73E" w14:textId="77777777" w:rsidR="002341D9" w:rsidRPr="003B4CC3" w:rsidRDefault="002341D9" w:rsidP="007F6619">
      <w:pPr>
        <w:pStyle w:val="Brdtextmedindrag"/>
      </w:pPr>
      <w:r w:rsidRPr="003B4CC3">
        <w:lastRenderedPageBreak/>
        <w:t>Förslagen ger inte upphov till några nya måltyper eller ökad mål</w:t>
      </w:r>
      <w:r w:rsidRPr="003B4CC3">
        <w:softHyphen/>
        <w:t>till</w:t>
      </w:r>
      <w:r>
        <w:softHyphen/>
      </w:r>
      <w:r w:rsidRPr="003B4CC3">
        <w:t xml:space="preserve">strömning vid domstolarna. </w:t>
      </w:r>
    </w:p>
    <w:p w14:paraId="46E9F44D" w14:textId="77777777" w:rsidR="002341D9" w:rsidRPr="003B4CC3" w:rsidRDefault="002341D9" w:rsidP="00077175">
      <w:pPr>
        <w:pStyle w:val="Rubrik5efterram"/>
        <w:outlineLvl w:val="2"/>
      </w:pPr>
      <w:r w:rsidRPr="003B4CC3">
        <w:t xml:space="preserve">Effekter för hållbarhet och jämställdheten </w:t>
      </w:r>
    </w:p>
    <w:p w14:paraId="184E14B4" w14:textId="77777777" w:rsidR="002341D9" w:rsidRPr="003B4CC3" w:rsidRDefault="002341D9" w:rsidP="007F6619">
      <w:pPr>
        <w:pStyle w:val="Brdtextmedindrag"/>
        <w:ind w:firstLine="0"/>
      </w:pPr>
      <w:r w:rsidRPr="003B4CC3">
        <w:t>Förslagen bedöms inte medföra några konsekvenser för hållbarhet eller jämställdheten mellan män och kvinnor.</w:t>
      </w:r>
    </w:p>
    <w:p w14:paraId="067CF1FE" w14:textId="77777777" w:rsidR="002341D9" w:rsidRPr="003B4CC3" w:rsidRDefault="002341D9" w:rsidP="00077175">
      <w:pPr>
        <w:pStyle w:val="Rubrik5efterram"/>
        <w:outlineLvl w:val="2"/>
      </w:pPr>
      <w:r w:rsidRPr="003B4CC3">
        <w:t>Överensstämmelse med unionsrätten</w:t>
      </w:r>
    </w:p>
    <w:p w14:paraId="025C6462" w14:textId="77777777" w:rsidR="002341D9" w:rsidRDefault="002341D9" w:rsidP="007F6619">
      <w:pPr>
        <w:pStyle w:val="Brdtext"/>
      </w:pPr>
      <w:r w:rsidRPr="003B4CC3">
        <w:t>Förslagen står i överensstämmelse med EU-rätten</w:t>
      </w:r>
      <w:r>
        <w:t xml:space="preserve">. </w:t>
      </w:r>
    </w:p>
    <w:p w14:paraId="550F592E" w14:textId="77777777" w:rsidR="002341D9" w:rsidRDefault="002341D9" w:rsidP="00077175">
      <w:pPr>
        <w:pStyle w:val="Rubrik1"/>
      </w:pPr>
      <w:bookmarkStart w:id="73" w:name="_Toc219366233"/>
      <w:bookmarkStart w:id="74" w:name="_Toc221786360"/>
      <w:r>
        <w:t>Författningskommentar</w:t>
      </w:r>
      <w:bookmarkEnd w:id="73"/>
      <w:bookmarkEnd w:id="74"/>
    </w:p>
    <w:p w14:paraId="48DD15CC" w14:textId="77777777" w:rsidR="002341D9" w:rsidRPr="003B4CC3" w:rsidRDefault="002341D9" w:rsidP="00077175">
      <w:pPr>
        <w:pStyle w:val="Rubrik2"/>
        <w:spacing w:before="0"/>
      </w:pPr>
      <w:bookmarkStart w:id="75" w:name="_Toc194584973"/>
      <w:bookmarkStart w:id="76" w:name="_Toc219366234"/>
      <w:bookmarkStart w:id="77" w:name="_Toc221786361"/>
      <w:r w:rsidRPr="003B4CC3">
        <w:t>Förslaget till lag om uppgiftsskyldighet för vissa e-legitimationsföretag</w:t>
      </w:r>
      <w:bookmarkEnd w:id="75"/>
      <w:bookmarkEnd w:id="76"/>
      <w:bookmarkEnd w:id="77"/>
      <w:r w:rsidRPr="003B4CC3">
        <w:t xml:space="preserve"> </w:t>
      </w:r>
    </w:p>
    <w:p w14:paraId="649A1603" w14:textId="77777777" w:rsidR="002341D9" w:rsidRPr="00266222" w:rsidRDefault="002341D9" w:rsidP="00624E59">
      <w:pPr>
        <w:pStyle w:val="Brdtext"/>
        <w:rPr>
          <w:sz w:val="18"/>
          <w:szCs w:val="18"/>
        </w:rPr>
      </w:pPr>
      <w:r w:rsidRPr="003B4CC3">
        <w:rPr>
          <w:b/>
          <w:sz w:val="18"/>
          <w:szCs w:val="18"/>
        </w:rPr>
        <w:t>1 §</w:t>
      </w:r>
      <w:r>
        <w:rPr>
          <w:b/>
          <w:sz w:val="18"/>
          <w:szCs w:val="18"/>
        </w:rPr>
        <w:t>    </w:t>
      </w:r>
      <w:r w:rsidRPr="00266222">
        <w:rPr>
          <w:sz w:val="18"/>
          <w:szCs w:val="18"/>
        </w:rPr>
        <w:t>Denna lag innehåller bestämmelser om skyldigheter för e-legitimations</w:t>
      </w:r>
      <w:r>
        <w:rPr>
          <w:sz w:val="18"/>
          <w:szCs w:val="18"/>
        </w:rPr>
        <w:softHyphen/>
      </w:r>
      <w:r w:rsidRPr="00266222">
        <w:rPr>
          <w:sz w:val="18"/>
          <w:szCs w:val="18"/>
        </w:rPr>
        <w:t>företag att till brottsbekämpande myndigheter lämna uppgifter om enskildas förhållanden till finansiell</w:t>
      </w:r>
      <w:r>
        <w:rPr>
          <w:sz w:val="18"/>
          <w:szCs w:val="18"/>
        </w:rPr>
        <w:t>a</w:t>
      </w:r>
      <w:r w:rsidRPr="00266222">
        <w:rPr>
          <w:sz w:val="18"/>
          <w:szCs w:val="18"/>
        </w:rPr>
        <w:t xml:space="preserve"> företag.</w:t>
      </w:r>
    </w:p>
    <w:p w14:paraId="064B684E" w14:textId="77777777" w:rsidR="002341D9" w:rsidRPr="007625E4" w:rsidRDefault="002341D9" w:rsidP="00624E59">
      <w:pPr>
        <w:pStyle w:val="Brdtextmedindrag"/>
        <w:rPr>
          <w:sz w:val="18"/>
          <w:szCs w:val="18"/>
        </w:rPr>
      </w:pPr>
      <w:r w:rsidRPr="007625E4">
        <w:rPr>
          <w:sz w:val="18"/>
          <w:szCs w:val="18"/>
        </w:rPr>
        <w:t>Med e-legitimationsföretag avses företag som tillhandahåller tjänster för elek</w:t>
      </w:r>
      <w:r>
        <w:rPr>
          <w:sz w:val="18"/>
          <w:szCs w:val="18"/>
        </w:rPr>
        <w:softHyphen/>
      </w:r>
      <w:r w:rsidRPr="007625E4">
        <w:rPr>
          <w:sz w:val="18"/>
          <w:szCs w:val="18"/>
        </w:rPr>
        <w:t>tron</w:t>
      </w:r>
      <w:r>
        <w:rPr>
          <w:sz w:val="18"/>
          <w:szCs w:val="18"/>
        </w:rPr>
        <w:softHyphen/>
      </w:r>
      <w:r w:rsidRPr="007625E4">
        <w:rPr>
          <w:sz w:val="18"/>
          <w:szCs w:val="18"/>
        </w:rPr>
        <w:t>isk identifiering</w:t>
      </w:r>
      <w:r>
        <w:rPr>
          <w:sz w:val="18"/>
          <w:szCs w:val="18"/>
        </w:rPr>
        <w:t>,</w:t>
      </w:r>
      <w:r w:rsidRPr="007625E4">
        <w:rPr>
          <w:sz w:val="18"/>
          <w:szCs w:val="18"/>
        </w:rPr>
        <w:t xml:space="preserve"> </w:t>
      </w:r>
      <w:r w:rsidRPr="00214453">
        <w:rPr>
          <w:sz w:val="18"/>
          <w:szCs w:val="18"/>
        </w:rPr>
        <w:t>dock inte tillhandahållare av europeiska digitala identitets</w:t>
      </w:r>
      <w:r>
        <w:rPr>
          <w:sz w:val="18"/>
          <w:szCs w:val="18"/>
        </w:rPr>
        <w:softHyphen/>
      </w:r>
      <w:r w:rsidRPr="00214453">
        <w:rPr>
          <w:sz w:val="18"/>
          <w:szCs w:val="18"/>
        </w:rPr>
        <w:t>plånböcker</w:t>
      </w:r>
      <w:r w:rsidRPr="007625E4">
        <w:rPr>
          <w:sz w:val="18"/>
          <w:szCs w:val="18"/>
        </w:rPr>
        <w:t xml:space="preserve">. </w:t>
      </w:r>
    </w:p>
    <w:p w14:paraId="15ED2B71" w14:textId="77777777" w:rsidR="002341D9" w:rsidRPr="007625E4" w:rsidRDefault="002341D9" w:rsidP="00624E59">
      <w:pPr>
        <w:pStyle w:val="Brdtextmedindrag"/>
        <w:rPr>
          <w:sz w:val="18"/>
          <w:szCs w:val="18"/>
        </w:rPr>
      </w:pPr>
      <w:r w:rsidRPr="007625E4">
        <w:rPr>
          <w:sz w:val="18"/>
          <w:szCs w:val="18"/>
        </w:rPr>
        <w:t>Med finansiell</w:t>
      </w:r>
      <w:r>
        <w:rPr>
          <w:sz w:val="18"/>
          <w:szCs w:val="18"/>
        </w:rPr>
        <w:t>a</w:t>
      </w:r>
      <w:r w:rsidRPr="007625E4">
        <w:rPr>
          <w:sz w:val="18"/>
          <w:szCs w:val="18"/>
        </w:rPr>
        <w:t xml:space="preserve"> företag avses företag som omfattas av </w:t>
      </w:r>
      <w:r w:rsidRPr="00266222">
        <w:rPr>
          <w:sz w:val="18"/>
          <w:szCs w:val="18"/>
        </w:rPr>
        <w:t>uppgiftsskyldighet</w:t>
      </w:r>
      <w:r w:rsidRPr="007625E4">
        <w:rPr>
          <w:sz w:val="18"/>
          <w:szCs w:val="18"/>
        </w:rPr>
        <w:t xml:space="preserve"> enligt</w:t>
      </w:r>
      <w:r w:rsidRPr="007625E4" w:rsidDel="00266222">
        <w:rPr>
          <w:sz w:val="18"/>
          <w:szCs w:val="18"/>
        </w:rPr>
        <w:t xml:space="preserve"> </w:t>
      </w:r>
    </w:p>
    <w:p w14:paraId="46A83CE2" w14:textId="77777777" w:rsidR="002341D9" w:rsidRPr="00266222" w:rsidRDefault="002341D9" w:rsidP="00624E59">
      <w:pPr>
        <w:pStyle w:val="Brdtextmedindrag"/>
        <w:rPr>
          <w:sz w:val="18"/>
          <w:szCs w:val="18"/>
        </w:rPr>
      </w:pPr>
      <w:bookmarkStart w:id="78" w:name="_Hlk192059434"/>
      <w:r w:rsidRPr="00266222">
        <w:rPr>
          <w:sz w:val="18"/>
          <w:szCs w:val="18"/>
        </w:rPr>
        <w:t>– lagen (1998:1479) om värdepapperscentraler och kontoföring av</w:t>
      </w:r>
      <w:r>
        <w:rPr>
          <w:sz w:val="18"/>
          <w:szCs w:val="18"/>
        </w:rPr>
        <w:t xml:space="preserve"> </w:t>
      </w:r>
      <w:r w:rsidRPr="00266222">
        <w:rPr>
          <w:sz w:val="18"/>
          <w:szCs w:val="18"/>
        </w:rPr>
        <w:t>finansiella instrument,</w:t>
      </w:r>
    </w:p>
    <w:p w14:paraId="3F3471BC"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(2004:46) om värdepappersfonder,</w:t>
      </w:r>
    </w:p>
    <w:p w14:paraId="59FC05A6"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(2004:297) om bank- och finansieringsrörelse,</w:t>
      </w:r>
    </w:p>
    <w:p w14:paraId="34718EAB"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(2006:531) om särskild tillsyn över finansiella konglomerat,</w:t>
      </w:r>
    </w:p>
    <w:p w14:paraId="037AF60A"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(2007:528) om värdepappersmarknaden,</w:t>
      </w:r>
    </w:p>
    <w:p w14:paraId="1F3D8ECA"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(2010:751) om betaltjänster,</w:t>
      </w:r>
    </w:p>
    <w:p w14:paraId="179B94DB"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försäkringsrörelselagen (2010:2043),</w:t>
      </w:r>
    </w:p>
    <w:p w14:paraId="46AA553F"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(2011:755) om elektroniska pengar,</w:t>
      </w:r>
    </w:p>
    <w:p w14:paraId="0F953ADD"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(2013:561) om förvaltare av alternativa investeringsfonder,</w:t>
      </w:r>
    </w:p>
    <w:p w14:paraId="6AFFF61E"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(2014:968) om särskild tillsyn över kreditinstitut och värdepappers</w:t>
      </w:r>
      <w:r>
        <w:rPr>
          <w:sz w:val="18"/>
          <w:szCs w:val="18"/>
        </w:rPr>
        <w:softHyphen/>
      </w:r>
      <w:r w:rsidRPr="003B4CC3">
        <w:rPr>
          <w:sz w:val="18"/>
          <w:szCs w:val="18"/>
        </w:rPr>
        <w:t>bolag,</w:t>
      </w:r>
    </w:p>
    <w:p w14:paraId="7891C1D3"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(2019:742) om tjänstepensionsföretag,</w:t>
      </w:r>
    </w:p>
    <w:p w14:paraId="0AC5AF45"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(2021:899) med kompletterande bestämmelser till EU:s</w:t>
      </w:r>
      <w:r>
        <w:rPr>
          <w:sz w:val="18"/>
          <w:szCs w:val="18"/>
        </w:rPr>
        <w:t xml:space="preserve"> </w:t>
      </w:r>
      <w:r w:rsidRPr="003B4CC3">
        <w:rPr>
          <w:sz w:val="18"/>
          <w:szCs w:val="18"/>
        </w:rPr>
        <w:t>förordning om gräsrotsfinansiering,</w:t>
      </w:r>
    </w:p>
    <w:p w14:paraId="5CE1A808"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(2022:1746) med kompletterande bestämmelser till EU:s förordning om en paneuropeisk privat pensionsprodukt (PEPP</w:t>
      </w:r>
      <w:r>
        <w:rPr>
          <w:sz w:val="18"/>
          <w:szCs w:val="18"/>
        </w:rPr>
        <w:t>-</w:t>
      </w:r>
      <w:r w:rsidRPr="003B4CC3">
        <w:rPr>
          <w:sz w:val="18"/>
          <w:szCs w:val="18"/>
        </w:rPr>
        <w:t>produkt),</w:t>
      </w:r>
    </w:p>
    <w:p w14:paraId="57F81D10"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lagen (2024:114) om clearing och avveckling av betalningar, eller</w:t>
      </w:r>
    </w:p>
    <w:p w14:paraId="647FC6B4" w14:textId="77777777" w:rsidR="002341D9" w:rsidRPr="003B4CC3" w:rsidRDefault="002341D9" w:rsidP="00624E59">
      <w:pPr>
        <w:pStyle w:val="Brdtextmedindrag"/>
        <w:rPr>
          <w:sz w:val="18"/>
          <w:szCs w:val="18"/>
        </w:rPr>
      </w:pPr>
      <w:r w:rsidRPr="003B4CC3">
        <w:rPr>
          <w:sz w:val="18"/>
          <w:szCs w:val="18"/>
        </w:rPr>
        <w:t>–</w:t>
      </w:r>
      <w:r>
        <w:rPr>
          <w:sz w:val="18"/>
          <w:szCs w:val="18"/>
        </w:rPr>
        <w:t> </w:t>
      </w:r>
      <w:r w:rsidRPr="003B4CC3">
        <w:rPr>
          <w:sz w:val="18"/>
          <w:szCs w:val="18"/>
        </w:rPr>
        <w:t xml:space="preserve">lagen (2024:1159) med kompletterande bestämmelser till EU:s förordning om marknader för kryptotillgångar. </w:t>
      </w:r>
    </w:p>
    <w:bookmarkEnd w:id="78"/>
    <w:p w14:paraId="14F6C3B5" w14:textId="77777777" w:rsidR="002341D9" w:rsidRPr="003B4CC3" w:rsidRDefault="002341D9" w:rsidP="00624E59">
      <w:pPr>
        <w:pStyle w:val="Brdtextmedindrag"/>
        <w:ind w:firstLine="0"/>
      </w:pPr>
    </w:p>
    <w:p w14:paraId="59BEA1D6" w14:textId="77777777" w:rsidR="002341D9" w:rsidRPr="003B4CC3" w:rsidRDefault="002341D9" w:rsidP="00624E59">
      <w:pPr>
        <w:pStyle w:val="Brdtextmedindrag"/>
        <w:ind w:firstLine="0"/>
      </w:pPr>
      <w:r w:rsidRPr="003B4CC3">
        <w:t xml:space="preserve">Paragrafen innehåller bestämmelser om lagens innehåll. Övervägandena finns i avsnitt </w:t>
      </w:r>
      <w:r>
        <w:t>6</w:t>
      </w:r>
      <w:r w:rsidRPr="003B4CC3">
        <w:t xml:space="preserve">.1 och </w:t>
      </w:r>
      <w:r>
        <w:t>6</w:t>
      </w:r>
      <w:r w:rsidRPr="003B4CC3">
        <w:t xml:space="preserve">.3. </w:t>
      </w:r>
    </w:p>
    <w:p w14:paraId="667A501E" w14:textId="77777777" w:rsidR="002341D9" w:rsidRDefault="002341D9" w:rsidP="00624E59">
      <w:pPr>
        <w:pStyle w:val="Brdtextmedindrag"/>
      </w:pPr>
      <w:r w:rsidRPr="003B4CC3">
        <w:t xml:space="preserve">I </w:t>
      </w:r>
      <w:r>
        <w:rPr>
          <w:i/>
          <w:iCs/>
        </w:rPr>
        <w:t>första stycket</w:t>
      </w:r>
      <w:r w:rsidRPr="003B4CC3">
        <w:t xml:space="preserve"> anges att lagen innehåller </w:t>
      </w:r>
      <w:r>
        <w:t>bestäm</w:t>
      </w:r>
      <w:r>
        <w:softHyphen/>
        <w:t xml:space="preserve">melser om </w:t>
      </w:r>
      <w:r w:rsidRPr="003B4CC3">
        <w:t>skyldig</w:t>
      </w:r>
      <w:r>
        <w:softHyphen/>
      </w:r>
      <w:r w:rsidRPr="003B4CC3">
        <w:t xml:space="preserve">heter för vissa </w:t>
      </w:r>
      <w:r>
        <w:t>e-legitimations</w:t>
      </w:r>
      <w:r w:rsidRPr="003B4CC3">
        <w:t xml:space="preserve">företag att </w:t>
      </w:r>
      <w:r>
        <w:t xml:space="preserve">till </w:t>
      </w:r>
      <w:r w:rsidRPr="003B4CC3">
        <w:t>brotts</w:t>
      </w:r>
      <w:r>
        <w:softHyphen/>
      </w:r>
      <w:r w:rsidRPr="003B4CC3">
        <w:t>bekämpande myndig</w:t>
      </w:r>
      <w:r>
        <w:softHyphen/>
      </w:r>
      <w:r w:rsidRPr="003B4CC3">
        <w:t>heter lämna uppgifter om enskildas förhållanden till finansiell</w:t>
      </w:r>
      <w:r>
        <w:t>a</w:t>
      </w:r>
      <w:r w:rsidRPr="003B4CC3">
        <w:t xml:space="preserve"> företag. Vilka brotts</w:t>
      </w:r>
      <w:r>
        <w:softHyphen/>
      </w:r>
      <w:r w:rsidRPr="003B4CC3">
        <w:t>bekämpande myndig</w:t>
      </w:r>
      <w:r w:rsidRPr="003B4CC3">
        <w:softHyphen/>
        <w:t>heter som har rätt att begära uppgifter framgår av 2</w:t>
      </w:r>
      <w:r>
        <w:t> </w:t>
      </w:r>
      <w:r w:rsidRPr="003B4CC3">
        <w:t xml:space="preserve">och 4 §§. </w:t>
      </w:r>
    </w:p>
    <w:p w14:paraId="7D607CAA" w14:textId="78C0573E" w:rsidR="002341D9" w:rsidRDefault="002341D9" w:rsidP="00624E59">
      <w:pPr>
        <w:pStyle w:val="Brdtextmedindrag"/>
      </w:pPr>
      <w:r>
        <w:lastRenderedPageBreak/>
        <w:t xml:space="preserve">I </w:t>
      </w:r>
      <w:r>
        <w:rPr>
          <w:i/>
          <w:iCs/>
        </w:rPr>
        <w:t xml:space="preserve">andra stycket </w:t>
      </w:r>
      <w:r w:rsidRPr="00266222">
        <w:t>anges vad som</w:t>
      </w:r>
      <w:r>
        <w:t xml:space="preserve"> i lagen</w:t>
      </w:r>
      <w:r w:rsidRPr="00266222">
        <w:t xml:space="preserve"> avses med </w:t>
      </w:r>
      <w:r>
        <w:t>e-legitimationsföretag. Det är fråga om</w:t>
      </w:r>
      <w:r w:rsidRPr="00052C62">
        <w:t xml:space="preserve"> sådana företag som tillhandahåller tjänster för elektronisk identifiering</w:t>
      </w:r>
      <w:r>
        <w:t>.</w:t>
      </w:r>
      <w:r w:rsidRPr="00052C62">
        <w:t xml:space="preserve"> I detta ligger att </w:t>
      </w:r>
      <w:r>
        <w:t xml:space="preserve">ett finansiellt företag, t.ex. </w:t>
      </w:r>
      <w:r w:rsidRPr="00052C62">
        <w:t>en bank</w:t>
      </w:r>
      <w:r>
        <w:t>,</w:t>
      </w:r>
      <w:r w:rsidRPr="00052C62">
        <w:t xml:space="preserve"> som via en underleverantör erbjuder en e-legitimationstjänst inte omfattas av upp</w:t>
      </w:r>
      <w:r>
        <w:softHyphen/>
      </w:r>
      <w:r w:rsidRPr="00052C62">
        <w:t>giftsskyldighet</w:t>
      </w:r>
      <w:r>
        <w:t xml:space="preserve"> enligt lagen</w:t>
      </w:r>
      <w:r w:rsidRPr="00052C62">
        <w:t xml:space="preserve">. </w:t>
      </w:r>
      <w:r>
        <w:t>Inte heller</w:t>
      </w:r>
      <w:r w:rsidRPr="00052C62">
        <w:t xml:space="preserve"> företag som enbart till</w:t>
      </w:r>
      <w:r w:rsidR="00663448">
        <w:softHyphen/>
      </w:r>
      <w:r w:rsidRPr="00052C62">
        <w:t>handa</w:t>
      </w:r>
      <w:r w:rsidR="00663448">
        <w:softHyphen/>
      </w:r>
      <w:r w:rsidRPr="00052C62">
        <w:t>håller lösningar för elektroniska underskrifter</w:t>
      </w:r>
      <w:r>
        <w:t xml:space="preserve"> omfattas av bestäm</w:t>
      </w:r>
      <w:r w:rsidR="00663448">
        <w:softHyphen/>
      </w:r>
      <w:r>
        <w:t>mel</w:t>
      </w:r>
      <w:r w:rsidR="00663448">
        <w:softHyphen/>
      </w:r>
      <w:r>
        <w:t>sen</w:t>
      </w:r>
      <w:r w:rsidRPr="00052C62">
        <w:t>. Detta gäller även när ett sådant företag anlitas av ett finansi</w:t>
      </w:r>
      <w:r>
        <w:softHyphen/>
      </w:r>
      <w:r w:rsidRPr="00052C62">
        <w:t>ellt företag för att hantera underskrifter som sker med t.ex. bank-id.</w:t>
      </w:r>
    </w:p>
    <w:p w14:paraId="799B89EE" w14:textId="4DC9BE61" w:rsidR="002341D9" w:rsidRDefault="002341D9" w:rsidP="00624E59">
      <w:pPr>
        <w:pStyle w:val="Brdtextmedindrag"/>
      </w:pPr>
      <w:r>
        <w:t xml:space="preserve">Bestämmelsen omfattar inte </w:t>
      </w:r>
      <w:r w:rsidRPr="00214453">
        <w:t>tillhandahållare av europeiska digitala iden</w:t>
      </w:r>
      <w:r w:rsidR="00663448">
        <w:softHyphen/>
      </w:r>
      <w:r w:rsidRPr="00214453">
        <w:t>tit</w:t>
      </w:r>
      <w:r w:rsidR="00663448">
        <w:softHyphen/>
      </w:r>
      <w:r w:rsidRPr="00214453">
        <w:t>ets</w:t>
      </w:r>
      <w:r w:rsidR="00663448">
        <w:softHyphen/>
      </w:r>
      <w:r>
        <w:softHyphen/>
      </w:r>
      <w:r w:rsidRPr="00214453">
        <w:t>plånböcker</w:t>
      </w:r>
      <w:r>
        <w:t xml:space="preserve"> enligt E</w:t>
      </w:r>
      <w:r w:rsidRPr="00653385">
        <w:t xml:space="preserve">uropaparlamentets och rådets förordning (EU) nr 910/2014 </w:t>
      </w:r>
      <w:r>
        <w:t xml:space="preserve">av den 23 juli 2014 </w:t>
      </w:r>
      <w:r w:rsidRPr="00653385">
        <w:t>vad gäller inrättandet av ett europeiskt ramverk för digital identitet</w:t>
      </w:r>
      <w:r>
        <w:t xml:space="preserve">.  </w:t>
      </w:r>
    </w:p>
    <w:p w14:paraId="5F07592F" w14:textId="4F995DD6" w:rsidR="002341D9" w:rsidRDefault="002341D9" w:rsidP="00624E59">
      <w:pPr>
        <w:pStyle w:val="Brdtextmedindrag"/>
      </w:pPr>
      <w:r>
        <w:t xml:space="preserve">I </w:t>
      </w:r>
      <w:r>
        <w:rPr>
          <w:i/>
          <w:iCs/>
        </w:rPr>
        <w:t>tredje stycket</w:t>
      </w:r>
      <w:r>
        <w:t xml:space="preserve"> anges vad som avses med finansiella företag, nämligen</w:t>
      </w:r>
      <w:r w:rsidRPr="003B4CC3">
        <w:t xml:space="preserve"> före</w:t>
      </w:r>
      <w:r w:rsidR="00663448">
        <w:softHyphen/>
      </w:r>
      <w:r w:rsidRPr="003B4CC3">
        <w:t xml:space="preserve">tag som omfattas av bestämmelser om uppgiftsskyldighet beträffande enskildas förhållanden enligt de lagar som räknas upp i </w:t>
      </w:r>
      <w:r>
        <w:t>bestämmelsen</w:t>
      </w:r>
      <w:r w:rsidRPr="003B4CC3">
        <w:t xml:space="preserve">. Detta innebär att </w:t>
      </w:r>
      <w:r>
        <w:t>företag som är uppgiftsskyldiga enligt någon av följande bestämm</w:t>
      </w:r>
      <w:r>
        <w:softHyphen/>
        <w:t>el</w:t>
      </w:r>
      <w:r>
        <w:softHyphen/>
        <w:t xml:space="preserve">ser </w:t>
      </w:r>
      <w:r w:rsidRPr="003B4CC3">
        <w:t xml:space="preserve">omfattas av </w:t>
      </w:r>
      <w:r>
        <w:t>uttrycket</w:t>
      </w:r>
      <w:r w:rsidRPr="003B4CC3">
        <w:t xml:space="preserve"> finansiell</w:t>
      </w:r>
      <w:r>
        <w:t>a</w:t>
      </w:r>
      <w:r w:rsidRPr="003B4CC3">
        <w:t xml:space="preserve"> företag i lagens mening</w:t>
      </w:r>
      <w:r>
        <w:t>:</w:t>
      </w:r>
      <w:r w:rsidRPr="003B4CC3">
        <w:t xml:space="preserve"> </w:t>
      </w:r>
    </w:p>
    <w:p w14:paraId="37F5454E" w14:textId="77777777" w:rsidR="002341D9" w:rsidRDefault="002341D9" w:rsidP="00624E59">
      <w:pPr>
        <w:pStyle w:val="Brdtextmedindrag"/>
      </w:pPr>
      <w:r>
        <w:t xml:space="preserve">– 8 kap. </w:t>
      </w:r>
      <w:r w:rsidRPr="00EF705C">
        <w:t>2 a</w:t>
      </w:r>
      <w:r>
        <w:t xml:space="preserve"> och </w:t>
      </w:r>
      <w:r w:rsidRPr="00315929">
        <w:t xml:space="preserve">2 </w:t>
      </w:r>
      <w:r w:rsidRPr="00EF705C">
        <w:t>b</w:t>
      </w:r>
      <w:r>
        <w:t xml:space="preserve"> §§ lagen om värdepapperscentraler och kontoföring av finansiella instrument,</w:t>
      </w:r>
    </w:p>
    <w:p w14:paraId="57708405" w14:textId="77777777" w:rsidR="002341D9" w:rsidRDefault="002341D9" w:rsidP="00624E59">
      <w:pPr>
        <w:pStyle w:val="Brdtextmedindrag"/>
      </w:pPr>
      <w:r>
        <w:t>– 2 kap. 19 a och 20 §§ lagen om värdepappersfonder,</w:t>
      </w:r>
    </w:p>
    <w:p w14:paraId="1285A6FC" w14:textId="77777777" w:rsidR="002341D9" w:rsidRDefault="002341D9" w:rsidP="00624E59">
      <w:pPr>
        <w:pStyle w:val="Brdtextmedindrag"/>
      </w:pPr>
      <w:r>
        <w:t>– 1 kap. 10 b och 11 §§ lagen om bank- och finansierings</w:t>
      </w:r>
      <w:r>
        <w:softHyphen/>
        <w:t>rörelse,</w:t>
      </w:r>
    </w:p>
    <w:p w14:paraId="2C63CBFE" w14:textId="72E55AF2" w:rsidR="002341D9" w:rsidRDefault="002341D9" w:rsidP="00624E59">
      <w:pPr>
        <w:pStyle w:val="Brdtextmedindrag"/>
      </w:pPr>
      <w:r>
        <w:t>– 6 kap. 7 a och 8 §§ lagen om särskild tillsyn över finans</w:t>
      </w:r>
      <w:r>
        <w:softHyphen/>
        <w:t>i</w:t>
      </w:r>
      <w:r>
        <w:softHyphen/>
        <w:t>ella konglo</w:t>
      </w:r>
      <w:r w:rsidR="00663448">
        <w:softHyphen/>
      </w:r>
      <w:r>
        <w:t>merat,</w:t>
      </w:r>
    </w:p>
    <w:p w14:paraId="0B959CD4" w14:textId="77777777" w:rsidR="002341D9" w:rsidRDefault="002341D9" w:rsidP="00624E59">
      <w:pPr>
        <w:pStyle w:val="Brdtextmedindrag"/>
      </w:pPr>
      <w:r>
        <w:t>– 1 kap. 11 b och 12 §§ lagen om värdepappersmarknaden,</w:t>
      </w:r>
    </w:p>
    <w:p w14:paraId="05AE246C" w14:textId="77777777" w:rsidR="002341D9" w:rsidRDefault="002341D9" w:rsidP="00624E59">
      <w:pPr>
        <w:pStyle w:val="Brdtextmedindrag"/>
      </w:pPr>
      <w:r>
        <w:t>– 3 kap. 13 a och 14 §§ lagen om betaltjänster,</w:t>
      </w:r>
    </w:p>
    <w:p w14:paraId="04B7E794" w14:textId="77777777" w:rsidR="002341D9" w:rsidRDefault="002341D9" w:rsidP="00624E59">
      <w:pPr>
        <w:pStyle w:val="Brdtextmedindrag"/>
      </w:pPr>
      <w:r>
        <w:t>– 19 kap. 45 a och 46 §§ försäkringsrörelselagen,</w:t>
      </w:r>
    </w:p>
    <w:p w14:paraId="1E3BCFEA" w14:textId="77777777" w:rsidR="002341D9" w:rsidRDefault="002341D9" w:rsidP="00624E59">
      <w:pPr>
        <w:pStyle w:val="Brdtextmedindrag"/>
      </w:pPr>
      <w:r>
        <w:t>– 3 kap. 13 a och 14 §§ lagen om elektroniska pengar,</w:t>
      </w:r>
    </w:p>
    <w:p w14:paraId="77A411DB" w14:textId="1DDBFB80" w:rsidR="002341D9" w:rsidRDefault="002341D9" w:rsidP="00624E59">
      <w:pPr>
        <w:pStyle w:val="Brdtextmedindrag"/>
      </w:pPr>
      <w:r>
        <w:t>– </w:t>
      </w:r>
      <w:bookmarkStart w:id="79" w:name="_Hlk194571648"/>
      <w:r>
        <w:t xml:space="preserve">8 kap. 24 a och 25 §§ </w:t>
      </w:r>
      <w:bookmarkEnd w:id="79"/>
      <w:r>
        <w:t>lagen om förvaltare av alternativa invest</w:t>
      </w:r>
      <w:r w:rsidR="00663448">
        <w:softHyphen/>
      </w:r>
      <w:r>
        <w:t>e</w:t>
      </w:r>
      <w:r w:rsidR="00663448">
        <w:softHyphen/>
      </w:r>
      <w:r>
        <w:t>r</w:t>
      </w:r>
      <w:r w:rsidR="00663448">
        <w:softHyphen/>
      </w:r>
      <w:r>
        <w:t>ings</w:t>
      </w:r>
      <w:r w:rsidR="00663448">
        <w:softHyphen/>
      </w:r>
      <w:r>
        <w:t>fonder,</w:t>
      </w:r>
    </w:p>
    <w:p w14:paraId="6C4DF432" w14:textId="77777777" w:rsidR="002341D9" w:rsidRDefault="002341D9" w:rsidP="00624E59">
      <w:pPr>
        <w:pStyle w:val="Brdtextmedindrag"/>
      </w:pPr>
      <w:r>
        <w:t>– 6 kap. 10 a och 11 §§ lagen om särskild tillsyn över kredit</w:t>
      </w:r>
      <w:r>
        <w:softHyphen/>
        <w:t>institut och värdepappersbolag,</w:t>
      </w:r>
    </w:p>
    <w:p w14:paraId="059E02E6" w14:textId="77777777" w:rsidR="002341D9" w:rsidRDefault="002341D9" w:rsidP="00624E59">
      <w:pPr>
        <w:pStyle w:val="Brdtextmedindrag"/>
      </w:pPr>
      <w:r>
        <w:t>– 16 kap. 36 a och 37 §§ lagen om tjänstepensionsföretag,</w:t>
      </w:r>
    </w:p>
    <w:p w14:paraId="19E1F837" w14:textId="066ED17D" w:rsidR="002341D9" w:rsidRDefault="002341D9" w:rsidP="00624E59">
      <w:pPr>
        <w:pStyle w:val="Brdtextmedindrag"/>
      </w:pPr>
      <w:r>
        <w:t>– 1 kap. 6 a och 7 §§ lagen med kompletterande bestämmel</w:t>
      </w:r>
      <w:r>
        <w:softHyphen/>
        <w:t>ser till EU:s för</w:t>
      </w:r>
      <w:r w:rsidR="00732CD8">
        <w:softHyphen/>
      </w:r>
      <w:r>
        <w:t>ordning om gräsrotsfinansiering,</w:t>
      </w:r>
    </w:p>
    <w:p w14:paraId="0CFC1479" w14:textId="189C7428" w:rsidR="002341D9" w:rsidRDefault="002341D9" w:rsidP="00624E59">
      <w:pPr>
        <w:pStyle w:val="Brdtextmedindrag"/>
      </w:pPr>
      <w:r>
        <w:t>– 1 kap. 5 a och 6 §§ lagen med kompletterande bestäm</w:t>
      </w:r>
      <w:r>
        <w:softHyphen/>
        <w:t>melser till EU:s för</w:t>
      </w:r>
      <w:r w:rsidR="00732CD8">
        <w:softHyphen/>
      </w:r>
      <w:r>
        <w:t>ordning om en paneuropeisk privat pensions</w:t>
      </w:r>
      <w:r>
        <w:softHyphen/>
        <w:t>produkt (PEPP-produkt),</w:t>
      </w:r>
    </w:p>
    <w:p w14:paraId="3DAA2C2A" w14:textId="77777777" w:rsidR="002341D9" w:rsidRDefault="002341D9" w:rsidP="00624E59">
      <w:pPr>
        <w:pStyle w:val="Brdtextmedindrag"/>
      </w:pPr>
      <w:r>
        <w:t>– 1 kap. 3 a och 4 §§ lagen om clearing och avveckling av betal</w:t>
      </w:r>
      <w:r>
        <w:softHyphen/>
        <w:t>ningar, eller</w:t>
      </w:r>
    </w:p>
    <w:p w14:paraId="446D28AA" w14:textId="77777777" w:rsidR="002341D9" w:rsidRDefault="002341D9" w:rsidP="00624E59">
      <w:pPr>
        <w:pStyle w:val="Brdtextmedindrag"/>
      </w:pPr>
      <w:r>
        <w:t>– 1 kap. 4 a och 5 §§ lagen med kompletterande bestäm</w:t>
      </w:r>
      <w:r>
        <w:softHyphen/>
        <w:t>melser till EU:s förordning om marknader för kryptotillgångar, se avsnitt 10.4.</w:t>
      </w:r>
    </w:p>
    <w:p w14:paraId="2ABDE0B2" w14:textId="77777777" w:rsidR="002341D9" w:rsidRPr="003B4CC3" w:rsidRDefault="002341D9" w:rsidP="00624E59">
      <w:pPr>
        <w:pStyle w:val="Brdtextmedindrag"/>
      </w:pPr>
    </w:p>
    <w:p w14:paraId="5161C575" w14:textId="77777777" w:rsidR="002341D9" w:rsidRPr="003B4CC3" w:rsidRDefault="002341D9" w:rsidP="00624E59">
      <w:pPr>
        <w:pStyle w:val="Brdtext"/>
        <w:rPr>
          <w:sz w:val="18"/>
          <w:szCs w:val="18"/>
        </w:rPr>
      </w:pPr>
      <w:r w:rsidRPr="003B4CC3">
        <w:rPr>
          <w:b/>
          <w:bCs/>
          <w:sz w:val="18"/>
          <w:szCs w:val="18"/>
        </w:rPr>
        <w:t>2</w:t>
      </w:r>
      <w:r>
        <w:rPr>
          <w:b/>
          <w:bCs/>
          <w:sz w:val="18"/>
          <w:szCs w:val="18"/>
        </w:rPr>
        <w:t> </w:t>
      </w:r>
      <w:r w:rsidRPr="003B4CC3">
        <w:rPr>
          <w:b/>
          <w:bCs/>
          <w:sz w:val="18"/>
          <w:szCs w:val="18"/>
        </w:rPr>
        <w:t>§</w:t>
      </w:r>
      <w:r>
        <w:rPr>
          <w:b/>
          <w:bCs/>
          <w:sz w:val="18"/>
          <w:szCs w:val="18"/>
        </w:rPr>
        <w:t>    </w:t>
      </w:r>
      <w:r w:rsidRPr="003B4CC3">
        <w:rPr>
          <w:sz w:val="18"/>
          <w:szCs w:val="18"/>
        </w:rPr>
        <w:t>Ett e-legitimationsföretag ska på begäran av Polis</w:t>
      </w:r>
      <w:r w:rsidRPr="003B4CC3">
        <w:rPr>
          <w:sz w:val="18"/>
          <w:szCs w:val="18"/>
        </w:rPr>
        <w:softHyphen/>
        <w:t>myndigheten, Skatte</w:t>
      </w:r>
      <w:r w:rsidRPr="003B4CC3">
        <w:rPr>
          <w:sz w:val="18"/>
          <w:szCs w:val="18"/>
        </w:rPr>
        <w:softHyphen/>
      </w:r>
      <w:r w:rsidRPr="003B4CC3">
        <w:rPr>
          <w:sz w:val="18"/>
          <w:szCs w:val="18"/>
        </w:rPr>
        <w:softHyphen/>
        <w:t>verket, Säkerhetspolisen eller Tullverket lämna uppgifter om enskildas för</w:t>
      </w:r>
      <w:r>
        <w:rPr>
          <w:sz w:val="18"/>
          <w:szCs w:val="18"/>
        </w:rPr>
        <w:softHyphen/>
      </w:r>
      <w:r w:rsidRPr="003B4CC3">
        <w:rPr>
          <w:sz w:val="18"/>
          <w:szCs w:val="18"/>
        </w:rPr>
        <w:t>hål</w:t>
      </w:r>
      <w:r>
        <w:rPr>
          <w:sz w:val="18"/>
          <w:szCs w:val="18"/>
        </w:rPr>
        <w:softHyphen/>
      </w:r>
      <w:r w:rsidRPr="003B4CC3">
        <w:rPr>
          <w:sz w:val="18"/>
          <w:szCs w:val="18"/>
        </w:rPr>
        <w:t>landen till finansiell</w:t>
      </w:r>
      <w:r>
        <w:rPr>
          <w:sz w:val="18"/>
          <w:szCs w:val="18"/>
        </w:rPr>
        <w:t>a</w:t>
      </w:r>
      <w:r w:rsidRPr="003B4CC3">
        <w:rPr>
          <w:sz w:val="18"/>
          <w:szCs w:val="18"/>
        </w:rPr>
        <w:t xml:space="preserve"> företag, om uppgifterna behövs i ett enskilt fall i myndig</w:t>
      </w:r>
      <w:r>
        <w:rPr>
          <w:sz w:val="18"/>
          <w:szCs w:val="18"/>
        </w:rPr>
        <w:softHyphen/>
      </w:r>
      <w:r w:rsidRPr="003B4CC3">
        <w:rPr>
          <w:sz w:val="18"/>
          <w:szCs w:val="18"/>
        </w:rPr>
        <w:t xml:space="preserve">hetens verksamhet för att förebygga, förhindra eller upptäcka brottslig verksamhet som innefattar brott för vilket det i straffskalan ingår fängelse i ett år eller mer. </w:t>
      </w:r>
    </w:p>
    <w:p w14:paraId="2EE10D92" w14:textId="77777777" w:rsidR="002341D9" w:rsidRPr="003B4CC3" w:rsidRDefault="002341D9" w:rsidP="00624E59">
      <w:pPr>
        <w:pStyle w:val="Brdtext"/>
      </w:pPr>
    </w:p>
    <w:p w14:paraId="0AD25B61" w14:textId="494A52BA" w:rsidR="002341D9" w:rsidRPr="003B4CC3" w:rsidRDefault="002341D9" w:rsidP="00624E59">
      <w:pPr>
        <w:pStyle w:val="Brdtext"/>
      </w:pPr>
      <w:r w:rsidRPr="003B4CC3">
        <w:t>Paragrafen innehåller en bestämmelse om uppgiftsskyldighet för e</w:t>
      </w:r>
      <w:r>
        <w:noBreakHyphen/>
      </w:r>
      <w:r w:rsidRPr="003B4CC3">
        <w:t>legitima</w:t>
      </w:r>
      <w:r w:rsidR="00732CD8">
        <w:softHyphen/>
      </w:r>
      <w:r w:rsidRPr="003B4CC3">
        <w:t>tionsföretag i vissa brottsbekämpande myndigheters under</w:t>
      </w:r>
      <w:r w:rsidRPr="003B4CC3">
        <w:softHyphen/>
        <w:t>rättelse</w:t>
      </w:r>
      <w:r w:rsidR="00732CD8">
        <w:softHyphen/>
      </w:r>
      <w:r w:rsidRPr="003B4CC3">
        <w:softHyphen/>
        <w:t xml:space="preserve">verksamhet. </w:t>
      </w:r>
      <w:r w:rsidRPr="0041462E">
        <w:t>Paragrafen</w:t>
      </w:r>
      <w:r>
        <w:t xml:space="preserve"> är utformad efter förebild av</w:t>
      </w:r>
      <w:r w:rsidRPr="0041462E">
        <w:t xml:space="preserve"> bl.a. 1 kap. 10</w:t>
      </w:r>
      <w:r>
        <w:t> </w:t>
      </w:r>
      <w:r w:rsidRPr="0041462E">
        <w:t xml:space="preserve">b § första stycket lagen </w:t>
      </w:r>
      <w:r>
        <w:t xml:space="preserve">(2004:297) </w:t>
      </w:r>
      <w:r w:rsidRPr="0041462E">
        <w:t>om bank- och finansieringsrörelse</w:t>
      </w:r>
      <w:r>
        <w:t xml:space="preserve"> </w:t>
      </w:r>
      <w:r>
        <w:lastRenderedPageBreak/>
        <w:t xml:space="preserve">(LBF), </w:t>
      </w:r>
      <w:r w:rsidRPr="0041462E">
        <w:t>se författnings</w:t>
      </w:r>
      <w:r>
        <w:softHyphen/>
      </w:r>
      <w:r w:rsidRPr="0041462E">
        <w:t>kommen</w:t>
      </w:r>
      <w:r>
        <w:softHyphen/>
      </w:r>
      <w:r w:rsidRPr="0041462E">
        <w:t xml:space="preserve">taren till den paragrafen </w:t>
      </w:r>
      <w:r>
        <w:t>(</w:t>
      </w:r>
      <w:r w:rsidRPr="0041462E">
        <w:t>prop. 2024/25:65 s. 216</w:t>
      </w:r>
      <w:r>
        <w:t>–217)</w:t>
      </w:r>
      <w:r w:rsidRPr="0041462E">
        <w:t>.</w:t>
      </w:r>
      <w:r>
        <w:t xml:space="preserve"> </w:t>
      </w:r>
      <w:r w:rsidRPr="003B4CC3">
        <w:t xml:space="preserve">Övervägandena finns i avsnitt </w:t>
      </w:r>
      <w:r>
        <w:t>6</w:t>
      </w:r>
      <w:r w:rsidRPr="003B4CC3">
        <w:t xml:space="preserve">.3. </w:t>
      </w:r>
    </w:p>
    <w:p w14:paraId="43085AB3" w14:textId="63BFF6B0" w:rsidR="002341D9" w:rsidRPr="003B4CC3" w:rsidRDefault="002341D9" w:rsidP="00624E59">
      <w:pPr>
        <w:pStyle w:val="Brdtextmedindrag"/>
      </w:pPr>
      <w:r w:rsidRPr="003B4CC3">
        <w:t>Enligt paragrafen ska e-legitimationsföretag på begäran av Polis</w:t>
      </w:r>
      <w:r>
        <w:softHyphen/>
      </w:r>
      <w:r w:rsidRPr="003B4CC3">
        <w:t>myndigheten, Skatteverket, Säkerhetspolisen eller Tullverket lämna upp</w:t>
      </w:r>
      <w:r>
        <w:softHyphen/>
      </w:r>
      <w:r w:rsidRPr="003B4CC3">
        <w:t>gifter om enskildas förhållanden till finansiell</w:t>
      </w:r>
      <w:r>
        <w:t>a</w:t>
      </w:r>
      <w:r w:rsidRPr="003B4CC3">
        <w:t xml:space="preserve"> företag. Det kommer i första hand vara fråga om uppgifter som rör enskildas användning av e</w:t>
      </w:r>
      <w:r>
        <w:noBreakHyphen/>
      </w:r>
      <w:r w:rsidRPr="003B4CC3">
        <w:t>legitima</w:t>
      </w:r>
      <w:r w:rsidR="00732CD8">
        <w:softHyphen/>
      </w:r>
      <w:r w:rsidRPr="003B4CC3">
        <w:t>tion mot finansiell</w:t>
      </w:r>
      <w:r>
        <w:t>a</w:t>
      </w:r>
      <w:r w:rsidRPr="003B4CC3">
        <w:t xml:space="preserve"> företag. Uppgifts</w:t>
      </w:r>
      <w:r>
        <w:softHyphen/>
      </w:r>
      <w:r w:rsidRPr="003B4CC3">
        <w:t xml:space="preserve">skyldigheten omfattar endast sådana uppgifter som hade kunnat lämnas ut direkt av </w:t>
      </w:r>
      <w:r>
        <w:t>ett</w:t>
      </w:r>
      <w:r w:rsidRPr="003B4CC3">
        <w:t xml:space="preserve"> finans</w:t>
      </w:r>
      <w:r>
        <w:softHyphen/>
      </w:r>
      <w:r w:rsidRPr="003B4CC3">
        <w:t>i</w:t>
      </w:r>
      <w:r>
        <w:softHyphen/>
      </w:r>
      <w:r w:rsidRPr="003B4CC3">
        <w:t>ell</w:t>
      </w:r>
      <w:r>
        <w:t>t</w:t>
      </w:r>
      <w:r w:rsidRPr="003B4CC3">
        <w:t xml:space="preserve"> företag med stöd av de bestämmelser om uppgiftsskyldighet som gäller för företaget i fråga. Till skillnad från finansiella företag omfattas e</w:t>
      </w:r>
      <w:r>
        <w:noBreakHyphen/>
      </w:r>
      <w:r w:rsidRPr="003B4CC3">
        <w:t>legitima</w:t>
      </w:r>
      <w:r w:rsidR="00732CD8">
        <w:softHyphen/>
      </w:r>
      <w:r w:rsidRPr="003B4CC3">
        <w:t>tionsföretag inte av bestämmel</w:t>
      </w:r>
      <w:r w:rsidRPr="003B4CC3">
        <w:softHyphen/>
        <w:t>ser om tystnadsplikt för uppgifter om en</w:t>
      </w:r>
      <w:r w:rsidR="00F57EDE">
        <w:softHyphen/>
      </w:r>
      <w:r w:rsidRPr="003B4CC3">
        <w:t xml:space="preserve">skildas förhållanden till företaget. </w:t>
      </w:r>
      <w:r>
        <w:t>Paragrafen</w:t>
      </w:r>
      <w:r w:rsidRPr="003B4CC3">
        <w:t xml:space="preserve"> utgör inte något hinder mot att e-legitim</w:t>
      </w:r>
      <w:r w:rsidRPr="003B4CC3">
        <w:softHyphen/>
        <w:t>ations</w:t>
      </w:r>
      <w:r w:rsidRPr="003B4CC3">
        <w:softHyphen/>
        <w:t>företag på frivillig väg lämnar fler uppgifter än vad som omfattas av upp</w:t>
      </w:r>
      <w:r>
        <w:softHyphen/>
      </w:r>
      <w:r w:rsidRPr="003B4CC3">
        <w:t>gifts</w:t>
      </w:r>
      <w:r w:rsidRPr="003B4CC3">
        <w:softHyphen/>
        <w:t>skyldigheten.</w:t>
      </w:r>
    </w:p>
    <w:p w14:paraId="328C634A" w14:textId="516C0389" w:rsidR="002341D9" w:rsidRPr="003B4CC3" w:rsidRDefault="002341D9" w:rsidP="00624E59">
      <w:pPr>
        <w:pStyle w:val="Brdtextmedindrag"/>
      </w:pPr>
      <w:r w:rsidRPr="003B4CC3">
        <w:t>En förutsättning för att e-legitimationsföretaget ska vara skyldigt att lämna uppgifter är att uppgifterna behövs i ett enskilt fall i myndighetens verksamhet för att förebygga, förhindra eller upptäcka viss brottslig verk</w:t>
      </w:r>
      <w:r w:rsidRPr="003B4CC3">
        <w:softHyphen/>
        <w:t>samhet. Den brottsliga verksamheten ska innefatta brott för vilket det i straff</w:t>
      </w:r>
      <w:r>
        <w:softHyphen/>
      </w:r>
      <w:r w:rsidR="00732CD8">
        <w:softHyphen/>
      </w:r>
      <w:r w:rsidRPr="003B4CC3">
        <w:t xml:space="preserve">skalan ingår fängelse i ett år eller mer. </w:t>
      </w:r>
    </w:p>
    <w:p w14:paraId="4EC9D4B1" w14:textId="77777777" w:rsidR="002341D9" w:rsidRPr="003B4CC3" w:rsidRDefault="002341D9" w:rsidP="00624E59">
      <w:pPr>
        <w:pStyle w:val="Brdtextmedindrag"/>
      </w:pPr>
      <w:r w:rsidRPr="003B4CC3">
        <w:t>Med verksamhet för att förebygga, förhindra eller upptäcka brottslig verk</w:t>
      </w:r>
      <w:r w:rsidRPr="003B4CC3">
        <w:softHyphen/>
        <w:t>samhet avses myndigheternas underrättelseverksamhet. Polis</w:t>
      </w:r>
      <w:r w:rsidRPr="003B4CC3">
        <w:softHyphen/>
        <w:t>myndig</w:t>
      </w:r>
      <w:r w:rsidRPr="003B4CC3">
        <w:softHyphen/>
        <w:t>hetens underrättelseverksamhet omfattar även underrätte</w:t>
      </w:r>
      <w:r w:rsidRPr="003B4CC3">
        <w:softHyphen/>
        <w:t>lse</w:t>
      </w:r>
      <w:r w:rsidRPr="003B4CC3">
        <w:softHyphen/>
        <w:t xml:space="preserve">verksamhet hos Ekobrottsmyndigheten. Att det ska finnas behov av uppgifterna i ett enskilt fall innebär att det ska finnas ett pågående underrättelseärende i vilket uppgifterna behövs. Det ska alltså inte vara fråga om ett generellt uppgiftsinhämtande utan koppling till viss brottslighet. </w:t>
      </w:r>
    </w:p>
    <w:p w14:paraId="2FF156BB" w14:textId="2B16DEEF" w:rsidR="002341D9" w:rsidRPr="0018508D" w:rsidRDefault="002341D9" w:rsidP="00624E59">
      <w:pPr>
        <w:pStyle w:val="Brdtextmedindrag"/>
      </w:pPr>
      <w:r w:rsidRPr="0018508D">
        <w:t>Det ankommer på det e-legitimationsföretag som får en begäran att pröva om förutsättningarna för uppgiftslämnande är uppfyllda. Prövning</w:t>
      </w:r>
      <w:r w:rsidRPr="0018508D">
        <w:softHyphen/>
        <w:t>en är av formell karaktär och syftar till att kontrollera att begäran uppfyller de krav som anges i paragrafen. E-legitimationsföretaget behöver även säker</w:t>
      </w:r>
      <w:r w:rsidR="00732CD8">
        <w:softHyphen/>
      </w:r>
      <w:r w:rsidRPr="0018508D">
        <w:t>ställa att omfattningen av de uppgifter som lämnas mot</w:t>
      </w:r>
      <w:r w:rsidRPr="0018508D">
        <w:softHyphen/>
        <w:t>svarar de upp</w:t>
      </w:r>
      <w:r w:rsidR="00F57EDE">
        <w:softHyphen/>
      </w:r>
      <w:r w:rsidRPr="0018508D">
        <w:t>gifter som den brottsbekämpande myndigheten hade kunnat få gen</w:t>
      </w:r>
      <w:r w:rsidRPr="0018508D">
        <w:softHyphen/>
        <w:t>om att vända sig direkt till det finansiella företaget i fråga.</w:t>
      </w:r>
    </w:p>
    <w:p w14:paraId="589901E6" w14:textId="77777777" w:rsidR="002341D9" w:rsidRPr="003B4CC3" w:rsidRDefault="002341D9" w:rsidP="00624E59">
      <w:pPr>
        <w:pStyle w:val="Brdtextmedindrag"/>
        <w:ind w:firstLine="0"/>
      </w:pPr>
    </w:p>
    <w:p w14:paraId="00EAB6B7" w14:textId="4AF89FDB" w:rsidR="002341D9" w:rsidRPr="003B4CC3" w:rsidRDefault="002341D9" w:rsidP="00624E59">
      <w:pPr>
        <w:pStyle w:val="Brdtextmedindrag"/>
        <w:ind w:firstLine="0"/>
        <w:rPr>
          <w:sz w:val="18"/>
          <w:szCs w:val="18"/>
        </w:rPr>
      </w:pPr>
      <w:r w:rsidRPr="003B4CC3">
        <w:rPr>
          <w:b/>
          <w:bCs/>
          <w:sz w:val="18"/>
          <w:szCs w:val="18"/>
        </w:rPr>
        <w:t>3</w:t>
      </w:r>
      <w:r>
        <w:rPr>
          <w:b/>
          <w:bCs/>
          <w:sz w:val="18"/>
          <w:szCs w:val="18"/>
        </w:rPr>
        <w:t> </w:t>
      </w:r>
      <w:r w:rsidRPr="003B4CC3">
        <w:rPr>
          <w:b/>
          <w:bCs/>
          <w:sz w:val="18"/>
          <w:szCs w:val="18"/>
        </w:rPr>
        <w:t>§</w:t>
      </w:r>
      <w:r>
        <w:rPr>
          <w:sz w:val="18"/>
          <w:szCs w:val="18"/>
        </w:rPr>
        <w:t>    </w:t>
      </w:r>
      <w:r w:rsidRPr="003B4CC3">
        <w:rPr>
          <w:sz w:val="18"/>
          <w:szCs w:val="18"/>
        </w:rPr>
        <w:t>Ett e-legitimationsföretag eller den som är</w:t>
      </w:r>
      <w:r w:rsidR="00B31ECB">
        <w:rPr>
          <w:sz w:val="18"/>
          <w:szCs w:val="18"/>
        </w:rPr>
        <w:t xml:space="preserve"> eller har varit</w:t>
      </w:r>
      <w:r w:rsidRPr="003B4CC3">
        <w:rPr>
          <w:sz w:val="18"/>
          <w:szCs w:val="18"/>
        </w:rPr>
        <w:t xml:space="preserve"> verksam i ett sådant företag får inte obehörigen röja för den enskilde eller för någon utomstående att en myndighet har gjort en begäran eller att uppgifter har lämnats enligt 2 §. </w:t>
      </w:r>
    </w:p>
    <w:p w14:paraId="47703C02" w14:textId="77777777" w:rsidR="002341D9" w:rsidRPr="003B4CC3" w:rsidRDefault="002341D9" w:rsidP="00624E59">
      <w:pPr>
        <w:pStyle w:val="Brdtextmedindrag"/>
        <w:rPr>
          <w:sz w:val="18"/>
          <w:szCs w:val="18"/>
        </w:rPr>
      </w:pPr>
      <w:r w:rsidRPr="003B4CC3">
        <w:rPr>
          <w:sz w:val="18"/>
          <w:szCs w:val="18"/>
        </w:rPr>
        <w:t xml:space="preserve">Bestämmelser om ansvar för den som bryter mot tystnadsplikten enligt första stycket finns i 20 kap. 3 § brottsbalken. </w:t>
      </w:r>
    </w:p>
    <w:p w14:paraId="37BAF50A" w14:textId="77777777" w:rsidR="002341D9" w:rsidRPr="003B4CC3" w:rsidRDefault="002341D9" w:rsidP="00624E59">
      <w:pPr>
        <w:pStyle w:val="Brdtextmedindrag"/>
        <w:ind w:firstLine="0"/>
      </w:pPr>
    </w:p>
    <w:p w14:paraId="1A575D8C" w14:textId="2DD5C7BD" w:rsidR="002341D9" w:rsidRPr="003B4CC3" w:rsidRDefault="002341D9" w:rsidP="00327DD6">
      <w:pPr>
        <w:pStyle w:val="Brdtextmedindrag"/>
        <w:ind w:firstLine="0"/>
      </w:pPr>
      <w:r w:rsidRPr="003B4CC3">
        <w:t>Paragrafen</w:t>
      </w:r>
      <w:r w:rsidR="00B31ECB" w:rsidRPr="00B31ECB">
        <w:t xml:space="preserve">, som utformas efter synpunkter från </w:t>
      </w:r>
      <w:r w:rsidR="00B31ECB" w:rsidRPr="00895731">
        <w:rPr>
          <w:i/>
          <w:iCs/>
        </w:rPr>
        <w:t>Lagrådet</w:t>
      </w:r>
      <w:r w:rsidR="00B31ECB" w:rsidRPr="00B31ECB">
        <w:t>,</w:t>
      </w:r>
      <w:r w:rsidRPr="003B4CC3">
        <w:t xml:space="preserve"> innehåller bestämmelse</w:t>
      </w:r>
      <w:r>
        <w:t>r</w:t>
      </w:r>
      <w:r w:rsidRPr="003B4CC3">
        <w:t xml:space="preserve"> om tystnadsplikt. </w:t>
      </w:r>
      <w:r w:rsidRPr="0041462E">
        <w:t xml:space="preserve">Paragrafen </w:t>
      </w:r>
      <w:r>
        <w:t>är utformad efter förebild av</w:t>
      </w:r>
      <w:r w:rsidRPr="0041462E">
        <w:t xml:space="preserve"> bl.a. 1 kap. 10 b § andra och tredje stycke</w:t>
      </w:r>
      <w:r>
        <w:t>na</w:t>
      </w:r>
      <w:r w:rsidRPr="0041462E">
        <w:t xml:space="preserve"> </w:t>
      </w:r>
      <w:r>
        <w:t>LBF,</w:t>
      </w:r>
      <w:r w:rsidRPr="0041462E">
        <w:t xml:space="preserve"> se författnings</w:t>
      </w:r>
      <w:r>
        <w:softHyphen/>
      </w:r>
      <w:r w:rsidRPr="0041462E">
        <w:t>kommen</w:t>
      </w:r>
      <w:r w:rsidR="00F57EDE">
        <w:softHyphen/>
      </w:r>
      <w:r w:rsidRPr="0041462E">
        <w:t xml:space="preserve">taren till den paragrafen </w:t>
      </w:r>
      <w:r>
        <w:t>(</w:t>
      </w:r>
      <w:r w:rsidRPr="0041462E">
        <w:t>prop. 2024/25:65 s.</w:t>
      </w:r>
      <w:r>
        <w:t> </w:t>
      </w:r>
      <w:r w:rsidRPr="0041462E">
        <w:t>216</w:t>
      </w:r>
      <w:r>
        <w:t>–217)</w:t>
      </w:r>
      <w:r w:rsidRPr="0041462E">
        <w:t>.</w:t>
      </w:r>
      <w:r>
        <w:t xml:space="preserve"> </w:t>
      </w:r>
      <w:r w:rsidRPr="003B4CC3">
        <w:t xml:space="preserve">Övervägandena finns i avsnitt </w:t>
      </w:r>
      <w:r>
        <w:t>6</w:t>
      </w:r>
      <w:r w:rsidRPr="003B4CC3">
        <w:t xml:space="preserve">.4. </w:t>
      </w:r>
    </w:p>
    <w:p w14:paraId="24AC8054" w14:textId="51413B86" w:rsidR="002341D9" w:rsidRPr="003B4CC3" w:rsidRDefault="002341D9" w:rsidP="00327DD6">
      <w:pPr>
        <w:pStyle w:val="Brdtextmedindrag"/>
      </w:pPr>
      <w:r w:rsidRPr="003B4CC3">
        <w:rPr>
          <w:i/>
          <w:iCs/>
        </w:rPr>
        <w:t>Första stycket</w:t>
      </w:r>
      <w:r w:rsidRPr="003B4CC3">
        <w:t xml:space="preserve"> innebär att e-legitimationsföretaget eller den som är verk</w:t>
      </w:r>
      <w:r>
        <w:softHyphen/>
      </w:r>
      <w:r w:rsidRPr="003B4CC3">
        <w:t>sam i företag</w:t>
      </w:r>
      <w:r>
        <w:t>et</w:t>
      </w:r>
      <w:r w:rsidRPr="003B4CC3">
        <w:t xml:space="preserve"> inte får avslöja för den enskilde eller någon annan att upp</w:t>
      </w:r>
      <w:r>
        <w:softHyphen/>
      </w:r>
      <w:r w:rsidRPr="003B4CC3">
        <w:t xml:space="preserve">gifter har begärts eller lämnats med stöd av 2 §. Med </w:t>
      </w:r>
      <w:r w:rsidRPr="00465ECC">
        <w:t>den</w:t>
      </w:r>
      <w:r w:rsidRPr="003B4CC3">
        <w:t xml:space="preserve"> som är</w:t>
      </w:r>
      <w:r w:rsidR="00F57EDE">
        <w:t xml:space="preserve"> eller har varit</w:t>
      </w:r>
      <w:r w:rsidRPr="003B4CC3">
        <w:t xml:space="preserve"> verksam i företaget avses de</w:t>
      </w:r>
      <w:r>
        <w:t>n</w:t>
      </w:r>
      <w:r w:rsidRPr="003B4CC3">
        <w:t xml:space="preserve"> som är eller har varit knut</w:t>
      </w:r>
      <w:r>
        <w:t>e</w:t>
      </w:r>
      <w:r w:rsidRPr="003B4CC3">
        <w:t>n till före</w:t>
      </w:r>
      <w:r w:rsidR="00FA4DEB">
        <w:softHyphen/>
      </w:r>
      <w:r w:rsidRPr="003B4CC3">
        <w:t xml:space="preserve">taget i egenskap av </w:t>
      </w:r>
      <w:r>
        <w:t>arbets- eller uppdragstagare</w:t>
      </w:r>
      <w:r w:rsidRPr="003B4CC3">
        <w:t>. Tystnads</w:t>
      </w:r>
      <w:r>
        <w:softHyphen/>
      </w:r>
      <w:r w:rsidRPr="003B4CC3">
        <w:t>plikten omfattar endast obehörigt röjande. Röjande som sker t.ex. med stöd av bestämmel</w:t>
      </w:r>
      <w:r w:rsidRPr="003B4CC3">
        <w:softHyphen/>
      </w:r>
      <w:r w:rsidRPr="003B4CC3">
        <w:lastRenderedPageBreak/>
        <w:t>ser i andra för</w:t>
      </w:r>
      <w:r w:rsidR="00732CD8">
        <w:softHyphen/>
      </w:r>
      <w:r w:rsidRPr="003B4CC3">
        <w:t xml:space="preserve">fattningar är alltså tillåtet. </w:t>
      </w:r>
      <w:r w:rsidR="00B31ECB" w:rsidRPr="00B31ECB">
        <w:t>Om en uppgift lämnas av personal i en enskild verksamhet i enlighet med en lagstadgad uppgiftsskyldighet eller en sekretessbrytande bestämmelse i offentlighets- och sekretesslagen (2009:400), bör det alltså inte betraktas som ett obehörigt röjande av uppgiften (prop. 2005/06:161 s. 82 och 93 och prop. 2017/18:147 s. 285).</w:t>
      </w:r>
    </w:p>
    <w:p w14:paraId="08C3E066" w14:textId="77777777" w:rsidR="002341D9" w:rsidRPr="0018508D" w:rsidRDefault="002341D9" w:rsidP="00327DD6">
      <w:pPr>
        <w:pStyle w:val="Brdtextmedindrag"/>
      </w:pPr>
      <w:r w:rsidRPr="0018508D">
        <w:t xml:space="preserve">I </w:t>
      </w:r>
      <w:r w:rsidRPr="0018508D">
        <w:rPr>
          <w:i/>
          <w:iCs/>
        </w:rPr>
        <w:t>andra stycket</w:t>
      </w:r>
      <w:r w:rsidRPr="0018508D">
        <w:t xml:space="preserve"> finns en upplysning om att bestämmelser om brott mot tystnadsplikten finns i brottsbalken.</w:t>
      </w:r>
    </w:p>
    <w:p w14:paraId="5D846046" w14:textId="77777777" w:rsidR="002341D9" w:rsidRPr="003B4CC3" w:rsidRDefault="002341D9" w:rsidP="00624E59">
      <w:pPr>
        <w:pStyle w:val="Brdtextmedindrag"/>
        <w:ind w:firstLine="0"/>
      </w:pPr>
    </w:p>
    <w:p w14:paraId="3A6E589D" w14:textId="77777777" w:rsidR="002341D9" w:rsidRPr="003B4CC3" w:rsidRDefault="002341D9" w:rsidP="00624E59">
      <w:pPr>
        <w:pStyle w:val="Brdtextmedindrag"/>
        <w:ind w:firstLine="0"/>
        <w:rPr>
          <w:sz w:val="18"/>
          <w:szCs w:val="18"/>
        </w:rPr>
      </w:pPr>
      <w:r w:rsidRPr="003B4CC3">
        <w:rPr>
          <w:b/>
          <w:bCs/>
          <w:sz w:val="18"/>
          <w:szCs w:val="18"/>
        </w:rPr>
        <w:t>4</w:t>
      </w:r>
      <w:r>
        <w:rPr>
          <w:b/>
          <w:bCs/>
          <w:sz w:val="18"/>
          <w:szCs w:val="18"/>
        </w:rPr>
        <w:t> </w:t>
      </w:r>
      <w:r w:rsidRPr="003B4CC3">
        <w:rPr>
          <w:b/>
          <w:bCs/>
          <w:sz w:val="18"/>
          <w:szCs w:val="18"/>
        </w:rPr>
        <w:t>§</w:t>
      </w:r>
      <w:r>
        <w:rPr>
          <w:sz w:val="18"/>
          <w:szCs w:val="18"/>
        </w:rPr>
        <w:t>    </w:t>
      </w:r>
      <w:r w:rsidRPr="003B4CC3">
        <w:rPr>
          <w:sz w:val="18"/>
          <w:szCs w:val="18"/>
        </w:rPr>
        <w:t>Ett e-legitimationsföretag ska lämna uppgifter om enskildas förhållanden till finansiell</w:t>
      </w:r>
      <w:r>
        <w:rPr>
          <w:sz w:val="18"/>
          <w:szCs w:val="18"/>
        </w:rPr>
        <w:t>a</w:t>
      </w:r>
      <w:r w:rsidRPr="003B4CC3">
        <w:rPr>
          <w:sz w:val="18"/>
          <w:szCs w:val="18"/>
        </w:rPr>
        <w:t xml:space="preserve"> företag om det</w:t>
      </w:r>
    </w:p>
    <w:p w14:paraId="364A4A30" w14:textId="77777777" w:rsidR="002341D9" w:rsidRPr="003B4CC3" w:rsidRDefault="002341D9" w:rsidP="00624E59">
      <w:pPr>
        <w:pStyle w:val="Brdtextmedindrag"/>
        <w:rPr>
          <w:sz w:val="18"/>
          <w:szCs w:val="18"/>
        </w:rPr>
      </w:pPr>
      <w:r w:rsidRPr="003B4CC3">
        <w:rPr>
          <w:sz w:val="18"/>
          <w:szCs w:val="18"/>
        </w:rPr>
        <w:t>1.</w:t>
      </w:r>
      <w:r>
        <w:rPr>
          <w:sz w:val="18"/>
          <w:szCs w:val="18"/>
        </w:rPr>
        <w:t> </w:t>
      </w:r>
      <w:r w:rsidRPr="003B4CC3">
        <w:rPr>
          <w:sz w:val="18"/>
          <w:szCs w:val="18"/>
        </w:rPr>
        <w:t>under en utredning enligt bestämmelserna om förundersökning i brott</w:t>
      </w:r>
      <w:r w:rsidRPr="003B4CC3">
        <w:rPr>
          <w:sz w:val="18"/>
          <w:szCs w:val="18"/>
        </w:rPr>
        <w:softHyphen/>
        <w:t>mål begärs av undersökningsledaren,</w:t>
      </w:r>
    </w:p>
    <w:p w14:paraId="5B0CF465" w14:textId="77777777" w:rsidR="002341D9" w:rsidRPr="003B4CC3" w:rsidRDefault="002341D9" w:rsidP="00624E59">
      <w:pPr>
        <w:pStyle w:val="Brdtextmedindrag"/>
        <w:rPr>
          <w:sz w:val="18"/>
          <w:szCs w:val="18"/>
        </w:rPr>
      </w:pPr>
      <w:r w:rsidRPr="003B4CC3">
        <w:rPr>
          <w:sz w:val="18"/>
          <w:szCs w:val="18"/>
        </w:rPr>
        <w:t>2. under en utredning om självständigt förverkande begärs av åklagaren,</w:t>
      </w:r>
    </w:p>
    <w:p w14:paraId="1B08A22E" w14:textId="77777777" w:rsidR="002341D9" w:rsidRPr="003B4CC3" w:rsidRDefault="002341D9" w:rsidP="00624E59">
      <w:pPr>
        <w:pStyle w:val="Brdtextmedindrag"/>
        <w:rPr>
          <w:sz w:val="18"/>
          <w:szCs w:val="18"/>
        </w:rPr>
      </w:pPr>
      <w:r w:rsidRPr="003B4CC3">
        <w:rPr>
          <w:sz w:val="18"/>
          <w:szCs w:val="18"/>
        </w:rPr>
        <w:t>3.</w:t>
      </w:r>
      <w:r>
        <w:rPr>
          <w:sz w:val="18"/>
          <w:szCs w:val="18"/>
        </w:rPr>
        <w:t> </w:t>
      </w:r>
      <w:r w:rsidRPr="003B4CC3">
        <w:rPr>
          <w:sz w:val="18"/>
          <w:szCs w:val="18"/>
        </w:rPr>
        <w:t>i ett ärende om rättslig hjälp i brottmål begärs av åklagaren på fram</w:t>
      </w:r>
      <w:r w:rsidRPr="003B4CC3">
        <w:rPr>
          <w:sz w:val="18"/>
          <w:szCs w:val="18"/>
        </w:rPr>
        <w:softHyphen/>
        <w:t>ställning av en annan stat eller en mellanfolklig domstol, eller</w:t>
      </w:r>
    </w:p>
    <w:p w14:paraId="3542903C" w14:textId="77777777" w:rsidR="002341D9" w:rsidRPr="003B4CC3" w:rsidRDefault="002341D9" w:rsidP="00624E59">
      <w:pPr>
        <w:pStyle w:val="Brdtextmedindrag"/>
        <w:rPr>
          <w:sz w:val="18"/>
          <w:szCs w:val="18"/>
        </w:rPr>
      </w:pPr>
      <w:r w:rsidRPr="003B4CC3">
        <w:rPr>
          <w:sz w:val="18"/>
          <w:szCs w:val="18"/>
        </w:rPr>
        <w:t>4.</w:t>
      </w:r>
      <w:r>
        <w:rPr>
          <w:sz w:val="18"/>
          <w:szCs w:val="18"/>
        </w:rPr>
        <w:t> </w:t>
      </w:r>
      <w:r w:rsidRPr="003B4CC3">
        <w:rPr>
          <w:sz w:val="18"/>
          <w:szCs w:val="18"/>
        </w:rPr>
        <w:t>i ett ärende om erkännande och verkställighet av en europeisk utred</w:t>
      </w:r>
      <w:r w:rsidRPr="003B4CC3">
        <w:rPr>
          <w:sz w:val="18"/>
          <w:szCs w:val="18"/>
        </w:rPr>
        <w:softHyphen/>
        <w:t>nings</w:t>
      </w:r>
      <w:r w:rsidRPr="003B4CC3">
        <w:rPr>
          <w:sz w:val="18"/>
          <w:szCs w:val="18"/>
        </w:rPr>
        <w:softHyphen/>
      </w:r>
      <w:r w:rsidRPr="003B4CC3">
        <w:rPr>
          <w:sz w:val="18"/>
          <w:szCs w:val="18"/>
        </w:rPr>
        <w:softHyphen/>
      </w:r>
      <w:r w:rsidRPr="003B4CC3">
        <w:rPr>
          <w:sz w:val="18"/>
          <w:szCs w:val="18"/>
        </w:rPr>
        <w:softHyphen/>
        <w:t>order begärs av åklagaren.</w:t>
      </w:r>
    </w:p>
    <w:p w14:paraId="55A41940" w14:textId="77777777" w:rsidR="002341D9" w:rsidRPr="003B4CC3" w:rsidRDefault="002341D9" w:rsidP="00624E59">
      <w:pPr>
        <w:pStyle w:val="Brdtextmedindrag"/>
        <w:ind w:firstLine="0"/>
      </w:pPr>
    </w:p>
    <w:p w14:paraId="136982B8" w14:textId="77777777" w:rsidR="002341D9" w:rsidRPr="003B4CC3" w:rsidRDefault="002341D9" w:rsidP="00624E59">
      <w:pPr>
        <w:pStyle w:val="Brdtextmedindrag"/>
        <w:ind w:firstLine="0"/>
      </w:pPr>
      <w:r w:rsidRPr="003B4CC3">
        <w:t>Paragrafen innehåller bestämmelser om skyldighet för e-legitimations</w:t>
      </w:r>
      <w:r w:rsidRPr="003B4CC3">
        <w:softHyphen/>
        <w:t>företag att lämna uppgifter under förundersökning och vissa andra straff</w:t>
      </w:r>
      <w:r w:rsidRPr="003B4CC3">
        <w:softHyphen/>
        <w:t xml:space="preserve">processuella förfaranden. </w:t>
      </w:r>
      <w:r w:rsidRPr="0041462E">
        <w:t>Paragrafen</w:t>
      </w:r>
      <w:r>
        <w:t xml:space="preserve"> är utformad efter förebild av b</w:t>
      </w:r>
      <w:r w:rsidRPr="0041462E">
        <w:t>l.a. 1</w:t>
      </w:r>
      <w:r>
        <w:t> </w:t>
      </w:r>
      <w:r w:rsidRPr="0041462E">
        <w:t xml:space="preserve">kap. 11 § </w:t>
      </w:r>
      <w:r>
        <w:t>LBF,</w:t>
      </w:r>
      <w:r w:rsidRPr="0041462E">
        <w:t xml:space="preserve"> se författningskommentarerna till den paragrafen </w:t>
      </w:r>
      <w:r>
        <w:t>(</w:t>
      </w:r>
      <w:r w:rsidRPr="0041462E">
        <w:t>prop. 2002/03:139 Del 1 s.</w:t>
      </w:r>
      <w:r>
        <w:t> </w:t>
      </w:r>
      <w:r w:rsidRPr="0041462E">
        <w:t>517</w:t>
      </w:r>
      <w:r>
        <w:t>–518</w:t>
      </w:r>
      <w:r w:rsidRPr="0041462E">
        <w:t>, prop. 2016/17:218 s. 309</w:t>
      </w:r>
      <w:r w:rsidRPr="006D0DD4">
        <w:t>–</w:t>
      </w:r>
      <w:r>
        <w:t>310</w:t>
      </w:r>
      <w:r w:rsidRPr="0041462E">
        <w:t xml:space="preserve"> och prop. 2023/24:144 s. 486</w:t>
      </w:r>
      <w:r>
        <w:t>)</w:t>
      </w:r>
      <w:r w:rsidRPr="0041462E">
        <w:t>.</w:t>
      </w:r>
      <w:r>
        <w:t xml:space="preserve"> </w:t>
      </w:r>
      <w:r w:rsidRPr="003B4CC3">
        <w:t xml:space="preserve">Övervägandena finns i avsnitt </w:t>
      </w:r>
      <w:r>
        <w:t>6</w:t>
      </w:r>
      <w:r w:rsidRPr="003B4CC3">
        <w:t xml:space="preserve">.3. </w:t>
      </w:r>
    </w:p>
    <w:p w14:paraId="51C897D9" w14:textId="77777777" w:rsidR="002341D9" w:rsidRPr="003B4CC3" w:rsidRDefault="002341D9" w:rsidP="00624E59">
      <w:pPr>
        <w:pStyle w:val="Brdtextmedindrag"/>
      </w:pPr>
      <w:r w:rsidRPr="003B4CC3">
        <w:t>Uppgiftsskyldigheten gäller enskildas förhållanden till finansiell</w:t>
      </w:r>
      <w:r>
        <w:t>a</w:t>
      </w:r>
      <w:r w:rsidRPr="003B4CC3">
        <w:t xml:space="preserve"> företag. Med detta avses samma sak som i 2 §, dvs. i praktiken uppgifter som rör enskildas användning av e-legitimation mot finansiell</w:t>
      </w:r>
      <w:r>
        <w:t>a</w:t>
      </w:r>
      <w:r w:rsidRPr="003B4CC3">
        <w:t xml:space="preserve"> före</w:t>
      </w:r>
      <w:r>
        <w:softHyphen/>
      </w:r>
      <w:r w:rsidRPr="003B4CC3">
        <w:t>tag. Upp</w:t>
      </w:r>
      <w:r w:rsidRPr="003B4CC3">
        <w:softHyphen/>
        <w:t>gifts</w:t>
      </w:r>
      <w:r w:rsidRPr="003B4CC3">
        <w:softHyphen/>
        <w:t xml:space="preserve">skyldigheten gäller endast i den utsträckning som uppgifterna hade kunnat lämnas av </w:t>
      </w:r>
      <w:r>
        <w:t>ett</w:t>
      </w:r>
      <w:r w:rsidRPr="003B4CC3">
        <w:t xml:space="preserve"> finansiell</w:t>
      </w:r>
      <w:r>
        <w:t>t</w:t>
      </w:r>
      <w:r w:rsidRPr="003B4CC3">
        <w:t xml:space="preserve"> företag. Precis som i 2</w:t>
      </w:r>
      <w:r>
        <w:t> </w:t>
      </w:r>
      <w:r w:rsidRPr="003B4CC3">
        <w:t xml:space="preserve">§ utgör </w:t>
      </w:r>
      <w:r>
        <w:t>paragrafen</w:t>
      </w:r>
      <w:r w:rsidRPr="003B4CC3">
        <w:t xml:space="preserve"> inte något hinder mot att fler uppgifter än så lämnas. </w:t>
      </w:r>
    </w:p>
    <w:p w14:paraId="177632DB" w14:textId="4F8B60B2" w:rsidR="002341D9" w:rsidRPr="0018508D" w:rsidRDefault="002341D9" w:rsidP="00624E59">
      <w:pPr>
        <w:pStyle w:val="Brdtextmedindrag"/>
      </w:pPr>
      <w:r w:rsidRPr="0018508D">
        <w:t>Uppgifter ska lämnas när de begärs av en förundersökningsledare eller åklagare. Det ankommer på e-legitimationsföretaget att bedöma om de for</w:t>
      </w:r>
      <w:r w:rsidRPr="0018508D">
        <w:softHyphen/>
        <w:t>mella förutsättningarna för uppgiftslämnande är uppfyllda, t.ex. att upp</w:t>
      </w:r>
      <w:r w:rsidRPr="0018508D">
        <w:softHyphen/>
        <w:t>gifterna begärs inom ramen för en förundersökning</w:t>
      </w:r>
      <w:r w:rsidR="00F57EDE">
        <w:t>,</w:t>
      </w:r>
      <w:r w:rsidRPr="0018508D">
        <w:t xml:space="preserve"> och att omfatt</w:t>
      </w:r>
      <w:r w:rsidRPr="0018508D">
        <w:softHyphen/>
        <w:t>ningen av de uppgifter som lämnas motsvarar de uppgifter som förunder</w:t>
      </w:r>
      <w:r w:rsidRPr="0018508D">
        <w:softHyphen/>
        <w:t>söknings</w:t>
      </w:r>
      <w:r w:rsidRPr="0018508D">
        <w:softHyphen/>
        <w:t xml:space="preserve">ledaren eller åklagaren hade kunnat få genom att vända sig direkt till </w:t>
      </w:r>
      <w:r w:rsidR="00F57EDE">
        <w:t>det</w:t>
      </w:r>
      <w:r w:rsidR="00F57EDE" w:rsidRPr="0018508D">
        <w:t xml:space="preserve"> </w:t>
      </w:r>
      <w:r w:rsidRPr="0018508D">
        <w:t>finansiell</w:t>
      </w:r>
      <w:r w:rsidR="00F57EDE">
        <w:t>a</w:t>
      </w:r>
      <w:r w:rsidRPr="0018508D">
        <w:t xml:space="preserve"> företag</w:t>
      </w:r>
      <w:r w:rsidR="00F57EDE">
        <w:t>et</w:t>
      </w:r>
      <w:r w:rsidRPr="0018508D">
        <w:t xml:space="preserve">. </w:t>
      </w:r>
    </w:p>
    <w:p w14:paraId="46CB4BDA" w14:textId="77777777" w:rsidR="002341D9" w:rsidRPr="003B4CC3" w:rsidRDefault="002341D9" w:rsidP="00CF4470">
      <w:pPr>
        <w:pStyle w:val="Brdtextmedindrag"/>
        <w:ind w:firstLine="0"/>
      </w:pPr>
    </w:p>
    <w:p w14:paraId="0029D3A0" w14:textId="05C8A8D8" w:rsidR="002341D9" w:rsidRDefault="002341D9" w:rsidP="00CF4470">
      <w:pPr>
        <w:pStyle w:val="Brdtext"/>
        <w:rPr>
          <w:sz w:val="18"/>
          <w:szCs w:val="18"/>
        </w:rPr>
      </w:pPr>
      <w:r w:rsidRPr="003B4CC3">
        <w:rPr>
          <w:b/>
          <w:bCs/>
          <w:sz w:val="18"/>
          <w:szCs w:val="18"/>
        </w:rPr>
        <w:t>5</w:t>
      </w:r>
      <w:r>
        <w:rPr>
          <w:b/>
          <w:bCs/>
          <w:sz w:val="18"/>
          <w:szCs w:val="18"/>
        </w:rPr>
        <w:t> </w:t>
      </w:r>
      <w:r w:rsidRPr="003B4CC3">
        <w:rPr>
          <w:b/>
          <w:bCs/>
          <w:sz w:val="18"/>
          <w:szCs w:val="18"/>
        </w:rPr>
        <w:t>§</w:t>
      </w:r>
      <w:r>
        <w:rPr>
          <w:sz w:val="18"/>
          <w:szCs w:val="18"/>
        </w:rPr>
        <w:t>    </w:t>
      </w:r>
      <w:r w:rsidRPr="003B4CC3">
        <w:rPr>
          <w:sz w:val="18"/>
          <w:szCs w:val="18"/>
        </w:rPr>
        <w:t>Den undersökningsledare eller åklagare som begär uppgifter enligt 4</w:t>
      </w:r>
      <w:r>
        <w:rPr>
          <w:sz w:val="18"/>
          <w:szCs w:val="18"/>
        </w:rPr>
        <w:t> </w:t>
      </w:r>
      <w:r w:rsidRPr="003B4CC3">
        <w:rPr>
          <w:sz w:val="18"/>
          <w:szCs w:val="18"/>
        </w:rPr>
        <w:t>§ får besluta att e-legitimationsföretaget eller den som är</w:t>
      </w:r>
      <w:r w:rsidR="00B31ECB">
        <w:rPr>
          <w:sz w:val="18"/>
          <w:szCs w:val="18"/>
        </w:rPr>
        <w:t xml:space="preserve"> eller har varit</w:t>
      </w:r>
      <w:r w:rsidRPr="003B4CC3">
        <w:rPr>
          <w:sz w:val="18"/>
          <w:szCs w:val="18"/>
        </w:rPr>
        <w:t xml:space="preserve"> verksam i företag</w:t>
      </w:r>
      <w:r>
        <w:rPr>
          <w:sz w:val="18"/>
          <w:szCs w:val="18"/>
        </w:rPr>
        <w:t>et</w:t>
      </w:r>
      <w:r w:rsidRPr="003B4CC3">
        <w:rPr>
          <w:sz w:val="18"/>
          <w:szCs w:val="18"/>
        </w:rPr>
        <w:t xml:space="preserve"> inte får röja för </w:t>
      </w:r>
      <w:r>
        <w:rPr>
          <w:sz w:val="18"/>
          <w:szCs w:val="18"/>
        </w:rPr>
        <w:t xml:space="preserve">den enskilde </w:t>
      </w:r>
      <w:r w:rsidRPr="003B4CC3">
        <w:rPr>
          <w:sz w:val="18"/>
          <w:szCs w:val="18"/>
        </w:rPr>
        <w:t>eller för någon utomstående att en myndighet har gjort en begäran eller att uppgifter har lämnats enligt 4 § eller att det pågår en för</w:t>
      </w:r>
      <w:r>
        <w:rPr>
          <w:sz w:val="18"/>
          <w:szCs w:val="18"/>
        </w:rPr>
        <w:softHyphen/>
      </w:r>
      <w:r w:rsidRPr="003B4CC3">
        <w:rPr>
          <w:sz w:val="18"/>
          <w:szCs w:val="18"/>
        </w:rPr>
        <w:t>under</w:t>
      </w:r>
      <w:r>
        <w:rPr>
          <w:sz w:val="18"/>
          <w:szCs w:val="18"/>
        </w:rPr>
        <w:softHyphen/>
      </w:r>
      <w:r w:rsidRPr="003B4CC3">
        <w:rPr>
          <w:sz w:val="18"/>
          <w:szCs w:val="18"/>
        </w:rPr>
        <w:t>sökning, en utredning om självständigt förverkande, ett ärende om rättslig hjälp i brottmål eller ett ärende om erkännande och verkställighet av en europeisk ut</w:t>
      </w:r>
      <w:r>
        <w:rPr>
          <w:sz w:val="18"/>
          <w:szCs w:val="18"/>
        </w:rPr>
        <w:softHyphen/>
      </w:r>
      <w:r w:rsidRPr="003B4CC3">
        <w:rPr>
          <w:sz w:val="18"/>
          <w:szCs w:val="18"/>
        </w:rPr>
        <w:t>red</w:t>
      </w:r>
      <w:r>
        <w:rPr>
          <w:sz w:val="18"/>
          <w:szCs w:val="18"/>
        </w:rPr>
        <w:softHyphen/>
      </w:r>
      <w:r w:rsidRPr="003B4CC3">
        <w:rPr>
          <w:sz w:val="18"/>
          <w:szCs w:val="18"/>
        </w:rPr>
        <w:t xml:space="preserve">ningsorder. </w:t>
      </w:r>
    </w:p>
    <w:p w14:paraId="5FA8440A" w14:textId="77777777" w:rsidR="002341D9" w:rsidRPr="00220CBC" w:rsidRDefault="002341D9" w:rsidP="00CF4470">
      <w:pPr>
        <w:pStyle w:val="Brdtextmedindrag"/>
        <w:rPr>
          <w:sz w:val="18"/>
          <w:szCs w:val="18"/>
        </w:rPr>
      </w:pPr>
      <w:r w:rsidRPr="00220CBC">
        <w:rPr>
          <w:sz w:val="18"/>
          <w:szCs w:val="18"/>
        </w:rPr>
        <w:t>Ett sådant förbud får meddelas om det krävs för att en utredning om brott eller självständigt förverkande inte ska äventyras eller för att uppfylla en internationell överenskommelse som är bindande för Sverige.</w:t>
      </w:r>
    </w:p>
    <w:p w14:paraId="55472633" w14:textId="77777777" w:rsidR="002341D9" w:rsidRPr="003B4CC3" w:rsidRDefault="002341D9" w:rsidP="00CF4470">
      <w:pPr>
        <w:pStyle w:val="Brdtextmedindrag"/>
        <w:rPr>
          <w:sz w:val="18"/>
          <w:szCs w:val="18"/>
        </w:rPr>
      </w:pPr>
      <w:r w:rsidRPr="003B4CC3">
        <w:rPr>
          <w:sz w:val="18"/>
          <w:szCs w:val="18"/>
        </w:rPr>
        <w:t>Förbudet ska vara tidsbegränsat, med möjlighet till förlängning, och får inte avse längre tid än vad som är motiverat med hänsyn till syftet med förbudet. I ett ärende om rättslig hjälp i brottmål eller om erkännande och verkställighet av en europeisk utredningsorder får dock förbudet tids</w:t>
      </w:r>
      <w:r w:rsidRPr="003B4CC3">
        <w:rPr>
          <w:sz w:val="18"/>
          <w:szCs w:val="18"/>
        </w:rPr>
        <w:softHyphen/>
        <w:t>begränsas endast om den stat eller mellan</w:t>
      </w:r>
      <w:r>
        <w:rPr>
          <w:sz w:val="18"/>
          <w:szCs w:val="18"/>
        </w:rPr>
        <w:softHyphen/>
      </w:r>
      <w:r w:rsidRPr="003B4CC3">
        <w:rPr>
          <w:sz w:val="18"/>
          <w:szCs w:val="18"/>
        </w:rPr>
        <w:lastRenderedPageBreak/>
        <w:t>folkliga domstol som ansökt om rättslig hjälp eller den utländska myndighet som har utfärdat utrednings</w:t>
      </w:r>
      <w:r w:rsidRPr="003B4CC3">
        <w:rPr>
          <w:sz w:val="18"/>
          <w:szCs w:val="18"/>
        </w:rPr>
        <w:softHyphen/>
        <w:t>ordern samtycker till detta.</w:t>
      </w:r>
    </w:p>
    <w:p w14:paraId="25915057" w14:textId="77777777" w:rsidR="002341D9" w:rsidRPr="003B4CC3" w:rsidRDefault="002341D9" w:rsidP="00CF4470">
      <w:pPr>
        <w:pStyle w:val="Brdtextmedindrag"/>
        <w:rPr>
          <w:sz w:val="18"/>
          <w:szCs w:val="18"/>
        </w:rPr>
      </w:pPr>
      <w:r w:rsidRPr="003B4CC3">
        <w:rPr>
          <w:sz w:val="18"/>
          <w:szCs w:val="18"/>
        </w:rPr>
        <w:t>Om ett förbud inte längre är motiverat med hänsyn till syftet med för</w:t>
      </w:r>
      <w:r w:rsidRPr="003B4CC3">
        <w:rPr>
          <w:sz w:val="18"/>
          <w:szCs w:val="18"/>
        </w:rPr>
        <w:softHyphen/>
        <w:t>budet, ska undersökningsledaren eller åklagaren besluta att förbudet ska upphöra.</w:t>
      </w:r>
    </w:p>
    <w:p w14:paraId="169C8140" w14:textId="77777777" w:rsidR="002341D9" w:rsidRDefault="002341D9" w:rsidP="00CF4470">
      <w:pPr>
        <w:pStyle w:val="Brdtextmedindrag"/>
        <w:ind w:firstLine="0"/>
      </w:pPr>
    </w:p>
    <w:p w14:paraId="3F00D4E2" w14:textId="78470992" w:rsidR="002341D9" w:rsidRPr="003B4CC3" w:rsidRDefault="002341D9" w:rsidP="00CF4470">
      <w:pPr>
        <w:pStyle w:val="Brdtextmedindrag"/>
        <w:ind w:firstLine="0"/>
        <w:rPr>
          <w:b/>
          <w:bCs/>
        </w:rPr>
      </w:pPr>
      <w:r w:rsidRPr="003B4CC3">
        <w:t>Paragrafen</w:t>
      </w:r>
      <w:r w:rsidR="00B31ECB" w:rsidRPr="00B31ECB">
        <w:t xml:space="preserve">, som utformas efter synpunkter från </w:t>
      </w:r>
      <w:r w:rsidR="00B31ECB" w:rsidRPr="00895731">
        <w:rPr>
          <w:i/>
          <w:iCs/>
        </w:rPr>
        <w:t>Lagrådet</w:t>
      </w:r>
      <w:r w:rsidR="00B31ECB" w:rsidRPr="00B31ECB">
        <w:t>,</w:t>
      </w:r>
      <w:r w:rsidRPr="003B4CC3">
        <w:t xml:space="preserve"> innehåller be</w:t>
      </w:r>
      <w:r w:rsidR="00B31ECB">
        <w:softHyphen/>
      </w:r>
      <w:r w:rsidRPr="003B4CC3">
        <w:t xml:space="preserve">stämmelser om meddelandeförbud. </w:t>
      </w:r>
      <w:r w:rsidRPr="0041462E">
        <w:t xml:space="preserve">Paragrafen </w:t>
      </w:r>
      <w:r>
        <w:t>är utformad efter förebild av</w:t>
      </w:r>
      <w:r w:rsidRPr="0041462E">
        <w:t xml:space="preserve"> bl.a. 1 kap. 12 § </w:t>
      </w:r>
      <w:r>
        <w:t xml:space="preserve">LBF, </w:t>
      </w:r>
      <w:r w:rsidRPr="0041462E">
        <w:t>se författnings</w:t>
      </w:r>
      <w:r>
        <w:softHyphen/>
      </w:r>
      <w:r w:rsidRPr="0041462E">
        <w:t>kommen</w:t>
      </w:r>
      <w:r>
        <w:softHyphen/>
      </w:r>
      <w:r w:rsidRPr="0041462E">
        <w:t xml:space="preserve">taren till den paragrafen </w:t>
      </w:r>
      <w:r>
        <w:t>(</w:t>
      </w:r>
      <w:r w:rsidRPr="0041462E">
        <w:t>prop. 2004/05:144 s. 216</w:t>
      </w:r>
      <w:r>
        <w:t>)</w:t>
      </w:r>
      <w:r w:rsidRPr="0041462E">
        <w:t>.</w:t>
      </w:r>
      <w:r>
        <w:t xml:space="preserve"> </w:t>
      </w:r>
      <w:r w:rsidRPr="003B4CC3">
        <w:t>Över</w:t>
      </w:r>
      <w:r w:rsidRPr="003B4CC3">
        <w:softHyphen/>
        <w:t>väg</w:t>
      </w:r>
      <w:r>
        <w:softHyphen/>
      </w:r>
      <w:r w:rsidRPr="003B4CC3">
        <w:t>and</w:t>
      </w:r>
      <w:r>
        <w:softHyphen/>
      </w:r>
      <w:r w:rsidRPr="003B4CC3">
        <w:t xml:space="preserve">ena finns i avsnitt </w:t>
      </w:r>
      <w:r>
        <w:t>6</w:t>
      </w:r>
      <w:r w:rsidRPr="003B4CC3">
        <w:t xml:space="preserve">.4. </w:t>
      </w:r>
    </w:p>
    <w:p w14:paraId="1DF3C42F" w14:textId="1F7A5CF4" w:rsidR="002341D9" w:rsidRDefault="002341D9" w:rsidP="00CF4470">
      <w:pPr>
        <w:pStyle w:val="Brdtextmedindrag"/>
      </w:pPr>
      <w:r w:rsidRPr="003B4CC3">
        <w:t xml:space="preserve">Enligt </w:t>
      </w:r>
      <w:r w:rsidRPr="003B4CC3">
        <w:rPr>
          <w:i/>
          <w:iCs/>
        </w:rPr>
        <w:t>första stycket</w:t>
      </w:r>
      <w:r w:rsidRPr="003B4CC3">
        <w:t xml:space="preserve"> får den förundersökningsledare eller åklagare som har begärt uppgifter besluta att e-legitimationsföretaget eller den som är</w:t>
      </w:r>
      <w:r w:rsidR="00384A40">
        <w:t xml:space="preserve"> eller har varit</w:t>
      </w:r>
      <w:r w:rsidRPr="003B4CC3">
        <w:t xml:space="preserve"> verksam i företaget inte får röja för den enskilde eller för någon utom</w:t>
      </w:r>
      <w:r>
        <w:softHyphen/>
      </w:r>
      <w:r w:rsidRPr="003B4CC3">
        <w:t>stående att en begäran har gjorts eller att uppgifter har lämnats enligt 4</w:t>
      </w:r>
      <w:r>
        <w:t> </w:t>
      </w:r>
      <w:r w:rsidRPr="003B4CC3">
        <w:t xml:space="preserve">§ eller att det pågår ett sådant ärendet som avses i 4 § 1–4. Med den som är </w:t>
      </w:r>
      <w:r w:rsidR="00B31ECB">
        <w:t xml:space="preserve">eller har varit </w:t>
      </w:r>
      <w:r w:rsidRPr="003B4CC3">
        <w:t xml:space="preserve">verksam i företaget avses samma som i 3 §. </w:t>
      </w:r>
    </w:p>
    <w:p w14:paraId="2BBA1000" w14:textId="77777777" w:rsidR="002341D9" w:rsidRPr="003B4CC3" w:rsidRDefault="002341D9" w:rsidP="00CF4470">
      <w:pPr>
        <w:pStyle w:val="Brdtextmedindrag"/>
      </w:pPr>
      <w:r>
        <w:t xml:space="preserve">Av </w:t>
      </w:r>
      <w:r>
        <w:rPr>
          <w:i/>
          <w:iCs/>
        </w:rPr>
        <w:t xml:space="preserve">andra stycket </w:t>
      </w:r>
      <w:r w:rsidRPr="00B45F02">
        <w:t>följer att</w:t>
      </w:r>
      <w:r>
        <w:rPr>
          <w:i/>
          <w:iCs/>
        </w:rPr>
        <w:t xml:space="preserve"> </w:t>
      </w:r>
      <w:r>
        <w:t>e</w:t>
      </w:r>
      <w:r w:rsidRPr="003B4CC3">
        <w:t xml:space="preserve">n förutsättning </w:t>
      </w:r>
      <w:r>
        <w:t xml:space="preserve">för att meddela ett förbud </w:t>
      </w:r>
      <w:r w:rsidRPr="003B4CC3">
        <w:t xml:space="preserve">är att </w:t>
      </w:r>
      <w:r>
        <w:t>det</w:t>
      </w:r>
      <w:r w:rsidRPr="003B4CC3">
        <w:t xml:space="preserve"> krävs för att inte äventyra t.ex. en förunder</w:t>
      </w:r>
      <w:r>
        <w:softHyphen/>
      </w:r>
      <w:r w:rsidRPr="003B4CC3">
        <w:t xml:space="preserve">sökning eller för att uppfylla ett internationellt åtagande. </w:t>
      </w:r>
      <w:r>
        <w:t>Så kan vara fallet när en misstänkt person av utredningsskäl inte bör känna till vilka upp</w:t>
      </w:r>
      <w:r>
        <w:softHyphen/>
        <w:t>gifter kring honom eller henne som har inhämtats.</w:t>
      </w:r>
    </w:p>
    <w:p w14:paraId="1C048A12" w14:textId="77777777" w:rsidR="002341D9" w:rsidRPr="003B4CC3" w:rsidRDefault="002341D9" w:rsidP="00CF4470">
      <w:pPr>
        <w:pStyle w:val="Brdtextmedindrag"/>
      </w:pPr>
      <w:r>
        <w:t>I</w:t>
      </w:r>
      <w:r w:rsidRPr="003B4CC3">
        <w:t xml:space="preserve"> </w:t>
      </w:r>
      <w:r>
        <w:rPr>
          <w:i/>
          <w:iCs/>
        </w:rPr>
        <w:t>tredje</w:t>
      </w:r>
      <w:r w:rsidRPr="003B4CC3">
        <w:rPr>
          <w:i/>
          <w:iCs/>
        </w:rPr>
        <w:t xml:space="preserve"> stycket </w:t>
      </w:r>
      <w:r>
        <w:t>anges</w:t>
      </w:r>
      <w:r w:rsidRPr="003B4CC3">
        <w:t xml:space="preserve"> att förbudet ska vara tidsbegränsat. Förbudet får inte vara längre än vad som är nödvändigt för att uppfylla syftet med för</w:t>
      </w:r>
      <w:r>
        <w:softHyphen/>
      </w:r>
      <w:r w:rsidRPr="003B4CC3">
        <w:t>budet. När det är fråga om ett internationellt åtagande krävs dock sam</w:t>
      </w:r>
      <w:r>
        <w:softHyphen/>
      </w:r>
      <w:r w:rsidRPr="003B4CC3">
        <w:t>tycke till tidsbegränsning från den stat, mellanfolkliga domstol eller ut</w:t>
      </w:r>
      <w:r>
        <w:softHyphen/>
      </w:r>
      <w:r w:rsidRPr="003B4CC3">
        <w:t>ländska myndighet som ansökt om rättslig hjälp eller utfärdat utred</w:t>
      </w:r>
      <w:r>
        <w:softHyphen/>
      </w:r>
      <w:r w:rsidRPr="003B4CC3">
        <w:t>nings</w:t>
      </w:r>
      <w:r>
        <w:softHyphen/>
      </w:r>
      <w:r w:rsidRPr="003B4CC3">
        <w:t xml:space="preserve">ordern. </w:t>
      </w:r>
    </w:p>
    <w:p w14:paraId="7531A59C" w14:textId="77777777" w:rsidR="002341D9" w:rsidRPr="0018508D" w:rsidRDefault="002341D9" w:rsidP="00CF4470">
      <w:pPr>
        <w:pStyle w:val="Brdtextmedindrag"/>
      </w:pPr>
      <w:r w:rsidRPr="0018508D">
        <w:t xml:space="preserve">Enligt </w:t>
      </w:r>
      <w:r w:rsidRPr="0018508D">
        <w:rPr>
          <w:i/>
          <w:iCs/>
        </w:rPr>
        <w:t>fjärde stycket</w:t>
      </w:r>
      <w:r w:rsidRPr="0018508D">
        <w:t xml:space="preserve"> ska meddelandeförbudet, oavsett om det är tids</w:t>
      </w:r>
      <w:r w:rsidRPr="0018508D">
        <w:softHyphen/>
        <w:t>begränsat eller inte, upphöra att gälla när det inte längre är motiverat. En sådan situation kan t.ex. vara att uppgifterna har avslöjats för den enskilde i samband med ett förhör. Det är förundersökningsledaren eller åklagaren som tar ställning till detta i det enskilda fallet. När det är fråga om rättslig hjälp eller en europeisk utredningsorder är det dock upp till den ansökande staten, utländska myndigheten eller mellanfolkliga domstolen att avgöra om och i så fall när förbudet kan upphöra att gälla.</w:t>
      </w:r>
    </w:p>
    <w:p w14:paraId="0CAB400B" w14:textId="77777777" w:rsidR="002341D9" w:rsidRPr="003B4CC3" w:rsidRDefault="002341D9" w:rsidP="00CF4470">
      <w:pPr>
        <w:pStyle w:val="Brdtextmedindrag"/>
        <w:ind w:firstLine="0"/>
      </w:pPr>
    </w:p>
    <w:p w14:paraId="20C4AEE7" w14:textId="77777777" w:rsidR="002341D9" w:rsidRPr="003B4CC3" w:rsidRDefault="002341D9" w:rsidP="00CF4470">
      <w:pPr>
        <w:pStyle w:val="Brdtextmedindrag"/>
        <w:ind w:firstLine="0"/>
        <w:rPr>
          <w:sz w:val="18"/>
          <w:szCs w:val="18"/>
        </w:rPr>
      </w:pPr>
      <w:r w:rsidRPr="003B4CC3">
        <w:rPr>
          <w:b/>
          <w:bCs/>
          <w:sz w:val="18"/>
          <w:szCs w:val="18"/>
        </w:rPr>
        <w:t>6</w:t>
      </w:r>
      <w:r>
        <w:rPr>
          <w:b/>
          <w:bCs/>
          <w:sz w:val="18"/>
          <w:szCs w:val="18"/>
        </w:rPr>
        <w:t> </w:t>
      </w:r>
      <w:r w:rsidRPr="003B4CC3">
        <w:rPr>
          <w:b/>
          <w:bCs/>
          <w:sz w:val="18"/>
          <w:szCs w:val="18"/>
        </w:rPr>
        <w:t>§</w:t>
      </w:r>
      <w:r>
        <w:rPr>
          <w:sz w:val="18"/>
          <w:szCs w:val="18"/>
        </w:rPr>
        <w:t>    </w:t>
      </w:r>
      <w:r w:rsidRPr="003B4CC3">
        <w:rPr>
          <w:rStyle w:val="BrdtextChar"/>
          <w:sz w:val="18"/>
          <w:szCs w:val="18"/>
        </w:rPr>
        <w:t>Till böter döms den som uppsåtligen eller av grov oaktsamhet bryter mot ett meddelandeförbud enligt 5 §.</w:t>
      </w:r>
    </w:p>
    <w:p w14:paraId="3476A3A5" w14:textId="77777777" w:rsidR="002341D9" w:rsidRPr="003B4CC3" w:rsidRDefault="002341D9" w:rsidP="00CF4470">
      <w:pPr>
        <w:pStyle w:val="Brdtextmedindrag"/>
        <w:ind w:firstLine="0"/>
      </w:pPr>
    </w:p>
    <w:p w14:paraId="4670AE9B" w14:textId="3F9E4CFB" w:rsidR="002341D9" w:rsidRPr="003B4CC3" w:rsidRDefault="002341D9" w:rsidP="00CF4470">
      <w:pPr>
        <w:pStyle w:val="Brdtextmedindrag"/>
        <w:ind w:firstLine="0"/>
      </w:pPr>
      <w:r w:rsidRPr="003B4CC3">
        <w:t>Paragrafen innehåller en bestämmelse om straffansvar för den som upp</w:t>
      </w:r>
      <w:r>
        <w:softHyphen/>
      </w:r>
      <w:r w:rsidRPr="003B4CC3">
        <w:t xml:space="preserve">såtligen eller av grov oaktsamhet bryter mot meddelandeförbudet i 5 §. </w:t>
      </w:r>
      <w:r w:rsidRPr="0041462E">
        <w:t xml:space="preserve">Paragrafen </w:t>
      </w:r>
      <w:r>
        <w:t>är utformad efter förebild av</w:t>
      </w:r>
      <w:r w:rsidRPr="0041462E">
        <w:t xml:space="preserve"> bl.a. 1 kap. 13 § </w:t>
      </w:r>
      <w:r>
        <w:t>LBF,</w:t>
      </w:r>
      <w:r w:rsidRPr="0041462E">
        <w:t xml:space="preserve"> se för</w:t>
      </w:r>
      <w:r w:rsidR="00FA4DEB">
        <w:softHyphen/>
      </w:r>
      <w:r w:rsidRPr="0041462E">
        <w:t xml:space="preserve">fattningskommentaren till den paragrafen </w:t>
      </w:r>
      <w:r>
        <w:t>(</w:t>
      </w:r>
      <w:r w:rsidRPr="0041462E">
        <w:t>prop. 2004/05:144 s. 216</w:t>
      </w:r>
      <w:r>
        <w:t>)</w:t>
      </w:r>
      <w:r w:rsidRPr="0041462E">
        <w:t>.</w:t>
      </w:r>
      <w:r>
        <w:t xml:space="preserve"> </w:t>
      </w:r>
      <w:r w:rsidRPr="003B4CC3">
        <w:t xml:space="preserve">Övervägandena finns i avsnitt </w:t>
      </w:r>
      <w:r>
        <w:t>6</w:t>
      </w:r>
      <w:r w:rsidRPr="003B4CC3">
        <w:t xml:space="preserve">.4. </w:t>
      </w:r>
    </w:p>
    <w:p w14:paraId="6BE75CF4" w14:textId="77777777" w:rsidR="002341D9" w:rsidRPr="0018508D" w:rsidRDefault="002341D9" w:rsidP="00CF4470">
      <w:pPr>
        <w:pStyle w:val="Brdtextmedindrag"/>
      </w:pPr>
      <w:r w:rsidRPr="0018508D">
        <w:t xml:space="preserve">Paragrafen innebär att den som bryter mot ett meddelandeförbud kan dömas till böter. </w:t>
      </w:r>
    </w:p>
    <w:p w14:paraId="25E5E505" w14:textId="77777777" w:rsidR="002341D9" w:rsidRPr="003B4CC3" w:rsidRDefault="002341D9" w:rsidP="00CF4470">
      <w:pPr>
        <w:pStyle w:val="Brdtextmedindrag"/>
        <w:ind w:firstLine="0"/>
      </w:pPr>
    </w:p>
    <w:p w14:paraId="7F8FA556" w14:textId="77777777" w:rsidR="002341D9" w:rsidRPr="003B4CC3" w:rsidRDefault="002341D9" w:rsidP="00CF4470">
      <w:pPr>
        <w:pStyle w:val="Brdtext"/>
        <w:rPr>
          <w:sz w:val="18"/>
          <w:szCs w:val="18"/>
        </w:rPr>
      </w:pPr>
      <w:r w:rsidRPr="003B4CC3">
        <w:rPr>
          <w:b/>
          <w:sz w:val="18"/>
          <w:szCs w:val="18"/>
        </w:rPr>
        <w:t>7 §</w:t>
      </w:r>
      <w:r>
        <w:rPr>
          <w:sz w:val="18"/>
          <w:szCs w:val="18"/>
        </w:rPr>
        <w:t>    </w:t>
      </w:r>
      <w:r w:rsidRPr="003B4CC3">
        <w:rPr>
          <w:sz w:val="18"/>
          <w:szCs w:val="18"/>
        </w:rPr>
        <w:t>Uppgifter enligt 2 och 4 §§ ska lämnas utan dröjsmål och i elektron</w:t>
      </w:r>
      <w:r w:rsidRPr="003B4CC3">
        <w:rPr>
          <w:sz w:val="18"/>
          <w:szCs w:val="18"/>
        </w:rPr>
        <w:softHyphen/>
        <w:t xml:space="preserve">isk form. </w:t>
      </w:r>
    </w:p>
    <w:p w14:paraId="44C6E11B" w14:textId="77777777" w:rsidR="002341D9" w:rsidRPr="003B4CC3" w:rsidRDefault="002341D9" w:rsidP="00CF4470">
      <w:pPr>
        <w:pStyle w:val="Brdtextmedindrag"/>
        <w:ind w:firstLine="0"/>
      </w:pPr>
    </w:p>
    <w:p w14:paraId="1CB6B53B" w14:textId="77777777" w:rsidR="002341D9" w:rsidRPr="003B4CC3" w:rsidRDefault="002341D9" w:rsidP="00CF4470">
      <w:pPr>
        <w:pStyle w:val="Brdtextmedindrag"/>
        <w:ind w:firstLine="0"/>
      </w:pPr>
      <w:r w:rsidRPr="003B4CC3">
        <w:t xml:space="preserve">Paragrafen innehåller en bestämmelse om </w:t>
      </w:r>
      <w:r>
        <w:t>hur</w:t>
      </w:r>
      <w:r w:rsidRPr="003B4CC3">
        <w:t xml:space="preserve"> uppgifterna </w:t>
      </w:r>
      <w:r>
        <w:t xml:space="preserve">ska </w:t>
      </w:r>
      <w:r w:rsidRPr="003B4CC3">
        <w:t>lämna</w:t>
      </w:r>
      <w:r>
        <w:t>s</w:t>
      </w:r>
      <w:r w:rsidRPr="003B4CC3">
        <w:t xml:space="preserve">. </w:t>
      </w:r>
      <w:r w:rsidRPr="0031751B">
        <w:t xml:space="preserve">Paragrafen </w:t>
      </w:r>
      <w:r>
        <w:t>är utformad efter förebild av</w:t>
      </w:r>
      <w:r w:rsidRPr="0031751B">
        <w:t xml:space="preserve"> bl.a. 1 kap. 10 b § första stycket andra meningen och 11 § andra stycket </w:t>
      </w:r>
      <w:r>
        <w:t xml:space="preserve">LBF, </w:t>
      </w:r>
      <w:r w:rsidRPr="0031751B">
        <w:t>se författnings</w:t>
      </w:r>
      <w:r>
        <w:softHyphen/>
      </w:r>
      <w:r w:rsidRPr="0031751B">
        <w:t xml:space="preserve">kommentaren </w:t>
      </w:r>
      <w:r w:rsidRPr="0031751B">
        <w:lastRenderedPageBreak/>
        <w:t xml:space="preserve">till de paragraferna </w:t>
      </w:r>
      <w:r>
        <w:t>(</w:t>
      </w:r>
      <w:r w:rsidRPr="0031751B">
        <w:t xml:space="preserve">prop. 2017/18:291 s. 43 och prop. 2024/25:65 </w:t>
      </w:r>
      <w:r>
        <w:br/>
      </w:r>
      <w:r w:rsidRPr="0031751B">
        <w:t>s. 216</w:t>
      </w:r>
      <w:r>
        <w:t>–217)</w:t>
      </w:r>
      <w:r w:rsidRPr="0031751B">
        <w:t>.</w:t>
      </w:r>
      <w:r>
        <w:t xml:space="preserve"> </w:t>
      </w:r>
      <w:r w:rsidRPr="003B4CC3">
        <w:t xml:space="preserve">Övervägandena finns i </w:t>
      </w:r>
      <w:r>
        <w:t>avsnitt 6</w:t>
      </w:r>
      <w:r w:rsidRPr="003B4CC3">
        <w:t xml:space="preserve">.5. </w:t>
      </w:r>
    </w:p>
    <w:p w14:paraId="28536BE8" w14:textId="77777777" w:rsidR="002341D9" w:rsidRDefault="002341D9" w:rsidP="00CF4470">
      <w:pPr>
        <w:pStyle w:val="Brdtextmedindrag"/>
      </w:pPr>
      <w:r w:rsidRPr="003B4CC3">
        <w:t>När uppgifter lämnas enligt bestämmelserna om uppgiftsskyldighet i 2</w:t>
      </w:r>
      <w:r>
        <w:t> </w:t>
      </w:r>
      <w:r w:rsidRPr="003B4CC3">
        <w:t xml:space="preserve">och 4 §§ ska detta ske utan dröjsmål och i elektronisk form. Detta innebär att e-legitimationsföretaget ska prioritera handläggningen av en begäran om uppgifter. Med elektronisk form avses att uppgifterna ska lämnas i ett elektroniskt läsbart format. </w:t>
      </w:r>
    </w:p>
    <w:p w14:paraId="235F6419" w14:textId="77777777" w:rsidR="002341D9" w:rsidRDefault="002341D9" w:rsidP="00CF4470">
      <w:pPr>
        <w:pStyle w:val="Brdtextmedindrag"/>
      </w:pPr>
      <w:r>
        <w:t>Regeringen eller den myndighet som regeringen bestämmer kan med stöd av 8 kap. 7 och 11 §§ regeringsformen meddela ytterligare föreskrifter om hur uppgifter ska lämnas.</w:t>
      </w:r>
    </w:p>
    <w:p w14:paraId="1D8FCB21" w14:textId="77777777" w:rsidR="002341D9" w:rsidRPr="003B4CC3" w:rsidRDefault="002341D9" w:rsidP="00077175">
      <w:pPr>
        <w:pStyle w:val="Rubrik2"/>
      </w:pPr>
      <w:bookmarkStart w:id="80" w:name="_Toc216362975"/>
      <w:bookmarkStart w:id="81" w:name="_Toc216362976"/>
      <w:bookmarkStart w:id="82" w:name="_Toc216362977"/>
      <w:bookmarkStart w:id="83" w:name="_Toc216362978"/>
      <w:bookmarkStart w:id="84" w:name="_Toc194584974"/>
      <w:bookmarkStart w:id="85" w:name="_Toc219366235"/>
      <w:bookmarkStart w:id="86" w:name="_Toc221786362"/>
      <w:bookmarkEnd w:id="80"/>
      <w:bookmarkEnd w:id="81"/>
      <w:bookmarkEnd w:id="82"/>
      <w:bookmarkEnd w:id="83"/>
      <w:r w:rsidRPr="00F632EC">
        <w:t>Förslaget</w:t>
      </w:r>
      <w:r w:rsidRPr="003B4CC3">
        <w:t xml:space="preserve"> till lag</w:t>
      </w:r>
      <w:r>
        <w:t xml:space="preserve"> om ändring </w:t>
      </w:r>
      <w:r w:rsidRPr="003B4CC3">
        <w:t xml:space="preserve">i lagen (2000:562) om </w:t>
      </w:r>
      <w:r w:rsidRPr="00CF4470">
        <w:t>internationell</w:t>
      </w:r>
      <w:r w:rsidRPr="003B4CC3">
        <w:t xml:space="preserve"> rättslig hjälp i brottmål</w:t>
      </w:r>
      <w:bookmarkEnd w:id="84"/>
      <w:bookmarkEnd w:id="85"/>
      <w:bookmarkEnd w:id="86"/>
    </w:p>
    <w:p w14:paraId="575DA5C6" w14:textId="6F84ABB6" w:rsidR="002341D9" w:rsidRDefault="002341D9" w:rsidP="00077175">
      <w:pPr>
        <w:pStyle w:val="Rubrik4utannumrering"/>
        <w:spacing w:before="0"/>
      </w:pPr>
      <w:r>
        <w:t>5 kap</w:t>
      </w:r>
    </w:p>
    <w:p w14:paraId="6FA5BED1" w14:textId="77777777" w:rsidR="002341D9" w:rsidRPr="006760C9" w:rsidRDefault="002341D9" w:rsidP="00CF4470">
      <w:pPr>
        <w:pStyle w:val="Brdtext"/>
        <w:rPr>
          <w:sz w:val="18"/>
          <w:szCs w:val="18"/>
        </w:rPr>
      </w:pPr>
      <w:r w:rsidRPr="003B4CC3">
        <w:rPr>
          <w:b/>
          <w:sz w:val="18"/>
          <w:szCs w:val="18"/>
        </w:rPr>
        <w:t>10 </w:t>
      </w:r>
      <w:r w:rsidRPr="006760C9">
        <w:rPr>
          <w:b/>
          <w:sz w:val="18"/>
          <w:szCs w:val="18"/>
        </w:rPr>
        <w:t>§</w:t>
      </w:r>
      <w:r>
        <w:rPr>
          <w:b/>
          <w:sz w:val="18"/>
          <w:szCs w:val="18"/>
        </w:rPr>
        <w:t> </w:t>
      </w:r>
      <w:r w:rsidRPr="006760C9">
        <w:rPr>
          <w:sz w:val="18"/>
          <w:szCs w:val="18"/>
        </w:rPr>
        <w:t>Bestämmelser om uppgiftsskyldighet finns i</w:t>
      </w:r>
    </w:p>
    <w:p w14:paraId="44965A9A" w14:textId="77777777" w:rsidR="002341D9" w:rsidRPr="00F632EC" w:rsidRDefault="002341D9" w:rsidP="00CF4470">
      <w:pPr>
        <w:pStyle w:val="Brdtextmedindrag"/>
        <w:rPr>
          <w:sz w:val="18"/>
          <w:szCs w:val="18"/>
        </w:rPr>
      </w:pPr>
      <w:r w:rsidRPr="00F632EC">
        <w:rPr>
          <w:sz w:val="18"/>
          <w:szCs w:val="18"/>
        </w:rPr>
        <w:t>– 8 kap. 2 b § lagen (1998:1479) om värdepapperscentraler och kontoföring av finansiella instrument,</w:t>
      </w:r>
    </w:p>
    <w:p w14:paraId="571E9764" w14:textId="77777777" w:rsidR="002341D9" w:rsidRPr="00F632EC" w:rsidRDefault="002341D9" w:rsidP="00CF4470">
      <w:pPr>
        <w:pStyle w:val="Brdtextmedindrag"/>
        <w:rPr>
          <w:sz w:val="18"/>
          <w:szCs w:val="18"/>
        </w:rPr>
      </w:pPr>
      <w:r w:rsidRPr="00F632EC">
        <w:rPr>
          <w:sz w:val="18"/>
          <w:szCs w:val="18"/>
        </w:rPr>
        <w:t>– 2 kap. 20 § lagen (2004:46) om värdepappersfonder,</w:t>
      </w:r>
    </w:p>
    <w:p w14:paraId="4BA2C22D" w14:textId="77777777" w:rsidR="002341D9" w:rsidRPr="00F632EC" w:rsidRDefault="002341D9" w:rsidP="00CF4470">
      <w:pPr>
        <w:pStyle w:val="Brdtextmedindrag"/>
        <w:rPr>
          <w:sz w:val="18"/>
          <w:szCs w:val="18"/>
        </w:rPr>
      </w:pPr>
      <w:r w:rsidRPr="00F632EC">
        <w:rPr>
          <w:sz w:val="18"/>
          <w:szCs w:val="18"/>
        </w:rPr>
        <w:t>– 1 kap. 11 § lagen (2004:297) om bank- och finansieringsrörelse,</w:t>
      </w:r>
    </w:p>
    <w:p w14:paraId="3E0012F0" w14:textId="77777777" w:rsidR="002341D9" w:rsidRPr="00F632EC" w:rsidRDefault="002341D9" w:rsidP="00CF4470">
      <w:pPr>
        <w:pStyle w:val="Brdtextmedindrag"/>
        <w:rPr>
          <w:sz w:val="18"/>
          <w:szCs w:val="18"/>
        </w:rPr>
      </w:pPr>
      <w:r w:rsidRPr="00F632EC">
        <w:rPr>
          <w:sz w:val="18"/>
          <w:szCs w:val="18"/>
        </w:rPr>
        <w:t>– 6 kap. 8 § lagen (2006:531) om särskild tillsyn över finansiella konglomerat,</w:t>
      </w:r>
    </w:p>
    <w:p w14:paraId="23E34BD1" w14:textId="77777777" w:rsidR="002341D9" w:rsidRPr="00F632EC" w:rsidRDefault="002341D9" w:rsidP="00CF4470">
      <w:pPr>
        <w:pStyle w:val="Brdtextmedindrag"/>
        <w:rPr>
          <w:sz w:val="18"/>
          <w:szCs w:val="18"/>
        </w:rPr>
      </w:pPr>
      <w:r w:rsidRPr="00F632EC">
        <w:rPr>
          <w:sz w:val="18"/>
          <w:szCs w:val="18"/>
        </w:rPr>
        <w:t>– 1 kap. 12 § lagen (2007:528) om värdepappersmarknaden,</w:t>
      </w:r>
    </w:p>
    <w:p w14:paraId="61E06777" w14:textId="77777777" w:rsidR="002341D9" w:rsidRPr="00F632EC" w:rsidRDefault="002341D9" w:rsidP="00CF4470">
      <w:pPr>
        <w:pStyle w:val="Brdtextmedindrag"/>
        <w:rPr>
          <w:sz w:val="18"/>
          <w:szCs w:val="18"/>
        </w:rPr>
      </w:pPr>
      <w:r w:rsidRPr="00F632EC">
        <w:rPr>
          <w:sz w:val="18"/>
          <w:szCs w:val="18"/>
        </w:rPr>
        <w:t>– 3 kap. 14 § lagen (2010:751) om betaltjänster,</w:t>
      </w:r>
    </w:p>
    <w:p w14:paraId="78EE3890" w14:textId="77777777" w:rsidR="002341D9" w:rsidRPr="00F632EC" w:rsidRDefault="002341D9" w:rsidP="00CF4470">
      <w:pPr>
        <w:pStyle w:val="Brdtextmedindrag"/>
        <w:rPr>
          <w:sz w:val="18"/>
          <w:szCs w:val="18"/>
        </w:rPr>
      </w:pPr>
      <w:r w:rsidRPr="00F632EC">
        <w:rPr>
          <w:sz w:val="18"/>
          <w:szCs w:val="18"/>
        </w:rPr>
        <w:t>– 19 kap. 46 § försäkringsrörelselagen (2010:2043),</w:t>
      </w:r>
    </w:p>
    <w:p w14:paraId="65FCE193" w14:textId="77777777" w:rsidR="002341D9" w:rsidRPr="00F632EC" w:rsidRDefault="002341D9" w:rsidP="00CF4470">
      <w:pPr>
        <w:pStyle w:val="Brdtextmedindrag"/>
        <w:rPr>
          <w:sz w:val="18"/>
          <w:szCs w:val="18"/>
        </w:rPr>
      </w:pPr>
      <w:r w:rsidRPr="00F632EC">
        <w:rPr>
          <w:sz w:val="18"/>
          <w:szCs w:val="18"/>
        </w:rPr>
        <w:t>– 3 kap. 14 § lagen (2011:755) om elektroniska pengar,</w:t>
      </w:r>
    </w:p>
    <w:p w14:paraId="3166A895" w14:textId="77777777" w:rsidR="002341D9" w:rsidRPr="00F632EC" w:rsidRDefault="002341D9" w:rsidP="00CF4470">
      <w:pPr>
        <w:pStyle w:val="Brdtextmedindrag"/>
        <w:rPr>
          <w:sz w:val="18"/>
          <w:szCs w:val="18"/>
        </w:rPr>
      </w:pPr>
      <w:r w:rsidRPr="00F632EC">
        <w:rPr>
          <w:sz w:val="18"/>
          <w:szCs w:val="18"/>
        </w:rPr>
        <w:t>– 8 kap. 25 § lagen (2013:561) om förvaltare av alternativa investeringsfonder,</w:t>
      </w:r>
    </w:p>
    <w:p w14:paraId="4A5E3059" w14:textId="77777777" w:rsidR="002341D9" w:rsidRPr="00F632EC" w:rsidRDefault="002341D9" w:rsidP="00CF4470">
      <w:pPr>
        <w:pStyle w:val="Brdtextmedindrag"/>
        <w:rPr>
          <w:sz w:val="18"/>
          <w:szCs w:val="18"/>
        </w:rPr>
      </w:pPr>
      <w:r w:rsidRPr="00F632EC">
        <w:rPr>
          <w:sz w:val="18"/>
          <w:szCs w:val="18"/>
        </w:rPr>
        <w:t>– 6 kap. 11 § lagen (2014:968) om särskild tillsyn över kreditinstitut och värde</w:t>
      </w:r>
      <w:r>
        <w:rPr>
          <w:sz w:val="18"/>
          <w:szCs w:val="18"/>
        </w:rPr>
        <w:softHyphen/>
      </w:r>
      <w:r w:rsidRPr="00F632EC">
        <w:rPr>
          <w:sz w:val="18"/>
          <w:szCs w:val="18"/>
        </w:rPr>
        <w:t>pappersbolag,</w:t>
      </w:r>
    </w:p>
    <w:p w14:paraId="1A71A678" w14:textId="77777777" w:rsidR="002341D9" w:rsidRPr="006760C9" w:rsidRDefault="002341D9" w:rsidP="00CF4470">
      <w:pPr>
        <w:pStyle w:val="Brdtextmedindrag"/>
        <w:rPr>
          <w:sz w:val="18"/>
          <w:szCs w:val="18"/>
        </w:rPr>
      </w:pPr>
      <w:r w:rsidRPr="006760C9">
        <w:rPr>
          <w:sz w:val="18"/>
          <w:szCs w:val="18"/>
        </w:rPr>
        <w:t>– 16 kap. 37 § lagen (2019:742) om tjänstepensionsföretag,</w:t>
      </w:r>
    </w:p>
    <w:p w14:paraId="150BFECC" w14:textId="77777777" w:rsidR="002341D9" w:rsidRPr="006760C9" w:rsidRDefault="002341D9" w:rsidP="00CF4470">
      <w:pPr>
        <w:pStyle w:val="Brdtextmedindrag"/>
        <w:rPr>
          <w:sz w:val="18"/>
          <w:szCs w:val="18"/>
        </w:rPr>
      </w:pPr>
      <w:r w:rsidRPr="006760C9">
        <w:rPr>
          <w:sz w:val="18"/>
          <w:szCs w:val="18"/>
        </w:rPr>
        <w:t>– 1 kap. 7 § lagen (2021:899) med kompletterande bestämmelser till EU:s för</w:t>
      </w:r>
      <w:r>
        <w:rPr>
          <w:sz w:val="18"/>
          <w:szCs w:val="18"/>
        </w:rPr>
        <w:softHyphen/>
      </w:r>
      <w:r w:rsidRPr="006760C9">
        <w:rPr>
          <w:sz w:val="18"/>
          <w:szCs w:val="18"/>
        </w:rPr>
        <w:t>ord</w:t>
      </w:r>
      <w:r>
        <w:rPr>
          <w:sz w:val="18"/>
          <w:szCs w:val="18"/>
        </w:rPr>
        <w:softHyphen/>
      </w:r>
      <w:r w:rsidRPr="006760C9">
        <w:rPr>
          <w:sz w:val="18"/>
          <w:szCs w:val="18"/>
        </w:rPr>
        <w:t xml:space="preserve">ning om gräsrotsfinansiering, </w:t>
      </w:r>
    </w:p>
    <w:p w14:paraId="083A8A3D" w14:textId="77777777" w:rsidR="002341D9" w:rsidRPr="006760C9" w:rsidRDefault="002341D9" w:rsidP="00CF4470">
      <w:pPr>
        <w:pStyle w:val="Brdtextmedindrag"/>
        <w:rPr>
          <w:sz w:val="18"/>
          <w:szCs w:val="18"/>
        </w:rPr>
      </w:pPr>
      <w:r w:rsidRPr="006760C9">
        <w:rPr>
          <w:sz w:val="18"/>
          <w:szCs w:val="18"/>
        </w:rPr>
        <w:t>–</w:t>
      </w:r>
      <w:r>
        <w:rPr>
          <w:sz w:val="18"/>
          <w:szCs w:val="18"/>
        </w:rPr>
        <w:t> </w:t>
      </w:r>
      <w:r w:rsidRPr="006760C9">
        <w:rPr>
          <w:sz w:val="18"/>
          <w:szCs w:val="18"/>
        </w:rPr>
        <w:t>1 kap. 6 § lagen (2022:1746) med kompletterande bestämmelser till EU:s för</w:t>
      </w:r>
      <w:r>
        <w:rPr>
          <w:sz w:val="18"/>
          <w:szCs w:val="18"/>
        </w:rPr>
        <w:softHyphen/>
      </w:r>
      <w:r w:rsidRPr="006760C9">
        <w:rPr>
          <w:sz w:val="18"/>
          <w:szCs w:val="18"/>
        </w:rPr>
        <w:t>ordning om en paneuropeisk privat pensionsprodukt (PEPP-produkt),</w:t>
      </w:r>
    </w:p>
    <w:p w14:paraId="48D60D7E" w14:textId="77777777" w:rsidR="002341D9" w:rsidRPr="006760C9" w:rsidRDefault="002341D9" w:rsidP="00CF4470">
      <w:pPr>
        <w:pStyle w:val="Brdtextmedindrag"/>
        <w:rPr>
          <w:sz w:val="18"/>
          <w:szCs w:val="18"/>
        </w:rPr>
      </w:pPr>
      <w:r w:rsidRPr="006760C9">
        <w:rPr>
          <w:sz w:val="18"/>
          <w:szCs w:val="18"/>
        </w:rPr>
        <w:t>–</w:t>
      </w:r>
      <w:r>
        <w:rPr>
          <w:sz w:val="18"/>
          <w:szCs w:val="18"/>
        </w:rPr>
        <w:t> </w:t>
      </w:r>
      <w:r w:rsidRPr="006760C9">
        <w:rPr>
          <w:sz w:val="18"/>
          <w:szCs w:val="18"/>
        </w:rPr>
        <w:t xml:space="preserve">1 kap. 4 § lagen (2024:114) om clearing och avveckling av betalningar,  </w:t>
      </w:r>
    </w:p>
    <w:p w14:paraId="56D0719D" w14:textId="77777777" w:rsidR="002341D9" w:rsidRPr="006760C9" w:rsidRDefault="002341D9" w:rsidP="00CF4470">
      <w:pPr>
        <w:pStyle w:val="Brdtextmedindrag"/>
        <w:rPr>
          <w:sz w:val="18"/>
          <w:szCs w:val="18"/>
        </w:rPr>
      </w:pPr>
      <w:r w:rsidRPr="006760C9">
        <w:rPr>
          <w:sz w:val="18"/>
          <w:szCs w:val="18"/>
        </w:rPr>
        <w:t>–</w:t>
      </w:r>
      <w:r>
        <w:rPr>
          <w:sz w:val="18"/>
          <w:szCs w:val="18"/>
        </w:rPr>
        <w:t> </w:t>
      </w:r>
      <w:r w:rsidRPr="006760C9">
        <w:rPr>
          <w:sz w:val="18"/>
          <w:szCs w:val="18"/>
        </w:rPr>
        <w:t>1 kap. 5 § lagen (2024:1159) med kompletterande bestämmelser till EU:s för</w:t>
      </w:r>
      <w:r>
        <w:rPr>
          <w:sz w:val="18"/>
          <w:szCs w:val="18"/>
        </w:rPr>
        <w:softHyphen/>
      </w:r>
      <w:r w:rsidRPr="006760C9">
        <w:rPr>
          <w:sz w:val="18"/>
          <w:szCs w:val="18"/>
        </w:rPr>
        <w:t>ord</w:t>
      </w:r>
      <w:r>
        <w:rPr>
          <w:sz w:val="18"/>
          <w:szCs w:val="18"/>
        </w:rPr>
        <w:softHyphen/>
      </w:r>
      <w:r w:rsidRPr="006760C9">
        <w:rPr>
          <w:sz w:val="18"/>
          <w:szCs w:val="18"/>
        </w:rPr>
        <w:t>ning om marknader för kryptotillgångar</w:t>
      </w:r>
      <w:r w:rsidRPr="00F632EC">
        <w:rPr>
          <w:i/>
          <w:iCs/>
          <w:sz w:val="18"/>
          <w:szCs w:val="18"/>
        </w:rPr>
        <w:t>, och</w:t>
      </w:r>
    </w:p>
    <w:p w14:paraId="15A381E2" w14:textId="77777777" w:rsidR="002341D9" w:rsidRPr="00F632EC" w:rsidRDefault="002341D9" w:rsidP="00CF4470">
      <w:pPr>
        <w:pStyle w:val="Brdtextmedindrag"/>
        <w:rPr>
          <w:i/>
          <w:iCs/>
          <w:sz w:val="18"/>
          <w:szCs w:val="18"/>
        </w:rPr>
      </w:pPr>
      <w:r w:rsidRPr="00F632EC">
        <w:rPr>
          <w:i/>
          <w:iCs/>
          <w:sz w:val="18"/>
          <w:szCs w:val="18"/>
        </w:rPr>
        <w:t>–</w:t>
      </w:r>
      <w:r>
        <w:rPr>
          <w:i/>
          <w:iCs/>
          <w:sz w:val="18"/>
          <w:szCs w:val="18"/>
        </w:rPr>
        <w:t> </w:t>
      </w:r>
      <w:r w:rsidRPr="00F632EC">
        <w:rPr>
          <w:i/>
          <w:iCs/>
          <w:sz w:val="18"/>
          <w:szCs w:val="18"/>
        </w:rPr>
        <w:t>4 § lagen (202</w:t>
      </w:r>
      <w:r>
        <w:rPr>
          <w:i/>
          <w:iCs/>
          <w:sz w:val="18"/>
          <w:szCs w:val="18"/>
        </w:rPr>
        <w:t>6</w:t>
      </w:r>
      <w:r w:rsidRPr="00F632EC">
        <w:rPr>
          <w:i/>
          <w:iCs/>
          <w:sz w:val="18"/>
          <w:szCs w:val="18"/>
        </w:rPr>
        <w:t>:000) om uppgiftsskyldighet för vissa e</w:t>
      </w:r>
      <w:r>
        <w:rPr>
          <w:i/>
          <w:iCs/>
          <w:sz w:val="18"/>
          <w:szCs w:val="18"/>
        </w:rPr>
        <w:t>-</w:t>
      </w:r>
      <w:r w:rsidRPr="00F632EC">
        <w:rPr>
          <w:i/>
          <w:iCs/>
          <w:sz w:val="18"/>
          <w:szCs w:val="18"/>
        </w:rPr>
        <w:t>legitimationsföretag.</w:t>
      </w:r>
    </w:p>
    <w:p w14:paraId="3CBA7984" w14:textId="77777777" w:rsidR="002341D9" w:rsidRPr="001F39E3" w:rsidRDefault="002341D9" w:rsidP="00CF4470">
      <w:pPr>
        <w:pStyle w:val="Brdtextmedindrag"/>
        <w:rPr>
          <w:sz w:val="18"/>
          <w:szCs w:val="18"/>
        </w:rPr>
      </w:pPr>
      <w:r w:rsidRPr="00F632EC">
        <w:rPr>
          <w:sz w:val="18"/>
          <w:szCs w:val="18"/>
        </w:rPr>
        <w:t>I de lagar som anges i första stycket finns även bestämmelser om med</w:t>
      </w:r>
      <w:r>
        <w:rPr>
          <w:sz w:val="18"/>
          <w:szCs w:val="18"/>
        </w:rPr>
        <w:softHyphen/>
      </w:r>
      <w:r w:rsidRPr="00F632EC">
        <w:rPr>
          <w:sz w:val="18"/>
          <w:szCs w:val="18"/>
        </w:rPr>
        <w:t>delandeförbud och ansvarsbestämmelser för den som bryter mot ett sådant förbud.</w:t>
      </w:r>
    </w:p>
    <w:p w14:paraId="58D4A28E" w14:textId="77777777" w:rsidR="002341D9" w:rsidRDefault="002341D9" w:rsidP="00CF4470">
      <w:pPr>
        <w:pStyle w:val="Brdtextmedindrag"/>
        <w:ind w:firstLine="0"/>
      </w:pPr>
    </w:p>
    <w:p w14:paraId="706D071C" w14:textId="77777777" w:rsidR="002341D9" w:rsidRPr="003B4CC3" w:rsidRDefault="002341D9" w:rsidP="00CF4470">
      <w:pPr>
        <w:pStyle w:val="Brdtextmedindrag"/>
        <w:ind w:firstLine="0"/>
      </w:pPr>
      <w:r w:rsidRPr="003B4CC3">
        <w:t>Paragrafen innehåller upplysningar om i vilka lagar det finns bestämme</w:t>
      </w:r>
      <w:r w:rsidRPr="003B4CC3">
        <w:softHyphen/>
        <w:t>l</w:t>
      </w:r>
      <w:r w:rsidRPr="003B4CC3">
        <w:softHyphen/>
        <w:t>ser om uppgiftsskyldighet. Över</w:t>
      </w:r>
      <w:r w:rsidRPr="003B4CC3">
        <w:softHyphen/>
      </w:r>
      <w:r w:rsidRPr="003B4CC3">
        <w:softHyphen/>
      </w:r>
      <w:r w:rsidRPr="003B4CC3">
        <w:softHyphen/>
        <w:t xml:space="preserve">vägandena finns i avsnitt </w:t>
      </w:r>
      <w:r>
        <w:t>6</w:t>
      </w:r>
      <w:r w:rsidRPr="003B4CC3">
        <w:t>.2.</w:t>
      </w:r>
    </w:p>
    <w:p w14:paraId="21B6C219" w14:textId="77777777" w:rsidR="002341D9" w:rsidRPr="003B4CC3" w:rsidRDefault="002341D9" w:rsidP="00CF4470">
      <w:pPr>
        <w:pStyle w:val="Brdtextmedindrag"/>
      </w:pPr>
      <w:r w:rsidRPr="003B4CC3">
        <w:rPr>
          <w:i/>
          <w:iCs/>
        </w:rPr>
        <w:t>Första stycket s</w:t>
      </w:r>
      <w:r>
        <w:rPr>
          <w:i/>
          <w:iCs/>
        </w:rPr>
        <w:t>ista</w:t>
      </w:r>
      <w:r w:rsidRPr="003B4CC3">
        <w:rPr>
          <w:i/>
          <w:iCs/>
        </w:rPr>
        <w:t xml:space="preserve"> strecksatsen</w:t>
      </w:r>
      <w:r w:rsidRPr="003B4CC3">
        <w:t>, som är ny, är en följd av att den nya lagen om uppgiftsskyldighet för vissa e-legitimationsföretag inne</w:t>
      </w:r>
      <w:r w:rsidRPr="003B4CC3">
        <w:softHyphen/>
        <w:t xml:space="preserve">håller en bestämmelse om uppgiftsskyldighet i ärenden om internationell rättslig hjälp i brottmål (4 §). </w:t>
      </w:r>
    </w:p>
    <w:p w14:paraId="5A32E8CA" w14:textId="77777777" w:rsidR="002341D9" w:rsidRPr="003B4CC3" w:rsidRDefault="002341D9" w:rsidP="00077175">
      <w:pPr>
        <w:pStyle w:val="Rubrik2"/>
      </w:pPr>
      <w:bookmarkStart w:id="87" w:name="_Toc194584975"/>
      <w:bookmarkStart w:id="88" w:name="_Toc219366236"/>
      <w:bookmarkStart w:id="89" w:name="_Toc221786363"/>
      <w:r w:rsidRPr="00E24FC6">
        <w:lastRenderedPageBreak/>
        <w:t>Förslaget</w:t>
      </w:r>
      <w:r w:rsidRPr="003B4CC3">
        <w:t xml:space="preserve"> till lag om ändring i lagen (2024:114) om clearing och avveckling av betalningar</w:t>
      </w:r>
      <w:bookmarkEnd w:id="87"/>
      <w:bookmarkEnd w:id="88"/>
      <w:bookmarkEnd w:id="89"/>
    </w:p>
    <w:p w14:paraId="6E197887" w14:textId="77777777" w:rsidR="002341D9" w:rsidRPr="002E052B" w:rsidRDefault="002341D9" w:rsidP="00077175">
      <w:pPr>
        <w:pStyle w:val="Rubrik4utannumrering"/>
        <w:spacing w:before="0"/>
      </w:pPr>
      <w:r w:rsidRPr="002E052B">
        <w:t xml:space="preserve">6 </w:t>
      </w:r>
      <w:r w:rsidRPr="00E24FC6">
        <w:t>kap</w:t>
      </w:r>
      <w:r w:rsidRPr="002E052B">
        <w:t>.</w:t>
      </w:r>
    </w:p>
    <w:p w14:paraId="6231C981" w14:textId="77777777" w:rsidR="002341D9" w:rsidRPr="003B4CC3" w:rsidRDefault="002341D9" w:rsidP="00E24FC6">
      <w:pPr>
        <w:pStyle w:val="Brdtext"/>
        <w:rPr>
          <w:sz w:val="18"/>
          <w:szCs w:val="18"/>
        </w:rPr>
      </w:pPr>
      <w:r w:rsidRPr="003B4CC3">
        <w:rPr>
          <w:b/>
          <w:sz w:val="18"/>
          <w:szCs w:val="18"/>
        </w:rPr>
        <w:t>7 §</w:t>
      </w:r>
      <w:r>
        <w:rPr>
          <w:sz w:val="18"/>
          <w:szCs w:val="18"/>
        </w:rPr>
        <w:t> </w:t>
      </w:r>
      <w:r w:rsidRPr="003B4CC3">
        <w:rPr>
          <w:sz w:val="18"/>
          <w:szCs w:val="18"/>
        </w:rPr>
        <w:t xml:space="preserve">Om ett clearingbolag inte i tid lämnar de uppgifter som föreskrivits med stöd av 7 kap. 1 § </w:t>
      </w:r>
      <w:r w:rsidRPr="003B4CC3">
        <w:rPr>
          <w:i/>
          <w:iCs/>
          <w:sz w:val="18"/>
          <w:szCs w:val="18"/>
        </w:rPr>
        <w:t>4</w:t>
      </w:r>
      <w:r w:rsidRPr="003B4CC3">
        <w:rPr>
          <w:sz w:val="18"/>
          <w:szCs w:val="18"/>
        </w:rPr>
        <w:t>, får Finansinspektionen besluta att bolaget ska betala en försenings</w:t>
      </w:r>
      <w:r w:rsidRPr="003B4CC3">
        <w:rPr>
          <w:sz w:val="18"/>
          <w:szCs w:val="18"/>
        </w:rPr>
        <w:softHyphen/>
        <w:t>avgift med högst 100</w:t>
      </w:r>
      <w:r>
        <w:rPr>
          <w:sz w:val="18"/>
          <w:szCs w:val="18"/>
        </w:rPr>
        <w:t> </w:t>
      </w:r>
      <w:r w:rsidRPr="003B4CC3">
        <w:rPr>
          <w:sz w:val="18"/>
          <w:szCs w:val="18"/>
        </w:rPr>
        <w:t xml:space="preserve">000 kronor. </w:t>
      </w:r>
    </w:p>
    <w:p w14:paraId="2B0C3A73" w14:textId="77777777" w:rsidR="002341D9" w:rsidRPr="003B4CC3" w:rsidRDefault="002341D9" w:rsidP="00E24FC6">
      <w:pPr>
        <w:pStyle w:val="Brdtextmedindrag"/>
        <w:rPr>
          <w:sz w:val="18"/>
          <w:szCs w:val="18"/>
        </w:rPr>
      </w:pPr>
      <w:r w:rsidRPr="003B4CC3">
        <w:rPr>
          <w:sz w:val="18"/>
          <w:szCs w:val="18"/>
        </w:rPr>
        <w:t>Avgiften tillfaller staten.</w:t>
      </w:r>
    </w:p>
    <w:p w14:paraId="0F2B066D" w14:textId="77777777" w:rsidR="002341D9" w:rsidRPr="003B4CC3" w:rsidRDefault="002341D9" w:rsidP="00E24FC6">
      <w:pPr>
        <w:pStyle w:val="Brdtext"/>
      </w:pPr>
    </w:p>
    <w:p w14:paraId="00A2435E" w14:textId="77777777" w:rsidR="002341D9" w:rsidRPr="003B4CC3" w:rsidRDefault="002341D9" w:rsidP="00E24FC6">
      <w:pPr>
        <w:pStyle w:val="Brdtextmedindrag"/>
        <w:ind w:firstLine="0"/>
      </w:pPr>
      <w:r w:rsidRPr="003B4CC3">
        <w:t xml:space="preserve">Paragrafen innehåller en bestämmelse om att Finansinspektionen har rätt att ta ut förseningsavgift från clearingbolag. </w:t>
      </w:r>
    </w:p>
    <w:p w14:paraId="6BFF105D" w14:textId="77777777" w:rsidR="002341D9" w:rsidRDefault="002341D9" w:rsidP="00E24FC6">
      <w:pPr>
        <w:pStyle w:val="Brdtextmedindrag"/>
      </w:pPr>
      <w:r>
        <w:t>I</w:t>
      </w:r>
      <w:r w:rsidRPr="003B4CC3">
        <w:t xml:space="preserve"> </w:t>
      </w:r>
      <w:r w:rsidRPr="003B4CC3">
        <w:rPr>
          <w:i/>
          <w:iCs/>
        </w:rPr>
        <w:t>första stycket</w:t>
      </w:r>
      <w:r w:rsidRPr="003B4CC3">
        <w:t xml:space="preserve"> </w:t>
      </w:r>
      <w:r>
        <w:t>ändras</w:t>
      </w:r>
      <w:r w:rsidRPr="003B4CC3">
        <w:t xml:space="preserve"> hänvisning</w:t>
      </w:r>
      <w:r>
        <w:t>en</w:t>
      </w:r>
      <w:r w:rsidRPr="003B4CC3">
        <w:t xml:space="preserve"> till 7 kap. 1 § 4 i stället för 7 kap. 1</w:t>
      </w:r>
      <w:r>
        <w:t> </w:t>
      </w:r>
      <w:r w:rsidRPr="003B4CC3">
        <w:t xml:space="preserve">§ 3. </w:t>
      </w:r>
      <w:r>
        <w:t>Ändringen är av rättelsekaraktär (jfr prop. 2024/25:65 s. 56–57).</w:t>
      </w:r>
      <w:r w:rsidRPr="003B4CC3">
        <w:t xml:space="preserve"> </w:t>
      </w:r>
    </w:p>
    <w:p w14:paraId="6E611281" w14:textId="77777777" w:rsidR="002341D9" w:rsidRPr="003B4CC3" w:rsidRDefault="002341D9" w:rsidP="00077175">
      <w:pPr>
        <w:pStyle w:val="Rubrik2"/>
      </w:pPr>
      <w:bookmarkStart w:id="90" w:name="_Toc194584976"/>
      <w:bookmarkStart w:id="91" w:name="_Toc219366237"/>
      <w:bookmarkStart w:id="92" w:name="_Toc221786364"/>
      <w:r w:rsidRPr="003B4CC3">
        <w:t xml:space="preserve">Förslaget </w:t>
      </w:r>
      <w:r w:rsidRPr="00507822">
        <w:t>till</w:t>
      </w:r>
      <w:r w:rsidRPr="003B4CC3">
        <w:t xml:space="preserve"> lag om ändring i lagen (2024:1159) med kompletterande bestämmelser till EU:s förordning om marknader för kryptotillgångar</w:t>
      </w:r>
      <w:bookmarkEnd w:id="90"/>
      <w:bookmarkEnd w:id="91"/>
      <w:bookmarkEnd w:id="92"/>
    </w:p>
    <w:p w14:paraId="1D0FC07F" w14:textId="77777777" w:rsidR="002341D9" w:rsidRPr="003B4CC3" w:rsidRDefault="002341D9" w:rsidP="00077175">
      <w:pPr>
        <w:pStyle w:val="Rubrik4utannumrering"/>
        <w:spacing w:before="0"/>
      </w:pPr>
      <w:r w:rsidRPr="003B4CC3">
        <w:t xml:space="preserve">1 </w:t>
      </w:r>
      <w:r w:rsidRPr="00E24FC6">
        <w:t>kap</w:t>
      </w:r>
      <w:r w:rsidRPr="003B4CC3">
        <w:t>.</w:t>
      </w:r>
    </w:p>
    <w:p w14:paraId="005895B1" w14:textId="77777777" w:rsidR="002341D9" w:rsidRPr="00926ABF" w:rsidRDefault="002341D9" w:rsidP="00E24FC6">
      <w:pPr>
        <w:pStyle w:val="Brdtextmedindrag"/>
        <w:ind w:firstLine="0"/>
        <w:rPr>
          <w:i/>
          <w:iCs/>
          <w:sz w:val="18"/>
          <w:szCs w:val="18"/>
        </w:rPr>
      </w:pPr>
      <w:r w:rsidRPr="00926ABF">
        <w:rPr>
          <w:b/>
          <w:bCs/>
          <w:i/>
          <w:iCs/>
          <w:sz w:val="18"/>
          <w:szCs w:val="18"/>
        </w:rPr>
        <w:t>4</w:t>
      </w:r>
      <w:r>
        <w:rPr>
          <w:b/>
          <w:bCs/>
          <w:i/>
          <w:iCs/>
          <w:sz w:val="18"/>
          <w:szCs w:val="18"/>
        </w:rPr>
        <w:t> </w:t>
      </w:r>
      <w:r w:rsidRPr="00926ABF">
        <w:rPr>
          <w:b/>
          <w:bCs/>
          <w:i/>
          <w:iCs/>
          <w:sz w:val="18"/>
          <w:szCs w:val="18"/>
        </w:rPr>
        <w:t>a</w:t>
      </w:r>
      <w:r>
        <w:rPr>
          <w:b/>
          <w:bCs/>
          <w:i/>
          <w:iCs/>
          <w:sz w:val="18"/>
          <w:szCs w:val="18"/>
        </w:rPr>
        <w:t> </w:t>
      </w:r>
      <w:r w:rsidRPr="00926ABF">
        <w:rPr>
          <w:b/>
          <w:bCs/>
          <w:i/>
          <w:iCs/>
          <w:sz w:val="18"/>
          <w:szCs w:val="18"/>
        </w:rPr>
        <w:t>§</w:t>
      </w:r>
      <w:r>
        <w:rPr>
          <w:b/>
          <w:bCs/>
          <w:i/>
          <w:iCs/>
          <w:sz w:val="18"/>
          <w:szCs w:val="18"/>
        </w:rPr>
        <w:t> </w:t>
      </w:r>
      <w:r w:rsidRPr="00926ABF">
        <w:rPr>
          <w:i/>
          <w:iCs/>
          <w:sz w:val="18"/>
          <w:szCs w:val="18"/>
        </w:rPr>
        <w:t>Ett företag som omfattas av EU-förordningen ska på begäran av Polis</w:t>
      </w:r>
      <w:r>
        <w:rPr>
          <w:i/>
          <w:iCs/>
          <w:sz w:val="18"/>
          <w:szCs w:val="18"/>
        </w:rPr>
        <w:softHyphen/>
      </w:r>
      <w:r w:rsidRPr="00926ABF">
        <w:rPr>
          <w:i/>
          <w:iCs/>
          <w:sz w:val="18"/>
          <w:szCs w:val="18"/>
        </w:rPr>
        <w:t>myndigheten, Skatteverket, Säkerhetspolisen eller Tullverket lämna uppgifter om enskildas förhållanden till företaget, om uppgifterna behövs i ett enskilt fall i myndighetens verksamhet för att förebygga, förhindra eller upptäcka brottslig verksamhet som innefattar brott för vilket det i straffskalan ingår fängelse i ett år eller mer. Uppgifterna ska lämnas utan dröjsmål och i elektronisk form.</w:t>
      </w:r>
    </w:p>
    <w:p w14:paraId="61735AB3" w14:textId="745B406B" w:rsidR="002341D9" w:rsidRPr="00926ABF" w:rsidRDefault="002341D9" w:rsidP="00E24FC6">
      <w:pPr>
        <w:pStyle w:val="Brdtextmedindrag"/>
        <w:rPr>
          <w:i/>
          <w:iCs/>
          <w:sz w:val="18"/>
          <w:szCs w:val="18"/>
        </w:rPr>
      </w:pPr>
      <w:r w:rsidRPr="00926ABF">
        <w:rPr>
          <w:i/>
          <w:iCs/>
          <w:sz w:val="18"/>
          <w:szCs w:val="18"/>
        </w:rPr>
        <w:t>Företaget eller den som är</w:t>
      </w:r>
      <w:r w:rsidR="00B31ECB">
        <w:rPr>
          <w:i/>
          <w:iCs/>
          <w:sz w:val="18"/>
          <w:szCs w:val="18"/>
        </w:rPr>
        <w:t xml:space="preserve"> eller har varit</w:t>
      </w:r>
      <w:r w:rsidRPr="00926ABF">
        <w:rPr>
          <w:i/>
          <w:iCs/>
          <w:sz w:val="18"/>
          <w:szCs w:val="18"/>
        </w:rPr>
        <w:t xml:space="preserve"> verksam i företaget får inte obehörigen röja för den enskilde eller för någon utomstående att en myndighet har gjort en begäran eller att uppgifter har lämnats enligt första stycket. </w:t>
      </w:r>
    </w:p>
    <w:p w14:paraId="216B7619" w14:textId="77777777" w:rsidR="002341D9" w:rsidRPr="00926ABF" w:rsidRDefault="002341D9" w:rsidP="00E24FC6">
      <w:pPr>
        <w:pStyle w:val="Brdtextmedindrag"/>
        <w:rPr>
          <w:i/>
          <w:iCs/>
          <w:sz w:val="18"/>
          <w:szCs w:val="18"/>
        </w:rPr>
      </w:pPr>
      <w:r w:rsidRPr="00926ABF">
        <w:rPr>
          <w:i/>
          <w:iCs/>
          <w:sz w:val="18"/>
          <w:szCs w:val="18"/>
        </w:rPr>
        <w:t>Bestämmelser om ansvar för den som bryter mot tystnadsplikten enligt andra stycket finns i 20 kap. 3 § brottsbalken.</w:t>
      </w:r>
    </w:p>
    <w:p w14:paraId="329E629E" w14:textId="77777777" w:rsidR="002341D9" w:rsidRPr="003B4CC3" w:rsidRDefault="002341D9" w:rsidP="00E24FC6">
      <w:pPr>
        <w:pStyle w:val="Brdtextmedindrag"/>
        <w:ind w:firstLine="0"/>
      </w:pPr>
    </w:p>
    <w:p w14:paraId="013A1075" w14:textId="5684378C" w:rsidR="002341D9" w:rsidRPr="003B4CC3" w:rsidRDefault="002341D9" w:rsidP="00E24FC6">
      <w:pPr>
        <w:pStyle w:val="Brdtextmedindrag"/>
        <w:ind w:firstLine="0"/>
      </w:pPr>
      <w:r w:rsidRPr="003B4CC3">
        <w:t>Paragrafen, som är ny</w:t>
      </w:r>
      <w:r w:rsidR="00B31ECB">
        <w:t xml:space="preserve"> </w:t>
      </w:r>
      <w:r w:rsidR="00B31ECB" w:rsidRPr="00B31ECB">
        <w:t xml:space="preserve">och som utformas efter synpunkter från </w:t>
      </w:r>
      <w:r w:rsidR="00B31ECB" w:rsidRPr="00895731">
        <w:rPr>
          <w:i/>
          <w:iCs/>
        </w:rPr>
        <w:t>Lagrådet</w:t>
      </w:r>
      <w:r w:rsidRPr="003B4CC3">
        <w:t>, innehåller bl.a. bestämmelser om uppgifts</w:t>
      </w:r>
      <w:r w:rsidRPr="003B4CC3">
        <w:softHyphen/>
        <w:t xml:space="preserve">skyldighet och tystnadsplikt för företag som omfattas av </w:t>
      </w:r>
      <w:r>
        <w:t>Europaparlamentets och rådets förordning (EU) 2023/1114 av den 31 maj 2023 om marknader för kryptotillgångar och om ändring av för</w:t>
      </w:r>
      <w:r>
        <w:softHyphen/>
        <w:t>ord</w:t>
      </w:r>
      <w:r>
        <w:softHyphen/>
        <w:t>ningarna (EU) nr 1093/2010 och (EU) nr 1095/2010 samt direktiven 2013/36/EU och (EU) 2019/1937</w:t>
      </w:r>
      <w:r w:rsidRPr="003B4CC3">
        <w:t xml:space="preserve">. </w:t>
      </w:r>
      <w:r w:rsidRPr="0031751B">
        <w:t xml:space="preserve">Paragrafen </w:t>
      </w:r>
      <w:r>
        <w:t>är utformad efter förebild av</w:t>
      </w:r>
      <w:r w:rsidRPr="0031751B">
        <w:t xml:space="preserve"> bl.a. 1 kap. 10 b § </w:t>
      </w:r>
      <w:r>
        <w:t>LBF,</w:t>
      </w:r>
      <w:r w:rsidRPr="0031751B">
        <w:t xml:space="preserve"> se författningskommentaren till den para</w:t>
      </w:r>
      <w:r>
        <w:softHyphen/>
      </w:r>
      <w:r w:rsidRPr="0031751B">
        <w:t xml:space="preserve">grafen </w:t>
      </w:r>
      <w:r>
        <w:t>(</w:t>
      </w:r>
      <w:r w:rsidRPr="0031751B">
        <w:t>prop. 2024/25:65 s. 216</w:t>
      </w:r>
      <w:r>
        <w:t>–217</w:t>
      </w:r>
      <w:r w:rsidRPr="0031751B">
        <w:t>).</w:t>
      </w:r>
      <w:r>
        <w:t xml:space="preserve"> </w:t>
      </w:r>
      <w:r w:rsidRPr="003B4CC3">
        <w:t xml:space="preserve">Övervägandena finns i avsnitt </w:t>
      </w:r>
      <w:r>
        <w:t>7</w:t>
      </w:r>
      <w:r w:rsidRPr="003B4CC3">
        <w:t xml:space="preserve">.1. </w:t>
      </w:r>
    </w:p>
    <w:p w14:paraId="2B960FCD" w14:textId="632CE5E6" w:rsidR="002341D9" w:rsidRPr="003B4CC3" w:rsidRDefault="002341D9" w:rsidP="00327DD6">
      <w:pPr>
        <w:pStyle w:val="Brdtextmedindrag"/>
      </w:pPr>
      <w:r w:rsidRPr="003B4CC3">
        <w:rPr>
          <w:i/>
          <w:iCs/>
        </w:rPr>
        <w:t>Första stycket</w:t>
      </w:r>
      <w:r w:rsidRPr="003B4CC3">
        <w:t xml:space="preserve"> innebär en skyldighet för företag som omfattas av EU-förordningen att lämna uppgifter om enskildas förhållanden till företaget till Polismyndigheten, Skatteverket, Säkerhetspolisen eller Tullverket. Polis</w:t>
      </w:r>
      <w:r w:rsidRPr="003B4CC3">
        <w:softHyphen/>
        <w:t>myndig</w:t>
      </w:r>
      <w:r w:rsidRPr="003B4CC3">
        <w:softHyphen/>
        <w:t>hetens underrättelseverksamhet omfattar även underrätte</w:t>
      </w:r>
      <w:r w:rsidRPr="003B4CC3">
        <w:softHyphen/>
        <w:t>lse</w:t>
      </w:r>
      <w:r w:rsidRPr="003B4CC3">
        <w:softHyphen/>
        <w:t>verksamhet hos Ekobrottsmyndigheten. Uppgifterna ska lämnas utan dröjs</w:t>
      </w:r>
      <w:r w:rsidR="00FA4DEB">
        <w:softHyphen/>
      </w:r>
      <w:r w:rsidR="00732CD8">
        <w:softHyphen/>
      </w:r>
      <w:r w:rsidRPr="003B4CC3">
        <w:t>mål och i elektronisk form. Bestämmelsen bryter den tystnads</w:t>
      </w:r>
      <w:r w:rsidRPr="003B4CC3">
        <w:softHyphen/>
        <w:t xml:space="preserve">plikt som finns i 4 §. </w:t>
      </w:r>
    </w:p>
    <w:p w14:paraId="36E90743" w14:textId="6AF41CE4" w:rsidR="002341D9" w:rsidRPr="003B4CC3" w:rsidRDefault="002341D9" w:rsidP="00327DD6">
      <w:pPr>
        <w:pStyle w:val="Brdtextmedindrag"/>
      </w:pPr>
      <w:r w:rsidRPr="003B4CC3">
        <w:lastRenderedPageBreak/>
        <w:t xml:space="preserve">Av </w:t>
      </w:r>
      <w:r w:rsidRPr="003B4CC3">
        <w:rPr>
          <w:i/>
          <w:iCs/>
        </w:rPr>
        <w:t xml:space="preserve">andra </w:t>
      </w:r>
      <w:r w:rsidRPr="0077213F">
        <w:rPr>
          <w:i/>
        </w:rPr>
        <w:t>stycket</w:t>
      </w:r>
      <w:r w:rsidRPr="003B4CC3">
        <w:t xml:space="preserve"> följer att företaget </w:t>
      </w:r>
      <w:r w:rsidR="00B31ECB" w:rsidRPr="00B31ECB">
        <w:t xml:space="preserve">eller den som är eller har varit verksam i företaget </w:t>
      </w:r>
      <w:r w:rsidRPr="003B4CC3">
        <w:t>inte obehörigen får röja att uppgifter har begärts eller lämnats.</w:t>
      </w:r>
      <w:r w:rsidR="00B31ECB">
        <w:t xml:space="preserve"> </w:t>
      </w:r>
      <w:r w:rsidR="00B31ECB" w:rsidRPr="00B31ECB">
        <w:t>Med den som är eller har varit verksam i företaget avses den som är eller har varit knuten till företaget i egenskap av arbets- eller uppdrags</w:t>
      </w:r>
      <w:r w:rsidR="00AE7611">
        <w:softHyphen/>
      </w:r>
      <w:r w:rsidR="00B31ECB" w:rsidRPr="00B31ECB">
        <w:t>tagare.</w:t>
      </w:r>
      <w:r w:rsidRPr="003B4CC3">
        <w:t xml:space="preserve"> Förbudet är begränsat till obehörigt röjande. Sådant röjande som sker</w:t>
      </w:r>
      <w:r>
        <w:t xml:space="preserve"> t.ex.</w:t>
      </w:r>
      <w:r w:rsidRPr="003B4CC3">
        <w:t xml:space="preserve"> med stöd av lag</w:t>
      </w:r>
      <w:r>
        <w:t xml:space="preserve"> </w:t>
      </w:r>
      <w:r w:rsidRPr="003B4CC3">
        <w:t>till en tillsynsmyndighet är därmed tillåtet.</w:t>
      </w:r>
    </w:p>
    <w:p w14:paraId="24C867E0" w14:textId="77777777" w:rsidR="002341D9" w:rsidRPr="003B4CC3" w:rsidRDefault="002341D9" w:rsidP="00327DD6">
      <w:pPr>
        <w:pStyle w:val="Brdtextmedindrag"/>
      </w:pPr>
      <w:r w:rsidRPr="003B4CC3">
        <w:t xml:space="preserve">I </w:t>
      </w:r>
      <w:r w:rsidRPr="003B4CC3">
        <w:rPr>
          <w:i/>
          <w:iCs/>
        </w:rPr>
        <w:t>tredje stycket</w:t>
      </w:r>
      <w:r w:rsidRPr="003B4CC3">
        <w:t xml:space="preserve"> </w:t>
      </w:r>
      <w:r>
        <w:t xml:space="preserve">finns en upplysning </w:t>
      </w:r>
      <w:r w:rsidRPr="003B4CC3">
        <w:t>om att det i brottsbalken finns be</w:t>
      </w:r>
      <w:r>
        <w:softHyphen/>
      </w:r>
      <w:r w:rsidRPr="003B4CC3">
        <w:t>stäm</w:t>
      </w:r>
      <w:r>
        <w:softHyphen/>
      </w:r>
      <w:r w:rsidRPr="003B4CC3">
        <w:t xml:space="preserve">melser </w:t>
      </w:r>
      <w:r w:rsidRPr="00FB2909">
        <w:t>om brott mot tystnadsplikten</w:t>
      </w:r>
      <w:r>
        <w:t>.</w:t>
      </w:r>
      <w:r w:rsidRPr="003B4CC3">
        <w:t xml:space="preserve"> </w:t>
      </w:r>
    </w:p>
    <w:p w14:paraId="0C267DF2" w14:textId="3745C5F5" w:rsidR="002341D9" w:rsidRDefault="002341D9" w:rsidP="00E24FC6">
      <w:pPr>
        <w:pStyle w:val="Brdtextmedindrag"/>
      </w:pPr>
      <w:r>
        <w:t>Hänvisningen till</w:t>
      </w:r>
      <w:r w:rsidRPr="003B4CC3">
        <w:t xml:space="preserve"> EU-förordningen</w:t>
      </w:r>
      <w:r>
        <w:t xml:space="preserve"> är </w:t>
      </w:r>
      <w:r w:rsidRPr="003B4CC3">
        <w:t>dynamisk</w:t>
      </w:r>
      <w:r>
        <w:t xml:space="preserve"> och avser förordningen i den vid varje tidpunkt gällande lydelsen, se 1 §.</w:t>
      </w:r>
    </w:p>
    <w:p w14:paraId="4597E650" w14:textId="77777777" w:rsidR="002341D9" w:rsidRDefault="002341D9" w:rsidP="00E24FC6">
      <w:pPr>
        <w:pStyle w:val="Brdtextmedindrag"/>
      </w:pPr>
    </w:p>
    <w:p w14:paraId="4878AD0B" w14:textId="77777777" w:rsidR="002341D9" w:rsidRDefault="002341D9" w:rsidP="00E24FC6">
      <w:pPr>
        <w:pStyle w:val="Brdtextmedindrag"/>
        <w:sectPr w:rsidR="002341D9" w:rsidSect="00C61C29">
          <w:headerReference w:type="even" r:id="rId42"/>
          <w:headerReference w:type="default" r:id="rId43"/>
          <w:footerReference w:type="even" r:id="rId44"/>
          <w:footerReference w:type="default" r:id="rId45"/>
          <w:headerReference w:type="first" r:id="rId46"/>
          <w:footerReference w:type="first" r:id="rId47"/>
          <w:type w:val="continuous"/>
          <w:pgSz w:w="9356" w:h="13721" w:code="9"/>
          <w:pgMar w:top="794" w:right="2438" w:bottom="1191" w:left="1021" w:header="0" w:footer="709" w:gutter="0"/>
          <w:cols w:space="708"/>
          <w:docGrid w:linePitch="360"/>
        </w:sectPr>
      </w:pPr>
    </w:p>
    <w:p w14:paraId="643889E1" w14:textId="5F629BBC" w:rsidR="00DB62B9" w:rsidRDefault="002341D9" w:rsidP="00077175">
      <w:pPr>
        <w:pStyle w:val="Bilagarubrik"/>
      </w:pPr>
      <w:bookmarkStart w:id="93" w:name="_Toc219366238"/>
      <w:bookmarkStart w:id="94" w:name="_Toc221786365"/>
      <w:r w:rsidRPr="00692777">
        <w:lastRenderedPageBreak/>
        <w:t>Sammanfattning</w:t>
      </w:r>
      <w:r>
        <w:t xml:space="preserve"> av promemorian </w:t>
      </w:r>
      <w:r w:rsidRPr="008B26B4">
        <w:t xml:space="preserve">Uppgiftsskyldighet för vissa </w:t>
      </w:r>
      <w:r>
        <w:br/>
      </w:r>
      <w:r w:rsidRPr="008B26B4">
        <w:t>e-legitimationsföretag</w:t>
      </w:r>
      <w:bookmarkEnd w:id="93"/>
      <w:bookmarkEnd w:id="94"/>
    </w:p>
    <w:p w14:paraId="7FF14852" w14:textId="77777777" w:rsidR="002341D9" w:rsidRPr="003B4CC3" w:rsidRDefault="002341D9" w:rsidP="00692777">
      <w:pPr>
        <w:pStyle w:val="Brdtext"/>
      </w:pPr>
      <w:r w:rsidRPr="003B4CC3">
        <w:t>För banker och andra finansiella företag gäller uppgifts</w:t>
      </w:r>
      <w:r w:rsidRPr="003B4CC3">
        <w:softHyphen/>
        <w:t>skyldighet. Uppgiftsskyldigheten innebär att brottsbekämpande myndig</w:t>
      </w:r>
      <w:r w:rsidRPr="003B4CC3">
        <w:softHyphen/>
        <w:t xml:space="preserve">heter, i den brottsbekämpande verksamheten, har rätt att ta del av information om enskildas förhållanden som finns hos företagen och som annars omfattas av tystnadsplikt. </w:t>
      </w:r>
    </w:p>
    <w:p w14:paraId="66707EF4" w14:textId="77777777" w:rsidR="002341D9" w:rsidRPr="003B4CC3" w:rsidRDefault="002341D9" w:rsidP="00692777">
      <w:pPr>
        <w:pStyle w:val="Brdtextmedindrag"/>
      </w:pPr>
      <w:r w:rsidRPr="003B4CC3">
        <w:t>För att tillgodogöra sig tjänster hos finansiella företag krävs ofta att en e-legitimation används, t.ex. för att logga in i en e-tjänst eller godkänna transaktioner. I denna promemoria föreslås en uppgiftsskyldighet för företag som tillhandahåller e-legitimationer som används mot finansiella företag. Genom förslaget får de brotts</w:t>
      </w:r>
      <w:r w:rsidRPr="003B4CC3">
        <w:softHyphen/>
        <w:t>bekämpande myndigheterna möjlig</w:t>
      </w:r>
      <w:r>
        <w:softHyphen/>
      </w:r>
      <w:r w:rsidRPr="003B4CC3">
        <w:t>het att vända sig direkt till ett e-legitimationsföretag för att inhämta infor</w:t>
      </w:r>
      <w:r>
        <w:softHyphen/>
      </w:r>
      <w:r w:rsidRPr="003B4CC3">
        <w:t>ma</w:t>
      </w:r>
      <w:r>
        <w:softHyphen/>
      </w:r>
      <w:r w:rsidRPr="003B4CC3">
        <w:softHyphen/>
        <w:t xml:space="preserve">tion om en persons e-legitimationsanvändning mot finansiella företag. </w:t>
      </w:r>
    </w:p>
    <w:p w14:paraId="04C33893" w14:textId="77777777" w:rsidR="002341D9" w:rsidRPr="003B4CC3" w:rsidRDefault="002341D9" w:rsidP="00692777">
      <w:pPr>
        <w:pStyle w:val="Brdtextmedindrag"/>
      </w:pPr>
      <w:r w:rsidRPr="003B4CC3">
        <w:t>I promemorian föreslås även att uppgiftsskyldigheten för företag som tillhandahåller kryptotillgångar och kryptorelaterade tjänster ska utökas till att gälla i de brottsbekämpande myndigheternas underrättelse</w:t>
      </w:r>
      <w:r w:rsidRPr="003B4CC3">
        <w:softHyphen/>
        <w:t>verk</w:t>
      </w:r>
      <w:r w:rsidRPr="003B4CC3">
        <w:softHyphen/>
        <w:t>sam</w:t>
      </w:r>
      <w:r>
        <w:softHyphen/>
      </w:r>
      <w:r w:rsidRPr="003B4CC3">
        <w:t xml:space="preserve">het. </w:t>
      </w:r>
    </w:p>
    <w:p w14:paraId="6B34456F" w14:textId="505E2263" w:rsidR="002341D9" w:rsidRDefault="002341D9" w:rsidP="00615EDB">
      <w:pPr>
        <w:pStyle w:val="Brdtextmedindrag"/>
      </w:pPr>
      <w:r w:rsidRPr="003B4CC3">
        <w:t xml:space="preserve">Lagändringarna föreslås träda i kraft den 1 </w:t>
      </w:r>
      <w:r>
        <w:t>januari 2026.</w:t>
      </w:r>
    </w:p>
    <w:p w14:paraId="77CDDF46" w14:textId="77777777" w:rsidR="002341D9" w:rsidRDefault="002341D9" w:rsidP="00615EDB">
      <w:pPr>
        <w:pStyle w:val="Brdtextmedindrag"/>
      </w:pPr>
    </w:p>
    <w:p w14:paraId="3D2A17E1" w14:textId="77777777" w:rsidR="002341D9" w:rsidRPr="00692777" w:rsidRDefault="002341D9" w:rsidP="00692777">
      <w:pPr>
        <w:pStyle w:val="Brdtextmedindrag"/>
        <w:ind w:firstLine="0"/>
        <w:sectPr w:rsidR="002341D9" w:rsidRPr="00692777" w:rsidSect="00692777">
          <w:headerReference w:type="even" r:id="rId48"/>
          <w:headerReference w:type="default" r:id="rId49"/>
          <w:footerReference w:type="even" r:id="rId50"/>
          <w:footerReference w:type="default" r:id="rId51"/>
          <w:headerReference w:type="first" r:id="rId52"/>
          <w:footerReference w:type="first" r:id="rId53"/>
          <w:pgSz w:w="9356" w:h="13721" w:code="9"/>
          <w:pgMar w:top="794" w:right="2438" w:bottom="1191" w:left="1021" w:header="0" w:footer="709" w:gutter="0"/>
          <w:cols w:space="708"/>
          <w:docGrid w:linePitch="360"/>
        </w:sectPr>
      </w:pPr>
    </w:p>
    <w:p w14:paraId="3BFEBD37" w14:textId="71D4BB0A" w:rsidR="00DB62B9" w:rsidRDefault="002341D9" w:rsidP="00077175">
      <w:pPr>
        <w:pStyle w:val="Bilagarubrik"/>
      </w:pPr>
      <w:bookmarkStart w:id="95" w:name="_Toc221786366"/>
      <w:r>
        <w:lastRenderedPageBreak/>
        <w:t>Promemorians lagförslag</w:t>
      </w:r>
      <w:bookmarkEnd w:id="95"/>
    </w:p>
    <w:p w14:paraId="29844E6D" w14:textId="77777777" w:rsidR="002341D9" w:rsidRPr="003B4CC3" w:rsidRDefault="002341D9" w:rsidP="00077175">
      <w:pPr>
        <w:pStyle w:val="Rubrik2utannumrering"/>
        <w:spacing w:before="0"/>
      </w:pPr>
      <w:bookmarkStart w:id="96" w:name="_Toc194584952"/>
      <w:bookmarkStart w:id="97" w:name="_Hlk200531903"/>
      <w:r w:rsidRPr="003B4CC3">
        <w:t>Förslag till lag om uppgiftsskyldighet för vissa e</w:t>
      </w:r>
      <w:r>
        <w:noBreakHyphen/>
      </w:r>
      <w:r w:rsidRPr="003B4CC3">
        <w:t>legitimationsföretag</w:t>
      </w:r>
      <w:bookmarkEnd w:id="96"/>
      <w:r w:rsidRPr="003B4CC3">
        <w:t xml:space="preserve"> </w:t>
      </w:r>
    </w:p>
    <w:p w14:paraId="53C17943" w14:textId="77777777" w:rsidR="002341D9" w:rsidRPr="003B4CC3" w:rsidRDefault="002341D9" w:rsidP="00ED1AEA">
      <w:pPr>
        <w:pStyle w:val="Brdtext"/>
      </w:pPr>
      <w:r w:rsidRPr="003B4CC3">
        <w:t>Härigenom föreskrivs följande.</w:t>
      </w:r>
    </w:p>
    <w:p w14:paraId="4055D060" w14:textId="77777777" w:rsidR="002341D9" w:rsidRPr="003B4CC3" w:rsidRDefault="002341D9" w:rsidP="00077175">
      <w:pPr>
        <w:pStyle w:val="Rubrik4utannumrering"/>
      </w:pPr>
      <w:r w:rsidRPr="003B4CC3">
        <w:t xml:space="preserve">Lagens </w:t>
      </w:r>
      <w:r w:rsidRPr="00ED1AEA">
        <w:t>innehåll</w:t>
      </w:r>
      <w:r w:rsidRPr="003B4CC3">
        <w:t xml:space="preserve"> </w:t>
      </w:r>
    </w:p>
    <w:p w14:paraId="3727CA8B" w14:textId="77777777" w:rsidR="002341D9" w:rsidRDefault="002341D9" w:rsidP="00ED1AEA">
      <w:pPr>
        <w:pStyle w:val="Brdtext"/>
      </w:pPr>
      <w:bookmarkStart w:id="98" w:name="_Hlk193888581"/>
      <w:r w:rsidRPr="003B4CC3">
        <w:rPr>
          <w:b/>
        </w:rPr>
        <w:t>1 §</w:t>
      </w:r>
      <w:r>
        <w:rPr>
          <w:b/>
        </w:rPr>
        <w:t>    </w:t>
      </w:r>
      <w:bookmarkStart w:id="99" w:name="_Hlk190072786"/>
      <w:r w:rsidRPr="003B4CC3">
        <w:t xml:space="preserve">Denna lag innehåller bestämmelser om skyldigheter för </w:t>
      </w:r>
      <w:r>
        <w:t>e-</w:t>
      </w:r>
      <w:r w:rsidRPr="00266222">
        <w:t>legitim</w:t>
      </w:r>
      <w:r>
        <w:softHyphen/>
      </w:r>
      <w:r w:rsidRPr="00266222">
        <w:t>a</w:t>
      </w:r>
      <w:r>
        <w:softHyphen/>
      </w:r>
      <w:r w:rsidRPr="00266222">
        <w:t>tions</w:t>
      </w:r>
      <w:r>
        <w:t>företag</w:t>
      </w:r>
      <w:r w:rsidRPr="00FD1CF3">
        <w:t xml:space="preserve"> att till brottsbekämpande myndigheter</w:t>
      </w:r>
      <w:r w:rsidRPr="00266222">
        <w:t xml:space="preserve"> lämna</w:t>
      </w:r>
      <w:r w:rsidRPr="003B4CC3">
        <w:t xml:space="preserve"> uppgifter om enskildas förhållanden till ett finansiellt företag</w:t>
      </w:r>
      <w:r>
        <w:t>.</w:t>
      </w:r>
    </w:p>
    <w:p w14:paraId="0C91FDE8" w14:textId="77777777" w:rsidR="002341D9" w:rsidRDefault="002341D9" w:rsidP="00ED1AEA">
      <w:pPr>
        <w:pStyle w:val="Brdtextmedindrag"/>
      </w:pPr>
      <w:r>
        <w:t xml:space="preserve">Med e-legitimationsföretag avses </w:t>
      </w:r>
      <w:r w:rsidRPr="003B4CC3">
        <w:t>företag som tillhandahåller tjänster för elektronisk identifiering och elektronisk underskrift</w:t>
      </w:r>
      <w:r>
        <w:t>.</w:t>
      </w:r>
      <w:r w:rsidRPr="003B4CC3">
        <w:t xml:space="preserve"> </w:t>
      </w:r>
    </w:p>
    <w:p w14:paraId="57C664BA" w14:textId="77777777" w:rsidR="002341D9" w:rsidRPr="003B4CC3" w:rsidRDefault="002341D9" w:rsidP="00ED1AEA">
      <w:pPr>
        <w:pStyle w:val="Brdtextmedindrag"/>
      </w:pPr>
      <w:bookmarkStart w:id="100" w:name="_Hlk193891088"/>
      <w:r>
        <w:t xml:space="preserve">Med finansiellt företag avses företag </w:t>
      </w:r>
      <w:r w:rsidRPr="003B4CC3">
        <w:t xml:space="preserve">som omfattas av </w:t>
      </w:r>
      <w:r>
        <w:t>uppgifts</w:t>
      </w:r>
      <w:r>
        <w:softHyphen/>
        <w:t>skyldig</w:t>
      </w:r>
      <w:r>
        <w:softHyphen/>
        <w:t>het</w:t>
      </w:r>
      <w:r w:rsidRPr="003B4CC3">
        <w:t xml:space="preserve"> enligt</w:t>
      </w:r>
      <w:bookmarkEnd w:id="100"/>
    </w:p>
    <w:p w14:paraId="71131D4B" w14:textId="77777777" w:rsidR="002341D9" w:rsidRPr="00846E32" w:rsidRDefault="002341D9" w:rsidP="00ED1AEA">
      <w:pPr>
        <w:pStyle w:val="Brdtextmedindrag"/>
      </w:pPr>
      <w:r w:rsidRPr="003B4CC3">
        <w:t>–</w:t>
      </w:r>
      <w:r>
        <w:t> </w:t>
      </w:r>
      <w:r w:rsidRPr="003B4CC3">
        <w:t>lagen (1998:</w:t>
      </w:r>
      <w:r w:rsidRPr="00846E32">
        <w:t>1479) om värdepapperscentraler och kontoföring av</w:t>
      </w:r>
    </w:p>
    <w:p w14:paraId="0557AB67" w14:textId="77777777" w:rsidR="002341D9" w:rsidRPr="00846E32" w:rsidRDefault="002341D9" w:rsidP="00ED1AEA">
      <w:pPr>
        <w:pStyle w:val="Brdtextmedindrag"/>
        <w:ind w:firstLine="0"/>
      </w:pPr>
      <w:r w:rsidRPr="00846E32">
        <w:t>finansiella instrument,</w:t>
      </w:r>
    </w:p>
    <w:p w14:paraId="0F574A4A" w14:textId="77777777" w:rsidR="002341D9" w:rsidRPr="00846E32" w:rsidRDefault="002341D9" w:rsidP="00ED1AEA">
      <w:pPr>
        <w:pStyle w:val="Brdtextmedindrag"/>
      </w:pPr>
      <w:r w:rsidRPr="00846E32">
        <w:t>– lagen (2004:46) om värdepappersfonder,</w:t>
      </w:r>
    </w:p>
    <w:p w14:paraId="22C9B161" w14:textId="77777777" w:rsidR="002341D9" w:rsidRPr="00846E32" w:rsidRDefault="002341D9" w:rsidP="00ED1AEA">
      <w:pPr>
        <w:pStyle w:val="Brdtextmedindrag"/>
      </w:pPr>
      <w:r w:rsidRPr="00846E32">
        <w:t>– lagen (2004:297) om bank- och finansieringsrörelse,</w:t>
      </w:r>
    </w:p>
    <w:p w14:paraId="2EA6AE6E" w14:textId="77777777" w:rsidR="002341D9" w:rsidRPr="00846E32" w:rsidRDefault="002341D9" w:rsidP="00ED1AEA">
      <w:pPr>
        <w:pStyle w:val="Brdtextmedindrag"/>
      </w:pPr>
      <w:r w:rsidRPr="00846E32">
        <w:t>– lagen (2006:531) om särskild tillsyn över finansiella konglomerat,</w:t>
      </w:r>
    </w:p>
    <w:p w14:paraId="4B7E83C8" w14:textId="77777777" w:rsidR="002341D9" w:rsidRPr="00846E32" w:rsidRDefault="002341D9" w:rsidP="00ED1AEA">
      <w:pPr>
        <w:pStyle w:val="Brdtextmedindrag"/>
      </w:pPr>
      <w:r w:rsidRPr="00846E32">
        <w:t>– lagen (2007:528) om värdepappersmarknaden,</w:t>
      </w:r>
    </w:p>
    <w:p w14:paraId="4F9276FB" w14:textId="77777777" w:rsidR="002341D9" w:rsidRPr="00846E32" w:rsidRDefault="002341D9" w:rsidP="00ED1AEA">
      <w:pPr>
        <w:pStyle w:val="Brdtextmedindrag"/>
      </w:pPr>
      <w:r w:rsidRPr="00846E32">
        <w:t>– lagen (2010:751) om betaltjänster,</w:t>
      </w:r>
    </w:p>
    <w:p w14:paraId="40EB6788" w14:textId="77777777" w:rsidR="002341D9" w:rsidRPr="00846E32" w:rsidRDefault="002341D9" w:rsidP="00ED1AEA">
      <w:pPr>
        <w:pStyle w:val="Brdtextmedindrag"/>
      </w:pPr>
      <w:r w:rsidRPr="00846E32">
        <w:t>– försäkringsrörelselagen (2010:2043),</w:t>
      </w:r>
    </w:p>
    <w:p w14:paraId="21EF98E9" w14:textId="77777777" w:rsidR="002341D9" w:rsidRPr="00846E32" w:rsidRDefault="002341D9" w:rsidP="00ED1AEA">
      <w:pPr>
        <w:pStyle w:val="Brdtextmedindrag"/>
      </w:pPr>
      <w:r w:rsidRPr="00846E32">
        <w:t>– lagen (2011:755) om elektroniska pengar,</w:t>
      </w:r>
    </w:p>
    <w:p w14:paraId="7FC9E793" w14:textId="77777777" w:rsidR="002341D9" w:rsidRPr="00846E32" w:rsidRDefault="002341D9" w:rsidP="00ED1AEA">
      <w:pPr>
        <w:pStyle w:val="Brdtextmedindrag"/>
      </w:pPr>
      <w:r w:rsidRPr="00846E32">
        <w:t>– lagen (2013:561) om förvaltare av alternativa investeringsfonder,</w:t>
      </w:r>
    </w:p>
    <w:p w14:paraId="7FC5F6CC" w14:textId="77777777" w:rsidR="002341D9" w:rsidRPr="00846E32" w:rsidRDefault="002341D9" w:rsidP="00ED1AEA">
      <w:pPr>
        <w:pStyle w:val="Brdtextmedindrag"/>
      </w:pPr>
      <w:r w:rsidRPr="00846E32">
        <w:t>– lagen (2014:968) om särskild tillsyn över kreditinstitut och värde</w:t>
      </w:r>
      <w:r w:rsidRPr="00846E32">
        <w:softHyphen/>
        <w:t>pappers</w:t>
      </w:r>
      <w:r w:rsidRPr="00846E32">
        <w:softHyphen/>
        <w:t>bolag,</w:t>
      </w:r>
    </w:p>
    <w:p w14:paraId="6899EED0" w14:textId="77777777" w:rsidR="002341D9" w:rsidRPr="00846E32" w:rsidRDefault="002341D9" w:rsidP="00ED1AEA">
      <w:pPr>
        <w:pStyle w:val="Brdtextmedindrag"/>
      </w:pPr>
      <w:r w:rsidRPr="00846E32">
        <w:t>– lagen (2019:742) om tjänstepensionsföretag,</w:t>
      </w:r>
    </w:p>
    <w:p w14:paraId="746B8165" w14:textId="77777777" w:rsidR="002341D9" w:rsidRPr="00846E32" w:rsidRDefault="002341D9" w:rsidP="00ED1AEA">
      <w:pPr>
        <w:pStyle w:val="Brdtextmedindrag"/>
      </w:pPr>
      <w:r w:rsidRPr="00846E32">
        <w:t>– lagen (2021:899) med kompletterande bestämmelser till EU:s</w:t>
      </w:r>
    </w:p>
    <w:p w14:paraId="5B4FE5BE" w14:textId="77777777" w:rsidR="002341D9" w:rsidRPr="00846E32" w:rsidRDefault="002341D9" w:rsidP="00ED1AEA">
      <w:pPr>
        <w:pStyle w:val="Brdtextmedindrag"/>
        <w:ind w:firstLine="0"/>
      </w:pPr>
      <w:r w:rsidRPr="00846E32">
        <w:t>förordning om gräsrotsfinansiering,</w:t>
      </w:r>
    </w:p>
    <w:p w14:paraId="232D9326" w14:textId="77777777" w:rsidR="002341D9" w:rsidRPr="00846E32" w:rsidRDefault="002341D9" w:rsidP="00ED1AEA">
      <w:pPr>
        <w:pStyle w:val="Brdtextmedindrag"/>
      </w:pPr>
      <w:r w:rsidRPr="00846E32">
        <w:t>– lagen (2022:1746) med kompletterande bestämmelser till EU:s för</w:t>
      </w:r>
      <w:r>
        <w:softHyphen/>
      </w:r>
      <w:r w:rsidRPr="00846E32">
        <w:t>ord</w:t>
      </w:r>
      <w:r>
        <w:softHyphen/>
      </w:r>
      <w:r w:rsidRPr="00846E32">
        <w:t>ning om en paneuropeisk privat pensionsprodukt (PEPP-produkt),</w:t>
      </w:r>
    </w:p>
    <w:p w14:paraId="2672EC94" w14:textId="77777777" w:rsidR="002341D9" w:rsidRPr="003B4CC3" w:rsidRDefault="002341D9" w:rsidP="00ED1AEA">
      <w:pPr>
        <w:pStyle w:val="Brdtextmedindrag"/>
      </w:pPr>
      <w:r w:rsidRPr="00846E32">
        <w:t>– lagen (2024:114) om clearing och</w:t>
      </w:r>
      <w:r w:rsidRPr="003B4CC3">
        <w:t xml:space="preserve"> avveckling av betalningar, eller</w:t>
      </w:r>
    </w:p>
    <w:p w14:paraId="21EAA017" w14:textId="77777777" w:rsidR="002341D9" w:rsidRPr="003B4CC3" w:rsidRDefault="002341D9" w:rsidP="00ED1AEA">
      <w:pPr>
        <w:pStyle w:val="Brdtextmedindrag"/>
      </w:pPr>
      <w:r w:rsidRPr="003B4CC3">
        <w:t>–</w:t>
      </w:r>
      <w:r>
        <w:t> </w:t>
      </w:r>
      <w:r w:rsidRPr="003B4CC3">
        <w:t>lagen (2024:1159) med kompletterande bestämmelser till EU:s förord</w:t>
      </w:r>
      <w:r>
        <w:softHyphen/>
      </w:r>
      <w:r w:rsidRPr="003B4CC3">
        <w:t>ning om marknader för kryptotillgångar.</w:t>
      </w:r>
    </w:p>
    <w:p w14:paraId="410C6048" w14:textId="77777777" w:rsidR="002341D9" w:rsidRPr="003B4CC3" w:rsidRDefault="002341D9" w:rsidP="00077175">
      <w:pPr>
        <w:pStyle w:val="Rubrik4utannumrering"/>
      </w:pPr>
      <w:bookmarkStart w:id="101" w:name="_Hlk184828164"/>
      <w:bookmarkEnd w:id="98"/>
      <w:bookmarkEnd w:id="99"/>
      <w:r w:rsidRPr="003B4CC3">
        <w:t xml:space="preserve">Uppgiftsskyldighet i </w:t>
      </w:r>
      <w:r w:rsidRPr="009A7C4E">
        <w:t>underrättelseverksamhet</w:t>
      </w:r>
    </w:p>
    <w:p w14:paraId="12D68067" w14:textId="77777777" w:rsidR="002341D9" w:rsidRPr="003B4CC3" w:rsidRDefault="002341D9" w:rsidP="00ED1AEA">
      <w:pPr>
        <w:pStyle w:val="Brdtext"/>
      </w:pPr>
      <w:r w:rsidRPr="003B4CC3">
        <w:rPr>
          <w:b/>
          <w:bCs/>
        </w:rPr>
        <w:t>2 §</w:t>
      </w:r>
      <w:r>
        <w:rPr>
          <w:b/>
          <w:bCs/>
        </w:rPr>
        <w:t>    </w:t>
      </w:r>
      <w:r w:rsidRPr="003B4CC3">
        <w:t>Ett e-legitimationsföretag ska på begäran av Polis</w:t>
      </w:r>
      <w:r w:rsidRPr="003B4CC3">
        <w:softHyphen/>
        <w:t>myndigheten, Skatte</w:t>
      </w:r>
      <w:r w:rsidRPr="003B4CC3">
        <w:softHyphen/>
      </w:r>
      <w:r w:rsidRPr="003B4CC3">
        <w:softHyphen/>
        <w:t>verket, Säkerhetspolisen eller Tullverket lämna uppgifter om en</w:t>
      </w:r>
      <w:r>
        <w:softHyphen/>
      </w:r>
      <w:r w:rsidRPr="003B4CC3">
        <w:t>skildas förhållanden till ett finansiellt företag, om uppgifterna behövs i ett enskilt fall i myndighetens verksamhet för att förebygga, förhindra eller upptäcka brottslig verksamhet som innefattar brott för vilket det i straff</w:t>
      </w:r>
      <w:r>
        <w:softHyphen/>
      </w:r>
      <w:r w:rsidRPr="003B4CC3">
        <w:t xml:space="preserve">skalan ingår fängelse i ett år eller mer. </w:t>
      </w:r>
    </w:p>
    <w:p w14:paraId="4A08A584" w14:textId="77777777" w:rsidR="002341D9" w:rsidRPr="003B4CC3" w:rsidRDefault="002341D9" w:rsidP="00ED1AEA">
      <w:pPr>
        <w:pStyle w:val="Brdtext"/>
      </w:pPr>
    </w:p>
    <w:p w14:paraId="48C29856" w14:textId="77777777" w:rsidR="002341D9" w:rsidRPr="003B4CC3" w:rsidRDefault="002341D9" w:rsidP="00ED1AEA">
      <w:pPr>
        <w:pStyle w:val="Brdtextmedindrag"/>
        <w:ind w:firstLine="0"/>
      </w:pPr>
      <w:r w:rsidRPr="003B4CC3">
        <w:rPr>
          <w:b/>
          <w:bCs/>
        </w:rPr>
        <w:t>3 §</w:t>
      </w:r>
      <w:r>
        <w:t>    </w:t>
      </w:r>
      <w:r w:rsidRPr="003B4CC3">
        <w:t>Ett e-legitimationsföretag eller den som är verksam i ett sådant företag får inte obehörigen röja för den enskilde eller för någon utom</w:t>
      </w:r>
      <w:r>
        <w:softHyphen/>
      </w:r>
      <w:r w:rsidRPr="003B4CC3">
        <w:t xml:space="preserve">stående att en myndighet har gjort en begäran eller att uppgifter har lämnats enligt 2 §. </w:t>
      </w:r>
    </w:p>
    <w:p w14:paraId="6C5AFDD8" w14:textId="77777777" w:rsidR="002341D9" w:rsidRPr="003B4CC3" w:rsidRDefault="002341D9" w:rsidP="00ED1AEA">
      <w:pPr>
        <w:pStyle w:val="Brdtextmedindrag"/>
      </w:pPr>
      <w:r w:rsidRPr="003B4CC3">
        <w:lastRenderedPageBreak/>
        <w:t xml:space="preserve">Bestämmelser om ansvar för den som bryter mot tystnadsplikten enligt första stycket finns i 20 kap. 3 § brottsbalken. </w:t>
      </w:r>
    </w:p>
    <w:p w14:paraId="79C9492B" w14:textId="77777777" w:rsidR="002341D9" w:rsidRPr="003B4CC3" w:rsidRDefault="002341D9" w:rsidP="00077175">
      <w:pPr>
        <w:pStyle w:val="Rubrik4utannumrering"/>
      </w:pPr>
      <w:r w:rsidRPr="003B4CC3">
        <w:t>Uppgiftsskyldighet i vissa utredningar och ärenden</w:t>
      </w:r>
    </w:p>
    <w:p w14:paraId="3A08E0A5" w14:textId="77777777" w:rsidR="002341D9" w:rsidRPr="003B4CC3" w:rsidRDefault="002341D9" w:rsidP="00ED1AEA">
      <w:pPr>
        <w:pStyle w:val="Brdtextmedindrag"/>
        <w:ind w:firstLine="0"/>
      </w:pPr>
      <w:r w:rsidRPr="003B4CC3">
        <w:rPr>
          <w:b/>
          <w:bCs/>
        </w:rPr>
        <w:t>4 §</w:t>
      </w:r>
      <w:r>
        <w:t>    </w:t>
      </w:r>
      <w:r w:rsidRPr="003B4CC3">
        <w:t>Ett e-legitimationsföretag ska lämna uppgifter om enskildas förhåll</w:t>
      </w:r>
      <w:r w:rsidRPr="003B4CC3">
        <w:softHyphen/>
        <w:t>anden till ett finansiellt företag om det</w:t>
      </w:r>
    </w:p>
    <w:p w14:paraId="019EF4AF" w14:textId="77777777" w:rsidR="002341D9" w:rsidRPr="003B4CC3" w:rsidRDefault="002341D9" w:rsidP="00ED1AEA">
      <w:pPr>
        <w:pStyle w:val="Brdtextmedindrag"/>
      </w:pPr>
      <w:r w:rsidRPr="003B4CC3">
        <w:t>1. under en utredning enligt bestämmelserna om förundersökning i brott</w:t>
      </w:r>
      <w:r w:rsidRPr="003B4CC3">
        <w:softHyphen/>
        <w:t>mål begärs av undersökningsledaren,</w:t>
      </w:r>
    </w:p>
    <w:p w14:paraId="4A1D8FC7" w14:textId="77777777" w:rsidR="002341D9" w:rsidRPr="003B4CC3" w:rsidRDefault="002341D9" w:rsidP="00ED1AEA">
      <w:pPr>
        <w:pStyle w:val="Brdtextmedindrag"/>
      </w:pPr>
      <w:r w:rsidRPr="003B4CC3">
        <w:t>2. under en utredning om självständigt förverkande begärs av åklagaren,</w:t>
      </w:r>
    </w:p>
    <w:p w14:paraId="6B219398" w14:textId="77777777" w:rsidR="002341D9" w:rsidRPr="003B4CC3" w:rsidRDefault="002341D9" w:rsidP="00ED1AEA">
      <w:pPr>
        <w:pStyle w:val="Brdtextmedindrag"/>
      </w:pPr>
      <w:r w:rsidRPr="003B4CC3">
        <w:t>3. i ett ärende om rättslig hjälp i brottmål begärs av åklagaren på fram</w:t>
      </w:r>
      <w:r w:rsidRPr="003B4CC3">
        <w:softHyphen/>
        <w:t>ställning av en annan stat eller en mellanfolklig domstol, eller</w:t>
      </w:r>
    </w:p>
    <w:p w14:paraId="02280C68" w14:textId="77777777" w:rsidR="002341D9" w:rsidRPr="003B4CC3" w:rsidRDefault="002341D9" w:rsidP="00ED1AEA">
      <w:pPr>
        <w:pStyle w:val="Brdtextmedindrag"/>
      </w:pPr>
      <w:r w:rsidRPr="003B4CC3">
        <w:t>4. i ett ärende om erkännande och verkställighet av en europeisk utred</w:t>
      </w:r>
      <w:r w:rsidRPr="003B4CC3">
        <w:softHyphen/>
        <w:t>nings</w:t>
      </w:r>
      <w:r w:rsidRPr="003B4CC3">
        <w:softHyphen/>
      </w:r>
      <w:r w:rsidRPr="003B4CC3">
        <w:softHyphen/>
      </w:r>
      <w:r w:rsidRPr="003B4CC3">
        <w:softHyphen/>
        <w:t>order begärs av åklagaren.</w:t>
      </w:r>
    </w:p>
    <w:bookmarkEnd w:id="101"/>
    <w:p w14:paraId="5570B1B2" w14:textId="77777777" w:rsidR="002341D9" w:rsidRPr="003B4CC3" w:rsidRDefault="002341D9" w:rsidP="00ED1AEA">
      <w:pPr>
        <w:pStyle w:val="Brdtextmedindrag"/>
        <w:ind w:firstLine="0"/>
      </w:pPr>
    </w:p>
    <w:p w14:paraId="5F5DD12E" w14:textId="77777777" w:rsidR="002341D9" w:rsidRPr="003B4CC3" w:rsidRDefault="002341D9" w:rsidP="00ED1AEA">
      <w:pPr>
        <w:pStyle w:val="Brdtext"/>
      </w:pPr>
      <w:r w:rsidRPr="003B4CC3">
        <w:rPr>
          <w:b/>
          <w:bCs/>
        </w:rPr>
        <w:t>5 §</w:t>
      </w:r>
      <w:r>
        <w:t>    </w:t>
      </w:r>
      <w:r w:rsidRPr="003B4CC3">
        <w:t xml:space="preserve">Den undersökningsledare eller åklagare som begär uppgifter enligt </w:t>
      </w:r>
      <w:r w:rsidRPr="003B4CC3">
        <w:br/>
        <w:t>4 § får besluta att e-legitimationsföretaget eller den som är verksam i ett sådant företag inte får röja för den enskilde eller för någon utomstående att en myndighet har gjort en begäran eller att uppgifter har lämnats enligt 4 § eller att det pågår en förundersökning, en utredning om självständigt förverkande, ett ärende om rättslig hjälp i brottmål eller ett ärende om erkännande och verkställighet av en europeisk utredningsorder. Ett sådant förbud får meddelas om det krävs för att en utredning om brott eller självständigt förverkande inte ska äventyras eller för att uppfylla en internationell överenskommelse som är bindande för Sverige.</w:t>
      </w:r>
    </w:p>
    <w:p w14:paraId="2D2EC88C" w14:textId="77777777" w:rsidR="002341D9" w:rsidRPr="003B4CC3" w:rsidRDefault="002341D9" w:rsidP="00ED1AEA">
      <w:pPr>
        <w:pStyle w:val="Brdtextmedindrag"/>
      </w:pPr>
      <w:r w:rsidRPr="003B4CC3">
        <w:t>Förbudet ska vara tidsbegränsat, med möjlighet till förlängning, och får inte avse längre tid än vad som är motiverat med hänsyn till syftet med förbudet. I ett ärende om rättslig hjälp i brottmål eller om erkännande och verkställighet av en europeisk utredningsorder får dock förbudet tids</w:t>
      </w:r>
      <w:r w:rsidRPr="003B4CC3">
        <w:softHyphen/>
        <w:t>begränsas endast om den stat eller mellanfolkliga domstol som ansökt om rättslig hjälp eller den utländska myndighet som har utfärdat utrednings</w:t>
      </w:r>
      <w:r w:rsidRPr="003B4CC3">
        <w:softHyphen/>
        <w:t>ordern samtycker till detta.</w:t>
      </w:r>
    </w:p>
    <w:p w14:paraId="76D07FD8" w14:textId="77777777" w:rsidR="002341D9" w:rsidRPr="003B4CC3" w:rsidRDefault="002341D9" w:rsidP="00ED1AEA">
      <w:pPr>
        <w:pStyle w:val="Brdtextmedindrag"/>
      </w:pPr>
      <w:r w:rsidRPr="003B4CC3">
        <w:t>Om ett förbud inte längre är motiverat med hänsyn till syftet med för</w:t>
      </w:r>
      <w:r w:rsidRPr="003B4CC3">
        <w:softHyphen/>
        <w:t>budet, ska undersökningsledaren eller åklagaren besluta att förbudet ska upphöra.</w:t>
      </w:r>
    </w:p>
    <w:p w14:paraId="37C56B45" w14:textId="77777777" w:rsidR="002341D9" w:rsidRPr="003B4CC3" w:rsidRDefault="002341D9" w:rsidP="00ED1AEA">
      <w:pPr>
        <w:pStyle w:val="Brdtextmedindrag"/>
        <w:ind w:firstLine="0"/>
        <w:rPr>
          <w:b/>
          <w:bCs/>
        </w:rPr>
      </w:pPr>
    </w:p>
    <w:p w14:paraId="2BB0FBD4" w14:textId="77777777" w:rsidR="002341D9" w:rsidRPr="003B4CC3" w:rsidRDefault="002341D9" w:rsidP="00ED1AEA">
      <w:pPr>
        <w:pStyle w:val="Brdtextmedindrag"/>
        <w:ind w:firstLine="0"/>
      </w:pPr>
      <w:r w:rsidRPr="003B4CC3">
        <w:rPr>
          <w:b/>
          <w:bCs/>
        </w:rPr>
        <w:t>6 §</w:t>
      </w:r>
      <w:r>
        <w:t>    </w:t>
      </w:r>
      <w:r w:rsidRPr="003B4CC3">
        <w:rPr>
          <w:rStyle w:val="BrdtextChar"/>
        </w:rPr>
        <w:t>Till böter döms den som uppsåtligen eller av grov oaktsamhet bryter mot ett meddelandeförbud enligt 5 §.</w:t>
      </w:r>
    </w:p>
    <w:p w14:paraId="3FB9AB9D" w14:textId="77777777" w:rsidR="002341D9" w:rsidRPr="003B4CC3" w:rsidRDefault="002341D9" w:rsidP="00077175">
      <w:pPr>
        <w:pStyle w:val="Rubrik4utannumrering"/>
      </w:pPr>
      <w:r w:rsidRPr="003B4CC3">
        <w:t>Formerna för uppgifternas lämnande</w:t>
      </w:r>
    </w:p>
    <w:p w14:paraId="50F97755" w14:textId="77777777" w:rsidR="002341D9" w:rsidRPr="003B4CC3" w:rsidRDefault="002341D9" w:rsidP="00ED1AEA">
      <w:pPr>
        <w:pStyle w:val="Brdtext"/>
      </w:pPr>
      <w:r w:rsidRPr="003B4CC3">
        <w:rPr>
          <w:b/>
        </w:rPr>
        <w:t>7 §</w:t>
      </w:r>
      <w:r>
        <w:t>    </w:t>
      </w:r>
      <w:r w:rsidRPr="003B4CC3">
        <w:t>Uppgifter enligt 2 och 4 §§ ska lämnas utan dröjsmål och i elektro</w:t>
      </w:r>
      <w:r w:rsidRPr="003B4CC3">
        <w:softHyphen/>
        <w:t xml:space="preserve">nisk form. </w:t>
      </w:r>
    </w:p>
    <w:p w14:paraId="0D63D4CB" w14:textId="77777777" w:rsidR="002341D9" w:rsidRDefault="002341D9" w:rsidP="00ED1AEA">
      <w:pPr>
        <w:pStyle w:val="Brdtextmedindrag"/>
        <w:ind w:firstLine="0"/>
        <w:rPr>
          <w:b/>
          <w:bCs/>
        </w:rPr>
      </w:pPr>
    </w:p>
    <w:p w14:paraId="49E72C37" w14:textId="77777777" w:rsidR="002341D9" w:rsidRPr="003B4CC3" w:rsidRDefault="002341D9" w:rsidP="00ED1AEA">
      <w:pPr>
        <w:pStyle w:val="Brdtextmedindrag"/>
        <w:ind w:firstLine="0"/>
      </w:pPr>
      <w:r w:rsidRPr="003B4CC3">
        <w:rPr>
          <w:b/>
          <w:bCs/>
        </w:rPr>
        <w:t>8 §</w:t>
      </w:r>
      <w:r>
        <w:t>    </w:t>
      </w:r>
      <w:r w:rsidRPr="003B4CC3">
        <w:t>Regeringen eller den myndighet som regeringen bestämmer får med</w:t>
      </w:r>
      <w:r w:rsidRPr="003B4CC3">
        <w:softHyphen/>
        <w:t xml:space="preserve">dela föreskrifter om hur uppgifter enligt 2 och 4 §§ ska lämnas. </w:t>
      </w:r>
    </w:p>
    <w:p w14:paraId="449803DC" w14:textId="77777777" w:rsidR="002341D9" w:rsidRPr="003B4CC3" w:rsidRDefault="002341D9" w:rsidP="00ED1AEA">
      <w:pPr>
        <w:pStyle w:val="Slutstreck"/>
      </w:pPr>
      <w:r w:rsidRPr="003B4CC3">
        <w:t>                      </w:t>
      </w:r>
    </w:p>
    <w:p w14:paraId="4D8BA585" w14:textId="16D8EC83" w:rsidR="002341D9" w:rsidRDefault="002341D9" w:rsidP="00104F80">
      <w:pPr>
        <w:pStyle w:val="Brdtextmedindrag"/>
      </w:pPr>
      <w:r w:rsidRPr="003B4CC3">
        <w:t xml:space="preserve">Denna lag träder i kraft den </w:t>
      </w:r>
      <w:r>
        <w:t>1 januari 2026</w:t>
      </w:r>
      <w:bookmarkEnd w:id="97"/>
      <w:r>
        <w:t>.</w:t>
      </w:r>
    </w:p>
    <w:p w14:paraId="7D0BCA49" w14:textId="77777777" w:rsidR="002341D9" w:rsidRDefault="002341D9" w:rsidP="00ED1AEA">
      <w:pPr>
        <w:pStyle w:val="Brdtextmedindrag"/>
      </w:pPr>
    </w:p>
    <w:p w14:paraId="5B9BA2F8" w14:textId="77777777" w:rsidR="002341D9" w:rsidRDefault="002341D9" w:rsidP="00ED1AEA">
      <w:pPr>
        <w:pStyle w:val="Brdtextmedindrag"/>
        <w:sectPr w:rsidR="002341D9" w:rsidSect="00155500">
          <w:headerReference w:type="even" r:id="rId54"/>
          <w:headerReference w:type="default" r:id="rId55"/>
          <w:footerReference w:type="even" r:id="rId56"/>
          <w:footerReference w:type="default" r:id="rId57"/>
          <w:headerReference w:type="first" r:id="rId58"/>
          <w:footerReference w:type="first" r:id="rId59"/>
          <w:footnotePr>
            <w:numRestart w:val="eachSect"/>
          </w:footnotePr>
          <w:pgSz w:w="9356" w:h="13721" w:code="9"/>
          <w:pgMar w:top="794" w:right="2438" w:bottom="1191" w:left="1021" w:header="0" w:footer="709" w:gutter="0"/>
          <w:cols w:space="708"/>
          <w:docGrid w:linePitch="360"/>
        </w:sectPr>
      </w:pPr>
    </w:p>
    <w:p w14:paraId="640BF5D3" w14:textId="77777777" w:rsidR="002341D9" w:rsidRPr="003B4CC3" w:rsidRDefault="002341D9" w:rsidP="00077175">
      <w:pPr>
        <w:pStyle w:val="Rubrik2utannumrering"/>
        <w:spacing w:before="0"/>
      </w:pPr>
      <w:bookmarkStart w:id="102" w:name="_Toc194584953"/>
      <w:r w:rsidRPr="003B4CC3">
        <w:lastRenderedPageBreak/>
        <w:t xml:space="preserve">Förslag till lag om ändring </w:t>
      </w:r>
      <w:r>
        <w:t>i lagen</w:t>
      </w:r>
      <w:r w:rsidRPr="003B4CC3">
        <w:t xml:space="preserve"> (2000:562) om internationell rättslig hjälp i brottmål</w:t>
      </w:r>
      <w:bookmarkEnd w:id="102"/>
    </w:p>
    <w:p w14:paraId="39E28E52" w14:textId="77777777" w:rsidR="002341D9" w:rsidRPr="003B4CC3" w:rsidRDefault="002341D9" w:rsidP="00ED1AEA">
      <w:pPr>
        <w:pStyle w:val="Brdtext"/>
      </w:pPr>
      <w:r w:rsidRPr="003B4CC3">
        <w:t>Härigenom föreskrivs att 5 kap. 10 § lagen (2000:562) om internationell rättslig hjälp i brottmål</w:t>
      </w:r>
      <w:r>
        <w:t xml:space="preserve"> </w:t>
      </w:r>
      <w:r w:rsidRPr="003B4CC3">
        <w:t>ska ha följande lydelse.</w:t>
      </w:r>
    </w:p>
    <w:p w14:paraId="437AC47E" w14:textId="77777777" w:rsidR="002341D9" w:rsidRPr="003B4CC3" w:rsidRDefault="002341D9" w:rsidP="00ED1AE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1AEA" w:rsidRPr="003B4CC3" w14:paraId="72851125" w14:textId="77777777" w:rsidTr="00D8652C">
        <w:tc>
          <w:tcPr>
            <w:tcW w:w="2500" w:type="pct"/>
            <w:shd w:val="clear" w:color="auto" w:fill="auto"/>
            <w:tcMar>
              <w:left w:w="0" w:type="dxa"/>
            </w:tcMar>
          </w:tcPr>
          <w:p w14:paraId="57D0F468" w14:textId="77777777" w:rsidR="002341D9" w:rsidRPr="003B4CC3" w:rsidRDefault="002341D9" w:rsidP="00D8652C">
            <w:pPr>
              <w:pStyle w:val="Brdtext"/>
              <w:rPr>
                <w:i/>
              </w:rPr>
            </w:pPr>
            <w:r>
              <w:rPr>
                <w:i/>
              </w:rPr>
              <w:t>Nuvarande lydelse</w:t>
            </w:r>
          </w:p>
        </w:tc>
        <w:tc>
          <w:tcPr>
            <w:tcW w:w="2500" w:type="pct"/>
            <w:shd w:val="clear" w:color="auto" w:fill="auto"/>
            <w:tcMar>
              <w:right w:w="0" w:type="dxa"/>
            </w:tcMar>
          </w:tcPr>
          <w:p w14:paraId="063D236F" w14:textId="77777777" w:rsidR="002341D9" w:rsidRPr="003B4CC3" w:rsidRDefault="002341D9" w:rsidP="00D8652C">
            <w:pPr>
              <w:pStyle w:val="Brdtext"/>
              <w:rPr>
                <w:i/>
              </w:rPr>
            </w:pPr>
            <w:r w:rsidRPr="003B4CC3">
              <w:rPr>
                <w:i/>
              </w:rPr>
              <w:t>Föreslagen lydelse</w:t>
            </w:r>
          </w:p>
        </w:tc>
      </w:tr>
    </w:tbl>
    <w:p w14:paraId="75EF9EA4" w14:textId="77777777" w:rsidR="002341D9" w:rsidRPr="003B4CC3" w:rsidRDefault="002341D9" w:rsidP="00ED1AEA">
      <w:pPr>
        <w:pStyle w:val="Brdtext"/>
        <w:spacing w:before="230"/>
        <w:jc w:val="center"/>
        <w:rPr>
          <w:b/>
        </w:rPr>
      </w:pPr>
      <w:bookmarkStart w:id="103" w:name="_Hlk188971527"/>
      <w:r w:rsidRPr="003B4CC3">
        <w:rPr>
          <w:b/>
        </w:rPr>
        <w:t>5 kap.</w:t>
      </w:r>
    </w:p>
    <w:p w14:paraId="04A5F07E" w14:textId="77777777" w:rsidR="002341D9" w:rsidRPr="003B4CC3" w:rsidRDefault="002341D9" w:rsidP="00ED1AEA">
      <w:pPr>
        <w:pStyle w:val="Brdtext"/>
        <w:jc w:val="center"/>
      </w:pPr>
      <w:r w:rsidRPr="003B4CC3">
        <w:t>10 §</w:t>
      </w:r>
      <w:r>
        <w:rPr>
          <w:rStyle w:val="Fotnotsreferens"/>
        </w:rPr>
        <w:footnoteReference w:id="3"/>
      </w:r>
    </w:p>
    <w:p w14:paraId="6D07CF70" w14:textId="77777777" w:rsidR="002341D9" w:rsidRDefault="002341D9" w:rsidP="00ED1AEA">
      <w:pPr>
        <w:pStyle w:val="Brdtext"/>
      </w:pPr>
      <w:r>
        <w:t>Bestämmelser om uppgiftsskyldighet finns i</w:t>
      </w:r>
    </w:p>
    <w:p w14:paraId="5FADE855" w14:textId="77777777" w:rsidR="002341D9" w:rsidRDefault="002341D9" w:rsidP="00ED1AEA">
      <w:pPr>
        <w:pStyle w:val="Brdtextmedindrag"/>
      </w:pPr>
      <w:r>
        <w:t>– 8 kap. 2 b § lagen (1998:1479) om värdepapperscentraler och konto</w:t>
      </w:r>
      <w:r>
        <w:softHyphen/>
        <w:t>föring av finansiella instrument,</w:t>
      </w:r>
    </w:p>
    <w:p w14:paraId="2DB6ED68" w14:textId="77777777" w:rsidR="002341D9" w:rsidRDefault="002341D9" w:rsidP="00ED1AEA">
      <w:pPr>
        <w:pStyle w:val="Brdtextmedindrag"/>
      </w:pPr>
      <w:r>
        <w:t>– 2 kap. 20 § lagen (2004:46) om värdepappersfonder,</w:t>
      </w:r>
    </w:p>
    <w:p w14:paraId="5DBE712B" w14:textId="77777777" w:rsidR="002341D9" w:rsidRDefault="002341D9" w:rsidP="00ED1AEA">
      <w:pPr>
        <w:pStyle w:val="Brdtextmedindrag"/>
      </w:pPr>
      <w:r>
        <w:t>– 1 kap. 11 § lagen (2004:297) om bank- och finansieringsrörelse,</w:t>
      </w:r>
    </w:p>
    <w:p w14:paraId="6E0855E9" w14:textId="77777777" w:rsidR="002341D9" w:rsidRDefault="002341D9" w:rsidP="00ED1AEA">
      <w:pPr>
        <w:pStyle w:val="Brdtextmedindrag"/>
      </w:pPr>
      <w:r>
        <w:t>– 6 kap. 8 § lagen (2006:531) om särskild tillsyn över finansiella konglo</w:t>
      </w:r>
      <w:r>
        <w:softHyphen/>
        <w:t>merat,</w:t>
      </w:r>
    </w:p>
    <w:p w14:paraId="50D4BCEF" w14:textId="77777777" w:rsidR="002341D9" w:rsidRDefault="002341D9" w:rsidP="00ED1AEA">
      <w:pPr>
        <w:pStyle w:val="Brdtextmedindrag"/>
      </w:pPr>
      <w:r>
        <w:t>– 1 kap. 12 § lagen (2007:528) om värdepappersmarknaden,</w:t>
      </w:r>
    </w:p>
    <w:p w14:paraId="0C610F3E" w14:textId="77777777" w:rsidR="002341D9" w:rsidRDefault="002341D9" w:rsidP="00ED1AEA">
      <w:pPr>
        <w:pStyle w:val="Brdtextmedindrag"/>
      </w:pPr>
      <w:r>
        <w:t>– 3 kap. 14 § lagen (2010:751) om betaltjänster,</w:t>
      </w:r>
    </w:p>
    <w:p w14:paraId="02927F04" w14:textId="77777777" w:rsidR="002341D9" w:rsidRDefault="002341D9" w:rsidP="00ED1AEA">
      <w:pPr>
        <w:pStyle w:val="Brdtextmedindrag"/>
      </w:pPr>
      <w:r>
        <w:t>– 19 kap. 46 § försäkringsrörelselagen (2010:2043),</w:t>
      </w:r>
    </w:p>
    <w:p w14:paraId="491F667D" w14:textId="77777777" w:rsidR="002341D9" w:rsidRDefault="002341D9" w:rsidP="00ED1AEA">
      <w:pPr>
        <w:pStyle w:val="Brdtextmedindrag"/>
      </w:pPr>
      <w:r>
        <w:t>– 3 kap. 14 § lagen (2011:755) om elektroniska pengar,</w:t>
      </w:r>
    </w:p>
    <w:p w14:paraId="54AB9F6E" w14:textId="77777777" w:rsidR="002341D9" w:rsidRDefault="002341D9" w:rsidP="00ED1AEA">
      <w:pPr>
        <w:pStyle w:val="Brdtextmedindrag"/>
      </w:pPr>
      <w:r>
        <w:t>– 8 kap. 25 § lagen (2013:561) om förvaltare av alternativa investerings</w:t>
      </w:r>
      <w:r>
        <w:softHyphen/>
        <w:t>fonder,</w:t>
      </w:r>
    </w:p>
    <w:p w14:paraId="57101D85" w14:textId="77777777" w:rsidR="002341D9" w:rsidRDefault="002341D9" w:rsidP="00ED1AEA">
      <w:pPr>
        <w:pStyle w:val="Brdtextmedindrag"/>
      </w:pPr>
      <w:r>
        <w:t>– 6 kap. 11 § lagen (2014:968) om särskild tillsyn över kreditinstitut och värdepappersbolag,</w:t>
      </w:r>
    </w:p>
    <w:p w14:paraId="20495A00" w14:textId="77777777" w:rsidR="002341D9" w:rsidRDefault="002341D9" w:rsidP="00ED1AEA">
      <w:pPr>
        <w:pStyle w:val="Brdtextmedindrag"/>
      </w:pPr>
      <w:r>
        <w:t>– 16 kap. 37 § lagen (2019:742) om tjänstepensionsföretag,</w:t>
      </w:r>
    </w:p>
    <w:p w14:paraId="390E6DF2" w14:textId="77777777" w:rsidR="002341D9" w:rsidRDefault="002341D9" w:rsidP="00ED1AEA">
      <w:pPr>
        <w:pStyle w:val="Brdtextmedindrag"/>
      </w:pPr>
      <w:r>
        <w:t xml:space="preserve">– 1 kap. 7 § lagen (2021:899) med kompletterande bestämmelser till EU:s förordning om gräsrotsfinansiering, </w:t>
      </w:r>
    </w:p>
    <w:p w14:paraId="799C9C60" w14:textId="77777777" w:rsidR="002341D9" w:rsidRDefault="002341D9" w:rsidP="00ED1AEA">
      <w:pPr>
        <w:pStyle w:val="Brdtextmedindrag"/>
      </w:pPr>
      <w:r>
        <w:t>– 1 kap. 6 § lagen (2022:1746) med kompletterande bestämmelser till EU:s förordning om en paneuropeisk privat pensionsprodukt (PEPP-produkt),</w:t>
      </w:r>
    </w:p>
    <w:tbl>
      <w:tblPr>
        <w:tblW w:w="5000" w:type="pct"/>
        <w:tblCellMar>
          <w:left w:w="125" w:type="dxa"/>
          <w:right w:w="125" w:type="dxa"/>
        </w:tblCellMar>
        <w:tblLook w:val="0600" w:firstRow="0" w:lastRow="0" w:firstColumn="0" w:lastColumn="0" w:noHBand="1" w:noVBand="1"/>
      </w:tblPr>
      <w:tblGrid>
        <w:gridCol w:w="2948"/>
        <w:gridCol w:w="2949"/>
      </w:tblGrid>
      <w:tr w:rsidR="00ED1AEA" w:rsidRPr="000E6F0B" w14:paraId="1360778E" w14:textId="77777777" w:rsidTr="00D8652C">
        <w:tc>
          <w:tcPr>
            <w:tcW w:w="2500" w:type="pct"/>
            <w:shd w:val="clear" w:color="auto" w:fill="auto"/>
            <w:tcMar>
              <w:left w:w="0" w:type="dxa"/>
            </w:tcMar>
          </w:tcPr>
          <w:p w14:paraId="08280950" w14:textId="77777777" w:rsidR="002341D9" w:rsidRDefault="002341D9" w:rsidP="00D8652C">
            <w:pPr>
              <w:pStyle w:val="Brdtextmedindrag"/>
            </w:pPr>
            <w:r>
              <w:t>– 1 kap. 4 § lagen (2024:114) om clearing och avveckling av betal</w:t>
            </w:r>
            <w:r>
              <w:softHyphen/>
              <w:t xml:space="preserve">ningar, </w:t>
            </w:r>
            <w:r w:rsidRPr="00E92AC2">
              <w:rPr>
                <w:i/>
                <w:iCs/>
              </w:rPr>
              <w:t>och</w:t>
            </w:r>
            <w:r>
              <w:t xml:space="preserve"> </w:t>
            </w:r>
          </w:p>
          <w:p w14:paraId="02F9EE0D" w14:textId="77777777" w:rsidR="002341D9" w:rsidRDefault="002341D9" w:rsidP="00D8652C">
            <w:pPr>
              <w:pStyle w:val="Brdtextmedindrag"/>
            </w:pPr>
            <w:r>
              <w:t>– 1 kap. 5 § lagen (2024:1159) med kompletterande bestämmelser till EU:s förordning om marknader för kryptotillgångar</w:t>
            </w:r>
            <w:r w:rsidRPr="00E92AC2">
              <w:rPr>
                <w:i/>
                <w:iCs/>
              </w:rPr>
              <w:t>.</w:t>
            </w:r>
          </w:p>
          <w:p w14:paraId="492E0DBD" w14:textId="77777777" w:rsidR="002341D9" w:rsidRPr="00E92AC2" w:rsidRDefault="002341D9" w:rsidP="00D8652C">
            <w:pPr>
              <w:pStyle w:val="Brdtextmedindrag"/>
            </w:pPr>
          </w:p>
        </w:tc>
        <w:tc>
          <w:tcPr>
            <w:tcW w:w="2500" w:type="pct"/>
            <w:shd w:val="clear" w:color="auto" w:fill="auto"/>
            <w:tcMar>
              <w:right w:w="0" w:type="dxa"/>
            </w:tcMar>
          </w:tcPr>
          <w:p w14:paraId="06D1DB2A" w14:textId="77777777" w:rsidR="002341D9" w:rsidRDefault="002341D9" w:rsidP="00D8652C">
            <w:pPr>
              <w:pStyle w:val="Brdtextmedindrag"/>
            </w:pPr>
            <w:r>
              <w:t>– 1 kap. 4 § lagen (2024:114) om clearing och avveckling av betal</w:t>
            </w:r>
            <w:r>
              <w:softHyphen/>
              <w:t xml:space="preserve">ningar, </w:t>
            </w:r>
          </w:p>
          <w:p w14:paraId="3BD19A06" w14:textId="77777777" w:rsidR="002341D9" w:rsidRDefault="002341D9" w:rsidP="00D8652C">
            <w:pPr>
              <w:pStyle w:val="Brdtextmedindrag"/>
            </w:pPr>
            <w:r>
              <w:t>– 1 kap. 5 § lagen (2024:1159) med kompletterande bestämmelser till EU:s förordning om marknader för kryptotillgångar</w:t>
            </w:r>
            <w:r w:rsidRPr="00E92AC2">
              <w:rPr>
                <w:i/>
                <w:iCs/>
              </w:rPr>
              <w:t>, och</w:t>
            </w:r>
          </w:p>
          <w:p w14:paraId="730EA1C2" w14:textId="77777777" w:rsidR="002341D9" w:rsidRPr="00E92AC2" w:rsidRDefault="002341D9" w:rsidP="00D8652C">
            <w:pPr>
              <w:pStyle w:val="Brdtextmedindrag"/>
              <w:rPr>
                <w:i/>
                <w:iCs/>
              </w:rPr>
            </w:pPr>
            <w:r w:rsidRPr="00E92AC2">
              <w:rPr>
                <w:i/>
                <w:iCs/>
              </w:rPr>
              <w:t>– 4 § lagen (2025:000) om upp</w:t>
            </w:r>
            <w:r w:rsidRPr="00E92AC2">
              <w:rPr>
                <w:i/>
                <w:iCs/>
              </w:rPr>
              <w:softHyphen/>
              <w:t>gifts</w:t>
            </w:r>
            <w:r w:rsidRPr="00E92AC2">
              <w:rPr>
                <w:i/>
                <w:iCs/>
              </w:rPr>
              <w:softHyphen/>
              <w:t>skyldighet för vissa e</w:t>
            </w:r>
            <w:r w:rsidRPr="00E92AC2">
              <w:rPr>
                <w:i/>
                <w:iCs/>
              </w:rPr>
              <w:noBreakHyphen/>
              <w:t>legi</w:t>
            </w:r>
            <w:r w:rsidRPr="00E92AC2">
              <w:rPr>
                <w:i/>
                <w:iCs/>
              </w:rPr>
              <w:softHyphen/>
              <w:t>tim</w:t>
            </w:r>
            <w:r w:rsidRPr="00E92AC2">
              <w:rPr>
                <w:i/>
                <w:iCs/>
              </w:rPr>
              <w:softHyphen/>
              <w:t>a</w:t>
            </w:r>
            <w:r w:rsidRPr="00E92AC2">
              <w:rPr>
                <w:i/>
                <w:iCs/>
              </w:rPr>
              <w:softHyphen/>
              <w:t>tions</w:t>
            </w:r>
            <w:r w:rsidRPr="00E92AC2">
              <w:rPr>
                <w:i/>
                <w:iCs/>
              </w:rPr>
              <w:softHyphen/>
              <w:t>företag.</w:t>
            </w:r>
          </w:p>
        </w:tc>
      </w:tr>
    </w:tbl>
    <w:p w14:paraId="76D74199" w14:textId="77777777" w:rsidR="002341D9" w:rsidRDefault="002341D9" w:rsidP="00ED1AEA">
      <w:pPr>
        <w:pStyle w:val="Brdtextmedindrag"/>
      </w:pPr>
      <w:r w:rsidRPr="007F6919">
        <w:t>I</w:t>
      </w:r>
      <w:r>
        <w:t xml:space="preserve"> de lagar som anges i första stycket finns även bestämmelser om meddelandeförbud och ansvarsbestämmelser för den som bryter mot ett sådant förbud.</w:t>
      </w:r>
    </w:p>
    <w:bookmarkEnd w:id="103"/>
    <w:p w14:paraId="3AFC8192" w14:textId="77777777" w:rsidR="002341D9" w:rsidRPr="003B4CC3" w:rsidRDefault="002341D9" w:rsidP="00ED1AEA">
      <w:pPr>
        <w:pStyle w:val="Slutstreck"/>
      </w:pPr>
      <w:r w:rsidRPr="003B4CC3">
        <w:t>                      </w:t>
      </w:r>
    </w:p>
    <w:p w14:paraId="5CE96C05" w14:textId="0403829A" w:rsidR="002341D9" w:rsidRDefault="002341D9" w:rsidP="00ED1AEA">
      <w:pPr>
        <w:pStyle w:val="Brdtextmedindrag"/>
      </w:pPr>
      <w:r w:rsidRPr="003B4CC3">
        <w:t xml:space="preserve">Denna lag träder i kraft den </w:t>
      </w:r>
      <w:r>
        <w:t>1 januari 2026</w:t>
      </w:r>
      <w:r w:rsidRPr="003B4CC3">
        <w:t>.</w:t>
      </w:r>
    </w:p>
    <w:p w14:paraId="518C486A" w14:textId="77777777" w:rsidR="002341D9" w:rsidRDefault="002341D9" w:rsidP="00ED1AEA">
      <w:pPr>
        <w:pStyle w:val="Brdtextmedindrag"/>
        <w:sectPr w:rsidR="002341D9" w:rsidSect="00ED1AEA">
          <w:headerReference w:type="even" r:id="rId60"/>
          <w:headerReference w:type="default" r:id="rId61"/>
          <w:footerReference w:type="even" r:id="rId62"/>
          <w:footerReference w:type="default" r:id="rId63"/>
          <w:footerReference w:type="first" r:id="rId64"/>
          <w:footnotePr>
            <w:numRestart w:val="eachSect"/>
          </w:footnotePr>
          <w:pgSz w:w="9356" w:h="13721" w:code="9"/>
          <w:pgMar w:top="794" w:right="2438" w:bottom="1191" w:left="1021" w:header="0" w:footer="709" w:gutter="0"/>
          <w:cols w:space="708"/>
          <w:docGrid w:linePitch="360"/>
        </w:sectPr>
      </w:pPr>
    </w:p>
    <w:p w14:paraId="28666E99" w14:textId="77777777" w:rsidR="002341D9" w:rsidRPr="003B4CC3" w:rsidRDefault="002341D9" w:rsidP="00077175">
      <w:pPr>
        <w:pStyle w:val="Rubrik2utannumrering"/>
        <w:spacing w:before="0"/>
      </w:pPr>
      <w:bookmarkStart w:id="104" w:name="_Toc194584954"/>
      <w:r w:rsidRPr="003B4CC3">
        <w:lastRenderedPageBreak/>
        <w:t>Förslag till lag om ändring i lagen (2024:114) om clearing och avveckling av betalningar</w:t>
      </w:r>
      <w:bookmarkEnd w:id="104"/>
    </w:p>
    <w:p w14:paraId="7CADADC2" w14:textId="77777777" w:rsidR="002341D9" w:rsidRPr="003B4CC3" w:rsidRDefault="002341D9" w:rsidP="00ED1AEA">
      <w:pPr>
        <w:pStyle w:val="Brdtext"/>
      </w:pPr>
      <w:r w:rsidRPr="003B4CC3">
        <w:t xml:space="preserve">Härigenom föreskrivs </w:t>
      </w:r>
      <w:r>
        <w:t>att 6 kap. 7 §</w:t>
      </w:r>
      <w:r w:rsidRPr="003B4CC3">
        <w:t xml:space="preserve"> lagen (2024:114) om clearing och avveckling av betalningar ska ha följande lydelse. </w:t>
      </w:r>
    </w:p>
    <w:p w14:paraId="2DEFE4F0" w14:textId="77777777" w:rsidR="002341D9" w:rsidRPr="003B4CC3" w:rsidRDefault="002341D9" w:rsidP="00ED1AEA">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ED1AEA" w:rsidRPr="003B4CC3" w14:paraId="59D8FDA4" w14:textId="77777777" w:rsidTr="00D8652C">
        <w:tc>
          <w:tcPr>
            <w:tcW w:w="2500" w:type="pct"/>
            <w:shd w:val="clear" w:color="auto" w:fill="auto"/>
            <w:tcMar>
              <w:left w:w="0" w:type="dxa"/>
            </w:tcMar>
          </w:tcPr>
          <w:p w14:paraId="672E8F98" w14:textId="77777777" w:rsidR="002341D9" w:rsidRPr="003B4CC3" w:rsidRDefault="002341D9" w:rsidP="00D8652C">
            <w:pPr>
              <w:pStyle w:val="Brdtext"/>
              <w:rPr>
                <w:i/>
              </w:rPr>
            </w:pPr>
            <w:r w:rsidRPr="003B4CC3">
              <w:rPr>
                <w:i/>
              </w:rPr>
              <w:t>Nuvarande lydelse</w:t>
            </w:r>
          </w:p>
        </w:tc>
        <w:tc>
          <w:tcPr>
            <w:tcW w:w="2500" w:type="pct"/>
            <w:shd w:val="clear" w:color="auto" w:fill="auto"/>
            <w:tcMar>
              <w:right w:w="0" w:type="dxa"/>
            </w:tcMar>
          </w:tcPr>
          <w:p w14:paraId="0047B435" w14:textId="77777777" w:rsidR="002341D9" w:rsidRPr="003B4CC3" w:rsidRDefault="002341D9" w:rsidP="00D8652C">
            <w:pPr>
              <w:pStyle w:val="Brdtext"/>
              <w:rPr>
                <w:i/>
              </w:rPr>
            </w:pPr>
            <w:r w:rsidRPr="003B4CC3">
              <w:rPr>
                <w:i/>
              </w:rPr>
              <w:t>Föreslagen lydelse</w:t>
            </w:r>
          </w:p>
        </w:tc>
      </w:tr>
    </w:tbl>
    <w:p w14:paraId="748752BF" w14:textId="77777777" w:rsidR="002341D9" w:rsidRPr="003B4CC3" w:rsidRDefault="002341D9" w:rsidP="00ED1AEA">
      <w:pPr>
        <w:pStyle w:val="Brdtext"/>
        <w:spacing w:before="230"/>
        <w:jc w:val="center"/>
        <w:rPr>
          <w:b/>
        </w:rPr>
      </w:pPr>
      <w:r w:rsidRPr="003B4CC3">
        <w:rPr>
          <w:b/>
        </w:rPr>
        <w:t>6 kap.</w:t>
      </w:r>
    </w:p>
    <w:p w14:paraId="067E4D45" w14:textId="77777777" w:rsidR="002341D9" w:rsidRPr="003B4CC3" w:rsidRDefault="002341D9" w:rsidP="00ED1AEA">
      <w:pPr>
        <w:pStyle w:val="Brdtext"/>
        <w:jc w:val="center"/>
      </w:pPr>
      <w:r w:rsidRPr="003B4CC3">
        <w:t>7 §</w:t>
      </w:r>
    </w:p>
    <w:tbl>
      <w:tblPr>
        <w:tblW w:w="5000" w:type="pct"/>
        <w:tblCellMar>
          <w:left w:w="125" w:type="dxa"/>
          <w:right w:w="125" w:type="dxa"/>
        </w:tblCellMar>
        <w:tblLook w:val="0000" w:firstRow="0" w:lastRow="0" w:firstColumn="0" w:lastColumn="0" w:noHBand="0" w:noVBand="0"/>
      </w:tblPr>
      <w:tblGrid>
        <w:gridCol w:w="2948"/>
        <w:gridCol w:w="2949"/>
      </w:tblGrid>
      <w:tr w:rsidR="00ED1AEA" w:rsidRPr="003B4CC3" w14:paraId="643040CB" w14:textId="77777777" w:rsidTr="00D8652C">
        <w:tc>
          <w:tcPr>
            <w:tcW w:w="2500" w:type="pct"/>
            <w:shd w:val="clear" w:color="auto" w:fill="auto"/>
            <w:tcMar>
              <w:left w:w="0" w:type="dxa"/>
            </w:tcMar>
          </w:tcPr>
          <w:p w14:paraId="3667087D" w14:textId="77777777" w:rsidR="002341D9" w:rsidRPr="003B4CC3" w:rsidRDefault="002341D9" w:rsidP="00D8652C">
            <w:pPr>
              <w:pStyle w:val="Brdtextmedindrag"/>
              <w:ind w:firstLine="0"/>
            </w:pPr>
            <w:r w:rsidRPr="003B4CC3">
              <w:t>Om ett clearingbolag inte i tid lämnar de uppgifter som före</w:t>
            </w:r>
            <w:r w:rsidRPr="003B4CC3">
              <w:softHyphen/>
              <w:t xml:space="preserve">skrivits med stöd av 7 kap. 1 § </w:t>
            </w:r>
            <w:r w:rsidRPr="003B4CC3">
              <w:rPr>
                <w:i/>
                <w:iCs/>
              </w:rPr>
              <w:t>3</w:t>
            </w:r>
            <w:r w:rsidRPr="003B4CC3">
              <w:t>, får Finans</w:t>
            </w:r>
            <w:r w:rsidRPr="003B4CC3">
              <w:softHyphen/>
            </w:r>
            <w:r w:rsidRPr="003B4CC3">
              <w:softHyphen/>
              <w:t>inspektionen besluta att bo</w:t>
            </w:r>
            <w:r w:rsidRPr="003B4CC3">
              <w:softHyphen/>
              <w:t>laget ska betala en försenings</w:t>
            </w:r>
            <w:r w:rsidRPr="003B4CC3">
              <w:softHyphen/>
              <w:t>avgift med högst 100 000 kronor.</w:t>
            </w:r>
          </w:p>
        </w:tc>
        <w:tc>
          <w:tcPr>
            <w:tcW w:w="2500" w:type="pct"/>
            <w:shd w:val="clear" w:color="auto" w:fill="auto"/>
            <w:tcMar>
              <w:right w:w="0" w:type="dxa"/>
            </w:tcMar>
          </w:tcPr>
          <w:p w14:paraId="29BD74A2" w14:textId="77777777" w:rsidR="002341D9" w:rsidRPr="003B4CC3" w:rsidRDefault="002341D9" w:rsidP="00D8652C">
            <w:pPr>
              <w:pStyle w:val="Brdtextmedindrag"/>
              <w:ind w:firstLine="0"/>
            </w:pPr>
            <w:r w:rsidRPr="003B4CC3">
              <w:t>Om ett clearingbolag inte i tid lämnar de uppgifter som före</w:t>
            </w:r>
            <w:r w:rsidRPr="003B4CC3">
              <w:softHyphen/>
              <w:t xml:space="preserve">skrivits med stöd av 7 kap. 1 § </w:t>
            </w:r>
            <w:r w:rsidRPr="003B4CC3">
              <w:rPr>
                <w:i/>
                <w:iCs/>
              </w:rPr>
              <w:t>4</w:t>
            </w:r>
            <w:r w:rsidRPr="003B4CC3">
              <w:t>, får Finans</w:t>
            </w:r>
            <w:r w:rsidRPr="003B4CC3">
              <w:softHyphen/>
            </w:r>
            <w:r w:rsidRPr="003B4CC3">
              <w:softHyphen/>
              <w:t>inspektionen besluta att bo</w:t>
            </w:r>
            <w:r w:rsidRPr="003B4CC3">
              <w:softHyphen/>
              <w:t>laget ska betala en försenings</w:t>
            </w:r>
            <w:r w:rsidRPr="003B4CC3">
              <w:softHyphen/>
              <w:t>avgift med högst 100 000 kronor.</w:t>
            </w:r>
          </w:p>
        </w:tc>
      </w:tr>
    </w:tbl>
    <w:p w14:paraId="2A3292B3" w14:textId="77777777" w:rsidR="002341D9" w:rsidRPr="003B4CC3" w:rsidRDefault="002341D9" w:rsidP="00ED1AEA">
      <w:pPr>
        <w:pStyle w:val="Brdtextmedindrag"/>
      </w:pPr>
      <w:r w:rsidRPr="003B4CC3">
        <w:t>Avgiften tillfaller staten.</w:t>
      </w:r>
    </w:p>
    <w:p w14:paraId="7132A688" w14:textId="77777777" w:rsidR="002341D9" w:rsidRPr="003B4CC3" w:rsidRDefault="002341D9" w:rsidP="00ED1AEA">
      <w:pPr>
        <w:pStyle w:val="Slutstreck"/>
      </w:pPr>
      <w:r w:rsidRPr="003B4CC3">
        <w:t>                      </w:t>
      </w:r>
    </w:p>
    <w:p w14:paraId="5450AA6F" w14:textId="3F2B9084" w:rsidR="002341D9" w:rsidRDefault="002341D9" w:rsidP="00ED1AEA">
      <w:pPr>
        <w:pStyle w:val="Brdtextmedindrag"/>
      </w:pPr>
      <w:r w:rsidRPr="003B4CC3">
        <w:t xml:space="preserve">Denna lag träder i kraft den </w:t>
      </w:r>
      <w:r>
        <w:t>1 januari 2026</w:t>
      </w:r>
      <w:r w:rsidRPr="003B4CC3">
        <w:t>.</w:t>
      </w:r>
    </w:p>
    <w:p w14:paraId="4E5D831E" w14:textId="77777777" w:rsidR="002341D9" w:rsidRDefault="002341D9" w:rsidP="00ED1AEA">
      <w:pPr>
        <w:pStyle w:val="Brdtextmedindrag"/>
      </w:pPr>
    </w:p>
    <w:p w14:paraId="6679E765" w14:textId="77777777" w:rsidR="002341D9" w:rsidRDefault="002341D9" w:rsidP="00ED1AEA">
      <w:pPr>
        <w:pStyle w:val="Brdtextmedindrag"/>
        <w:sectPr w:rsidR="002341D9" w:rsidSect="00ED1AEA">
          <w:headerReference w:type="even" r:id="rId65"/>
          <w:headerReference w:type="default" r:id="rId66"/>
          <w:footerReference w:type="even" r:id="rId67"/>
          <w:footerReference w:type="default" r:id="rId68"/>
          <w:footerReference w:type="first" r:id="rId69"/>
          <w:footnotePr>
            <w:numRestart w:val="eachSect"/>
          </w:footnotePr>
          <w:pgSz w:w="9356" w:h="13721" w:code="9"/>
          <w:pgMar w:top="794" w:right="2438" w:bottom="1191" w:left="1021" w:header="0" w:footer="709" w:gutter="0"/>
          <w:cols w:space="708"/>
          <w:docGrid w:linePitch="360"/>
        </w:sectPr>
      </w:pPr>
    </w:p>
    <w:p w14:paraId="161D235C" w14:textId="77777777" w:rsidR="002341D9" w:rsidRPr="003B4CC3" w:rsidRDefault="002341D9" w:rsidP="00077175">
      <w:pPr>
        <w:pStyle w:val="Rubrik2utannumrering"/>
        <w:spacing w:before="0"/>
      </w:pPr>
      <w:bookmarkStart w:id="105" w:name="_Toc194584955"/>
      <w:r w:rsidRPr="003B4CC3">
        <w:lastRenderedPageBreak/>
        <w:t xml:space="preserve">Förslag till lag om ändring i </w:t>
      </w:r>
      <w:bookmarkStart w:id="106" w:name="_Hlk184907980"/>
      <w:r w:rsidRPr="003B4CC3">
        <w:t>lagen (2024:1159) med kompletterande bestämmelser till EU:s förordning om marknader för kryptotillgångar</w:t>
      </w:r>
      <w:bookmarkEnd w:id="105"/>
      <w:bookmarkEnd w:id="106"/>
    </w:p>
    <w:p w14:paraId="76E23F5C" w14:textId="77777777" w:rsidR="002341D9" w:rsidRPr="003B4CC3" w:rsidRDefault="002341D9" w:rsidP="00ED1AEA">
      <w:pPr>
        <w:pStyle w:val="Brdtext"/>
      </w:pPr>
      <w:r w:rsidRPr="003B4CC3">
        <w:t xml:space="preserve">Härigenom föreskrivs i fråga om lagen (2024:1159) med kompletterande bestämmelser till EU:s förordning om marknader för kryptotillgångar </w:t>
      </w:r>
    </w:p>
    <w:p w14:paraId="60A59C70" w14:textId="77777777" w:rsidR="002341D9" w:rsidRPr="00315929" w:rsidRDefault="002341D9" w:rsidP="00ED1AEA">
      <w:pPr>
        <w:pStyle w:val="Brdtextmedindrag"/>
      </w:pPr>
      <w:r w:rsidRPr="007A7FD1">
        <w:rPr>
          <w:i/>
          <w:iCs/>
        </w:rPr>
        <w:t xml:space="preserve">dels </w:t>
      </w:r>
      <w:r w:rsidRPr="00315929">
        <w:t xml:space="preserve">att det närmast efter rubriken ”Uppgiftsskyldighet” ska införas </w:t>
      </w:r>
      <w:r>
        <w:t>en</w:t>
      </w:r>
      <w:r w:rsidRPr="00315929">
        <w:t xml:space="preserve"> ny paragraf, 1 kap. 4 a §</w:t>
      </w:r>
      <w:r>
        <w:t>,</w:t>
      </w:r>
      <w:r w:rsidRPr="00315929">
        <w:t xml:space="preserve"> </w:t>
      </w:r>
    </w:p>
    <w:p w14:paraId="4C6F63CE" w14:textId="77777777" w:rsidR="002341D9" w:rsidRPr="003B4CC3" w:rsidRDefault="002341D9" w:rsidP="00ED1AEA">
      <w:pPr>
        <w:pStyle w:val="Brdtextmedindrag"/>
      </w:pPr>
      <w:r w:rsidRPr="007A7FD1">
        <w:rPr>
          <w:i/>
          <w:iCs/>
        </w:rPr>
        <w:t xml:space="preserve">dels </w:t>
      </w:r>
      <w:r w:rsidRPr="00315929">
        <w:t>att det</w:t>
      </w:r>
      <w:r>
        <w:t xml:space="preserve"> ska införas en ny paragraf,</w:t>
      </w:r>
      <w:r w:rsidRPr="00315929">
        <w:t xml:space="preserve"> 1 kap. 8 §,</w:t>
      </w:r>
      <w:r>
        <w:t xml:space="preserve"> och </w:t>
      </w:r>
      <w:r w:rsidRPr="00315929">
        <w:t>närmast före 1</w:t>
      </w:r>
      <w:r>
        <w:t> </w:t>
      </w:r>
      <w:r w:rsidRPr="00315929">
        <w:t>kap.</w:t>
      </w:r>
      <w:r>
        <w:t> </w:t>
      </w:r>
      <w:r w:rsidRPr="00315929">
        <w:t xml:space="preserve">8 § </w:t>
      </w:r>
      <w:r>
        <w:t>en</w:t>
      </w:r>
      <w:r w:rsidRPr="00315929">
        <w:t xml:space="preserve"> ny rubrik av följande lydelse.</w:t>
      </w:r>
    </w:p>
    <w:p w14:paraId="6854BDFC" w14:textId="77777777" w:rsidR="002341D9" w:rsidRPr="003B4CC3" w:rsidRDefault="002341D9" w:rsidP="00ED1AE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ED1AEA" w:rsidRPr="003B4CC3" w14:paraId="669AA8B5" w14:textId="77777777" w:rsidTr="00D8652C">
        <w:tc>
          <w:tcPr>
            <w:tcW w:w="2500" w:type="pct"/>
            <w:shd w:val="clear" w:color="auto" w:fill="auto"/>
            <w:tcMar>
              <w:left w:w="0" w:type="dxa"/>
            </w:tcMar>
          </w:tcPr>
          <w:p w14:paraId="160958D2" w14:textId="77777777" w:rsidR="002341D9" w:rsidRPr="003B4CC3" w:rsidRDefault="002341D9" w:rsidP="00D8652C">
            <w:pPr>
              <w:pStyle w:val="Brdtext"/>
              <w:rPr>
                <w:i/>
              </w:rPr>
            </w:pPr>
            <w:r w:rsidRPr="003B4CC3">
              <w:rPr>
                <w:i/>
              </w:rPr>
              <w:t>Nuvarande lydelse</w:t>
            </w:r>
          </w:p>
        </w:tc>
        <w:tc>
          <w:tcPr>
            <w:tcW w:w="2500" w:type="pct"/>
            <w:shd w:val="clear" w:color="auto" w:fill="auto"/>
            <w:tcMar>
              <w:right w:w="0" w:type="dxa"/>
            </w:tcMar>
          </w:tcPr>
          <w:p w14:paraId="7FA135D2" w14:textId="77777777" w:rsidR="002341D9" w:rsidRPr="003B4CC3" w:rsidRDefault="002341D9" w:rsidP="00D8652C">
            <w:pPr>
              <w:pStyle w:val="Brdtext"/>
              <w:rPr>
                <w:i/>
              </w:rPr>
            </w:pPr>
            <w:r w:rsidRPr="003B4CC3">
              <w:rPr>
                <w:i/>
              </w:rPr>
              <w:t>Föreslagen lydelse</w:t>
            </w:r>
          </w:p>
        </w:tc>
      </w:tr>
    </w:tbl>
    <w:p w14:paraId="5647057D" w14:textId="77777777" w:rsidR="002341D9" w:rsidRPr="003B4CC3" w:rsidRDefault="002341D9" w:rsidP="00ED1AEA">
      <w:pPr>
        <w:pStyle w:val="Brdtext"/>
        <w:spacing w:before="230"/>
        <w:jc w:val="center"/>
        <w:rPr>
          <w:b/>
        </w:rPr>
      </w:pPr>
      <w:bookmarkStart w:id="107" w:name="_Hlk185251008"/>
      <w:r w:rsidRPr="003B4CC3">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ED1AEA" w:rsidRPr="003B4CC3" w14:paraId="41112E3F" w14:textId="77777777" w:rsidTr="00D8652C">
        <w:tc>
          <w:tcPr>
            <w:tcW w:w="2500" w:type="pct"/>
            <w:shd w:val="clear" w:color="auto" w:fill="auto"/>
            <w:tcMar>
              <w:left w:w="0" w:type="dxa"/>
            </w:tcMar>
          </w:tcPr>
          <w:p w14:paraId="7DAA6F2A" w14:textId="77777777" w:rsidR="002341D9" w:rsidRPr="003B4CC3" w:rsidRDefault="002341D9" w:rsidP="00D8652C">
            <w:pPr>
              <w:pStyle w:val="Brdtextmedindrag"/>
            </w:pPr>
          </w:p>
        </w:tc>
        <w:tc>
          <w:tcPr>
            <w:tcW w:w="2500" w:type="pct"/>
            <w:shd w:val="clear" w:color="auto" w:fill="auto"/>
            <w:tcMar>
              <w:right w:w="0" w:type="dxa"/>
            </w:tcMar>
          </w:tcPr>
          <w:p w14:paraId="0E778789" w14:textId="77777777" w:rsidR="002341D9" w:rsidRPr="003B4CC3" w:rsidRDefault="002341D9" w:rsidP="00D8652C">
            <w:pPr>
              <w:pStyle w:val="Brdtextmedindrag"/>
              <w:ind w:firstLine="0"/>
              <w:rPr>
                <w:i/>
                <w:iCs/>
              </w:rPr>
            </w:pPr>
          </w:p>
          <w:p w14:paraId="1A974E31" w14:textId="77777777" w:rsidR="002341D9" w:rsidRPr="003B4CC3" w:rsidRDefault="002341D9" w:rsidP="00D8652C">
            <w:pPr>
              <w:pStyle w:val="Brdtextmedindrag"/>
              <w:ind w:firstLine="0"/>
              <w:rPr>
                <w:i/>
                <w:iCs/>
              </w:rPr>
            </w:pPr>
            <w:r w:rsidRPr="003B4CC3">
              <w:rPr>
                <w:i/>
                <w:iCs/>
              </w:rPr>
              <w:t>4 a §</w:t>
            </w:r>
          </w:p>
          <w:p w14:paraId="399F62DA" w14:textId="77777777" w:rsidR="002341D9" w:rsidRPr="00315929" w:rsidRDefault="002341D9" w:rsidP="00D8652C">
            <w:pPr>
              <w:pStyle w:val="Brdtext"/>
              <w:rPr>
                <w:i/>
                <w:iCs/>
              </w:rPr>
            </w:pPr>
            <w:r w:rsidRPr="00315929">
              <w:rPr>
                <w:i/>
                <w:iCs/>
              </w:rPr>
              <w:t>Ett företag som omfattas av EU-förordningen ska på begäran av Polismyndigheten, Skatteverket, Säker</w:t>
            </w:r>
            <w:r>
              <w:rPr>
                <w:i/>
                <w:iCs/>
              </w:rPr>
              <w:softHyphen/>
            </w:r>
            <w:r w:rsidRPr="00315929">
              <w:rPr>
                <w:i/>
                <w:iCs/>
              </w:rPr>
              <w:t>hets</w:t>
            </w:r>
            <w:r>
              <w:rPr>
                <w:i/>
                <w:iCs/>
              </w:rPr>
              <w:softHyphen/>
            </w:r>
            <w:r w:rsidRPr="00315929">
              <w:rPr>
                <w:i/>
                <w:iCs/>
              </w:rPr>
              <w:t>polisen eller Tullverket lämna uppgifter om enskildas för</w:t>
            </w:r>
            <w:r w:rsidRPr="00315929">
              <w:rPr>
                <w:i/>
                <w:iCs/>
              </w:rPr>
              <w:softHyphen/>
              <w:t>hållanden till före</w:t>
            </w:r>
            <w:r w:rsidRPr="00315929">
              <w:rPr>
                <w:i/>
                <w:iCs/>
              </w:rPr>
              <w:softHyphen/>
              <w:t>taget, om upp</w:t>
            </w:r>
            <w:r>
              <w:rPr>
                <w:i/>
                <w:iCs/>
              </w:rPr>
              <w:softHyphen/>
            </w:r>
            <w:r w:rsidRPr="00315929">
              <w:rPr>
                <w:i/>
                <w:iCs/>
              </w:rPr>
              <w:t>gifterna behövs i ett enskilt fall i myndighetens verk</w:t>
            </w:r>
            <w:r w:rsidRPr="00315929">
              <w:rPr>
                <w:i/>
                <w:iCs/>
              </w:rPr>
              <w:softHyphen/>
              <w:t>samhet för att före</w:t>
            </w:r>
            <w:r w:rsidRPr="00315929">
              <w:rPr>
                <w:i/>
                <w:iCs/>
              </w:rPr>
              <w:softHyphen/>
              <w:t>bygga, förhindra eller upp</w:t>
            </w:r>
            <w:r>
              <w:rPr>
                <w:i/>
                <w:iCs/>
              </w:rPr>
              <w:softHyphen/>
            </w:r>
            <w:r w:rsidRPr="00315929">
              <w:rPr>
                <w:i/>
                <w:iCs/>
              </w:rPr>
              <w:t>täcka brottslig verk</w:t>
            </w:r>
            <w:r w:rsidRPr="00315929">
              <w:rPr>
                <w:i/>
                <w:iCs/>
              </w:rPr>
              <w:softHyphen/>
              <w:t>samhet som inne</w:t>
            </w:r>
            <w:r w:rsidRPr="00315929">
              <w:rPr>
                <w:i/>
                <w:iCs/>
              </w:rPr>
              <w:softHyphen/>
            </w:r>
            <w:r>
              <w:rPr>
                <w:i/>
                <w:iCs/>
              </w:rPr>
              <w:softHyphen/>
            </w:r>
            <w:r w:rsidRPr="00315929">
              <w:rPr>
                <w:i/>
                <w:iCs/>
              </w:rPr>
              <w:t>fattar brott för vilket det i straff</w:t>
            </w:r>
            <w:r>
              <w:rPr>
                <w:i/>
                <w:iCs/>
              </w:rPr>
              <w:softHyphen/>
            </w:r>
            <w:r w:rsidRPr="00315929">
              <w:rPr>
                <w:i/>
                <w:iCs/>
              </w:rPr>
              <w:t>skalan ingår fängelse i ett år eller mer. Upp</w:t>
            </w:r>
            <w:r w:rsidRPr="00315929">
              <w:rPr>
                <w:i/>
                <w:iCs/>
              </w:rPr>
              <w:softHyphen/>
            </w:r>
            <w:r w:rsidRPr="00315929">
              <w:rPr>
                <w:i/>
                <w:iCs/>
              </w:rPr>
              <w:softHyphen/>
              <w:t>gifterna ska lämnas utan dröjs</w:t>
            </w:r>
            <w:r w:rsidRPr="00315929">
              <w:rPr>
                <w:i/>
                <w:iCs/>
              </w:rPr>
              <w:softHyphen/>
              <w:t>mål och i elektronisk form.</w:t>
            </w:r>
          </w:p>
          <w:p w14:paraId="32A00FC0" w14:textId="77777777" w:rsidR="002341D9" w:rsidRPr="00315929" w:rsidRDefault="002341D9" w:rsidP="00D8652C">
            <w:pPr>
              <w:pStyle w:val="Brdtextmedindrag"/>
              <w:rPr>
                <w:i/>
                <w:iCs/>
              </w:rPr>
            </w:pPr>
            <w:bookmarkStart w:id="108" w:name="_Hlk181175402"/>
            <w:r w:rsidRPr="00315929">
              <w:rPr>
                <w:i/>
                <w:iCs/>
              </w:rPr>
              <w:t>Företaget eller den som är verk</w:t>
            </w:r>
            <w:r w:rsidRPr="00315929">
              <w:rPr>
                <w:i/>
                <w:iCs/>
              </w:rPr>
              <w:softHyphen/>
              <w:t>sam i företaget får inte obehörig</w:t>
            </w:r>
            <w:r w:rsidRPr="00315929">
              <w:rPr>
                <w:i/>
                <w:iCs/>
              </w:rPr>
              <w:softHyphen/>
              <w:t>en röja för den enskilde eller för någon utomstående att en myndig</w:t>
            </w:r>
            <w:r>
              <w:rPr>
                <w:i/>
                <w:iCs/>
              </w:rPr>
              <w:softHyphen/>
            </w:r>
            <w:r w:rsidRPr="00315929">
              <w:rPr>
                <w:i/>
                <w:iCs/>
              </w:rPr>
              <w:t xml:space="preserve">het har gjort en begäran eller att uppgifter har lämnats enligt första stycket. </w:t>
            </w:r>
          </w:p>
          <w:bookmarkEnd w:id="108"/>
          <w:p w14:paraId="41890853" w14:textId="77777777" w:rsidR="002341D9" w:rsidRPr="003B4CC3" w:rsidRDefault="002341D9" w:rsidP="00D8652C">
            <w:pPr>
              <w:pStyle w:val="Brdtextmedindrag"/>
            </w:pPr>
            <w:r w:rsidRPr="00315929">
              <w:rPr>
                <w:i/>
                <w:iCs/>
              </w:rPr>
              <w:t>Bestämmelser om ansvar för den som bryter mot tystnadsplikten en</w:t>
            </w:r>
            <w:r>
              <w:rPr>
                <w:i/>
                <w:iCs/>
              </w:rPr>
              <w:softHyphen/>
            </w:r>
            <w:r w:rsidRPr="00315929">
              <w:rPr>
                <w:i/>
                <w:iCs/>
              </w:rPr>
              <w:t>ligt andra stycket finns i 20 kap. 3 § brottsbalken.</w:t>
            </w:r>
          </w:p>
        </w:tc>
      </w:tr>
    </w:tbl>
    <w:p w14:paraId="4B27F569" w14:textId="77777777" w:rsidR="002341D9" w:rsidRPr="003B4CC3" w:rsidRDefault="002341D9" w:rsidP="00ED1AE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D1AEA" w:rsidRPr="003B4CC3" w14:paraId="062C3B42" w14:textId="77777777" w:rsidTr="00D8652C">
        <w:tc>
          <w:tcPr>
            <w:tcW w:w="2500" w:type="pct"/>
            <w:shd w:val="clear" w:color="auto" w:fill="auto"/>
            <w:tcMar>
              <w:left w:w="0" w:type="dxa"/>
            </w:tcMar>
          </w:tcPr>
          <w:p w14:paraId="56FEA4C5" w14:textId="77777777" w:rsidR="002341D9" w:rsidRPr="003B4CC3" w:rsidRDefault="002341D9" w:rsidP="00D8652C">
            <w:pPr>
              <w:pStyle w:val="Brdtextmedindrag"/>
            </w:pPr>
          </w:p>
        </w:tc>
        <w:tc>
          <w:tcPr>
            <w:tcW w:w="2500" w:type="pct"/>
            <w:shd w:val="clear" w:color="auto" w:fill="auto"/>
            <w:tcMar>
              <w:right w:w="0" w:type="dxa"/>
            </w:tcMar>
          </w:tcPr>
          <w:p w14:paraId="0203FB6D" w14:textId="77777777" w:rsidR="002341D9" w:rsidRPr="007A7FD1" w:rsidRDefault="002341D9" w:rsidP="00D8652C">
            <w:pPr>
              <w:pStyle w:val="Brdtextmedindrag"/>
              <w:ind w:firstLine="0"/>
              <w:rPr>
                <w:b/>
                <w:bCs/>
                <w:i/>
                <w:iCs/>
              </w:rPr>
            </w:pPr>
            <w:r w:rsidRPr="007A7FD1">
              <w:rPr>
                <w:b/>
                <w:bCs/>
                <w:i/>
                <w:iCs/>
              </w:rPr>
              <w:t>Bemyndigande</w:t>
            </w:r>
          </w:p>
          <w:p w14:paraId="6DD1409D" w14:textId="77777777" w:rsidR="002341D9" w:rsidRPr="007A7FD1" w:rsidRDefault="002341D9" w:rsidP="00D8652C">
            <w:pPr>
              <w:pStyle w:val="Brdtextmedindrag"/>
              <w:ind w:firstLine="0"/>
              <w:rPr>
                <w:i/>
                <w:iCs/>
              </w:rPr>
            </w:pPr>
          </w:p>
          <w:p w14:paraId="0FA8B3D6" w14:textId="77777777" w:rsidR="002341D9" w:rsidRPr="007A7FD1" w:rsidRDefault="002341D9" w:rsidP="00D8652C">
            <w:pPr>
              <w:pStyle w:val="Brdtextmedindrag"/>
              <w:ind w:firstLine="0"/>
              <w:rPr>
                <w:i/>
                <w:iCs/>
              </w:rPr>
            </w:pPr>
            <w:r w:rsidRPr="007A7FD1">
              <w:rPr>
                <w:i/>
                <w:iCs/>
              </w:rPr>
              <w:t>8 §</w:t>
            </w:r>
          </w:p>
          <w:p w14:paraId="5607D967" w14:textId="77777777" w:rsidR="002341D9" w:rsidRPr="00315929" w:rsidRDefault="002341D9" w:rsidP="00D8652C">
            <w:pPr>
              <w:pStyle w:val="Brdtextmedindrag"/>
              <w:ind w:firstLine="0"/>
              <w:rPr>
                <w:i/>
                <w:iCs/>
              </w:rPr>
            </w:pPr>
            <w:r w:rsidRPr="00315929">
              <w:rPr>
                <w:i/>
                <w:iCs/>
              </w:rPr>
              <w:t>Regeringen eller den myndighet som regeringen bestämmer får meddela föreskrifter om hur upp</w:t>
            </w:r>
            <w:r>
              <w:rPr>
                <w:i/>
                <w:iCs/>
              </w:rPr>
              <w:softHyphen/>
            </w:r>
            <w:r w:rsidRPr="00315929">
              <w:rPr>
                <w:i/>
                <w:iCs/>
              </w:rPr>
              <w:lastRenderedPageBreak/>
              <w:t>gifter enligt 4 a och 5 §§ ska lämnas.</w:t>
            </w:r>
          </w:p>
        </w:tc>
      </w:tr>
    </w:tbl>
    <w:bookmarkEnd w:id="107"/>
    <w:p w14:paraId="69EA0999" w14:textId="77777777" w:rsidR="002341D9" w:rsidRPr="003B4CC3" w:rsidRDefault="002341D9" w:rsidP="00ED1AEA">
      <w:pPr>
        <w:pStyle w:val="Slutstreck"/>
      </w:pPr>
      <w:r w:rsidRPr="003B4CC3">
        <w:lastRenderedPageBreak/>
        <w:t>                     </w:t>
      </w:r>
    </w:p>
    <w:p w14:paraId="3BE25277" w14:textId="527F1C61" w:rsidR="002341D9" w:rsidRDefault="002341D9" w:rsidP="00ED1AEA">
      <w:pPr>
        <w:pStyle w:val="Brdtextmedindrag"/>
        <w:sectPr w:rsidR="002341D9" w:rsidSect="00ED1AEA">
          <w:headerReference w:type="even" r:id="rId70"/>
          <w:headerReference w:type="default" r:id="rId71"/>
          <w:footerReference w:type="even" r:id="rId72"/>
          <w:footerReference w:type="default" r:id="rId73"/>
          <w:footerReference w:type="first" r:id="rId74"/>
          <w:footnotePr>
            <w:numRestart w:val="eachSect"/>
          </w:footnotePr>
          <w:pgSz w:w="9356" w:h="13721" w:code="9"/>
          <w:pgMar w:top="794" w:right="2438" w:bottom="1191" w:left="1021" w:header="0" w:footer="709" w:gutter="0"/>
          <w:cols w:space="708"/>
          <w:docGrid w:linePitch="360"/>
        </w:sectPr>
      </w:pPr>
      <w:r w:rsidRPr="003B4CC3">
        <w:t xml:space="preserve">Denna lag träder i kraft den 1 </w:t>
      </w:r>
      <w:r>
        <w:t>januari 2026.</w:t>
      </w:r>
    </w:p>
    <w:p w14:paraId="0D68E7D1" w14:textId="727654D2" w:rsidR="00DB62B9" w:rsidRDefault="002341D9" w:rsidP="00077175">
      <w:pPr>
        <w:pStyle w:val="Bilagarubrik"/>
      </w:pPr>
      <w:bookmarkStart w:id="109" w:name="_Toc221786367"/>
      <w:r>
        <w:lastRenderedPageBreak/>
        <w:t>Förteckning över remissinstanserna</w:t>
      </w:r>
      <w:bookmarkEnd w:id="109"/>
    </w:p>
    <w:p w14:paraId="22F83973" w14:textId="7BA899B8" w:rsidR="002341D9" w:rsidRDefault="002341D9" w:rsidP="00B810B9">
      <w:pPr>
        <w:pStyle w:val="Brdtext"/>
      </w:pPr>
      <w:r>
        <w:t xml:space="preserve">Efter remiss har yttranden kommit in från </w:t>
      </w:r>
      <w:r w:rsidRPr="00A73B0C">
        <w:t>Bankgirocentralen BGC AB</w:t>
      </w:r>
      <w:r>
        <w:t xml:space="preserve">, </w:t>
      </w:r>
      <w:r w:rsidRPr="00A73B0C">
        <w:t>Brottsförebyggande rådet</w:t>
      </w:r>
      <w:r>
        <w:t xml:space="preserve">, </w:t>
      </w:r>
      <w:r w:rsidRPr="00A73B0C">
        <w:t>Ekobrottsmyndigheten</w:t>
      </w:r>
      <w:r>
        <w:t xml:space="preserve">, </w:t>
      </w:r>
      <w:r w:rsidRPr="00A73B0C">
        <w:t>Finansbolagens Fören</w:t>
      </w:r>
      <w:r>
        <w:softHyphen/>
      </w:r>
      <w:r w:rsidRPr="00A73B0C">
        <w:t>ing</w:t>
      </w:r>
      <w:r>
        <w:t xml:space="preserve">, </w:t>
      </w:r>
      <w:r w:rsidRPr="00A73B0C">
        <w:t>Finansiell ID-teknik BID AB</w:t>
      </w:r>
      <w:r>
        <w:t xml:space="preserve">, </w:t>
      </w:r>
      <w:r w:rsidRPr="00A73B0C">
        <w:t>Finansinspektionen</w:t>
      </w:r>
      <w:r>
        <w:t>,</w:t>
      </w:r>
      <w:r w:rsidRPr="00AA3FAB">
        <w:t xml:space="preserve"> </w:t>
      </w:r>
      <w:r w:rsidRPr="00A73B0C">
        <w:t>Fond</w:t>
      </w:r>
      <w:r>
        <w:softHyphen/>
      </w:r>
      <w:r w:rsidRPr="00A73B0C">
        <w:t>bolagens förening</w:t>
      </w:r>
      <w:r>
        <w:t xml:space="preserve">, </w:t>
      </w:r>
      <w:r w:rsidRPr="00A73B0C">
        <w:t>Förvaltningsrätten i Stockholm</w:t>
      </w:r>
      <w:r>
        <w:t xml:space="preserve">, </w:t>
      </w:r>
      <w:r w:rsidRPr="00A73B0C">
        <w:t>Integritets</w:t>
      </w:r>
      <w:r>
        <w:softHyphen/>
      </w:r>
      <w:r w:rsidRPr="00A73B0C">
        <w:t>skydds</w:t>
      </w:r>
      <w:r>
        <w:softHyphen/>
      </w:r>
      <w:r w:rsidRPr="00A73B0C">
        <w:t>myndigheten</w:t>
      </w:r>
      <w:r>
        <w:t xml:space="preserve">, </w:t>
      </w:r>
      <w:r w:rsidRPr="00A73B0C">
        <w:t>Myndigheten för digital förvaltning</w:t>
      </w:r>
      <w:r>
        <w:t xml:space="preserve">, </w:t>
      </w:r>
      <w:r w:rsidRPr="00A73B0C">
        <w:t>Polismyndigheten</w:t>
      </w:r>
      <w:r>
        <w:t xml:space="preserve">, </w:t>
      </w:r>
      <w:r w:rsidRPr="00A73B0C">
        <w:t>Post- och tele</w:t>
      </w:r>
      <w:r w:rsidR="00732CD8">
        <w:softHyphen/>
      </w:r>
      <w:r w:rsidRPr="00A73B0C">
        <w:t>styrelsen</w:t>
      </w:r>
      <w:r>
        <w:t xml:space="preserve">, </w:t>
      </w:r>
      <w:r w:rsidRPr="00A73B0C">
        <w:t>Regelråde</w:t>
      </w:r>
      <w:r>
        <w:t xml:space="preserve">t, </w:t>
      </w:r>
      <w:r w:rsidRPr="00A73B0C">
        <w:t>Riksgäld</w:t>
      </w:r>
      <w:r>
        <w:t xml:space="preserve">en, </w:t>
      </w:r>
      <w:r w:rsidRPr="00A73B0C">
        <w:t>Skatteverket</w:t>
      </w:r>
      <w:r>
        <w:t xml:space="preserve">, </w:t>
      </w:r>
      <w:r w:rsidRPr="00A73B0C">
        <w:t>Stockholms universi</w:t>
      </w:r>
      <w:r>
        <w:softHyphen/>
      </w:r>
      <w:r w:rsidRPr="00A73B0C">
        <w:t>tet (Juridiska fakultet</w:t>
      </w:r>
      <w:r>
        <w:t>snämnden</w:t>
      </w:r>
      <w:r w:rsidRPr="00A73B0C">
        <w:t>)</w:t>
      </w:r>
      <w:r>
        <w:t xml:space="preserve">, </w:t>
      </w:r>
      <w:r w:rsidRPr="00A73B0C">
        <w:t>Svenska Bankföreningen</w:t>
      </w:r>
      <w:r>
        <w:t xml:space="preserve">, </w:t>
      </w:r>
      <w:r w:rsidRPr="00A73B0C">
        <w:t>Sveriges advo</w:t>
      </w:r>
      <w:r w:rsidR="00732CD8">
        <w:softHyphen/>
      </w:r>
      <w:r w:rsidRPr="00A73B0C">
        <w:t>kat</w:t>
      </w:r>
      <w:r>
        <w:softHyphen/>
      </w:r>
      <w:r w:rsidR="00732CD8">
        <w:softHyphen/>
      </w:r>
      <w:r w:rsidRPr="00A73B0C">
        <w:t>samfund</w:t>
      </w:r>
      <w:r>
        <w:t xml:space="preserve">, </w:t>
      </w:r>
      <w:r w:rsidRPr="00A73B0C">
        <w:t xml:space="preserve">Sveriges </w:t>
      </w:r>
      <w:r>
        <w:t>r</w:t>
      </w:r>
      <w:r w:rsidRPr="00A73B0C">
        <w:t>iksbank</w:t>
      </w:r>
      <w:r>
        <w:t xml:space="preserve">, </w:t>
      </w:r>
      <w:r w:rsidRPr="00752A1E">
        <w:t>Swedish FinTech Associa</w:t>
      </w:r>
      <w:r>
        <w:softHyphen/>
      </w:r>
      <w:r w:rsidRPr="00752A1E">
        <w:t xml:space="preserve">tion, </w:t>
      </w:r>
      <w:r w:rsidRPr="00A73B0C">
        <w:t>Säker</w:t>
      </w:r>
      <w:r>
        <w:softHyphen/>
      </w:r>
      <w:r w:rsidRPr="00A73B0C">
        <w:t>hetspolisen</w:t>
      </w:r>
      <w:r>
        <w:t xml:space="preserve">, </w:t>
      </w:r>
      <w:r w:rsidRPr="00A73B0C">
        <w:t>Tullverket</w:t>
      </w:r>
      <w:r>
        <w:t xml:space="preserve">, </w:t>
      </w:r>
      <w:r w:rsidRPr="00A73B0C">
        <w:t>Uppsala tingsrätt</w:t>
      </w:r>
      <w:r>
        <w:t xml:space="preserve"> och </w:t>
      </w:r>
      <w:r w:rsidRPr="00A73B0C">
        <w:t>Åklagarmyndig</w:t>
      </w:r>
      <w:r>
        <w:softHyphen/>
      </w:r>
      <w:r w:rsidRPr="00A73B0C">
        <w:t>heten</w:t>
      </w:r>
      <w:r>
        <w:t>.</w:t>
      </w:r>
    </w:p>
    <w:p w14:paraId="27C0B809" w14:textId="77777777" w:rsidR="002341D9" w:rsidRDefault="002341D9" w:rsidP="00B810B9">
      <w:pPr>
        <w:pStyle w:val="Brdtextmedindrag"/>
      </w:pPr>
      <w:r>
        <w:t>Därutöver har yttranden inkommit från Blockchain Sweden och Fören</w:t>
      </w:r>
      <w:r>
        <w:softHyphen/>
        <w:t>ingen för Digitala Fri- och Rättigheter.</w:t>
      </w:r>
    </w:p>
    <w:p w14:paraId="27610125" w14:textId="77777777" w:rsidR="002341D9" w:rsidRDefault="002341D9" w:rsidP="00B810B9">
      <w:pPr>
        <w:pStyle w:val="Brdtextmedindrag"/>
      </w:pPr>
      <w:r>
        <w:t>Följande remissinstanser har inte svarat eller angett att de avstår från att lämna några synpunkter:</w:t>
      </w:r>
      <w:r w:rsidRPr="00752A1E">
        <w:t xml:space="preserve"> </w:t>
      </w:r>
      <w:r>
        <w:t>Aktiebolaget Svenska Pass, Centrum för rättvisa, Freja eID Group AB, Getswish AB, Konsumenternas Bank- och finans</w:t>
      </w:r>
      <w:r>
        <w:softHyphen/>
        <w:t xml:space="preserve">byrå, </w:t>
      </w:r>
      <w:r w:rsidRPr="00A73B0C">
        <w:t>Riksdagens ombudsmän</w:t>
      </w:r>
      <w:r>
        <w:t xml:space="preserve">, </w:t>
      </w:r>
      <w:r w:rsidRPr="00A73B0C">
        <w:t xml:space="preserve">Svensk </w:t>
      </w:r>
      <w:r>
        <w:t>F</w:t>
      </w:r>
      <w:r w:rsidRPr="00A73B0C">
        <w:t>örsäkring</w:t>
      </w:r>
      <w:r>
        <w:t xml:space="preserve">, </w:t>
      </w:r>
      <w:r w:rsidRPr="00A73B0C">
        <w:t xml:space="preserve">Svensk </w:t>
      </w:r>
      <w:r>
        <w:t>V</w:t>
      </w:r>
      <w:r w:rsidRPr="00A73B0C">
        <w:t>ärdepappers</w:t>
      </w:r>
      <w:r>
        <w:softHyphen/>
      </w:r>
      <w:r w:rsidRPr="00A73B0C">
        <w:t>marknad</w:t>
      </w:r>
      <w:r>
        <w:t xml:space="preserve">, </w:t>
      </w:r>
      <w:r w:rsidRPr="00A73B0C">
        <w:t>Swedish Blockchain Association</w:t>
      </w:r>
      <w:r>
        <w:t xml:space="preserve"> och</w:t>
      </w:r>
      <w:r w:rsidRPr="007E2EB9">
        <w:t xml:space="preserve"> </w:t>
      </w:r>
      <w:r w:rsidRPr="00752A1E">
        <w:t>Swedish Private Equity &amp; Venture Capital Association (SVCA)</w:t>
      </w:r>
      <w:r>
        <w:t xml:space="preserve">. </w:t>
      </w:r>
    </w:p>
    <w:p w14:paraId="4F75B40B" w14:textId="77777777" w:rsidR="002341D9" w:rsidRDefault="002341D9" w:rsidP="00B810B9">
      <w:pPr>
        <w:pStyle w:val="Brdtextmedindrag"/>
        <w:ind w:firstLine="0"/>
      </w:pPr>
    </w:p>
    <w:p w14:paraId="7188EE66" w14:textId="77777777" w:rsidR="002341D9" w:rsidRPr="00A73B0C" w:rsidRDefault="002341D9" w:rsidP="00B810B9">
      <w:pPr>
        <w:pStyle w:val="Brdtextmedindrag"/>
        <w:ind w:firstLine="0"/>
      </w:pPr>
    </w:p>
    <w:p w14:paraId="7920553E" w14:textId="77777777" w:rsidR="002341D9" w:rsidRPr="002761A7" w:rsidRDefault="002341D9" w:rsidP="002761A7">
      <w:pPr>
        <w:pStyle w:val="Brdtext"/>
        <w:sectPr w:rsidR="002341D9" w:rsidRPr="002761A7" w:rsidSect="00155500">
          <w:headerReference w:type="even" r:id="rId75"/>
          <w:headerReference w:type="default" r:id="rId76"/>
          <w:footerReference w:type="even" r:id="rId77"/>
          <w:footerReference w:type="default" r:id="rId78"/>
          <w:headerReference w:type="first" r:id="rId79"/>
          <w:footerReference w:type="first" r:id="rId80"/>
          <w:pgSz w:w="9356" w:h="13721" w:code="9"/>
          <w:pgMar w:top="794" w:right="2438" w:bottom="1191" w:left="1021" w:header="0" w:footer="709" w:gutter="0"/>
          <w:cols w:space="708"/>
          <w:docGrid w:linePitch="360"/>
        </w:sectPr>
      </w:pPr>
    </w:p>
    <w:p w14:paraId="345340D4" w14:textId="62E7C696" w:rsidR="002341D9" w:rsidRDefault="002341D9" w:rsidP="00077175">
      <w:pPr>
        <w:pStyle w:val="Bilagarubrik"/>
      </w:pPr>
      <w:bookmarkStart w:id="110" w:name="_Toc221786368"/>
      <w:r>
        <w:lastRenderedPageBreak/>
        <w:t>Lagrådsremissens lagförslag</w:t>
      </w:r>
      <w:bookmarkEnd w:id="110"/>
      <w:r>
        <w:t xml:space="preserve"> </w:t>
      </w:r>
    </w:p>
    <w:p w14:paraId="36B76FB9" w14:textId="239AC880" w:rsidR="002341D9" w:rsidRDefault="002341D9" w:rsidP="00077175">
      <w:pPr>
        <w:pStyle w:val="Rubrik2utannumrering"/>
        <w:spacing w:before="0"/>
      </w:pPr>
      <w:bookmarkStart w:id="111" w:name="_Toc219366212"/>
      <w:r w:rsidRPr="00916D28">
        <w:t>Förslag till lag om uppgiftsskyldighet för vissa e</w:t>
      </w:r>
      <w:r w:rsidRPr="00916D28">
        <w:noBreakHyphen/>
        <w:t>legitimationsföretag</w:t>
      </w:r>
      <w:bookmarkEnd w:id="111"/>
    </w:p>
    <w:p w14:paraId="3C38F584" w14:textId="77777777" w:rsidR="002341D9" w:rsidRPr="003B4CC3" w:rsidRDefault="002341D9" w:rsidP="0050772D">
      <w:pPr>
        <w:pStyle w:val="Brdtext"/>
      </w:pPr>
      <w:r w:rsidRPr="003B4CC3">
        <w:t>Härigenom föreskrivs följande.</w:t>
      </w:r>
    </w:p>
    <w:p w14:paraId="702FA364" w14:textId="77777777" w:rsidR="002341D9" w:rsidRPr="003B4CC3" w:rsidRDefault="002341D9" w:rsidP="00077175">
      <w:pPr>
        <w:pStyle w:val="Rubrik4utannumrering"/>
      </w:pPr>
      <w:r w:rsidRPr="003B4CC3">
        <w:t xml:space="preserve">Lagens innehåll </w:t>
      </w:r>
    </w:p>
    <w:p w14:paraId="6E9C1661" w14:textId="77777777" w:rsidR="002341D9" w:rsidRDefault="002341D9" w:rsidP="0050772D">
      <w:pPr>
        <w:pStyle w:val="Brdtext"/>
      </w:pPr>
      <w:r w:rsidRPr="003B4CC3">
        <w:rPr>
          <w:b/>
        </w:rPr>
        <w:t>1 §</w:t>
      </w:r>
      <w:r>
        <w:rPr>
          <w:b/>
        </w:rPr>
        <w:t>    </w:t>
      </w:r>
      <w:r w:rsidRPr="003B4CC3">
        <w:t xml:space="preserve">Denna lag innehåller bestämmelser om skyldigheter för </w:t>
      </w:r>
      <w:r>
        <w:t>e-</w:t>
      </w:r>
      <w:r w:rsidRPr="00266222">
        <w:t>legitim</w:t>
      </w:r>
      <w:r>
        <w:softHyphen/>
      </w:r>
      <w:r w:rsidRPr="00266222">
        <w:t>a</w:t>
      </w:r>
      <w:r>
        <w:softHyphen/>
      </w:r>
      <w:r w:rsidRPr="00266222">
        <w:t>tions</w:t>
      </w:r>
      <w:r>
        <w:t>företag</w:t>
      </w:r>
      <w:r w:rsidRPr="00FD1CF3">
        <w:t xml:space="preserve"> att till brottsbekämpande myndigheter</w:t>
      </w:r>
      <w:r w:rsidRPr="00266222">
        <w:t xml:space="preserve"> lämna</w:t>
      </w:r>
      <w:r w:rsidRPr="003B4CC3">
        <w:t xml:space="preserve"> uppgifter om enskildas förhållanden till finansiell</w:t>
      </w:r>
      <w:r>
        <w:t>a</w:t>
      </w:r>
      <w:r w:rsidRPr="003B4CC3">
        <w:t xml:space="preserve"> företag</w:t>
      </w:r>
      <w:r>
        <w:t>.</w:t>
      </w:r>
    </w:p>
    <w:p w14:paraId="75138C88" w14:textId="77777777" w:rsidR="002341D9" w:rsidRDefault="002341D9" w:rsidP="0050772D">
      <w:pPr>
        <w:pStyle w:val="Brdtextmedindrag"/>
      </w:pPr>
      <w:r w:rsidRPr="00342B9C">
        <w:t>Med e-legitimationsföretag avses företag som tillhandahåller tjänster för elektronisk identifiering, dock inte tillhandahållare av europeiska digitala identitetsplånböcker.</w:t>
      </w:r>
      <w:r w:rsidRPr="003B4CC3">
        <w:t xml:space="preserve"> </w:t>
      </w:r>
    </w:p>
    <w:p w14:paraId="0A034302" w14:textId="77777777" w:rsidR="002341D9" w:rsidRPr="003B4CC3" w:rsidRDefault="002341D9" w:rsidP="0050772D">
      <w:pPr>
        <w:pStyle w:val="Brdtextmedindrag"/>
      </w:pPr>
      <w:r>
        <w:t xml:space="preserve">Med finansiella företag avses företag </w:t>
      </w:r>
      <w:r w:rsidRPr="003B4CC3">
        <w:t xml:space="preserve">som omfattas av </w:t>
      </w:r>
      <w:r>
        <w:t>uppgifts</w:t>
      </w:r>
      <w:r>
        <w:softHyphen/>
        <w:t>skyldig</w:t>
      </w:r>
      <w:r>
        <w:softHyphen/>
        <w:t>het</w:t>
      </w:r>
      <w:r w:rsidRPr="003B4CC3">
        <w:t xml:space="preserve"> enligt</w:t>
      </w:r>
    </w:p>
    <w:p w14:paraId="3A2E521C" w14:textId="77777777" w:rsidR="002341D9" w:rsidRPr="00916D28" w:rsidRDefault="002341D9" w:rsidP="0050772D">
      <w:pPr>
        <w:pStyle w:val="Brdtextmedindrag"/>
      </w:pPr>
      <w:r w:rsidRPr="00916D28">
        <w:t>– lagen (1998:1479) om värdepapperscentraler och kontoföring av finansiella instrument,</w:t>
      </w:r>
    </w:p>
    <w:p w14:paraId="1E10C05C" w14:textId="77777777" w:rsidR="002341D9" w:rsidRPr="00846E32" w:rsidRDefault="002341D9" w:rsidP="0050772D">
      <w:pPr>
        <w:pStyle w:val="Brdtextmedindrag"/>
      </w:pPr>
      <w:r w:rsidRPr="00846E32">
        <w:t>– lagen (2004:46) om värdepappersfonder,</w:t>
      </w:r>
    </w:p>
    <w:p w14:paraId="03B04824" w14:textId="77777777" w:rsidR="002341D9" w:rsidRPr="00846E32" w:rsidRDefault="002341D9" w:rsidP="0050772D">
      <w:pPr>
        <w:pStyle w:val="Brdtextmedindrag"/>
      </w:pPr>
      <w:r w:rsidRPr="00846E32">
        <w:t>– lagen (2004:297) om bank- och finansieringsrörelse,</w:t>
      </w:r>
    </w:p>
    <w:p w14:paraId="1CCC41D5" w14:textId="77777777" w:rsidR="002341D9" w:rsidRPr="00846E32" w:rsidRDefault="002341D9" w:rsidP="0050772D">
      <w:pPr>
        <w:pStyle w:val="Brdtextmedindrag"/>
      </w:pPr>
      <w:r w:rsidRPr="00846E32">
        <w:t>– lagen (2006:531) om särskild tillsyn över finansiella konglomerat,</w:t>
      </w:r>
    </w:p>
    <w:p w14:paraId="6306370F" w14:textId="77777777" w:rsidR="002341D9" w:rsidRPr="00846E32" w:rsidRDefault="002341D9" w:rsidP="0050772D">
      <w:pPr>
        <w:pStyle w:val="Brdtextmedindrag"/>
      </w:pPr>
      <w:r w:rsidRPr="00846E32">
        <w:t>– lagen (2007:528) om värdepappersmarknaden,</w:t>
      </w:r>
    </w:p>
    <w:p w14:paraId="007B1A83" w14:textId="77777777" w:rsidR="002341D9" w:rsidRPr="00846E32" w:rsidRDefault="002341D9" w:rsidP="0050772D">
      <w:pPr>
        <w:pStyle w:val="Brdtextmedindrag"/>
      </w:pPr>
      <w:r w:rsidRPr="00846E32">
        <w:t>– lagen (2010:751) om betaltjänster,</w:t>
      </w:r>
    </w:p>
    <w:p w14:paraId="0DB4C1D3" w14:textId="77777777" w:rsidR="002341D9" w:rsidRPr="00846E32" w:rsidRDefault="002341D9" w:rsidP="0050772D">
      <w:pPr>
        <w:pStyle w:val="Brdtextmedindrag"/>
      </w:pPr>
      <w:r w:rsidRPr="00846E32">
        <w:t>– försäkringsrörelselagen (2010:2043),</w:t>
      </w:r>
    </w:p>
    <w:p w14:paraId="6A7C71E6" w14:textId="77777777" w:rsidR="002341D9" w:rsidRPr="00846E32" w:rsidRDefault="002341D9" w:rsidP="0050772D">
      <w:pPr>
        <w:pStyle w:val="Brdtextmedindrag"/>
      </w:pPr>
      <w:r w:rsidRPr="00846E32">
        <w:t>– lagen (2011:755) om elektroniska pengar,</w:t>
      </w:r>
    </w:p>
    <w:p w14:paraId="432A7D60" w14:textId="77777777" w:rsidR="002341D9" w:rsidRPr="00846E32" w:rsidRDefault="002341D9" w:rsidP="0050772D">
      <w:pPr>
        <w:pStyle w:val="Brdtextmedindrag"/>
      </w:pPr>
      <w:r w:rsidRPr="00846E32">
        <w:t>– lagen (2013:561) om förvaltare av alternativa investeringsfonder,</w:t>
      </w:r>
    </w:p>
    <w:p w14:paraId="5018B4EC" w14:textId="77777777" w:rsidR="002341D9" w:rsidRPr="00846E32" w:rsidRDefault="002341D9" w:rsidP="0050772D">
      <w:pPr>
        <w:pStyle w:val="Brdtextmedindrag"/>
      </w:pPr>
      <w:r w:rsidRPr="00846E32">
        <w:t>– lagen (2014:968) om särskild tillsyn över kreditinstitut och värde</w:t>
      </w:r>
      <w:r w:rsidRPr="00846E32">
        <w:softHyphen/>
        <w:t>pappers</w:t>
      </w:r>
      <w:r w:rsidRPr="00846E32">
        <w:softHyphen/>
        <w:t>bolag,</w:t>
      </w:r>
    </w:p>
    <w:p w14:paraId="5EE1B4E6" w14:textId="77777777" w:rsidR="002341D9" w:rsidRPr="00846E32" w:rsidRDefault="002341D9" w:rsidP="0050772D">
      <w:pPr>
        <w:pStyle w:val="Brdtextmedindrag"/>
      </w:pPr>
      <w:r w:rsidRPr="00846E32">
        <w:t>– lagen (2019:742) om tjänstepensionsföretag,</w:t>
      </w:r>
    </w:p>
    <w:p w14:paraId="13E5BC5D" w14:textId="77777777" w:rsidR="002341D9" w:rsidRPr="00846E32" w:rsidRDefault="002341D9" w:rsidP="0050772D">
      <w:pPr>
        <w:pStyle w:val="Brdtextmedindrag"/>
      </w:pPr>
      <w:r w:rsidRPr="00846E32">
        <w:t>– lagen (2021:899) med kompletterande bestämmelser till EU:s</w:t>
      </w:r>
      <w:r>
        <w:t xml:space="preserve"> </w:t>
      </w:r>
      <w:r w:rsidRPr="00846E32">
        <w:t>förordning om gräsrotsfinansiering,</w:t>
      </w:r>
    </w:p>
    <w:p w14:paraId="6F780955" w14:textId="77777777" w:rsidR="002341D9" w:rsidRPr="00846E32" w:rsidRDefault="002341D9" w:rsidP="0050772D">
      <w:pPr>
        <w:pStyle w:val="Brdtextmedindrag"/>
      </w:pPr>
      <w:r w:rsidRPr="00846E32">
        <w:t>– lagen (2022:1746) med kompletterande bestämmelser till EU:s för</w:t>
      </w:r>
      <w:r>
        <w:softHyphen/>
      </w:r>
      <w:r w:rsidRPr="00846E32">
        <w:t>ord</w:t>
      </w:r>
      <w:r>
        <w:softHyphen/>
      </w:r>
      <w:r w:rsidRPr="00846E32">
        <w:t>ning om en paneuropeisk privat pensionsprodukt (PEPP-produkt),</w:t>
      </w:r>
    </w:p>
    <w:p w14:paraId="6B0B0201" w14:textId="77777777" w:rsidR="002341D9" w:rsidRPr="003B4CC3" w:rsidRDefault="002341D9" w:rsidP="0050772D">
      <w:pPr>
        <w:pStyle w:val="Brdtextmedindrag"/>
      </w:pPr>
      <w:r w:rsidRPr="00846E32">
        <w:t>– lagen (2024:114) om clearing och</w:t>
      </w:r>
      <w:r w:rsidRPr="003B4CC3">
        <w:t xml:space="preserve"> avveckling av betalningar, eller</w:t>
      </w:r>
    </w:p>
    <w:p w14:paraId="2058D195" w14:textId="77777777" w:rsidR="002341D9" w:rsidRPr="003B4CC3" w:rsidRDefault="002341D9" w:rsidP="0050772D">
      <w:pPr>
        <w:pStyle w:val="Brdtextmedindrag"/>
      </w:pPr>
      <w:r w:rsidRPr="003B4CC3">
        <w:t>–</w:t>
      </w:r>
      <w:r>
        <w:t> </w:t>
      </w:r>
      <w:r w:rsidRPr="003B4CC3">
        <w:t>lagen (2024:1159) med kompletterande bestämmelser till EU:s förord</w:t>
      </w:r>
      <w:r>
        <w:softHyphen/>
      </w:r>
      <w:r w:rsidRPr="003B4CC3">
        <w:t>ning om marknader för kryptotillgångar.</w:t>
      </w:r>
    </w:p>
    <w:p w14:paraId="0A6D064B" w14:textId="77777777" w:rsidR="002341D9" w:rsidRPr="003B4CC3" w:rsidRDefault="002341D9" w:rsidP="00077175">
      <w:pPr>
        <w:pStyle w:val="Rubrik4utannumrering"/>
      </w:pPr>
      <w:r w:rsidRPr="003B4CC3">
        <w:t>Uppgiftsskyldighet i underrättelseverksamhet</w:t>
      </w:r>
    </w:p>
    <w:p w14:paraId="13971176" w14:textId="77777777" w:rsidR="002341D9" w:rsidRPr="003B4CC3" w:rsidRDefault="002341D9" w:rsidP="0050772D">
      <w:pPr>
        <w:pStyle w:val="Brdtext"/>
      </w:pPr>
      <w:r w:rsidRPr="003B4CC3">
        <w:rPr>
          <w:b/>
          <w:bCs/>
        </w:rPr>
        <w:t>2 §</w:t>
      </w:r>
      <w:r>
        <w:rPr>
          <w:b/>
          <w:bCs/>
        </w:rPr>
        <w:t>    </w:t>
      </w:r>
      <w:r w:rsidRPr="003B4CC3">
        <w:t>Ett e-legitimationsföretag ska på begäran av Polis</w:t>
      </w:r>
      <w:r w:rsidRPr="003B4CC3">
        <w:softHyphen/>
        <w:t>myndigheten, Skatte</w:t>
      </w:r>
      <w:r>
        <w:softHyphen/>
      </w:r>
      <w:r w:rsidRPr="003B4CC3">
        <w:softHyphen/>
      </w:r>
      <w:r w:rsidRPr="003B4CC3">
        <w:softHyphen/>
        <w:t>verket, Säkerhetspolisen eller Tullverket lämna uppgifter om en</w:t>
      </w:r>
      <w:r>
        <w:softHyphen/>
      </w:r>
      <w:r w:rsidRPr="003B4CC3">
        <w:t>skildas förhållanden till finansiell</w:t>
      </w:r>
      <w:r>
        <w:t>a</w:t>
      </w:r>
      <w:r w:rsidRPr="003B4CC3">
        <w:t xml:space="preserve"> företag, om uppgifterna behövs i ett enskilt fall i myndighetens verksamhet för att förebygga, förhindra eller upptäcka brottslig verksamhet som innefattar brott för vilket det i straff</w:t>
      </w:r>
      <w:r>
        <w:softHyphen/>
      </w:r>
      <w:r w:rsidRPr="003B4CC3">
        <w:t xml:space="preserve">skalan ingår fängelse i ett år eller mer. </w:t>
      </w:r>
    </w:p>
    <w:p w14:paraId="2585A7C6" w14:textId="77777777" w:rsidR="002341D9" w:rsidRPr="003B4CC3" w:rsidRDefault="002341D9" w:rsidP="0050772D">
      <w:pPr>
        <w:pStyle w:val="Brdtext"/>
      </w:pPr>
    </w:p>
    <w:p w14:paraId="13820A7C" w14:textId="77777777" w:rsidR="002341D9" w:rsidRPr="003B4CC3" w:rsidRDefault="002341D9" w:rsidP="0050772D">
      <w:pPr>
        <w:pStyle w:val="Brdtextmedindrag"/>
        <w:ind w:firstLine="0"/>
      </w:pPr>
      <w:r w:rsidRPr="003B4CC3">
        <w:rPr>
          <w:b/>
          <w:bCs/>
        </w:rPr>
        <w:t>3 §</w:t>
      </w:r>
      <w:r>
        <w:t>    </w:t>
      </w:r>
      <w:r w:rsidRPr="003B4CC3">
        <w:t>Ett e-legitimationsföretag eller den som är verksam i ett sådant företag får inte obehörigen röja för den enskilde eller för någon utom</w:t>
      </w:r>
      <w:r>
        <w:softHyphen/>
      </w:r>
      <w:r w:rsidRPr="003B4CC3">
        <w:lastRenderedPageBreak/>
        <w:t xml:space="preserve">stående att en myndighet har gjort en begäran eller att uppgifter har lämnats enligt 2 §. </w:t>
      </w:r>
    </w:p>
    <w:p w14:paraId="7ED8E952" w14:textId="77777777" w:rsidR="002341D9" w:rsidRPr="003B4CC3" w:rsidRDefault="002341D9" w:rsidP="0050772D">
      <w:pPr>
        <w:pStyle w:val="Brdtextmedindrag"/>
      </w:pPr>
      <w:r w:rsidRPr="003B4CC3">
        <w:t xml:space="preserve">Bestämmelser om ansvar för den som bryter mot tystnadsplikten enligt första stycket finns i 20 kap. 3 § brottsbalken. </w:t>
      </w:r>
    </w:p>
    <w:p w14:paraId="627BEA6B" w14:textId="77777777" w:rsidR="002341D9" w:rsidRPr="003B4CC3" w:rsidRDefault="002341D9" w:rsidP="00077175">
      <w:pPr>
        <w:pStyle w:val="Rubrik4utannumrering"/>
      </w:pPr>
      <w:r w:rsidRPr="003B4CC3">
        <w:t>Uppgiftsskyldighet i vissa utredningar och ärenden</w:t>
      </w:r>
    </w:p>
    <w:p w14:paraId="46DCFFFC" w14:textId="77777777" w:rsidR="002341D9" w:rsidRPr="003B4CC3" w:rsidRDefault="002341D9" w:rsidP="0050772D">
      <w:pPr>
        <w:pStyle w:val="Brdtextmedindrag"/>
        <w:ind w:firstLine="0"/>
      </w:pPr>
      <w:r w:rsidRPr="003B4CC3">
        <w:rPr>
          <w:b/>
          <w:bCs/>
        </w:rPr>
        <w:t>4 §</w:t>
      </w:r>
      <w:r>
        <w:t>    </w:t>
      </w:r>
      <w:r w:rsidRPr="003B4CC3">
        <w:t>Ett e-legitimationsföretag ska lämna uppgifter om enskildas förhåll</w:t>
      </w:r>
      <w:r w:rsidRPr="003B4CC3">
        <w:softHyphen/>
        <w:t>anden till finansiell</w:t>
      </w:r>
      <w:r>
        <w:t>a</w:t>
      </w:r>
      <w:r w:rsidRPr="003B4CC3">
        <w:t xml:space="preserve"> företag om det</w:t>
      </w:r>
    </w:p>
    <w:p w14:paraId="27553CB7" w14:textId="77777777" w:rsidR="002341D9" w:rsidRPr="003B4CC3" w:rsidRDefault="002341D9" w:rsidP="0050772D">
      <w:pPr>
        <w:pStyle w:val="Brdtextmedindrag"/>
      </w:pPr>
      <w:r w:rsidRPr="003B4CC3">
        <w:t>1.</w:t>
      </w:r>
      <w:r>
        <w:t> </w:t>
      </w:r>
      <w:r w:rsidRPr="003B4CC3">
        <w:t>under en utredning enligt bestämmelserna om förundersökning i brott</w:t>
      </w:r>
      <w:r w:rsidRPr="003B4CC3">
        <w:softHyphen/>
        <w:t>mål begärs av undersökningsledaren,</w:t>
      </w:r>
    </w:p>
    <w:p w14:paraId="0C070DFA" w14:textId="77777777" w:rsidR="002341D9" w:rsidRPr="003B4CC3" w:rsidRDefault="002341D9" w:rsidP="0050772D">
      <w:pPr>
        <w:pStyle w:val="Brdtextmedindrag"/>
      </w:pPr>
      <w:r w:rsidRPr="003B4CC3">
        <w:t>2. under en utredning om självständigt förverkande begärs av åklagaren,</w:t>
      </w:r>
    </w:p>
    <w:p w14:paraId="05AFECF7" w14:textId="77777777" w:rsidR="002341D9" w:rsidRPr="003B4CC3" w:rsidRDefault="002341D9" w:rsidP="0050772D">
      <w:pPr>
        <w:pStyle w:val="Brdtextmedindrag"/>
      </w:pPr>
      <w:r w:rsidRPr="003B4CC3">
        <w:t>3.</w:t>
      </w:r>
      <w:r>
        <w:t> </w:t>
      </w:r>
      <w:r w:rsidRPr="003B4CC3">
        <w:t>i ett ärende om rättslig hjälp i brottmål begärs av åklagaren på fram</w:t>
      </w:r>
      <w:r w:rsidRPr="003B4CC3">
        <w:softHyphen/>
        <w:t>ställning av en annan stat eller en mellanfolklig domstol, eller</w:t>
      </w:r>
    </w:p>
    <w:p w14:paraId="49227B99" w14:textId="77777777" w:rsidR="002341D9" w:rsidRPr="003B4CC3" w:rsidRDefault="002341D9" w:rsidP="0050772D">
      <w:pPr>
        <w:pStyle w:val="Brdtextmedindrag"/>
      </w:pPr>
      <w:r w:rsidRPr="003B4CC3">
        <w:t>4.</w:t>
      </w:r>
      <w:r>
        <w:t> </w:t>
      </w:r>
      <w:r w:rsidRPr="003B4CC3">
        <w:t>i ett ärende om erkännande och verkställighet av en europeisk utred</w:t>
      </w:r>
      <w:r w:rsidRPr="003B4CC3">
        <w:softHyphen/>
        <w:t>nings</w:t>
      </w:r>
      <w:r w:rsidRPr="003B4CC3">
        <w:softHyphen/>
      </w:r>
      <w:r w:rsidRPr="003B4CC3">
        <w:softHyphen/>
      </w:r>
      <w:r w:rsidRPr="003B4CC3">
        <w:softHyphen/>
        <w:t>order begärs av åklagaren.</w:t>
      </w:r>
    </w:p>
    <w:p w14:paraId="4AEC7B71" w14:textId="77777777" w:rsidR="002341D9" w:rsidRPr="003B4CC3" w:rsidRDefault="002341D9" w:rsidP="0050772D">
      <w:pPr>
        <w:pStyle w:val="Brdtextmedindrag"/>
        <w:ind w:firstLine="0"/>
      </w:pPr>
    </w:p>
    <w:p w14:paraId="6D48763D" w14:textId="77777777" w:rsidR="002341D9" w:rsidRDefault="002341D9" w:rsidP="0050772D">
      <w:pPr>
        <w:pStyle w:val="Brdtext"/>
      </w:pPr>
      <w:r w:rsidRPr="003B4CC3">
        <w:rPr>
          <w:b/>
          <w:bCs/>
        </w:rPr>
        <w:t>5 §</w:t>
      </w:r>
      <w:r>
        <w:t>    </w:t>
      </w:r>
      <w:r w:rsidRPr="003B4CC3">
        <w:t xml:space="preserve">Den undersökningsledare eller åklagare som begär uppgifter enligt </w:t>
      </w:r>
      <w:r w:rsidRPr="003B4CC3">
        <w:br/>
        <w:t>4 § får besluta att e-legitimationsföretaget eller den som är verksam i företag</w:t>
      </w:r>
      <w:r>
        <w:t>et</w:t>
      </w:r>
      <w:r w:rsidRPr="003B4CC3">
        <w:t xml:space="preserve"> inte får röja för den enskilde eller för någon utomstående att en myndighet har gjort en begäran eller att uppgifter har lämnats enligt 4 § eller att det pågår en förundersökning, en utredning om självständigt förverkande, ett ärende om rättslig hjälp i brottmål eller ett ärende om erkännande och verkställighet av en europeisk utredningsorder. </w:t>
      </w:r>
    </w:p>
    <w:p w14:paraId="0FECFA59" w14:textId="77777777" w:rsidR="002341D9" w:rsidRPr="003B4CC3" w:rsidRDefault="002341D9" w:rsidP="0050772D">
      <w:pPr>
        <w:pStyle w:val="Brdtextmedindrag"/>
      </w:pPr>
      <w:r w:rsidRPr="003B4CC3">
        <w:t>Ett sådant förbud får meddelas om det krävs för att en utredning om brott eller självständigt förverkande inte ska äventyras eller för att uppfylla en internationell överenskommelse som är bindande för Sverige.</w:t>
      </w:r>
    </w:p>
    <w:p w14:paraId="114CE94C" w14:textId="77777777" w:rsidR="002341D9" w:rsidRPr="003B4CC3" w:rsidRDefault="002341D9" w:rsidP="0050772D">
      <w:pPr>
        <w:pStyle w:val="Brdtextmedindrag"/>
      </w:pPr>
      <w:r w:rsidRPr="003B4CC3">
        <w:t>Förbudet ska vara tidsbegränsat, med möjlighet till förlängning, och får inte avse längre tid än vad som är motiverat med hänsyn till syftet med förbudet. I ett ärende om rättslig hjälp i brottmål eller om erkännande och verkställighet av en europeisk utredningsorder får dock förbudet tids</w:t>
      </w:r>
      <w:r w:rsidRPr="003B4CC3">
        <w:softHyphen/>
        <w:t>be</w:t>
      </w:r>
      <w:r>
        <w:softHyphen/>
      </w:r>
      <w:r w:rsidRPr="003B4CC3">
        <w:t>gränsas endast om den stat eller mellanfolkliga domstol som ansökt om rättslig hjälp eller den utländska myndighet som har utfärdat utrednings</w:t>
      </w:r>
      <w:r w:rsidRPr="003B4CC3">
        <w:softHyphen/>
        <w:t>ordern samtycker till detta.</w:t>
      </w:r>
    </w:p>
    <w:p w14:paraId="4E9ECE98" w14:textId="77777777" w:rsidR="002341D9" w:rsidRPr="003B4CC3" w:rsidRDefault="002341D9" w:rsidP="0050772D">
      <w:pPr>
        <w:pStyle w:val="Brdtextmedindrag"/>
      </w:pPr>
      <w:r w:rsidRPr="003B4CC3">
        <w:t>Om ett förbud inte längre är motiverat med hänsyn till syftet med för</w:t>
      </w:r>
      <w:r w:rsidRPr="003B4CC3">
        <w:softHyphen/>
        <w:t>budet, ska undersökningsledaren eller åklagaren besluta att förbudet ska upphöra.</w:t>
      </w:r>
    </w:p>
    <w:p w14:paraId="3D6869B9" w14:textId="77777777" w:rsidR="002341D9" w:rsidRPr="003B4CC3" w:rsidRDefault="002341D9" w:rsidP="0050772D">
      <w:pPr>
        <w:pStyle w:val="Brdtextmedindrag"/>
        <w:ind w:firstLine="0"/>
        <w:rPr>
          <w:b/>
          <w:bCs/>
        </w:rPr>
      </w:pPr>
    </w:p>
    <w:p w14:paraId="69ACA324" w14:textId="77777777" w:rsidR="002341D9" w:rsidRPr="003B4CC3" w:rsidRDefault="002341D9" w:rsidP="0050772D">
      <w:pPr>
        <w:pStyle w:val="Brdtextmedindrag"/>
        <w:ind w:firstLine="0"/>
      </w:pPr>
      <w:r w:rsidRPr="003B4CC3">
        <w:rPr>
          <w:b/>
          <w:bCs/>
        </w:rPr>
        <w:t>6 §</w:t>
      </w:r>
      <w:r>
        <w:t>    </w:t>
      </w:r>
      <w:r w:rsidRPr="003B4CC3">
        <w:rPr>
          <w:rStyle w:val="BrdtextChar"/>
        </w:rPr>
        <w:t>Till böter döms den som uppsåtligen eller av grov oaktsamhet bryter mot ett meddelandeförbud enligt 5 §.</w:t>
      </w:r>
    </w:p>
    <w:p w14:paraId="1EFB7A1E" w14:textId="77777777" w:rsidR="002341D9" w:rsidRPr="003B4CC3" w:rsidRDefault="002341D9" w:rsidP="00077175">
      <w:pPr>
        <w:pStyle w:val="Rubrik4utannumrering"/>
      </w:pPr>
      <w:r>
        <w:t>Hur uppgifterna</w:t>
      </w:r>
      <w:r w:rsidRPr="003B4CC3">
        <w:t xml:space="preserve"> </w:t>
      </w:r>
      <w:r>
        <w:t xml:space="preserve">ska </w:t>
      </w:r>
      <w:r w:rsidRPr="003B4CC3">
        <w:t>lämna</w:t>
      </w:r>
      <w:r>
        <w:t>s</w:t>
      </w:r>
    </w:p>
    <w:p w14:paraId="308882CD" w14:textId="77777777" w:rsidR="002341D9" w:rsidRDefault="002341D9" w:rsidP="0050772D">
      <w:pPr>
        <w:pStyle w:val="Brdtext"/>
      </w:pPr>
      <w:r w:rsidRPr="003B4CC3">
        <w:rPr>
          <w:b/>
        </w:rPr>
        <w:t>7 §</w:t>
      </w:r>
      <w:r>
        <w:t>    </w:t>
      </w:r>
      <w:r w:rsidRPr="003B4CC3">
        <w:t>Uppgifter enligt 2 och 4 §§ ska lämnas utan dröjsmål och i elektro</w:t>
      </w:r>
      <w:r w:rsidRPr="003B4CC3">
        <w:softHyphen/>
        <w:t xml:space="preserve">nisk form. </w:t>
      </w:r>
    </w:p>
    <w:p w14:paraId="000ECB44" w14:textId="77777777" w:rsidR="002341D9" w:rsidRPr="003B4CC3" w:rsidRDefault="002341D9" w:rsidP="0050772D">
      <w:pPr>
        <w:pStyle w:val="Slutstreck"/>
      </w:pPr>
      <w:r w:rsidRPr="003B4CC3">
        <w:t>                      </w:t>
      </w:r>
    </w:p>
    <w:p w14:paraId="561189D3" w14:textId="5298AC8B" w:rsidR="002341D9" w:rsidRDefault="002341D9" w:rsidP="00DF1ABE">
      <w:pPr>
        <w:pStyle w:val="Brdtextmedindrag"/>
      </w:pPr>
      <w:r w:rsidRPr="003B4CC3">
        <w:t xml:space="preserve">Denna lag träder i kraft den </w:t>
      </w:r>
      <w:r>
        <w:t>1 maj 2026.</w:t>
      </w:r>
    </w:p>
    <w:p w14:paraId="38FA5A79" w14:textId="77777777" w:rsidR="002341D9" w:rsidRDefault="002341D9" w:rsidP="0050772D">
      <w:pPr>
        <w:pStyle w:val="Brdtextmedindrag"/>
      </w:pPr>
    </w:p>
    <w:p w14:paraId="7B153737" w14:textId="77777777" w:rsidR="002341D9" w:rsidRDefault="002341D9" w:rsidP="0050772D">
      <w:pPr>
        <w:pStyle w:val="Brdtextmedindrag"/>
        <w:sectPr w:rsidR="002341D9" w:rsidSect="00155500">
          <w:headerReference w:type="even" r:id="rId81"/>
          <w:headerReference w:type="default" r:id="rId82"/>
          <w:footerReference w:type="even" r:id="rId83"/>
          <w:footerReference w:type="default" r:id="rId84"/>
          <w:headerReference w:type="first" r:id="rId85"/>
          <w:footerReference w:type="first" r:id="rId86"/>
          <w:footnotePr>
            <w:numRestart w:val="eachSect"/>
          </w:footnotePr>
          <w:pgSz w:w="9356" w:h="13721" w:code="9"/>
          <w:pgMar w:top="794" w:right="2438" w:bottom="1191" w:left="1021" w:header="0" w:footer="709" w:gutter="0"/>
          <w:cols w:space="708"/>
          <w:docGrid w:linePitch="360"/>
        </w:sectPr>
      </w:pPr>
    </w:p>
    <w:p w14:paraId="4C9EB43A" w14:textId="77777777" w:rsidR="002341D9" w:rsidRPr="003B4CC3" w:rsidRDefault="002341D9" w:rsidP="00077175">
      <w:pPr>
        <w:pStyle w:val="Rubrik2utannumrering"/>
        <w:spacing w:before="0"/>
      </w:pPr>
      <w:bookmarkStart w:id="112" w:name="_Toc219366213"/>
      <w:r w:rsidRPr="003B4CC3">
        <w:lastRenderedPageBreak/>
        <w:t xml:space="preserve">Förslag till lag om ändring </w:t>
      </w:r>
      <w:r>
        <w:t>i lagen</w:t>
      </w:r>
      <w:r w:rsidRPr="003B4CC3">
        <w:t xml:space="preserve"> (2000:562) om internationell rättslig hjälp i brottmål</w:t>
      </w:r>
      <w:bookmarkEnd w:id="112"/>
    </w:p>
    <w:p w14:paraId="108BF0C6" w14:textId="77777777" w:rsidR="002341D9" w:rsidRPr="003B4CC3" w:rsidRDefault="002341D9" w:rsidP="0050772D">
      <w:pPr>
        <w:pStyle w:val="Brdtext"/>
      </w:pPr>
      <w:r w:rsidRPr="003B4CC3">
        <w:t>Härigenom föreskrivs att 5 kap. 10 § lagen (2000:562) om internationell rättslig hjälp i brottmål</w:t>
      </w:r>
      <w:r>
        <w:t xml:space="preserve"> </w:t>
      </w:r>
      <w:r w:rsidRPr="003B4CC3">
        <w:t>ska ha följande lydelse.</w:t>
      </w:r>
    </w:p>
    <w:p w14:paraId="63A0909A" w14:textId="77777777" w:rsidR="002341D9" w:rsidRPr="003B4CC3" w:rsidRDefault="002341D9" w:rsidP="0050772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0772D" w:rsidRPr="003B4CC3" w14:paraId="7FD64BDF" w14:textId="77777777" w:rsidTr="00D8652C">
        <w:tc>
          <w:tcPr>
            <w:tcW w:w="2500" w:type="pct"/>
            <w:shd w:val="clear" w:color="auto" w:fill="auto"/>
            <w:tcMar>
              <w:left w:w="0" w:type="dxa"/>
            </w:tcMar>
          </w:tcPr>
          <w:p w14:paraId="21D85863" w14:textId="77777777" w:rsidR="002341D9" w:rsidRPr="003B4CC3" w:rsidRDefault="002341D9" w:rsidP="00D8652C">
            <w:pPr>
              <w:pStyle w:val="Brdtext"/>
              <w:rPr>
                <w:i/>
              </w:rPr>
            </w:pPr>
            <w:r>
              <w:rPr>
                <w:i/>
              </w:rPr>
              <w:t>Nuvarande lydelse</w:t>
            </w:r>
          </w:p>
        </w:tc>
        <w:tc>
          <w:tcPr>
            <w:tcW w:w="2500" w:type="pct"/>
            <w:shd w:val="clear" w:color="auto" w:fill="auto"/>
            <w:tcMar>
              <w:right w:w="0" w:type="dxa"/>
            </w:tcMar>
          </w:tcPr>
          <w:p w14:paraId="03C38BC9" w14:textId="77777777" w:rsidR="002341D9" w:rsidRPr="003B4CC3" w:rsidRDefault="002341D9" w:rsidP="00D8652C">
            <w:pPr>
              <w:pStyle w:val="Brdtext"/>
              <w:rPr>
                <w:i/>
              </w:rPr>
            </w:pPr>
            <w:r w:rsidRPr="003B4CC3">
              <w:rPr>
                <w:i/>
              </w:rPr>
              <w:t>Föreslagen lydelse</w:t>
            </w:r>
          </w:p>
        </w:tc>
      </w:tr>
    </w:tbl>
    <w:p w14:paraId="5B29B082" w14:textId="77777777" w:rsidR="002341D9" w:rsidRPr="003B4CC3" w:rsidRDefault="002341D9" w:rsidP="0050772D">
      <w:pPr>
        <w:pStyle w:val="Brdtext"/>
        <w:spacing w:before="230"/>
        <w:jc w:val="center"/>
        <w:rPr>
          <w:b/>
        </w:rPr>
      </w:pPr>
      <w:r w:rsidRPr="003B4CC3">
        <w:rPr>
          <w:b/>
        </w:rPr>
        <w:t>5 kap.</w:t>
      </w:r>
    </w:p>
    <w:p w14:paraId="696546DD" w14:textId="77777777" w:rsidR="002341D9" w:rsidRPr="003B4CC3" w:rsidRDefault="002341D9" w:rsidP="0050772D">
      <w:pPr>
        <w:pStyle w:val="Brdtext"/>
        <w:jc w:val="center"/>
      </w:pPr>
      <w:r w:rsidRPr="003B4CC3">
        <w:t>10 §</w:t>
      </w:r>
      <w:r>
        <w:rPr>
          <w:rStyle w:val="Fotnotsreferens"/>
        </w:rPr>
        <w:footnoteReference w:id="4"/>
      </w:r>
    </w:p>
    <w:p w14:paraId="6D5C6BBE" w14:textId="77777777" w:rsidR="002341D9" w:rsidRDefault="002341D9" w:rsidP="0050772D">
      <w:pPr>
        <w:pStyle w:val="Brdtextmedindrag"/>
      </w:pPr>
      <w:r>
        <w:t>Bestämmelser om uppgiftsskyldighet finns i</w:t>
      </w:r>
    </w:p>
    <w:p w14:paraId="0D9E419A" w14:textId="77777777" w:rsidR="002341D9" w:rsidRDefault="002341D9" w:rsidP="0050772D">
      <w:pPr>
        <w:pStyle w:val="Brdtextmedindrag"/>
      </w:pPr>
      <w:r>
        <w:t>– 8 kap. 2 b § lagen (1998:1479) om värdepapperscentraler och konto</w:t>
      </w:r>
      <w:r>
        <w:softHyphen/>
        <w:t>föring av finansiella instrument,</w:t>
      </w:r>
    </w:p>
    <w:p w14:paraId="0B4761E1" w14:textId="77777777" w:rsidR="002341D9" w:rsidRDefault="002341D9" w:rsidP="0050772D">
      <w:pPr>
        <w:pStyle w:val="Brdtextmedindrag"/>
      </w:pPr>
      <w:r>
        <w:t>– 2 kap. 20 § lagen (2004:46) om värdepappersfonder,</w:t>
      </w:r>
    </w:p>
    <w:p w14:paraId="4C82994E" w14:textId="77777777" w:rsidR="002341D9" w:rsidRDefault="002341D9" w:rsidP="0050772D">
      <w:pPr>
        <w:pStyle w:val="Brdtextmedindrag"/>
      </w:pPr>
      <w:r>
        <w:t>– 1 kap. 11 § lagen (2004:297) om bank- och finansieringsrörelse,</w:t>
      </w:r>
    </w:p>
    <w:p w14:paraId="49401163" w14:textId="77777777" w:rsidR="002341D9" w:rsidRDefault="002341D9" w:rsidP="0050772D">
      <w:pPr>
        <w:pStyle w:val="Brdtextmedindrag"/>
      </w:pPr>
      <w:r>
        <w:t>– 6 kap. 8 § lagen (2006:531) om särskild tillsyn över finansiella konglo</w:t>
      </w:r>
      <w:r>
        <w:softHyphen/>
        <w:t>merat,</w:t>
      </w:r>
    </w:p>
    <w:p w14:paraId="39E7EAD1" w14:textId="77777777" w:rsidR="002341D9" w:rsidRDefault="002341D9" w:rsidP="0050772D">
      <w:pPr>
        <w:pStyle w:val="Brdtextmedindrag"/>
      </w:pPr>
      <w:r>
        <w:t>– 1 kap. 12 § lagen (2007:528) om värdepappersmarknaden,</w:t>
      </w:r>
    </w:p>
    <w:p w14:paraId="11282454" w14:textId="77777777" w:rsidR="002341D9" w:rsidRDefault="002341D9" w:rsidP="0050772D">
      <w:pPr>
        <w:pStyle w:val="Brdtextmedindrag"/>
      </w:pPr>
      <w:r>
        <w:t>– 3 kap. 14 § lagen (2010:751) om betaltjänster,</w:t>
      </w:r>
    </w:p>
    <w:p w14:paraId="4C065A2B" w14:textId="77777777" w:rsidR="002341D9" w:rsidRDefault="002341D9" w:rsidP="0050772D">
      <w:pPr>
        <w:pStyle w:val="Brdtextmedindrag"/>
      </w:pPr>
      <w:r>
        <w:t>– 19 kap. 46 § försäkringsrörelselagen (2010:2043),</w:t>
      </w:r>
    </w:p>
    <w:p w14:paraId="2ABE118B" w14:textId="77777777" w:rsidR="002341D9" w:rsidRDefault="002341D9" w:rsidP="0050772D">
      <w:pPr>
        <w:pStyle w:val="Brdtextmedindrag"/>
      </w:pPr>
      <w:r>
        <w:t>– 3 kap. 14 § lagen (2011:755) om elektroniska pengar,</w:t>
      </w:r>
    </w:p>
    <w:p w14:paraId="58B3C6E1" w14:textId="77777777" w:rsidR="002341D9" w:rsidRDefault="002341D9" w:rsidP="0050772D">
      <w:pPr>
        <w:pStyle w:val="Brdtextmedindrag"/>
      </w:pPr>
      <w:r>
        <w:t>– 8 kap. 25 § lagen (2013:561) om förvaltare av alternativa investerings</w:t>
      </w:r>
      <w:r>
        <w:softHyphen/>
        <w:t>fonder,</w:t>
      </w:r>
    </w:p>
    <w:p w14:paraId="03E18739" w14:textId="77777777" w:rsidR="002341D9" w:rsidRDefault="002341D9" w:rsidP="0050772D">
      <w:pPr>
        <w:pStyle w:val="Brdtextmedindrag"/>
      </w:pPr>
      <w:r>
        <w:t>– 6 kap. 11 § lagen (2014:968) om särskild tillsyn över kreditinstitut och värdepappersbolag,</w:t>
      </w:r>
    </w:p>
    <w:p w14:paraId="7E0D553E" w14:textId="77777777" w:rsidR="002341D9" w:rsidRDefault="002341D9" w:rsidP="0050772D">
      <w:pPr>
        <w:pStyle w:val="Brdtextmedindrag"/>
      </w:pPr>
      <w:r>
        <w:t>– 16 kap. 37 § lagen (2019:742) om tjänstepensionsföretag,</w:t>
      </w:r>
    </w:p>
    <w:p w14:paraId="608C2CEC" w14:textId="77777777" w:rsidR="002341D9" w:rsidRDefault="002341D9" w:rsidP="0050772D">
      <w:pPr>
        <w:pStyle w:val="Brdtextmedindrag"/>
      </w:pPr>
      <w:r>
        <w:t xml:space="preserve">– 1 kap. 7 § lagen (2021:899) med kompletterande bestämmelser till EU:s förordning om gräsrotsfinansiering, </w:t>
      </w:r>
    </w:p>
    <w:p w14:paraId="7CA44E3F" w14:textId="77777777" w:rsidR="002341D9" w:rsidRDefault="002341D9" w:rsidP="0050772D">
      <w:pPr>
        <w:pStyle w:val="Brdtextmedindrag"/>
      </w:pPr>
      <w:r>
        <w:t>– 1 kap. 6 § lagen (2022:1746) med kompletterande bestämmelser till EU:s förordning om en paneuropeisk privat pensionsprodukt (PEPP-produkt),</w:t>
      </w:r>
    </w:p>
    <w:tbl>
      <w:tblPr>
        <w:tblW w:w="5000" w:type="pct"/>
        <w:tblCellMar>
          <w:left w:w="125" w:type="dxa"/>
          <w:right w:w="125" w:type="dxa"/>
        </w:tblCellMar>
        <w:tblLook w:val="0600" w:firstRow="0" w:lastRow="0" w:firstColumn="0" w:lastColumn="0" w:noHBand="1" w:noVBand="1"/>
      </w:tblPr>
      <w:tblGrid>
        <w:gridCol w:w="2948"/>
        <w:gridCol w:w="2949"/>
      </w:tblGrid>
      <w:tr w:rsidR="0050772D" w:rsidRPr="000E6F0B" w14:paraId="066BC3FB" w14:textId="77777777" w:rsidTr="00D8652C">
        <w:tc>
          <w:tcPr>
            <w:tcW w:w="2500" w:type="pct"/>
            <w:shd w:val="clear" w:color="auto" w:fill="auto"/>
            <w:tcMar>
              <w:left w:w="0" w:type="dxa"/>
            </w:tcMar>
          </w:tcPr>
          <w:p w14:paraId="465AB209" w14:textId="77777777" w:rsidR="002341D9" w:rsidRDefault="002341D9" w:rsidP="00D8652C">
            <w:pPr>
              <w:pStyle w:val="Brdtextmedindrag"/>
            </w:pPr>
            <w:r>
              <w:t>– 1 kap. 4 § lagen (2024:114) om clearing och avveckling av betal</w:t>
            </w:r>
            <w:r>
              <w:softHyphen/>
              <w:t xml:space="preserve">ningar, </w:t>
            </w:r>
            <w:r w:rsidRPr="00E92AC2">
              <w:rPr>
                <w:i/>
                <w:iCs/>
              </w:rPr>
              <w:t>och</w:t>
            </w:r>
            <w:r>
              <w:t xml:space="preserve"> </w:t>
            </w:r>
          </w:p>
          <w:p w14:paraId="206CD385" w14:textId="77777777" w:rsidR="002341D9" w:rsidRDefault="002341D9" w:rsidP="00D8652C">
            <w:pPr>
              <w:pStyle w:val="Brdtextmedindrag"/>
            </w:pPr>
            <w:r>
              <w:t>– 1 kap. 5 § lagen (2024:1159) med kompletterande bestämmelser till EU:s förordning om marknader för kryptotillgångar</w:t>
            </w:r>
            <w:r w:rsidRPr="00E92AC2">
              <w:rPr>
                <w:i/>
                <w:iCs/>
              </w:rPr>
              <w:t>.</w:t>
            </w:r>
          </w:p>
          <w:p w14:paraId="09FB5D67" w14:textId="77777777" w:rsidR="002341D9" w:rsidRPr="00E92AC2" w:rsidRDefault="002341D9" w:rsidP="00D8652C">
            <w:pPr>
              <w:pStyle w:val="Brdtextmedindrag"/>
            </w:pPr>
          </w:p>
        </w:tc>
        <w:tc>
          <w:tcPr>
            <w:tcW w:w="2500" w:type="pct"/>
            <w:shd w:val="clear" w:color="auto" w:fill="auto"/>
            <w:tcMar>
              <w:right w:w="0" w:type="dxa"/>
            </w:tcMar>
          </w:tcPr>
          <w:p w14:paraId="0B3AE1DB" w14:textId="77777777" w:rsidR="002341D9" w:rsidRDefault="002341D9" w:rsidP="00D8652C">
            <w:pPr>
              <w:pStyle w:val="Brdtextmedindrag"/>
            </w:pPr>
            <w:r>
              <w:t>– 1 kap. 4 § lagen (2024:114) om clearing och avveckling av betal</w:t>
            </w:r>
            <w:r>
              <w:softHyphen/>
              <w:t xml:space="preserve">ningar, </w:t>
            </w:r>
          </w:p>
          <w:p w14:paraId="6CF75331" w14:textId="77777777" w:rsidR="002341D9" w:rsidRDefault="002341D9" w:rsidP="00D8652C">
            <w:pPr>
              <w:pStyle w:val="Brdtextmedindrag"/>
            </w:pPr>
            <w:r>
              <w:t>– 1 kap. 5 § lagen (2024:1159) med kompletterande bestämmelser till EU:s förordning om marknader för kryptotillgångar</w:t>
            </w:r>
            <w:r w:rsidRPr="00E92AC2">
              <w:rPr>
                <w:i/>
                <w:iCs/>
              </w:rPr>
              <w:t>, och</w:t>
            </w:r>
          </w:p>
          <w:p w14:paraId="673F6753" w14:textId="77777777" w:rsidR="002341D9" w:rsidRPr="00E92AC2" w:rsidRDefault="002341D9" w:rsidP="00D8652C">
            <w:pPr>
              <w:pStyle w:val="Brdtextmedindrag"/>
              <w:rPr>
                <w:i/>
                <w:iCs/>
              </w:rPr>
            </w:pPr>
            <w:r w:rsidRPr="00E92AC2">
              <w:rPr>
                <w:i/>
                <w:iCs/>
              </w:rPr>
              <w:t>– 4 § lagen (202</w:t>
            </w:r>
            <w:r>
              <w:rPr>
                <w:i/>
                <w:iCs/>
              </w:rPr>
              <w:t>6</w:t>
            </w:r>
            <w:r w:rsidRPr="00E92AC2">
              <w:rPr>
                <w:i/>
                <w:iCs/>
              </w:rPr>
              <w:t>:000) om upp</w:t>
            </w:r>
            <w:r w:rsidRPr="00E92AC2">
              <w:rPr>
                <w:i/>
                <w:iCs/>
              </w:rPr>
              <w:softHyphen/>
              <w:t>gifts</w:t>
            </w:r>
            <w:r w:rsidRPr="00E92AC2">
              <w:rPr>
                <w:i/>
                <w:iCs/>
              </w:rPr>
              <w:softHyphen/>
              <w:t>skyldighet för vissa e</w:t>
            </w:r>
            <w:r w:rsidRPr="00E92AC2">
              <w:rPr>
                <w:i/>
                <w:iCs/>
              </w:rPr>
              <w:noBreakHyphen/>
              <w:t>legi</w:t>
            </w:r>
            <w:r w:rsidRPr="00E92AC2">
              <w:rPr>
                <w:i/>
                <w:iCs/>
              </w:rPr>
              <w:softHyphen/>
              <w:t>tim</w:t>
            </w:r>
            <w:r w:rsidRPr="00E92AC2">
              <w:rPr>
                <w:i/>
                <w:iCs/>
              </w:rPr>
              <w:softHyphen/>
              <w:t>a</w:t>
            </w:r>
            <w:r w:rsidRPr="00E92AC2">
              <w:rPr>
                <w:i/>
                <w:iCs/>
              </w:rPr>
              <w:softHyphen/>
              <w:t>tions</w:t>
            </w:r>
            <w:r w:rsidRPr="00E92AC2">
              <w:rPr>
                <w:i/>
                <w:iCs/>
              </w:rPr>
              <w:softHyphen/>
              <w:t>företag.</w:t>
            </w:r>
          </w:p>
        </w:tc>
      </w:tr>
    </w:tbl>
    <w:p w14:paraId="6F4A2C14" w14:textId="77777777" w:rsidR="002341D9" w:rsidRDefault="002341D9" w:rsidP="0050772D">
      <w:pPr>
        <w:pStyle w:val="Brdtextmedindrag"/>
      </w:pPr>
      <w:r w:rsidRPr="007F6919">
        <w:t>I</w:t>
      </w:r>
      <w:r>
        <w:t xml:space="preserve"> de lagar som anges i första stycket finns även bestämmelser om meddelandeförbud och ansvarsbestämmelser för den som bryter mot ett sådant förbud.</w:t>
      </w:r>
    </w:p>
    <w:p w14:paraId="0B89E871" w14:textId="77777777" w:rsidR="002341D9" w:rsidRPr="003B4CC3" w:rsidRDefault="002341D9" w:rsidP="0050772D">
      <w:pPr>
        <w:pStyle w:val="Slutstreck"/>
      </w:pPr>
      <w:r w:rsidRPr="003B4CC3">
        <w:t>                      </w:t>
      </w:r>
    </w:p>
    <w:p w14:paraId="41D46945" w14:textId="44A6DD30" w:rsidR="002341D9" w:rsidRDefault="002341D9" w:rsidP="00DF1ABE">
      <w:pPr>
        <w:pStyle w:val="Brdtextmedindrag"/>
      </w:pPr>
      <w:r w:rsidRPr="003B4CC3">
        <w:t xml:space="preserve">Denna lag träder i kraft den </w:t>
      </w:r>
      <w:r>
        <w:t>1 maj 2026</w:t>
      </w:r>
      <w:r w:rsidRPr="003B4CC3">
        <w:t>.</w:t>
      </w:r>
    </w:p>
    <w:p w14:paraId="1CFC2E9E" w14:textId="77777777" w:rsidR="002341D9" w:rsidRDefault="002341D9" w:rsidP="0050772D">
      <w:pPr>
        <w:pStyle w:val="Brdtextmedindrag"/>
        <w:sectPr w:rsidR="002341D9" w:rsidSect="0050772D">
          <w:headerReference w:type="even" r:id="rId87"/>
          <w:headerReference w:type="default" r:id="rId88"/>
          <w:footerReference w:type="even" r:id="rId89"/>
          <w:footerReference w:type="default" r:id="rId90"/>
          <w:footerReference w:type="first" r:id="rId91"/>
          <w:footnotePr>
            <w:numRestart w:val="eachSect"/>
          </w:footnotePr>
          <w:pgSz w:w="9356" w:h="13721" w:code="9"/>
          <w:pgMar w:top="794" w:right="2438" w:bottom="1191" w:left="1021" w:header="0" w:footer="709" w:gutter="0"/>
          <w:cols w:space="708"/>
          <w:docGrid w:linePitch="360"/>
        </w:sectPr>
      </w:pPr>
    </w:p>
    <w:p w14:paraId="2F45AAAF" w14:textId="77777777" w:rsidR="002341D9" w:rsidRPr="003B4CC3" w:rsidRDefault="002341D9" w:rsidP="00077175">
      <w:pPr>
        <w:pStyle w:val="Rubrik2utannumrering"/>
        <w:spacing w:before="0"/>
      </w:pPr>
      <w:bookmarkStart w:id="113" w:name="_Toc219366214"/>
      <w:r w:rsidRPr="003B4CC3">
        <w:lastRenderedPageBreak/>
        <w:t>Förslag till lag om ändring i lagen (2024:114) om clearing och avveckling av betalningar</w:t>
      </w:r>
      <w:bookmarkEnd w:id="113"/>
    </w:p>
    <w:p w14:paraId="5E657C40" w14:textId="77777777" w:rsidR="002341D9" w:rsidRPr="003B4CC3" w:rsidRDefault="002341D9" w:rsidP="0050772D">
      <w:pPr>
        <w:pStyle w:val="Brdtext"/>
      </w:pPr>
      <w:r w:rsidRPr="003B4CC3">
        <w:t xml:space="preserve">Härigenom föreskrivs </w:t>
      </w:r>
      <w:r>
        <w:t xml:space="preserve">att 6 kap. 7 § </w:t>
      </w:r>
      <w:r w:rsidRPr="003B4CC3">
        <w:t xml:space="preserve">lagen (2024:114) om clearing och avveckling av betalningar ska ha följande lydelse. </w:t>
      </w:r>
    </w:p>
    <w:p w14:paraId="765C8DF2" w14:textId="77777777" w:rsidR="002341D9" w:rsidRPr="003B4CC3" w:rsidRDefault="002341D9" w:rsidP="0050772D">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50772D" w:rsidRPr="003B4CC3" w14:paraId="7BC0028A" w14:textId="77777777" w:rsidTr="00D8652C">
        <w:tc>
          <w:tcPr>
            <w:tcW w:w="2500" w:type="pct"/>
            <w:shd w:val="clear" w:color="auto" w:fill="auto"/>
            <w:tcMar>
              <w:left w:w="0" w:type="dxa"/>
            </w:tcMar>
          </w:tcPr>
          <w:p w14:paraId="57BE6FEE" w14:textId="77777777" w:rsidR="002341D9" w:rsidRPr="003B4CC3" w:rsidRDefault="002341D9" w:rsidP="00D8652C">
            <w:pPr>
              <w:pStyle w:val="Brdtext"/>
              <w:rPr>
                <w:i/>
              </w:rPr>
            </w:pPr>
            <w:r w:rsidRPr="003B4CC3">
              <w:rPr>
                <w:i/>
              </w:rPr>
              <w:t>Nuvarande lydelse</w:t>
            </w:r>
          </w:p>
        </w:tc>
        <w:tc>
          <w:tcPr>
            <w:tcW w:w="2500" w:type="pct"/>
            <w:shd w:val="clear" w:color="auto" w:fill="auto"/>
            <w:tcMar>
              <w:right w:w="0" w:type="dxa"/>
            </w:tcMar>
          </w:tcPr>
          <w:p w14:paraId="3FD8D068" w14:textId="77777777" w:rsidR="002341D9" w:rsidRPr="003B4CC3" w:rsidRDefault="002341D9" w:rsidP="00D8652C">
            <w:pPr>
              <w:pStyle w:val="Brdtext"/>
              <w:rPr>
                <w:i/>
              </w:rPr>
            </w:pPr>
            <w:r w:rsidRPr="003B4CC3">
              <w:rPr>
                <w:i/>
              </w:rPr>
              <w:t>Föreslagen lydelse</w:t>
            </w:r>
          </w:p>
        </w:tc>
      </w:tr>
    </w:tbl>
    <w:p w14:paraId="102E6365" w14:textId="77777777" w:rsidR="002341D9" w:rsidRPr="003B4CC3" w:rsidRDefault="002341D9" w:rsidP="0050772D">
      <w:pPr>
        <w:pStyle w:val="Brdtext"/>
        <w:spacing w:before="230"/>
        <w:jc w:val="center"/>
        <w:rPr>
          <w:b/>
        </w:rPr>
      </w:pPr>
      <w:r w:rsidRPr="003B4CC3">
        <w:rPr>
          <w:b/>
        </w:rPr>
        <w:t>6 kap.</w:t>
      </w:r>
    </w:p>
    <w:p w14:paraId="5EA7C586" w14:textId="77777777" w:rsidR="002341D9" w:rsidRPr="003B4CC3" w:rsidRDefault="002341D9" w:rsidP="0050772D">
      <w:pPr>
        <w:pStyle w:val="Brdtext"/>
        <w:jc w:val="center"/>
      </w:pPr>
      <w:r w:rsidRPr="003B4CC3">
        <w:t>7 §</w:t>
      </w:r>
    </w:p>
    <w:tbl>
      <w:tblPr>
        <w:tblW w:w="5000" w:type="pct"/>
        <w:tblCellMar>
          <w:left w:w="125" w:type="dxa"/>
          <w:right w:w="125" w:type="dxa"/>
        </w:tblCellMar>
        <w:tblLook w:val="0000" w:firstRow="0" w:lastRow="0" w:firstColumn="0" w:lastColumn="0" w:noHBand="0" w:noVBand="0"/>
      </w:tblPr>
      <w:tblGrid>
        <w:gridCol w:w="2948"/>
        <w:gridCol w:w="2949"/>
      </w:tblGrid>
      <w:tr w:rsidR="0050772D" w:rsidRPr="003B4CC3" w14:paraId="15C6E0C3" w14:textId="77777777" w:rsidTr="00D8652C">
        <w:tc>
          <w:tcPr>
            <w:tcW w:w="2500" w:type="pct"/>
            <w:shd w:val="clear" w:color="auto" w:fill="auto"/>
            <w:tcMar>
              <w:left w:w="0" w:type="dxa"/>
            </w:tcMar>
          </w:tcPr>
          <w:p w14:paraId="6551897B" w14:textId="77777777" w:rsidR="002341D9" w:rsidRPr="003B4CC3" w:rsidRDefault="002341D9" w:rsidP="00D8652C">
            <w:pPr>
              <w:pStyle w:val="Brdtextmedindrag"/>
            </w:pPr>
            <w:r w:rsidRPr="003B4CC3">
              <w:t>Om ett clearingbolag inte i tid lämnar de uppgifter som före</w:t>
            </w:r>
            <w:r w:rsidRPr="003B4CC3">
              <w:softHyphen/>
              <w:t xml:space="preserve">skrivits med stöd av 7 kap. 1 § </w:t>
            </w:r>
            <w:r w:rsidRPr="003B4CC3">
              <w:rPr>
                <w:i/>
                <w:iCs/>
              </w:rPr>
              <w:t>3</w:t>
            </w:r>
            <w:r w:rsidRPr="003B4CC3">
              <w:t>, får Finans</w:t>
            </w:r>
            <w:r w:rsidRPr="003B4CC3">
              <w:softHyphen/>
            </w:r>
            <w:r w:rsidRPr="003B4CC3">
              <w:softHyphen/>
              <w:t>inspektionen besluta att bo</w:t>
            </w:r>
            <w:r w:rsidRPr="003B4CC3">
              <w:softHyphen/>
              <w:t>laget ska betala en försenings</w:t>
            </w:r>
            <w:r w:rsidRPr="003B4CC3">
              <w:softHyphen/>
              <w:t>avgift med högst 100</w:t>
            </w:r>
            <w:r>
              <w:t> </w:t>
            </w:r>
            <w:r w:rsidRPr="003B4CC3">
              <w:t>000 kronor.</w:t>
            </w:r>
          </w:p>
        </w:tc>
        <w:tc>
          <w:tcPr>
            <w:tcW w:w="2500" w:type="pct"/>
            <w:shd w:val="clear" w:color="auto" w:fill="auto"/>
            <w:tcMar>
              <w:right w:w="0" w:type="dxa"/>
            </w:tcMar>
          </w:tcPr>
          <w:p w14:paraId="041431CB" w14:textId="77777777" w:rsidR="002341D9" w:rsidRPr="003B4CC3" w:rsidRDefault="002341D9" w:rsidP="00D8652C">
            <w:pPr>
              <w:pStyle w:val="Brdtextmedindrag"/>
            </w:pPr>
            <w:r w:rsidRPr="003B4CC3">
              <w:t>Om ett clearingbolag inte i tid lämnar de uppgifter som före</w:t>
            </w:r>
            <w:r w:rsidRPr="003B4CC3">
              <w:softHyphen/>
              <w:t xml:space="preserve">skrivits med stöd av 7 kap. 1 § </w:t>
            </w:r>
            <w:r w:rsidRPr="003B4CC3">
              <w:rPr>
                <w:i/>
                <w:iCs/>
              </w:rPr>
              <w:t>4</w:t>
            </w:r>
            <w:r w:rsidRPr="003B4CC3">
              <w:t>, får Finans</w:t>
            </w:r>
            <w:r w:rsidRPr="003B4CC3">
              <w:softHyphen/>
            </w:r>
            <w:r w:rsidRPr="003B4CC3">
              <w:softHyphen/>
              <w:t>inspektionen besluta att bo</w:t>
            </w:r>
            <w:r w:rsidRPr="003B4CC3">
              <w:softHyphen/>
              <w:t>laget ska betala en försenings</w:t>
            </w:r>
            <w:r w:rsidRPr="003B4CC3">
              <w:softHyphen/>
              <w:t>avgift med högst 100</w:t>
            </w:r>
            <w:r>
              <w:t> </w:t>
            </w:r>
            <w:r w:rsidRPr="003B4CC3">
              <w:t>000 kronor.</w:t>
            </w:r>
          </w:p>
        </w:tc>
      </w:tr>
    </w:tbl>
    <w:p w14:paraId="09A94C2B" w14:textId="77777777" w:rsidR="002341D9" w:rsidRDefault="002341D9" w:rsidP="0050772D">
      <w:pPr>
        <w:pStyle w:val="Brdtextmedindrag"/>
      </w:pPr>
      <w:r w:rsidRPr="003B4CC3">
        <w:t>Avgiften tillfaller staten.</w:t>
      </w:r>
    </w:p>
    <w:p w14:paraId="3EDBD15B" w14:textId="77777777" w:rsidR="002341D9" w:rsidRPr="003B4CC3" w:rsidRDefault="002341D9" w:rsidP="0050772D">
      <w:pPr>
        <w:pStyle w:val="Slutstreck"/>
      </w:pPr>
      <w:r w:rsidRPr="003B4CC3">
        <w:t>                      </w:t>
      </w:r>
    </w:p>
    <w:p w14:paraId="11FB71B1" w14:textId="77777777" w:rsidR="002341D9" w:rsidRDefault="002341D9" w:rsidP="0050772D">
      <w:pPr>
        <w:pStyle w:val="Brdtextmedindrag"/>
      </w:pPr>
      <w:r w:rsidRPr="003B4CC3">
        <w:t xml:space="preserve">Denna lag träder i kraft den </w:t>
      </w:r>
      <w:r>
        <w:t>1 maj 2026.</w:t>
      </w:r>
    </w:p>
    <w:p w14:paraId="1C346406" w14:textId="77777777" w:rsidR="002341D9" w:rsidRDefault="002341D9" w:rsidP="0050772D">
      <w:pPr>
        <w:pStyle w:val="Brdtextmedindrag"/>
      </w:pPr>
    </w:p>
    <w:p w14:paraId="66F34776" w14:textId="77777777" w:rsidR="002341D9" w:rsidRDefault="002341D9" w:rsidP="0050772D">
      <w:pPr>
        <w:pStyle w:val="Brdtextmedindrag"/>
      </w:pPr>
    </w:p>
    <w:p w14:paraId="21537E31" w14:textId="77777777" w:rsidR="002341D9" w:rsidRDefault="002341D9" w:rsidP="0050772D">
      <w:pPr>
        <w:pStyle w:val="Brdtextmedindrag"/>
        <w:sectPr w:rsidR="002341D9" w:rsidSect="0050772D">
          <w:headerReference w:type="even" r:id="rId92"/>
          <w:headerReference w:type="default" r:id="rId93"/>
          <w:footerReference w:type="even" r:id="rId94"/>
          <w:footerReference w:type="default" r:id="rId95"/>
          <w:footerReference w:type="first" r:id="rId96"/>
          <w:footnotePr>
            <w:numRestart w:val="eachSect"/>
          </w:footnotePr>
          <w:pgSz w:w="9356" w:h="13721" w:code="9"/>
          <w:pgMar w:top="794" w:right="2438" w:bottom="1191" w:left="1021" w:header="0" w:footer="709" w:gutter="0"/>
          <w:cols w:space="708"/>
          <w:docGrid w:linePitch="360"/>
        </w:sectPr>
      </w:pPr>
    </w:p>
    <w:p w14:paraId="43BD0733" w14:textId="77777777" w:rsidR="002341D9" w:rsidRDefault="002341D9" w:rsidP="00077175">
      <w:pPr>
        <w:pStyle w:val="Rubrik2utannumrering"/>
        <w:spacing w:before="0"/>
      </w:pPr>
      <w:bookmarkStart w:id="114" w:name="_Toc219366215"/>
      <w:r w:rsidRPr="003B4CC3">
        <w:lastRenderedPageBreak/>
        <w:t>Förslag till lag om ändring i lagen (2024:1159) med kompletterande bestämmelser till EU:s förordning om marknader för kryptotillgångar</w:t>
      </w:r>
      <w:bookmarkEnd w:id="114"/>
    </w:p>
    <w:p w14:paraId="2B54B68B" w14:textId="77777777" w:rsidR="002341D9" w:rsidRPr="003B4CC3" w:rsidRDefault="002341D9" w:rsidP="0050772D">
      <w:pPr>
        <w:pStyle w:val="Brdtext"/>
      </w:pPr>
      <w:r w:rsidRPr="003B4CC3">
        <w:t>Härigenom föreskrivs</w:t>
      </w:r>
      <w:r>
        <w:t xml:space="preserve"> att det</w:t>
      </w:r>
      <w:r w:rsidRPr="003B4CC3">
        <w:t xml:space="preserve"> i lagen (2024:1159) med kompletterande bestämmelser till EU:s förordning om marknader för kryptotillgångar </w:t>
      </w:r>
      <w:r w:rsidRPr="00315929">
        <w:t xml:space="preserve">närmast efter rubriken ”Uppgiftsskyldighet” ska införas </w:t>
      </w:r>
      <w:r>
        <w:t>en</w:t>
      </w:r>
      <w:r w:rsidRPr="00315929">
        <w:t xml:space="preserve"> ny paragraf, 1</w:t>
      </w:r>
      <w:r>
        <w:t> </w:t>
      </w:r>
      <w:r w:rsidRPr="00315929">
        <w:t>kap. 4 a §</w:t>
      </w:r>
      <w:r>
        <w:t>,</w:t>
      </w:r>
      <w:r w:rsidRPr="00315929">
        <w:t xml:space="preserve"> </w:t>
      </w:r>
      <w:r>
        <w:t>av följande lydelse.</w:t>
      </w:r>
    </w:p>
    <w:p w14:paraId="6BEBBEEC" w14:textId="77777777" w:rsidR="002341D9" w:rsidRPr="003B4CC3" w:rsidRDefault="002341D9" w:rsidP="0050772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50772D" w:rsidRPr="003B4CC3" w14:paraId="4DF434DB" w14:textId="77777777" w:rsidTr="00D8652C">
        <w:tc>
          <w:tcPr>
            <w:tcW w:w="2500" w:type="pct"/>
            <w:shd w:val="clear" w:color="auto" w:fill="auto"/>
            <w:tcMar>
              <w:left w:w="0" w:type="dxa"/>
            </w:tcMar>
          </w:tcPr>
          <w:p w14:paraId="4E084810" w14:textId="77777777" w:rsidR="002341D9" w:rsidRPr="003B4CC3" w:rsidRDefault="002341D9" w:rsidP="00D8652C">
            <w:pPr>
              <w:pStyle w:val="Brdtext"/>
              <w:rPr>
                <w:i/>
              </w:rPr>
            </w:pPr>
            <w:r w:rsidRPr="003B4CC3">
              <w:rPr>
                <w:i/>
              </w:rPr>
              <w:t>Nuvarande lydelse</w:t>
            </w:r>
          </w:p>
        </w:tc>
        <w:tc>
          <w:tcPr>
            <w:tcW w:w="2500" w:type="pct"/>
            <w:shd w:val="clear" w:color="auto" w:fill="auto"/>
            <w:tcMar>
              <w:right w:w="0" w:type="dxa"/>
            </w:tcMar>
          </w:tcPr>
          <w:p w14:paraId="2EC1700B" w14:textId="77777777" w:rsidR="002341D9" w:rsidRPr="003B4CC3" w:rsidRDefault="002341D9" w:rsidP="00D8652C">
            <w:pPr>
              <w:pStyle w:val="Brdtext"/>
              <w:rPr>
                <w:i/>
              </w:rPr>
            </w:pPr>
            <w:r w:rsidRPr="003B4CC3">
              <w:rPr>
                <w:i/>
              </w:rPr>
              <w:t>Föreslagen lydelse</w:t>
            </w:r>
          </w:p>
        </w:tc>
      </w:tr>
    </w:tbl>
    <w:p w14:paraId="2C9C8DC0" w14:textId="77777777" w:rsidR="002341D9" w:rsidRPr="003B4CC3" w:rsidRDefault="002341D9" w:rsidP="0050772D">
      <w:pPr>
        <w:pStyle w:val="Brdtext"/>
        <w:spacing w:before="230"/>
        <w:jc w:val="center"/>
        <w:rPr>
          <w:b/>
        </w:rPr>
      </w:pPr>
      <w:r w:rsidRPr="003B4CC3">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50772D" w:rsidRPr="003B4CC3" w14:paraId="6F482EDE" w14:textId="77777777" w:rsidTr="00D8652C">
        <w:tc>
          <w:tcPr>
            <w:tcW w:w="2500" w:type="pct"/>
            <w:shd w:val="clear" w:color="auto" w:fill="auto"/>
            <w:tcMar>
              <w:left w:w="0" w:type="dxa"/>
            </w:tcMar>
          </w:tcPr>
          <w:p w14:paraId="0CF6D093" w14:textId="77777777" w:rsidR="002341D9" w:rsidRPr="003B4CC3" w:rsidRDefault="002341D9" w:rsidP="00D8652C">
            <w:pPr>
              <w:pStyle w:val="Brdtextmedindrag"/>
            </w:pPr>
          </w:p>
        </w:tc>
        <w:tc>
          <w:tcPr>
            <w:tcW w:w="2500" w:type="pct"/>
            <w:shd w:val="clear" w:color="auto" w:fill="auto"/>
            <w:tcMar>
              <w:right w:w="0" w:type="dxa"/>
            </w:tcMar>
          </w:tcPr>
          <w:p w14:paraId="73AC585D" w14:textId="77777777" w:rsidR="002341D9" w:rsidRPr="003B4CC3" w:rsidRDefault="002341D9" w:rsidP="00D8652C">
            <w:pPr>
              <w:pStyle w:val="Brdtextmedindrag"/>
              <w:ind w:firstLine="0"/>
              <w:rPr>
                <w:i/>
                <w:iCs/>
              </w:rPr>
            </w:pPr>
          </w:p>
          <w:p w14:paraId="35C6D422" w14:textId="77777777" w:rsidR="002341D9" w:rsidRPr="003B4CC3" w:rsidRDefault="002341D9" w:rsidP="00D8652C">
            <w:pPr>
              <w:pStyle w:val="Brdtextmedindrag"/>
              <w:ind w:firstLine="0"/>
              <w:rPr>
                <w:i/>
                <w:iCs/>
              </w:rPr>
            </w:pPr>
            <w:r w:rsidRPr="003B4CC3">
              <w:rPr>
                <w:i/>
                <w:iCs/>
              </w:rPr>
              <w:t>4 a §</w:t>
            </w:r>
          </w:p>
          <w:p w14:paraId="27C4E901" w14:textId="77777777" w:rsidR="002341D9" w:rsidRPr="0000275F" w:rsidRDefault="002341D9" w:rsidP="00D8652C">
            <w:pPr>
              <w:pStyle w:val="Brdtextmedindrag"/>
              <w:rPr>
                <w:i/>
                <w:iCs/>
              </w:rPr>
            </w:pPr>
            <w:r w:rsidRPr="0000275F">
              <w:rPr>
                <w:i/>
                <w:iCs/>
              </w:rPr>
              <w:t>Ett företag som omfattas av EU-förordningen ska på begäran av Polismyndigheten, Skatteverket, Säker</w:t>
            </w:r>
            <w:r w:rsidRPr="0000275F">
              <w:rPr>
                <w:i/>
                <w:iCs/>
              </w:rPr>
              <w:softHyphen/>
              <w:t>hets</w:t>
            </w:r>
            <w:r w:rsidRPr="0000275F">
              <w:rPr>
                <w:i/>
                <w:iCs/>
              </w:rPr>
              <w:softHyphen/>
              <w:t>polisen eller Tullverket lämna uppgifter om enskildas för</w:t>
            </w:r>
            <w:r w:rsidRPr="0000275F">
              <w:rPr>
                <w:i/>
                <w:iCs/>
              </w:rPr>
              <w:softHyphen/>
              <w:t>hållanden till före</w:t>
            </w:r>
            <w:r w:rsidRPr="0000275F">
              <w:rPr>
                <w:i/>
                <w:iCs/>
              </w:rPr>
              <w:softHyphen/>
              <w:t>taget, om upp</w:t>
            </w:r>
            <w:r w:rsidRPr="0000275F">
              <w:rPr>
                <w:i/>
                <w:iCs/>
              </w:rPr>
              <w:softHyphen/>
              <w:t>gifterna behövs i ett enskilt fall i myndighetens verk</w:t>
            </w:r>
            <w:r w:rsidRPr="0000275F">
              <w:rPr>
                <w:i/>
                <w:iCs/>
              </w:rPr>
              <w:softHyphen/>
              <w:t>samhet för att före</w:t>
            </w:r>
            <w:r w:rsidRPr="0000275F">
              <w:rPr>
                <w:i/>
                <w:iCs/>
              </w:rPr>
              <w:softHyphen/>
              <w:t>bygga, förhindra eller upp</w:t>
            </w:r>
            <w:r w:rsidRPr="0000275F">
              <w:rPr>
                <w:i/>
                <w:iCs/>
              </w:rPr>
              <w:softHyphen/>
              <w:t>täcka brottslig verk</w:t>
            </w:r>
            <w:r w:rsidRPr="0000275F">
              <w:rPr>
                <w:i/>
                <w:iCs/>
              </w:rPr>
              <w:softHyphen/>
              <w:t>samhet som inne</w:t>
            </w:r>
            <w:r w:rsidRPr="0000275F">
              <w:rPr>
                <w:i/>
                <w:iCs/>
              </w:rPr>
              <w:softHyphen/>
            </w:r>
            <w:r w:rsidRPr="0000275F">
              <w:rPr>
                <w:i/>
                <w:iCs/>
              </w:rPr>
              <w:softHyphen/>
              <w:t>fattar brott för vilket det i straff</w:t>
            </w:r>
            <w:r w:rsidRPr="0000275F">
              <w:rPr>
                <w:i/>
                <w:iCs/>
              </w:rPr>
              <w:softHyphen/>
              <w:t>skalan ingår fängelse i ett år eller mer. Upp</w:t>
            </w:r>
            <w:r w:rsidRPr="0000275F">
              <w:rPr>
                <w:i/>
                <w:iCs/>
              </w:rPr>
              <w:softHyphen/>
            </w:r>
            <w:r w:rsidRPr="0000275F">
              <w:rPr>
                <w:i/>
                <w:iCs/>
              </w:rPr>
              <w:softHyphen/>
              <w:t>gifterna ska lämnas utan dröjs</w:t>
            </w:r>
            <w:r w:rsidRPr="0000275F">
              <w:rPr>
                <w:i/>
                <w:iCs/>
              </w:rPr>
              <w:softHyphen/>
              <w:t>mål och i elektronisk form.</w:t>
            </w:r>
          </w:p>
          <w:p w14:paraId="482B9E3C" w14:textId="77777777" w:rsidR="002341D9" w:rsidRPr="00315929" w:rsidRDefault="002341D9" w:rsidP="00D8652C">
            <w:pPr>
              <w:pStyle w:val="Brdtextmedindrag"/>
              <w:rPr>
                <w:i/>
                <w:iCs/>
              </w:rPr>
            </w:pPr>
            <w:r w:rsidRPr="00315929">
              <w:rPr>
                <w:i/>
                <w:iCs/>
              </w:rPr>
              <w:t>Företaget eller den som är verk</w:t>
            </w:r>
            <w:r w:rsidRPr="00315929">
              <w:rPr>
                <w:i/>
                <w:iCs/>
              </w:rPr>
              <w:softHyphen/>
              <w:t>sam i företaget får inte obehörig</w:t>
            </w:r>
            <w:r w:rsidRPr="00315929">
              <w:rPr>
                <w:i/>
                <w:iCs/>
              </w:rPr>
              <w:softHyphen/>
              <w:t>en röja för den enskilde eller för någon utomstående att en myndig</w:t>
            </w:r>
            <w:r>
              <w:rPr>
                <w:i/>
                <w:iCs/>
              </w:rPr>
              <w:softHyphen/>
            </w:r>
            <w:r w:rsidRPr="00315929">
              <w:rPr>
                <w:i/>
                <w:iCs/>
              </w:rPr>
              <w:t xml:space="preserve">het har gjort en begäran eller att uppgifter har lämnats enligt första stycket. </w:t>
            </w:r>
          </w:p>
          <w:p w14:paraId="4C623997" w14:textId="77777777" w:rsidR="002341D9" w:rsidRPr="003B4CC3" w:rsidRDefault="002341D9" w:rsidP="00D8652C">
            <w:pPr>
              <w:pStyle w:val="Brdtextmedindrag"/>
            </w:pPr>
            <w:r w:rsidRPr="00315929">
              <w:rPr>
                <w:i/>
                <w:iCs/>
              </w:rPr>
              <w:t>Bestämmelser om ansvar för den som bryter mot tystnadsplikten en</w:t>
            </w:r>
            <w:r>
              <w:rPr>
                <w:i/>
                <w:iCs/>
              </w:rPr>
              <w:softHyphen/>
            </w:r>
            <w:r w:rsidRPr="00315929">
              <w:rPr>
                <w:i/>
                <w:iCs/>
              </w:rPr>
              <w:t>ligt andra stycket finns i 20 kap. 3 § brottsbalken.</w:t>
            </w:r>
          </w:p>
        </w:tc>
      </w:tr>
    </w:tbl>
    <w:p w14:paraId="3F3AF2C2" w14:textId="77777777" w:rsidR="002341D9" w:rsidRPr="003B4CC3" w:rsidRDefault="002341D9" w:rsidP="0050772D">
      <w:pPr>
        <w:pStyle w:val="Slutstreck"/>
      </w:pPr>
      <w:r w:rsidRPr="003B4CC3">
        <w:t>                     </w:t>
      </w:r>
    </w:p>
    <w:p w14:paraId="537FDCE9" w14:textId="77777777" w:rsidR="002341D9" w:rsidRDefault="002341D9" w:rsidP="0050772D">
      <w:pPr>
        <w:pStyle w:val="Brdtextmedindrag"/>
      </w:pPr>
      <w:r w:rsidRPr="003B4CC3">
        <w:t xml:space="preserve">Denna lag träder i kraft den </w:t>
      </w:r>
      <w:r>
        <w:t>1 maj 2026.</w:t>
      </w:r>
    </w:p>
    <w:p w14:paraId="1EB6D646" w14:textId="77777777" w:rsidR="002341D9" w:rsidRDefault="002341D9" w:rsidP="0050772D">
      <w:pPr>
        <w:pStyle w:val="Brdtext"/>
      </w:pPr>
    </w:p>
    <w:p w14:paraId="474B8BAB" w14:textId="77777777" w:rsidR="002341D9" w:rsidRDefault="002341D9" w:rsidP="0050772D">
      <w:pPr>
        <w:pStyle w:val="Brdtextmedindrag"/>
        <w:sectPr w:rsidR="002341D9" w:rsidSect="0050772D">
          <w:headerReference w:type="even" r:id="rId97"/>
          <w:headerReference w:type="default" r:id="rId98"/>
          <w:footerReference w:type="even" r:id="rId99"/>
          <w:footerReference w:type="default" r:id="rId100"/>
          <w:footerReference w:type="first" r:id="rId101"/>
          <w:footnotePr>
            <w:numRestart w:val="eachSect"/>
          </w:footnotePr>
          <w:pgSz w:w="9356" w:h="13721" w:code="9"/>
          <w:pgMar w:top="794" w:right="2438" w:bottom="1191" w:left="1021" w:header="0" w:footer="709" w:gutter="0"/>
          <w:cols w:space="708"/>
          <w:docGrid w:linePitch="360"/>
        </w:sectPr>
      </w:pPr>
    </w:p>
    <w:p w14:paraId="3FEE79CE" w14:textId="747C36C7" w:rsidR="00DB62B9" w:rsidRDefault="002341D9" w:rsidP="00077175">
      <w:pPr>
        <w:pStyle w:val="Bilagarubrik"/>
      </w:pPr>
      <w:bookmarkStart w:id="115" w:name="_Toc221786369"/>
      <w:r>
        <w:lastRenderedPageBreak/>
        <w:t>Lagrådets yttrande</w:t>
      </w:r>
      <w:bookmarkEnd w:id="115"/>
      <w:r>
        <w:t xml:space="preserve"> </w:t>
      </w:r>
    </w:p>
    <w:p w14:paraId="6493EB32" w14:textId="77777777" w:rsidR="002341D9" w:rsidRDefault="002341D9" w:rsidP="009F7B96">
      <w:pPr>
        <w:pStyle w:val="Brdtext"/>
      </w:pPr>
      <w:r>
        <w:t>Utdrag ur p</w:t>
      </w:r>
      <w:r w:rsidRPr="0063398F">
        <w:t xml:space="preserve">rotokoll vid sammanträde </w:t>
      </w:r>
      <w:r>
        <w:t>2026-01-27</w:t>
      </w:r>
    </w:p>
    <w:p w14:paraId="46E21929" w14:textId="77777777" w:rsidR="002341D9" w:rsidRPr="009F7B96" w:rsidRDefault="002341D9" w:rsidP="009F7B96">
      <w:pPr>
        <w:pStyle w:val="Brdtextmedindrag"/>
      </w:pPr>
    </w:p>
    <w:p w14:paraId="19B2CADD" w14:textId="77777777" w:rsidR="002341D9" w:rsidRPr="00200E18" w:rsidRDefault="002341D9" w:rsidP="009F7B96">
      <w:pPr>
        <w:pStyle w:val="Brdtext"/>
      </w:pPr>
      <w:r w:rsidRPr="0063398F">
        <w:rPr>
          <w:b/>
        </w:rPr>
        <w:t>Närvarande:</w:t>
      </w:r>
      <w:r w:rsidRPr="0063398F">
        <w:t xml:space="preserve"> </w:t>
      </w:r>
      <w:r>
        <w:t>F.d. j</w:t>
      </w:r>
      <w:r w:rsidRPr="0063398F">
        <w:t>ustitieråde</w:t>
      </w:r>
      <w:r>
        <w:t xml:space="preserve">n </w:t>
      </w:r>
      <w:r w:rsidRPr="0056005C">
        <w:t>Kerstin Calissendorff</w:t>
      </w:r>
      <w:r>
        <w:t xml:space="preserve"> och Mats Melin samt justitierådet Martin Nilsson</w:t>
      </w:r>
    </w:p>
    <w:p w14:paraId="7B1D30C3" w14:textId="77777777" w:rsidR="002341D9" w:rsidRDefault="002341D9" w:rsidP="00077175">
      <w:pPr>
        <w:pStyle w:val="Rubrik3utannumrering"/>
      </w:pPr>
      <w:r w:rsidRPr="00BD53B3">
        <w:t>Uppgiftsskyldighet för vissa e-legitimationsföretag</w:t>
      </w:r>
    </w:p>
    <w:p w14:paraId="7BE5AB67" w14:textId="77777777" w:rsidR="002341D9" w:rsidRPr="009F7B96" w:rsidRDefault="002341D9" w:rsidP="009F7B96">
      <w:pPr>
        <w:pStyle w:val="Brdtext"/>
      </w:pPr>
    </w:p>
    <w:p w14:paraId="29E496B0" w14:textId="77777777" w:rsidR="002341D9" w:rsidRDefault="002341D9" w:rsidP="009F7B96">
      <w:pPr>
        <w:pStyle w:val="Brdtext"/>
      </w:pPr>
      <w:r w:rsidRPr="0063398F">
        <w:t xml:space="preserve">Enligt en </w:t>
      </w:r>
      <w:r w:rsidRPr="001A7A61">
        <w:t>lagrådsremiss</w:t>
      </w:r>
      <w:r w:rsidRPr="0063398F">
        <w:t xml:space="preserve"> den </w:t>
      </w:r>
      <w:r>
        <w:t xml:space="preserve">15 januari 2026 </w:t>
      </w:r>
      <w:r w:rsidRPr="0063398F">
        <w:t>har regeringen (</w:t>
      </w:r>
      <w:r>
        <w:t>Finans</w:t>
      </w:r>
      <w:r w:rsidRPr="0063398F">
        <w:t xml:space="preserve">departementet) beslutat inhämta Lagrådets yttrande över förslag till </w:t>
      </w:r>
    </w:p>
    <w:p w14:paraId="41759C81" w14:textId="409E7108" w:rsidR="002341D9" w:rsidRPr="00BD53B3" w:rsidRDefault="002341D9" w:rsidP="00077175">
      <w:pPr>
        <w:pStyle w:val="Numreradlista"/>
        <w:numPr>
          <w:ilvl w:val="1"/>
          <w:numId w:val="44"/>
        </w:numPr>
      </w:pPr>
      <w:r w:rsidRPr="00BD53B3">
        <w:t>lag om uppgiftsskyldighet för vissa e-</w:t>
      </w:r>
      <w:r w:rsidRPr="007C35B4">
        <w:t>legitimationsföretag</w:t>
      </w:r>
      <w:r w:rsidRPr="00BD53B3">
        <w:t>,</w:t>
      </w:r>
    </w:p>
    <w:p w14:paraId="5801CE0A" w14:textId="47F6BEC0" w:rsidR="002341D9" w:rsidRPr="00BD53B3" w:rsidRDefault="002341D9" w:rsidP="009F7B96">
      <w:pPr>
        <w:pStyle w:val="Numreradlista"/>
      </w:pPr>
      <w:r w:rsidRPr="00BD53B3">
        <w:t>lag om ändring i lagen (2000:562) om internationell rättslig hjälp i</w:t>
      </w:r>
      <w:r>
        <w:t xml:space="preserve"> </w:t>
      </w:r>
      <w:r w:rsidRPr="00BD53B3">
        <w:t>brottmål,</w:t>
      </w:r>
    </w:p>
    <w:p w14:paraId="584A32EB" w14:textId="1D291E01" w:rsidR="002341D9" w:rsidRDefault="002341D9" w:rsidP="009F7B96">
      <w:pPr>
        <w:pStyle w:val="Numreradlista"/>
      </w:pPr>
      <w:r w:rsidRPr="00BD53B3">
        <w:t>lag om ändring i lagen (2024:114) om clearing och avveckling av betalningar,</w:t>
      </w:r>
    </w:p>
    <w:p w14:paraId="060E2EDA" w14:textId="097D5F77" w:rsidR="002341D9" w:rsidRDefault="002341D9" w:rsidP="009F7B96">
      <w:pPr>
        <w:pStyle w:val="Numreradlista"/>
      </w:pPr>
      <w:r w:rsidRPr="00BD53B3">
        <w:t>lag om ändring i lagen (2024:1159) med kompletterande bestämmelser</w:t>
      </w:r>
      <w:r>
        <w:t xml:space="preserve"> </w:t>
      </w:r>
      <w:r w:rsidRPr="00BD53B3">
        <w:t>till EU:s förordning om marknader för</w:t>
      </w:r>
      <w:r>
        <w:t xml:space="preserve"> </w:t>
      </w:r>
      <w:r w:rsidRPr="00BD53B3">
        <w:t>kryptotillgångar.</w:t>
      </w:r>
    </w:p>
    <w:p w14:paraId="69281A4A" w14:textId="0036CD61" w:rsidR="002341D9" w:rsidRDefault="002341D9" w:rsidP="007C35B4">
      <w:pPr>
        <w:pStyle w:val="Brdtextefternumreradlista"/>
      </w:pPr>
      <w:r w:rsidRPr="0063398F">
        <w:t>Förslage</w:t>
      </w:r>
      <w:r>
        <w:t>n</w:t>
      </w:r>
      <w:r w:rsidRPr="0063398F">
        <w:t xml:space="preserve"> har inför </w:t>
      </w:r>
      <w:r w:rsidRPr="00E958C2">
        <w:t>Lagrådet</w:t>
      </w:r>
      <w:r w:rsidRPr="0063398F">
        <w:t xml:space="preserve"> föredragits av </w:t>
      </w:r>
      <w:r>
        <w:t>rättssakkunniga Anna Bergqvist</w:t>
      </w:r>
      <w:r w:rsidRPr="0063398F">
        <w:t>.</w:t>
      </w:r>
      <w:r>
        <w:t xml:space="preserve"> </w:t>
      </w:r>
    </w:p>
    <w:p w14:paraId="11BCA603" w14:textId="77777777" w:rsidR="002341D9" w:rsidRPr="009F7B96" w:rsidRDefault="002341D9" w:rsidP="009F7B96">
      <w:pPr>
        <w:pStyle w:val="Brdtextmedindrag"/>
      </w:pPr>
    </w:p>
    <w:p w14:paraId="42857275" w14:textId="77777777" w:rsidR="002341D9" w:rsidRDefault="002341D9" w:rsidP="009F7B96">
      <w:pPr>
        <w:pStyle w:val="Brdtext"/>
      </w:pPr>
      <w:r w:rsidRPr="0063398F">
        <w:t>Förslage</w:t>
      </w:r>
      <w:r>
        <w:t>n</w:t>
      </w:r>
      <w:r w:rsidRPr="0063398F">
        <w:t xml:space="preserve"> föranleder </w:t>
      </w:r>
      <w:r w:rsidRPr="00E958C2">
        <w:t>följande</w:t>
      </w:r>
      <w:r w:rsidRPr="0063398F">
        <w:t xml:space="preserve"> yttrande.</w:t>
      </w:r>
      <w:r>
        <w:t xml:space="preserve"> </w:t>
      </w:r>
    </w:p>
    <w:p w14:paraId="34E9CED2" w14:textId="77777777" w:rsidR="002341D9" w:rsidRPr="009F7B96" w:rsidRDefault="002341D9" w:rsidP="009F7B96">
      <w:pPr>
        <w:pStyle w:val="Brdtextmedindrag"/>
      </w:pPr>
    </w:p>
    <w:p w14:paraId="1484C9B9" w14:textId="77777777" w:rsidR="002341D9" w:rsidRDefault="002341D9" w:rsidP="009F7B96">
      <w:pPr>
        <w:pStyle w:val="Brdtext"/>
        <w:rPr>
          <w:u w:val="single"/>
        </w:rPr>
      </w:pPr>
      <w:r w:rsidRPr="009F7B96">
        <w:rPr>
          <w:u w:val="single"/>
        </w:rPr>
        <w:t>Förslaget till lag om uppgiftsskyldighet för vissa e-legitimations</w:t>
      </w:r>
      <w:r w:rsidRPr="009F7B96">
        <w:rPr>
          <w:u w:val="single"/>
        </w:rPr>
        <w:softHyphen/>
        <w:t>företag och förslaget till lag om ändring i lagen med kompletterande bestämmelser till EU:s förordning om marknader för kryptotillgångar</w:t>
      </w:r>
    </w:p>
    <w:p w14:paraId="696805A6" w14:textId="77777777" w:rsidR="002341D9" w:rsidRPr="009F7B96" w:rsidRDefault="002341D9" w:rsidP="009F7B96">
      <w:pPr>
        <w:pStyle w:val="Brdtextmedindrag"/>
      </w:pPr>
    </w:p>
    <w:p w14:paraId="453B822B" w14:textId="77777777" w:rsidR="002341D9" w:rsidRDefault="002341D9" w:rsidP="009F7B96">
      <w:pPr>
        <w:pStyle w:val="Brdtext"/>
      </w:pPr>
      <w:r>
        <w:t xml:space="preserve">I 3 och 5 §§ i förslaget till lag om uppgiftsskyldighet för vissa </w:t>
      </w:r>
      <w:r>
        <w:br/>
        <w:t>e-legitimations</w:t>
      </w:r>
      <w:r>
        <w:softHyphen/>
        <w:t xml:space="preserve">företag föreskrivs i vissa fall en tystnadsplikt respektive ett meddelandeförbud för bl.a. den som ”är verksam” i företaget. På motsvarande sätt finns en bestämmelse om tystnadsplikt i 1 kap. 4 a § i förslaget till lag om ändring i lagen med kompletterande bestämmelser till EU:s förordning om marknader för kryptotillgångar. Även i denna bestämmelse anges att den bl.a. träffar den som ”är verksam” i företaget. </w:t>
      </w:r>
    </w:p>
    <w:p w14:paraId="2F9DFEC3" w14:textId="77777777" w:rsidR="002341D9" w:rsidRPr="009F7B96" w:rsidRDefault="002341D9" w:rsidP="009F7B96">
      <w:pPr>
        <w:pStyle w:val="Brdtextmedindrag"/>
      </w:pPr>
    </w:p>
    <w:p w14:paraId="16FD7BCC" w14:textId="77777777" w:rsidR="002341D9" w:rsidRDefault="002341D9" w:rsidP="009F7B96">
      <w:pPr>
        <w:pStyle w:val="Brdtext"/>
      </w:pPr>
      <w:r>
        <w:t>Av författningskommentaren till 3 § i förslaget till lag om uppgifts</w:t>
      </w:r>
      <w:r>
        <w:softHyphen/>
        <w:t>skyldighet för vissa e-legitimationsföretag framgår att ”med den som är verksam i företaget avses den som är eller har varit knuten till företaget i egenskap av arbets- eller uppdragstagare”. I författnings</w:t>
      </w:r>
      <w:r>
        <w:softHyphen/>
        <w:t>kommentaren till 5 § anges att ”med den som är verksam i företaget avses samma personkrets som i 3 §”. I författnings</w:t>
      </w:r>
      <w:r>
        <w:softHyphen/>
        <w:t xml:space="preserve">kommentaren till 1 kap. 4 a § i förslaget till lag om ändring i lagen med kompletterande bestämmelser till EU:s förordning om marknader för kryptotillgångar kommenteras inte frågan vilken personkrets som avses. Avsikten är alltså </w:t>
      </w:r>
      <w:r>
        <w:softHyphen/>
        <w:t>– även i den sistnämnda lagen får det förmodas – att bestämmel</w:t>
      </w:r>
      <w:r>
        <w:softHyphen/>
        <w:t>serna ska träffa arbets- och uppdragstagare som är eller har varit verksamma i företaget.</w:t>
      </w:r>
    </w:p>
    <w:p w14:paraId="1583023A" w14:textId="77777777" w:rsidR="002341D9" w:rsidRDefault="002341D9" w:rsidP="009F7B96">
      <w:pPr>
        <w:pStyle w:val="Brdtext"/>
      </w:pPr>
      <w:r>
        <w:lastRenderedPageBreak/>
        <w:t>Lagrådet noterar att tystnadsplikt och meddelandeförbud är straffsanktionerade. Av den anledningen bör det framgå direkt av lagtexten att personkretsen är den som är eller har varit verksam i eller för företaget i egenskap av arbets- eller uppdragstagare.</w:t>
      </w:r>
    </w:p>
    <w:p w14:paraId="75D6A302" w14:textId="77777777" w:rsidR="002341D9" w:rsidRPr="009F7B96" w:rsidRDefault="002341D9" w:rsidP="009F7B96">
      <w:pPr>
        <w:pStyle w:val="Brdtextmedindrag"/>
      </w:pPr>
    </w:p>
    <w:p w14:paraId="5DF918A0" w14:textId="77777777" w:rsidR="002341D9" w:rsidRDefault="002341D9" w:rsidP="009F7B96">
      <w:pPr>
        <w:pStyle w:val="Brdtext"/>
      </w:pPr>
      <w:r>
        <w:t>Vid föredragningen har framkommit att a</w:t>
      </w:r>
      <w:r w:rsidRPr="00E9561B">
        <w:t xml:space="preserve">vsikten med </w:t>
      </w:r>
      <w:r>
        <w:t xml:space="preserve">de föreslagna </w:t>
      </w:r>
      <w:r w:rsidRPr="00E9561B">
        <w:t>bestämmelser</w:t>
      </w:r>
      <w:r>
        <w:t>na</w:t>
      </w:r>
      <w:r w:rsidRPr="00E9561B">
        <w:t xml:space="preserve"> </w:t>
      </w:r>
      <w:r>
        <w:t xml:space="preserve">om </w:t>
      </w:r>
      <w:r w:rsidRPr="00E9561B">
        <w:t>tystnadsplikt och meddelandeförbud är att de ska ges ett tillämpningsområde som överensstämmer med motsvarade</w:t>
      </w:r>
      <w:r>
        <w:t xml:space="preserve"> </w:t>
      </w:r>
      <w:r w:rsidRPr="00E9561B">
        <w:t>bestämmelser i rörelselagstiftningen</w:t>
      </w:r>
      <w:r>
        <w:t>. Lagrådet har förståelse för detta. Det hindrar emellertid inte att ny lagstiftning utformas så att kravet på begriplighet och precision på ett bättre sätt reflekteras i lagtexten (jfr t.ex. diskussionen om straffrättens legalitetsprincip i NJA 2016 s. 169, särskilt punkt 13).</w:t>
      </w:r>
    </w:p>
    <w:p w14:paraId="4F1DA542" w14:textId="77777777" w:rsidR="002341D9" w:rsidRPr="009F7B96" w:rsidRDefault="002341D9" w:rsidP="009F7B96">
      <w:pPr>
        <w:pStyle w:val="Brdtextmedindrag"/>
      </w:pPr>
    </w:p>
    <w:p w14:paraId="38329CC0" w14:textId="77777777" w:rsidR="002341D9" w:rsidRDefault="002341D9" w:rsidP="009F7B96">
      <w:pPr>
        <w:pStyle w:val="Brdtext"/>
        <w:rPr>
          <w:u w:val="single"/>
        </w:rPr>
      </w:pPr>
      <w:r w:rsidRPr="009F7B96">
        <w:rPr>
          <w:u w:val="single"/>
        </w:rPr>
        <w:t>Övriga lagförslag</w:t>
      </w:r>
    </w:p>
    <w:p w14:paraId="549CEFC2" w14:textId="77777777" w:rsidR="002341D9" w:rsidRPr="009F7B96" w:rsidRDefault="002341D9" w:rsidP="009F7B96">
      <w:pPr>
        <w:pStyle w:val="Brdtextmedindrag"/>
      </w:pPr>
    </w:p>
    <w:p w14:paraId="08B43770" w14:textId="77777777" w:rsidR="002341D9" w:rsidRDefault="002341D9" w:rsidP="009F7B96">
      <w:pPr>
        <w:pStyle w:val="Brdtext"/>
      </w:pPr>
      <w:r>
        <w:t>Lagrådet lämnar övriga förslag utan erinran.</w:t>
      </w:r>
    </w:p>
    <w:p w14:paraId="45DA4581" w14:textId="77777777" w:rsidR="002341D9" w:rsidRPr="00741A0E" w:rsidRDefault="002341D9" w:rsidP="00741A0E">
      <w:pPr>
        <w:pStyle w:val="Brdtext"/>
        <w:sectPr w:rsidR="002341D9" w:rsidRPr="00741A0E" w:rsidSect="00155500">
          <w:headerReference w:type="even" r:id="rId102"/>
          <w:headerReference w:type="default" r:id="rId103"/>
          <w:footerReference w:type="even" r:id="rId104"/>
          <w:footerReference w:type="default" r:id="rId105"/>
          <w:headerReference w:type="first" r:id="rId106"/>
          <w:footerReference w:type="first" r:id="rId107"/>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4DDE619" w14:textId="234F3194" w:rsidR="002341D9" w:rsidRDefault="002341D9" w:rsidP="00077175">
          <w:pPr>
            <w:pStyle w:val="Proprubrik"/>
            <w:spacing w:after="190"/>
          </w:pPr>
          <w:r>
            <w:t>Finansdepartementet</w:t>
          </w:r>
        </w:p>
      </w:sdtContent>
    </w:sdt>
    <w:p w14:paraId="6FD11995" w14:textId="2A5522B3" w:rsidR="002341D9" w:rsidRDefault="002341D9" w:rsidP="00F85486">
      <w:pPr>
        <w:pStyle w:val="Proputdrag"/>
      </w:pPr>
      <w:bookmarkStart w:id="116" w:name="_Toc221786370"/>
      <w:r>
        <w:t xml:space="preserve">Utdrag ur protokoll vid regeringssammanträde </w:t>
      </w:r>
      <w:sdt>
        <w:sdtPr>
          <w:alias w:val="Datum"/>
          <w:tag w:val="Datum"/>
          <w:id w:val="679708000"/>
          <w:placeholder>
            <w:docPart w:val="920D19B2352348E787830C9530477494"/>
          </w:placeholder>
          <w:date w:fullDate="2026-02-12T00:00:00Z">
            <w:dateFormat w:val="'den' d MMMM yyyy"/>
            <w:lid w:val="sv-SE"/>
            <w:storeMappedDataAs w:val="dateTime"/>
            <w:calendar w:val="gregorian"/>
          </w:date>
        </w:sdtPr>
        <w:sdtEndPr/>
        <w:sdtContent>
          <w:r w:rsidR="00A05C27">
            <w:t>den 12 februari 2026</w:t>
          </w:r>
        </w:sdtContent>
      </w:sdt>
      <w:bookmarkEnd w:id="116"/>
    </w:p>
    <w:p w14:paraId="43CF546D" w14:textId="77777777" w:rsidR="002341D9" w:rsidRDefault="002341D9" w:rsidP="00F85486">
      <w:pPr>
        <w:pStyle w:val="Brdtext"/>
        <w:jc w:val="left"/>
      </w:pPr>
    </w:p>
    <w:p w14:paraId="03E6B7A3" w14:textId="0FBCC39D" w:rsidR="002341D9" w:rsidRDefault="002341D9"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w:t>
          </w:r>
          <w:r w:rsidR="00690AC0">
            <w:t>rådet</w:t>
          </w:r>
          <w:r>
            <w:t xml:space="preserve"> </w:t>
          </w:r>
          <w:r w:rsidR="00690AC0">
            <w:t>Busch</w:t>
          </w:r>
          <w:r>
            <w:t>, ordförande, och statsråden Svantesson, Edholm, Waltersson Grönvall, Strömmer, Forssmed, Tenje, Forssell, Slottner, Wykman, Malmer Stenergard, Kullgren, Liljestrand, Bohlin, Carlson, Pourmokhtari, Rosencrantz, Larsson, Britz, Mohamsson</w:t>
          </w:r>
        </w:sdtContent>
      </w:sdt>
    </w:p>
    <w:p w14:paraId="451F9A1E" w14:textId="77777777" w:rsidR="002341D9" w:rsidRDefault="002341D9" w:rsidP="00F85486">
      <w:pPr>
        <w:pStyle w:val="Brdtext"/>
        <w:jc w:val="left"/>
      </w:pPr>
    </w:p>
    <w:p w14:paraId="686849B0" w14:textId="0FED6AB3" w:rsidR="002341D9" w:rsidRDefault="002341D9" w:rsidP="00F85486">
      <w:pPr>
        <w:pStyle w:val="Brdtext"/>
        <w:jc w:val="left"/>
      </w:pPr>
      <w:r>
        <w:t xml:space="preserve">Föredragande: statsrådet </w:t>
      </w:r>
      <w:sdt>
        <w:sdtPr>
          <w:alias w:val="Foredragande"/>
          <w:tag w:val="Foredragande"/>
          <w:id w:val="1160741249"/>
          <w:placeholder>
            <w:docPart w:val="80231A1609B84C18B40F1B777013BC5C"/>
          </w:placeholder>
          <w:text w:multiLine="1"/>
        </w:sdtPr>
        <w:sdtEndPr/>
        <w:sdtContent>
          <w:r w:rsidR="00D62F34">
            <w:t>Wykman</w:t>
          </w:r>
        </w:sdtContent>
      </w:sdt>
    </w:p>
    <w:p w14:paraId="03DFC826" w14:textId="77777777" w:rsidR="002341D9" w:rsidRPr="00827386" w:rsidRDefault="002341D9" w:rsidP="00F85486">
      <w:pPr>
        <w:pStyle w:val="Brdtext"/>
        <w:jc w:val="left"/>
        <w:rPr>
          <w:szCs w:val="21"/>
        </w:rPr>
      </w:pPr>
    </w:p>
    <w:p w14:paraId="3B0DF9CD" w14:textId="77777777" w:rsidR="002341D9" w:rsidRPr="00915BF3" w:rsidRDefault="002341D9" w:rsidP="00F85486">
      <w:pPr>
        <w:pStyle w:val="Slutstreck"/>
      </w:pPr>
      <w:r w:rsidRPr="008B7E85">
        <w:t>                    </w:t>
      </w:r>
    </w:p>
    <w:p w14:paraId="2234F674" w14:textId="77777777" w:rsidR="002341D9" w:rsidRPr="006E102E" w:rsidRDefault="002341D9" w:rsidP="00F85486">
      <w:pPr>
        <w:pStyle w:val="Brdtext"/>
        <w:jc w:val="left"/>
        <w:rPr>
          <w:sz w:val="18"/>
          <w:szCs w:val="18"/>
        </w:rPr>
      </w:pPr>
    </w:p>
    <w:p w14:paraId="64DF96D5" w14:textId="77777777" w:rsidR="002341D9" w:rsidRDefault="002341D9" w:rsidP="00F85486">
      <w:pPr>
        <w:pStyle w:val="Brdtext"/>
        <w:jc w:val="left"/>
      </w:pPr>
    </w:p>
    <w:p w14:paraId="70AA4949" w14:textId="7CF46FDC" w:rsidR="002341D9" w:rsidRDefault="002341D9"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Uppgiftsskyldighet för vissa e-legitimationsföretag</w:t>
          </w:r>
        </w:sdtContent>
      </w:sdt>
    </w:p>
    <w:p w14:paraId="279488B9" w14:textId="77777777" w:rsidR="00DB62B9" w:rsidRDefault="00DB62B9" w:rsidP="00152749">
      <w:pPr>
        <w:pStyle w:val="Brdtextmedindrag"/>
      </w:pPr>
    </w:p>
    <w:sectPr w:rsidR="00DB62B9" w:rsidSect="00155500">
      <w:headerReference w:type="even" r:id="rId108"/>
      <w:headerReference w:type="default" r:id="rId109"/>
      <w:footerReference w:type="even" r:id="rId110"/>
      <w:footerReference w:type="default" r:id="rId111"/>
      <w:headerReference w:type="first" r:id="rId112"/>
      <w:footerReference w:type="first" r:id="rId11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6B7CE" w14:textId="77777777" w:rsidR="000538AC" w:rsidRDefault="000538AC" w:rsidP="00F8009C">
      <w:r>
        <w:separator/>
      </w:r>
    </w:p>
  </w:endnote>
  <w:endnote w:type="continuationSeparator" w:id="0">
    <w:p w14:paraId="7C8C7641" w14:textId="77777777" w:rsidR="000538AC" w:rsidRDefault="000538AC"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16D8B"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44E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1544E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D508F"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79D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0E79D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577F"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2ED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D2ED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B4B51"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8BF9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1C8BF9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5698B"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612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92612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4202E"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F32D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CF32D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D3E44"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63E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663E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88BF8"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BC62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2BC62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100AA"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D72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9D72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19D1"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93C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893C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DC4ED"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2B6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42B6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461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86B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286B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E27D"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36E3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336E3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88466"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DD64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DD64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02DAC"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9D0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D9D0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3DEE3"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8227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18227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06A75"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D427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D427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3EA4"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1AA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71AA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56C01"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38F51"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B38F51"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F625"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7FCDD"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27FCDD"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B59F7"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36B13"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D36B13"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31DB7"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676C3"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0676C3"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D6B2"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C907BE"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C907BE"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57DA7"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62459"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A62459"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5B647"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EAE5D0"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EAE5D0"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1E231"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EF8EE"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5EF8EE"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8A25C"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8D1F6"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E8D1F6"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123B3"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77D39"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177D39"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8D7CE"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40EC4"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E40EC4"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C108E"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C63F0"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8C63F0"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494A4"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0E13C"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90E13C"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BB645"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A7B13"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EA7B13"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FB436"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57B0E"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E57B0E"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FB454"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BF878"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5BF878"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B6EE1"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6864A4"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6864A4"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4FCBA"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62FED5"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62FED5"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A19A2"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7C3C2"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517C3C2"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7A5C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F93E8"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F3F93E8"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DFCBD"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B7A10"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CB7A10"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45252"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00B640"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E00B640"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8BDA4"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C0A01"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8CC0A01"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E33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E19C3D"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E19C3D"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68CBB"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C89F7"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AC89F7"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200A"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62BC4"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762BC4"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D4DC3"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B258F"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9B258F"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561F7"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3A91C"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63A91C"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39C41"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F329A"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B6F329A"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6E1E3"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FDFFB"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3FDFFB"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B539"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C57D8"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EC57D8" w14:textId="77777777" w:rsidR="00244011" w:rsidRPr="00756E21" w:rsidRDefault="00244011" w:rsidP="009C2B67">
                    <w:pPr>
                      <w:pStyle w:val="Brdtext"/>
                      <w:jc w:val="right"/>
                    </w:pPr>
                    <w:r>
                      <w:fldChar w:fldCharType="begin"/>
                    </w:r>
                    <w:r>
                      <w:instrText xml:space="preserve"> PAGE   \* MERGEFORMAT </w:instrText>
                    </w:r>
                    <w:r>
                      <w:fldChar w:fldCharType="separate"/>
                    </w:r>
                    <w:r w:rsidR="002341D9">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99E1D"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57B321"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57B321"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ECB8"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20B19B"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20B19B" w14:textId="77777777" w:rsidR="00244011" w:rsidRPr="00756E21" w:rsidRDefault="00244011" w:rsidP="00A118D8">
                    <w:pPr>
                      <w:pStyle w:val="Brdtext"/>
                      <w:jc w:val="right"/>
                    </w:pPr>
                    <w:r>
                      <w:fldChar w:fldCharType="begin"/>
                    </w:r>
                    <w:r>
                      <w:instrText xml:space="preserve"> PAGE   \* MERGEFORMAT </w:instrText>
                    </w:r>
                    <w:r>
                      <w:fldChar w:fldCharType="separate"/>
                    </w:r>
                    <w:r w:rsidR="002341D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73A69"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9A1E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059A1E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9B110"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1AD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91AD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2BA4"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055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40555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0010E" w14:textId="77777777" w:rsidR="000538AC" w:rsidRDefault="000538AC" w:rsidP="006923D1">
      <w:pPr>
        <w:pStyle w:val="Sidfot"/>
      </w:pPr>
    </w:p>
  </w:footnote>
  <w:footnote w:type="continuationSeparator" w:id="0">
    <w:p w14:paraId="1B521FB8" w14:textId="77777777" w:rsidR="000538AC" w:rsidRPr="006923D1" w:rsidRDefault="000538AC" w:rsidP="006923D1">
      <w:pPr>
        <w:pStyle w:val="Sidfot"/>
      </w:pPr>
    </w:p>
  </w:footnote>
  <w:footnote w:type="continuationNotice" w:id="1">
    <w:p w14:paraId="2A1F8D95" w14:textId="77777777" w:rsidR="000538AC" w:rsidRDefault="000538AC" w:rsidP="006923D1">
      <w:pPr>
        <w:pStyle w:val="RKbas"/>
      </w:pPr>
    </w:p>
  </w:footnote>
  <w:footnote w:id="2">
    <w:p w14:paraId="696939ED" w14:textId="77777777" w:rsidR="002341D9" w:rsidRDefault="002341D9" w:rsidP="0035591B">
      <w:pPr>
        <w:pStyle w:val="Fotnotstext"/>
      </w:pPr>
      <w:r>
        <w:rPr>
          <w:rStyle w:val="Fotnotsreferens"/>
        </w:rPr>
        <w:footnoteRef/>
      </w:r>
      <w:r>
        <w:t xml:space="preserve"> Senaste lydelse 2025:173.</w:t>
      </w:r>
    </w:p>
  </w:footnote>
  <w:footnote w:id="3">
    <w:p w14:paraId="15B60924" w14:textId="77777777" w:rsidR="002341D9" w:rsidRDefault="002341D9" w:rsidP="00ED1AEA">
      <w:pPr>
        <w:pStyle w:val="Fotnotstext"/>
      </w:pPr>
      <w:r>
        <w:rPr>
          <w:rStyle w:val="Fotnotsreferens"/>
        </w:rPr>
        <w:footnoteRef/>
      </w:r>
      <w:r>
        <w:t xml:space="preserve"> Senaste lydelse 2025:173</w:t>
      </w:r>
    </w:p>
  </w:footnote>
  <w:footnote w:id="4">
    <w:p w14:paraId="508065BC" w14:textId="77777777" w:rsidR="002341D9" w:rsidRDefault="002341D9" w:rsidP="0050772D">
      <w:pPr>
        <w:pStyle w:val="Fotnotstext"/>
      </w:pPr>
      <w:r>
        <w:rPr>
          <w:rStyle w:val="Fotnotsreferens"/>
        </w:rPr>
        <w:footnoteRef/>
      </w:r>
      <w:r>
        <w:t xml:space="preserve"> Senaste lydelse 2025:173.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FE8E"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1A2DB1" w14:textId="2E98E71F" w:rsidR="00244011" w:rsidRPr="00756E21" w:rsidRDefault="0022240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135212224"/>
                              <w:lock w:val="sdtContentLocked"/>
                              <w:placeholder>
                                <w:docPart w:val="4D280E76AC1B41C7947BE88ECAE28BD2"/>
                              </w:placeholder>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31A2DB1" w14:textId="2E98E71F" w:rsidR="00244011" w:rsidRPr="00756E21" w:rsidRDefault="0022240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135212224"/>
                        <w:lock w:val="sdtContentLocked"/>
                        <w:placeholder>
                          <w:docPart w:val="4D280E76AC1B41C7947BE88ECAE28BD2"/>
                        </w:placeholder>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8B415"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EECF1" w14:textId="5ADE391E" w:rsidR="00244011" w:rsidRPr="00756E21" w:rsidRDefault="0022240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8AEECF1" w14:textId="5ADE391E" w:rsidR="00244011" w:rsidRPr="00756E21" w:rsidRDefault="0022240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DCE0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9FB0A"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5705F" w14:textId="73049E1B" w:rsidR="00244011" w:rsidRPr="00756E21" w:rsidRDefault="00222404" w:rsidP="00664D04">
                          <w:pPr>
                            <w:pStyle w:val="Brdtext"/>
                            <w:jc w:val="left"/>
                          </w:pPr>
                          <w:sdt>
                            <w:sdtPr>
                              <w:alias w:val="NummerEtikett"/>
                              <w:tag w:val="NummerEtikett"/>
                              <w:id w:val="-1515613075"/>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143770553"/>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1A5705F" w14:textId="73049E1B" w:rsidR="00244011" w:rsidRPr="00756E21" w:rsidRDefault="00222404" w:rsidP="00664D04">
                    <w:pPr>
                      <w:pStyle w:val="Brdtext"/>
                      <w:jc w:val="left"/>
                    </w:pPr>
                    <w:sdt>
                      <w:sdtPr>
                        <w:alias w:val="NummerEtikett"/>
                        <w:tag w:val="NummerEtikett"/>
                        <w:id w:val="-1515613075"/>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143770553"/>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21A71"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CF929" w14:textId="0F304727" w:rsidR="00244011" w:rsidRPr="00756E21" w:rsidRDefault="00222404" w:rsidP="00A118D8">
                          <w:pPr>
                            <w:pStyle w:val="Brdtext"/>
                            <w:jc w:val="left"/>
                          </w:pPr>
                          <w:sdt>
                            <w:sdtPr>
                              <w:alias w:val="NummerEtikett"/>
                              <w:tag w:val="NummerEtikett"/>
                              <w:id w:val="-176823013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883698285"/>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01CF929" w14:textId="0F304727" w:rsidR="00244011" w:rsidRPr="00756E21" w:rsidRDefault="00222404" w:rsidP="00A118D8">
                    <w:pPr>
                      <w:pStyle w:val="Brdtext"/>
                      <w:jc w:val="left"/>
                    </w:pPr>
                    <w:sdt>
                      <w:sdtPr>
                        <w:alias w:val="NummerEtikett"/>
                        <w:tag w:val="NummerEtikett"/>
                        <w:id w:val="-176823013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883698285"/>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221F"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23335"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8B3D1" w14:textId="3DF0516E" w:rsidR="00244011" w:rsidRPr="00756E21" w:rsidRDefault="00222404" w:rsidP="00664D04">
                          <w:pPr>
                            <w:pStyle w:val="Brdtext"/>
                            <w:jc w:val="left"/>
                          </w:pPr>
                          <w:sdt>
                            <w:sdtPr>
                              <w:alias w:val="NummerEtikett"/>
                              <w:tag w:val="NummerEtikett"/>
                              <w:id w:val="-35774120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212414632"/>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738B3D1" w14:textId="3DF0516E" w:rsidR="00244011" w:rsidRPr="00756E21" w:rsidRDefault="00222404" w:rsidP="00664D04">
                    <w:pPr>
                      <w:pStyle w:val="Brdtext"/>
                      <w:jc w:val="left"/>
                    </w:pPr>
                    <w:sdt>
                      <w:sdtPr>
                        <w:alias w:val="NummerEtikett"/>
                        <w:tag w:val="NummerEtikett"/>
                        <w:id w:val="-35774120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212414632"/>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20F0A"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1E7DE" w14:textId="4B5B6ABD" w:rsidR="00244011" w:rsidRPr="00756E21" w:rsidRDefault="00222404" w:rsidP="00A118D8">
                          <w:pPr>
                            <w:pStyle w:val="Brdtext"/>
                            <w:jc w:val="left"/>
                          </w:pPr>
                          <w:sdt>
                            <w:sdtPr>
                              <w:alias w:val="NummerEtikett"/>
                              <w:tag w:val="NummerEtikett"/>
                              <w:id w:val="-175204136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016665318"/>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C21E7DE" w14:textId="4B5B6ABD" w:rsidR="00244011" w:rsidRPr="00756E21" w:rsidRDefault="00222404" w:rsidP="00A118D8">
                    <w:pPr>
                      <w:pStyle w:val="Brdtext"/>
                      <w:jc w:val="left"/>
                    </w:pPr>
                    <w:sdt>
                      <w:sdtPr>
                        <w:alias w:val="NummerEtikett"/>
                        <w:tag w:val="NummerEtikett"/>
                        <w:id w:val="-175204136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016665318"/>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4E40A"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72B24" w14:textId="56543743" w:rsidR="00244011" w:rsidRPr="00756E21" w:rsidRDefault="00222404" w:rsidP="00664D04">
                          <w:pPr>
                            <w:pStyle w:val="Brdtext"/>
                            <w:jc w:val="left"/>
                          </w:pPr>
                          <w:sdt>
                            <w:sdtPr>
                              <w:alias w:val="NummerEtikett"/>
                              <w:tag w:val="NummerEtikett"/>
                              <w:id w:val="173627856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54575525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1772B24" w14:textId="56543743" w:rsidR="00244011" w:rsidRPr="00756E21" w:rsidRDefault="00222404" w:rsidP="00664D04">
                    <w:pPr>
                      <w:pStyle w:val="Brdtext"/>
                      <w:jc w:val="left"/>
                    </w:pPr>
                    <w:sdt>
                      <w:sdtPr>
                        <w:alias w:val="NummerEtikett"/>
                        <w:tag w:val="NummerEtikett"/>
                        <w:id w:val="173627856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54575525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A4491"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91489" w14:textId="57C5848F" w:rsidR="00244011" w:rsidRPr="00756E21" w:rsidRDefault="00222404" w:rsidP="00A118D8">
                          <w:pPr>
                            <w:pStyle w:val="Brdtext"/>
                            <w:jc w:val="left"/>
                          </w:pPr>
                          <w:sdt>
                            <w:sdtPr>
                              <w:alias w:val="NummerEtikett"/>
                              <w:tag w:val="NummerEtikett"/>
                              <w:id w:val="-120725326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338999153"/>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D291489" w14:textId="57C5848F" w:rsidR="00244011" w:rsidRPr="00756E21" w:rsidRDefault="00222404" w:rsidP="00A118D8">
                    <w:pPr>
                      <w:pStyle w:val="Brdtext"/>
                      <w:jc w:val="left"/>
                    </w:pPr>
                    <w:sdt>
                      <w:sdtPr>
                        <w:alias w:val="NummerEtikett"/>
                        <w:tag w:val="NummerEtikett"/>
                        <w:id w:val="-120725326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338999153"/>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02E1"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2C6D7" w14:textId="49B0D804" w:rsidR="00244011" w:rsidRPr="00756E21" w:rsidRDefault="00222404" w:rsidP="00664D04">
                          <w:pPr>
                            <w:pStyle w:val="Brdtext"/>
                            <w:jc w:val="left"/>
                          </w:pPr>
                          <w:sdt>
                            <w:sdtPr>
                              <w:alias w:val="NummerEtikett"/>
                              <w:tag w:val="NummerEtikett"/>
                              <w:id w:val="-398133546"/>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449240425"/>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FD2C6D7" w14:textId="49B0D804" w:rsidR="00244011" w:rsidRPr="00756E21" w:rsidRDefault="00222404" w:rsidP="00664D04">
                    <w:pPr>
                      <w:pStyle w:val="Brdtext"/>
                      <w:jc w:val="left"/>
                    </w:pPr>
                    <w:sdt>
                      <w:sdtPr>
                        <w:alias w:val="NummerEtikett"/>
                        <w:tag w:val="NummerEtikett"/>
                        <w:id w:val="-398133546"/>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449240425"/>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CC254"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539C8" w14:textId="7FE8BEBA" w:rsidR="00244011" w:rsidRPr="00756E21" w:rsidRDefault="00222404" w:rsidP="00A118D8">
                          <w:pPr>
                            <w:pStyle w:val="Brdtext"/>
                            <w:jc w:val="left"/>
                          </w:pPr>
                          <w:sdt>
                            <w:sdtPr>
                              <w:alias w:val="NummerEtikett"/>
                              <w:tag w:val="NummerEtikett"/>
                              <w:id w:val="449669633"/>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63535424"/>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36539C8" w14:textId="7FE8BEBA" w:rsidR="00244011" w:rsidRPr="00756E21" w:rsidRDefault="00222404" w:rsidP="00A118D8">
                    <w:pPr>
                      <w:pStyle w:val="Brdtext"/>
                      <w:jc w:val="left"/>
                    </w:pPr>
                    <w:sdt>
                      <w:sdtPr>
                        <w:alias w:val="NummerEtikett"/>
                        <w:tag w:val="NummerEtikett"/>
                        <w:id w:val="449669633"/>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63535424"/>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33123"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C2211" w14:textId="0DDBB1C9" w:rsidR="00244011" w:rsidRPr="00756E21" w:rsidRDefault="00222404" w:rsidP="00664D04">
                          <w:pPr>
                            <w:pStyle w:val="Brdtext"/>
                            <w:jc w:val="left"/>
                          </w:pPr>
                          <w:sdt>
                            <w:sdtPr>
                              <w:alias w:val="NummerEtikett"/>
                              <w:tag w:val="NummerEtikett"/>
                              <w:id w:val="-1509517493"/>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07904449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88C2211" w14:textId="0DDBB1C9" w:rsidR="00244011" w:rsidRPr="00756E21" w:rsidRDefault="00222404" w:rsidP="00664D04">
                    <w:pPr>
                      <w:pStyle w:val="Brdtext"/>
                      <w:jc w:val="left"/>
                    </w:pPr>
                    <w:sdt>
                      <w:sdtPr>
                        <w:alias w:val="NummerEtikett"/>
                        <w:tag w:val="NummerEtikett"/>
                        <w:id w:val="-1509517493"/>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07904449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01379"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C67307" w14:textId="75924D7D" w:rsidR="00244011" w:rsidRPr="00756E21" w:rsidRDefault="00222404" w:rsidP="00A118D8">
                          <w:pPr>
                            <w:pStyle w:val="Brdtext"/>
                            <w:jc w:val="left"/>
                          </w:pPr>
                          <w:sdt>
                            <w:sdtPr>
                              <w:alias w:val="NummerEtikett"/>
                              <w:tag w:val="NummerEtikett"/>
                              <w:id w:val="54417883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949900587"/>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8C67307" w14:textId="75924D7D" w:rsidR="00244011" w:rsidRPr="00756E21" w:rsidRDefault="00222404" w:rsidP="00A118D8">
                    <w:pPr>
                      <w:pStyle w:val="Brdtext"/>
                      <w:jc w:val="left"/>
                    </w:pPr>
                    <w:sdt>
                      <w:sdtPr>
                        <w:alias w:val="NummerEtikett"/>
                        <w:tag w:val="NummerEtikett"/>
                        <w:id w:val="54417883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949900587"/>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9D2EA"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7999"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411CE" w14:textId="7041A6EC" w:rsidR="00244011" w:rsidRDefault="00222404" w:rsidP="00664D04">
                          <w:pPr>
                            <w:pStyle w:val="Brdtext"/>
                            <w:jc w:val="left"/>
                          </w:pPr>
                          <w:sdt>
                            <w:sdtPr>
                              <w:alias w:val="NummerEtikett"/>
                              <w:tag w:val="NummerEtikett"/>
                              <w:id w:val="-24596353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797070851"/>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473AC7C" w14:textId="47E25770" w:rsidR="002341D9" w:rsidRPr="00C7375F" w:rsidRDefault="0022240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341D9">
                                <w:t>Bilaga</w:t>
                              </w:r>
                            </w:sdtContent>
                          </w:sdt>
                          <w:r w:rsidR="002341D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341D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F8411CE" w14:textId="7041A6EC" w:rsidR="00244011" w:rsidRDefault="00222404" w:rsidP="00664D04">
                    <w:pPr>
                      <w:pStyle w:val="Brdtext"/>
                      <w:jc w:val="left"/>
                    </w:pPr>
                    <w:sdt>
                      <w:sdtPr>
                        <w:alias w:val="NummerEtikett"/>
                        <w:tag w:val="NummerEtikett"/>
                        <w:id w:val="-24596353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797070851"/>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473AC7C" w14:textId="47E25770" w:rsidR="002341D9" w:rsidRPr="00C7375F" w:rsidRDefault="0022240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341D9">
                          <w:t>Bilaga</w:t>
                        </w:r>
                      </w:sdtContent>
                    </w:sdt>
                    <w:r w:rsidR="002341D9">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341D9">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749F"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59BCF3" w14:textId="1BA4AACD" w:rsidR="00244011" w:rsidRDefault="00222404" w:rsidP="00A118D8">
                          <w:pPr>
                            <w:pStyle w:val="Brdtext"/>
                            <w:jc w:val="left"/>
                          </w:pPr>
                          <w:sdt>
                            <w:sdtPr>
                              <w:alias w:val="NummerEtikett"/>
                              <w:tag w:val="NummerEtikett"/>
                              <w:id w:val="1801731179"/>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51464924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763076DE" w14:textId="4E2D1DDD" w:rsidR="002341D9" w:rsidRPr="00C7375F" w:rsidRDefault="0022240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341D9">
                                <w:t>Bilaga</w:t>
                              </w:r>
                            </w:sdtContent>
                          </w:sdt>
                          <w:r w:rsidR="002341D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341D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859BCF3" w14:textId="1BA4AACD" w:rsidR="00244011" w:rsidRDefault="00222404" w:rsidP="00A118D8">
                    <w:pPr>
                      <w:pStyle w:val="Brdtext"/>
                      <w:jc w:val="left"/>
                    </w:pPr>
                    <w:sdt>
                      <w:sdtPr>
                        <w:alias w:val="NummerEtikett"/>
                        <w:tag w:val="NummerEtikett"/>
                        <w:id w:val="1801731179"/>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51464924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763076DE" w14:textId="4E2D1DDD" w:rsidR="002341D9" w:rsidRPr="00C7375F" w:rsidRDefault="0022240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341D9">
                          <w:t>Bilaga</w:t>
                        </w:r>
                      </w:sdtContent>
                    </w:sdt>
                    <w:r w:rsidR="002341D9">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341D9">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14B08"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D64E6"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C3B40" w14:textId="0911A487" w:rsidR="00244011" w:rsidRDefault="00222404" w:rsidP="00664D04">
                          <w:pPr>
                            <w:pStyle w:val="Brdtext"/>
                            <w:jc w:val="left"/>
                          </w:pPr>
                          <w:sdt>
                            <w:sdtPr>
                              <w:alias w:val="NummerEtikett"/>
                              <w:tag w:val="NummerEtikett"/>
                              <w:id w:val="-67409957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96483744"/>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45FECC35" w14:textId="6587B0B3" w:rsidR="002341D9" w:rsidRPr="00C7375F" w:rsidRDefault="00222404" w:rsidP="00C7375F">
                          <w:pPr>
                            <w:pStyle w:val="Brdtext"/>
                          </w:pPr>
                          <w:sdt>
                            <w:sdtPr>
                              <w:alias w:val="BilageEtikett"/>
                              <w:tag w:val="BilageEtikett"/>
                              <w:id w:val="-1244030707"/>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46830554"/>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02C3B40" w14:textId="0911A487" w:rsidR="00244011" w:rsidRDefault="00222404" w:rsidP="00664D04">
                    <w:pPr>
                      <w:pStyle w:val="Brdtext"/>
                      <w:jc w:val="left"/>
                    </w:pPr>
                    <w:sdt>
                      <w:sdtPr>
                        <w:alias w:val="NummerEtikett"/>
                        <w:tag w:val="NummerEtikett"/>
                        <w:id w:val="-67409957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96483744"/>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45FECC35" w14:textId="6587B0B3" w:rsidR="002341D9" w:rsidRPr="00C7375F" w:rsidRDefault="00222404" w:rsidP="00C7375F">
                    <w:pPr>
                      <w:pStyle w:val="Brdtext"/>
                    </w:pPr>
                    <w:sdt>
                      <w:sdtPr>
                        <w:alias w:val="BilageEtikett"/>
                        <w:tag w:val="BilageEtikett"/>
                        <w:id w:val="-1244030707"/>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46830554"/>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16DF4"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A7CC3" w14:textId="5C55C319" w:rsidR="00244011" w:rsidRDefault="00222404" w:rsidP="00A118D8">
                          <w:pPr>
                            <w:pStyle w:val="Brdtext"/>
                            <w:jc w:val="left"/>
                          </w:pPr>
                          <w:sdt>
                            <w:sdtPr>
                              <w:alias w:val="NummerEtikett"/>
                              <w:tag w:val="NummerEtikett"/>
                              <w:id w:val="-6071880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70067507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02FEBFDB" w14:textId="140E1A7E" w:rsidR="002341D9" w:rsidRPr="00C7375F" w:rsidRDefault="00222404" w:rsidP="00C7375F">
                          <w:pPr>
                            <w:pStyle w:val="Brdtext"/>
                          </w:pPr>
                          <w:sdt>
                            <w:sdtPr>
                              <w:alias w:val="BilageEtikett"/>
                              <w:tag w:val="BilageEtikett"/>
                              <w:id w:val="69556172"/>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992372493"/>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71A7CC3" w14:textId="5C55C319" w:rsidR="00244011" w:rsidRDefault="00222404" w:rsidP="00A118D8">
                    <w:pPr>
                      <w:pStyle w:val="Brdtext"/>
                      <w:jc w:val="left"/>
                    </w:pPr>
                    <w:sdt>
                      <w:sdtPr>
                        <w:alias w:val="NummerEtikett"/>
                        <w:tag w:val="NummerEtikett"/>
                        <w:id w:val="-6071880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70067507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02FEBFDB" w14:textId="140E1A7E" w:rsidR="002341D9" w:rsidRPr="00C7375F" w:rsidRDefault="00222404" w:rsidP="00C7375F">
                    <w:pPr>
                      <w:pStyle w:val="Brdtext"/>
                    </w:pPr>
                    <w:sdt>
                      <w:sdtPr>
                        <w:alias w:val="BilageEtikett"/>
                        <w:tag w:val="BilageEtikett"/>
                        <w:id w:val="69556172"/>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992372493"/>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7C07C"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C1F78"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7CD4E" w14:textId="33EF2417" w:rsidR="00244011" w:rsidRDefault="00222404" w:rsidP="00664D04">
                          <w:pPr>
                            <w:pStyle w:val="Brdtext"/>
                            <w:jc w:val="left"/>
                          </w:pPr>
                          <w:sdt>
                            <w:sdtPr>
                              <w:alias w:val="NummerEtikett"/>
                              <w:tag w:val="NummerEtikett"/>
                              <w:id w:val="706156064"/>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387233695"/>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E6D3705" w14:textId="33623A64" w:rsidR="002341D9" w:rsidRPr="00C7375F" w:rsidRDefault="00222404" w:rsidP="00C7375F">
                          <w:pPr>
                            <w:pStyle w:val="Brdtext"/>
                          </w:pPr>
                          <w:sdt>
                            <w:sdtPr>
                              <w:alias w:val="BilageEtikett"/>
                              <w:tag w:val="BilageEtikett"/>
                              <w:id w:val="1036618076"/>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326131037"/>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E77CD4E" w14:textId="33EF2417" w:rsidR="00244011" w:rsidRDefault="00222404" w:rsidP="00664D04">
                    <w:pPr>
                      <w:pStyle w:val="Brdtext"/>
                      <w:jc w:val="left"/>
                    </w:pPr>
                    <w:sdt>
                      <w:sdtPr>
                        <w:alias w:val="NummerEtikett"/>
                        <w:tag w:val="NummerEtikett"/>
                        <w:id w:val="706156064"/>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387233695"/>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E6D3705" w14:textId="33623A64" w:rsidR="002341D9" w:rsidRPr="00C7375F" w:rsidRDefault="00222404" w:rsidP="00C7375F">
                    <w:pPr>
                      <w:pStyle w:val="Brdtext"/>
                    </w:pPr>
                    <w:sdt>
                      <w:sdtPr>
                        <w:alias w:val="BilageEtikett"/>
                        <w:tag w:val="BilageEtikett"/>
                        <w:id w:val="1036618076"/>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326131037"/>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C92A"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BCE6D" w14:textId="0815B894" w:rsidR="00244011" w:rsidRDefault="00222404" w:rsidP="00A118D8">
                          <w:pPr>
                            <w:pStyle w:val="Brdtext"/>
                            <w:jc w:val="left"/>
                          </w:pPr>
                          <w:sdt>
                            <w:sdtPr>
                              <w:alias w:val="NummerEtikett"/>
                              <w:tag w:val="NummerEtikett"/>
                              <w:id w:val="982894273"/>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22109383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0CC2DFD6" w14:textId="3536B5B6" w:rsidR="002341D9" w:rsidRPr="00C7375F" w:rsidRDefault="00222404" w:rsidP="00C7375F">
                          <w:pPr>
                            <w:pStyle w:val="Brdtext"/>
                          </w:pPr>
                          <w:sdt>
                            <w:sdtPr>
                              <w:alias w:val="BilageEtikett"/>
                              <w:tag w:val="BilageEtikett"/>
                              <w:id w:val="1445185491"/>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667282817"/>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D9BCE6D" w14:textId="0815B894" w:rsidR="00244011" w:rsidRDefault="00222404" w:rsidP="00A118D8">
                    <w:pPr>
                      <w:pStyle w:val="Brdtext"/>
                      <w:jc w:val="left"/>
                    </w:pPr>
                    <w:sdt>
                      <w:sdtPr>
                        <w:alias w:val="NummerEtikett"/>
                        <w:tag w:val="NummerEtikett"/>
                        <w:id w:val="982894273"/>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22109383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0CC2DFD6" w14:textId="3536B5B6" w:rsidR="002341D9" w:rsidRPr="00C7375F" w:rsidRDefault="00222404" w:rsidP="00C7375F">
                    <w:pPr>
                      <w:pStyle w:val="Brdtext"/>
                    </w:pPr>
                    <w:sdt>
                      <w:sdtPr>
                        <w:alias w:val="BilageEtikett"/>
                        <w:tag w:val="BilageEtikett"/>
                        <w:id w:val="1445185491"/>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667282817"/>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ABFC"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9BD49" w14:textId="4D105C93" w:rsidR="00244011" w:rsidRDefault="00222404" w:rsidP="00664D04">
                          <w:pPr>
                            <w:pStyle w:val="Brdtext"/>
                            <w:jc w:val="left"/>
                          </w:pPr>
                          <w:sdt>
                            <w:sdtPr>
                              <w:alias w:val="NummerEtikett"/>
                              <w:tag w:val="NummerEtikett"/>
                              <w:id w:val="-1298291635"/>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050451725"/>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29E2AB75" w14:textId="253B99EF" w:rsidR="002341D9" w:rsidRPr="00C7375F" w:rsidRDefault="00222404" w:rsidP="00C7375F">
                          <w:pPr>
                            <w:pStyle w:val="Brdtext"/>
                          </w:pPr>
                          <w:sdt>
                            <w:sdtPr>
                              <w:alias w:val="BilageEtikett"/>
                              <w:tag w:val="BilageEtikett"/>
                              <w:id w:val="-273709756"/>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269547936"/>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29BD49" w14:textId="4D105C93" w:rsidR="00244011" w:rsidRDefault="00222404" w:rsidP="00664D04">
                    <w:pPr>
                      <w:pStyle w:val="Brdtext"/>
                      <w:jc w:val="left"/>
                    </w:pPr>
                    <w:sdt>
                      <w:sdtPr>
                        <w:alias w:val="NummerEtikett"/>
                        <w:tag w:val="NummerEtikett"/>
                        <w:id w:val="-1298291635"/>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050451725"/>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29E2AB75" w14:textId="253B99EF" w:rsidR="002341D9" w:rsidRPr="00C7375F" w:rsidRDefault="00222404" w:rsidP="00C7375F">
                    <w:pPr>
                      <w:pStyle w:val="Brdtext"/>
                    </w:pPr>
                    <w:sdt>
                      <w:sdtPr>
                        <w:alias w:val="BilageEtikett"/>
                        <w:tag w:val="BilageEtikett"/>
                        <w:id w:val="-273709756"/>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269547936"/>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6E48C"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80935" w14:textId="6075B7F7" w:rsidR="00244011" w:rsidRDefault="00222404" w:rsidP="00A118D8">
                          <w:pPr>
                            <w:pStyle w:val="Brdtext"/>
                            <w:jc w:val="left"/>
                          </w:pPr>
                          <w:sdt>
                            <w:sdtPr>
                              <w:alias w:val="NummerEtikett"/>
                              <w:tag w:val="NummerEtikett"/>
                              <w:id w:val="-542441419"/>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914520564"/>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745A4090" w14:textId="1654BF81" w:rsidR="002341D9" w:rsidRPr="00C7375F" w:rsidRDefault="00222404" w:rsidP="00C7375F">
                          <w:pPr>
                            <w:pStyle w:val="Brdtext"/>
                          </w:pPr>
                          <w:sdt>
                            <w:sdtPr>
                              <w:alias w:val="BilageEtikett"/>
                              <w:tag w:val="BilageEtikett"/>
                              <w:id w:val="-1965577957"/>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850717981"/>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A880935" w14:textId="6075B7F7" w:rsidR="00244011" w:rsidRDefault="00222404" w:rsidP="00A118D8">
                    <w:pPr>
                      <w:pStyle w:val="Brdtext"/>
                      <w:jc w:val="left"/>
                    </w:pPr>
                    <w:sdt>
                      <w:sdtPr>
                        <w:alias w:val="NummerEtikett"/>
                        <w:tag w:val="NummerEtikett"/>
                        <w:id w:val="-542441419"/>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914520564"/>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745A4090" w14:textId="1654BF81" w:rsidR="002341D9" w:rsidRPr="00C7375F" w:rsidRDefault="00222404" w:rsidP="00C7375F">
                    <w:pPr>
                      <w:pStyle w:val="Brdtext"/>
                    </w:pPr>
                    <w:sdt>
                      <w:sdtPr>
                        <w:alias w:val="BilageEtikett"/>
                        <w:tag w:val="BilageEtikett"/>
                        <w:id w:val="-1965577957"/>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850717981"/>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DC496"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D8208" w14:textId="14ABFBA4" w:rsidR="00244011" w:rsidRDefault="00222404" w:rsidP="00664D04">
                          <w:pPr>
                            <w:pStyle w:val="Brdtext"/>
                            <w:jc w:val="left"/>
                          </w:pPr>
                          <w:sdt>
                            <w:sdtPr>
                              <w:alias w:val="NummerEtikett"/>
                              <w:tag w:val="NummerEtikett"/>
                              <w:id w:val="1130666399"/>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167633471"/>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369B4E59" w14:textId="5276AEE5" w:rsidR="002341D9" w:rsidRPr="00C7375F" w:rsidRDefault="00222404" w:rsidP="00C7375F">
                          <w:pPr>
                            <w:pStyle w:val="Brdtext"/>
                          </w:pPr>
                          <w:sdt>
                            <w:sdtPr>
                              <w:alias w:val="BilageEtikett"/>
                              <w:tag w:val="BilageEtikett"/>
                              <w:id w:val="-30336067"/>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786386101"/>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B3D8208" w14:textId="14ABFBA4" w:rsidR="00244011" w:rsidRDefault="00222404" w:rsidP="00664D04">
                    <w:pPr>
                      <w:pStyle w:val="Brdtext"/>
                      <w:jc w:val="left"/>
                    </w:pPr>
                    <w:sdt>
                      <w:sdtPr>
                        <w:alias w:val="NummerEtikett"/>
                        <w:tag w:val="NummerEtikett"/>
                        <w:id w:val="1130666399"/>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167633471"/>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369B4E59" w14:textId="5276AEE5" w:rsidR="002341D9" w:rsidRPr="00C7375F" w:rsidRDefault="00222404" w:rsidP="00C7375F">
                    <w:pPr>
                      <w:pStyle w:val="Brdtext"/>
                    </w:pPr>
                    <w:sdt>
                      <w:sdtPr>
                        <w:alias w:val="BilageEtikett"/>
                        <w:tag w:val="BilageEtikett"/>
                        <w:id w:val="-30336067"/>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786386101"/>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EF7BF"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3DBC2" w14:textId="77D41041" w:rsidR="00244011" w:rsidRDefault="00222404" w:rsidP="00A118D8">
                          <w:pPr>
                            <w:pStyle w:val="Brdtext"/>
                            <w:jc w:val="left"/>
                          </w:pPr>
                          <w:sdt>
                            <w:sdtPr>
                              <w:alias w:val="NummerEtikett"/>
                              <w:tag w:val="NummerEtikett"/>
                              <w:id w:val="449063284"/>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7007977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1B6F69B4" w14:textId="2E4ADE25" w:rsidR="002341D9" w:rsidRPr="00C7375F" w:rsidRDefault="00222404" w:rsidP="00C7375F">
                          <w:pPr>
                            <w:pStyle w:val="Brdtext"/>
                          </w:pPr>
                          <w:sdt>
                            <w:sdtPr>
                              <w:alias w:val="BilageEtikett"/>
                              <w:tag w:val="BilageEtikett"/>
                              <w:id w:val="946668844"/>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546292314"/>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293DBC2" w14:textId="77D41041" w:rsidR="00244011" w:rsidRDefault="00222404" w:rsidP="00A118D8">
                    <w:pPr>
                      <w:pStyle w:val="Brdtext"/>
                      <w:jc w:val="left"/>
                    </w:pPr>
                    <w:sdt>
                      <w:sdtPr>
                        <w:alias w:val="NummerEtikett"/>
                        <w:tag w:val="NummerEtikett"/>
                        <w:id w:val="449063284"/>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7007977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1B6F69B4" w14:textId="2E4ADE25" w:rsidR="002341D9" w:rsidRPr="00C7375F" w:rsidRDefault="00222404" w:rsidP="00C7375F">
                    <w:pPr>
                      <w:pStyle w:val="Brdtext"/>
                    </w:pPr>
                    <w:sdt>
                      <w:sdtPr>
                        <w:alias w:val="BilageEtikett"/>
                        <w:tag w:val="BilageEtikett"/>
                        <w:id w:val="946668844"/>
                        <w:lock w:val="sdtContentLocked"/>
                        <w:dataBinding w:prefixMappings="xmlns:ns0='http://rkdhs/mallar/lagstiftning/Prop/Prop.xsd'" w:xpath="/ns0:dokumentvärden[1]/ns0:bilagor[1]/ns0:bilaga[2]/@bilageetikett" w:storeItemID="{068625C3-B546-44A5-B525-B7CC092E5AD6}"/>
                        <w:text/>
                      </w:sdtPr>
                      <w:sdtEndPr/>
                      <w:sdtContent>
                        <w:r w:rsidR="002341D9">
                          <w:t>Bilaga</w:t>
                        </w:r>
                      </w:sdtContent>
                    </w:sdt>
                    <w:r w:rsidR="002341D9">
                      <w:t xml:space="preserve"> </w:t>
                    </w:r>
                    <w:sdt>
                      <w:sdtPr>
                        <w:alias w:val="BilageNummer"/>
                        <w:tag w:val="BilageNummer"/>
                        <w:id w:val="-1546292314"/>
                        <w:lock w:val="sdtContentLocked"/>
                        <w:dataBinding w:prefixMappings="xmlns:ns0='http://rkdhs/mallar/lagstiftning/Prop/Prop.xsd'" w:xpath="/ns0:dokumentvärden[1]/ns0:bilagor[1]/ns0:bilaga[2]/@bilagenummer" w:storeItemID="{068625C3-B546-44A5-B525-B7CC092E5AD6}"/>
                        <w:text/>
                      </w:sdtPr>
                      <w:sdtEndPr/>
                      <w:sdtContent>
                        <w:r w:rsidR="002341D9">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0401F"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FCE052" w14:textId="690F4E30" w:rsidR="00244011" w:rsidRDefault="00222404" w:rsidP="00664D04">
                          <w:pPr>
                            <w:pStyle w:val="Brdtext"/>
                            <w:jc w:val="left"/>
                          </w:pPr>
                          <w:sdt>
                            <w:sdtPr>
                              <w:alias w:val="NummerEtikett"/>
                              <w:tag w:val="NummerEtikett"/>
                              <w:id w:val="-83182636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92114659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3CD61C3D" w14:textId="4350AFFE" w:rsidR="002341D9" w:rsidRPr="00C7375F" w:rsidRDefault="00222404" w:rsidP="00C7375F">
                          <w:pPr>
                            <w:pStyle w:val="Brdtext"/>
                          </w:pPr>
                          <w:sdt>
                            <w:sdtPr>
                              <w:alias w:val="BilageEtikett"/>
                              <w:tag w:val="BilageEtikett"/>
                              <w:id w:val="-99883772"/>
                              <w:lock w:val="sdtContentLocked"/>
                              <w:dataBinding w:prefixMappings="xmlns:ns0='http://rkdhs/mallar/lagstiftning/Prop/Prop.xsd'" w:xpath="/ns0:dokumentvärden[1]/ns0:bilagor[1]/ns0:bilaga[3]/@bilageetikett" w:storeItemID="{068625C3-B546-44A5-B525-B7CC092E5AD6}"/>
                              <w:text/>
                            </w:sdtPr>
                            <w:sdtEndPr/>
                            <w:sdtContent>
                              <w:r w:rsidR="002341D9">
                                <w:t>Bilaga</w:t>
                              </w:r>
                            </w:sdtContent>
                          </w:sdt>
                          <w:r w:rsidR="002341D9">
                            <w:t xml:space="preserve"> </w:t>
                          </w:r>
                          <w:sdt>
                            <w:sdtPr>
                              <w:alias w:val="BilageNummer"/>
                              <w:tag w:val="BilageNummer"/>
                              <w:id w:val="1119484867"/>
                              <w:lock w:val="sdtContentLocked"/>
                              <w:dataBinding w:prefixMappings="xmlns:ns0='http://rkdhs/mallar/lagstiftning/Prop/Prop.xsd'" w:xpath="/ns0:dokumentvärden[1]/ns0:bilagor[1]/ns0:bilaga[3]/@bilagenummer" w:storeItemID="{068625C3-B546-44A5-B525-B7CC092E5AD6}"/>
                              <w:text/>
                            </w:sdtPr>
                            <w:sdtEndPr/>
                            <w:sdtContent>
                              <w:r w:rsidR="002341D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3FCE052" w14:textId="690F4E30" w:rsidR="00244011" w:rsidRDefault="00222404" w:rsidP="00664D04">
                    <w:pPr>
                      <w:pStyle w:val="Brdtext"/>
                      <w:jc w:val="left"/>
                    </w:pPr>
                    <w:sdt>
                      <w:sdtPr>
                        <w:alias w:val="NummerEtikett"/>
                        <w:tag w:val="NummerEtikett"/>
                        <w:id w:val="-83182636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92114659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3CD61C3D" w14:textId="4350AFFE" w:rsidR="002341D9" w:rsidRPr="00C7375F" w:rsidRDefault="00222404" w:rsidP="00C7375F">
                    <w:pPr>
                      <w:pStyle w:val="Brdtext"/>
                    </w:pPr>
                    <w:sdt>
                      <w:sdtPr>
                        <w:alias w:val="BilageEtikett"/>
                        <w:tag w:val="BilageEtikett"/>
                        <w:id w:val="-99883772"/>
                        <w:lock w:val="sdtContentLocked"/>
                        <w:dataBinding w:prefixMappings="xmlns:ns0='http://rkdhs/mallar/lagstiftning/Prop/Prop.xsd'" w:xpath="/ns0:dokumentvärden[1]/ns0:bilagor[1]/ns0:bilaga[3]/@bilageetikett" w:storeItemID="{068625C3-B546-44A5-B525-B7CC092E5AD6}"/>
                        <w:text/>
                      </w:sdtPr>
                      <w:sdtEndPr/>
                      <w:sdtContent>
                        <w:r w:rsidR="002341D9">
                          <w:t>Bilaga</w:t>
                        </w:r>
                      </w:sdtContent>
                    </w:sdt>
                    <w:r w:rsidR="002341D9">
                      <w:t xml:space="preserve"> </w:t>
                    </w:r>
                    <w:sdt>
                      <w:sdtPr>
                        <w:alias w:val="BilageNummer"/>
                        <w:tag w:val="BilageNummer"/>
                        <w:id w:val="1119484867"/>
                        <w:lock w:val="sdtContentLocked"/>
                        <w:dataBinding w:prefixMappings="xmlns:ns0='http://rkdhs/mallar/lagstiftning/Prop/Prop.xsd'" w:xpath="/ns0:dokumentvärden[1]/ns0:bilagor[1]/ns0:bilaga[3]/@bilagenummer" w:storeItemID="{068625C3-B546-44A5-B525-B7CC092E5AD6}"/>
                        <w:text/>
                      </w:sdtPr>
                      <w:sdtEndPr/>
                      <w:sdtContent>
                        <w:r w:rsidR="002341D9">
                          <w:t>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0F173"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B2028" w14:textId="6767C948" w:rsidR="00244011" w:rsidRDefault="00222404" w:rsidP="00A118D8">
                          <w:pPr>
                            <w:pStyle w:val="Brdtext"/>
                            <w:jc w:val="left"/>
                          </w:pPr>
                          <w:sdt>
                            <w:sdtPr>
                              <w:alias w:val="NummerEtikett"/>
                              <w:tag w:val="NummerEtikett"/>
                              <w:id w:val="-127130689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04285758"/>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6743005F" w14:textId="08235B50" w:rsidR="002341D9" w:rsidRPr="00C7375F" w:rsidRDefault="00222404" w:rsidP="00C7375F">
                          <w:pPr>
                            <w:pStyle w:val="Brdtext"/>
                          </w:pPr>
                          <w:sdt>
                            <w:sdtPr>
                              <w:alias w:val="BilageEtikett"/>
                              <w:tag w:val="BilageEtikett"/>
                              <w:id w:val="551817481"/>
                              <w:lock w:val="sdtContentLocked"/>
                              <w:dataBinding w:prefixMappings="xmlns:ns0='http://rkdhs/mallar/lagstiftning/Prop/Prop.xsd'" w:xpath="/ns0:dokumentvärden[1]/ns0:bilagor[1]/ns0:bilaga[3]/@bilageetikett" w:storeItemID="{068625C3-B546-44A5-B525-B7CC092E5AD6}"/>
                              <w:text/>
                            </w:sdtPr>
                            <w:sdtEndPr/>
                            <w:sdtContent>
                              <w:r w:rsidR="002341D9">
                                <w:t>Bilaga</w:t>
                              </w:r>
                            </w:sdtContent>
                          </w:sdt>
                          <w:r w:rsidR="002341D9">
                            <w:t xml:space="preserve"> </w:t>
                          </w:r>
                          <w:sdt>
                            <w:sdtPr>
                              <w:alias w:val="BilageNummer"/>
                              <w:tag w:val="BilageNummer"/>
                              <w:id w:val="-862279707"/>
                              <w:lock w:val="sdtContentLocked"/>
                              <w:dataBinding w:prefixMappings="xmlns:ns0='http://rkdhs/mallar/lagstiftning/Prop/Prop.xsd'" w:xpath="/ns0:dokumentvärden[1]/ns0:bilagor[1]/ns0:bilaga[3]/@bilagenummer" w:storeItemID="{068625C3-B546-44A5-B525-B7CC092E5AD6}"/>
                              <w:text/>
                            </w:sdtPr>
                            <w:sdtEndPr/>
                            <w:sdtContent>
                              <w:r w:rsidR="002341D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14B2028" w14:textId="6767C948" w:rsidR="00244011" w:rsidRDefault="00222404" w:rsidP="00A118D8">
                    <w:pPr>
                      <w:pStyle w:val="Brdtext"/>
                      <w:jc w:val="left"/>
                    </w:pPr>
                    <w:sdt>
                      <w:sdtPr>
                        <w:alias w:val="NummerEtikett"/>
                        <w:tag w:val="NummerEtikett"/>
                        <w:id w:val="-127130689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04285758"/>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6743005F" w14:textId="08235B50" w:rsidR="002341D9" w:rsidRPr="00C7375F" w:rsidRDefault="00222404" w:rsidP="00C7375F">
                    <w:pPr>
                      <w:pStyle w:val="Brdtext"/>
                    </w:pPr>
                    <w:sdt>
                      <w:sdtPr>
                        <w:alias w:val="BilageEtikett"/>
                        <w:tag w:val="BilageEtikett"/>
                        <w:id w:val="551817481"/>
                        <w:lock w:val="sdtContentLocked"/>
                        <w:dataBinding w:prefixMappings="xmlns:ns0='http://rkdhs/mallar/lagstiftning/Prop/Prop.xsd'" w:xpath="/ns0:dokumentvärden[1]/ns0:bilagor[1]/ns0:bilaga[3]/@bilageetikett" w:storeItemID="{068625C3-B546-44A5-B525-B7CC092E5AD6}"/>
                        <w:text/>
                      </w:sdtPr>
                      <w:sdtEndPr/>
                      <w:sdtContent>
                        <w:r w:rsidR="002341D9">
                          <w:t>Bilaga</w:t>
                        </w:r>
                      </w:sdtContent>
                    </w:sdt>
                    <w:r w:rsidR="002341D9">
                      <w:t xml:space="preserve"> </w:t>
                    </w:r>
                    <w:sdt>
                      <w:sdtPr>
                        <w:alias w:val="BilageNummer"/>
                        <w:tag w:val="BilageNummer"/>
                        <w:id w:val="-862279707"/>
                        <w:lock w:val="sdtContentLocked"/>
                        <w:dataBinding w:prefixMappings="xmlns:ns0='http://rkdhs/mallar/lagstiftning/Prop/Prop.xsd'" w:xpath="/ns0:dokumentvärden[1]/ns0:bilagor[1]/ns0:bilaga[3]/@bilagenummer" w:storeItemID="{068625C3-B546-44A5-B525-B7CC092E5AD6}"/>
                        <w:text/>
                      </w:sdtPr>
                      <w:sdtEndPr/>
                      <w:sdtContent>
                        <w:r w:rsidR="002341D9">
                          <w:t>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FD3B0"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C7B73"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D578B" w14:textId="3DF0D862" w:rsidR="00244011" w:rsidRDefault="00222404" w:rsidP="00664D04">
                          <w:pPr>
                            <w:pStyle w:val="Brdtext"/>
                            <w:jc w:val="left"/>
                          </w:pPr>
                          <w:sdt>
                            <w:sdtPr>
                              <w:alias w:val="NummerEtikett"/>
                              <w:tag w:val="NummerEtikett"/>
                              <w:id w:val="-813178021"/>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098165444"/>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0A938717" w14:textId="24A739F0" w:rsidR="002341D9" w:rsidRPr="00C7375F" w:rsidRDefault="00222404" w:rsidP="00C7375F">
                          <w:pPr>
                            <w:pStyle w:val="Brdtext"/>
                          </w:pPr>
                          <w:sdt>
                            <w:sdtPr>
                              <w:alias w:val="BilageEtikett"/>
                              <w:tag w:val="BilageEtikett"/>
                              <w:id w:val="-1318876863"/>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508525788"/>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26D578B" w14:textId="3DF0D862" w:rsidR="00244011" w:rsidRDefault="00222404" w:rsidP="00664D04">
                    <w:pPr>
                      <w:pStyle w:val="Brdtext"/>
                      <w:jc w:val="left"/>
                    </w:pPr>
                    <w:sdt>
                      <w:sdtPr>
                        <w:alias w:val="NummerEtikett"/>
                        <w:tag w:val="NummerEtikett"/>
                        <w:id w:val="-813178021"/>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098165444"/>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0A938717" w14:textId="24A739F0" w:rsidR="002341D9" w:rsidRPr="00C7375F" w:rsidRDefault="00222404" w:rsidP="00C7375F">
                    <w:pPr>
                      <w:pStyle w:val="Brdtext"/>
                    </w:pPr>
                    <w:sdt>
                      <w:sdtPr>
                        <w:alias w:val="BilageEtikett"/>
                        <w:tag w:val="BilageEtikett"/>
                        <w:id w:val="-1318876863"/>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508525788"/>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1BF9E"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8E750" w14:textId="24AFB618" w:rsidR="00244011" w:rsidRDefault="00222404" w:rsidP="00A118D8">
                          <w:pPr>
                            <w:pStyle w:val="Brdtext"/>
                            <w:jc w:val="left"/>
                          </w:pPr>
                          <w:sdt>
                            <w:sdtPr>
                              <w:alias w:val="NummerEtikett"/>
                              <w:tag w:val="NummerEtikett"/>
                              <w:id w:val="135669523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951630922"/>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70156213" w14:textId="7BF485F3" w:rsidR="002341D9" w:rsidRPr="00C7375F" w:rsidRDefault="00222404" w:rsidP="00C7375F">
                          <w:pPr>
                            <w:pStyle w:val="Brdtext"/>
                          </w:pPr>
                          <w:sdt>
                            <w:sdtPr>
                              <w:alias w:val="BilageEtikett"/>
                              <w:tag w:val="BilageEtikett"/>
                              <w:id w:val="-21013276"/>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457183460"/>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A18E750" w14:textId="24AFB618" w:rsidR="00244011" w:rsidRDefault="00222404" w:rsidP="00A118D8">
                    <w:pPr>
                      <w:pStyle w:val="Brdtext"/>
                      <w:jc w:val="left"/>
                    </w:pPr>
                    <w:sdt>
                      <w:sdtPr>
                        <w:alias w:val="NummerEtikett"/>
                        <w:tag w:val="NummerEtikett"/>
                        <w:id w:val="135669523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951630922"/>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70156213" w14:textId="7BF485F3" w:rsidR="002341D9" w:rsidRPr="00C7375F" w:rsidRDefault="00222404" w:rsidP="00C7375F">
                    <w:pPr>
                      <w:pStyle w:val="Brdtext"/>
                    </w:pPr>
                    <w:sdt>
                      <w:sdtPr>
                        <w:alias w:val="BilageEtikett"/>
                        <w:tag w:val="BilageEtikett"/>
                        <w:id w:val="-21013276"/>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457183460"/>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F67F6"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1C440"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31B723" w14:textId="305906C6" w:rsidR="00244011" w:rsidRDefault="00222404" w:rsidP="00664D04">
                          <w:pPr>
                            <w:pStyle w:val="Brdtext"/>
                            <w:jc w:val="left"/>
                          </w:pPr>
                          <w:sdt>
                            <w:sdtPr>
                              <w:alias w:val="NummerEtikett"/>
                              <w:tag w:val="NummerEtikett"/>
                              <w:id w:val="-459888586"/>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12376586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64CA1B31" w14:textId="6255F989" w:rsidR="002341D9" w:rsidRPr="00C7375F" w:rsidRDefault="00222404" w:rsidP="00C7375F">
                          <w:pPr>
                            <w:pStyle w:val="Brdtext"/>
                          </w:pPr>
                          <w:sdt>
                            <w:sdtPr>
                              <w:alias w:val="BilageEtikett"/>
                              <w:tag w:val="BilageEtikett"/>
                              <w:id w:val="1896079595"/>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137806933"/>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431B723" w14:textId="305906C6" w:rsidR="00244011" w:rsidRDefault="00222404" w:rsidP="00664D04">
                    <w:pPr>
                      <w:pStyle w:val="Brdtext"/>
                      <w:jc w:val="left"/>
                    </w:pPr>
                    <w:sdt>
                      <w:sdtPr>
                        <w:alias w:val="NummerEtikett"/>
                        <w:tag w:val="NummerEtikett"/>
                        <w:id w:val="-459888586"/>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12376586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64CA1B31" w14:textId="6255F989" w:rsidR="002341D9" w:rsidRPr="00C7375F" w:rsidRDefault="00222404" w:rsidP="00C7375F">
                    <w:pPr>
                      <w:pStyle w:val="Brdtext"/>
                    </w:pPr>
                    <w:sdt>
                      <w:sdtPr>
                        <w:alias w:val="BilageEtikett"/>
                        <w:tag w:val="BilageEtikett"/>
                        <w:id w:val="1896079595"/>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137806933"/>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4B48"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A535B" w14:textId="6E2DB218" w:rsidR="00244011" w:rsidRDefault="00222404" w:rsidP="00A118D8">
                          <w:pPr>
                            <w:pStyle w:val="Brdtext"/>
                            <w:jc w:val="left"/>
                          </w:pPr>
                          <w:sdt>
                            <w:sdtPr>
                              <w:alias w:val="NummerEtikett"/>
                              <w:tag w:val="NummerEtikett"/>
                              <w:id w:val="-141184552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78596345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80C953D" w14:textId="6186DEC1" w:rsidR="002341D9" w:rsidRPr="00C7375F" w:rsidRDefault="00222404" w:rsidP="00C7375F">
                          <w:pPr>
                            <w:pStyle w:val="Brdtext"/>
                          </w:pPr>
                          <w:sdt>
                            <w:sdtPr>
                              <w:alias w:val="BilageEtikett"/>
                              <w:tag w:val="BilageEtikett"/>
                              <w:id w:val="-343170973"/>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1601839646"/>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DCA535B" w14:textId="6E2DB218" w:rsidR="00244011" w:rsidRDefault="00222404" w:rsidP="00A118D8">
                    <w:pPr>
                      <w:pStyle w:val="Brdtext"/>
                      <w:jc w:val="left"/>
                    </w:pPr>
                    <w:sdt>
                      <w:sdtPr>
                        <w:alias w:val="NummerEtikett"/>
                        <w:tag w:val="NummerEtikett"/>
                        <w:id w:val="-1411845522"/>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785963456"/>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80C953D" w14:textId="6186DEC1" w:rsidR="002341D9" w:rsidRPr="00C7375F" w:rsidRDefault="00222404" w:rsidP="00C7375F">
                    <w:pPr>
                      <w:pStyle w:val="Brdtext"/>
                    </w:pPr>
                    <w:sdt>
                      <w:sdtPr>
                        <w:alias w:val="BilageEtikett"/>
                        <w:tag w:val="BilageEtikett"/>
                        <w:id w:val="-343170973"/>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1601839646"/>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EE418"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88CF9" w14:textId="73710523" w:rsidR="00244011" w:rsidRDefault="00222404" w:rsidP="00664D04">
                          <w:pPr>
                            <w:pStyle w:val="Brdtext"/>
                            <w:jc w:val="left"/>
                          </w:pPr>
                          <w:sdt>
                            <w:sdtPr>
                              <w:alias w:val="NummerEtikett"/>
                              <w:tag w:val="NummerEtikett"/>
                              <w:id w:val="-176730112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30627109"/>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3F594927" w14:textId="7593E838" w:rsidR="002341D9" w:rsidRPr="00C7375F" w:rsidRDefault="00222404" w:rsidP="00C7375F">
                          <w:pPr>
                            <w:pStyle w:val="Brdtext"/>
                          </w:pPr>
                          <w:sdt>
                            <w:sdtPr>
                              <w:alias w:val="BilageEtikett"/>
                              <w:tag w:val="BilageEtikett"/>
                              <w:id w:val="-1095782302"/>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50231402"/>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5488CF9" w14:textId="73710523" w:rsidR="00244011" w:rsidRDefault="00222404" w:rsidP="00664D04">
                    <w:pPr>
                      <w:pStyle w:val="Brdtext"/>
                      <w:jc w:val="left"/>
                    </w:pPr>
                    <w:sdt>
                      <w:sdtPr>
                        <w:alias w:val="NummerEtikett"/>
                        <w:tag w:val="NummerEtikett"/>
                        <w:id w:val="-176730112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230627109"/>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3F594927" w14:textId="7593E838" w:rsidR="002341D9" w:rsidRPr="00C7375F" w:rsidRDefault="00222404" w:rsidP="00C7375F">
                    <w:pPr>
                      <w:pStyle w:val="Brdtext"/>
                    </w:pPr>
                    <w:sdt>
                      <w:sdtPr>
                        <w:alias w:val="BilageEtikett"/>
                        <w:tag w:val="BilageEtikett"/>
                        <w:id w:val="-1095782302"/>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50231402"/>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DD28"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E7F14" w14:textId="723F410C" w:rsidR="00244011" w:rsidRDefault="00222404" w:rsidP="00A118D8">
                          <w:pPr>
                            <w:pStyle w:val="Brdtext"/>
                            <w:jc w:val="left"/>
                          </w:pPr>
                          <w:sdt>
                            <w:sdtPr>
                              <w:alias w:val="NummerEtikett"/>
                              <w:tag w:val="NummerEtikett"/>
                              <w:id w:val="168161923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840238427"/>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03602C22" w14:textId="3B02BEC7" w:rsidR="002341D9" w:rsidRPr="00C7375F" w:rsidRDefault="00222404" w:rsidP="00C7375F">
                          <w:pPr>
                            <w:pStyle w:val="Brdtext"/>
                          </w:pPr>
                          <w:sdt>
                            <w:sdtPr>
                              <w:alias w:val="BilageEtikett"/>
                              <w:tag w:val="BilageEtikett"/>
                              <w:id w:val="924000515"/>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1380384056"/>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7BE7F14" w14:textId="723F410C" w:rsidR="00244011" w:rsidRDefault="00222404" w:rsidP="00A118D8">
                    <w:pPr>
                      <w:pStyle w:val="Brdtext"/>
                      <w:jc w:val="left"/>
                    </w:pPr>
                    <w:sdt>
                      <w:sdtPr>
                        <w:alias w:val="NummerEtikett"/>
                        <w:tag w:val="NummerEtikett"/>
                        <w:id w:val="168161923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840238427"/>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03602C22" w14:textId="3B02BEC7" w:rsidR="002341D9" w:rsidRPr="00C7375F" w:rsidRDefault="00222404" w:rsidP="00C7375F">
                    <w:pPr>
                      <w:pStyle w:val="Brdtext"/>
                    </w:pPr>
                    <w:sdt>
                      <w:sdtPr>
                        <w:alias w:val="BilageEtikett"/>
                        <w:tag w:val="BilageEtikett"/>
                        <w:id w:val="924000515"/>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1380384056"/>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9E134"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A0AA2" w14:textId="0740AD56" w:rsidR="00244011" w:rsidRDefault="00222404" w:rsidP="00664D04">
                          <w:pPr>
                            <w:pStyle w:val="Brdtext"/>
                            <w:jc w:val="left"/>
                          </w:pPr>
                          <w:sdt>
                            <w:sdtPr>
                              <w:alias w:val="NummerEtikett"/>
                              <w:tag w:val="NummerEtikett"/>
                              <w:id w:val="1148017829"/>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85777417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32AE246F" w14:textId="6C9033A2" w:rsidR="002341D9" w:rsidRPr="00C7375F" w:rsidRDefault="00222404" w:rsidP="00C7375F">
                          <w:pPr>
                            <w:pStyle w:val="Brdtext"/>
                          </w:pPr>
                          <w:sdt>
                            <w:sdtPr>
                              <w:alias w:val="BilageEtikett"/>
                              <w:tag w:val="BilageEtikett"/>
                              <w:id w:val="-1150283440"/>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2061663270"/>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EBA0AA2" w14:textId="0740AD56" w:rsidR="00244011" w:rsidRDefault="00222404" w:rsidP="00664D04">
                    <w:pPr>
                      <w:pStyle w:val="Brdtext"/>
                      <w:jc w:val="left"/>
                    </w:pPr>
                    <w:sdt>
                      <w:sdtPr>
                        <w:alias w:val="NummerEtikett"/>
                        <w:tag w:val="NummerEtikett"/>
                        <w:id w:val="1148017829"/>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857774170"/>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32AE246F" w14:textId="6C9033A2" w:rsidR="002341D9" w:rsidRPr="00C7375F" w:rsidRDefault="00222404" w:rsidP="00C7375F">
                    <w:pPr>
                      <w:pStyle w:val="Brdtext"/>
                    </w:pPr>
                    <w:sdt>
                      <w:sdtPr>
                        <w:alias w:val="BilageEtikett"/>
                        <w:tag w:val="BilageEtikett"/>
                        <w:id w:val="-1150283440"/>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2061663270"/>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280ED"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6F888" w14:textId="45412B9E" w:rsidR="00244011" w:rsidRDefault="00222404" w:rsidP="00A118D8">
                          <w:pPr>
                            <w:pStyle w:val="Brdtext"/>
                            <w:jc w:val="left"/>
                          </w:pPr>
                          <w:sdt>
                            <w:sdtPr>
                              <w:alias w:val="NummerEtikett"/>
                              <w:tag w:val="NummerEtikett"/>
                              <w:id w:val="-58606848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512596402"/>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A5C5200" w14:textId="3E1A16D2" w:rsidR="002341D9" w:rsidRPr="00C7375F" w:rsidRDefault="00222404" w:rsidP="00C7375F">
                          <w:pPr>
                            <w:pStyle w:val="Brdtext"/>
                          </w:pPr>
                          <w:sdt>
                            <w:sdtPr>
                              <w:alias w:val="BilageEtikett"/>
                              <w:tag w:val="BilageEtikett"/>
                              <w:id w:val="1166360667"/>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1224712123"/>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56F888" w14:textId="45412B9E" w:rsidR="00244011" w:rsidRDefault="00222404" w:rsidP="00A118D8">
                    <w:pPr>
                      <w:pStyle w:val="Brdtext"/>
                      <w:jc w:val="left"/>
                    </w:pPr>
                    <w:sdt>
                      <w:sdtPr>
                        <w:alias w:val="NummerEtikett"/>
                        <w:tag w:val="NummerEtikett"/>
                        <w:id w:val="-586068480"/>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512596402"/>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A5C5200" w14:textId="3E1A16D2" w:rsidR="002341D9" w:rsidRPr="00C7375F" w:rsidRDefault="00222404" w:rsidP="00C7375F">
                    <w:pPr>
                      <w:pStyle w:val="Brdtext"/>
                    </w:pPr>
                    <w:sdt>
                      <w:sdtPr>
                        <w:alias w:val="BilageEtikett"/>
                        <w:tag w:val="BilageEtikett"/>
                        <w:id w:val="1166360667"/>
                        <w:lock w:val="sdtContentLocked"/>
                        <w:dataBinding w:prefixMappings="xmlns:ns0='http://rkdhs/mallar/lagstiftning/Prop/Prop.xsd'" w:xpath="/ns0:dokumentvärden[1]/ns0:bilagor[1]/ns0:bilaga[4]/@bilageetikett" w:storeItemID="{068625C3-B546-44A5-B525-B7CC092E5AD6}"/>
                        <w:text/>
                      </w:sdtPr>
                      <w:sdtEndPr/>
                      <w:sdtContent>
                        <w:r w:rsidR="002341D9">
                          <w:t>Bilaga</w:t>
                        </w:r>
                      </w:sdtContent>
                    </w:sdt>
                    <w:r w:rsidR="002341D9">
                      <w:t xml:space="preserve"> </w:t>
                    </w:r>
                    <w:sdt>
                      <w:sdtPr>
                        <w:alias w:val="BilageNummer"/>
                        <w:tag w:val="BilageNummer"/>
                        <w:id w:val="1224712123"/>
                        <w:lock w:val="sdtContentLocked"/>
                        <w:dataBinding w:prefixMappings="xmlns:ns0='http://rkdhs/mallar/lagstiftning/Prop/Prop.xsd'" w:xpath="/ns0:dokumentvärden[1]/ns0:bilagor[1]/ns0:bilaga[4]/@bilagenummer" w:storeItemID="{068625C3-B546-44A5-B525-B7CC092E5AD6}"/>
                        <w:text/>
                      </w:sdtPr>
                      <w:sdtEndPr/>
                      <w:sdtContent>
                        <w:r w:rsidR="002341D9">
                          <w:t>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A8E53"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D6CFAE" w14:textId="75E9FCD8" w:rsidR="00244011" w:rsidRDefault="00222404" w:rsidP="00664D04">
                          <w:pPr>
                            <w:pStyle w:val="Brdtext"/>
                            <w:jc w:val="left"/>
                          </w:pPr>
                          <w:sdt>
                            <w:sdtPr>
                              <w:alias w:val="NummerEtikett"/>
                              <w:tag w:val="NummerEtikett"/>
                              <w:id w:val="176319110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654030242"/>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69938DCF" w14:textId="5FFCFEBA" w:rsidR="002341D9" w:rsidRPr="00C7375F" w:rsidRDefault="00222404" w:rsidP="00C7375F">
                          <w:pPr>
                            <w:pStyle w:val="Brdtext"/>
                          </w:pPr>
                          <w:sdt>
                            <w:sdtPr>
                              <w:alias w:val="BilageEtikett"/>
                              <w:tag w:val="BilageEtikett"/>
                              <w:id w:val="-1184427788"/>
                              <w:lock w:val="sdtContentLocked"/>
                              <w:dataBinding w:prefixMappings="xmlns:ns0='http://rkdhs/mallar/lagstiftning/Prop/Prop.xsd'" w:xpath="/ns0:dokumentvärden[1]/ns0:bilagor[1]/ns0:bilaga[5]/@bilageetikett" w:storeItemID="{068625C3-B546-44A5-B525-B7CC092E5AD6}"/>
                              <w:text/>
                            </w:sdtPr>
                            <w:sdtEndPr/>
                            <w:sdtContent>
                              <w:r w:rsidR="002341D9">
                                <w:t>Bilaga</w:t>
                              </w:r>
                            </w:sdtContent>
                          </w:sdt>
                          <w:r w:rsidR="002341D9">
                            <w:t xml:space="preserve"> </w:t>
                          </w:r>
                          <w:sdt>
                            <w:sdtPr>
                              <w:alias w:val="BilageNummer"/>
                              <w:tag w:val="BilageNummer"/>
                              <w:id w:val="-1171558674"/>
                              <w:lock w:val="sdtContentLocked"/>
                              <w:dataBinding w:prefixMappings="xmlns:ns0='http://rkdhs/mallar/lagstiftning/Prop/Prop.xsd'" w:xpath="/ns0:dokumentvärden[1]/ns0:bilagor[1]/ns0:bilaga[5]/@bilagenummer" w:storeItemID="{068625C3-B546-44A5-B525-B7CC092E5AD6}"/>
                              <w:text/>
                            </w:sdtPr>
                            <w:sdtEndPr/>
                            <w:sdtContent>
                              <w:r w:rsidR="002341D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ED6CFAE" w14:textId="75E9FCD8" w:rsidR="00244011" w:rsidRDefault="00222404" w:rsidP="00664D04">
                    <w:pPr>
                      <w:pStyle w:val="Brdtext"/>
                      <w:jc w:val="left"/>
                    </w:pPr>
                    <w:sdt>
                      <w:sdtPr>
                        <w:alias w:val="NummerEtikett"/>
                        <w:tag w:val="NummerEtikett"/>
                        <w:id w:val="176319110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654030242"/>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69938DCF" w14:textId="5FFCFEBA" w:rsidR="002341D9" w:rsidRPr="00C7375F" w:rsidRDefault="00222404" w:rsidP="00C7375F">
                    <w:pPr>
                      <w:pStyle w:val="Brdtext"/>
                    </w:pPr>
                    <w:sdt>
                      <w:sdtPr>
                        <w:alias w:val="BilageEtikett"/>
                        <w:tag w:val="BilageEtikett"/>
                        <w:id w:val="-1184427788"/>
                        <w:lock w:val="sdtContentLocked"/>
                        <w:dataBinding w:prefixMappings="xmlns:ns0='http://rkdhs/mallar/lagstiftning/Prop/Prop.xsd'" w:xpath="/ns0:dokumentvärden[1]/ns0:bilagor[1]/ns0:bilaga[5]/@bilageetikett" w:storeItemID="{068625C3-B546-44A5-B525-B7CC092E5AD6}"/>
                        <w:text/>
                      </w:sdtPr>
                      <w:sdtEndPr/>
                      <w:sdtContent>
                        <w:r w:rsidR="002341D9">
                          <w:t>Bilaga</w:t>
                        </w:r>
                      </w:sdtContent>
                    </w:sdt>
                    <w:r w:rsidR="002341D9">
                      <w:t xml:space="preserve"> </w:t>
                    </w:r>
                    <w:sdt>
                      <w:sdtPr>
                        <w:alias w:val="BilageNummer"/>
                        <w:tag w:val="BilageNummer"/>
                        <w:id w:val="-1171558674"/>
                        <w:lock w:val="sdtContentLocked"/>
                        <w:dataBinding w:prefixMappings="xmlns:ns0='http://rkdhs/mallar/lagstiftning/Prop/Prop.xsd'" w:xpath="/ns0:dokumentvärden[1]/ns0:bilagor[1]/ns0:bilaga[5]/@bilagenummer" w:storeItemID="{068625C3-B546-44A5-B525-B7CC092E5AD6}"/>
                        <w:text/>
                      </w:sdtPr>
                      <w:sdtEndPr/>
                      <w:sdtContent>
                        <w:r w:rsidR="002341D9">
                          <w:t>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228B9"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2439B" w14:textId="0F6C8DD2" w:rsidR="00244011" w:rsidRDefault="00222404" w:rsidP="00A118D8">
                          <w:pPr>
                            <w:pStyle w:val="Brdtext"/>
                            <w:jc w:val="left"/>
                          </w:pPr>
                          <w:sdt>
                            <w:sdtPr>
                              <w:alias w:val="NummerEtikett"/>
                              <w:tag w:val="NummerEtikett"/>
                              <w:id w:val="-2140172286"/>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7567419"/>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D234983" w14:textId="2DCEB691" w:rsidR="002341D9" w:rsidRPr="00C7375F" w:rsidRDefault="00222404" w:rsidP="00C7375F">
                          <w:pPr>
                            <w:pStyle w:val="Brdtext"/>
                          </w:pPr>
                          <w:sdt>
                            <w:sdtPr>
                              <w:alias w:val="BilageEtikett"/>
                              <w:tag w:val="BilageEtikett"/>
                              <w:id w:val="1536154332"/>
                              <w:lock w:val="sdtContentLocked"/>
                              <w:dataBinding w:prefixMappings="xmlns:ns0='http://rkdhs/mallar/lagstiftning/Prop/Prop.xsd'" w:xpath="/ns0:dokumentvärden[1]/ns0:bilagor[1]/ns0:bilaga[5]/@bilageetikett" w:storeItemID="{068625C3-B546-44A5-B525-B7CC092E5AD6}"/>
                              <w:text/>
                            </w:sdtPr>
                            <w:sdtEndPr/>
                            <w:sdtContent>
                              <w:r w:rsidR="002341D9">
                                <w:t>Bilaga</w:t>
                              </w:r>
                            </w:sdtContent>
                          </w:sdt>
                          <w:r w:rsidR="002341D9">
                            <w:t xml:space="preserve"> </w:t>
                          </w:r>
                          <w:sdt>
                            <w:sdtPr>
                              <w:alias w:val="BilageNummer"/>
                              <w:tag w:val="BilageNummer"/>
                              <w:id w:val="-1527479978"/>
                              <w:lock w:val="sdtContentLocked"/>
                              <w:dataBinding w:prefixMappings="xmlns:ns0='http://rkdhs/mallar/lagstiftning/Prop/Prop.xsd'" w:xpath="/ns0:dokumentvärden[1]/ns0:bilagor[1]/ns0:bilaga[5]/@bilagenummer" w:storeItemID="{068625C3-B546-44A5-B525-B7CC092E5AD6}"/>
                              <w:text/>
                            </w:sdtPr>
                            <w:sdtEndPr/>
                            <w:sdtContent>
                              <w:r w:rsidR="002341D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292439B" w14:textId="0F6C8DD2" w:rsidR="00244011" w:rsidRDefault="00222404" w:rsidP="00A118D8">
                    <w:pPr>
                      <w:pStyle w:val="Brdtext"/>
                      <w:jc w:val="left"/>
                    </w:pPr>
                    <w:sdt>
                      <w:sdtPr>
                        <w:alias w:val="NummerEtikett"/>
                        <w:tag w:val="NummerEtikett"/>
                        <w:id w:val="-2140172286"/>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7567419"/>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p w14:paraId="5D234983" w14:textId="2DCEB691" w:rsidR="002341D9" w:rsidRPr="00C7375F" w:rsidRDefault="00222404" w:rsidP="00C7375F">
                    <w:pPr>
                      <w:pStyle w:val="Brdtext"/>
                    </w:pPr>
                    <w:sdt>
                      <w:sdtPr>
                        <w:alias w:val="BilageEtikett"/>
                        <w:tag w:val="BilageEtikett"/>
                        <w:id w:val="1536154332"/>
                        <w:lock w:val="sdtContentLocked"/>
                        <w:dataBinding w:prefixMappings="xmlns:ns0='http://rkdhs/mallar/lagstiftning/Prop/Prop.xsd'" w:xpath="/ns0:dokumentvärden[1]/ns0:bilagor[1]/ns0:bilaga[5]/@bilageetikett" w:storeItemID="{068625C3-B546-44A5-B525-B7CC092E5AD6}"/>
                        <w:text/>
                      </w:sdtPr>
                      <w:sdtEndPr/>
                      <w:sdtContent>
                        <w:r w:rsidR="002341D9">
                          <w:t>Bilaga</w:t>
                        </w:r>
                      </w:sdtContent>
                    </w:sdt>
                    <w:r w:rsidR="002341D9">
                      <w:t xml:space="preserve"> </w:t>
                    </w:r>
                    <w:sdt>
                      <w:sdtPr>
                        <w:alias w:val="BilageNummer"/>
                        <w:tag w:val="BilageNummer"/>
                        <w:id w:val="-1527479978"/>
                        <w:lock w:val="sdtContentLocked"/>
                        <w:dataBinding w:prefixMappings="xmlns:ns0='http://rkdhs/mallar/lagstiftning/Prop/Prop.xsd'" w:xpath="/ns0:dokumentvärden[1]/ns0:bilagor[1]/ns0:bilaga[5]/@bilagenummer" w:storeItemID="{068625C3-B546-44A5-B525-B7CC092E5AD6}"/>
                        <w:text/>
                      </w:sdtPr>
                      <w:sdtEndPr/>
                      <w:sdtContent>
                        <w:r w:rsidR="002341D9">
                          <w:t>5</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2CA4F"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FB462"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31164A" w14:textId="7B19AE50" w:rsidR="00244011" w:rsidRPr="00756E21" w:rsidRDefault="00222404" w:rsidP="00664D04">
                          <w:pPr>
                            <w:pStyle w:val="Brdtext"/>
                            <w:jc w:val="left"/>
                          </w:pPr>
                          <w:sdt>
                            <w:sdtPr>
                              <w:alias w:val="NummerEtikett"/>
                              <w:tag w:val="NummerEtikett"/>
                              <w:id w:val="-177200152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5656401"/>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931164A" w14:textId="7B19AE50" w:rsidR="00244011" w:rsidRPr="00756E21" w:rsidRDefault="00222404" w:rsidP="00664D04">
                    <w:pPr>
                      <w:pStyle w:val="Brdtext"/>
                      <w:jc w:val="left"/>
                    </w:pPr>
                    <w:sdt>
                      <w:sdtPr>
                        <w:alias w:val="NummerEtikett"/>
                        <w:tag w:val="NummerEtikett"/>
                        <w:id w:val="-177200152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5656401"/>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7495B"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A5C0E" w14:textId="165E74A1" w:rsidR="00244011" w:rsidRPr="00756E21" w:rsidRDefault="00222404" w:rsidP="00A118D8">
                          <w:pPr>
                            <w:pStyle w:val="Brdtext"/>
                            <w:jc w:val="left"/>
                          </w:pPr>
                          <w:sdt>
                            <w:sdtPr>
                              <w:alias w:val="NummerEtikett"/>
                              <w:tag w:val="NummerEtikett"/>
                              <w:id w:val="177343196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32071063"/>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7EA5C0E" w14:textId="165E74A1" w:rsidR="00244011" w:rsidRPr="00756E21" w:rsidRDefault="00222404" w:rsidP="00A118D8">
                    <w:pPr>
                      <w:pStyle w:val="Brdtext"/>
                      <w:jc w:val="left"/>
                    </w:pPr>
                    <w:sdt>
                      <w:sdtPr>
                        <w:alias w:val="NummerEtikett"/>
                        <w:tag w:val="NummerEtikett"/>
                        <w:id w:val="1773431968"/>
                        <w:lock w:val="sdtContentLocked"/>
                        <w:dataBinding w:prefixMappings="xmlns:ns0='http://rkdhs/mallar/lagstiftning/Prop/Prop.xsd'" w:xpath="/ns0:dokumentvärden[1]/ns0:dokumentnummer[1]/@etikett" w:storeItemID="{068625C3-B546-44A5-B525-B7CC092E5AD6}"/>
                        <w:text/>
                      </w:sdtPr>
                      <w:sdtEndPr/>
                      <w:sdtContent>
                        <w:r w:rsidR="002341D9">
                          <w:t>Prop.</w:t>
                        </w:r>
                      </w:sdtContent>
                    </w:sdt>
                    <w:r w:rsidR="00244011">
                      <w:t xml:space="preserve"> </w:t>
                    </w:r>
                    <w:sdt>
                      <w:sdtPr>
                        <w:alias w:val="Nummer"/>
                        <w:tag w:val="Nummer"/>
                        <w:id w:val="-1732071063"/>
                        <w:lock w:val="sdtContentLocked"/>
                        <w:dataBinding w:prefixMappings="xmlns:ns0='http://rkdhs/mallar/lagstiftning/Prop/Prop.xsd'" w:xpath="/ns0:dokumentvärden[1]/ns0:dokumentnummer[1]" w:storeItemID="{068625C3-B546-44A5-B525-B7CC092E5AD6}"/>
                        <w:text/>
                      </w:sdtPr>
                      <w:sdtEndPr/>
                      <w:sdtContent>
                        <w:r w:rsidR="0026508D">
                          <w:t>2025/26:126</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EBFA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5D6356AB"/>
    <w:multiLevelType w:val="multilevel"/>
    <w:tmpl w:val="44201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5"/>
  </w:num>
  <w:num w:numId="32" w16cid:durableId="1915698394">
    <w:abstractNumId w:val="36"/>
  </w:num>
  <w:num w:numId="33" w16cid:durableId="1593665405">
    <w:abstractNumId w:val="38"/>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1621569650">
    <w:abstractNumId w:val="34"/>
  </w:num>
  <w:num w:numId="44" w16cid:durableId="502088825">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8AC"/>
    <w:rsid w:val="000023F8"/>
    <w:rsid w:val="000070E2"/>
    <w:rsid w:val="0000783D"/>
    <w:rsid w:val="000106C3"/>
    <w:rsid w:val="000112FE"/>
    <w:rsid w:val="000127FF"/>
    <w:rsid w:val="00012BD2"/>
    <w:rsid w:val="000140A3"/>
    <w:rsid w:val="00015B84"/>
    <w:rsid w:val="000163C7"/>
    <w:rsid w:val="000211BF"/>
    <w:rsid w:val="00025171"/>
    <w:rsid w:val="000276E3"/>
    <w:rsid w:val="00032E6D"/>
    <w:rsid w:val="00040A0F"/>
    <w:rsid w:val="00043AB1"/>
    <w:rsid w:val="00043EBE"/>
    <w:rsid w:val="00046417"/>
    <w:rsid w:val="00047664"/>
    <w:rsid w:val="000538AC"/>
    <w:rsid w:val="00055486"/>
    <w:rsid w:val="00061989"/>
    <w:rsid w:val="000631A9"/>
    <w:rsid w:val="00067524"/>
    <w:rsid w:val="00070DFE"/>
    <w:rsid w:val="00072689"/>
    <w:rsid w:val="00075F2D"/>
    <w:rsid w:val="000761F8"/>
    <w:rsid w:val="00077175"/>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0990"/>
    <w:rsid w:val="000C5CDD"/>
    <w:rsid w:val="000C7233"/>
    <w:rsid w:val="000D7477"/>
    <w:rsid w:val="000E2507"/>
    <w:rsid w:val="000E67B7"/>
    <w:rsid w:val="000E6A30"/>
    <w:rsid w:val="000E7DA9"/>
    <w:rsid w:val="000F03D7"/>
    <w:rsid w:val="000F4DD6"/>
    <w:rsid w:val="000F73EB"/>
    <w:rsid w:val="00100846"/>
    <w:rsid w:val="001028C5"/>
    <w:rsid w:val="00107129"/>
    <w:rsid w:val="00110C85"/>
    <w:rsid w:val="001117A4"/>
    <w:rsid w:val="00113CC6"/>
    <w:rsid w:val="00115516"/>
    <w:rsid w:val="00116299"/>
    <w:rsid w:val="001166EB"/>
    <w:rsid w:val="0012094D"/>
    <w:rsid w:val="00120C8B"/>
    <w:rsid w:val="00122565"/>
    <w:rsid w:val="0012360F"/>
    <w:rsid w:val="00125F18"/>
    <w:rsid w:val="0012781D"/>
    <w:rsid w:val="00127836"/>
    <w:rsid w:val="00131972"/>
    <w:rsid w:val="0013464D"/>
    <w:rsid w:val="00135343"/>
    <w:rsid w:val="0014055A"/>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6BE7"/>
    <w:rsid w:val="001B7CDA"/>
    <w:rsid w:val="001C0D83"/>
    <w:rsid w:val="001C4647"/>
    <w:rsid w:val="001D0157"/>
    <w:rsid w:val="001D0638"/>
    <w:rsid w:val="001D1007"/>
    <w:rsid w:val="001D2B7C"/>
    <w:rsid w:val="001D3465"/>
    <w:rsid w:val="001D4287"/>
    <w:rsid w:val="001D6B43"/>
    <w:rsid w:val="001D7D3E"/>
    <w:rsid w:val="001F5CE5"/>
    <w:rsid w:val="001F782A"/>
    <w:rsid w:val="002001F8"/>
    <w:rsid w:val="00203904"/>
    <w:rsid w:val="00203FAB"/>
    <w:rsid w:val="0020543F"/>
    <w:rsid w:val="00211E15"/>
    <w:rsid w:val="002132D5"/>
    <w:rsid w:val="0021520B"/>
    <w:rsid w:val="00217090"/>
    <w:rsid w:val="00222404"/>
    <w:rsid w:val="00233E31"/>
    <w:rsid w:val="002341D9"/>
    <w:rsid w:val="00235765"/>
    <w:rsid w:val="002367E5"/>
    <w:rsid w:val="002405D8"/>
    <w:rsid w:val="00244011"/>
    <w:rsid w:val="00244906"/>
    <w:rsid w:val="00252C4D"/>
    <w:rsid w:val="002603EF"/>
    <w:rsid w:val="00261C83"/>
    <w:rsid w:val="00263274"/>
    <w:rsid w:val="00263817"/>
    <w:rsid w:val="0026508D"/>
    <w:rsid w:val="002675C4"/>
    <w:rsid w:val="00274B05"/>
    <w:rsid w:val="002818CA"/>
    <w:rsid w:val="002859A1"/>
    <w:rsid w:val="00285A6F"/>
    <w:rsid w:val="00287045"/>
    <w:rsid w:val="00290EBE"/>
    <w:rsid w:val="0029293D"/>
    <w:rsid w:val="00292E0F"/>
    <w:rsid w:val="00294B19"/>
    <w:rsid w:val="00295225"/>
    <w:rsid w:val="00295C59"/>
    <w:rsid w:val="0029752F"/>
    <w:rsid w:val="00297A80"/>
    <w:rsid w:val="002A1E80"/>
    <w:rsid w:val="002A2948"/>
    <w:rsid w:val="002B01BF"/>
    <w:rsid w:val="002B12FD"/>
    <w:rsid w:val="002B7EB5"/>
    <w:rsid w:val="002C14EF"/>
    <w:rsid w:val="002C1EBF"/>
    <w:rsid w:val="002C49A5"/>
    <w:rsid w:val="002D09C9"/>
    <w:rsid w:val="002D2ED8"/>
    <w:rsid w:val="002D36EA"/>
    <w:rsid w:val="002D6A16"/>
    <w:rsid w:val="002E01DA"/>
    <w:rsid w:val="002E219E"/>
    <w:rsid w:val="002E57AD"/>
    <w:rsid w:val="002E5F6A"/>
    <w:rsid w:val="002E60D4"/>
    <w:rsid w:val="002E7485"/>
    <w:rsid w:val="002F073E"/>
    <w:rsid w:val="002F434A"/>
    <w:rsid w:val="002F4A14"/>
    <w:rsid w:val="002F4DD9"/>
    <w:rsid w:val="0031012B"/>
    <w:rsid w:val="00312E5A"/>
    <w:rsid w:val="00313211"/>
    <w:rsid w:val="00317CC4"/>
    <w:rsid w:val="00320896"/>
    <w:rsid w:val="00320D14"/>
    <w:rsid w:val="00327E6C"/>
    <w:rsid w:val="00332455"/>
    <w:rsid w:val="00332DE2"/>
    <w:rsid w:val="0034001E"/>
    <w:rsid w:val="00342D4D"/>
    <w:rsid w:val="00344E28"/>
    <w:rsid w:val="0034791C"/>
    <w:rsid w:val="00351E66"/>
    <w:rsid w:val="00352161"/>
    <w:rsid w:val="0035347F"/>
    <w:rsid w:val="0035356C"/>
    <w:rsid w:val="003542DE"/>
    <w:rsid w:val="00355582"/>
    <w:rsid w:val="00355C26"/>
    <w:rsid w:val="003605D4"/>
    <w:rsid w:val="00360677"/>
    <w:rsid w:val="003612EA"/>
    <w:rsid w:val="0036178C"/>
    <w:rsid w:val="00361ABA"/>
    <w:rsid w:val="00362009"/>
    <w:rsid w:val="00362B62"/>
    <w:rsid w:val="0037021E"/>
    <w:rsid w:val="00371D07"/>
    <w:rsid w:val="00376669"/>
    <w:rsid w:val="00381C02"/>
    <w:rsid w:val="00384A40"/>
    <w:rsid w:val="0038525D"/>
    <w:rsid w:val="00385C7A"/>
    <w:rsid w:val="00386276"/>
    <w:rsid w:val="0038735C"/>
    <w:rsid w:val="00390A6D"/>
    <w:rsid w:val="00397521"/>
    <w:rsid w:val="003A1544"/>
    <w:rsid w:val="003A2974"/>
    <w:rsid w:val="003B024C"/>
    <w:rsid w:val="003B0EF7"/>
    <w:rsid w:val="003B26C6"/>
    <w:rsid w:val="003B735E"/>
    <w:rsid w:val="003C0194"/>
    <w:rsid w:val="003D02E8"/>
    <w:rsid w:val="003D0E6F"/>
    <w:rsid w:val="003D2C7A"/>
    <w:rsid w:val="003D565A"/>
    <w:rsid w:val="003D6631"/>
    <w:rsid w:val="003E1270"/>
    <w:rsid w:val="003E2E9A"/>
    <w:rsid w:val="003E3D11"/>
    <w:rsid w:val="003E4276"/>
    <w:rsid w:val="003F2744"/>
    <w:rsid w:val="003F3D8A"/>
    <w:rsid w:val="003F4295"/>
    <w:rsid w:val="003F6CBA"/>
    <w:rsid w:val="00400563"/>
    <w:rsid w:val="00414A77"/>
    <w:rsid w:val="004158C3"/>
    <w:rsid w:val="00415F15"/>
    <w:rsid w:val="0042549F"/>
    <w:rsid w:val="0042561B"/>
    <w:rsid w:val="0042584F"/>
    <w:rsid w:val="004273C5"/>
    <w:rsid w:val="00432371"/>
    <w:rsid w:val="00445261"/>
    <w:rsid w:val="004457A0"/>
    <w:rsid w:val="00445801"/>
    <w:rsid w:val="00446747"/>
    <w:rsid w:val="004501C3"/>
    <w:rsid w:val="00450482"/>
    <w:rsid w:val="004506DF"/>
    <w:rsid w:val="00451C3E"/>
    <w:rsid w:val="00452D99"/>
    <w:rsid w:val="00454A80"/>
    <w:rsid w:val="00454D1F"/>
    <w:rsid w:val="00465E66"/>
    <w:rsid w:val="004727BD"/>
    <w:rsid w:val="004734CD"/>
    <w:rsid w:val="004738C6"/>
    <w:rsid w:val="00474983"/>
    <w:rsid w:val="00477ABF"/>
    <w:rsid w:val="00484FCB"/>
    <w:rsid w:val="00487BE9"/>
    <w:rsid w:val="00490ACA"/>
    <w:rsid w:val="004917D3"/>
    <w:rsid w:val="00492BF5"/>
    <w:rsid w:val="004A4D23"/>
    <w:rsid w:val="004B45DA"/>
    <w:rsid w:val="004B5C2E"/>
    <w:rsid w:val="004B6A37"/>
    <w:rsid w:val="004B771E"/>
    <w:rsid w:val="004C3AEF"/>
    <w:rsid w:val="004C6EBB"/>
    <w:rsid w:val="004C70F2"/>
    <w:rsid w:val="004D6D83"/>
    <w:rsid w:val="004D7475"/>
    <w:rsid w:val="004D7A3D"/>
    <w:rsid w:val="004E0277"/>
    <w:rsid w:val="004E62A0"/>
    <w:rsid w:val="004F013F"/>
    <w:rsid w:val="004F29B2"/>
    <w:rsid w:val="004F4804"/>
    <w:rsid w:val="00500B7A"/>
    <w:rsid w:val="0050181A"/>
    <w:rsid w:val="0050390B"/>
    <w:rsid w:val="00504ADE"/>
    <w:rsid w:val="00504FB2"/>
    <w:rsid w:val="00506A6B"/>
    <w:rsid w:val="0050742E"/>
    <w:rsid w:val="00510DD2"/>
    <w:rsid w:val="0051351F"/>
    <w:rsid w:val="00513F14"/>
    <w:rsid w:val="00515EC7"/>
    <w:rsid w:val="0052549B"/>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ED"/>
    <w:rsid w:val="00574282"/>
    <w:rsid w:val="00574F50"/>
    <w:rsid w:val="00584FCD"/>
    <w:rsid w:val="00585DB7"/>
    <w:rsid w:val="005870F4"/>
    <w:rsid w:val="00587C31"/>
    <w:rsid w:val="0059015C"/>
    <w:rsid w:val="005926A7"/>
    <w:rsid w:val="005A0098"/>
    <w:rsid w:val="005A2C12"/>
    <w:rsid w:val="005A3B52"/>
    <w:rsid w:val="005A3B8A"/>
    <w:rsid w:val="005A72C8"/>
    <w:rsid w:val="005A7EB1"/>
    <w:rsid w:val="005B3A49"/>
    <w:rsid w:val="005B3C3D"/>
    <w:rsid w:val="005B49A2"/>
    <w:rsid w:val="005C0FDC"/>
    <w:rsid w:val="005C11AF"/>
    <w:rsid w:val="005C2E5B"/>
    <w:rsid w:val="005C5DD2"/>
    <w:rsid w:val="005D31A4"/>
    <w:rsid w:val="005D3B15"/>
    <w:rsid w:val="005E1131"/>
    <w:rsid w:val="005E3665"/>
    <w:rsid w:val="005E3C60"/>
    <w:rsid w:val="005E3C87"/>
    <w:rsid w:val="005E5E8D"/>
    <w:rsid w:val="005E64CE"/>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279E"/>
    <w:rsid w:val="00626B7E"/>
    <w:rsid w:val="006348B0"/>
    <w:rsid w:val="00634C6C"/>
    <w:rsid w:val="00635EC5"/>
    <w:rsid w:val="006378B7"/>
    <w:rsid w:val="00640C08"/>
    <w:rsid w:val="0064389E"/>
    <w:rsid w:val="0064723F"/>
    <w:rsid w:val="00650A95"/>
    <w:rsid w:val="0065293C"/>
    <w:rsid w:val="00652B2E"/>
    <w:rsid w:val="00663448"/>
    <w:rsid w:val="00664D04"/>
    <w:rsid w:val="0066533B"/>
    <w:rsid w:val="00667FC2"/>
    <w:rsid w:val="00670FDB"/>
    <w:rsid w:val="006737AA"/>
    <w:rsid w:val="00674574"/>
    <w:rsid w:val="00676699"/>
    <w:rsid w:val="00676752"/>
    <w:rsid w:val="00684F41"/>
    <w:rsid w:val="0068579B"/>
    <w:rsid w:val="00687EED"/>
    <w:rsid w:val="00690AC0"/>
    <w:rsid w:val="00690D56"/>
    <w:rsid w:val="006923D1"/>
    <w:rsid w:val="006949B8"/>
    <w:rsid w:val="006A0759"/>
    <w:rsid w:val="006A0F17"/>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7E6"/>
    <w:rsid w:val="006E5A48"/>
    <w:rsid w:val="006E5BA0"/>
    <w:rsid w:val="006E7FB3"/>
    <w:rsid w:val="006F1889"/>
    <w:rsid w:val="006F2296"/>
    <w:rsid w:val="006F4745"/>
    <w:rsid w:val="006F79BC"/>
    <w:rsid w:val="007020D6"/>
    <w:rsid w:val="007030C4"/>
    <w:rsid w:val="007064DA"/>
    <w:rsid w:val="00712EDD"/>
    <w:rsid w:val="007159FE"/>
    <w:rsid w:val="0073269A"/>
    <w:rsid w:val="00732CD8"/>
    <w:rsid w:val="00735F7E"/>
    <w:rsid w:val="007428B6"/>
    <w:rsid w:val="00746FF1"/>
    <w:rsid w:val="0074731E"/>
    <w:rsid w:val="00751306"/>
    <w:rsid w:val="007524F1"/>
    <w:rsid w:val="00753EFC"/>
    <w:rsid w:val="00756E53"/>
    <w:rsid w:val="00756EAD"/>
    <w:rsid w:val="00761454"/>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1AEC"/>
    <w:rsid w:val="007A2097"/>
    <w:rsid w:val="007A4089"/>
    <w:rsid w:val="007C1483"/>
    <w:rsid w:val="007C15BE"/>
    <w:rsid w:val="007C17D8"/>
    <w:rsid w:val="007C1AD9"/>
    <w:rsid w:val="007C35B4"/>
    <w:rsid w:val="007C6631"/>
    <w:rsid w:val="007C6E37"/>
    <w:rsid w:val="007D045C"/>
    <w:rsid w:val="007D25ED"/>
    <w:rsid w:val="007D29C7"/>
    <w:rsid w:val="007E44F8"/>
    <w:rsid w:val="007E70C6"/>
    <w:rsid w:val="007F5652"/>
    <w:rsid w:val="008054AE"/>
    <w:rsid w:val="00806287"/>
    <w:rsid w:val="00811E52"/>
    <w:rsid w:val="008141FF"/>
    <w:rsid w:val="0081778B"/>
    <w:rsid w:val="008212D3"/>
    <w:rsid w:val="00822564"/>
    <w:rsid w:val="00823968"/>
    <w:rsid w:val="00825028"/>
    <w:rsid w:val="00830602"/>
    <w:rsid w:val="008321F8"/>
    <w:rsid w:val="00832EA9"/>
    <w:rsid w:val="00834815"/>
    <w:rsid w:val="00841C64"/>
    <w:rsid w:val="008449F4"/>
    <w:rsid w:val="008463D8"/>
    <w:rsid w:val="008478BB"/>
    <w:rsid w:val="008524DA"/>
    <w:rsid w:val="00853C1F"/>
    <w:rsid w:val="008568B8"/>
    <w:rsid w:val="0085711F"/>
    <w:rsid w:val="00862380"/>
    <w:rsid w:val="00863AA1"/>
    <w:rsid w:val="00863C1F"/>
    <w:rsid w:val="00863FAF"/>
    <w:rsid w:val="008715CC"/>
    <w:rsid w:val="0087336F"/>
    <w:rsid w:val="0087615E"/>
    <w:rsid w:val="00876795"/>
    <w:rsid w:val="008771DF"/>
    <w:rsid w:val="00882820"/>
    <w:rsid w:val="00884D66"/>
    <w:rsid w:val="008857B8"/>
    <w:rsid w:val="00890F70"/>
    <w:rsid w:val="00892342"/>
    <w:rsid w:val="008937E3"/>
    <w:rsid w:val="00895731"/>
    <w:rsid w:val="00897BD6"/>
    <w:rsid w:val="008A1705"/>
    <w:rsid w:val="008A48C1"/>
    <w:rsid w:val="008B12FD"/>
    <w:rsid w:val="008B1B7F"/>
    <w:rsid w:val="008B1C1B"/>
    <w:rsid w:val="008B48D7"/>
    <w:rsid w:val="008B5B8D"/>
    <w:rsid w:val="008B6943"/>
    <w:rsid w:val="008C6FA5"/>
    <w:rsid w:val="008C728F"/>
    <w:rsid w:val="008D1626"/>
    <w:rsid w:val="008D5418"/>
    <w:rsid w:val="008E1047"/>
    <w:rsid w:val="008E3691"/>
    <w:rsid w:val="008E434C"/>
    <w:rsid w:val="008E643A"/>
    <w:rsid w:val="008F0389"/>
    <w:rsid w:val="008F0733"/>
    <w:rsid w:val="008F2013"/>
    <w:rsid w:val="008F61C6"/>
    <w:rsid w:val="008F6391"/>
    <w:rsid w:val="008F7951"/>
    <w:rsid w:val="009006E9"/>
    <w:rsid w:val="00900A87"/>
    <w:rsid w:val="009026BB"/>
    <w:rsid w:val="009028E7"/>
    <w:rsid w:val="00906FC8"/>
    <w:rsid w:val="00906FDE"/>
    <w:rsid w:val="0091172E"/>
    <w:rsid w:val="00914A74"/>
    <w:rsid w:val="0091548E"/>
    <w:rsid w:val="00915BF3"/>
    <w:rsid w:val="009161B5"/>
    <w:rsid w:val="00920097"/>
    <w:rsid w:val="009205B3"/>
    <w:rsid w:val="009213EE"/>
    <w:rsid w:val="00922E83"/>
    <w:rsid w:val="0093096C"/>
    <w:rsid w:val="00932F55"/>
    <w:rsid w:val="00936B1B"/>
    <w:rsid w:val="009415C3"/>
    <w:rsid w:val="0094324D"/>
    <w:rsid w:val="00947731"/>
    <w:rsid w:val="00951955"/>
    <w:rsid w:val="00952E1E"/>
    <w:rsid w:val="00953D04"/>
    <w:rsid w:val="00955249"/>
    <w:rsid w:val="00960FDF"/>
    <w:rsid w:val="009631B9"/>
    <w:rsid w:val="00965BDC"/>
    <w:rsid w:val="00972BD0"/>
    <w:rsid w:val="00975EA3"/>
    <w:rsid w:val="00980016"/>
    <w:rsid w:val="0098121D"/>
    <w:rsid w:val="00981CF6"/>
    <w:rsid w:val="009831A0"/>
    <w:rsid w:val="00985FDE"/>
    <w:rsid w:val="00987008"/>
    <w:rsid w:val="009937FD"/>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3B3B"/>
    <w:rsid w:val="009D6A5E"/>
    <w:rsid w:val="009D7B25"/>
    <w:rsid w:val="009D7EF0"/>
    <w:rsid w:val="009F2AC6"/>
    <w:rsid w:val="009F38FB"/>
    <w:rsid w:val="00A05C27"/>
    <w:rsid w:val="00A118D8"/>
    <w:rsid w:val="00A11C77"/>
    <w:rsid w:val="00A13A71"/>
    <w:rsid w:val="00A15EF0"/>
    <w:rsid w:val="00A16183"/>
    <w:rsid w:val="00A177C7"/>
    <w:rsid w:val="00A20324"/>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1C9D"/>
    <w:rsid w:val="00A61F90"/>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03F1"/>
    <w:rsid w:val="00AA1AF4"/>
    <w:rsid w:val="00AA2A75"/>
    <w:rsid w:val="00AA5DA5"/>
    <w:rsid w:val="00AB35DF"/>
    <w:rsid w:val="00AB67EF"/>
    <w:rsid w:val="00AB74A1"/>
    <w:rsid w:val="00AC0393"/>
    <w:rsid w:val="00AC259F"/>
    <w:rsid w:val="00AC25E3"/>
    <w:rsid w:val="00AC3E3B"/>
    <w:rsid w:val="00AC484C"/>
    <w:rsid w:val="00AC64FC"/>
    <w:rsid w:val="00AD6662"/>
    <w:rsid w:val="00AD73BA"/>
    <w:rsid w:val="00AE121A"/>
    <w:rsid w:val="00AE1B33"/>
    <w:rsid w:val="00AE41F9"/>
    <w:rsid w:val="00AE553C"/>
    <w:rsid w:val="00AE7611"/>
    <w:rsid w:val="00AF1194"/>
    <w:rsid w:val="00AF283E"/>
    <w:rsid w:val="00AF2C80"/>
    <w:rsid w:val="00AF4655"/>
    <w:rsid w:val="00AF509E"/>
    <w:rsid w:val="00AF7BE2"/>
    <w:rsid w:val="00B0103B"/>
    <w:rsid w:val="00B0163B"/>
    <w:rsid w:val="00B04D10"/>
    <w:rsid w:val="00B07126"/>
    <w:rsid w:val="00B07A32"/>
    <w:rsid w:val="00B17D1A"/>
    <w:rsid w:val="00B21971"/>
    <w:rsid w:val="00B21F89"/>
    <w:rsid w:val="00B22069"/>
    <w:rsid w:val="00B31ECB"/>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441A"/>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2C5F"/>
    <w:rsid w:val="00C4399C"/>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2335"/>
    <w:rsid w:val="00CB4F62"/>
    <w:rsid w:val="00CB67B4"/>
    <w:rsid w:val="00CB7600"/>
    <w:rsid w:val="00CC332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14D2D"/>
    <w:rsid w:val="00D2112C"/>
    <w:rsid w:val="00D253F7"/>
    <w:rsid w:val="00D31380"/>
    <w:rsid w:val="00D332B5"/>
    <w:rsid w:val="00D42F0C"/>
    <w:rsid w:val="00D45DEE"/>
    <w:rsid w:val="00D465BF"/>
    <w:rsid w:val="00D477A5"/>
    <w:rsid w:val="00D50784"/>
    <w:rsid w:val="00D51C77"/>
    <w:rsid w:val="00D51E13"/>
    <w:rsid w:val="00D53197"/>
    <w:rsid w:val="00D62F34"/>
    <w:rsid w:val="00D638FF"/>
    <w:rsid w:val="00D7467A"/>
    <w:rsid w:val="00D75981"/>
    <w:rsid w:val="00D76584"/>
    <w:rsid w:val="00D815E3"/>
    <w:rsid w:val="00D841DC"/>
    <w:rsid w:val="00D9256D"/>
    <w:rsid w:val="00D92C98"/>
    <w:rsid w:val="00D9410D"/>
    <w:rsid w:val="00D947BA"/>
    <w:rsid w:val="00DA25B2"/>
    <w:rsid w:val="00DA524D"/>
    <w:rsid w:val="00DA612D"/>
    <w:rsid w:val="00DB3C2B"/>
    <w:rsid w:val="00DB56AA"/>
    <w:rsid w:val="00DB5937"/>
    <w:rsid w:val="00DB62B9"/>
    <w:rsid w:val="00DC2740"/>
    <w:rsid w:val="00DC55EB"/>
    <w:rsid w:val="00DD1584"/>
    <w:rsid w:val="00DD26CE"/>
    <w:rsid w:val="00DD706C"/>
    <w:rsid w:val="00DD7177"/>
    <w:rsid w:val="00DE4A8A"/>
    <w:rsid w:val="00DE581C"/>
    <w:rsid w:val="00DE62BC"/>
    <w:rsid w:val="00DE6481"/>
    <w:rsid w:val="00DF2E47"/>
    <w:rsid w:val="00DF5E55"/>
    <w:rsid w:val="00E01018"/>
    <w:rsid w:val="00E05B09"/>
    <w:rsid w:val="00E07DD1"/>
    <w:rsid w:val="00E14552"/>
    <w:rsid w:val="00E169B3"/>
    <w:rsid w:val="00E22AC9"/>
    <w:rsid w:val="00E24CE3"/>
    <w:rsid w:val="00E2570A"/>
    <w:rsid w:val="00E257CC"/>
    <w:rsid w:val="00E2734F"/>
    <w:rsid w:val="00E33F9B"/>
    <w:rsid w:val="00E371B7"/>
    <w:rsid w:val="00E444C3"/>
    <w:rsid w:val="00E46004"/>
    <w:rsid w:val="00E465F6"/>
    <w:rsid w:val="00E52261"/>
    <w:rsid w:val="00E57C43"/>
    <w:rsid w:val="00E63A17"/>
    <w:rsid w:val="00E672A6"/>
    <w:rsid w:val="00E678BE"/>
    <w:rsid w:val="00E72942"/>
    <w:rsid w:val="00E752E2"/>
    <w:rsid w:val="00E77951"/>
    <w:rsid w:val="00E77BE5"/>
    <w:rsid w:val="00E80DA0"/>
    <w:rsid w:val="00E81F6B"/>
    <w:rsid w:val="00E823D2"/>
    <w:rsid w:val="00E86641"/>
    <w:rsid w:val="00E90753"/>
    <w:rsid w:val="00E93706"/>
    <w:rsid w:val="00EA1F6C"/>
    <w:rsid w:val="00EA4366"/>
    <w:rsid w:val="00EA7762"/>
    <w:rsid w:val="00EB0A51"/>
    <w:rsid w:val="00EB2528"/>
    <w:rsid w:val="00EB42C4"/>
    <w:rsid w:val="00EC3063"/>
    <w:rsid w:val="00EC442C"/>
    <w:rsid w:val="00ED5748"/>
    <w:rsid w:val="00ED633C"/>
    <w:rsid w:val="00EE1584"/>
    <w:rsid w:val="00EE5DA5"/>
    <w:rsid w:val="00EF15BD"/>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3071"/>
    <w:rsid w:val="00F2564E"/>
    <w:rsid w:val="00F261C1"/>
    <w:rsid w:val="00F301F8"/>
    <w:rsid w:val="00F31501"/>
    <w:rsid w:val="00F323C1"/>
    <w:rsid w:val="00F4109E"/>
    <w:rsid w:val="00F44DC6"/>
    <w:rsid w:val="00F50DDC"/>
    <w:rsid w:val="00F57EDE"/>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3B42"/>
    <w:rsid w:val="00F965F7"/>
    <w:rsid w:val="00F9798D"/>
    <w:rsid w:val="00FA1E93"/>
    <w:rsid w:val="00FA2081"/>
    <w:rsid w:val="00FA3DC3"/>
    <w:rsid w:val="00FA4DEB"/>
    <w:rsid w:val="00FA60BB"/>
    <w:rsid w:val="00FA63CA"/>
    <w:rsid w:val="00FB0984"/>
    <w:rsid w:val="00FB2317"/>
    <w:rsid w:val="00FB2D6C"/>
    <w:rsid w:val="00FB78A1"/>
    <w:rsid w:val="00FC0765"/>
    <w:rsid w:val="00FC2CFD"/>
    <w:rsid w:val="00FC6786"/>
    <w:rsid w:val="00FC67BC"/>
    <w:rsid w:val="00FC6F89"/>
    <w:rsid w:val="00FD28EE"/>
    <w:rsid w:val="00FD5004"/>
    <w:rsid w:val="00FD618F"/>
    <w:rsid w:val="00FD695E"/>
    <w:rsid w:val="00FE09D4"/>
    <w:rsid w:val="00FE0AB2"/>
    <w:rsid w:val="00FE0C4D"/>
    <w:rsid w:val="00FE104B"/>
    <w:rsid w:val="00FE2333"/>
    <w:rsid w:val="00FE41DC"/>
    <w:rsid w:val="00FE6846"/>
    <w:rsid w:val="00FF3248"/>
    <w:rsid w:val="00FF5CE5"/>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EF9AC"/>
  <w15:docId w15:val="{67B1F8CD-788D-4ADA-AEFE-4E89DB16C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footer" Target="footer18.xml"/><Relationship Id="rId63" Type="http://schemas.openxmlformats.org/officeDocument/2006/relationships/footer" Target="footer26.xml"/><Relationship Id="rId68" Type="http://schemas.openxmlformats.org/officeDocument/2006/relationships/footer" Target="footer29.xml"/><Relationship Id="rId84" Type="http://schemas.openxmlformats.org/officeDocument/2006/relationships/footer" Target="footer38.xml"/><Relationship Id="rId89" Type="http://schemas.openxmlformats.org/officeDocument/2006/relationships/footer" Target="footer40.xml"/><Relationship Id="rId112" Type="http://schemas.openxmlformats.org/officeDocument/2006/relationships/header" Target="header45.xml"/><Relationship Id="rId16" Type="http://schemas.openxmlformats.org/officeDocument/2006/relationships/header" Target="header2.xml"/><Relationship Id="rId107" Type="http://schemas.openxmlformats.org/officeDocument/2006/relationships/footer" Target="footer51.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oter" Target="footer14.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header" Target="header21.xml"/><Relationship Id="rId66" Type="http://schemas.openxmlformats.org/officeDocument/2006/relationships/header" Target="header25.xml"/><Relationship Id="rId74" Type="http://schemas.openxmlformats.org/officeDocument/2006/relationships/footer" Target="footer33.xml"/><Relationship Id="rId79" Type="http://schemas.openxmlformats.org/officeDocument/2006/relationships/header" Target="header30.xml"/><Relationship Id="rId87" Type="http://schemas.openxmlformats.org/officeDocument/2006/relationships/header" Target="header34.xml"/><Relationship Id="rId102" Type="http://schemas.openxmlformats.org/officeDocument/2006/relationships/header" Target="header40.xml"/><Relationship Id="rId110" Type="http://schemas.openxmlformats.org/officeDocument/2006/relationships/footer" Target="footer52.xml"/><Relationship Id="rId115" Type="http://schemas.openxmlformats.org/officeDocument/2006/relationships/glossaryDocument" Target="glossary/document.xml"/><Relationship Id="rId5" Type="http://schemas.openxmlformats.org/officeDocument/2006/relationships/customXml" Target="../customXml/item5.xml"/><Relationship Id="rId61" Type="http://schemas.openxmlformats.org/officeDocument/2006/relationships/header" Target="header23.xml"/><Relationship Id="rId82" Type="http://schemas.openxmlformats.org/officeDocument/2006/relationships/header" Target="header32.xml"/><Relationship Id="rId90" Type="http://schemas.openxmlformats.org/officeDocument/2006/relationships/footer" Target="footer41.xml"/><Relationship Id="rId95" Type="http://schemas.openxmlformats.org/officeDocument/2006/relationships/footer" Target="footer44.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header" Target="header14.xml"/><Relationship Id="rId48" Type="http://schemas.openxmlformats.org/officeDocument/2006/relationships/header" Target="header16.xml"/><Relationship Id="rId56" Type="http://schemas.openxmlformats.org/officeDocument/2006/relationships/footer" Target="footer22.xml"/><Relationship Id="rId64" Type="http://schemas.openxmlformats.org/officeDocument/2006/relationships/footer" Target="footer27.xml"/><Relationship Id="rId69" Type="http://schemas.openxmlformats.org/officeDocument/2006/relationships/footer" Target="footer30.xml"/><Relationship Id="rId77" Type="http://schemas.openxmlformats.org/officeDocument/2006/relationships/footer" Target="footer34.xml"/><Relationship Id="rId100" Type="http://schemas.openxmlformats.org/officeDocument/2006/relationships/footer" Target="footer47.xml"/><Relationship Id="rId105" Type="http://schemas.openxmlformats.org/officeDocument/2006/relationships/footer" Target="footer50.xml"/><Relationship Id="rId113" Type="http://schemas.openxmlformats.org/officeDocument/2006/relationships/footer" Target="footer54.xml"/><Relationship Id="rId8" Type="http://schemas.openxmlformats.org/officeDocument/2006/relationships/numbering" Target="numbering.xml"/><Relationship Id="rId51" Type="http://schemas.openxmlformats.org/officeDocument/2006/relationships/footer" Target="footer20.xml"/><Relationship Id="rId72" Type="http://schemas.openxmlformats.org/officeDocument/2006/relationships/footer" Target="footer31.xml"/><Relationship Id="rId80" Type="http://schemas.openxmlformats.org/officeDocument/2006/relationships/footer" Target="footer36.xml"/><Relationship Id="rId85" Type="http://schemas.openxmlformats.org/officeDocument/2006/relationships/header" Target="header33.xml"/><Relationship Id="rId93" Type="http://schemas.openxmlformats.org/officeDocument/2006/relationships/header" Target="header37.xml"/><Relationship Id="rId98" Type="http://schemas.openxmlformats.org/officeDocument/2006/relationships/header" Target="header39.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header" Target="header15.xml"/><Relationship Id="rId59" Type="http://schemas.openxmlformats.org/officeDocument/2006/relationships/footer" Target="footer24.xml"/><Relationship Id="rId67" Type="http://schemas.openxmlformats.org/officeDocument/2006/relationships/footer" Target="footer28.xml"/><Relationship Id="rId103" Type="http://schemas.openxmlformats.org/officeDocument/2006/relationships/header" Target="header41.xml"/><Relationship Id="rId108" Type="http://schemas.openxmlformats.org/officeDocument/2006/relationships/header" Target="header43.xml"/><Relationship Id="rId116" Type="http://schemas.openxmlformats.org/officeDocument/2006/relationships/theme" Target="theme/theme1.xml"/><Relationship Id="rId20" Type="http://schemas.openxmlformats.org/officeDocument/2006/relationships/footer" Target="footer3.xml"/><Relationship Id="rId41" Type="http://schemas.openxmlformats.org/officeDocument/2006/relationships/footer" Target="footer15.xml"/><Relationship Id="rId54" Type="http://schemas.openxmlformats.org/officeDocument/2006/relationships/header" Target="header19.xml"/><Relationship Id="rId62" Type="http://schemas.openxmlformats.org/officeDocument/2006/relationships/footer" Target="footer25.xml"/><Relationship Id="rId70" Type="http://schemas.openxmlformats.org/officeDocument/2006/relationships/header" Target="header26.xml"/><Relationship Id="rId75" Type="http://schemas.openxmlformats.org/officeDocument/2006/relationships/header" Target="header28.xml"/><Relationship Id="rId83" Type="http://schemas.openxmlformats.org/officeDocument/2006/relationships/footer" Target="footer37.xml"/><Relationship Id="rId88" Type="http://schemas.openxmlformats.org/officeDocument/2006/relationships/header" Target="header35.xml"/><Relationship Id="rId91" Type="http://schemas.openxmlformats.org/officeDocument/2006/relationships/footer" Target="footer42.xml"/><Relationship Id="rId96" Type="http://schemas.openxmlformats.org/officeDocument/2006/relationships/footer" Target="footer45.xml"/><Relationship Id="rId111" Type="http://schemas.openxmlformats.org/officeDocument/2006/relationships/footer" Target="footer53.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header" Target="header17.xml"/><Relationship Id="rId57" Type="http://schemas.openxmlformats.org/officeDocument/2006/relationships/footer" Target="footer23.xml"/><Relationship Id="rId106" Type="http://schemas.openxmlformats.org/officeDocument/2006/relationships/header" Target="header42.xml"/><Relationship Id="rId114" Type="http://schemas.openxmlformats.org/officeDocument/2006/relationships/fontTable" Target="fontTable.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header" Target="header18.xml"/><Relationship Id="rId60" Type="http://schemas.openxmlformats.org/officeDocument/2006/relationships/header" Target="header22.xml"/><Relationship Id="rId65" Type="http://schemas.openxmlformats.org/officeDocument/2006/relationships/header" Target="header24.xml"/><Relationship Id="rId73" Type="http://schemas.openxmlformats.org/officeDocument/2006/relationships/footer" Target="footer32.xml"/><Relationship Id="rId78" Type="http://schemas.openxmlformats.org/officeDocument/2006/relationships/footer" Target="footer35.xml"/><Relationship Id="rId81" Type="http://schemas.openxmlformats.org/officeDocument/2006/relationships/header" Target="header31.xml"/><Relationship Id="rId86" Type="http://schemas.openxmlformats.org/officeDocument/2006/relationships/footer" Target="footer39.xml"/><Relationship Id="rId94" Type="http://schemas.openxmlformats.org/officeDocument/2006/relationships/footer" Target="footer43.xml"/><Relationship Id="rId99" Type="http://schemas.openxmlformats.org/officeDocument/2006/relationships/footer" Target="footer46.xml"/><Relationship Id="rId101" Type="http://schemas.openxmlformats.org/officeDocument/2006/relationships/footer" Target="footer48.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header" Target="header44.xml"/><Relationship Id="rId34" Type="http://schemas.openxmlformats.org/officeDocument/2006/relationships/footer" Target="footer10.xml"/><Relationship Id="rId50" Type="http://schemas.openxmlformats.org/officeDocument/2006/relationships/footer" Target="footer19.xml"/><Relationship Id="rId55" Type="http://schemas.openxmlformats.org/officeDocument/2006/relationships/header" Target="header20.xml"/><Relationship Id="rId76" Type="http://schemas.openxmlformats.org/officeDocument/2006/relationships/header" Target="header29.xml"/><Relationship Id="rId97" Type="http://schemas.openxmlformats.org/officeDocument/2006/relationships/header" Target="header38.xml"/><Relationship Id="rId104" Type="http://schemas.openxmlformats.org/officeDocument/2006/relationships/footer" Target="footer49.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header" Target="header36.xml"/><Relationship Id="rId2" Type="http://schemas.openxmlformats.org/officeDocument/2006/relationships/customXml" Target="../customXml/item2.xml"/><Relationship Id="rId29" Type="http://schemas.openxmlformats.org/officeDocument/2006/relationships/footer" Target="footer7.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fma/B/lagstirftningar/Pgende/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9DE45633AC4AF8A250072C43F39FFF"/>
        <w:category>
          <w:name w:val="Allmänt"/>
          <w:gallery w:val="placeholder"/>
        </w:category>
        <w:types>
          <w:type w:val="bbPlcHdr"/>
        </w:types>
        <w:behaviors>
          <w:behavior w:val="content"/>
        </w:behaviors>
        <w:guid w:val="{8F2CD5D9-20DB-49B1-BB68-434275B70DFB}"/>
      </w:docPartPr>
      <w:docPartBody>
        <w:p w:rsidR="009C2666" w:rsidRDefault="009C2666" w:rsidP="009C2666">
          <w:pPr>
            <w:pStyle w:val="E49DE45633AC4AF8A250072C43F39FFF"/>
          </w:pPr>
          <w:r>
            <w:rPr>
              <w:szCs w:val="26"/>
            </w:rPr>
            <w:t xml:space="preserve">     </w:t>
          </w:r>
        </w:p>
      </w:docPartBody>
    </w:docPart>
    <w:docPart>
      <w:docPartPr>
        <w:name w:val="AC291E5FFD0D4F16A3333B130B47C04A"/>
        <w:category>
          <w:name w:val="Allmänt"/>
          <w:gallery w:val="placeholder"/>
        </w:category>
        <w:types>
          <w:type w:val="bbPlcHdr"/>
        </w:types>
        <w:behaviors>
          <w:behavior w:val="content"/>
        </w:behaviors>
        <w:guid w:val="{A9CFFAD3-8302-46E0-A854-B72381C18551}"/>
      </w:docPartPr>
      <w:docPartBody>
        <w:p w:rsidR="009C2666" w:rsidRDefault="009C2666" w:rsidP="009C2666">
          <w:pPr>
            <w:pStyle w:val="AC291E5FFD0D4F16A3333B130B47C04A"/>
          </w:pPr>
          <w:r w:rsidRPr="00D76713">
            <w:rPr>
              <w:rStyle w:val="Platshllartext"/>
              <w:rFonts w:eastAsiaTheme="minorHAnsi"/>
            </w:rPr>
            <w:t>Klicka här för att ange datum.</w:t>
          </w:r>
        </w:p>
      </w:docPartBody>
    </w:docPart>
    <w:docPart>
      <w:docPartPr>
        <w:name w:val="920D19B2352348E787830C9530477494"/>
        <w:category>
          <w:name w:val="Allmänt"/>
          <w:gallery w:val="placeholder"/>
        </w:category>
        <w:types>
          <w:type w:val="bbPlcHdr"/>
        </w:types>
        <w:behaviors>
          <w:behavior w:val="content"/>
        </w:behaviors>
        <w:guid w:val="{CFA59989-B278-4695-A9AA-75B9601F2445}"/>
      </w:docPartPr>
      <w:docPartBody>
        <w:p w:rsidR="009C2666" w:rsidRDefault="009C2666" w:rsidP="009C2666">
          <w:pPr>
            <w:pStyle w:val="920D19B2352348E787830C9530477494"/>
          </w:pPr>
          <w:r w:rsidRPr="006761A4">
            <w:rPr>
              <w:rStyle w:val="Platshllartext"/>
              <w:rFonts w:eastAsiaTheme="minorHAnsi"/>
            </w:rPr>
            <w:t>Klicka här för att ange datum.</w:t>
          </w:r>
        </w:p>
      </w:docPartBody>
    </w:docPart>
    <w:docPart>
      <w:docPartPr>
        <w:name w:val="80231A1609B84C18B40F1B777013BC5C"/>
        <w:category>
          <w:name w:val="Allmänt"/>
          <w:gallery w:val="placeholder"/>
        </w:category>
        <w:types>
          <w:type w:val="bbPlcHdr"/>
        </w:types>
        <w:behaviors>
          <w:behavior w:val="content"/>
        </w:behaviors>
        <w:guid w:val="{5A831A31-3342-4842-A102-92AC0C6A6DB6}"/>
      </w:docPartPr>
      <w:docPartBody>
        <w:p w:rsidR="009C2666" w:rsidRDefault="009C2666" w:rsidP="009C2666">
          <w:pPr>
            <w:pStyle w:val="80231A1609B84C18B40F1B777013BC5C"/>
          </w:pPr>
          <w:r w:rsidRPr="008B48D7">
            <w:rPr>
              <w:rStyle w:val="Platshllartext"/>
              <w:rFonts w:eastAsiaTheme="minorHAnsi"/>
            </w:rPr>
            <w:t>Klicka här för att ange föredragande statsråd</w:t>
          </w:r>
        </w:p>
      </w:docPartBody>
    </w:docPart>
    <w:docPart>
      <w:docPartPr>
        <w:name w:val="4D280E76AC1B41C7947BE88ECAE28BD2"/>
        <w:category>
          <w:name w:val="Allmänt"/>
          <w:gallery w:val="placeholder"/>
        </w:category>
        <w:types>
          <w:type w:val="bbPlcHdr"/>
        </w:types>
        <w:behaviors>
          <w:behavior w:val="content"/>
        </w:behaviors>
        <w:guid w:val="{84266B35-352A-4A7E-99FA-40B9C77B141A}"/>
      </w:docPartPr>
      <w:docPartBody>
        <w:p w:rsidR="009C2666" w:rsidRDefault="009C2666">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8070000" w:usb2="00000010" w:usb3="00000000" w:csb0="0002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666"/>
    <w:rsid w:val="000D7477"/>
    <w:rsid w:val="0014055A"/>
    <w:rsid w:val="001F5FB9"/>
    <w:rsid w:val="00295DB8"/>
    <w:rsid w:val="00386276"/>
    <w:rsid w:val="004273C5"/>
    <w:rsid w:val="004501C3"/>
    <w:rsid w:val="005E64CE"/>
    <w:rsid w:val="006348B0"/>
    <w:rsid w:val="00690D56"/>
    <w:rsid w:val="006B777C"/>
    <w:rsid w:val="00706378"/>
    <w:rsid w:val="0073269A"/>
    <w:rsid w:val="009C2666"/>
    <w:rsid w:val="00A22CEB"/>
    <w:rsid w:val="00C167EF"/>
    <w:rsid w:val="00C4399C"/>
    <w:rsid w:val="00CF1543"/>
    <w:rsid w:val="00F91539"/>
    <w:rsid w:val="00F91788"/>
    <w:rsid w:val="00FD618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49DE45633AC4AF8A250072C43F39FFF">
    <w:name w:val="E49DE45633AC4AF8A250072C43F39FFF"/>
    <w:rsid w:val="009C2666"/>
    <w:pPr>
      <w:tabs>
        <w:tab w:val="left" w:pos="2268"/>
      </w:tabs>
      <w:overflowPunct w:val="0"/>
      <w:autoSpaceDE w:val="0"/>
      <w:autoSpaceDN w:val="0"/>
      <w:adjustRightInd w:val="0"/>
      <w:spacing w:after="0" w:line="240" w:lineRule="auto"/>
      <w:textAlignment w:val="baseline"/>
      <w:outlineLvl w:val="0"/>
    </w:pPr>
    <w:rPr>
      <w:rFonts w:ascii="Times New Roman" w:eastAsia="Times New Roman" w:hAnsi="Times New Roman" w:cs="Times New Roman"/>
      <w:kern w:val="0"/>
      <w:sz w:val="30"/>
      <w:szCs w:val="20"/>
      <w:lang w:eastAsia="en-US"/>
      <w14:ligatures w14:val="none"/>
    </w:rPr>
  </w:style>
  <w:style w:type="character" w:styleId="Platshllartext">
    <w:name w:val="Placeholder Text"/>
    <w:basedOn w:val="Standardstycketeckensnitt"/>
    <w:uiPriority w:val="99"/>
    <w:semiHidden/>
    <w:rsid w:val="009C2666"/>
    <w:rPr>
      <w:color w:val="808080"/>
    </w:rPr>
  </w:style>
  <w:style w:type="paragraph" w:customStyle="1" w:styleId="AC291E5FFD0D4F16A3333B130B47C04A">
    <w:name w:val="AC291E5FFD0D4F16A3333B130B47C04A"/>
    <w:rsid w:val="009C2666"/>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97BA26909B1E4A4D8D0C80C5EE60121D">
    <w:name w:val="97BA26909B1E4A4D8D0C80C5EE60121D"/>
    <w:rsid w:val="009C2666"/>
    <w:pPr>
      <w:tabs>
        <w:tab w:val="left" w:pos="2693"/>
      </w:tabs>
      <w:overflowPunct w:val="0"/>
      <w:autoSpaceDE w:val="0"/>
      <w:autoSpaceDN w:val="0"/>
      <w:adjustRightInd w:val="0"/>
      <w:spacing w:before="240" w:after="290" w:line="240" w:lineRule="auto"/>
      <w:textAlignment w:val="baseline"/>
    </w:pPr>
    <w:rPr>
      <w:rFonts w:ascii="Times New Roman" w:eastAsia="Times New Roman" w:hAnsi="Times New Roman" w:cs="Times New Roman"/>
      <w:i/>
      <w:iCs/>
      <w:kern w:val="0"/>
      <w:sz w:val="20"/>
      <w:szCs w:val="20"/>
      <w:lang w:eastAsia="en-US"/>
      <w14:ligatures w14:val="none"/>
    </w:rPr>
  </w:style>
  <w:style w:type="paragraph" w:customStyle="1" w:styleId="920D19B2352348E787830C9530477494">
    <w:name w:val="920D19B2352348E787830C9530477494"/>
    <w:rsid w:val="009C2666"/>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80231A1609B84C18B40F1B777013BC5C">
    <w:name w:val="80231A1609B84C18B40F1B777013BC5C"/>
    <w:rsid w:val="009C2666"/>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Waltersson Grönvall, Strömmer, Forssmed, Tenje, Forssell, Slottner, Wykman, Malmer Stenergard, Kullgren, Liljestrand, Bohlin, Carlson, Pourmokhtari, Rosencrantz, Larsson,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2025/26:126</dokumentnummer>
  <titel>Uppgiftsskyldighet för vissa e-legitimationsföretag</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6VV7YVCVAJZ7-373442560-13717</_dlc_DocId>
    <_dlc_DocIdUrl xmlns="4f5ca95d-8798-43a8-9b50-3b2f8b9416bf">
      <Url>https://dhs.sp.regeringskansliet.se/yta/sb-gransk/_layouts/15/DocIdRedir.aspx?ID=6VV7YVCVAJZ7-373442560-13717</Url>
      <Description>6VV7YVCVAJZ7-373442560-13717</Description>
    </_dlc_DocIdUrl>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customXsn xmlns="http://schemas.microsoft.com/office/2006/metadata/customXsn">
  <xsnLocation/>
  <cached>True</cached>
  <openByDefault>False</openByDefault>
  <xsnScope/>
</customXsn>
</file>

<file path=customXml/itemProps1.xml><?xml version="1.0" encoding="utf-8"?>
<ds:datastoreItem xmlns:ds="http://schemas.openxmlformats.org/officeDocument/2006/customXml" ds:itemID="{9B16A89B-B594-4DA4-9697-723CD7777E42}">
  <ds:schemaRefs>
    <ds:schemaRef ds:uri="http://schemas.microsoft.com/sharepoint/v3/contenttype/forms"/>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4868D130-87C0-4647-9C57-D7B1D0209C68}"/>
</file>

<file path=customXml/itemProps4.xml><?xml version="1.0" encoding="utf-8"?>
<ds:datastoreItem xmlns:ds="http://schemas.openxmlformats.org/officeDocument/2006/customXml" ds:itemID="{03ECDA44-E652-413A-A22F-21307B7227BA}"/>
</file>

<file path=customXml/itemProps5.xml><?xml version="1.0" encoding="utf-8"?>
<ds:datastoreItem xmlns:ds="http://schemas.openxmlformats.org/officeDocument/2006/customXml" ds:itemID="{E237E67F-3799-4896-AB62-CACCF9B41A09}">
  <ds:schemaRefs>
    <ds:schemaRef ds:uri="cc625d36-bb37-4650-91b9-0c96159295ba"/>
    <ds:schemaRef ds:uri="http://purl.org/dc/terms/"/>
    <ds:schemaRef ds:uri="http://schemas.openxmlformats.org/package/2006/metadata/core-properties"/>
    <ds:schemaRef ds:uri="http://schemas.microsoft.com/office/2006/documentManagement/types"/>
    <ds:schemaRef ds:uri="398b51e1-350b-47c9-b561-4c6b34d05dd3"/>
    <ds:schemaRef ds:uri="http://schemas.microsoft.com/office/infopath/2007/PartnerControls"/>
    <ds:schemaRef ds:uri="18f3d968-6251-40b0-9f11-012b293496c2"/>
    <ds:schemaRef ds:uri="http://purl.org/dc/elements/1.1/"/>
    <ds:schemaRef ds:uri="http://schemas.microsoft.com/office/2006/metadata/properties"/>
    <ds:schemaRef ds:uri="4e9c2f0c-7bf8-49af-8356-cbf363fc78a7"/>
    <ds:schemaRef ds:uri="http://www.w3.org/XML/1998/namespace"/>
    <ds:schemaRef ds:uri="http://purl.org/dc/dcmitype/"/>
  </ds:schemaRefs>
</ds:datastoreItem>
</file>

<file path=customXml/itemProps6.xml><?xml version="1.0" encoding="utf-8"?>
<ds:datastoreItem xmlns:ds="http://schemas.openxmlformats.org/officeDocument/2006/customXml" ds:itemID="{84645F60-6453-4CBA-9531-B48592E7B472}">
  <ds:schemaRefs>
    <ds:schemaRef ds:uri="http://schemas.microsoft.com/sharepoint/events"/>
  </ds:schemaRefs>
</ds:datastoreItem>
</file>

<file path=customXml/itemProps7.xml><?xml version="1.0" encoding="utf-8"?>
<ds:datastoreItem xmlns:ds="http://schemas.openxmlformats.org/officeDocument/2006/customXml" ds:itemID="{9C5EB106-B884-4737-BC58-0E5B5E68A365}">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65</Pages>
  <Words>24464</Words>
  <Characters>129662</Characters>
  <Application>Microsoft Office Word</Application>
  <DocSecurity>0</DocSecurity>
  <Lines>1080</Lines>
  <Paragraphs>307</Paragraphs>
  <ScaleCrop>false</ScaleCrop>
  <HeadingPairs>
    <vt:vector size="2" baseType="variant">
      <vt:variant>
        <vt:lpstr>Rubrik</vt:lpstr>
      </vt:variant>
      <vt:variant>
        <vt:i4>1</vt:i4>
      </vt:variant>
    </vt:vector>
  </HeadingPairs>
  <TitlesOfParts>
    <vt:vector size="1" baseType="lpstr">
      <vt:lpstr>Uppgiftsskyldighet för vissa e-legitimationsföretag</vt:lpstr>
    </vt:vector>
  </TitlesOfParts>
  <Company>Regeringskansliet</Company>
  <LinksUpToDate>false</LinksUpToDate>
  <CharactersWithSpaces>153819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Uppgiftsskyldighet för vissa e-legitimationsföretag</dc:title>
  <dc:creator>Alva Hall</dc:creator>
  <dc:description/>
  <cp:lastModifiedBy>Tilde Olsson Åhman</cp:lastModifiedBy>
  <cp:revision>19</cp:revision>
  <dcterms:created xsi:type="dcterms:W3CDTF">2026-02-11T08:33:00Z</dcterms:created>
  <dcterms:modified xsi:type="dcterms:W3CDTF">2026-02-12T10:01:00Z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e1f05f8e-2919-4cc1-91c5-8331a39da3c3</vt:lpwstr>
  </property>
  <property fmtid="{D5CDD505-2E9C-101B-9397-08002B2CF9AE}" pid="4" name="Organisation">
    <vt:lpwstr>25;#Finansdepartementet|0b2f41b1-db50-472c-80a1-d21b0254fb2b</vt:lpwstr>
  </property>
  <property fmtid="{D5CDD505-2E9C-101B-9397-08002B2CF9AE}" pid="5" name="ActivityCategory">
    <vt:lpwstr/>
  </property>
</Properties>
</file>